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7E610" w14:textId="6A205D52" w:rsidR="00474224" w:rsidRDefault="00474224" w:rsidP="00474224">
      <w:pPr>
        <w:rPr>
          <w:color w:val="808080" w:themeColor="background1" w:themeShade="80"/>
        </w:rPr>
      </w:pPr>
    </w:p>
    <w:p w14:paraId="202C9530" w14:textId="741A3DFC" w:rsidR="006A65AB" w:rsidRPr="005B1F56" w:rsidRDefault="0055187C" w:rsidP="00C72227">
      <w:pPr>
        <w:pStyle w:val="Title"/>
        <w:rPr>
          <w:rFonts w:ascii="Calibri" w:hAnsi="Calibri" w:cs="Calibri"/>
        </w:rPr>
      </w:pPr>
      <w:r w:rsidRPr="005B1F56">
        <w:rPr>
          <w:rFonts w:ascii="Calibri" w:hAnsi="Calibri" w:cs="Calibri"/>
        </w:rPr>
        <w:t xml:space="preserve">Draft </w:t>
      </w:r>
      <w:r w:rsidR="00C72227" w:rsidRPr="005B1F56">
        <w:rPr>
          <w:rFonts w:ascii="Calibri" w:hAnsi="Calibri" w:cs="Calibri"/>
        </w:rPr>
        <w:t>Conservation Advice for the</w:t>
      </w:r>
    </w:p>
    <w:p w14:paraId="18C86FA1" w14:textId="66311A3A" w:rsidR="002D6AB0" w:rsidRPr="00E04491" w:rsidRDefault="00C86DEC" w:rsidP="00C72227">
      <w:pPr>
        <w:pStyle w:val="Title"/>
        <w:rPr>
          <w:rFonts w:ascii="Calibri" w:hAnsi="Calibri" w:cs="Calibri"/>
          <w:color w:val="000000" w:themeColor="text1"/>
        </w:rPr>
      </w:pPr>
      <w:bookmarkStart w:id="0" w:name="_Hlk71193696"/>
      <w:bookmarkStart w:id="1" w:name="_Hlk72136185"/>
      <w:r w:rsidRPr="005B1F56">
        <w:rPr>
          <w:rFonts w:ascii="Calibri" w:hAnsi="Calibri" w:cs="Calibri"/>
          <w:color w:val="000000" w:themeColor="text1"/>
        </w:rPr>
        <w:t xml:space="preserve">Brogo Wet Vine Forest of the </w:t>
      </w:r>
      <w:proofErr w:type="gramStart"/>
      <w:r w:rsidRPr="005B1F56">
        <w:rPr>
          <w:rFonts w:ascii="Calibri" w:hAnsi="Calibri" w:cs="Calibri"/>
          <w:color w:val="000000" w:themeColor="text1"/>
        </w:rPr>
        <w:t>South East</w:t>
      </w:r>
      <w:proofErr w:type="gramEnd"/>
      <w:r w:rsidRPr="005B1F56">
        <w:rPr>
          <w:rFonts w:ascii="Calibri" w:hAnsi="Calibri" w:cs="Calibri"/>
          <w:color w:val="000000" w:themeColor="text1"/>
        </w:rPr>
        <w:t xml:space="preserve"> Corner Bioregion</w:t>
      </w:r>
      <w:bookmarkEnd w:id="0"/>
    </w:p>
    <w:bookmarkEnd w:id="1"/>
    <w:p w14:paraId="35E2DAF3" w14:textId="17839FFF" w:rsidR="006A65AB" w:rsidRPr="001821A5" w:rsidRDefault="001B42EF" w:rsidP="001821A5">
      <w:pPr>
        <w:pStyle w:val="Author"/>
        <w:pBdr>
          <w:top w:val="single" w:sz="4" w:space="1" w:color="auto"/>
          <w:left w:val="single" w:sz="4" w:space="1" w:color="auto"/>
          <w:bottom w:val="single" w:sz="4" w:space="1" w:color="auto"/>
          <w:right w:val="single" w:sz="4" w:space="1" w:color="auto"/>
        </w:pBdr>
        <w:jc w:val="center"/>
        <w:rPr>
          <w:rFonts w:cs="Times New Roman"/>
          <w:i/>
          <w:sz w:val="22"/>
          <w:szCs w:val="22"/>
        </w:rPr>
      </w:pPr>
      <w:r w:rsidRPr="003D7645">
        <w:rPr>
          <w:rStyle w:val="Emphasis"/>
          <w:sz w:val="22"/>
          <w:szCs w:val="22"/>
        </w:rPr>
        <w:t xml:space="preserve">This draft document is being released for consultation on the </w:t>
      </w:r>
      <w:r w:rsidR="003D7645">
        <w:rPr>
          <w:rStyle w:val="Emphasis"/>
          <w:sz w:val="22"/>
          <w:szCs w:val="22"/>
        </w:rPr>
        <w:t xml:space="preserve">description, </w:t>
      </w:r>
      <w:r w:rsidRPr="003D7645">
        <w:rPr>
          <w:rStyle w:val="Emphasis"/>
          <w:sz w:val="22"/>
          <w:szCs w:val="22"/>
        </w:rPr>
        <w:t>listing eligibility and conservation actions</w:t>
      </w:r>
      <w:r w:rsidR="003D7645" w:rsidRPr="003D7645">
        <w:rPr>
          <w:rStyle w:val="Emphasis"/>
          <w:sz w:val="22"/>
          <w:szCs w:val="22"/>
        </w:rPr>
        <w:t xml:space="preserve"> of the ecological community.</w:t>
      </w:r>
    </w:p>
    <w:p w14:paraId="718CD002" w14:textId="63ED6C30" w:rsidR="001B42EF" w:rsidRPr="003D7645" w:rsidRDefault="001B42EF" w:rsidP="0055187C">
      <w:pPr>
        <w:pStyle w:val="Consultationtext"/>
        <w:pBdr>
          <w:top w:val="single" w:sz="4" w:space="1" w:color="auto"/>
          <w:left w:val="single" w:sz="4" w:space="1" w:color="auto"/>
          <w:bottom w:val="single" w:sz="4" w:space="1" w:color="auto"/>
          <w:right w:val="single" w:sz="4" w:space="1" w:color="auto"/>
        </w:pBdr>
        <w:jc w:val="center"/>
        <w:rPr>
          <w:color w:val="auto"/>
        </w:rPr>
      </w:pPr>
      <w:r w:rsidRPr="003D7645">
        <w:rPr>
          <w:color w:val="auto"/>
        </w:rPr>
        <w:t xml:space="preserve">The purpose of this consultation document is to elicit additional information to better understand the definition and status of the ecological community and help inform conservation actions. The draft assessment below should therefore be considered </w:t>
      </w:r>
      <w:r w:rsidRPr="003D7645">
        <w:rPr>
          <w:b/>
          <w:bCs/>
          <w:color w:val="auto"/>
        </w:rPr>
        <w:t>tentative</w:t>
      </w:r>
      <w:r w:rsidRPr="003D7645">
        <w:rPr>
          <w:color w:val="auto"/>
        </w:rPr>
        <w:t xml:space="preserve"> at this stage, as it may change </w:t>
      </w:r>
      <w:proofErr w:type="gramStart"/>
      <w:r w:rsidRPr="003D7645">
        <w:rPr>
          <w:color w:val="auto"/>
        </w:rPr>
        <w:t>as a result of</w:t>
      </w:r>
      <w:proofErr w:type="gramEnd"/>
      <w:r w:rsidRPr="003D7645">
        <w:rPr>
          <w:color w:val="auto"/>
        </w:rPr>
        <w:t xml:space="preserve"> responses to this consultation process.</w:t>
      </w:r>
    </w:p>
    <w:p w14:paraId="45F6EAC1" w14:textId="77777777" w:rsidR="009B00E3" w:rsidRDefault="009B00E3" w:rsidP="009B00E3">
      <w:pPr>
        <w:rPr>
          <w:color w:val="808080" w:themeColor="background1" w:themeShade="80"/>
        </w:rPr>
      </w:pPr>
      <w:r w:rsidRPr="002B1333">
        <w:t>This document combines the conservation advice and listing assessment for the threatened ecological community. It provides a foundation for conservation action and further planning.</w:t>
      </w:r>
      <w:r>
        <w:t xml:space="preserve"> </w:t>
      </w:r>
    </w:p>
    <w:p w14:paraId="6E7CC6E7" w14:textId="58A21B68" w:rsidR="00160E61" w:rsidRPr="004A269D" w:rsidRDefault="005B135D" w:rsidP="00205F32">
      <w:pPr>
        <w:spacing w:after="0"/>
        <w:jc w:val="center"/>
        <w:rPr>
          <w:color w:val="808080" w:themeColor="background1" w:themeShade="80"/>
        </w:rPr>
      </w:pPr>
      <w:r>
        <w:rPr>
          <w:noProof/>
          <w:color w:val="808080" w:themeColor="background1" w:themeShade="80"/>
        </w:rPr>
        <w:drawing>
          <wp:inline distT="0" distB="0" distL="0" distR="0" wp14:anchorId="652C2F49" wp14:editId="467A5A57">
            <wp:extent cx="5762625" cy="4000500"/>
            <wp:effectExtent l="0" t="0" r="9525" b="0"/>
            <wp:docPr id="2" name="Picture 2" descr="A photo depicting an example of the ecologic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depicting an example of the ecological communit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2" b="6622"/>
                    <a:stretch/>
                  </pic:blipFill>
                  <pic:spPr bwMode="auto">
                    <a:xfrm>
                      <a:off x="0" y="0"/>
                      <a:ext cx="5762625"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581059E7" w14:textId="3B1AF7E7" w:rsidR="00205F32" w:rsidRDefault="00205F32" w:rsidP="00205F32">
      <w:pPr>
        <w:pStyle w:val="Tablesource"/>
        <w:jc w:val="center"/>
        <w:rPr>
          <w:szCs w:val="18"/>
        </w:rPr>
      </w:pPr>
      <w:r>
        <w:rPr>
          <w:szCs w:val="18"/>
        </w:rPr>
        <w:t xml:space="preserve">An example of the Brogo </w:t>
      </w:r>
      <w:r w:rsidR="009C47E9">
        <w:rPr>
          <w:szCs w:val="18"/>
        </w:rPr>
        <w:t>Wet Vine Forest at Brogo Reserve</w:t>
      </w:r>
      <w:r>
        <w:rPr>
          <w:szCs w:val="18"/>
        </w:rPr>
        <w:t xml:space="preserve"> © Nikki Ward</w:t>
      </w:r>
    </w:p>
    <w:p w14:paraId="073BFC3C" w14:textId="6DC24B37" w:rsidR="000A095E" w:rsidRDefault="000A095E" w:rsidP="000A095E">
      <w:r>
        <w:t xml:space="preserve">The Brogo Wet Vine Forest occurs within country (the traditional lands) of </w:t>
      </w:r>
      <w:r w:rsidRPr="00A51000">
        <w:rPr>
          <w:color w:val="000000" w:themeColor="text1"/>
        </w:rPr>
        <w:t xml:space="preserve">the </w:t>
      </w:r>
      <w:proofErr w:type="spellStart"/>
      <w:r w:rsidRPr="00A51000">
        <w:rPr>
          <w:color w:val="000000" w:themeColor="text1"/>
        </w:rPr>
        <w:t>Yuin</w:t>
      </w:r>
      <w:proofErr w:type="spellEnd"/>
      <w:r w:rsidRPr="00A51000">
        <w:rPr>
          <w:color w:val="000000" w:themeColor="text1"/>
        </w:rPr>
        <w:t xml:space="preserve"> Nation</w:t>
      </w:r>
      <w:r>
        <w:rPr>
          <w:color w:val="808080" w:themeColor="background1" w:themeShade="80"/>
        </w:rPr>
        <w:t xml:space="preserve">. </w:t>
      </w:r>
      <w:r w:rsidRPr="0012602B">
        <w:t>We acknowledge their culture and continuing link to the ecological community and the country it inhabits.</w:t>
      </w:r>
    </w:p>
    <w:p w14:paraId="2924E4BC" w14:textId="64E96499" w:rsidR="002A1AF5" w:rsidRPr="002E032A" w:rsidRDefault="002A1AF5" w:rsidP="002A1AF5">
      <w:pPr>
        <w:pStyle w:val="Title2"/>
      </w:pPr>
      <w:r>
        <w:t xml:space="preserve">Proposed </w:t>
      </w:r>
      <w:r w:rsidRPr="002E032A">
        <w:t>Conservation Status</w:t>
      </w:r>
    </w:p>
    <w:p w14:paraId="0767BE91" w14:textId="2491FF3A" w:rsidR="002A1AF5" w:rsidRPr="00A57BCD" w:rsidRDefault="002A1AF5" w:rsidP="002A1AF5">
      <w:pPr>
        <w:rPr>
          <w:color w:val="000000" w:themeColor="text1"/>
        </w:rPr>
      </w:pPr>
      <w:r w:rsidRPr="00A57BCD">
        <w:rPr>
          <w:color w:val="000000" w:themeColor="text1"/>
        </w:rPr>
        <w:t xml:space="preserve">The </w:t>
      </w:r>
      <w:r w:rsidR="006E7579" w:rsidRPr="00A57BCD">
        <w:rPr>
          <w:color w:val="000000" w:themeColor="text1"/>
        </w:rPr>
        <w:t>Brogo Wet Vine Forest of the South East Corner Bioregion</w:t>
      </w:r>
      <w:r w:rsidR="006E7579" w:rsidRPr="00A57BCD" w:rsidDel="006E7579">
        <w:rPr>
          <w:color w:val="000000" w:themeColor="text1"/>
        </w:rPr>
        <w:t xml:space="preserve"> </w:t>
      </w:r>
      <w:r w:rsidRPr="00A57BCD">
        <w:rPr>
          <w:color w:val="000000" w:themeColor="text1"/>
        </w:rPr>
        <w:t xml:space="preserve">is proposed to be listed in the Endangered category of the threatened ecological communities list under the </w:t>
      </w:r>
      <w:r w:rsidRPr="00A57BCD">
        <w:rPr>
          <w:i/>
          <w:iCs/>
          <w:color w:val="000000" w:themeColor="text1"/>
        </w:rPr>
        <w:t>Environment Protection and Biodiversity Conservation Act 1999</w:t>
      </w:r>
      <w:r w:rsidRPr="00A57BCD">
        <w:rPr>
          <w:color w:val="000000" w:themeColor="text1"/>
        </w:rPr>
        <w:t xml:space="preserve"> </w:t>
      </w:r>
      <w:r w:rsidR="00FD6FCD" w:rsidRPr="00A57BCD">
        <w:rPr>
          <w:color w:val="000000" w:themeColor="text1"/>
        </w:rPr>
        <w:t>(Cwlth</w:t>
      </w:r>
      <w:proofErr w:type="gramStart"/>
      <w:r w:rsidR="00FD6FCD" w:rsidRPr="00A57BCD">
        <w:rPr>
          <w:color w:val="000000" w:themeColor="text1"/>
        </w:rPr>
        <w:t>)</w:t>
      </w:r>
      <w:r w:rsidRPr="00A57BCD">
        <w:rPr>
          <w:color w:val="000000" w:themeColor="text1"/>
        </w:rPr>
        <w:t>(</w:t>
      </w:r>
      <w:proofErr w:type="gramEnd"/>
      <w:r w:rsidRPr="00A57BCD">
        <w:rPr>
          <w:color w:val="000000" w:themeColor="text1"/>
        </w:rPr>
        <w:t>EPBC Act).</w:t>
      </w:r>
    </w:p>
    <w:p w14:paraId="2D7E44D2" w14:textId="4B5CFDEA" w:rsidR="006E7579" w:rsidRPr="00B44382" w:rsidRDefault="006E7579" w:rsidP="00B44382">
      <w:pPr>
        <w:sectPr w:rsidR="006E7579" w:rsidRPr="00B44382" w:rsidSect="006A65AB">
          <w:headerReference w:type="default" r:id="rId14"/>
          <w:footerReference w:type="default" r:id="rId15"/>
          <w:headerReference w:type="first" r:id="rId16"/>
          <w:footerReference w:type="first" r:id="rId17"/>
          <w:pgSz w:w="11906" w:h="16838"/>
          <w:pgMar w:top="1134" w:right="1418" w:bottom="1134" w:left="1418" w:header="567" w:footer="567" w:gutter="0"/>
          <w:cols w:space="708"/>
          <w:docGrid w:linePitch="360"/>
        </w:sectPr>
      </w:pPr>
    </w:p>
    <w:p w14:paraId="7259F860" w14:textId="2B949B94" w:rsidR="006E7579" w:rsidRPr="009B00E3" w:rsidRDefault="0055187C" w:rsidP="006E7579">
      <w:pPr>
        <w:pStyle w:val="Title"/>
      </w:pPr>
      <w:r w:rsidRPr="005B1F56">
        <w:lastRenderedPageBreak/>
        <w:t xml:space="preserve">Draft </w:t>
      </w:r>
      <w:r w:rsidR="006E7579" w:rsidRPr="005B1F56">
        <w:t xml:space="preserve">Conservation Advice for the </w:t>
      </w:r>
      <w:r w:rsidR="006E7579" w:rsidRPr="005B1F56">
        <w:rPr>
          <w:color w:val="000000" w:themeColor="text1"/>
        </w:rPr>
        <w:t>Brogo Wet Vine Forest of</w:t>
      </w:r>
      <w:r w:rsidR="006E7579" w:rsidRPr="00A57BCD">
        <w:rPr>
          <w:color w:val="000000" w:themeColor="text1"/>
        </w:rPr>
        <w:t xml:space="preserve"> the </w:t>
      </w:r>
      <w:proofErr w:type="gramStart"/>
      <w:r w:rsidR="006E7579" w:rsidRPr="00A57BCD">
        <w:rPr>
          <w:color w:val="000000" w:themeColor="text1"/>
        </w:rPr>
        <w:t>South East</w:t>
      </w:r>
      <w:proofErr w:type="gramEnd"/>
      <w:r w:rsidR="006E7579" w:rsidRPr="00A57BCD">
        <w:rPr>
          <w:color w:val="000000" w:themeColor="text1"/>
        </w:rPr>
        <w:t xml:space="preserve"> Corner Bioregion</w:t>
      </w:r>
    </w:p>
    <w:p w14:paraId="009A7CCE" w14:textId="77777777" w:rsidR="006E7579" w:rsidRDefault="006E7579" w:rsidP="006E7579">
      <w:pPr>
        <w:keepNext/>
        <w:tabs>
          <w:tab w:val="left" w:pos="5820"/>
        </w:tabs>
        <w:rPr>
          <w:b/>
        </w:rPr>
      </w:pPr>
      <w:r>
        <w:rPr>
          <w:b/>
        </w:rPr>
        <w:t>About this document</w:t>
      </w:r>
    </w:p>
    <w:p w14:paraId="41B29D1D" w14:textId="6B40261D" w:rsidR="006E7579" w:rsidRPr="00E86E45" w:rsidRDefault="006E7579" w:rsidP="006E7579">
      <w:r>
        <w:t xml:space="preserve">This document </w:t>
      </w:r>
      <w:r w:rsidRPr="008B3E10">
        <w:t>describ</w:t>
      </w:r>
      <w:r>
        <w:t xml:space="preserve">es </w:t>
      </w:r>
      <w:r w:rsidRPr="005351F5">
        <w:t xml:space="preserve">the ecological community and where it </w:t>
      </w:r>
      <w:r w:rsidRPr="00E86E45">
        <w:t>can be found (section</w:t>
      </w:r>
      <w:r w:rsidR="00C514B1">
        <w:t xml:space="preserve"> </w:t>
      </w:r>
      <w:r w:rsidR="00C514B1">
        <w:fldChar w:fldCharType="begin"/>
      </w:r>
      <w:r w:rsidR="00C514B1">
        <w:instrText xml:space="preserve"> REF _Ref86651970 \r \h </w:instrText>
      </w:r>
      <w:r w:rsidR="00C514B1">
        <w:fldChar w:fldCharType="separate"/>
      </w:r>
      <w:r w:rsidR="00FD6F6C">
        <w:t>1</w:t>
      </w:r>
      <w:r w:rsidR="00C514B1">
        <w:fldChar w:fldCharType="end"/>
      </w:r>
      <w:r w:rsidRPr="00E86E45">
        <w:t>); outlines information to assist in identifying the ecological community and important occurrences of it (sectio</w:t>
      </w:r>
      <w:r w:rsidR="00FD6F6C">
        <w:t xml:space="preserve">n </w:t>
      </w:r>
      <w:r w:rsidR="00FD6F6C">
        <w:fldChar w:fldCharType="begin"/>
      </w:r>
      <w:r w:rsidR="00FD6F6C">
        <w:instrText xml:space="preserve"> REF _Ref90292140 \r \h </w:instrText>
      </w:r>
      <w:r w:rsidR="00FD6F6C">
        <w:fldChar w:fldCharType="separate"/>
      </w:r>
      <w:r w:rsidR="00FD6F6C">
        <w:t>2</w:t>
      </w:r>
      <w:r w:rsidR="00FD6F6C">
        <w:fldChar w:fldCharType="end"/>
      </w:r>
      <w:r w:rsidRPr="00E86E45">
        <w:t>); and describes its cultural significance (</w:t>
      </w:r>
      <w:r w:rsidR="00C514B1">
        <w:t xml:space="preserve">section </w:t>
      </w:r>
      <w:r w:rsidR="00C514B1">
        <w:fldChar w:fldCharType="begin"/>
      </w:r>
      <w:r w:rsidR="00C514B1">
        <w:instrText xml:space="preserve"> REF _Ref86651989 \r \h </w:instrText>
      </w:r>
      <w:r w:rsidR="00C514B1">
        <w:fldChar w:fldCharType="separate"/>
      </w:r>
      <w:r w:rsidR="00FD6F6C">
        <w:t>3</w:t>
      </w:r>
      <w:r w:rsidR="00C514B1">
        <w:fldChar w:fldCharType="end"/>
      </w:r>
      <w:r w:rsidRPr="00E86E45">
        <w:t xml:space="preserve">). </w:t>
      </w:r>
    </w:p>
    <w:p w14:paraId="7C4236CD" w14:textId="4F3CC7E4" w:rsidR="006E7579" w:rsidRDefault="153E7679" w:rsidP="006E7579">
      <w:r>
        <w:t>In line with the requirements of section 266B of the EPBC Act, it sets out the grounds on which the ecological community is eligible to be listed as threatened (section</w:t>
      </w:r>
      <w:r w:rsidR="00FD6F6C">
        <w:t xml:space="preserve"> </w:t>
      </w:r>
      <w:r w:rsidR="00FD6F6C">
        <w:fldChar w:fldCharType="begin"/>
      </w:r>
      <w:r w:rsidR="00FD6F6C">
        <w:instrText xml:space="preserve"> REF _Ref90292123 \r \h </w:instrText>
      </w:r>
      <w:r w:rsidR="00FD6F6C">
        <w:fldChar w:fldCharType="separate"/>
      </w:r>
      <w:r w:rsidR="00FD6F6C">
        <w:t>6</w:t>
      </w:r>
      <w:r w:rsidR="00FD6F6C">
        <w:fldChar w:fldCharType="end"/>
      </w:r>
      <w:r>
        <w:t>); outlines the main factors that cause it to be eligible for listing (section</w:t>
      </w:r>
      <w:r w:rsidR="00FD6F6C">
        <w:t xml:space="preserve"> </w:t>
      </w:r>
      <w:r w:rsidR="00FD6F6C">
        <w:fldChar w:fldCharType="begin"/>
      </w:r>
      <w:r w:rsidR="00FD6F6C">
        <w:instrText xml:space="preserve"> REF _Ref86566017 \r \h </w:instrText>
      </w:r>
      <w:r w:rsidR="00FD6F6C">
        <w:fldChar w:fldCharType="separate"/>
      </w:r>
      <w:r w:rsidR="00FD6F6C">
        <w:t>4</w:t>
      </w:r>
      <w:r w:rsidR="00FD6F6C">
        <w:fldChar w:fldCharType="end"/>
      </w:r>
      <w:r>
        <w:t xml:space="preserve">); and provides information about what could appropriately be done to stop its decline </w:t>
      </w:r>
      <w:r w:rsidR="53EDA560">
        <w:t>and/</w:t>
      </w:r>
      <w:r>
        <w:t xml:space="preserve">or support its recovery (section </w:t>
      </w:r>
      <w:r w:rsidR="006E7579">
        <w:fldChar w:fldCharType="begin"/>
      </w:r>
      <w:r w:rsidR="006E7579">
        <w:instrText xml:space="preserve"> REF _Ref39071525 \r \h  \* MERGEFORMAT </w:instrText>
      </w:r>
      <w:r w:rsidR="006E7579">
        <w:fldChar w:fldCharType="separate"/>
      </w:r>
      <w:r w:rsidR="00FD6F6C">
        <w:t>5</w:t>
      </w:r>
      <w:r w:rsidR="006E7579">
        <w:fldChar w:fldCharType="end"/>
      </w:r>
      <w:r>
        <w:t>).</w:t>
      </w:r>
    </w:p>
    <w:p w14:paraId="15C0303F" w14:textId="217D182F" w:rsidR="00126438" w:rsidRPr="00126438" w:rsidRDefault="00126438" w:rsidP="003C6B88">
      <w:pPr>
        <w:keepNext/>
        <w:tabs>
          <w:tab w:val="left" w:pos="5820"/>
        </w:tabs>
        <w:rPr>
          <w:b/>
        </w:rPr>
      </w:pPr>
      <w:r w:rsidRPr="00126438">
        <w:rPr>
          <w:b/>
        </w:rPr>
        <w:t>CONTENTS</w:t>
      </w:r>
      <w:r w:rsidR="003C6B88">
        <w:rPr>
          <w:b/>
        </w:rPr>
        <w:tab/>
      </w:r>
    </w:p>
    <w:p w14:paraId="1BEF6D6E" w14:textId="69FB8B27" w:rsidR="00FD6F6C" w:rsidRDefault="00526711">
      <w:pPr>
        <w:pStyle w:val="TOC1"/>
        <w:tabs>
          <w:tab w:val="left" w:pos="482"/>
          <w:tab w:val="right" w:leader="dot" w:pos="9060"/>
        </w:tabs>
        <w:rPr>
          <w:rFonts w:asciiTheme="minorHAnsi" w:eastAsiaTheme="minorEastAsia" w:hAnsiTheme="minorHAnsi"/>
          <w:noProof/>
          <w:sz w:val="22"/>
          <w:lang w:eastAsia="en-AU"/>
        </w:rPr>
      </w:pPr>
      <w:r w:rsidRPr="00496226">
        <w:rPr>
          <w:sz w:val="22"/>
        </w:rPr>
        <w:fldChar w:fldCharType="begin"/>
      </w:r>
      <w:r w:rsidR="00453C27" w:rsidRPr="00496226">
        <w:rPr>
          <w:sz w:val="22"/>
        </w:rPr>
        <w:instrText xml:space="preserve"> TOC \o "1-1" \h \z \t "Heading 2,2" </w:instrText>
      </w:r>
      <w:r w:rsidRPr="00496226">
        <w:rPr>
          <w:sz w:val="22"/>
        </w:rPr>
        <w:fldChar w:fldCharType="separate"/>
      </w:r>
      <w:hyperlink w:anchor="_Toc90292150" w:history="1">
        <w:r w:rsidR="00FD6F6C" w:rsidRPr="003D7C72">
          <w:rPr>
            <w:rStyle w:val="Hyperlink"/>
            <w:noProof/>
          </w:rPr>
          <w:t>1</w:t>
        </w:r>
        <w:r w:rsidR="00FD6F6C">
          <w:rPr>
            <w:rFonts w:asciiTheme="minorHAnsi" w:eastAsiaTheme="minorEastAsia" w:hAnsiTheme="minorHAnsi"/>
            <w:noProof/>
            <w:sz w:val="22"/>
            <w:lang w:eastAsia="en-AU"/>
          </w:rPr>
          <w:tab/>
        </w:r>
        <w:r w:rsidR="00FD6F6C" w:rsidRPr="003D7C72">
          <w:rPr>
            <w:rStyle w:val="Hyperlink"/>
            <w:noProof/>
          </w:rPr>
          <w:t>Ecological community name and description</w:t>
        </w:r>
        <w:r w:rsidR="00FD6F6C">
          <w:rPr>
            <w:noProof/>
            <w:webHidden/>
          </w:rPr>
          <w:tab/>
        </w:r>
        <w:r w:rsidR="00FD6F6C">
          <w:rPr>
            <w:noProof/>
            <w:webHidden/>
          </w:rPr>
          <w:fldChar w:fldCharType="begin"/>
        </w:r>
        <w:r w:rsidR="00FD6F6C">
          <w:rPr>
            <w:noProof/>
            <w:webHidden/>
          </w:rPr>
          <w:instrText xml:space="preserve"> PAGEREF _Toc90292150 \h </w:instrText>
        </w:r>
        <w:r w:rsidR="00FD6F6C">
          <w:rPr>
            <w:noProof/>
            <w:webHidden/>
          </w:rPr>
        </w:r>
        <w:r w:rsidR="00FD6F6C">
          <w:rPr>
            <w:noProof/>
            <w:webHidden/>
          </w:rPr>
          <w:fldChar w:fldCharType="separate"/>
        </w:r>
        <w:r w:rsidR="00FD6F6C">
          <w:rPr>
            <w:noProof/>
            <w:webHidden/>
          </w:rPr>
          <w:t>3</w:t>
        </w:r>
        <w:r w:rsidR="00FD6F6C">
          <w:rPr>
            <w:noProof/>
            <w:webHidden/>
          </w:rPr>
          <w:fldChar w:fldCharType="end"/>
        </w:r>
      </w:hyperlink>
    </w:p>
    <w:p w14:paraId="4B45E8CE" w14:textId="4AE5FFD2"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51" w:history="1">
        <w:r w:rsidR="00FD6F6C" w:rsidRPr="003D7C72">
          <w:rPr>
            <w:rStyle w:val="Hyperlink"/>
            <w:noProof/>
          </w:rPr>
          <w:t>1.1</w:t>
        </w:r>
        <w:r w:rsidR="00FD6F6C">
          <w:rPr>
            <w:rFonts w:asciiTheme="minorHAnsi" w:eastAsiaTheme="minorEastAsia" w:hAnsiTheme="minorHAnsi"/>
            <w:noProof/>
            <w:sz w:val="22"/>
            <w:lang w:eastAsia="en-AU"/>
          </w:rPr>
          <w:tab/>
        </w:r>
        <w:r w:rsidR="00FD6F6C" w:rsidRPr="003D7C72">
          <w:rPr>
            <w:rStyle w:val="Hyperlink"/>
            <w:noProof/>
          </w:rPr>
          <w:t>Name</w:t>
        </w:r>
        <w:r w:rsidR="00FD6F6C">
          <w:rPr>
            <w:noProof/>
            <w:webHidden/>
          </w:rPr>
          <w:tab/>
        </w:r>
        <w:r w:rsidR="00FD6F6C">
          <w:rPr>
            <w:noProof/>
            <w:webHidden/>
          </w:rPr>
          <w:fldChar w:fldCharType="begin"/>
        </w:r>
        <w:r w:rsidR="00FD6F6C">
          <w:rPr>
            <w:noProof/>
            <w:webHidden/>
          </w:rPr>
          <w:instrText xml:space="preserve"> PAGEREF _Toc90292151 \h </w:instrText>
        </w:r>
        <w:r w:rsidR="00FD6F6C">
          <w:rPr>
            <w:noProof/>
            <w:webHidden/>
          </w:rPr>
        </w:r>
        <w:r w:rsidR="00FD6F6C">
          <w:rPr>
            <w:noProof/>
            <w:webHidden/>
          </w:rPr>
          <w:fldChar w:fldCharType="separate"/>
        </w:r>
        <w:r w:rsidR="00FD6F6C">
          <w:rPr>
            <w:noProof/>
            <w:webHidden/>
          </w:rPr>
          <w:t>3</w:t>
        </w:r>
        <w:r w:rsidR="00FD6F6C">
          <w:rPr>
            <w:noProof/>
            <w:webHidden/>
          </w:rPr>
          <w:fldChar w:fldCharType="end"/>
        </w:r>
      </w:hyperlink>
    </w:p>
    <w:p w14:paraId="54010A7D" w14:textId="605EA524"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52" w:history="1">
        <w:r w:rsidR="00FD6F6C" w:rsidRPr="003D7C72">
          <w:rPr>
            <w:rStyle w:val="Hyperlink"/>
            <w:noProof/>
          </w:rPr>
          <w:t>1.2</w:t>
        </w:r>
        <w:r w:rsidR="00FD6F6C">
          <w:rPr>
            <w:rFonts w:asciiTheme="minorHAnsi" w:eastAsiaTheme="minorEastAsia" w:hAnsiTheme="minorHAnsi"/>
            <w:noProof/>
            <w:sz w:val="22"/>
            <w:lang w:eastAsia="en-AU"/>
          </w:rPr>
          <w:tab/>
        </w:r>
        <w:r w:rsidR="00FD6F6C" w:rsidRPr="003D7C72">
          <w:rPr>
            <w:rStyle w:val="Hyperlink"/>
            <w:noProof/>
          </w:rPr>
          <w:t>Description of the ecological community and the area it inhabits</w:t>
        </w:r>
        <w:r w:rsidR="00FD6F6C">
          <w:rPr>
            <w:noProof/>
            <w:webHidden/>
          </w:rPr>
          <w:tab/>
        </w:r>
        <w:r w:rsidR="00FD6F6C">
          <w:rPr>
            <w:noProof/>
            <w:webHidden/>
          </w:rPr>
          <w:fldChar w:fldCharType="begin"/>
        </w:r>
        <w:r w:rsidR="00FD6F6C">
          <w:rPr>
            <w:noProof/>
            <w:webHidden/>
          </w:rPr>
          <w:instrText xml:space="preserve"> PAGEREF _Toc90292152 \h </w:instrText>
        </w:r>
        <w:r w:rsidR="00FD6F6C">
          <w:rPr>
            <w:noProof/>
            <w:webHidden/>
          </w:rPr>
        </w:r>
        <w:r w:rsidR="00FD6F6C">
          <w:rPr>
            <w:noProof/>
            <w:webHidden/>
          </w:rPr>
          <w:fldChar w:fldCharType="separate"/>
        </w:r>
        <w:r w:rsidR="00FD6F6C">
          <w:rPr>
            <w:noProof/>
            <w:webHidden/>
          </w:rPr>
          <w:t>3</w:t>
        </w:r>
        <w:r w:rsidR="00FD6F6C">
          <w:rPr>
            <w:noProof/>
            <w:webHidden/>
          </w:rPr>
          <w:fldChar w:fldCharType="end"/>
        </w:r>
      </w:hyperlink>
    </w:p>
    <w:p w14:paraId="46FC4D94" w14:textId="3E880C3D" w:rsidR="00FD6F6C" w:rsidRDefault="0050644F">
      <w:pPr>
        <w:pStyle w:val="TOC1"/>
        <w:tabs>
          <w:tab w:val="left" w:pos="482"/>
          <w:tab w:val="right" w:leader="dot" w:pos="9060"/>
        </w:tabs>
        <w:rPr>
          <w:rFonts w:asciiTheme="minorHAnsi" w:eastAsiaTheme="minorEastAsia" w:hAnsiTheme="minorHAnsi"/>
          <w:noProof/>
          <w:sz w:val="22"/>
          <w:lang w:eastAsia="en-AU"/>
        </w:rPr>
      </w:pPr>
      <w:hyperlink w:anchor="_Toc90292153" w:history="1">
        <w:r w:rsidR="00FD6F6C" w:rsidRPr="003D7C72">
          <w:rPr>
            <w:rStyle w:val="Hyperlink"/>
            <w:noProof/>
          </w:rPr>
          <w:t>2</w:t>
        </w:r>
        <w:r w:rsidR="00FD6F6C">
          <w:rPr>
            <w:rFonts w:asciiTheme="minorHAnsi" w:eastAsiaTheme="minorEastAsia" w:hAnsiTheme="minorHAnsi"/>
            <w:noProof/>
            <w:sz w:val="22"/>
            <w:lang w:eastAsia="en-AU"/>
          </w:rPr>
          <w:tab/>
        </w:r>
        <w:r w:rsidR="00FD6F6C" w:rsidRPr="003D7C72">
          <w:rPr>
            <w:rStyle w:val="Hyperlink"/>
            <w:noProof/>
          </w:rPr>
          <w:t>Identifying areas of the ecological community</w:t>
        </w:r>
        <w:r w:rsidR="00FD6F6C">
          <w:rPr>
            <w:noProof/>
            <w:webHidden/>
          </w:rPr>
          <w:tab/>
        </w:r>
        <w:r w:rsidR="00FD6F6C">
          <w:rPr>
            <w:noProof/>
            <w:webHidden/>
          </w:rPr>
          <w:fldChar w:fldCharType="begin"/>
        </w:r>
        <w:r w:rsidR="00FD6F6C">
          <w:rPr>
            <w:noProof/>
            <w:webHidden/>
          </w:rPr>
          <w:instrText xml:space="preserve"> PAGEREF _Toc90292153 \h </w:instrText>
        </w:r>
        <w:r w:rsidR="00FD6F6C">
          <w:rPr>
            <w:noProof/>
            <w:webHidden/>
          </w:rPr>
        </w:r>
        <w:r w:rsidR="00FD6F6C">
          <w:rPr>
            <w:noProof/>
            <w:webHidden/>
          </w:rPr>
          <w:fldChar w:fldCharType="separate"/>
        </w:r>
        <w:r w:rsidR="00FD6F6C">
          <w:rPr>
            <w:noProof/>
            <w:webHidden/>
          </w:rPr>
          <w:t>7</w:t>
        </w:r>
        <w:r w:rsidR="00FD6F6C">
          <w:rPr>
            <w:noProof/>
            <w:webHidden/>
          </w:rPr>
          <w:fldChar w:fldCharType="end"/>
        </w:r>
      </w:hyperlink>
    </w:p>
    <w:p w14:paraId="5838FD62" w14:textId="688ECBF2"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54" w:history="1">
        <w:r w:rsidR="00FD6F6C" w:rsidRPr="003D7C72">
          <w:rPr>
            <w:rStyle w:val="Hyperlink"/>
            <w:noProof/>
          </w:rPr>
          <w:t>2.1</w:t>
        </w:r>
        <w:r w:rsidR="00FD6F6C">
          <w:rPr>
            <w:rFonts w:asciiTheme="minorHAnsi" w:eastAsiaTheme="minorEastAsia" w:hAnsiTheme="minorHAnsi"/>
            <w:noProof/>
            <w:sz w:val="22"/>
            <w:lang w:eastAsia="en-AU"/>
          </w:rPr>
          <w:tab/>
        </w:r>
        <w:r w:rsidR="00FD6F6C" w:rsidRPr="003D7C72">
          <w:rPr>
            <w:rStyle w:val="Hyperlink"/>
            <w:noProof/>
          </w:rPr>
          <w:t>Key diagnostic characteristics</w:t>
        </w:r>
        <w:r w:rsidR="00FD6F6C">
          <w:rPr>
            <w:noProof/>
            <w:webHidden/>
          </w:rPr>
          <w:tab/>
        </w:r>
        <w:r w:rsidR="00FD6F6C">
          <w:rPr>
            <w:noProof/>
            <w:webHidden/>
          </w:rPr>
          <w:fldChar w:fldCharType="begin"/>
        </w:r>
        <w:r w:rsidR="00FD6F6C">
          <w:rPr>
            <w:noProof/>
            <w:webHidden/>
          </w:rPr>
          <w:instrText xml:space="preserve"> PAGEREF _Toc90292154 \h </w:instrText>
        </w:r>
        <w:r w:rsidR="00FD6F6C">
          <w:rPr>
            <w:noProof/>
            <w:webHidden/>
          </w:rPr>
        </w:r>
        <w:r w:rsidR="00FD6F6C">
          <w:rPr>
            <w:noProof/>
            <w:webHidden/>
          </w:rPr>
          <w:fldChar w:fldCharType="separate"/>
        </w:r>
        <w:r w:rsidR="00FD6F6C">
          <w:rPr>
            <w:noProof/>
            <w:webHidden/>
          </w:rPr>
          <w:t>8</w:t>
        </w:r>
        <w:r w:rsidR="00FD6F6C">
          <w:rPr>
            <w:noProof/>
            <w:webHidden/>
          </w:rPr>
          <w:fldChar w:fldCharType="end"/>
        </w:r>
      </w:hyperlink>
    </w:p>
    <w:p w14:paraId="1D5D718B" w14:textId="1BCA520B"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55" w:history="1">
        <w:r w:rsidR="00FD6F6C" w:rsidRPr="003D7C72">
          <w:rPr>
            <w:rStyle w:val="Hyperlink"/>
            <w:noProof/>
          </w:rPr>
          <w:t>2.2</w:t>
        </w:r>
        <w:r w:rsidR="00FD6F6C">
          <w:rPr>
            <w:rFonts w:asciiTheme="minorHAnsi" w:eastAsiaTheme="minorEastAsia" w:hAnsiTheme="minorHAnsi"/>
            <w:noProof/>
            <w:sz w:val="22"/>
            <w:lang w:eastAsia="en-AU"/>
          </w:rPr>
          <w:tab/>
        </w:r>
        <w:r w:rsidR="00FD6F6C" w:rsidRPr="003D7C72">
          <w:rPr>
            <w:rStyle w:val="Hyperlink"/>
            <w:noProof/>
          </w:rPr>
          <w:t>Additional information to assist in identifying the ecological community</w:t>
        </w:r>
        <w:r w:rsidR="00FD6F6C">
          <w:rPr>
            <w:noProof/>
            <w:webHidden/>
          </w:rPr>
          <w:tab/>
        </w:r>
        <w:r w:rsidR="00FD6F6C">
          <w:rPr>
            <w:noProof/>
            <w:webHidden/>
          </w:rPr>
          <w:fldChar w:fldCharType="begin"/>
        </w:r>
        <w:r w:rsidR="00FD6F6C">
          <w:rPr>
            <w:noProof/>
            <w:webHidden/>
          </w:rPr>
          <w:instrText xml:space="preserve"> PAGEREF _Toc90292155 \h </w:instrText>
        </w:r>
        <w:r w:rsidR="00FD6F6C">
          <w:rPr>
            <w:noProof/>
            <w:webHidden/>
          </w:rPr>
        </w:r>
        <w:r w:rsidR="00FD6F6C">
          <w:rPr>
            <w:noProof/>
            <w:webHidden/>
          </w:rPr>
          <w:fldChar w:fldCharType="separate"/>
        </w:r>
        <w:r w:rsidR="00FD6F6C">
          <w:rPr>
            <w:noProof/>
            <w:webHidden/>
          </w:rPr>
          <w:t>9</w:t>
        </w:r>
        <w:r w:rsidR="00FD6F6C">
          <w:rPr>
            <w:noProof/>
            <w:webHidden/>
          </w:rPr>
          <w:fldChar w:fldCharType="end"/>
        </w:r>
      </w:hyperlink>
    </w:p>
    <w:p w14:paraId="24D9AC47" w14:textId="7E9E3596"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56" w:history="1">
        <w:r w:rsidR="00FD6F6C" w:rsidRPr="003D7C72">
          <w:rPr>
            <w:rStyle w:val="Hyperlink"/>
            <w:noProof/>
          </w:rPr>
          <w:t>2.3</w:t>
        </w:r>
        <w:r w:rsidR="00FD6F6C">
          <w:rPr>
            <w:rFonts w:asciiTheme="minorHAnsi" w:eastAsiaTheme="minorEastAsia" w:hAnsiTheme="minorHAnsi"/>
            <w:noProof/>
            <w:sz w:val="22"/>
            <w:lang w:eastAsia="en-AU"/>
          </w:rPr>
          <w:tab/>
        </w:r>
        <w:r w:rsidR="00FD6F6C" w:rsidRPr="003D7C72">
          <w:rPr>
            <w:rStyle w:val="Hyperlink"/>
            <w:noProof/>
          </w:rPr>
          <w:t>Condition classes, categories and thresholds</w:t>
        </w:r>
        <w:r w:rsidR="00FD6F6C">
          <w:rPr>
            <w:noProof/>
            <w:webHidden/>
          </w:rPr>
          <w:tab/>
        </w:r>
        <w:r w:rsidR="00FD6F6C">
          <w:rPr>
            <w:noProof/>
            <w:webHidden/>
          </w:rPr>
          <w:fldChar w:fldCharType="begin"/>
        </w:r>
        <w:r w:rsidR="00FD6F6C">
          <w:rPr>
            <w:noProof/>
            <w:webHidden/>
          </w:rPr>
          <w:instrText xml:space="preserve"> PAGEREF _Toc90292156 \h </w:instrText>
        </w:r>
        <w:r w:rsidR="00FD6F6C">
          <w:rPr>
            <w:noProof/>
            <w:webHidden/>
          </w:rPr>
        </w:r>
        <w:r w:rsidR="00FD6F6C">
          <w:rPr>
            <w:noProof/>
            <w:webHidden/>
          </w:rPr>
          <w:fldChar w:fldCharType="separate"/>
        </w:r>
        <w:r w:rsidR="00FD6F6C">
          <w:rPr>
            <w:noProof/>
            <w:webHidden/>
          </w:rPr>
          <w:t>12</w:t>
        </w:r>
        <w:r w:rsidR="00FD6F6C">
          <w:rPr>
            <w:noProof/>
            <w:webHidden/>
          </w:rPr>
          <w:fldChar w:fldCharType="end"/>
        </w:r>
      </w:hyperlink>
    </w:p>
    <w:p w14:paraId="4DB2DDE8" w14:textId="5DBCA228"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57" w:history="1">
        <w:r w:rsidR="00FD6F6C" w:rsidRPr="003D7C72">
          <w:rPr>
            <w:rStyle w:val="Hyperlink"/>
            <w:noProof/>
          </w:rPr>
          <w:t>2.4</w:t>
        </w:r>
        <w:r w:rsidR="00FD6F6C">
          <w:rPr>
            <w:rFonts w:asciiTheme="minorHAnsi" w:eastAsiaTheme="minorEastAsia" w:hAnsiTheme="minorHAnsi"/>
            <w:noProof/>
            <w:sz w:val="22"/>
            <w:lang w:eastAsia="en-AU"/>
          </w:rPr>
          <w:tab/>
        </w:r>
        <w:r w:rsidR="00FD6F6C" w:rsidRPr="003D7C72">
          <w:rPr>
            <w:rStyle w:val="Hyperlink"/>
            <w:noProof/>
          </w:rPr>
          <w:t>Habitat critical to the survival of the ecological community</w:t>
        </w:r>
        <w:r w:rsidR="00FD6F6C">
          <w:rPr>
            <w:noProof/>
            <w:webHidden/>
          </w:rPr>
          <w:tab/>
        </w:r>
        <w:r w:rsidR="00FD6F6C">
          <w:rPr>
            <w:noProof/>
            <w:webHidden/>
          </w:rPr>
          <w:fldChar w:fldCharType="begin"/>
        </w:r>
        <w:r w:rsidR="00FD6F6C">
          <w:rPr>
            <w:noProof/>
            <w:webHidden/>
          </w:rPr>
          <w:instrText xml:space="preserve"> PAGEREF _Toc90292157 \h </w:instrText>
        </w:r>
        <w:r w:rsidR="00FD6F6C">
          <w:rPr>
            <w:noProof/>
            <w:webHidden/>
          </w:rPr>
        </w:r>
        <w:r w:rsidR="00FD6F6C">
          <w:rPr>
            <w:noProof/>
            <w:webHidden/>
          </w:rPr>
          <w:fldChar w:fldCharType="separate"/>
        </w:r>
        <w:r w:rsidR="00FD6F6C">
          <w:rPr>
            <w:noProof/>
            <w:webHidden/>
          </w:rPr>
          <w:t>13</w:t>
        </w:r>
        <w:r w:rsidR="00FD6F6C">
          <w:rPr>
            <w:noProof/>
            <w:webHidden/>
          </w:rPr>
          <w:fldChar w:fldCharType="end"/>
        </w:r>
      </w:hyperlink>
    </w:p>
    <w:p w14:paraId="61F7FD5F" w14:textId="4E94497E"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58" w:history="1">
        <w:r w:rsidR="00FD6F6C" w:rsidRPr="003D7C72">
          <w:rPr>
            <w:rStyle w:val="Hyperlink"/>
            <w:noProof/>
          </w:rPr>
          <w:t>2.5</w:t>
        </w:r>
        <w:r w:rsidR="00FD6F6C">
          <w:rPr>
            <w:rFonts w:asciiTheme="minorHAnsi" w:eastAsiaTheme="minorEastAsia" w:hAnsiTheme="minorHAnsi"/>
            <w:noProof/>
            <w:sz w:val="22"/>
            <w:lang w:eastAsia="en-AU"/>
          </w:rPr>
          <w:tab/>
        </w:r>
        <w:r w:rsidR="00FD6F6C" w:rsidRPr="003D7C72">
          <w:rPr>
            <w:rStyle w:val="Hyperlink"/>
            <w:noProof/>
          </w:rPr>
          <w:t>Areas of high value – surrounding environment and landscape context</w:t>
        </w:r>
        <w:r w:rsidR="00FD6F6C">
          <w:rPr>
            <w:noProof/>
            <w:webHidden/>
          </w:rPr>
          <w:tab/>
        </w:r>
        <w:r w:rsidR="00FD6F6C">
          <w:rPr>
            <w:noProof/>
            <w:webHidden/>
          </w:rPr>
          <w:fldChar w:fldCharType="begin"/>
        </w:r>
        <w:r w:rsidR="00FD6F6C">
          <w:rPr>
            <w:noProof/>
            <w:webHidden/>
          </w:rPr>
          <w:instrText xml:space="preserve"> PAGEREF _Toc90292158 \h </w:instrText>
        </w:r>
        <w:r w:rsidR="00FD6F6C">
          <w:rPr>
            <w:noProof/>
            <w:webHidden/>
          </w:rPr>
        </w:r>
        <w:r w:rsidR="00FD6F6C">
          <w:rPr>
            <w:noProof/>
            <w:webHidden/>
          </w:rPr>
          <w:fldChar w:fldCharType="separate"/>
        </w:r>
        <w:r w:rsidR="00FD6F6C">
          <w:rPr>
            <w:noProof/>
            <w:webHidden/>
          </w:rPr>
          <w:t>14</w:t>
        </w:r>
        <w:r w:rsidR="00FD6F6C">
          <w:rPr>
            <w:noProof/>
            <w:webHidden/>
          </w:rPr>
          <w:fldChar w:fldCharType="end"/>
        </w:r>
      </w:hyperlink>
    </w:p>
    <w:p w14:paraId="01C01B87" w14:textId="6EA53B1B" w:rsidR="00FD6F6C" w:rsidRDefault="0050644F">
      <w:pPr>
        <w:pStyle w:val="TOC1"/>
        <w:tabs>
          <w:tab w:val="left" w:pos="482"/>
          <w:tab w:val="right" w:leader="dot" w:pos="9060"/>
        </w:tabs>
        <w:rPr>
          <w:rFonts w:asciiTheme="minorHAnsi" w:eastAsiaTheme="minorEastAsia" w:hAnsiTheme="minorHAnsi"/>
          <w:noProof/>
          <w:sz w:val="22"/>
          <w:lang w:eastAsia="en-AU"/>
        </w:rPr>
      </w:pPr>
      <w:hyperlink w:anchor="_Toc90292159" w:history="1">
        <w:r w:rsidR="00FD6F6C" w:rsidRPr="003D7C72">
          <w:rPr>
            <w:rStyle w:val="Hyperlink"/>
            <w:noProof/>
          </w:rPr>
          <w:t>3</w:t>
        </w:r>
        <w:r w:rsidR="00FD6F6C">
          <w:rPr>
            <w:rFonts w:asciiTheme="minorHAnsi" w:eastAsiaTheme="minorEastAsia" w:hAnsiTheme="minorHAnsi"/>
            <w:noProof/>
            <w:sz w:val="22"/>
            <w:lang w:eastAsia="en-AU"/>
          </w:rPr>
          <w:tab/>
        </w:r>
        <w:r w:rsidR="00FD6F6C" w:rsidRPr="003D7C72">
          <w:rPr>
            <w:rStyle w:val="Hyperlink"/>
            <w:noProof/>
          </w:rPr>
          <w:t>Cultural significance</w:t>
        </w:r>
        <w:r w:rsidR="00FD6F6C">
          <w:rPr>
            <w:noProof/>
            <w:webHidden/>
          </w:rPr>
          <w:tab/>
        </w:r>
        <w:r w:rsidR="00FD6F6C">
          <w:rPr>
            <w:noProof/>
            <w:webHidden/>
          </w:rPr>
          <w:fldChar w:fldCharType="begin"/>
        </w:r>
        <w:r w:rsidR="00FD6F6C">
          <w:rPr>
            <w:noProof/>
            <w:webHidden/>
          </w:rPr>
          <w:instrText xml:space="preserve"> PAGEREF _Toc90292159 \h </w:instrText>
        </w:r>
        <w:r w:rsidR="00FD6F6C">
          <w:rPr>
            <w:noProof/>
            <w:webHidden/>
          </w:rPr>
        </w:r>
        <w:r w:rsidR="00FD6F6C">
          <w:rPr>
            <w:noProof/>
            <w:webHidden/>
          </w:rPr>
          <w:fldChar w:fldCharType="separate"/>
        </w:r>
        <w:r w:rsidR="00FD6F6C">
          <w:rPr>
            <w:noProof/>
            <w:webHidden/>
          </w:rPr>
          <w:t>16</w:t>
        </w:r>
        <w:r w:rsidR="00FD6F6C">
          <w:rPr>
            <w:noProof/>
            <w:webHidden/>
          </w:rPr>
          <w:fldChar w:fldCharType="end"/>
        </w:r>
      </w:hyperlink>
    </w:p>
    <w:p w14:paraId="41ECC0BE" w14:textId="755F034A" w:rsidR="00FD6F6C" w:rsidRDefault="0050644F">
      <w:pPr>
        <w:pStyle w:val="TOC1"/>
        <w:tabs>
          <w:tab w:val="left" w:pos="482"/>
          <w:tab w:val="right" w:leader="dot" w:pos="9060"/>
        </w:tabs>
        <w:rPr>
          <w:rFonts w:asciiTheme="minorHAnsi" w:eastAsiaTheme="minorEastAsia" w:hAnsiTheme="minorHAnsi"/>
          <w:noProof/>
          <w:sz w:val="22"/>
          <w:lang w:eastAsia="en-AU"/>
        </w:rPr>
      </w:pPr>
      <w:hyperlink w:anchor="_Toc90292160" w:history="1">
        <w:r w:rsidR="00FD6F6C" w:rsidRPr="003D7C72">
          <w:rPr>
            <w:rStyle w:val="Hyperlink"/>
            <w:noProof/>
          </w:rPr>
          <w:t>4</w:t>
        </w:r>
        <w:r w:rsidR="00FD6F6C">
          <w:rPr>
            <w:rFonts w:asciiTheme="minorHAnsi" w:eastAsiaTheme="minorEastAsia" w:hAnsiTheme="minorHAnsi"/>
            <w:noProof/>
            <w:sz w:val="22"/>
            <w:lang w:eastAsia="en-AU"/>
          </w:rPr>
          <w:tab/>
        </w:r>
        <w:r w:rsidR="00FD6F6C" w:rsidRPr="003D7C72">
          <w:rPr>
            <w:rStyle w:val="Hyperlink"/>
            <w:noProof/>
          </w:rPr>
          <w:t>Threats</w:t>
        </w:r>
        <w:r w:rsidR="00FD6F6C">
          <w:rPr>
            <w:noProof/>
            <w:webHidden/>
          </w:rPr>
          <w:tab/>
        </w:r>
        <w:r w:rsidR="00FD6F6C">
          <w:rPr>
            <w:noProof/>
            <w:webHidden/>
          </w:rPr>
          <w:fldChar w:fldCharType="begin"/>
        </w:r>
        <w:r w:rsidR="00FD6F6C">
          <w:rPr>
            <w:noProof/>
            <w:webHidden/>
          </w:rPr>
          <w:instrText xml:space="preserve"> PAGEREF _Toc90292160 \h </w:instrText>
        </w:r>
        <w:r w:rsidR="00FD6F6C">
          <w:rPr>
            <w:noProof/>
            <w:webHidden/>
          </w:rPr>
        </w:r>
        <w:r w:rsidR="00FD6F6C">
          <w:rPr>
            <w:noProof/>
            <w:webHidden/>
          </w:rPr>
          <w:fldChar w:fldCharType="separate"/>
        </w:r>
        <w:r w:rsidR="00FD6F6C">
          <w:rPr>
            <w:noProof/>
            <w:webHidden/>
          </w:rPr>
          <w:t>16</w:t>
        </w:r>
        <w:r w:rsidR="00FD6F6C">
          <w:rPr>
            <w:noProof/>
            <w:webHidden/>
          </w:rPr>
          <w:fldChar w:fldCharType="end"/>
        </w:r>
      </w:hyperlink>
    </w:p>
    <w:p w14:paraId="32AB036E" w14:textId="12442514"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61" w:history="1">
        <w:r w:rsidR="00FD6F6C" w:rsidRPr="003D7C72">
          <w:rPr>
            <w:rStyle w:val="Hyperlink"/>
            <w:noProof/>
          </w:rPr>
          <w:t>4.1</w:t>
        </w:r>
        <w:r w:rsidR="00FD6F6C">
          <w:rPr>
            <w:rFonts w:asciiTheme="minorHAnsi" w:eastAsiaTheme="minorEastAsia" w:hAnsiTheme="minorHAnsi"/>
            <w:noProof/>
            <w:sz w:val="22"/>
            <w:lang w:eastAsia="en-AU"/>
          </w:rPr>
          <w:tab/>
        </w:r>
        <w:r w:rsidR="00FD6F6C" w:rsidRPr="003D7C72">
          <w:rPr>
            <w:rStyle w:val="Hyperlink"/>
            <w:noProof/>
          </w:rPr>
          <w:t>Threat table</w:t>
        </w:r>
        <w:r w:rsidR="00FD6F6C">
          <w:rPr>
            <w:noProof/>
            <w:webHidden/>
          </w:rPr>
          <w:tab/>
        </w:r>
        <w:r w:rsidR="00FD6F6C">
          <w:rPr>
            <w:noProof/>
            <w:webHidden/>
          </w:rPr>
          <w:fldChar w:fldCharType="begin"/>
        </w:r>
        <w:r w:rsidR="00FD6F6C">
          <w:rPr>
            <w:noProof/>
            <w:webHidden/>
          </w:rPr>
          <w:instrText xml:space="preserve"> PAGEREF _Toc90292161 \h </w:instrText>
        </w:r>
        <w:r w:rsidR="00FD6F6C">
          <w:rPr>
            <w:noProof/>
            <w:webHidden/>
          </w:rPr>
        </w:r>
        <w:r w:rsidR="00FD6F6C">
          <w:rPr>
            <w:noProof/>
            <w:webHidden/>
          </w:rPr>
          <w:fldChar w:fldCharType="separate"/>
        </w:r>
        <w:r w:rsidR="00FD6F6C">
          <w:rPr>
            <w:noProof/>
            <w:webHidden/>
          </w:rPr>
          <w:t>17</w:t>
        </w:r>
        <w:r w:rsidR="00FD6F6C">
          <w:rPr>
            <w:noProof/>
            <w:webHidden/>
          </w:rPr>
          <w:fldChar w:fldCharType="end"/>
        </w:r>
      </w:hyperlink>
    </w:p>
    <w:p w14:paraId="65AF6B99" w14:textId="765D9611" w:rsidR="00FD6F6C" w:rsidRDefault="0050644F">
      <w:pPr>
        <w:pStyle w:val="TOC1"/>
        <w:tabs>
          <w:tab w:val="left" w:pos="482"/>
          <w:tab w:val="right" w:leader="dot" w:pos="9060"/>
        </w:tabs>
        <w:rPr>
          <w:rFonts w:asciiTheme="minorHAnsi" w:eastAsiaTheme="minorEastAsia" w:hAnsiTheme="minorHAnsi"/>
          <w:noProof/>
          <w:sz w:val="22"/>
          <w:lang w:eastAsia="en-AU"/>
        </w:rPr>
      </w:pPr>
      <w:hyperlink w:anchor="_Toc90292162" w:history="1">
        <w:r w:rsidR="00FD6F6C" w:rsidRPr="003D7C72">
          <w:rPr>
            <w:rStyle w:val="Hyperlink"/>
            <w:noProof/>
          </w:rPr>
          <w:t>5</w:t>
        </w:r>
        <w:r w:rsidR="00FD6F6C">
          <w:rPr>
            <w:rFonts w:asciiTheme="minorHAnsi" w:eastAsiaTheme="minorEastAsia" w:hAnsiTheme="minorHAnsi"/>
            <w:noProof/>
            <w:sz w:val="22"/>
            <w:lang w:eastAsia="en-AU"/>
          </w:rPr>
          <w:tab/>
        </w:r>
        <w:r w:rsidR="00FD6F6C" w:rsidRPr="003D7C72">
          <w:rPr>
            <w:rStyle w:val="Hyperlink"/>
            <w:noProof/>
          </w:rPr>
          <w:t>Conservation of the ecological community</w:t>
        </w:r>
        <w:r w:rsidR="00FD6F6C">
          <w:rPr>
            <w:noProof/>
            <w:webHidden/>
          </w:rPr>
          <w:tab/>
        </w:r>
        <w:r w:rsidR="00FD6F6C">
          <w:rPr>
            <w:noProof/>
            <w:webHidden/>
          </w:rPr>
          <w:fldChar w:fldCharType="begin"/>
        </w:r>
        <w:r w:rsidR="00FD6F6C">
          <w:rPr>
            <w:noProof/>
            <w:webHidden/>
          </w:rPr>
          <w:instrText xml:space="preserve"> PAGEREF _Toc90292162 \h </w:instrText>
        </w:r>
        <w:r w:rsidR="00FD6F6C">
          <w:rPr>
            <w:noProof/>
            <w:webHidden/>
          </w:rPr>
        </w:r>
        <w:r w:rsidR="00FD6F6C">
          <w:rPr>
            <w:noProof/>
            <w:webHidden/>
          </w:rPr>
          <w:fldChar w:fldCharType="separate"/>
        </w:r>
        <w:r w:rsidR="00FD6F6C">
          <w:rPr>
            <w:noProof/>
            <w:webHidden/>
          </w:rPr>
          <w:t>20</w:t>
        </w:r>
        <w:r w:rsidR="00FD6F6C">
          <w:rPr>
            <w:noProof/>
            <w:webHidden/>
          </w:rPr>
          <w:fldChar w:fldCharType="end"/>
        </w:r>
      </w:hyperlink>
    </w:p>
    <w:p w14:paraId="15BFC837" w14:textId="1F5FC0D5"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63" w:history="1">
        <w:r w:rsidR="00FD6F6C" w:rsidRPr="003D7C72">
          <w:rPr>
            <w:rStyle w:val="Hyperlink"/>
            <w:noProof/>
          </w:rPr>
          <w:t>5.1</w:t>
        </w:r>
        <w:r w:rsidR="00FD6F6C">
          <w:rPr>
            <w:rFonts w:asciiTheme="minorHAnsi" w:eastAsiaTheme="minorEastAsia" w:hAnsiTheme="minorHAnsi"/>
            <w:noProof/>
            <w:sz w:val="22"/>
            <w:lang w:eastAsia="en-AU"/>
          </w:rPr>
          <w:tab/>
        </w:r>
        <w:r w:rsidR="00FD6F6C" w:rsidRPr="003D7C72">
          <w:rPr>
            <w:rStyle w:val="Hyperlink"/>
            <w:noProof/>
          </w:rPr>
          <w:t>Primary conservation objective</w:t>
        </w:r>
        <w:r w:rsidR="00FD6F6C">
          <w:rPr>
            <w:noProof/>
            <w:webHidden/>
          </w:rPr>
          <w:tab/>
        </w:r>
        <w:r w:rsidR="00FD6F6C">
          <w:rPr>
            <w:noProof/>
            <w:webHidden/>
          </w:rPr>
          <w:fldChar w:fldCharType="begin"/>
        </w:r>
        <w:r w:rsidR="00FD6F6C">
          <w:rPr>
            <w:noProof/>
            <w:webHidden/>
          </w:rPr>
          <w:instrText xml:space="preserve"> PAGEREF _Toc90292163 \h </w:instrText>
        </w:r>
        <w:r w:rsidR="00FD6F6C">
          <w:rPr>
            <w:noProof/>
            <w:webHidden/>
          </w:rPr>
        </w:r>
        <w:r w:rsidR="00FD6F6C">
          <w:rPr>
            <w:noProof/>
            <w:webHidden/>
          </w:rPr>
          <w:fldChar w:fldCharType="separate"/>
        </w:r>
        <w:r w:rsidR="00FD6F6C">
          <w:rPr>
            <w:noProof/>
            <w:webHidden/>
          </w:rPr>
          <w:t>20</w:t>
        </w:r>
        <w:r w:rsidR="00FD6F6C">
          <w:rPr>
            <w:noProof/>
            <w:webHidden/>
          </w:rPr>
          <w:fldChar w:fldCharType="end"/>
        </w:r>
      </w:hyperlink>
    </w:p>
    <w:p w14:paraId="7970B494" w14:textId="1CC91A4E"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64" w:history="1">
        <w:r w:rsidR="00FD6F6C" w:rsidRPr="003D7C72">
          <w:rPr>
            <w:rStyle w:val="Hyperlink"/>
            <w:noProof/>
          </w:rPr>
          <w:t>5.2</w:t>
        </w:r>
        <w:r w:rsidR="00FD6F6C">
          <w:rPr>
            <w:rFonts w:asciiTheme="minorHAnsi" w:eastAsiaTheme="minorEastAsia" w:hAnsiTheme="minorHAnsi"/>
            <w:noProof/>
            <w:sz w:val="22"/>
            <w:lang w:eastAsia="en-AU"/>
          </w:rPr>
          <w:tab/>
        </w:r>
        <w:r w:rsidR="00FD6F6C" w:rsidRPr="003D7C72">
          <w:rPr>
            <w:rStyle w:val="Hyperlink"/>
            <w:noProof/>
          </w:rPr>
          <w:t>Existing protection management plans</w:t>
        </w:r>
        <w:r w:rsidR="00FD6F6C">
          <w:rPr>
            <w:noProof/>
            <w:webHidden/>
          </w:rPr>
          <w:tab/>
        </w:r>
        <w:r w:rsidR="00FD6F6C">
          <w:rPr>
            <w:noProof/>
            <w:webHidden/>
          </w:rPr>
          <w:fldChar w:fldCharType="begin"/>
        </w:r>
        <w:r w:rsidR="00FD6F6C">
          <w:rPr>
            <w:noProof/>
            <w:webHidden/>
          </w:rPr>
          <w:instrText xml:space="preserve"> PAGEREF _Toc90292164 \h </w:instrText>
        </w:r>
        <w:r w:rsidR="00FD6F6C">
          <w:rPr>
            <w:noProof/>
            <w:webHidden/>
          </w:rPr>
        </w:r>
        <w:r w:rsidR="00FD6F6C">
          <w:rPr>
            <w:noProof/>
            <w:webHidden/>
          </w:rPr>
          <w:fldChar w:fldCharType="separate"/>
        </w:r>
        <w:r w:rsidR="00FD6F6C">
          <w:rPr>
            <w:noProof/>
            <w:webHidden/>
          </w:rPr>
          <w:t>20</w:t>
        </w:r>
        <w:r w:rsidR="00FD6F6C">
          <w:rPr>
            <w:noProof/>
            <w:webHidden/>
          </w:rPr>
          <w:fldChar w:fldCharType="end"/>
        </w:r>
      </w:hyperlink>
    </w:p>
    <w:p w14:paraId="73CC805B" w14:textId="1A7099BA"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65" w:history="1">
        <w:r w:rsidR="00FD6F6C" w:rsidRPr="003D7C72">
          <w:rPr>
            <w:rStyle w:val="Hyperlink"/>
            <w:noProof/>
          </w:rPr>
          <w:t>5.3</w:t>
        </w:r>
        <w:r w:rsidR="00FD6F6C">
          <w:rPr>
            <w:rFonts w:asciiTheme="minorHAnsi" w:eastAsiaTheme="minorEastAsia" w:hAnsiTheme="minorHAnsi"/>
            <w:noProof/>
            <w:sz w:val="22"/>
            <w:lang w:eastAsia="en-AU"/>
          </w:rPr>
          <w:tab/>
        </w:r>
        <w:r w:rsidR="00FD6F6C" w:rsidRPr="003D7C72">
          <w:rPr>
            <w:rStyle w:val="Hyperlink"/>
            <w:noProof/>
          </w:rPr>
          <w:t>Principles and standards for conservation</w:t>
        </w:r>
        <w:r w:rsidR="00FD6F6C">
          <w:rPr>
            <w:noProof/>
            <w:webHidden/>
          </w:rPr>
          <w:tab/>
        </w:r>
        <w:r w:rsidR="00FD6F6C">
          <w:rPr>
            <w:noProof/>
            <w:webHidden/>
          </w:rPr>
          <w:fldChar w:fldCharType="begin"/>
        </w:r>
        <w:r w:rsidR="00FD6F6C">
          <w:rPr>
            <w:noProof/>
            <w:webHidden/>
          </w:rPr>
          <w:instrText xml:space="preserve"> PAGEREF _Toc90292165 \h </w:instrText>
        </w:r>
        <w:r w:rsidR="00FD6F6C">
          <w:rPr>
            <w:noProof/>
            <w:webHidden/>
          </w:rPr>
        </w:r>
        <w:r w:rsidR="00FD6F6C">
          <w:rPr>
            <w:noProof/>
            <w:webHidden/>
          </w:rPr>
          <w:fldChar w:fldCharType="separate"/>
        </w:r>
        <w:r w:rsidR="00FD6F6C">
          <w:rPr>
            <w:noProof/>
            <w:webHidden/>
          </w:rPr>
          <w:t>21</w:t>
        </w:r>
        <w:r w:rsidR="00FD6F6C">
          <w:rPr>
            <w:noProof/>
            <w:webHidden/>
          </w:rPr>
          <w:fldChar w:fldCharType="end"/>
        </w:r>
      </w:hyperlink>
    </w:p>
    <w:p w14:paraId="07652729" w14:textId="41D16FFB"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66" w:history="1">
        <w:r w:rsidR="00FD6F6C" w:rsidRPr="003D7C72">
          <w:rPr>
            <w:rStyle w:val="Hyperlink"/>
            <w:noProof/>
          </w:rPr>
          <w:t>5.4</w:t>
        </w:r>
        <w:r w:rsidR="00FD6F6C">
          <w:rPr>
            <w:rFonts w:asciiTheme="minorHAnsi" w:eastAsiaTheme="minorEastAsia" w:hAnsiTheme="minorHAnsi"/>
            <w:noProof/>
            <w:sz w:val="22"/>
            <w:lang w:eastAsia="en-AU"/>
          </w:rPr>
          <w:tab/>
        </w:r>
        <w:r w:rsidR="00FD6F6C" w:rsidRPr="003D7C72">
          <w:rPr>
            <w:rStyle w:val="Hyperlink"/>
            <w:noProof/>
          </w:rPr>
          <w:t>Priority conservation and research actions</w:t>
        </w:r>
        <w:r w:rsidR="00FD6F6C">
          <w:rPr>
            <w:noProof/>
            <w:webHidden/>
          </w:rPr>
          <w:tab/>
        </w:r>
        <w:r w:rsidR="00FD6F6C">
          <w:rPr>
            <w:noProof/>
            <w:webHidden/>
          </w:rPr>
          <w:fldChar w:fldCharType="begin"/>
        </w:r>
        <w:r w:rsidR="00FD6F6C">
          <w:rPr>
            <w:noProof/>
            <w:webHidden/>
          </w:rPr>
          <w:instrText xml:space="preserve"> PAGEREF _Toc90292166 \h </w:instrText>
        </w:r>
        <w:r w:rsidR="00FD6F6C">
          <w:rPr>
            <w:noProof/>
            <w:webHidden/>
          </w:rPr>
        </w:r>
        <w:r w:rsidR="00FD6F6C">
          <w:rPr>
            <w:noProof/>
            <w:webHidden/>
          </w:rPr>
          <w:fldChar w:fldCharType="separate"/>
        </w:r>
        <w:r w:rsidR="00FD6F6C">
          <w:rPr>
            <w:noProof/>
            <w:webHidden/>
          </w:rPr>
          <w:t>22</w:t>
        </w:r>
        <w:r w:rsidR="00FD6F6C">
          <w:rPr>
            <w:noProof/>
            <w:webHidden/>
          </w:rPr>
          <w:fldChar w:fldCharType="end"/>
        </w:r>
      </w:hyperlink>
    </w:p>
    <w:p w14:paraId="4E9C0C5C" w14:textId="011BD0BA" w:rsidR="00FD6F6C" w:rsidRDefault="0050644F">
      <w:pPr>
        <w:pStyle w:val="TOC1"/>
        <w:tabs>
          <w:tab w:val="left" w:pos="482"/>
          <w:tab w:val="right" w:leader="dot" w:pos="9060"/>
        </w:tabs>
        <w:rPr>
          <w:rFonts w:asciiTheme="minorHAnsi" w:eastAsiaTheme="minorEastAsia" w:hAnsiTheme="minorHAnsi"/>
          <w:noProof/>
          <w:sz w:val="22"/>
          <w:lang w:eastAsia="en-AU"/>
        </w:rPr>
      </w:pPr>
      <w:hyperlink w:anchor="_Toc90292167" w:history="1">
        <w:r w:rsidR="00FD6F6C" w:rsidRPr="003D7C72">
          <w:rPr>
            <w:rStyle w:val="Hyperlink"/>
            <w:noProof/>
          </w:rPr>
          <w:t>6</w:t>
        </w:r>
        <w:r w:rsidR="00FD6F6C">
          <w:rPr>
            <w:rFonts w:asciiTheme="minorHAnsi" w:eastAsiaTheme="minorEastAsia" w:hAnsiTheme="minorHAnsi"/>
            <w:noProof/>
            <w:sz w:val="22"/>
            <w:lang w:eastAsia="en-AU"/>
          </w:rPr>
          <w:tab/>
        </w:r>
        <w:r w:rsidR="00FD6F6C" w:rsidRPr="003D7C72">
          <w:rPr>
            <w:rStyle w:val="Hyperlink"/>
            <w:noProof/>
          </w:rPr>
          <w:t>Listing assessment</w:t>
        </w:r>
        <w:r w:rsidR="00FD6F6C">
          <w:rPr>
            <w:noProof/>
            <w:webHidden/>
          </w:rPr>
          <w:tab/>
        </w:r>
        <w:r w:rsidR="00FD6F6C">
          <w:rPr>
            <w:noProof/>
            <w:webHidden/>
          </w:rPr>
          <w:fldChar w:fldCharType="begin"/>
        </w:r>
        <w:r w:rsidR="00FD6F6C">
          <w:rPr>
            <w:noProof/>
            <w:webHidden/>
          </w:rPr>
          <w:instrText xml:space="preserve"> PAGEREF _Toc90292167 \h </w:instrText>
        </w:r>
        <w:r w:rsidR="00FD6F6C">
          <w:rPr>
            <w:noProof/>
            <w:webHidden/>
          </w:rPr>
        </w:r>
        <w:r w:rsidR="00FD6F6C">
          <w:rPr>
            <w:noProof/>
            <w:webHidden/>
          </w:rPr>
          <w:fldChar w:fldCharType="separate"/>
        </w:r>
        <w:r w:rsidR="00FD6F6C">
          <w:rPr>
            <w:noProof/>
            <w:webHidden/>
          </w:rPr>
          <w:t>33</w:t>
        </w:r>
        <w:r w:rsidR="00FD6F6C">
          <w:rPr>
            <w:noProof/>
            <w:webHidden/>
          </w:rPr>
          <w:fldChar w:fldCharType="end"/>
        </w:r>
      </w:hyperlink>
    </w:p>
    <w:p w14:paraId="539315AA" w14:textId="78FEDF48"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68" w:history="1">
        <w:r w:rsidR="00FD6F6C" w:rsidRPr="003D7C72">
          <w:rPr>
            <w:rStyle w:val="Hyperlink"/>
            <w:noProof/>
          </w:rPr>
          <w:t>6.1</w:t>
        </w:r>
        <w:r w:rsidR="00FD6F6C">
          <w:rPr>
            <w:rFonts w:asciiTheme="minorHAnsi" w:eastAsiaTheme="minorEastAsia" w:hAnsiTheme="minorHAnsi"/>
            <w:noProof/>
            <w:sz w:val="22"/>
            <w:lang w:eastAsia="en-AU"/>
          </w:rPr>
          <w:tab/>
        </w:r>
        <w:r w:rsidR="00FD6F6C" w:rsidRPr="003D7C72">
          <w:rPr>
            <w:rStyle w:val="Hyperlink"/>
            <w:noProof/>
          </w:rPr>
          <w:t>Reason for assessment</w:t>
        </w:r>
        <w:r w:rsidR="00FD6F6C">
          <w:rPr>
            <w:noProof/>
            <w:webHidden/>
          </w:rPr>
          <w:tab/>
        </w:r>
        <w:r w:rsidR="00FD6F6C">
          <w:rPr>
            <w:noProof/>
            <w:webHidden/>
          </w:rPr>
          <w:fldChar w:fldCharType="begin"/>
        </w:r>
        <w:r w:rsidR="00FD6F6C">
          <w:rPr>
            <w:noProof/>
            <w:webHidden/>
          </w:rPr>
          <w:instrText xml:space="preserve"> PAGEREF _Toc90292168 \h </w:instrText>
        </w:r>
        <w:r w:rsidR="00FD6F6C">
          <w:rPr>
            <w:noProof/>
            <w:webHidden/>
          </w:rPr>
        </w:r>
        <w:r w:rsidR="00FD6F6C">
          <w:rPr>
            <w:noProof/>
            <w:webHidden/>
          </w:rPr>
          <w:fldChar w:fldCharType="separate"/>
        </w:r>
        <w:r w:rsidR="00FD6F6C">
          <w:rPr>
            <w:noProof/>
            <w:webHidden/>
          </w:rPr>
          <w:t>33</w:t>
        </w:r>
        <w:r w:rsidR="00FD6F6C">
          <w:rPr>
            <w:noProof/>
            <w:webHidden/>
          </w:rPr>
          <w:fldChar w:fldCharType="end"/>
        </w:r>
      </w:hyperlink>
    </w:p>
    <w:p w14:paraId="4CB2F858" w14:textId="33E668FB" w:rsidR="00FD6F6C" w:rsidRDefault="0050644F">
      <w:pPr>
        <w:pStyle w:val="TOC2"/>
        <w:tabs>
          <w:tab w:val="left" w:pos="880"/>
          <w:tab w:val="right" w:leader="dot" w:pos="9060"/>
        </w:tabs>
        <w:rPr>
          <w:rFonts w:asciiTheme="minorHAnsi" w:eastAsiaTheme="minorEastAsia" w:hAnsiTheme="minorHAnsi"/>
          <w:noProof/>
          <w:sz w:val="22"/>
          <w:lang w:eastAsia="en-AU"/>
        </w:rPr>
      </w:pPr>
      <w:hyperlink w:anchor="_Toc90292169" w:history="1">
        <w:r w:rsidR="00FD6F6C" w:rsidRPr="003D7C72">
          <w:rPr>
            <w:rStyle w:val="Hyperlink"/>
            <w:noProof/>
          </w:rPr>
          <w:t>6.2</w:t>
        </w:r>
        <w:r w:rsidR="00FD6F6C">
          <w:rPr>
            <w:rFonts w:asciiTheme="minorHAnsi" w:eastAsiaTheme="minorEastAsia" w:hAnsiTheme="minorHAnsi"/>
            <w:noProof/>
            <w:sz w:val="22"/>
            <w:lang w:eastAsia="en-AU"/>
          </w:rPr>
          <w:tab/>
        </w:r>
        <w:r w:rsidR="00FD6F6C" w:rsidRPr="003D7C72">
          <w:rPr>
            <w:rStyle w:val="Hyperlink"/>
            <w:noProof/>
          </w:rPr>
          <w:t>Eligibility for listing</w:t>
        </w:r>
        <w:r w:rsidR="00FD6F6C">
          <w:rPr>
            <w:noProof/>
            <w:webHidden/>
          </w:rPr>
          <w:tab/>
        </w:r>
        <w:r w:rsidR="00FD6F6C">
          <w:rPr>
            <w:noProof/>
            <w:webHidden/>
          </w:rPr>
          <w:fldChar w:fldCharType="begin"/>
        </w:r>
        <w:r w:rsidR="00FD6F6C">
          <w:rPr>
            <w:noProof/>
            <w:webHidden/>
          </w:rPr>
          <w:instrText xml:space="preserve"> PAGEREF _Toc90292169 \h </w:instrText>
        </w:r>
        <w:r w:rsidR="00FD6F6C">
          <w:rPr>
            <w:noProof/>
            <w:webHidden/>
          </w:rPr>
        </w:r>
        <w:r w:rsidR="00FD6F6C">
          <w:rPr>
            <w:noProof/>
            <w:webHidden/>
          </w:rPr>
          <w:fldChar w:fldCharType="separate"/>
        </w:r>
        <w:r w:rsidR="00FD6F6C">
          <w:rPr>
            <w:noProof/>
            <w:webHidden/>
          </w:rPr>
          <w:t>33</w:t>
        </w:r>
        <w:r w:rsidR="00FD6F6C">
          <w:rPr>
            <w:noProof/>
            <w:webHidden/>
          </w:rPr>
          <w:fldChar w:fldCharType="end"/>
        </w:r>
      </w:hyperlink>
    </w:p>
    <w:p w14:paraId="08EE1CCB" w14:textId="55848E17" w:rsidR="00FD6F6C" w:rsidRDefault="0050644F">
      <w:pPr>
        <w:pStyle w:val="TOC1"/>
        <w:tabs>
          <w:tab w:val="right" w:leader="dot" w:pos="9060"/>
        </w:tabs>
        <w:rPr>
          <w:rFonts w:asciiTheme="minorHAnsi" w:eastAsiaTheme="minorEastAsia" w:hAnsiTheme="minorHAnsi"/>
          <w:noProof/>
          <w:sz w:val="22"/>
          <w:lang w:eastAsia="en-AU"/>
        </w:rPr>
      </w:pPr>
      <w:hyperlink w:anchor="_Toc90292170" w:history="1">
        <w:r w:rsidR="00FD6F6C" w:rsidRPr="003D7C72">
          <w:rPr>
            <w:rStyle w:val="Hyperlink"/>
            <w:noProof/>
          </w:rPr>
          <w:t>Appendix A - Species lists</w:t>
        </w:r>
        <w:r w:rsidR="00FD6F6C">
          <w:rPr>
            <w:noProof/>
            <w:webHidden/>
          </w:rPr>
          <w:tab/>
        </w:r>
        <w:r w:rsidR="00FD6F6C">
          <w:rPr>
            <w:noProof/>
            <w:webHidden/>
          </w:rPr>
          <w:fldChar w:fldCharType="begin"/>
        </w:r>
        <w:r w:rsidR="00FD6F6C">
          <w:rPr>
            <w:noProof/>
            <w:webHidden/>
          </w:rPr>
          <w:instrText xml:space="preserve"> PAGEREF _Toc90292170 \h </w:instrText>
        </w:r>
        <w:r w:rsidR="00FD6F6C">
          <w:rPr>
            <w:noProof/>
            <w:webHidden/>
          </w:rPr>
        </w:r>
        <w:r w:rsidR="00FD6F6C">
          <w:rPr>
            <w:noProof/>
            <w:webHidden/>
          </w:rPr>
          <w:fldChar w:fldCharType="separate"/>
        </w:r>
        <w:r w:rsidR="00FD6F6C">
          <w:rPr>
            <w:noProof/>
            <w:webHidden/>
          </w:rPr>
          <w:t>40</w:t>
        </w:r>
        <w:r w:rsidR="00FD6F6C">
          <w:rPr>
            <w:noProof/>
            <w:webHidden/>
          </w:rPr>
          <w:fldChar w:fldCharType="end"/>
        </w:r>
      </w:hyperlink>
    </w:p>
    <w:p w14:paraId="31D33C89" w14:textId="4C325951" w:rsidR="00FD6F6C" w:rsidRDefault="0050644F">
      <w:pPr>
        <w:pStyle w:val="TOC1"/>
        <w:tabs>
          <w:tab w:val="right" w:leader="dot" w:pos="9060"/>
        </w:tabs>
        <w:rPr>
          <w:rFonts w:asciiTheme="minorHAnsi" w:eastAsiaTheme="minorEastAsia" w:hAnsiTheme="minorHAnsi"/>
          <w:noProof/>
          <w:sz w:val="22"/>
          <w:lang w:eastAsia="en-AU"/>
        </w:rPr>
      </w:pPr>
      <w:hyperlink w:anchor="_Toc90292171" w:history="1">
        <w:r w:rsidR="00FD6F6C" w:rsidRPr="003D7C72">
          <w:rPr>
            <w:rStyle w:val="Hyperlink"/>
            <w:noProof/>
          </w:rPr>
          <w:t>Appendix B - Relationship to other vegetation classification and mapping systems</w:t>
        </w:r>
        <w:r w:rsidR="00FD6F6C">
          <w:rPr>
            <w:noProof/>
            <w:webHidden/>
          </w:rPr>
          <w:tab/>
        </w:r>
        <w:r w:rsidR="00FD6F6C">
          <w:rPr>
            <w:noProof/>
            <w:webHidden/>
          </w:rPr>
          <w:fldChar w:fldCharType="begin"/>
        </w:r>
        <w:r w:rsidR="00FD6F6C">
          <w:rPr>
            <w:noProof/>
            <w:webHidden/>
          </w:rPr>
          <w:instrText xml:space="preserve"> PAGEREF _Toc90292171 \h </w:instrText>
        </w:r>
        <w:r w:rsidR="00FD6F6C">
          <w:rPr>
            <w:noProof/>
            <w:webHidden/>
          </w:rPr>
        </w:r>
        <w:r w:rsidR="00FD6F6C">
          <w:rPr>
            <w:noProof/>
            <w:webHidden/>
          </w:rPr>
          <w:fldChar w:fldCharType="separate"/>
        </w:r>
        <w:r w:rsidR="00FD6F6C">
          <w:rPr>
            <w:noProof/>
            <w:webHidden/>
          </w:rPr>
          <w:t>54</w:t>
        </w:r>
        <w:r w:rsidR="00FD6F6C">
          <w:rPr>
            <w:noProof/>
            <w:webHidden/>
          </w:rPr>
          <w:fldChar w:fldCharType="end"/>
        </w:r>
      </w:hyperlink>
    </w:p>
    <w:p w14:paraId="0FC634BB" w14:textId="59D7362C" w:rsidR="00FD6F6C" w:rsidRDefault="0050644F">
      <w:pPr>
        <w:pStyle w:val="TOC1"/>
        <w:tabs>
          <w:tab w:val="right" w:leader="dot" w:pos="9060"/>
        </w:tabs>
        <w:rPr>
          <w:rFonts w:asciiTheme="minorHAnsi" w:eastAsiaTheme="minorEastAsia" w:hAnsiTheme="minorHAnsi"/>
          <w:noProof/>
          <w:sz w:val="22"/>
          <w:lang w:eastAsia="en-AU"/>
        </w:rPr>
      </w:pPr>
      <w:hyperlink w:anchor="_Toc90292172" w:history="1">
        <w:r w:rsidR="00FD6F6C" w:rsidRPr="003D7C72">
          <w:rPr>
            <w:rStyle w:val="Hyperlink"/>
            <w:noProof/>
          </w:rPr>
          <w:t>References</w:t>
        </w:r>
        <w:r w:rsidR="00FD6F6C">
          <w:rPr>
            <w:noProof/>
            <w:webHidden/>
          </w:rPr>
          <w:tab/>
        </w:r>
        <w:r w:rsidR="00FD6F6C">
          <w:rPr>
            <w:noProof/>
            <w:webHidden/>
          </w:rPr>
          <w:fldChar w:fldCharType="begin"/>
        </w:r>
        <w:r w:rsidR="00FD6F6C">
          <w:rPr>
            <w:noProof/>
            <w:webHidden/>
          </w:rPr>
          <w:instrText xml:space="preserve"> PAGEREF _Toc90292172 \h </w:instrText>
        </w:r>
        <w:r w:rsidR="00FD6F6C">
          <w:rPr>
            <w:noProof/>
            <w:webHidden/>
          </w:rPr>
        </w:r>
        <w:r w:rsidR="00FD6F6C">
          <w:rPr>
            <w:noProof/>
            <w:webHidden/>
          </w:rPr>
          <w:fldChar w:fldCharType="separate"/>
        </w:r>
        <w:r w:rsidR="00FD6F6C">
          <w:rPr>
            <w:noProof/>
            <w:webHidden/>
          </w:rPr>
          <w:t>60</w:t>
        </w:r>
        <w:r w:rsidR="00FD6F6C">
          <w:rPr>
            <w:noProof/>
            <w:webHidden/>
          </w:rPr>
          <w:fldChar w:fldCharType="end"/>
        </w:r>
      </w:hyperlink>
    </w:p>
    <w:p w14:paraId="38750A02" w14:textId="41E19F0F" w:rsidR="00216BB7" w:rsidRDefault="00526711" w:rsidP="00216BB7">
      <w:r w:rsidRPr="00496226">
        <w:rPr>
          <w:sz w:val="28"/>
        </w:rPr>
        <w:fldChar w:fldCharType="end"/>
      </w:r>
    </w:p>
    <w:p w14:paraId="11409693" w14:textId="1F43E2EF" w:rsidR="00216BB7" w:rsidRDefault="00216BB7" w:rsidP="00216BB7">
      <w:pPr>
        <w:rPr>
          <w:rFonts w:eastAsiaTheme="majorEastAsia" w:cstheme="majorBidi"/>
          <w:szCs w:val="32"/>
        </w:rPr>
      </w:pPr>
      <w:r>
        <w:br w:type="page"/>
      </w:r>
    </w:p>
    <w:p w14:paraId="147A7AA8" w14:textId="4C65B3E6" w:rsidR="00337652" w:rsidRDefault="00AC1C30" w:rsidP="009043B5">
      <w:pPr>
        <w:pStyle w:val="Heading1"/>
      </w:pPr>
      <w:bookmarkStart w:id="3" w:name="_Ref86651970"/>
      <w:bookmarkStart w:id="4" w:name="_Toc90292150"/>
      <w:bookmarkStart w:id="5" w:name="_Ref527448783"/>
      <w:bookmarkStart w:id="6" w:name="_Hlk72136269"/>
      <w:r>
        <w:lastRenderedPageBreak/>
        <w:t xml:space="preserve">Ecological community </w:t>
      </w:r>
      <w:r w:rsidR="009B00E3">
        <w:t>name and description</w:t>
      </w:r>
      <w:bookmarkEnd w:id="3"/>
      <w:bookmarkEnd w:id="4"/>
    </w:p>
    <w:p w14:paraId="040A4D05" w14:textId="77777777" w:rsidR="00AC1C30" w:rsidRDefault="00AC1C30" w:rsidP="00AC1C30">
      <w:pPr>
        <w:pStyle w:val="Heading2"/>
      </w:pPr>
      <w:bookmarkStart w:id="7" w:name="_Toc90292151"/>
      <w:bookmarkStart w:id="8" w:name="_Ref39072101"/>
      <w:bookmarkStart w:id="9" w:name="_Ref39072111"/>
      <w:r>
        <w:t>Name</w:t>
      </w:r>
      <w:bookmarkEnd w:id="7"/>
    </w:p>
    <w:p w14:paraId="075E8451" w14:textId="41818D81" w:rsidR="00A74EAF" w:rsidRDefault="00A74EAF" w:rsidP="00767011">
      <w:pPr>
        <w:rPr>
          <w:color w:val="000000" w:themeColor="text1"/>
        </w:rPr>
      </w:pPr>
      <w:r w:rsidRPr="00FB25ED">
        <w:rPr>
          <w:color w:val="000000" w:themeColor="text1"/>
        </w:rPr>
        <w:t xml:space="preserve">The name of this ecological community is the Brogo Wet Vine Forest of the </w:t>
      </w:r>
      <w:proofErr w:type="gramStart"/>
      <w:r w:rsidRPr="00FB25ED">
        <w:rPr>
          <w:color w:val="000000" w:themeColor="text1"/>
        </w:rPr>
        <w:t>South East</w:t>
      </w:r>
      <w:proofErr w:type="gramEnd"/>
      <w:r w:rsidRPr="00FB25ED">
        <w:rPr>
          <w:color w:val="000000" w:themeColor="text1"/>
        </w:rPr>
        <w:t xml:space="preserve"> Corner Bioregion</w:t>
      </w:r>
      <w:r w:rsidR="00EE6726" w:rsidRPr="00FB25ED">
        <w:rPr>
          <w:color w:val="000000" w:themeColor="text1"/>
        </w:rPr>
        <w:t xml:space="preserve">, </w:t>
      </w:r>
      <w:r w:rsidRPr="00FB25ED">
        <w:rPr>
          <w:color w:val="000000" w:themeColor="text1"/>
        </w:rPr>
        <w:t xml:space="preserve">hereafter referred to as “Brogo Wet Vine Forest”. The name </w:t>
      </w:r>
      <w:r w:rsidR="00767011" w:rsidRPr="00FB25ED">
        <w:rPr>
          <w:color w:val="000000" w:themeColor="text1"/>
        </w:rPr>
        <w:t>refers</w:t>
      </w:r>
      <w:r w:rsidRPr="00FB25ED">
        <w:rPr>
          <w:color w:val="000000" w:themeColor="text1"/>
        </w:rPr>
        <w:t xml:space="preserve"> to the geographic area </w:t>
      </w:r>
      <w:r w:rsidR="00EE6726" w:rsidRPr="00FB25ED">
        <w:rPr>
          <w:color w:val="000000" w:themeColor="text1"/>
        </w:rPr>
        <w:t>of</w:t>
      </w:r>
      <w:r w:rsidRPr="00FB25ED">
        <w:rPr>
          <w:color w:val="000000" w:themeColor="text1"/>
        </w:rPr>
        <w:t xml:space="preserve"> Brogo </w:t>
      </w:r>
      <w:r w:rsidR="00EE6726" w:rsidRPr="00FB25ED">
        <w:rPr>
          <w:color w:val="000000" w:themeColor="text1"/>
        </w:rPr>
        <w:t>in</w:t>
      </w:r>
      <w:r w:rsidRPr="00FB25ED">
        <w:rPr>
          <w:color w:val="000000" w:themeColor="text1"/>
        </w:rPr>
        <w:t xml:space="preserve"> the </w:t>
      </w:r>
      <w:proofErr w:type="gramStart"/>
      <w:r w:rsidRPr="00FB25ED">
        <w:rPr>
          <w:color w:val="000000" w:themeColor="text1"/>
        </w:rPr>
        <w:t>South East</w:t>
      </w:r>
      <w:proofErr w:type="gramEnd"/>
      <w:r w:rsidRPr="00FB25ED">
        <w:rPr>
          <w:color w:val="000000" w:themeColor="text1"/>
        </w:rPr>
        <w:t xml:space="preserve"> Corner Bioregion </w:t>
      </w:r>
      <w:r w:rsidR="00E46619">
        <w:rPr>
          <w:color w:val="000000" w:themeColor="text1"/>
        </w:rPr>
        <w:t xml:space="preserve">within New South Wales, </w:t>
      </w:r>
      <w:r w:rsidRPr="00FB25ED">
        <w:rPr>
          <w:color w:val="000000" w:themeColor="text1"/>
        </w:rPr>
        <w:t xml:space="preserve">and the unique floristic and structural </w:t>
      </w:r>
      <w:r w:rsidR="00767011" w:rsidRPr="00FB25ED">
        <w:rPr>
          <w:color w:val="000000" w:themeColor="text1"/>
        </w:rPr>
        <w:t>characteristics</w:t>
      </w:r>
      <w:r w:rsidRPr="00FB25ED">
        <w:rPr>
          <w:color w:val="000000" w:themeColor="text1"/>
        </w:rPr>
        <w:t xml:space="preserve"> of the community.</w:t>
      </w:r>
      <w:r w:rsidR="00EE6726" w:rsidRPr="00FB25ED">
        <w:rPr>
          <w:color w:val="000000" w:themeColor="text1"/>
        </w:rPr>
        <w:t xml:space="preserve"> Brogo Wet Vine Forest contains many species associated with mesic forests and vines are typically found in the understorey. </w:t>
      </w:r>
    </w:p>
    <w:p w14:paraId="3E904AC1" w14:textId="77777777" w:rsidR="006E7579" w:rsidRPr="00A85F07" w:rsidRDefault="006E7579" w:rsidP="006E7579">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r w:rsidRPr="00A85F07">
        <w:rPr>
          <w:color w:val="000000" w:themeColor="text1"/>
        </w:rPr>
        <w:t>Consultation Questions on the Name</w:t>
      </w:r>
    </w:p>
    <w:p w14:paraId="2DC78511" w14:textId="77777777" w:rsidR="00497F09" w:rsidRPr="00497F09" w:rsidRDefault="00497F09" w:rsidP="00497F09">
      <w:pPr>
        <w:pStyle w:val="Consultationquestions"/>
        <w:numPr>
          <w:ilvl w:val="0"/>
          <w:numId w:val="20"/>
        </w:numPr>
        <w:shd w:val="clear" w:color="auto" w:fill="FFF2CC" w:themeFill="accent4" w:themeFillTint="33"/>
        <w:ind w:left="426" w:hanging="426"/>
        <w:rPr>
          <w:color w:val="auto"/>
        </w:rPr>
      </w:pPr>
      <w:bookmarkStart w:id="10" w:name="_Ref68096477"/>
      <w:bookmarkStart w:id="11" w:name="_Ref68096583"/>
      <w:bookmarkStart w:id="12" w:name="_Ref68096638"/>
      <w:bookmarkStart w:id="13" w:name="_Ref68097754"/>
      <w:r w:rsidRPr="00497F09">
        <w:rPr>
          <w:color w:val="auto"/>
        </w:rPr>
        <w:t>Do you agree with the proposed name of the ecological community? If not, please propose an alternative and explain your reasoning.</w:t>
      </w:r>
    </w:p>
    <w:p w14:paraId="371CE051" w14:textId="0988EAA0" w:rsidR="009043B5" w:rsidRDefault="009043B5" w:rsidP="00337652">
      <w:pPr>
        <w:pStyle w:val="Heading2"/>
      </w:pPr>
      <w:bookmarkStart w:id="14" w:name="_Ref86652091"/>
      <w:bookmarkStart w:id="15" w:name="_Ref86652102"/>
      <w:bookmarkStart w:id="16" w:name="_Ref86652112"/>
      <w:bookmarkStart w:id="17" w:name="_Ref86652703"/>
      <w:bookmarkStart w:id="18" w:name="_Toc90292152"/>
      <w:r w:rsidRPr="009043B5">
        <w:t>Description</w:t>
      </w:r>
      <w:bookmarkEnd w:id="5"/>
      <w:bookmarkEnd w:id="8"/>
      <w:bookmarkEnd w:id="9"/>
      <w:r w:rsidR="00AC1C30">
        <w:t xml:space="preserve"> of the ecological community and the area it inhabits</w:t>
      </w:r>
      <w:bookmarkEnd w:id="10"/>
      <w:bookmarkEnd w:id="11"/>
      <w:bookmarkEnd w:id="12"/>
      <w:bookmarkEnd w:id="13"/>
      <w:bookmarkEnd w:id="14"/>
      <w:bookmarkEnd w:id="15"/>
      <w:bookmarkEnd w:id="16"/>
      <w:bookmarkEnd w:id="17"/>
      <w:bookmarkEnd w:id="18"/>
    </w:p>
    <w:p w14:paraId="6DCAF18E" w14:textId="5DAB113A" w:rsidR="000A095E" w:rsidRPr="000A095E" w:rsidRDefault="000A095E" w:rsidP="00F944AC">
      <w:pPr>
        <w:rPr>
          <w:iCs/>
        </w:rPr>
      </w:pPr>
      <w:r w:rsidRPr="00A20EA4">
        <w:rPr>
          <w:iCs/>
        </w:rPr>
        <w:t xml:space="preserve">The EPBC Act defines an ecological community as an assemblage of </w:t>
      </w:r>
      <w:r>
        <w:rPr>
          <w:iCs/>
        </w:rPr>
        <w:t xml:space="preserve">native </w:t>
      </w:r>
      <w:r w:rsidRPr="00A20EA4">
        <w:rPr>
          <w:iCs/>
        </w:rPr>
        <w:t xml:space="preserve">species </w:t>
      </w:r>
      <w:r>
        <w:rPr>
          <w:iCs/>
        </w:rPr>
        <w:t>that inhabits</w:t>
      </w:r>
      <w:r w:rsidRPr="00A20EA4">
        <w:rPr>
          <w:iCs/>
        </w:rPr>
        <w:t xml:space="preserve"> a particular area in nature. This section describes the species assemblage and area in nature that</w:t>
      </w:r>
      <w:r w:rsidRPr="001375D3">
        <w:rPr>
          <w:iCs/>
        </w:rPr>
        <w:t xml:space="preserve"> comprises the </w:t>
      </w:r>
      <w:r>
        <w:rPr>
          <w:iCs/>
          <w:color w:val="000000" w:themeColor="text1"/>
        </w:rPr>
        <w:t>Brogo Wet Vine Forest</w:t>
      </w:r>
      <w:r w:rsidRPr="003033B4">
        <w:rPr>
          <w:iCs/>
          <w:color w:val="000000" w:themeColor="text1"/>
        </w:rPr>
        <w:t>.</w:t>
      </w:r>
    </w:p>
    <w:p w14:paraId="69D65698" w14:textId="1674C5F8" w:rsidR="00F944AC" w:rsidRPr="00FB25ED" w:rsidRDefault="410846AC" w:rsidP="00F944AC">
      <w:pPr>
        <w:rPr>
          <w:color w:val="000000" w:themeColor="text1"/>
        </w:rPr>
      </w:pPr>
      <w:r w:rsidRPr="38DE1B65">
        <w:rPr>
          <w:color w:val="000000" w:themeColor="text1"/>
        </w:rPr>
        <w:t xml:space="preserve">The ecological community </w:t>
      </w:r>
      <w:r w:rsidR="4B6B151B" w:rsidRPr="38DE1B65">
        <w:rPr>
          <w:color w:val="000000" w:themeColor="text1"/>
        </w:rPr>
        <w:t xml:space="preserve">described in this conservation advice is a type of </w:t>
      </w:r>
      <w:r w:rsidR="22FC9134" w:rsidRPr="38DE1B65">
        <w:rPr>
          <w:color w:val="000000" w:themeColor="text1"/>
        </w:rPr>
        <w:t xml:space="preserve">temperate </w:t>
      </w:r>
      <w:r w:rsidR="543B76BF" w:rsidRPr="38DE1B65">
        <w:rPr>
          <w:color w:val="000000" w:themeColor="text1"/>
        </w:rPr>
        <w:t>eucalypt</w:t>
      </w:r>
      <w:r w:rsidR="22FC9134" w:rsidRPr="38DE1B65">
        <w:rPr>
          <w:color w:val="000000" w:themeColor="text1"/>
        </w:rPr>
        <w:t xml:space="preserve"> forest</w:t>
      </w:r>
      <w:r w:rsidR="4942CD70" w:rsidRPr="38DE1B65">
        <w:rPr>
          <w:color w:val="000000" w:themeColor="text1"/>
        </w:rPr>
        <w:t xml:space="preserve"> </w:t>
      </w:r>
      <w:r w:rsidR="00F33524">
        <w:rPr>
          <w:color w:val="000000" w:themeColor="text1"/>
        </w:rPr>
        <w:t>best represented</w:t>
      </w:r>
      <w:r w:rsidR="403FF646" w:rsidRPr="38DE1B65">
        <w:rPr>
          <w:color w:val="000000" w:themeColor="text1"/>
        </w:rPr>
        <w:t xml:space="preserve"> in</w:t>
      </w:r>
      <w:r w:rsidR="4B6B151B" w:rsidRPr="38DE1B65">
        <w:rPr>
          <w:color w:val="000000" w:themeColor="text1"/>
        </w:rPr>
        <w:t xml:space="preserve"> </w:t>
      </w:r>
      <w:r w:rsidR="22FC9134" w:rsidRPr="38DE1B65">
        <w:rPr>
          <w:color w:val="000000" w:themeColor="text1"/>
        </w:rPr>
        <w:t xml:space="preserve">the </w:t>
      </w:r>
      <w:r w:rsidR="5A5A49D4" w:rsidRPr="38DE1B65">
        <w:rPr>
          <w:color w:val="000000" w:themeColor="text1"/>
        </w:rPr>
        <w:t>Brogo</w:t>
      </w:r>
      <w:r w:rsidR="22FC9134" w:rsidRPr="38DE1B65">
        <w:rPr>
          <w:color w:val="000000" w:themeColor="text1"/>
        </w:rPr>
        <w:t xml:space="preserve"> area of the </w:t>
      </w:r>
      <w:proofErr w:type="gramStart"/>
      <w:r w:rsidR="22FC9134" w:rsidRPr="38DE1B65">
        <w:rPr>
          <w:color w:val="000000" w:themeColor="text1"/>
        </w:rPr>
        <w:t>South East</w:t>
      </w:r>
      <w:proofErr w:type="gramEnd"/>
      <w:r w:rsidR="22FC9134" w:rsidRPr="38DE1B65">
        <w:rPr>
          <w:color w:val="000000" w:themeColor="text1"/>
        </w:rPr>
        <w:t xml:space="preserve"> Corner Bioregion</w:t>
      </w:r>
      <w:r w:rsidR="424A6141" w:rsidRPr="38DE1B65">
        <w:rPr>
          <w:color w:val="000000" w:themeColor="text1"/>
        </w:rPr>
        <w:t xml:space="preserve"> (NSW)</w:t>
      </w:r>
      <w:r w:rsidR="4B6B151B" w:rsidRPr="38DE1B65">
        <w:rPr>
          <w:color w:val="000000" w:themeColor="text1"/>
        </w:rPr>
        <w:t xml:space="preserve">. It is </w:t>
      </w:r>
      <w:r w:rsidRPr="38DE1B65">
        <w:rPr>
          <w:color w:val="000000" w:themeColor="text1"/>
        </w:rPr>
        <w:t xml:space="preserve">a </w:t>
      </w:r>
      <w:r w:rsidR="410BE740" w:rsidRPr="38DE1B65">
        <w:rPr>
          <w:color w:val="000000" w:themeColor="text1"/>
        </w:rPr>
        <w:t>sclerophyll</w:t>
      </w:r>
      <w:r w:rsidR="543B76BF" w:rsidRPr="38DE1B65">
        <w:rPr>
          <w:color w:val="000000" w:themeColor="text1"/>
        </w:rPr>
        <w:t xml:space="preserve"> forest with a canopy dominated by</w:t>
      </w:r>
      <w:bookmarkStart w:id="19" w:name="_Hlk71201127"/>
      <w:r w:rsidR="1B4D5B7D" w:rsidRPr="38DE1B65">
        <w:rPr>
          <w:color w:val="000000" w:themeColor="text1"/>
        </w:rPr>
        <w:t xml:space="preserve"> </w:t>
      </w:r>
      <w:bookmarkEnd w:id="19"/>
      <w:r w:rsidR="424A6141" w:rsidRPr="38DE1B65">
        <w:rPr>
          <w:color w:val="000000" w:themeColor="text1"/>
        </w:rPr>
        <w:t>eucalypts</w:t>
      </w:r>
      <w:r w:rsidR="1B4D5B7D" w:rsidRPr="38DE1B65">
        <w:rPr>
          <w:color w:val="000000" w:themeColor="text1"/>
        </w:rPr>
        <w:t xml:space="preserve"> </w:t>
      </w:r>
      <w:r w:rsidR="236E0D1E" w:rsidRPr="38DE1B65">
        <w:rPr>
          <w:color w:val="000000" w:themeColor="text1"/>
        </w:rPr>
        <w:t>with an</w:t>
      </w:r>
      <w:r w:rsidR="1B4D5B7D" w:rsidRPr="38DE1B65">
        <w:rPr>
          <w:color w:val="000000" w:themeColor="text1"/>
        </w:rPr>
        <w:t xml:space="preserve"> occasional</w:t>
      </w:r>
      <w:r w:rsidR="236E0D1E" w:rsidRPr="38DE1B65">
        <w:rPr>
          <w:color w:val="000000" w:themeColor="text1"/>
        </w:rPr>
        <w:t xml:space="preserve"> substratum of </w:t>
      </w:r>
      <w:r w:rsidR="5A5A49D4" w:rsidRPr="38DE1B65">
        <w:rPr>
          <w:color w:val="000000" w:themeColor="text1"/>
        </w:rPr>
        <w:t>rainforest trees,</w:t>
      </w:r>
      <w:r w:rsidR="3ADC3B1B" w:rsidRPr="38DE1B65">
        <w:rPr>
          <w:color w:val="000000" w:themeColor="text1"/>
        </w:rPr>
        <w:t xml:space="preserve"> </w:t>
      </w:r>
      <w:r w:rsidR="543B76BF" w:rsidRPr="38DE1B65">
        <w:rPr>
          <w:color w:val="000000" w:themeColor="text1"/>
        </w:rPr>
        <w:t>with an open</w:t>
      </w:r>
      <w:r w:rsidR="5F671027" w:rsidRPr="38DE1B65">
        <w:rPr>
          <w:color w:val="000000" w:themeColor="text1"/>
        </w:rPr>
        <w:t>, shrubby</w:t>
      </w:r>
      <w:r w:rsidR="543B76BF" w:rsidRPr="38DE1B65">
        <w:rPr>
          <w:color w:val="000000" w:themeColor="text1"/>
        </w:rPr>
        <w:t xml:space="preserve"> </w:t>
      </w:r>
      <w:r w:rsidR="410BE740" w:rsidRPr="38DE1B65">
        <w:rPr>
          <w:color w:val="000000" w:themeColor="text1"/>
        </w:rPr>
        <w:t xml:space="preserve">mid-storey and </w:t>
      </w:r>
      <w:r w:rsidR="5F671027" w:rsidRPr="38DE1B65">
        <w:rPr>
          <w:color w:val="000000" w:themeColor="text1"/>
        </w:rPr>
        <w:t>diverse</w:t>
      </w:r>
      <w:r w:rsidR="410BE740" w:rsidRPr="38DE1B65">
        <w:rPr>
          <w:color w:val="000000" w:themeColor="text1"/>
        </w:rPr>
        <w:t xml:space="preserve"> groundcover of forbs, </w:t>
      </w:r>
      <w:proofErr w:type="gramStart"/>
      <w:r w:rsidR="410BE740" w:rsidRPr="38DE1B65">
        <w:rPr>
          <w:color w:val="000000" w:themeColor="text1"/>
        </w:rPr>
        <w:t>grasses</w:t>
      </w:r>
      <w:proofErr w:type="gramEnd"/>
      <w:r w:rsidR="410BE740" w:rsidRPr="38DE1B65">
        <w:rPr>
          <w:color w:val="000000" w:themeColor="text1"/>
        </w:rPr>
        <w:t xml:space="preserve"> and</w:t>
      </w:r>
      <w:r w:rsidR="6BC0CE07" w:rsidRPr="38DE1B65">
        <w:rPr>
          <w:color w:val="000000" w:themeColor="text1"/>
        </w:rPr>
        <w:t xml:space="preserve"> </w:t>
      </w:r>
      <w:r w:rsidR="00F33524">
        <w:rPr>
          <w:color w:val="000000" w:themeColor="text1"/>
        </w:rPr>
        <w:t>ferns</w:t>
      </w:r>
      <w:r w:rsidR="410BE740" w:rsidRPr="38DE1B65">
        <w:rPr>
          <w:color w:val="000000" w:themeColor="text1"/>
        </w:rPr>
        <w:t xml:space="preserve">. </w:t>
      </w:r>
      <w:r w:rsidR="5F671027" w:rsidRPr="38DE1B65">
        <w:rPr>
          <w:color w:val="000000" w:themeColor="text1"/>
        </w:rPr>
        <w:t>A diversity of v</w:t>
      </w:r>
      <w:r w:rsidR="410BE740" w:rsidRPr="38DE1B65">
        <w:rPr>
          <w:color w:val="000000" w:themeColor="text1"/>
        </w:rPr>
        <w:t>ines and climbers in the ground</w:t>
      </w:r>
      <w:r w:rsidR="5ED0A2BC" w:rsidRPr="38DE1B65">
        <w:rPr>
          <w:color w:val="000000" w:themeColor="text1"/>
        </w:rPr>
        <w:t xml:space="preserve"> layer</w:t>
      </w:r>
      <w:r w:rsidR="410BE740" w:rsidRPr="38DE1B65">
        <w:rPr>
          <w:color w:val="000000" w:themeColor="text1"/>
        </w:rPr>
        <w:t xml:space="preserve"> and mid-storey are a key characteristic of this community.</w:t>
      </w:r>
      <w:r w:rsidR="25A8D146" w:rsidRPr="38DE1B65">
        <w:rPr>
          <w:color w:val="000000" w:themeColor="text1"/>
        </w:rPr>
        <w:t xml:space="preserve"> Patches of dry rainforest with fig-dominated canopies are commonly</w:t>
      </w:r>
      <w:r w:rsidR="169A4B02" w:rsidRPr="38DE1B65">
        <w:rPr>
          <w:color w:val="000000" w:themeColor="text1"/>
        </w:rPr>
        <w:t xml:space="preserve"> found</w:t>
      </w:r>
      <w:r w:rsidR="25A8D146" w:rsidRPr="38DE1B65">
        <w:rPr>
          <w:color w:val="000000" w:themeColor="text1"/>
        </w:rPr>
        <w:t xml:space="preserve"> within or adjacent to Brogo Wet Vine Forest on rocky outcrops.</w:t>
      </w:r>
    </w:p>
    <w:p w14:paraId="033448B2" w14:textId="30734FE8" w:rsidR="009B00E3" w:rsidRDefault="0D9BAEF4" w:rsidP="009B00E3">
      <w:bookmarkStart w:id="20" w:name="_Ref19265058"/>
      <w:r>
        <w:t>This section describes the</w:t>
      </w:r>
      <w:r w:rsidR="004B1637">
        <w:t xml:space="preserve"> range </w:t>
      </w:r>
      <w:r>
        <w:t xml:space="preserve">of natural states of the ecological community. More information to assist in identifying patches of the ecological community is provided in </w:t>
      </w:r>
      <w:r w:rsidRPr="003C6B88">
        <w:rPr>
          <w:rStyle w:val="Crossreference"/>
        </w:rPr>
        <w:t>sectio</w:t>
      </w:r>
      <w:r w:rsidR="00FD6F6C">
        <w:rPr>
          <w:rStyle w:val="Crossreference"/>
        </w:rPr>
        <w:t xml:space="preserve">n </w:t>
      </w:r>
      <w:r w:rsidR="00FD6F6C">
        <w:rPr>
          <w:rStyle w:val="Crossreference"/>
        </w:rPr>
        <w:fldChar w:fldCharType="begin"/>
      </w:r>
      <w:r w:rsidR="00FD6F6C">
        <w:rPr>
          <w:rStyle w:val="Crossreference"/>
        </w:rPr>
        <w:instrText xml:space="preserve"> REF _Ref90292140 \r \h </w:instrText>
      </w:r>
      <w:r w:rsidR="00FD6F6C">
        <w:rPr>
          <w:rStyle w:val="Crossreference"/>
        </w:rPr>
      </w:r>
      <w:r w:rsidR="00FD6F6C">
        <w:rPr>
          <w:rStyle w:val="Crossreference"/>
        </w:rPr>
        <w:fldChar w:fldCharType="separate"/>
      </w:r>
      <w:r w:rsidR="00FD6F6C">
        <w:rPr>
          <w:rStyle w:val="Crossreference"/>
        </w:rPr>
        <w:t>2</w:t>
      </w:r>
      <w:r w:rsidR="00FD6F6C">
        <w:rPr>
          <w:rStyle w:val="Crossreference"/>
        </w:rPr>
        <w:fldChar w:fldCharType="end"/>
      </w:r>
      <w:r>
        <w:t xml:space="preserve">. Because of past loss or degradation, not all current patches of the ecological community are in a completely natural state. </w:t>
      </w:r>
      <w:r w:rsidRPr="006E4C1F">
        <w:rPr>
          <w:rStyle w:val="Crossreference"/>
        </w:rPr>
        <w:t>Section</w:t>
      </w:r>
      <w:r>
        <w:rPr>
          <w:rStyle w:val="Crossreference"/>
        </w:rPr>
        <w:t xml:space="preserve"> </w:t>
      </w:r>
      <w:r w:rsidR="00C514B1">
        <w:rPr>
          <w:rStyle w:val="Crossreference"/>
        </w:rPr>
        <w:fldChar w:fldCharType="begin"/>
      </w:r>
      <w:r w:rsidR="00C514B1">
        <w:rPr>
          <w:rStyle w:val="Crossreference"/>
        </w:rPr>
        <w:instrText xml:space="preserve"> REF _Ref68096371 \r \h </w:instrText>
      </w:r>
      <w:r w:rsidR="00C514B1">
        <w:rPr>
          <w:rStyle w:val="Crossreference"/>
        </w:rPr>
      </w:r>
      <w:r w:rsidR="00C514B1">
        <w:rPr>
          <w:rStyle w:val="Crossreference"/>
        </w:rPr>
        <w:fldChar w:fldCharType="separate"/>
      </w:r>
      <w:r w:rsidR="00FD6F6C">
        <w:rPr>
          <w:rStyle w:val="Crossreference"/>
        </w:rPr>
        <w:t>2.3</w:t>
      </w:r>
      <w:r w:rsidR="00C514B1">
        <w:rPr>
          <w:rStyle w:val="Crossreference"/>
        </w:rPr>
        <w:fldChar w:fldCharType="end"/>
      </w:r>
      <w:r w:rsidR="6308FE28">
        <w:rPr>
          <w:rStyle w:val="Crossreference"/>
        </w:rPr>
        <w:t xml:space="preserve"> </w:t>
      </w:r>
      <w:r>
        <w:t xml:space="preserve">provides information to identify which </w:t>
      </w:r>
      <w:r w:rsidRPr="003506AD">
        <w:t xml:space="preserve">patches retain sufficient conservation values to be </w:t>
      </w:r>
      <w:r w:rsidRPr="00883D51">
        <w:t xml:space="preserve">considered a </w:t>
      </w:r>
      <w:r w:rsidR="45315CEB" w:rsidRPr="00883D51">
        <w:t>M</w:t>
      </w:r>
      <w:r w:rsidRPr="00883D51">
        <w:t xml:space="preserve">atter of </w:t>
      </w:r>
      <w:r w:rsidR="555B8189" w:rsidRPr="00883D51">
        <w:t>N</w:t>
      </w:r>
      <w:r w:rsidRPr="00883D51">
        <w:t xml:space="preserve">ational </w:t>
      </w:r>
      <w:r w:rsidR="1A5D73B3" w:rsidRPr="00883D51">
        <w:t>E</w:t>
      </w:r>
      <w:r w:rsidRPr="00883D51">
        <w:t xml:space="preserve">nvironmental </w:t>
      </w:r>
      <w:r w:rsidR="39DD2012" w:rsidRPr="00883D51">
        <w:t>S</w:t>
      </w:r>
      <w:r w:rsidRPr="00883D51">
        <w:t>ignificance</w:t>
      </w:r>
      <w:r>
        <w:t>.</w:t>
      </w:r>
    </w:p>
    <w:p w14:paraId="49BE4BE2" w14:textId="0386665E" w:rsidR="006551A0" w:rsidRPr="00EC09B2" w:rsidRDefault="006551A0" w:rsidP="00337652">
      <w:pPr>
        <w:pStyle w:val="Heading3"/>
        <w:rPr>
          <w:color w:val="000000" w:themeColor="text1"/>
        </w:rPr>
      </w:pPr>
      <w:r w:rsidRPr="00EC09B2">
        <w:rPr>
          <w:color w:val="000000" w:themeColor="text1"/>
        </w:rPr>
        <w:t>Location and physical environment</w:t>
      </w:r>
      <w:bookmarkEnd w:id="20"/>
    </w:p>
    <w:p w14:paraId="2FBD3826" w14:textId="77777777" w:rsidR="0055187C" w:rsidRPr="0042261C" w:rsidRDefault="410BE740" w:rsidP="009E7E9F">
      <w:pPr>
        <w:rPr>
          <w:color w:val="000000" w:themeColor="text1"/>
        </w:rPr>
      </w:pPr>
      <w:r w:rsidRPr="0042261C">
        <w:rPr>
          <w:color w:val="000000" w:themeColor="text1"/>
        </w:rPr>
        <w:t>Brogo Wet Vine Forest</w:t>
      </w:r>
      <w:r w:rsidR="28AE85B4" w:rsidRPr="0042261C">
        <w:rPr>
          <w:color w:val="000000" w:themeColor="text1"/>
        </w:rPr>
        <w:t xml:space="preserve"> occurs </w:t>
      </w:r>
      <w:r w:rsidR="11331336" w:rsidRPr="0042261C">
        <w:rPr>
          <w:color w:val="000000" w:themeColor="text1"/>
        </w:rPr>
        <w:t xml:space="preserve">in New South Wales </w:t>
      </w:r>
      <w:r w:rsidR="28A5C161" w:rsidRPr="0042261C">
        <w:rPr>
          <w:color w:val="000000" w:themeColor="text1"/>
        </w:rPr>
        <w:t xml:space="preserve">within the </w:t>
      </w:r>
      <w:proofErr w:type="gramStart"/>
      <w:r w:rsidR="28A5C161" w:rsidRPr="0042261C">
        <w:rPr>
          <w:color w:val="000000" w:themeColor="text1"/>
        </w:rPr>
        <w:t>South East</w:t>
      </w:r>
      <w:proofErr w:type="gramEnd"/>
      <w:r w:rsidR="28A5C161" w:rsidRPr="0042261C">
        <w:rPr>
          <w:color w:val="000000" w:themeColor="text1"/>
        </w:rPr>
        <w:t xml:space="preserve"> </w:t>
      </w:r>
      <w:r w:rsidR="6BC0CE07" w:rsidRPr="0042261C">
        <w:rPr>
          <w:color w:val="000000" w:themeColor="text1"/>
        </w:rPr>
        <w:t>C</w:t>
      </w:r>
      <w:r w:rsidR="28A5C161" w:rsidRPr="0042261C">
        <w:rPr>
          <w:color w:val="000000" w:themeColor="text1"/>
        </w:rPr>
        <w:t xml:space="preserve">orner Bioregion </w:t>
      </w:r>
      <w:r w:rsidR="256339DF" w:rsidRPr="0042261C">
        <w:rPr>
          <w:color w:val="000000" w:themeColor="text1"/>
        </w:rPr>
        <w:t xml:space="preserve">between the </w:t>
      </w:r>
      <w:r w:rsidR="3DF0B92E" w:rsidRPr="0042261C">
        <w:rPr>
          <w:color w:val="000000" w:themeColor="text1"/>
        </w:rPr>
        <w:t>Moruya</w:t>
      </w:r>
      <w:r w:rsidR="28A5C161" w:rsidRPr="0042261C">
        <w:rPr>
          <w:color w:val="000000" w:themeColor="text1"/>
        </w:rPr>
        <w:t xml:space="preserve"> River</w:t>
      </w:r>
      <w:r w:rsidR="256339DF" w:rsidRPr="0042261C">
        <w:rPr>
          <w:color w:val="000000" w:themeColor="text1"/>
        </w:rPr>
        <w:t xml:space="preserve"> </w:t>
      </w:r>
      <w:r w:rsidR="5F671027" w:rsidRPr="0042261C">
        <w:rPr>
          <w:color w:val="000000" w:themeColor="text1"/>
        </w:rPr>
        <w:t>in the north and</w:t>
      </w:r>
      <w:r w:rsidR="256339DF" w:rsidRPr="0042261C">
        <w:rPr>
          <w:color w:val="000000" w:themeColor="text1"/>
        </w:rPr>
        <w:t xml:space="preserve"> </w:t>
      </w:r>
      <w:proofErr w:type="spellStart"/>
      <w:r w:rsidR="3DF0B92E" w:rsidRPr="0042261C">
        <w:rPr>
          <w:color w:val="000000" w:themeColor="text1"/>
        </w:rPr>
        <w:t>Nadgee</w:t>
      </w:r>
      <w:proofErr w:type="spellEnd"/>
      <w:r w:rsidR="256339DF" w:rsidRPr="0042261C">
        <w:rPr>
          <w:color w:val="000000" w:themeColor="text1"/>
        </w:rPr>
        <w:t xml:space="preserve"> River in </w:t>
      </w:r>
      <w:r w:rsidRPr="0042261C">
        <w:rPr>
          <w:color w:val="000000" w:themeColor="text1"/>
        </w:rPr>
        <w:t xml:space="preserve">the </w:t>
      </w:r>
      <w:r w:rsidR="5F671027" w:rsidRPr="0042261C">
        <w:rPr>
          <w:color w:val="000000" w:themeColor="text1"/>
        </w:rPr>
        <w:t>south</w:t>
      </w:r>
      <w:r w:rsidR="28A5C161" w:rsidRPr="0042261C">
        <w:rPr>
          <w:color w:val="000000" w:themeColor="text1"/>
        </w:rPr>
        <w:t xml:space="preserve">, although </w:t>
      </w:r>
      <w:r w:rsidR="0055187C" w:rsidRPr="0042261C">
        <w:rPr>
          <w:color w:val="000000" w:themeColor="text1"/>
        </w:rPr>
        <w:t xml:space="preserve">most of </w:t>
      </w:r>
      <w:r w:rsidR="28A5C161" w:rsidRPr="0042261C">
        <w:rPr>
          <w:color w:val="000000" w:themeColor="text1"/>
        </w:rPr>
        <w:t>the community is found between the Towamba and Tuross Rivers</w:t>
      </w:r>
      <w:r w:rsidR="1166881A" w:rsidRPr="0042261C">
        <w:rPr>
          <w:color w:val="000000" w:themeColor="text1"/>
        </w:rPr>
        <w:t>.</w:t>
      </w:r>
      <w:r w:rsidR="1D827F52" w:rsidRPr="0042261C">
        <w:rPr>
          <w:color w:val="000000" w:themeColor="text1"/>
        </w:rPr>
        <w:t xml:space="preserve"> </w:t>
      </w:r>
      <w:r w:rsidR="256339DF" w:rsidRPr="0042261C">
        <w:rPr>
          <w:color w:val="000000" w:themeColor="text1"/>
        </w:rPr>
        <w:t xml:space="preserve"> </w:t>
      </w:r>
    </w:p>
    <w:p w14:paraId="66C085ED" w14:textId="66F0C1DC" w:rsidR="00F37AF0" w:rsidRDefault="256339DF" w:rsidP="009E7E9F">
      <w:pPr>
        <w:rPr>
          <w:color w:val="000000" w:themeColor="text1"/>
        </w:rPr>
      </w:pPr>
      <w:r w:rsidRPr="00BE053B">
        <w:rPr>
          <w:color w:val="000000" w:themeColor="text1"/>
        </w:rPr>
        <w:t xml:space="preserve">The community </w:t>
      </w:r>
      <w:r w:rsidR="006E4895">
        <w:rPr>
          <w:color w:val="000000" w:themeColor="text1"/>
        </w:rPr>
        <w:t>typically occurs</w:t>
      </w:r>
      <w:r w:rsidR="2FF2791D" w:rsidRPr="0042261C">
        <w:rPr>
          <w:color w:val="000000" w:themeColor="text1"/>
        </w:rPr>
        <w:t xml:space="preserve"> on</w:t>
      </w:r>
      <w:r w:rsidRPr="0042261C">
        <w:rPr>
          <w:color w:val="000000" w:themeColor="text1"/>
        </w:rPr>
        <w:t xml:space="preserve"> steep, often rocky</w:t>
      </w:r>
      <w:r w:rsidR="28A5C161" w:rsidRPr="0042261C">
        <w:rPr>
          <w:color w:val="000000" w:themeColor="text1"/>
        </w:rPr>
        <w:t xml:space="preserve"> slopes</w:t>
      </w:r>
      <w:r w:rsidR="006E4895">
        <w:rPr>
          <w:color w:val="000000" w:themeColor="text1"/>
        </w:rPr>
        <w:t xml:space="preserve"> with a northerly aspect </w:t>
      </w:r>
      <w:r w:rsidR="006E4895">
        <w:rPr>
          <w:color w:val="000000" w:themeColor="text1"/>
        </w:rPr>
        <w:fldChar w:fldCharType="begin"/>
      </w:r>
      <w:r w:rsidR="006E4895">
        <w:rPr>
          <w:color w:val="000000" w:themeColor="text1"/>
        </w:rPr>
        <w:instrText xml:space="preserve"> ADDIN EN.CITE &lt;EndNote&gt;&lt;Cite&gt;&lt;Author&gt;Miles&lt;/Author&gt;&lt;Year&gt;2021&lt;/Year&gt;&lt;RecNum&gt;195&lt;/RecNum&gt;&lt;DisplayText&gt;(Miles, 2021b)&lt;/DisplayText&gt;&lt;record&gt;&lt;rec-number&gt;195&lt;/rec-number&gt;&lt;foreign-keys&gt;&lt;key app="EN" db-id="dspwzsr9o0af9ret0w7vs0x10z95vtz9rsvx" timestamp="1639349365"&gt;195&lt;/key&gt;&lt;/foreign-keys&gt;&lt;ref-type name="Personal Communication"&gt;26&lt;/ref-type&gt;&lt;contributors&gt;&lt;authors&gt;&lt;author&gt;Miles, J.&lt;/author&gt;&lt;/authors&gt;&lt;secondary-authors&gt;&lt;author&gt;DAWE&lt;/author&gt;&lt;/secondary-authors&gt;&lt;/contributors&gt;&lt;titles&gt;&lt;title&gt;Personal communication&lt;/title&gt;&lt;/titles&gt;&lt;pages&gt;1&lt;/pages&gt;&lt;num-vols&gt;2&lt;/num-vols&gt;&lt;dates&gt;&lt;year&gt;2021&lt;/year&gt;&lt;pub-dates&gt;&lt;date&gt;13/12/2021&lt;/date&gt;&lt;/pub-dates&gt;&lt;/dates&gt;&lt;pub-location&gt;email&lt;/pub-location&gt;&lt;urls&gt;&lt;/urls&gt;&lt;/record&gt;&lt;/Cite&gt;&lt;/EndNote&gt;</w:instrText>
      </w:r>
      <w:r w:rsidR="006E4895">
        <w:rPr>
          <w:color w:val="000000" w:themeColor="text1"/>
        </w:rPr>
        <w:fldChar w:fldCharType="separate"/>
      </w:r>
      <w:r w:rsidR="006E4895">
        <w:rPr>
          <w:noProof/>
          <w:color w:val="000000" w:themeColor="text1"/>
        </w:rPr>
        <w:t>(Miles, 2021b)</w:t>
      </w:r>
      <w:r w:rsidR="006E4895">
        <w:rPr>
          <w:color w:val="000000" w:themeColor="text1"/>
        </w:rPr>
        <w:fldChar w:fldCharType="end"/>
      </w:r>
      <w:r w:rsidR="36BA9EF9" w:rsidRPr="14095C94">
        <w:rPr>
          <w:color w:val="000000" w:themeColor="text1"/>
        </w:rPr>
        <w:t>.</w:t>
      </w:r>
      <w:r w:rsidR="2FF2791D" w:rsidRPr="14095C94">
        <w:rPr>
          <w:color w:val="000000" w:themeColor="text1"/>
        </w:rPr>
        <w:t xml:space="preserve"> Sometimes the community may </w:t>
      </w:r>
      <w:r w:rsidR="053C69E5" w:rsidRPr="14095C94">
        <w:rPr>
          <w:color w:val="000000" w:themeColor="text1"/>
        </w:rPr>
        <w:t xml:space="preserve">also </w:t>
      </w:r>
      <w:r w:rsidR="2FF2791D" w:rsidRPr="14095C94">
        <w:rPr>
          <w:color w:val="000000" w:themeColor="text1"/>
        </w:rPr>
        <w:t>occur on relatively flat terrain</w:t>
      </w:r>
      <w:r w:rsidR="009463CF">
        <w:rPr>
          <w:color w:val="000000" w:themeColor="text1"/>
        </w:rPr>
        <w:t xml:space="preserve"> </w:t>
      </w:r>
      <w:r w:rsidR="2F5DC0A4" w:rsidRPr="14095C94">
        <w:rPr>
          <w:color w:val="000000" w:themeColor="text1"/>
        </w:rPr>
        <w:t>and in</w:t>
      </w:r>
      <w:r w:rsidR="36BA9EF9" w:rsidRPr="14095C94">
        <w:rPr>
          <w:color w:val="000000" w:themeColor="text1"/>
        </w:rPr>
        <w:t>frequently in gullies. The community typically occurs on granite</w:t>
      </w:r>
      <w:r w:rsidR="391B5F1D" w:rsidRPr="14095C94">
        <w:rPr>
          <w:color w:val="000000" w:themeColor="text1"/>
        </w:rPr>
        <w:t>-</w:t>
      </w:r>
      <w:r w:rsidR="36BA9EF9" w:rsidRPr="14095C94">
        <w:rPr>
          <w:color w:val="000000" w:themeColor="text1"/>
        </w:rPr>
        <w:t>derived soils, rarely on</w:t>
      </w:r>
      <w:r w:rsidR="30FFC702" w:rsidRPr="14095C94">
        <w:rPr>
          <w:color w:val="000000" w:themeColor="text1"/>
        </w:rPr>
        <w:t xml:space="preserve"> other</w:t>
      </w:r>
      <w:r w:rsidR="36BA9EF9" w:rsidRPr="14095C94">
        <w:rPr>
          <w:color w:val="000000" w:themeColor="text1"/>
        </w:rPr>
        <w:t xml:space="preserve"> volcanic or sedimentary soils. </w:t>
      </w:r>
      <w:r w:rsidR="52ABEEA9" w:rsidRPr="14095C94">
        <w:rPr>
          <w:color w:val="000000" w:themeColor="text1"/>
        </w:rPr>
        <w:t>These are</w:t>
      </w:r>
      <w:r w:rsidR="36BA9EF9" w:rsidRPr="14095C94">
        <w:rPr>
          <w:color w:val="000000" w:themeColor="text1"/>
        </w:rPr>
        <w:t xml:space="preserve"> primarily Kurosols, Kandosols and Dermosols, with a small proportion in the north of its range </w:t>
      </w:r>
      <w:r w:rsidR="57ACD0DC" w:rsidRPr="14095C94">
        <w:rPr>
          <w:color w:val="000000" w:themeColor="text1"/>
        </w:rPr>
        <w:t>occurring</w:t>
      </w:r>
      <w:r w:rsidR="36BA9EF9" w:rsidRPr="14095C94">
        <w:rPr>
          <w:color w:val="000000" w:themeColor="text1"/>
        </w:rPr>
        <w:t xml:space="preserve"> on</w:t>
      </w:r>
      <w:r w:rsidR="41F31EA1" w:rsidRPr="14095C94">
        <w:rPr>
          <w:color w:val="000000" w:themeColor="text1"/>
        </w:rPr>
        <w:t xml:space="preserve"> other soils such as</w:t>
      </w:r>
      <w:r w:rsidR="36BA9EF9" w:rsidRPr="14095C94">
        <w:rPr>
          <w:color w:val="000000" w:themeColor="text1"/>
        </w:rPr>
        <w:t xml:space="preserve"> Vertosols and </w:t>
      </w:r>
      <w:proofErr w:type="spellStart"/>
      <w:r w:rsidR="36BA9EF9" w:rsidRPr="14095C94">
        <w:rPr>
          <w:color w:val="000000" w:themeColor="text1"/>
        </w:rPr>
        <w:t>Tenesols</w:t>
      </w:r>
      <w:proofErr w:type="spellEnd"/>
      <w:r w:rsidR="36BA9EF9" w:rsidRPr="14095C94">
        <w:rPr>
          <w:color w:val="000000" w:themeColor="text1"/>
        </w:rPr>
        <w:t xml:space="preserve"> </w:t>
      </w:r>
      <w:r w:rsidR="00AC34DC" w:rsidRPr="14095C94">
        <w:rPr>
          <w:color w:val="000000" w:themeColor="text1"/>
        </w:rPr>
        <w:fldChar w:fldCharType="begin"/>
      </w:r>
      <w:r w:rsidR="00AC34DC" w:rsidRPr="14095C94">
        <w:rPr>
          <w:color w:val="000000" w:themeColor="text1"/>
        </w:rPr>
        <w:instrText xml:space="preserve"> ADDIN EN.CITE &lt;EndNote&gt;&lt;Cite&gt;&lt;Author&gt;DPIE&lt;/Author&gt;&lt;Year&gt;2021&lt;/Year&gt;&lt;RecNum&gt;67&lt;/RecNum&gt;&lt;DisplayText&gt;(DPIE, 2021)&lt;/DisplayText&gt;&lt;record&gt;&lt;rec-number&gt;67&lt;/rec-number&gt;&lt;foreign-keys&gt;&lt;key app="EN" db-id="dspwzsr9o0af9ret0w7vs0x10z95vtz9rsvx" timestamp="1633390176"&gt;67&lt;/key&gt;&lt;/foreign-keys&gt;&lt;ref-type name="Web Page"&gt;12&lt;/ref-type&gt;&lt;contributors&gt;&lt;authors&gt;&lt;author&gt;DPIE&lt;/author&gt;&lt;/authors&gt;&lt;/contributors&gt;&lt;titles&gt;&lt;title&gt;Australian Soil Classification (ASC) Soil Type map of NSW&lt;/title&gt;&lt;/titles&gt;&lt;volume&gt;2021&lt;/volume&gt;&lt;number&gt;05/10/21&lt;/number&gt;&lt;dates&gt;&lt;year&gt;2021&lt;/year&gt;&lt;/dates&gt;&lt;pub-location&gt;Parramatta, NSW&lt;/pub-location&gt;&lt;publisher&gt;NSW Department of Planning, Industry and Environment&lt;/publisher&gt;&lt;urls&gt;&lt;related-urls&gt;&lt;url&gt;https://datasets.seed.nsw.gov.au/dataset/australian-soil-classification-asc-soil-type-map-of-nsweaa10&lt;/url&gt;&lt;/related-urls&gt;&lt;/urls&gt;&lt;/record&gt;&lt;/Cite&gt;&lt;/EndNote&gt;</w:instrText>
      </w:r>
      <w:r w:rsidR="00AC34DC" w:rsidRPr="14095C94">
        <w:rPr>
          <w:color w:val="000000" w:themeColor="text1"/>
        </w:rPr>
        <w:fldChar w:fldCharType="separate"/>
      </w:r>
      <w:r w:rsidR="36BA9EF9" w:rsidRPr="14095C94">
        <w:rPr>
          <w:noProof/>
          <w:color w:val="000000" w:themeColor="text1"/>
        </w:rPr>
        <w:t>(DPIE, 2021)</w:t>
      </w:r>
      <w:r w:rsidR="00AC34DC" w:rsidRPr="14095C94">
        <w:rPr>
          <w:color w:val="000000" w:themeColor="text1"/>
        </w:rPr>
        <w:fldChar w:fldCharType="end"/>
      </w:r>
      <w:r w:rsidR="36BA9EF9" w:rsidRPr="14095C94">
        <w:rPr>
          <w:color w:val="000000" w:themeColor="text1"/>
        </w:rPr>
        <w:t>.</w:t>
      </w:r>
      <w:r w:rsidRPr="14095C94">
        <w:rPr>
          <w:color w:val="000000" w:themeColor="text1"/>
        </w:rPr>
        <w:t xml:space="preserve"> </w:t>
      </w:r>
      <w:r w:rsidR="36BA9EF9" w:rsidRPr="14095C94">
        <w:rPr>
          <w:color w:val="000000" w:themeColor="text1"/>
        </w:rPr>
        <w:t>T</w:t>
      </w:r>
      <w:r w:rsidR="236E0D1E" w:rsidRPr="14095C94">
        <w:rPr>
          <w:color w:val="000000" w:themeColor="text1"/>
        </w:rPr>
        <w:t xml:space="preserve">he community is found </w:t>
      </w:r>
      <w:r w:rsidR="24CDB869" w:rsidRPr="14095C94">
        <w:rPr>
          <w:color w:val="000000" w:themeColor="text1"/>
        </w:rPr>
        <w:t>at</w:t>
      </w:r>
      <w:r w:rsidR="36BA9EF9" w:rsidRPr="14095C94">
        <w:rPr>
          <w:color w:val="000000" w:themeColor="text1"/>
        </w:rPr>
        <w:t xml:space="preserve"> elevations </w:t>
      </w:r>
      <w:r w:rsidR="24CDB869" w:rsidRPr="14095C94">
        <w:rPr>
          <w:color w:val="000000" w:themeColor="text1"/>
        </w:rPr>
        <w:t>up to</w:t>
      </w:r>
      <w:r w:rsidR="4D2EEACC" w:rsidRPr="14095C94">
        <w:rPr>
          <w:color w:val="000000" w:themeColor="text1"/>
        </w:rPr>
        <w:t xml:space="preserve"> </w:t>
      </w:r>
      <w:r w:rsidR="36BA9EF9" w:rsidRPr="14095C94">
        <w:rPr>
          <w:color w:val="000000" w:themeColor="text1"/>
        </w:rPr>
        <w:t>500</w:t>
      </w:r>
      <w:r w:rsidR="4D2EEACC" w:rsidRPr="14095C94">
        <w:rPr>
          <w:color w:val="000000" w:themeColor="text1"/>
        </w:rPr>
        <w:t xml:space="preserve"> m </w:t>
      </w:r>
      <w:r w:rsidR="26D7EAA5" w:rsidRPr="14095C94">
        <w:rPr>
          <w:color w:val="000000" w:themeColor="text1"/>
        </w:rPr>
        <w:t>a</w:t>
      </w:r>
      <w:r w:rsidR="11331336" w:rsidRPr="14095C94">
        <w:rPr>
          <w:color w:val="000000" w:themeColor="text1"/>
        </w:rPr>
        <w:t xml:space="preserve">bove </w:t>
      </w:r>
      <w:r w:rsidR="1C3E4807" w:rsidRPr="14095C94">
        <w:rPr>
          <w:color w:val="000000" w:themeColor="text1"/>
        </w:rPr>
        <w:t>s</w:t>
      </w:r>
      <w:r w:rsidR="11331336" w:rsidRPr="14095C94">
        <w:rPr>
          <w:color w:val="000000" w:themeColor="text1"/>
        </w:rPr>
        <w:t xml:space="preserve">ea </w:t>
      </w:r>
      <w:r w:rsidR="11F3E2C9" w:rsidRPr="14095C94">
        <w:rPr>
          <w:color w:val="000000" w:themeColor="text1"/>
        </w:rPr>
        <w:t>l</w:t>
      </w:r>
      <w:r w:rsidR="11331336" w:rsidRPr="14095C94">
        <w:rPr>
          <w:color w:val="000000" w:themeColor="text1"/>
        </w:rPr>
        <w:t>evel (ASL</w:t>
      </w:r>
      <w:r w:rsidR="1419415E" w:rsidRPr="14095C94">
        <w:rPr>
          <w:color w:val="000000" w:themeColor="text1"/>
        </w:rPr>
        <w:t>),</w:t>
      </w:r>
      <w:r w:rsidR="11331336" w:rsidRPr="14095C94">
        <w:rPr>
          <w:color w:val="000000" w:themeColor="text1"/>
        </w:rPr>
        <w:t xml:space="preserve"> </w:t>
      </w:r>
      <w:r w:rsidR="24CDB869" w:rsidRPr="14095C94">
        <w:rPr>
          <w:color w:val="000000" w:themeColor="text1"/>
        </w:rPr>
        <w:t>but the majority occurs between elevations of 200 m to 290 m</w:t>
      </w:r>
      <w:r w:rsidR="11331336" w:rsidRPr="14095C94">
        <w:rPr>
          <w:color w:val="000000" w:themeColor="text1"/>
        </w:rPr>
        <w:t xml:space="preserve"> ASL</w:t>
      </w:r>
      <w:r w:rsidR="4D2EEACC" w:rsidRPr="14095C94">
        <w:rPr>
          <w:color w:val="000000" w:themeColor="text1"/>
        </w:rPr>
        <w:t xml:space="preserve">. </w:t>
      </w:r>
      <w:proofErr w:type="gramStart"/>
      <w:r w:rsidR="24CDB869" w:rsidRPr="14095C94">
        <w:rPr>
          <w:color w:val="000000" w:themeColor="text1"/>
        </w:rPr>
        <w:t>The majority of</w:t>
      </w:r>
      <w:proofErr w:type="gramEnd"/>
      <w:r w:rsidR="24CDB869" w:rsidRPr="14095C94">
        <w:rPr>
          <w:color w:val="000000" w:themeColor="text1"/>
        </w:rPr>
        <w:t xml:space="preserve"> the community occurs in areas with mean annual rainfall of 900 mm to 1050</w:t>
      </w:r>
      <w:r w:rsidR="11331336" w:rsidRPr="14095C94">
        <w:rPr>
          <w:color w:val="000000" w:themeColor="text1"/>
        </w:rPr>
        <w:t xml:space="preserve"> mm</w:t>
      </w:r>
      <w:r w:rsidR="24CDB869" w:rsidRPr="14095C94">
        <w:rPr>
          <w:color w:val="000000" w:themeColor="text1"/>
        </w:rPr>
        <w:t xml:space="preserve">, although it can be found in drier areas (e.g. </w:t>
      </w:r>
      <w:r w:rsidR="11331336" w:rsidRPr="14095C94">
        <w:rPr>
          <w:color w:val="000000" w:themeColor="text1"/>
        </w:rPr>
        <w:t xml:space="preserve"> down to approximately</w:t>
      </w:r>
      <w:r w:rsidR="085E74FF" w:rsidRPr="14095C94">
        <w:rPr>
          <w:color w:val="000000" w:themeColor="text1"/>
        </w:rPr>
        <w:t xml:space="preserve"> </w:t>
      </w:r>
      <w:r w:rsidR="24CDB869" w:rsidRPr="14095C94">
        <w:rPr>
          <w:color w:val="000000" w:themeColor="text1"/>
        </w:rPr>
        <w:t>820 mm) and wetter areas closer to the coast (</w:t>
      </w:r>
      <w:proofErr w:type="gramStart"/>
      <w:r w:rsidR="24CDB869" w:rsidRPr="14095C94">
        <w:rPr>
          <w:color w:val="000000" w:themeColor="text1"/>
        </w:rPr>
        <w:t>e.g.</w:t>
      </w:r>
      <w:proofErr w:type="gramEnd"/>
      <w:r w:rsidR="24CDB869" w:rsidRPr="14095C94">
        <w:rPr>
          <w:color w:val="000000" w:themeColor="text1"/>
        </w:rPr>
        <w:t xml:space="preserve"> up to 1290 mm).</w:t>
      </w:r>
    </w:p>
    <w:p w14:paraId="0C80EF95" w14:textId="77777777" w:rsidR="00BB26D1" w:rsidRPr="00DF09D1" w:rsidRDefault="00BB26D1" w:rsidP="00BB26D1">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lastRenderedPageBreak/>
        <w:t>Consultation Questions</w:t>
      </w:r>
      <w:r>
        <w:t xml:space="preserve"> on the location and physical environment</w:t>
      </w:r>
    </w:p>
    <w:p w14:paraId="0CE6E9AA" w14:textId="3DD80F16" w:rsidR="00497F09" w:rsidRDefault="00497F09" w:rsidP="00497F09">
      <w:pPr>
        <w:pStyle w:val="Consultationquestions"/>
        <w:numPr>
          <w:ilvl w:val="0"/>
          <w:numId w:val="20"/>
        </w:numPr>
        <w:shd w:val="clear" w:color="auto" w:fill="FFF2CC" w:themeFill="accent4" w:themeFillTint="33"/>
        <w:ind w:left="426" w:hanging="426"/>
        <w:rPr>
          <w:rStyle w:val="None"/>
          <w:color w:val="auto"/>
        </w:rPr>
      </w:pPr>
      <w:r w:rsidRPr="00246BDF">
        <w:rPr>
          <w:rStyle w:val="None"/>
          <w:color w:val="auto"/>
        </w:rPr>
        <w:t xml:space="preserve">Do you agree with the proposed location, physical </w:t>
      </w:r>
      <w:proofErr w:type="gramStart"/>
      <w:r w:rsidRPr="00246BDF">
        <w:rPr>
          <w:rStyle w:val="None"/>
          <w:color w:val="auto"/>
        </w:rPr>
        <w:t>environment</w:t>
      </w:r>
      <w:proofErr w:type="gramEnd"/>
      <w:r w:rsidRPr="00246BDF">
        <w:rPr>
          <w:rStyle w:val="None"/>
          <w:color w:val="auto"/>
        </w:rPr>
        <w:t xml:space="preserve"> and boundaries for the ecological community? If not please provide your reasons and provide any supporting evidence.</w:t>
      </w:r>
    </w:p>
    <w:p w14:paraId="611C11E2" w14:textId="22907381" w:rsidR="00497F09" w:rsidRPr="00497F09" w:rsidRDefault="00497F09" w:rsidP="003E1CDA">
      <w:pPr>
        <w:pStyle w:val="Consultationquestions"/>
        <w:numPr>
          <w:ilvl w:val="0"/>
          <w:numId w:val="20"/>
        </w:numPr>
        <w:shd w:val="clear" w:color="auto" w:fill="FFF2CC" w:themeFill="accent4" w:themeFillTint="33"/>
        <w:ind w:left="426" w:hanging="426"/>
        <w:rPr>
          <w:color w:val="000000" w:themeColor="text1"/>
        </w:rPr>
      </w:pPr>
      <w:r w:rsidRPr="00497F09">
        <w:rPr>
          <w:color w:val="auto"/>
        </w:rPr>
        <w:t>Does the altitude range, slope profile and described soils accurately capture the full range where this ecological community can be found?</w:t>
      </w:r>
    </w:p>
    <w:p w14:paraId="02699B05" w14:textId="506EEF0B" w:rsidR="00892D0E" w:rsidRPr="0042261C" w:rsidRDefault="00892D0E" w:rsidP="00337652">
      <w:pPr>
        <w:pStyle w:val="Heading3"/>
        <w:rPr>
          <w:color w:val="000000" w:themeColor="text1"/>
        </w:rPr>
      </w:pPr>
      <w:r w:rsidRPr="0042261C">
        <w:rPr>
          <w:color w:val="000000" w:themeColor="text1"/>
        </w:rPr>
        <w:t>Description of the assemblage</w:t>
      </w:r>
    </w:p>
    <w:p w14:paraId="76FE28DE" w14:textId="3835788E" w:rsidR="009B00E3" w:rsidRPr="00BE053B" w:rsidRDefault="009B00E3" w:rsidP="009B00E3">
      <w:pPr>
        <w:pStyle w:val="Heading4"/>
        <w:rPr>
          <w:color w:val="000000" w:themeColor="text1"/>
        </w:rPr>
      </w:pPr>
      <w:bookmarkStart w:id="21" w:name="_Ref85012956"/>
      <w:r w:rsidRPr="00BE053B">
        <w:rPr>
          <w:color w:val="000000" w:themeColor="text1"/>
        </w:rPr>
        <w:t>Vegetation structure</w:t>
      </w:r>
      <w:bookmarkEnd w:id="21"/>
    </w:p>
    <w:p w14:paraId="3704CB92" w14:textId="424487AA" w:rsidR="00C31C9D" w:rsidRPr="0042261C" w:rsidRDefault="4D2EEACC" w:rsidP="00C31C9D">
      <w:pPr>
        <w:rPr>
          <w:color w:val="000000" w:themeColor="text1"/>
        </w:rPr>
      </w:pPr>
      <w:r w:rsidRPr="0042261C">
        <w:rPr>
          <w:color w:val="000000" w:themeColor="text1"/>
        </w:rPr>
        <w:t xml:space="preserve">Brogo Wet Vine Forest </w:t>
      </w:r>
      <w:r w:rsidR="28AE85B4" w:rsidRPr="0042261C">
        <w:rPr>
          <w:color w:val="000000" w:themeColor="text1"/>
        </w:rPr>
        <w:t>typically reach</w:t>
      </w:r>
      <w:r w:rsidR="11331336" w:rsidRPr="0042261C">
        <w:rPr>
          <w:color w:val="000000" w:themeColor="text1"/>
        </w:rPr>
        <w:t>es</w:t>
      </w:r>
      <w:r w:rsidR="7D3B2E83" w:rsidRPr="0042261C">
        <w:rPr>
          <w:color w:val="000000" w:themeColor="text1"/>
        </w:rPr>
        <w:t xml:space="preserve"> </w:t>
      </w:r>
      <w:r w:rsidR="2E027843" w:rsidRPr="0042261C">
        <w:rPr>
          <w:color w:val="000000" w:themeColor="text1"/>
        </w:rPr>
        <w:t>15 to 25</w:t>
      </w:r>
      <w:r w:rsidRPr="0042261C">
        <w:rPr>
          <w:color w:val="000000" w:themeColor="text1"/>
        </w:rPr>
        <w:t xml:space="preserve"> metres tall</w:t>
      </w:r>
      <w:r w:rsidR="6FB1E659" w:rsidRPr="0042261C">
        <w:rPr>
          <w:color w:val="000000" w:themeColor="text1"/>
        </w:rPr>
        <w:t xml:space="preserve"> </w:t>
      </w:r>
      <w:r w:rsidR="021F18A0" w:rsidRPr="0042261C">
        <w:rPr>
          <w:color w:val="000000" w:themeColor="text1"/>
        </w:rPr>
        <w:t xml:space="preserve">with </w:t>
      </w:r>
      <w:r w:rsidR="009463CF" w:rsidRPr="0042261C">
        <w:rPr>
          <w:color w:val="000000" w:themeColor="text1"/>
        </w:rPr>
        <w:t xml:space="preserve">sparse to moderate </w:t>
      </w:r>
      <w:r w:rsidR="2E027843" w:rsidRPr="0042261C">
        <w:rPr>
          <w:color w:val="000000" w:themeColor="text1"/>
        </w:rPr>
        <w:t xml:space="preserve">canopy cover </w:t>
      </w:r>
      <w:r w:rsidR="1A93AE1F" w:rsidRPr="0042261C">
        <w:rPr>
          <w:color w:val="000000" w:themeColor="text1"/>
        </w:rPr>
        <w:t>consisting</w:t>
      </w:r>
      <w:r w:rsidR="79CCA4F5" w:rsidRPr="0042261C">
        <w:rPr>
          <w:color w:val="000000" w:themeColor="text1"/>
        </w:rPr>
        <w:t xml:space="preserve"> or </w:t>
      </w:r>
      <w:r w:rsidR="79CCA4F5" w:rsidRPr="0042261C">
        <w:rPr>
          <w:i/>
          <w:iCs/>
          <w:color w:val="000000" w:themeColor="text1"/>
        </w:rPr>
        <w:t>Eucalyptus</w:t>
      </w:r>
      <w:r w:rsidR="79CCA4F5" w:rsidRPr="0042261C">
        <w:rPr>
          <w:color w:val="000000" w:themeColor="text1"/>
        </w:rPr>
        <w:t xml:space="preserve"> or </w:t>
      </w:r>
      <w:r w:rsidR="79CCA4F5" w:rsidRPr="0042261C">
        <w:rPr>
          <w:i/>
          <w:iCs/>
          <w:color w:val="000000" w:themeColor="text1"/>
        </w:rPr>
        <w:t>Angophora</w:t>
      </w:r>
      <w:r w:rsidR="79CCA4F5" w:rsidRPr="0042261C">
        <w:rPr>
          <w:color w:val="000000" w:themeColor="text1"/>
        </w:rPr>
        <w:t xml:space="preserve"> species</w:t>
      </w:r>
      <w:r w:rsidR="6FB1E659" w:rsidRPr="0042261C">
        <w:rPr>
          <w:color w:val="000000" w:themeColor="text1"/>
        </w:rPr>
        <w:t>.</w:t>
      </w:r>
      <w:r w:rsidR="7D3B2E83" w:rsidRPr="0042261C">
        <w:rPr>
          <w:color w:val="000000" w:themeColor="text1"/>
        </w:rPr>
        <w:t xml:space="preserve"> </w:t>
      </w:r>
      <w:r w:rsidR="7235BDD2" w:rsidRPr="0042261C">
        <w:rPr>
          <w:color w:val="000000" w:themeColor="text1"/>
        </w:rPr>
        <w:t xml:space="preserve">Mature trees often form </w:t>
      </w:r>
      <w:r w:rsidR="500D198D" w:rsidRPr="0042261C">
        <w:rPr>
          <w:color w:val="000000" w:themeColor="text1"/>
        </w:rPr>
        <w:t xml:space="preserve">multiple </w:t>
      </w:r>
      <w:r w:rsidR="7235BDD2" w:rsidRPr="0042261C">
        <w:rPr>
          <w:color w:val="000000" w:themeColor="text1"/>
        </w:rPr>
        <w:t>hollows</w:t>
      </w:r>
      <w:r w:rsidR="0DAD7C9F" w:rsidRPr="0042261C">
        <w:rPr>
          <w:color w:val="000000" w:themeColor="text1"/>
        </w:rPr>
        <w:t xml:space="preserve"> which provide habitat for fauna</w:t>
      </w:r>
      <w:r w:rsidR="7235BDD2" w:rsidRPr="0042261C">
        <w:rPr>
          <w:color w:val="000000" w:themeColor="text1"/>
        </w:rPr>
        <w:t xml:space="preserve">. </w:t>
      </w:r>
      <w:r w:rsidR="00B952CB" w:rsidRPr="0042261C">
        <w:rPr>
          <w:color w:val="000000" w:themeColor="text1"/>
        </w:rPr>
        <w:t xml:space="preserve">Vines and twiners are found in both the shrub and ground layers. </w:t>
      </w:r>
      <w:r w:rsidR="6E7FBB41" w:rsidRPr="0042261C">
        <w:rPr>
          <w:color w:val="000000" w:themeColor="text1"/>
        </w:rPr>
        <w:t>A</w:t>
      </w:r>
      <w:r w:rsidRPr="0042261C">
        <w:rPr>
          <w:color w:val="000000" w:themeColor="text1"/>
        </w:rPr>
        <w:t xml:space="preserve"> </w:t>
      </w:r>
      <w:r w:rsidR="236E0D1E" w:rsidRPr="0042261C">
        <w:rPr>
          <w:color w:val="000000" w:themeColor="text1"/>
        </w:rPr>
        <w:t>s</w:t>
      </w:r>
      <w:r w:rsidR="0055187C" w:rsidRPr="0042261C">
        <w:rPr>
          <w:color w:val="000000" w:themeColor="text1"/>
        </w:rPr>
        <w:t>parse to moderate s</w:t>
      </w:r>
      <w:r w:rsidR="236E0D1E" w:rsidRPr="0042261C">
        <w:rPr>
          <w:color w:val="000000" w:themeColor="text1"/>
        </w:rPr>
        <w:t>ub</w:t>
      </w:r>
      <w:r w:rsidR="42C22CF4" w:rsidRPr="0042261C">
        <w:rPr>
          <w:color w:val="000000" w:themeColor="text1"/>
        </w:rPr>
        <w:t>canopy</w:t>
      </w:r>
      <w:r w:rsidR="009463CF" w:rsidRPr="0042261C">
        <w:rPr>
          <w:color w:val="000000" w:themeColor="text1"/>
        </w:rPr>
        <w:t xml:space="preserve"> </w:t>
      </w:r>
      <w:r w:rsidR="7235BDD2" w:rsidRPr="0042261C">
        <w:rPr>
          <w:color w:val="000000" w:themeColor="text1"/>
        </w:rPr>
        <w:t xml:space="preserve">of smaller trees up to 10 </w:t>
      </w:r>
      <w:r w:rsidR="47367A30" w:rsidRPr="0042261C">
        <w:rPr>
          <w:color w:val="000000" w:themeColor="text1"/>
        </w:rPr>
        <w:t xml:space="preserve">m </w:t>
      </w:r>
      <w:r w:rsidR="5C018220" w:rsidRPr="0042261C">
        <w:rPr>
          <w:color w:val="000000" w:themeColor="text1"/>
        </w:rPr>
        <w:t xml:space="preserve">tall </w:t>
      </w:r>
      <w:r w:rsidR="00B952CB" w:rsidRPr="0042261C">
        <w:rPr>
          <w:color w:val="000000" w:themeColor="text1"/>
        </w:rPr>
        <w:t xml:space="preserve">is usually present. </w:t>
      </w:r>
      <w:r w:rsidR="79C78201" w:rsidRPr="0042261C">
        <w:rPr>
          <w:color w:val="000000" w:themeColor="text1"/>
        </w:rPr>
        <w:t>T</w:t>
      </w:r>
      <w:r w:rsidR="7235BDD2" w:rsidRPr="0042261C">
        <w:rPr>
          <w:color w:val="000000" w:themeColor="text1"/>
        </w:rPr>
        <w:t>here is often an open</w:t>
      </w:r>
      <w:r w:rsidR="399031AD" w:rsidRPr="0042261C">
        <w:rPr>
          <w:color w:val="000000" w:themeColor="text1"/>
        </w:rPr>
        <w:t xml:space="preserve"> mid-storey</w:t>
      </w:r>
      <w:r w:rsidRPr="0042261C">
        <w:rPr>
          <w:color w:val="000000" w:themeColor="text1"/>
        </w:rPr>
        <w:t xml:space="preserve"> </w:t>
      </w:r>
      <w:r w:rsidR="236E0D1E" w:rsidRPr="0042261C">
        <w:rPr>
          <w:color w:val="000000" w:themeColor="text1"/>
        </w:rPr>
        <w:t xml:space="preserve">of </w:t>
      </w:r>
      <w:r w:rsidR="399031AD" w:rsidRPr="0042261C">
        <w:rPr>
          <w:color w:val="000000" w:themeColor="text1"/>
        </w:rPr>
        <w:t>shrubs</w:t>
      </w:r>
      <w:r w:rsidR="7235BDD2" w:rsidRPr="0042261C">
        <w:rPr>
          <w:color w:val="000000" w:themeColor="text1"/>
        </w:rPr>
        <w:t xml:space="preserve"> up to 3 </w:t>
      </w:r>
      <w:r w:rsidR="09B95B28" w:rsidRPr="0042261C">
        <w:rPr>
          <w:color w:val="000000" w:themeColor="text1"/>
        </w:rPr>
        <w:t>m tall</w:t>
      </w:r>
      <w:r w:rsidR="0055187C" w:rsidRPr="0042261C">
        <w:rPr>
          <w:color w:val="000000" w:themeColor="text1"/>
        </w:rPr>
        <w:t xml:space="preserve"> and t</w:t>
      </w:r>
      <w:r w:rsidR="7235BDD2" w:rsidRPr="0042261C">
        <w:rPr>
          <w:color w:val="000000" w:themeColor="text1"/>
        </w:rPr>
        <w:t xml:space="preserve">he </w:t>
      </w:r>
      <w:r w:rsidR="072B269A" w:rsidRPr="0042261C">
        <w:rPr>
          <w:color w:val="000000" w:themeColor="text1"/>
        </w:rPr>
        <w:t>species-rich ground layer</w:t>
      </w:r>
      <w:r w:rsidR="7235BDD2" w:rsidRPr="0042261C">
        <w:rPr>
          <w:color w:val="000000" w:themeColor="text1"/>
        </w:rPr>
        <w:t xml:space="preserve"> </w:t>
      </w:r>
      <w:r w:rsidR="072B269A" w:rsidRPr="0042261C">
        <w:rPr>
          <w:color w:val="000000" w:themeColor="text1"/>
        </w:rPr>
        <w:t xml:space="preserve">is </w:t>
      </w:r>
      <w:r w:rsidR="0055187C" w:rsidRPr="0042261C">
        <w:rPr>
          <w:color w:val="000000" w:themeColor="text1"/>
        </w:rPr>
        <w:t xml:space="preserve">typically moderate to dense and </w:t>
      </w:r>
      <w:r w:rsidR="072B269A" w:rsidRPr="0042261C">
        <w:rPr>
          <w:color w:val="000000" w:themeColor="text1"/>
        </w:rPr>
        <w:t>comprised</w:t>
      </w:r>
      <w:r w:rsidR="399031AD" w:rsidRPr="0042261C">
        <w:rPr>
          <w:color w:val="000000" w:themeColor="text1"/>
        </w:rPr>
        <w:t xml:space="preserve"> of grasses, ferns</w:t>
      </w:r>
      <w:r w:rsidR="072B269A" w:rsidRPr="0042261C">
        <w:rPr>
          <w:color w:val="000000" w:themeColor="text1"/>
        </w:rPr>
        <w:t xml:space="preserve">, small </w:t>
      </w:r>
      <w:proofErr w:type="gramStart"/>
      <w:r w:rsidR="072B269A" w:rsidRPr="0042261C">
        <w:rPr>
          <w:color w:val="000000" w:themeColor="text1"/>
        </w:rPr>
        <w:t>forbs</w:t>
      </w:r>
      <w:proofErr w:type="gramEnd"/>
      <w:r w:rsidR="072B269A" w:rsidRPr="0042261C">
        <w:rPr>
          <w:color w:val="000000" w:themeColor="text1"/>
        </w:rPr>
        <w:t xml:space="preserve"> and larger, emergent forbs.</w:t>
      </w:r>
      <w:r w:rsidR="6FB1E659" w:rsidRPr="0042261C">
        <w:rPr>
          <w:color w:val="000000" w:themeColor="text1"/>
        </w:rPr>
        <w:t xml:space="preserve"> </w:t>
      </w:r>
      <w:r w:rsidR="2B95B55E" w:rsidRPr="0042261C">
        <w:rPr>
          <w:color w:val="000000" w:themeColor="text1"/>
        </w:rPr>
        <w:t>V</w:t>
      </w:r>
      <w:r w:rsidR="6FB1E659" w:rsidRPr="0042261C">
        <w:rPr>
          <w:color w:val="000000" w:themeColor="text1"/>
        </w:rPr>
        <w:t>egetation structure</w:t>
      </w:r>
      <w:r w:rsidR="024F3D18" w:rsidRPr="0042261C">
        <w:rPr>
          <w:color w:val="000000" w:themeColor="text1"/>
        </w:rPr>
        <w:t xml:space="preserve"> will vary across the extent of the </w:t>
      </w:r>
      <w:r w:rsidR="00892D0E" w:rsidRPr="0042261C">
        <w:rPr>
          <w:color w:val="000000" w:themeColor="text1"/>
        </w:rPr>
        <w:t>ecological community</w:t>
      </w:r>
      <w:r w:rsidR="024F3D18" w:rsidRPr="0042261C">
        <w:rPr>
          <w:color w:val="000000" w:themeColor="text1"/>
        </w:rPr>
        <w:t>, particularly</w:t>
      </w:r>
      <w:r w:rsidR="6FB1E659" w:rsidRPr="0042261C">
        <w:rPr>
          <w:color w:val="000000" w:themeColor="text1"/>
        </w:rPr>
        <w:t xml:space="preserve"> </w:t>
      </w:r>
      <w:r w:rsidR="072B269A" w:rsidRPr="0042261C">
        <w:rPr>
          <w:color w:val="000000" w:themeColor="text1"/>
        </w:rPr>
        <w:t xml:space="preserve">following fire or grazing by livestock </w:t>
      </w:r>
      <w:r w:rsidR="6FB1E659" w:rsidRPr="0042261C">
        <w:rPr>
          <w:color w:val="000000" w:themeColor="text1"/>
        </w:rPr>
        <w:t>and with landscape features such as rocky</w:t>
      </w:r>
      <w:r w:rsidR="48F3C1BA" w:rsidRPr="0042261C">
        <w:rPr>
          <w:color w:val="000000" w:themeColor="text1"/>
        </w:rPr>
        <w:t xml:space="preserve"> outcrops</w:t>
      </w:r>
      <w:r w:rsidR="6FB1E659" w:rsidRPr="0042261C">
        <w:rPr>
          <w:color w:val="000000" w:themeColor="text1"/>
        </w:rPr>
        <w:t>.</w:t>
      </w:r>
    </w:p>
    <w:p w14:paraId="73A187DF" w14:textId="6C5D92D0" w:rsidR="00047B22" w:rsidRPr="00EC09B2" w:rsidRDefault="00047B22" w:rsidP="003E1B0E">
      <w:pPr>
        <w:pStyle w:val="Heading4"/>
        <w:ind w:left="0" w:firstLine="0"/>
        <w:rPr>
          <w:color w:val="000000" w:themeColor="text1"/>
        </w:rPr>
      </w:pPr>
      <w:r w:rsidRPr="003E1B0E">
        <w:rPr>
          <w:color w:val="000000" w:themeColor="text1"/>
        </w:rPr>
        <w:t>Flora</w:t>
      </w:r>
    </w:p>
    <w:p w14:paraId="11D90FB0" w14:textId="77777777" w:rsidR="000B7325" w:rsidRPr="00EC09B2" w:rsidRDefault="000B7325" w:rsidP="003E1B0E">
      <w:pPr>
        <w:pStyle w:val="Heading5"/>
      </w:pPr>
      <w:r w:rsidRPr="00EC09B2">
        <w:t>Canopy species</w:t>
      </w:r>
    </w:p>
    <w:p w14:paraId="57A9A4B6" w14:textId="3A2CC1C3" w:rsidR="007A4872" w:rsidRPr="00FB25ED" w:rsidRDefault="668E58E9" w:rsidP="00FF435E">
      <w:pPr>
        <w:rPr>
          <w:color w:val="000000" w:themeColor="text1"/>
        </w:rPr>
      </w:pPr>
      <w:r w:rsidRPr="007A4872">
        <w:rPr>
          <w:color w:val="000000" w:themeColor="text1"/>
        </w:rPr>
        <w:t xml:space="preserve">The </w:t>
      </w:r>
      <w:r w:rsidR="198A22A2" w:rsidRPr="007A4872">
        <w:rPr>
          <w:color w:val="000000" w:themeColor="text1"/>
        </w:rPr>
        <w:t>c</w:t>
      </w:r>
      <w:r w:rsidRPr="007A4872">
        <w:rPr>
          <w:color w:val="000000" w:themeColor="text1"/>
        </w:rPr>
        <w:t xml:space="preserve">anopy is characterised by the </w:t>
      </w:r>
      <w:r w:rsidR="00F33524">
        <w:rPr>
          <w:color w:val="000000" w:themeColor="text1"/>
        </w:rPr>
        <w:t xml:space="preserve">usual </w:t>
      </w:r>
      <w:r w:rsidRPr="007A4872">
        <w:rPr>
          <w:color w:val="000000" w:themeColor="text1"/>
        </w:rPr>
        <w:t xml:space="preserve">dominance of </w:t>
      </w:r>
      <w:r w:rsidRPr="38DE1B65">
        <w:rPr>
          <w:i/>
          <w:iCs/>
          <w:color w:val="000000" w:themeColor="text1"/>
        </w:rPr>
        <w:t xml:space="preserve">Eucalyptus </w:t>
      </w:r>
      <w:proofErr w:type="spellStart"/>
      <w:r w:rsidRPr="38DE1B65">
        <w:rPr>
          <w:i/>
          <w:iCs/>
          <w:color w:val="000000" w:themeColor="text1"/>
        </w:rPr>
        <w:t>tereticornis</w:t>
      </w:r>
      <w:proofErr w:type="spellEnd"/>
      <w:r w:rsidR="2BFA0A23" w:rsidRPr="38DE1B65">
        <w:rPr>
          <w:i/>
          <w:iCs/>
          <w:color w:val="000000" w:themeColor="text1"/>
        </w:rPr>
        <w:t xml:space="preserve"> </w:t>
      </w:r>
      <w:r w:rsidR="2BFA0A23" w:rsidRPr="007A4872">
        <w:rPr>
          <w:color w:val="000000" w:themeColor="text1"/>
        </w:rPr>
        <w:t xml:space="preserve">or sometimes </w:t>
      </w:r>
      <w:r w:rsidR="2BFA0A23" w:rsidRPr="38DE1B65">
        <w:rPr>
          <w:i/>
          <w:iCs/>
          <w:color w:val="000000" w:themeColor="text1"/>
        </w:rPr>
        <w:t>Angophora floribunda</w:t>
      </w:r>
      <w:r w:rsidR="2E3C3876" w:rsidRPr="38DE1B65">
        <w:rPr>
          <w:i/>
          <w:iCs/>
          <w:color w:val="000000" w:themeColor="text1"/>
        </w:rPr>
        <w:t xml:space="preserve">. </w:t>
      </w:r>
      <w:r w:rsidR="2E3C3876" w:rsidRPr="00482366">
        <w:t xml:space="preserve">Varying proportions of these species are expected to be present at most sites, in association with less frequently </w:t>
      </w:r>
      <w:r w:rsidR="57ACD0DC" w:rsidRPr="00482366">
        <w:t>occurring</w:t>
      </w:r>
      <w:r w:rsidR="2E3C3876" w:rsidRPr="00482366">
        <w:t xml:space="preserve"> </w:t>
      </w:r>
      <w:r w:rsidR="2E3C3876" w:rsidRPr="38DE1B65">
        <w:rPr>
          <w:i/>
          <w:iCs/>
        </w:rPr>
        <w:t>Eucalyptus</w:t>
      </w:r>
      <w:r w:rsidR="2E3C3876" w:rsidRPr="00482366">
        <w:t xml:space="preserve"> species</w:t>
      </w:r>
      <w:r w:rsidR="2E3C3876">
        <w:t xml:space="preserve"> </w:t>
      </w:r>
      <w:r w:rsidR="2E3C3876" w:rsidRPr="007A4872">
        <w:rPr>
          <w:color w:val="000000" w:themeColor="text1"/>
        </w:rPr>
        <w:t xml:space="preserve">such as </w:t>
      </w:r>
      <w:r w:rsidR="2E3C3876" w:rsidRPr="38DE1B65">
        <w:rPr>
          <w:i/>
          <w:iCs/>
          <w:color w:val="000000" w:themeColor="text1"/>
        </w:rPr>
        <w:t xml:space="preserve">E. </w:t>
      </w:r>
      <w:proofErr w:type="spellStart"/>
      <w:r w:rsidR="2E3C3876" w:rsidRPr="38DE1B65">
        <w:rPr>
          <w:i/>
          <w:iCs/>
          <w:color w:val="000000" w:themeColor="text1"/>
        </w:rPr>
        <w:t>bosistoana</w:t>
      </w:r>
      <w:proofErr w:type="spellEnd"/>
      <w:r w:rsidR="00F33524">
        <w:rPr>
          <w:color w:val="000000" w:themeColor="text1"/>
        </w:rPr>
        <w:t>,</w:t>
      </w:r>
      <w:r w:rsidR="2E3C3876" w:rsidRPr="007A4872">
        <w:rPr>
          <w:color w:val="000000" w:themeColor="text1"/>
        </w:rPr>
        <w:t xml:space="preserve"> </w:t>
      </w:r>
      <w:r w:rsidR="2E3C3876" w:rsidRPr="38DE1B65">
        <w:rPr>
          <w:i/>
          <w:iCs/>
          <w:color w:val="000000" w:themeColor="text1"/>
        </w:rPr>
        <w:t>E.</w:t>
      </w:r>
      <w:r w:rsidR="471EF9D4" w:rsidRPr="38DE1B65">
        <w:rPr>
          <w:i/>
          <w:iCs/>
          <w:color w:val="000000" w:themeColor="text1"/>
        </w:rPr>
        <w:t> </w:t>
      </w:r>
      <w:proofErr w:type="spellStart"/>
      <w:r w:rsidR="2E3C3876" w:rsidRPr="38DE1B65">
        <w:rPr>
          <w:i/>
          <w:iCs/>
          <w:color w:val="000000" w:themeColor="text1"/>
        </w:rPr>
        <w:t>globoidea</w:t>
      </w:r>
      <w:proofErr w:type="spellEnd"/>
      <w:r w:rsidR="00F33524">
        <w:rPr>
          <w:i/>
          <w:iCs/>
          <w:color w:val="000000" w:themeColor="text1"/>
        </w:rPr>
        <w:t xml:space="preserve"> and E. </w:t>
      </w:r>
      <w:proofErr w:type="spellStart"/>
      <w:r w:rsidR="00F33524">
        <w:rPr>
          <w:i/>
          <w:iCs/>
          <w:color w:val="000000" w:themeColor="text1"/>
        </w:rPr>
        <w:t>maidenii</w:t>
      </w:r>
      <w:proofErr w:type="spellEnd"/>
      <w:r w:rsidR="2E3C3876" w:rsidRPr="007A4872">
        <w:rPr>
          <w:color w:val="000000" w:themeColor="text1"/>
        </w:rPr>
        <w:t xml:space="preserve"> </w:t>
      </w:r>
      <w:r w:rsidR="2E3C3876" w:rsidRPr="00482366">
        <w:t xml:space="preserve">(see </w:t>
      </w:r>
      <w:r w:rsidR="007A4872" w:rsidRPr="00482366">
        <w:rPr>
          <w:rStyle w:val="Crossreference"/>
        </w:rPr>
        <w:fldChar w:fldCharType="begin"/>
      </w:r>
      <w:r w:rsidR="007A4872" w:rsidRPr="00885F60">
        <w:rPr>
          <w:rStyle w:val="Crossreference"/>
        </w:rPr>
        <w:instrText xml:space="preserve"> REF _Ref17974956 \h  \* MERGEFORMAT </w:instrText>
      </w:r>
      <w:r w:rsidR="007A4872" w:rsidRPr="00482366">
        <w:rPr>
          <w:rStyle w:val="Crossreference"/>
        </w:rPr>
      </w:r>
      <w:r w:rsidR="007A4872" w:rsidRPr="00482366">
        <w:rPr>
          <w:rStyle w:val="Crossreference"/>
        </w:rPr>
        <w:fldChar w:fldCharType="separate"/>
      </w:r>
      <w:r w:rsidR="00FD6F6C" w:rsidRPr="00FD6F6C">
        <w:rPr>
          <w:rStyle w:val="Crossreference"/>
        </w:rPr>
        <w:t>Appendix A - Species lists</w:t>
      </w:r>
      <w:r w:rsidR="007A4872" w:rsidRPr="00482366">
        <w:fldChar w:fldCharType="end"/>
      </w:r>
      <w:r w:rsidR="2E3C3876" w:rsidRPr="00482366">
        <w:t xml:space="preserve">). </w:t>
      </w:r>
      <w:r w:rsidR="15DD095B" w:rsidRPr="007A4872">
        <w:rPr>
          <w:color w:val="000000" w:themeColor="text1"/>
        </w:rPr>
        <w:t xml:space="preserve">Rainforest species such as </w:t>
      </w:r>
      <w:r w:rsidR="15DD095B" w:rsidRPr="38DE1B65">
        <w:rPr>
          <w:i/>
          <w:iCs/>
          <w:color w:val="000000" w:themeColor="text1"/>
        </w:rPr>
        <w:t xml:space="preserve">Ficus </w:t>
      </w:r>
      <w:proofErr w:type="spellStart"/>
      <w:r w:rsidR="15DD095B" w:rsidRPr="38DE1B65">
        <w:rPr>
          <w:i/>
          <w:iCs/>
          <w:color w:val="000000" w:themeColor="text1"/>
        </w:rPr>
        <w:t>rubiginosa</w:t>
      </w:r>
      <w:proofErr w:type="spellEnd"/>
      <w:r w:rsidR="15DD095B" w:rsidRPr="007A4872">
        <w:rPr>
          <w:color w:val="000000" w:themeColor="text1"/>
        </w:rPr>
        <w:t xml:space="preserve"> are not a dominant component of the canopy</w:t>
      </w:r>
      <w:r w:rsidR="236E0D1E" w:rsidRPr="007A4872">
        <w:rPr>
          <w:color w:val="000000" w:themeColor="text1"/>
        </w:rPr>
        <w:t>.</w:t>
      </w:r>
      <w:r w:rsidR="2E3C3876">
        <w:rPr>
          <w:color w:val="000000" w:themeColor="text1"/>
        </w:rPr>
        <w:t xml:space="preserve"> </w:t>
      </w:r>
      <w:r w:rsidR="2E3C3876" w:rsidRPr="00482366">
        <w:rPr>
          <w:lang w:val="en-US"/>
        </w:rPr>
        <w:t>Where rainforest species are the dominant component of the canopy layer, this is not considered to be part of the ecological community</w:t>
      </w:r>
      <w:r w:rsidR="2E3C3876">
        <w:rPr>
          <w:lang w:val="en-US"/>
        </w:rPr>
        <w:t xml:space="preserve"> (</w:t>
      </w:r>
      <w:r w:rsidR="2E3C3876" w:rsidRPr="00482366">
        <w:rPr>
          <w:lang w:val="en-US"/>
        </w:rPr>
        <w:t xml:space="preserve">See </w:t>
      </w:r>
      <w:r w:rsidR="007A4872" w:rsidRPr="003E1B0E">
        <w:rPr>
          <w:rStyle w:val="Crossreference"/>
        </w:rPr>
        <w:fldChar w:fldCharType="begin"/>
      </w:r>
      <w:r w:rsidR="007A4872" w:rsidRPr="003E1B0E">
        <w:rPr>
          <w:rStyle w:val="Crossreference"/>
        </w:rPr>
        <w:instrText xml:space="preserve"> REF _Ref3975288 \h </w:instrText>
      </w:r>
      <w:r w:rsidR="003E1B0E">
        <w:rPr>
          <w:rStyle w:val="Crossreference"/>
        </w:rPr>
        <w:instrText xml:space="preserve"> \* MERGEFORMAT </w:instrText>
      </w:r>
      <w:r w:rsidR="007A4872" w:rsidRPr="003E1B0E">
        <w:rPr>
          <w:rStyle w:val="Crossreference"/>
        </w:rPr>
      </w:r>
      <w:r w:rsidR="007A4872" w:rsidRPr="003E1B0E">
        <w:rPr>
          <w:rStyle w:val="Crossreference"/>
        </w:rPr>
        <w:fldChar w:fldCharType="separate"/>
      </w:r>
      <w:r w:rsidR="00FD6F6C" w:rsidRPr="00FD6F6C">
        <w:rPr>
          <w:rStyle w:val="Crossreference"/>
        </w:rPr>
        <w:t>Appendix B - Relationship to other vegetation classification and mapping systems</w:t>
      </w:r>
      <w:r w:rsidR="007A4872" w:rsidRPr="003E1B0E">
        <w:rPr>
          <w:rStyle w:val="Crossreference"/>
        </w:rPr>
        <w:fldChar w:fldCharType="end"/>
      </w:r>
      <w:r w:rsidR="2E3C3876">
        <w:t>)</w:t>
      </w:r>
      <w:r w:rsidR="2E3C3876" w:rsidRPr="00482366">
        <w:rPr>
          <w:lang w:val="en-US"/>
        </w:rPr>
        <w:t>.</w:t>
      </w:r>
    </w:p>
    <w:p w14:paraId="795838E4" w14:textId="1A9595E4" w:rsidR="001B1EC9" w:rsidRPr="00EC09B2" w:rsidRDefault="00833825" w:rsidP="00F96D06">
      <w:pPr>
        <w:rPr>
          <w:color w:val="000000" w:themeColor="text1"/>
        </w:rPr>
      </w:pPr>
      <w:r w:rsidRPr="00EC09B2">
        <w:rPr>
          <w:iCs/>
          <w:color w:val="000000" w:themeColor="text1"/>
        </w:rPr>
        <w:t>A more comprehensive list of canopy species likely to occur in the ecological community, ar</w:t>
      </w:r>
      <w:r w:rsidR="00A84AEA" w:rsidRPr="00EC09B2">
        <w:rPr>
          <w:iCs/>
          <w:color w:val="000000" w:themeColor="text1"/>
        </w:rPr>
        <w:t xml:space="preserve">e </w:t>
      </w:r>
      <w:r w:rsidRPr="00EC09B2">
        <w:rPr>
          <w:iCs/>
          <w:color w:val="000000" w:themeColor="text1"/>
        </w:rPr>
        <w:t>in</w:t>
      </w:r>
      <w:r w:rsidR="00F96D06" w:rsidRPr="00EC09B2">
        <w:rPr>
          <w:iCs/>
          <w:color w:val="000000" w:themeColor="text1"/>
        </w:rPr>
        <w:t xml:space="preserve"> </w:t>
      </w:r>
      <w:r w:rsidR="00F96D06" w:rsidRPr="00EC09B2">
        <w:rPr>
          <w:rStyle w:val="Crossreference"/>
          <w:color w:val="000000" w:themeColor="text1"/>
        </w:rPr>
        <w:fldChar w:fldCharType="begin"/>
      </w:r>
      <w:r w:rsidR="00F96D06" w:rsidRPr="00EC09B2">
        <w:rPr>
          <w:rStyle w:val="Crossreference"/>
          <w:color w:val="000000" w:themeColor="text1"/>
        </w:rPr>
        <w:instrText xml:space="preserve"> REF _Ref17975023 \h </w:instrText>
      </w:r>
      <w:r w:rsidR="006E4C1F" w:rsidRPr="00EC09B2">
        <w:rPr>
          <w:rStyle w:val="Crossreference"/>
          <w:color w:val="000000" w:themeColor="text1"/>
        </w:rPr>
        <w:instrText xml:space="preserve"> \* MERGEFORMAT </w:instrText>
      </w:r>
      <w:r w:rsidR="00F96D06" w:rsidRPr="00EC09B2">
        <w:rPr>
          <w:rStyle w:val="Crossreference"/>
          <w:color w:val="000000" w:themeColor="text1"/>
        </w:rPr>
      </w:r>
      <w:r w:rsidR="00F96D06" w:rsidRPr="00EC09B2">
        <w:rPr>
          <w:rStyle w:val="Crossreference"/>
          <w:color w:val="000000" w:themeColor="text1"/>
        </w:rPr>
        <w:fldChar w:fldCharType="separate"/>
      </w:r>
      <w:r w:rsidR="00FD6F6C" w:rsidRPr="00FD6F6C">
        <w:rPr>
          <w:rStyle w:val="Crossreference"/>
          <w:color w:val="000000" w:themeColor="text1"/>
        </w:rPr>
        <w:t>Appendix A - Species lists</w:t>
      </w:r>
      <w:r w:rsidR="00F96D06" w:rsidRPr="00EC09B2">
        <w:rPr>
          <w:rStyle w:val="Crossreference"/>
          <w:color w:val="000000" w:themeColor="text1"/>
        </w:rPr>
        <w:fldChar w:fldCharType="end"/>
      </w:r>
      <w:r w:rsidRPr="00EC09B2">
        <w:rPr>
          <w:iCs/>
          <w:color w:val="000000" w:themeColor="text1"/>
        </w:rPr>
        <w:t>.</w:t>
      </w:r>
      <w:r w:rsidR="001B1EC9" w:rsidRPr="00EC09B2">
        <w:rPr>
          <w:color w:val="000000" w:themeColor="text1"/>
        </w:rPr>
        <w:t xml:space="preserve"> </w:t>
      </w:r>
    </w:p>
    <w:p w14:paraId="119CAD01" w14:textId="6D55A890" w:rsidR="000B7325" w:rsidRPr="0042261C" w:rsidRDefault="000B7325" w:rsidP="003E1B0E">
      <w:pPr>
        <w:pStyle w:val="Heading5"/>
        <w:rPr>
          <w:color w:val="000000" w:themeColor="text1"/>
        </w:rPr>
      </w:pPr>
      <w:r w:rsidRPr="0042261C">
        <w:rPr>
          <w:color w:val="000000" w:themeColor="text1"/>
        </w:rPr>
        <w:t>Understorey species</w:t>
      </w:r>
      <w:r w:rsidR="00E70CFA" w:rsidRPr="0042261C">
        <w:rPr>
          <w:color w:val="000000" w:themeColor="text1"/>
        </w:rPr>
        <w:t xml:space="preserve"> – </w:t>
      </w:r>
      <w:r w:rsidR="003E1B0E" w:rsidRPr="0042261C">
        <w:rPr>
          <w:color w:val="000000" w:themeColor="text1"/>
        </w:rPr>
        <w:t>subcanopy and m</w:t>
      </w:r>
      <w:r w:rsidR="00E70CFA" w:rsidRPr="0042261C">
        <w:rPr>
          <w:color w:val="000000" w:themeColor="text1"/>
        </w:rPr>
        <w:t xml:space="preserve">id </w:t>
      </w:r>
      <w:r w:rsidR="003E1B0E" w:rsidRPr="0042261C">
        <w:rPr>
          <w:color w:val="000000" w:themeColor="text1"/>
        </w:rPr>
        <w:t>l</w:t>
      </w:r>
      <w:r w:rsidR="00E70CFA" w:rsidRPr="0042261C">
        <w:rPr>
          <w:color w:val="000000" w:themeColor="text1"/>
        </w:rPr>
        <w:t>ayer</w:t>
      </w:r>
    </w:p>
    <w:p w14:paraId="73DD50DC" w14:textId="2072BFFC" w:rsidR="00E70CFA" w:rsidRDefault="00DD7C8F" w:rsidP="38DE1B65">
      <w:pPr>
        <w:rPr>
          <w:i/>
          <w:iCs/>
          <w:color w:val="000000" w:themeColor="text1"/>
        </w:rPr>
      </w:pPr>
      <w:r w:rsidRPr="0042261C">
        <w:rPr>
          <w:color w:val="000000" w:themeColor="text1"/>
        </w:rPr>
        <w:t xml:space="preserve">The understorey shrubs and small trees are linked to the ground cover by a variety of vine species including </w:t>
      </w:r>
      <w:proofErr w:type="spellStart"/>
      <w:r w:rsidR="00071CEC" w:rsidRPr="00071CEC">
        <w:rPr>
          <w:i/>
          <w:iCs/>
          <w:color w:val="000000" w:themeColor="text1"/>
        </w:rPr>
        <w:t>Celatrus</w:t>
      </w:r>
      <w:proofErr w:type="spellEnd"/>
      <w:r w:rsidR="00071CEC" w:rsidRPr="00071CEC">
        <w:rPr>
          <w:i/>
          <w:iCs/>
          <w:color w:val="000000" w:themeColor="text1"/>
        </w:rPr>
        <w:t xml:space="preserve"> australis</w:t>
      </w:r>
      <w:r w:rsidR="00071CEC">
        <w:rPr>
          <w:color w:val="000000" w:themeColor="text1"/>
        </w:rPr>
        <w:t xml:space="preserve">, </w:t>
      </w:r>
      <w:proofErr w:type="spellStart"/>
      <w:r w:rsidRPr="0042261C">
        <w:rPr>
          <w:i/>
          <w:iCs/>
          <w:color w:val="000000" w:themeColor="text1"/>
        </w:rPr>
        <w:t>Geitonoplesium</w:t>
      </w:r>
      <w:proofErr w:type="spellEnd"/>
      <w:r w:rsidRPr="0042261C">
        <w:rPr>
          <w:i/>
          <w:iCs/>
          <w:color w:val="000000" w:themeColor="text1"/>
        </w:rPr>
        <w:t xml:space="preserve"> </w:t>
      </w:r>
      <w:proofErr w:type="spellStart"/>
      <w:r w:rsidRPr="0042261C">
        <w:rPr>
          <w:i/>
          <w:iCs/>
          <w:color w:val="000000" w:themeColor="text1"/>
        </w:rPr>
        <w:t>cymosum</w:t>
      </w:r>
      <w:proofErr w:type="spellEnd"/>
      <w:r w:rsidRPr="0042261C">
        <w:rPr>
          <w:color w:val="000000" w:themeColor="text1"/>
        </w:rPr>
        <w:t xml:space="preserve">, </w:t>
      </w:r>
      <w:r w:rsidRPr="0042261C">
        <w:rPr>
          <w:i/>
          <w:iCs/>
          <w:color w:val="000000" w:themeColor="text1"/>
        </w:rPr>
        <w:t xml:space="preserve">Clematis </w:t>
      </w:r>
      <w:proofErr w:type="spellStart"/>
      <w:r w:rsidRPr="0042261C">
        <w:rPr>
          <w:i/>
          <w:iCs/>
          <w:color w:val="000000" w:themeColor="text1"/>
        </w:rPr>
        <w:t>glycinoides</w:t>
      </w:r>
      <w:proofErr w:type="spellEnd"/>
      <w:r w:rsidRPr="0042261C">
        <w:rPr>
          <w:color w:val="000000" w:themeColor="text1"/>
        </w:rPr>
        <w:t xml:space="preserve">, </w:t>
      </w:r>
      <w:proofErr w:type="spellStart"/>
      <w:r w:rsidRPr="0042261C">
        <w:rPr>
          <w:i/>
          <w:iCs/>
          <w:color w:val="000000" w:themeColor="text1"/>
        </w:rPr>
        <w:t>Eustrephus</w:t>
      </w:r>
      <w:proofErr w:type="spellEnd"/>
      <w:r w:rsidRPr="0042261C">
        <w:rPr>
          <w:i/>
          <w:iCs/>
          <w:color w:val="000000" w:themeColor="text1"/>
        </w:rPr>
        <w:t xml:space="preserve"> </w:t>
      </w:r>
      <w:proofErr w:type="spellStart"/>
      <w:r w:rsidRPr="0042261C">
        <w:rPr>
          <w:i/>
          <w:iCs/>
          <w:color w:val="000000" w:themeColor="text1"/>
        </w:rPr>
        <w:t>latifolius</w:t>
      </w:r>
      <w:proofErr w:type="spellEnd"/>
      <w:r w:rsidRPr="0042261C">
        <w:rPr>
          <w:color w:val="000000" w:themeColor="text1"/>
        </w:rPr>
        <w:t xml:space="preserve">, </w:t>
      </w:r>
      <w:proofErr w:type="spellStart"/>
      <w:r w:rsidRPr="0042261C">
        <w:rPr>
          <w:i/>
          <w:iCs/>
          <w:color w:val="000000" w:themeColor="text1"/>
        </w:rPr>
        <w:t>Marsdenia</w:t>
      </w:r>
      <w:proofErr w:type="spellEnd"/>
      <w:r w:rsidRPr="0042261C">
        <w:rPr>
          <w:i/>
          <w:iCs/>
          <w:color w:val="000000" w:themeColor="text1"/>
        </w:rPr>
        <w:t xml:space="preserve"> rostrata</w:t>
      </w:r>
      <w:r w:rsidRPr="0042261C">
        <w:rPr>
          <w:color w:val="000000" w:themeColor="text1"/>
        </w:rPr>
        <w:t xml:space="preserve"> and </w:t>
      </w:r>
      <w:r w:rsidRPr="0042261C">
        <w:rPr>
          <w:i/>
          <w:iCs/>
          <w:color w:val="000000" w:themeColor="text1"/>
        </w:rPr>
        <w:t xml:space="preserve">Stephania japonica. </w:t>
      </w:r>
      <w:r w:rsidRPr="00BE053B">
        <w:rPr>
          <w:color w:val="000000" w:themeColor="text1"/>
        </w:rPr>
        <w:t xml:space="preserve">Small </w:t>
      </w:r>
      <w:r>
        <w:rPr>
          <w:color w:val="000000" w:themeColor="text1"/>
        </w:rPr>
        <w:t>trees</w:t>
      </w:r>
      <w:r w:rsidR="25A797D1" w:rsidRPr="7FBC7687">
        <w:rPr>
          <w:color w:val="000000" w:themeColor="text1"/>
        </w:rPr>
        <w:t xml:space="preserve"> </w:t>
      </w:r>
      <w:r>
        <w:rPr>
          <w:color w:val="000000" w:themeColor="text1"/>
        </w:rPr>
        <w:t xml:space="preserve">may include </w:t>
      </w:r>
      <w:r w:rsidR="25A797D1" w:rsidRPr="7FBC7687">
        <w:rPr>
          <w:i/>
          <w:iCs/>
          <w:color w:val="000000" w:themeColor="text1"/>
        </w:rPr>
        <w:t xml:space="preserve">Acacia </w:t>
      </w:r>
      <w:proofErr w:type="spellStart"/>
      <w:r w:rsidR="25A797D1" w:rsidRPr="7FBC7687">
        <w:rPr>
          <w:i/>
          <w:iCs/>
          <w:color w:val="000000" w:themeColor="text1"/>
        </w:rPr>
        <w:t>implexa</w:t>
      </w:r>
      <w:proofErr w:type="spellEnd"/>
      <w:r w:rsidR="25A797D1" w:rsidRPr="7FBC7687">
        <w:rPr>
          <w:i/>
          <w:iCs/>
          <w:color w:val="000000" w:themeColor="text1"/>
        </w:rPr>
        <w:t xml:space="preserve">, Acacia </w:t>
      </w:r>
      <w:proofErr w:type="spellStart"/>
      <w:r w:rsidR="25A797D1" w:rsidRPr="7FBC7687">
        <w:rPr>
          <w:i/>
          <w:iCs/>
          <w:color w:val="000000" w:themeColor="text1"/>
        </w:rPr>
        <w:t>mearnsii</w:t>
      </w:r>
      <w:proofErr w:type="spellEnd"/>
      <w:r w:rsidR="25A797D1" w:rsidRPr="7FBC7687">
        <w:rPr>
          <w:i/>
          <w:iCs/>
          <w:color w:val="000000" w:themeColor="text1"/>
        </w:rPr>
        <w:t xml:space="preserve">, Brachychiton </w:t>
      </w:r>
      <w:proofErr w:type="spellStart"/>
      <w:r w:rsidR="25A797D1" w:rsidRPr="7FBC7687">
        <w:rPr>
          <w:i/>
          <w:iCs/>
          <w:color w:val="000000" w:themeColor="text1"/>
        </w:rPr>
        <w:t>populneus</w:t>
      </w:r>
      <w:proofErr w:type="spellEnd"/>
      <w:r w:rsidR="25A797D1" w:rsidRPr="7FBC7687">
        <w:rPr>
          <w:i/>
          <w:iCs/>
          <w:color w:val="000000" w:themeColor="text1"/>
        </w:rPr>
        <w:t xml:space="preserve">, Ficus </w:t>
      </w:r>
      <w:proofErr w:type="spellStart"/>
      <w:r w:rsidR="25A797D1" w:rsidRPr="7FBC7687">
        <w:rPr>
          <w:i/>
          <w:iCs/>
          <w:color w:val="000000" w:themeColor="text1"/>
        </w:rPr>
        <w:t>rubiginosa</w:t>
      </w:r>
      <w:proofErr w:type="spellEnd"/>
      <w:r w:rsidR="25A797D1" w:rsidRPr="7FBC7687">
        <w:rPr>
          <w:i/>
          <w:iCs/>
          <w:color w:val="000000" w:themeColor="text1"/>
        </w:rPr>
        <w:t xml:space="preserve"> and Pittosporum </w:t>
      </w:r>
      <w:proofErr w:type="spellStart"/>
      <w:r w:rsidR="25A797D1" w:rsidRPr="7FBC7687">
        <w:rPr>
          <w:i/>
          <w:iCs/>
          <w:color w:val="000000" w:themeColor="text1"/>
        </w:rPr>
        <w:t>undulatum</w:t>
      </w:r>
      <w:proofErr w:type="spellEnd"/>
      <w:r w:rsidR="25A797D1" w:rsidRPr="7FBC7687">
        <w:rPr>
          <w:i/>
          <w:iCs/>
          <w:color w:val="000000" w:themeColor="text1"/>
        </w:rPr>
        <w:t xml:space="preserve">. </w:t>
      </w:r>
      <w:r w:rsidR="030033C3" w:rsidRPr="7FBC7687">
        <w:rPr>
          <w:color w:val="000000" w:themeColor="text1"/>
        </w:rPr>
        <w:t>A</w:t>
      </w:r>
      <w:r w:rsidR="25A797D1" w:rsidRPr="7FBC7687">
        <w:rPr>
          <w:color w:val="000000" w:themeColor="text1"/>
        </w:rPr>
        <w:t xml:space="preserve"> diverse </w:t>
      </w:r>
      <w:r w:rsidR="030033C3" w:rsidRPr="7FBC7687">
        <w:rPr>
          <w:color w:val="000000" w:themeColor="text1"/>
        </w:rPr>
        <w:t>shrub layer typically</w:t>
      </w:r>
      <w:r w:rsidR="25A797D1" w:rsidRPr="7FBC7687">
        <w:rPr>
          <w:color w:val="000000" w:themeColor="text1"/>
        </w:rPr>
        <w:t xml:space="preserve"> includes </w:t>
      </w:r>
      <w:proofErr w:type="spellStart"/>
      <w:r w:rsidR="25A797D1" w:rsidRPr="7FBC7687">
        <w:rPr>
          <w:i/>
          <w:iCs/>
          <w:color w:val="000000" w:themeColor="text1"/>
        </w:rPr>
        <w:t>Cassinia</w:t>
      </w:r>
      <w:proofErr w:type="spellEnd"/>
      <w:r w:rsidR="25A797D1" w:rsidRPr="7FBC7687">
        <w:rPr>
          <w:i/>
          <w:iCs/>
          <w:color w:val="000000" w:themeColor="text1"/>
        </w:rPr>
        <w:t xml:space="preserve"> </w:t>
      </w:r>
      <w:proofErr w:type="spellStart"/>
      <w:r w:rsidR="25A797D1" w:rsidRPr="7FBC7687">
        <w:rPr>
          <w:i/>
          <w:iCs/>
          <w:color w:val="000000" w:themeColor="text1"/>
        </w:rPr>
        <w:t>trinerva</w:t>
      </w:r>
      <w:proofErr w:type="spellEnd"/>
      <w:r w:rsidR="25A797D1" w:rsidRPr="7FBC7687">
        <w:rPr>
          <w:i/>
          <w:iCs/>
          <w:color w:val="000000" w:themeColor="text1"/>
        </w:rPr>
        <w:t xml:space="preserve">, </w:t>
      </w:r>
      <w:proofErr w:type="spellStart"/>
      <w:r w:rsidR="25A797D1" w:rsidRPr="7FBC7687">
        <w:rPr>
          <w:i/>
          <w:iCs/>
          <w:color w:val="000000" w:themeColor="text1"/>
        </w:rPr>
        <w:t>Breynia</w:t>
      </w:r>
      <w:proofErr w:type="spellEnd"/>
      <w:r w:rsidR="25A797D1" w:rsidRPr="7FBC7687">
        <w:rPr>
          <w:i/>
          <w:iCs/>
          <w:color w:val="000000" w:themeColor="text1"/>
        </w:rPr>
        <w:t xml:space="preserve"> </w:t>
      </w:r>
      <w:proofErr w:type="spellStart"/>
      <w:r w:rsidR="25A797D1" w:rsidRPr="7FBC7687">
        <w:rPr>
          <w:i/>
          <w:iCs/>
          <w:color w:val="000000" w:themeColor="text1"/>
        </w:rPr>
        <w:t>oblongifolia</w:t>
      </w:r>
      <w:proofErr w:type="spellEnd"/>
      <w:r w:rsidR="25A797D1" w:rsidRPr="7FBC7687">
        <w:rPr>
          <w:i/>
          <w:iCs/>
          <w:color w:val="000000" w:themeColor="text1"/>
        </w:rPr>
        <w:t xml:space="preserve"> </w:t>
      </w:r>
      <w:r w:rsidR="25A797D1" w:rsidRPr="7FBC7687">
        <w:rPr>
          <w:color w:val="000000" w:themeColor="text1"/>
        </w:rPr>
        <w:t>and</w:t>
      </w:r>
      <w:r w:rsidR="25A797D1" w:rsidRPr="7FBC7687">
        <w:rPr>
          <w:i/>
          <w:iCs/>
          <w:color w:val="000000" w:themeColor="text1"/>
        </w:rPr>
        <w:t xml:space="preserve"> </w:t>
      </w:r>
      <w:proofErr w:type="spellStart"/>
      <w:r w:rsidR="25A797D1" w:rsidRPr="7FBC7687">
        <w:rPr>
          <w:i/>
          <w:iCs/>
          <w:color w:val="000000" w:themeColor="text1"/>
        </w:rPr>
        <w:t>Melicytus</w:t>
      </w:r>
      <w:proofErr w:type="spellEnd"/>
      <w:r w:rsidR="25A797D1" w:rsidRPr="7FBC7687">
        <w:rPr>
          <w:i/>
          <w:iCs/>
          <w:color w:val="000000" w:themeColor="text1"/>
        </w:rPr>
        <w:t xml:space="preserve"> </w:t>
      </w:r>
      <w:proofErr w:type="spellStart"/>
      <w:r w:rsidR="25A797D1" w:rsidRPr="7FBC7687">
        <w:rPr>
          <w:i/>
          <w:iCs/>
          <w:color w:val="000000" w:themeColor="text1"/>
        </w:rPr>
        <w:t>dentatus</w:t>
      </w:r>
      <w:proofErr w:type="spellEnd"/>
      <w:r w:rsidR="25A797D1" w:rsidRPr="7FBC7687">
        <w:rPr>
          <w:i/>
          <w:iCs/>
          <w:color w:val="000000" w:themeColor="text1"/>
        </w:rPr>
        <w:t>.</w:t>
      </w:r>
      <w:r w:rsidR="25A797D1" w:rsidRPr="7FBC7687">
        <w:rPr>
          <w:color w:val="000000" w:themeColor="text1"/>
        </w:rPr>
        <w:t xml:space="preserve"> </w:t>
      </w:r>
      <w:r w:rsidR="00071CEC">
        <w:rPr>
          <w:color w:val="000000" w:themeColor="text1"/>
        </w:rPr>
        <w:t xml:space="preserve">Infrequent but very characteristic species are </w:t>
      </w:r>
      <w:r w:rsidR="00071CEC" w:rsidRPr="00071CEC">
        <w:rPr>
          <w:i/>
          <w:iCs/>
          <w:color w:val="000000" w:themeColor="text1"/>
        </w:rPr>
        <w:t xml:space="preserve">Abutilon </w:t>
      </w:r>
      <w:proofErr w:type="spellStart"/>
      <w:r w:rsidR="00071CEC" w:rsidRPr="00071CEC">
        <w:rPr>
          <w:i/>
          <w:iCs/>
          <w:color w:val="000000" w:themeColor="text1"/>
        </w:rPr>
        <w:t>oxycarpum</w:t>
      </w:r>
      <w:proofErr w:type="spellEnd"/>
      <w:r w:rsidR="00071CEC">
        <w:rPr>
          <w:color w:val="000000" w:themeColor="text1"/>
        </w:rPr>
        <w:t xml:space="preserve"> and </w:t>
      </w:r>
      <w:proofErr w:type="spellStart"/>
      <w:r w:rsidR="00071CEC" w:rsidRPr="00071CEC">
        <w:rPr>
          <w:i/>
          <w:iCs/>
          <w:color w:val="000000" w:themeColor="text1"/>
        </w:rPr>
        <w:t>Deeringia</w:t>
      </w:r>
      <w:proofErr w:type="spellEnd"/>
      <w:r w:rsidR="00071CEC" w:rsidRPr="00071CEC">
        <w:rPr>
          <w:i/>
          <w:iCs/>
          <w:color w:val="000000" w:themeColor="text1"/>
        </w:rPr>
        <w:t xml:space="preserve"> </w:t>
      </w:r>
      <w:proofErr w:type="spellStart"/>
      <w:r w:rsidR="00071CEC" w:rsidRPr="00071CEC">
        <w:rPr>
          <w:i/>
          <w:iCs/>
          <w:color w:val="000000" w:themeColor="text1"/>
        </w:rPr>
        <w:t>amaranthoides</w:t>
      </w:r>
      <w:proofErr w:type="spellEnd"/>
      <w:r w:rsidR="00071CEC">
        <w:rPr>
          <w:color w:val="000000" w:themeColor="text1"/>
        </w:rPr>
        <w:t>.</w:t>
      </w:r>
    </w:p>
    <w:p w14:paraId="6882442D" w14:textId="5C6B0F63" w:rsidR="00E70CFA" w:rsidRPr="00EC09B2" w:rsidRDefault="00E70CFA" w:rsidP="00E70CFA">
      <w:pPr>
        <w:rPr>
          <w:color w:val="000000" w:themeColor="text1"/>
        </w:rPr>
      </w:pPr>
      <w:r w:rsidRPr="00EC09B2">
        <w:rPr>
          <w:color w:val="000000" w:themeColor="text1"/>
        </w:rPr>
        <w:t xml:space="preserve">A more comprehensive list of understorey species likely to occur in the ecological community are in </w:t>
      </w:r>
      <w:r w:rsidRPr="00EC09B2">
        <w:rPr>
          <w:rStyle w:val="Crossreference"/>
          <w:color w:val="000000" w:themeColor="text1"/>
        </w:rPr>
        <w:fldChar w:fldCharType="begin"/>
      </w:r>
      <w:r w:rsidRPr="00EC09B2">
        <w:rPr>
          <w:rStyle w:val="Crossreference"/>
          <w:color w:val="000000" w:themeColor="text1"/>
        </w:rPr>
        <w:instrText xml:space="preserve"> REF _Ref17974956 \h  \* MERGEFORMAT </w:instrText>
      </w:r>
      <w:r w:rsidRPr="00EC09B2">
        <w:rPr>
          <w:rStyle w:val="Crossreference"/>
          <w:color w:val="000000" w:themeColor="text1"/>
        </w:rPr>
      </w:r>
      <w:r w:rsidRPr="00EC09B2">
        <w:rPr>
          <w:rStyle w:val="Crossreference"/>
          <w:color w:val="000000" w:themeColor="text1"/>
        </w:rPr>
        <w:fldChar w:fldCharType="separate"/>
      </w:r>
      <w:r w:rsidR="00FD6F6C" w:rsidRPr="00FD6F6C">
        <w:rPr>
          <w:rStyle w:val="Crossreference"/>
          <w:color w:val="000000" w:themeColor="text1"/>
        </w:rPr>
        <w:t>Appendix A - Species lists</w:t>
      </w:r>
      <w:r w:rsidRPr="00EC09B2">
        <w:rPr>
          <w:rStyle w:val="Crossreference"/>
          <w:color w:val="000000" w:themeColor="text1"/>
        </w:rPr>
        <w:fldChar w:fldCharType="end"/>
      </w:r>
      <w:r w:rsidRPr="00EC09B2">
        <w:rPr>
          <w:color w:val="000000" w:themeColor="text1"/>
        </w:rPr>
        <w:t>.</w:t>
      </w:r>
    </w:p>
    <w:p w14:paraId="049B71B2" w14:textId="24E493F2" w:rsidR="00E70CFA" w:rsidRPr="00EC09B2" w:rsidRDefault="00E70CFA" w:rsidP="003E1B0E">
      <w:pPr>
        <w:pStyle w:val="Heading5"/>
      </w:pPr>
      <w:r w:rsidRPr="00EC09B2">
        <w:t>Understorey species</w:t>
      </w:r>
      <w:r>
        <w:t xml:space="preserve"> – Ground Layer</w:t>
      </w:r>
    </w:p>
    <w:p w14:paraId="01EFC8AD" w14:textId="4BE5CE16" w:rsidR="00B52ADF" w:rsidRPr="00FB25ED" w:rsidRDefault="000B0B57" w:rsidP="00C31C9D">
      <w:pPr>
        <w:rPr>
          <w:color w:val="000000" w:themeColor="text1"/>
        </w:rPr>
      </w:pPr>
      <w:r w:rsidRPr="00FB25ED">
        <w:rPr>
          <w:color w:val="000000" w:themeColor="text1"/>
        </w:rPr>
        <w:t>The ground cover consist</w:t>
      </w:r>
      <w:r w:rsidR="008E4985" w:rsidRPr="00FB25ED">
        <w:rPr>
          <w:color w:val="000000" w:themeColor="text1"/>
        </w:rPr>
        <w:t>s</w:t>
      </w:r>
      <w:r w:rsidRPr="00FB25ED">
        <w:rPr>
          <w:color w:val="000000" w:themeColor="text1"/>
        </w:rPr>
        <w:t xml:space="preserve"> of various grasses (</w:t>
      </w:r>
      <w:proofErr w:type="spellStart"/>
      <w:r w:rsidRPr="00FB25ED">
        <w:rPr>
          <w:i/>
          <w:iCs/>
          <w:color w:val="000000" w:themeColor="text1"/>
        </w:rPr>
        <w:t>Microlaena</w:t>
      </w:r>
      <w:proofErr w:type="spellEnd"/>
      <w:r w:rsidRPr="00FB25ED">
        <w:rPr>
          <w:i/>
          <w:iCs/>
          <w:color w:val="000000" w:themeColor="text1"/>
        </w:rPr>
        <w:t xml:space="preserve"> stipoides, </w:t>
      </w:r>
      <w:proofErr w:type="spellStart"/>
      <w:r w:rsidRPr="00FB25ED">
        <w:rPr>
          <w:i/>
          <w:iCs/>
          <w:color w:val="000000" w:themeColor="text1"/>
        </w:rPr>
        <w:t>Echinopogon</w:t>
      </w:r>
      <w:proofErr w:type="spellEnd"/>
      <w:r w:rsidRPr="00FB25ED">
        <w:rPr>
          <w:i/>
          <w:iCs/>
          <w:color w:val="000000" w:themeColor="text1"/>
        </w:rPr>
        <w:t xml:space="preserve"> </w:t>
      </w:r>
      <w:proofErr w:type="spellStart"/>
      <w:r w:rsidRPr="00FB25ED">
        <w:rPr>
          <w:i/>
          <w:iCs/>
          <w:color w:val="000000" w:themeColor="text1"/>
        </w:rPr>
        <w:t>ovatus</w:t>
      </w:r>
      <w:proofErr w:type="spellEnd"/>
      <w:r w:rsidRPr="00FB25ED">
        <w:rPr>
          <w:i/>
          <w:iCs/>
          <w:color w:val="000000" w:themeColor="text1"/>
        </w:rPr>
        <w:t xml:space="preserve"> </w:t>
      </w:r>
      <w:r w:rsidRPr="00FB25ED">
        <w:rPr>
          <w:color w:val="000000" w:themeColor="text1"/>
        </w:rPr>
        <w:t xml:space="preserve">and </w:t>
      </w:r>
      <w:proofErr w:type="spellStart"/>
      <w:r w:rsidRPr="00FB25ED">
        <w:rPr>
          <w:i/>
          <w:iCs/>
          <w:color w:val="000000" w:themeColor="text1"/>
        </w:rPr>
        <w:t>Oplismenus</w:t>
      </w:r>
      <w:proofErr w:type="spellEnd"/>
      <w:r w:rsidRPr="00FB25ED">
        <w:rPr>
          <w:i/>
          <w:iCs/>
          <w:color w:val="000000" w:themeColor="text1"/>
        </w:rPr>
        <w:t xml:space="preserve"> </w:t>
      </w:r>
      <w:proofErr w:type="spellStart"/>
      <w:r w:rsidRPr="00FB25ED">
        <w:rPr>
          <w:i/>
          <w:iCs/>
          <w:color w:val="000000" w:themeColor="text1"/>
        </w:rPr>
        <w:t>imbecillis</w:t>
      </w:r>
      <w:proofErr w:type="spellEnd"/>
      <w:r w:rsidRPr="00FB25ED">
        <w:rPr>
          <w:color w:val="000000" w:themeColor="text1"/>
        </w:rPr>
        <w:t xml:space="preserve">), </w:t>
      </w:r>
      <w:r w:rsidR="002214E5">
        <w:rPr>
          <w:color w:val="000000" w:themeColor="text1"/>
        </w:rPr>
        <w:t>he</w:t>
      </w:r>
      <w:r w:rsidRPr="00FB25ED">
        <w:rPr>
          <w:color w:val="000000" w:themeColor="text1"/>
        </w:rPr>
        <w:t>rbs (</w:t>
      </w:r>
      <w:proofErr w:type="spellStart"/>
      <w:r w:rsidRPr="00FB25ED">
        <w:rPr>
          <w:i/>
          <w:iCs/>
          <w:color w:val="000000" w:themeColor="text1"/>
        </w:rPr>
        <w:t>Desmodium</w:t>
      </w:r>
      <w:proofErr w:type="spellEnd"/>
      <w:r w:rsidRPr="00FB25ED">
        <w:rPr>
          <w:i/>
          <w:iCs/>
          <w:color w:val="000000" w:themeColor="text1"/>
        </w:rPr>
        <w:t xml:space="preserve"> </w:t>
      </w:r>
      <w:proofErr w:type="spellStart"/>
      <w:r w:rsidRPr="00FB25ED">
        <w:rPr>
          <w:i/>
          <w:iCs/>
          <w:color w:val="000000" w:themeColor="text1"/>
        </w:rPr>
        <w:t>brachypodum</w:t>
      </w:r>
      <w:proofErr w:type="spellEnd"/>
      <w:r w:rsidRPr="00FB25ED">
        <w:rPr>
          <w:i/>
          <w:iCs/>
          <w:color w:val="000000" w:themeColor="text1"/>
        </w:rPr>
        <w:t>,</w:t>
      </w:r>
      <w:r w:rsidRPr="00FB25ED">
        <w:rPr>
          <w:color w:val="000000" w:themeColor="text1"/>
        </w:rPr>
        <w:t xml:space="preserve"> </w:t>
      </w:r>
      <w:r w:rsidRPr="00FB25ED">
        <w:rPr>
          <w:i/>
          <w:iCs/>
          <w:color w:val="000000" w:themeColor="text1"/>
        </w:rPr>
        <w:t>Dichondra repens</w:t>
      </w:r>
      <w:r w:rsidRPr="00FB25ED">
        <w:rPr>
          <w:color w:val="000000" w:themeColor="text1"/>
        </w:rPr>
        <w:t xml:space="preserve"> and </w:t>
      </w:r>
      <w:proofErr w:type="spellStart"/>
      <w:r w:rsidRPr="00FB25ED">
        <w:rPr>
          <w:i/>
          <w:iCs/>
          <w:color w:val="000000" w:themeColor="text1"/>
        </w:rPr>
        <w:t>Sigesbeckia</w:t>
      </w:r>
      <w:proofErr w:type="spellEnd"/>
      <w:r w:rsidRPr="00FB25ED">
        <w:rPr>
          <w:i/>
          <w:iCs/>
          <w:color w:val="000000" w:themeColor="text1"/>
        </w:rPr>
        <w:t xml:space="preserve"> </w:t>
      </w:r>
      <w:proofErr w:type="spellStart"/>
      <w:r w:rsidRPr="00FB25ED">
        <w:rPr>
          <w:i/>
          <w:iCs/>
          <w:color w:val="000000" w:themeColor="text1"/>
        </w:rPr>
        <w:t>orientalis</w:t>
      </w:r>
      <w:proofErr w:type="spellEnd"/>
      <w:r w:rsidRPr="00FB25ED">
        <w:rPr>
          <w:color w:val="000000" w:themeColor="text1"/>
        </w:rPr>
        <w:t>) and ferns (</w:t>
      </w:r>
      <w:proofErr w:type="spellStart"/>
      <w:r w:rsidRPr="00FB25ED">
        <w:rPr>
          <w:i/>
          <w:iCs/>
          <w:color w:val="000000" w:themeColor="text1"/>
        </w:rPr>
        <w:t>Cheilanthes</w:t>
      </w:r>
      <w:proofErr w:type="spellEnd"/>
      <w:r w:rsidRPr="00FB25ED">
        <w:rPr>
          <w:i/>
          <w:iCs/>
          <w:color w:val="000000" w:themeColor="text1"/>
        </w:rPr>
        <w:t xml:space="preserve"> </w:t>
      </w:r>
      <w:proofErr w:type="spellStart"/>
      <w:r w:rsidRPr="00FB25ED">
        <w:rPr>
          <w:i/>
          <w:iCs/>
          <w:color w:val="000000" w:themeColor="text1"/>
        </w:rPr>
        <w:t>sieberi</w:t>
      </w:r>
      <w:proofErr w:type="spellEnd"/>
      <w:r w:rsidRPr="00FB25ED">
        <w:rPr>
          <w:color w:val="000000" w:themeColor="text1"/>
        </w:rPr>
        <w:t xml:space="preserve"> and </w:t>
      </w:r>
      <w:proofErr w:type="spellStart"/>
      <w:r w:rsidRPr="00FB25ED">
        <w:rPr>
          <w:i/>
          <w:iCs/>
          <w:color w:val="000000" w:themeColor="text1"/>
        </w:rPr>
        <w:t>Pellaea</w:t>
      </w:r>
      <w:proofErr w:type="spellEnd"/>
      <w:r w:rsidRPr="00FB25ED">
        <w:rPr>
          <w:i/>
          <w:iCs/>
          <w:color w:val="000000" w:themeColor="text1"/>
        </w:rPr>
        <w:t xml:space="preserve"> falcata</w:t>
      </w:r>
      <w:r w:rsidRPr="00FB25ED">
        <w:rPr>
          <w:color w:val="000000" w:themeColor="text1"/>
        </w:rPr>
        <w:t xml:space="preserve">). </w:t>
      </w:r>
    </w:p>
    <w:p w14:paraId="272B2346" w14:textId="723EF93C" w:rsidR="00F96D06" w:rsidRPr="00EC09B2" w:rsidRDefault="00833825" w:rsidP="00F96D06">
      <w:pPr>
        <w:rPr>
          <w:color w:val="000000" w:themeColor="text1"/>
        </w:rPr>
      </w:pPr>
      <w:r w:rsidRPr="00EC09B2">
        <w:rPr>
          <w:color w:val="000000" w:themeColor="text1"/>
        </w:rPr>
        <w:lastRenderedPageBreak/>
        <w:t xml:space="preserve">A more comprehensive list of </w:t>
      </w:r>
      <w:r w:rsidR="002214E5">
        <w:rPr>
          <w:color w:val="000000" w:themeColor="text1"/>
        </w:rPr>
        <w:t>ground layer</w:t>
      </w:r>
      <w:r w:rsidRPr="00EC09B2">
        <w:rPr>
          <w:color w:val="000000" w:themeColor="text1"/>
        </w:rPr>
        <w:t xml:space="preserve"> species likely to occur in the ecological community are in</w:t>
      </w:r>
      <w:r w:rsidR="00F96D06" w:rsidRPr="00EC09B2">
        <w:rPr>
          <w:color w:val="000000" w:themeColor="text1"/>
        </w:rPr>
        <w:t xml:space="preserve"> </w:t>
      </w:r>
      <w:r w:rsidR="00F96D06" w:rsidRPr="00EC09B2">
        <w:rPr>
          <w:rStyle w:val="Crossreference"/>
          <w:color w:val="000000" w:themeColor="text1"/>
        </w:rPr>
        <w:fldChar w:fldCharType="begin"/>
      </w:r>
      <w:r w:rsidR="00F96D06" w:rsidRPr="00EC09B2">
        <w:rPr>
          <w:rStyle w:val="Crossreference"/>
          <w:color w:val="000000" w:themeColor="text1"/>
        </w:rPr>
        <w:instrText xml:space="preserve"> REF _Ref17974956 \h </w:instrText>
      </w:r>
      <w:r w:rsidR="006E4C1F" w:rsidRPr="00EC09B2">
        <w:rPr>
          <w:rStyle w:val="Crossreference"/>
          <w:color w:val="000000" w:themeColor="text1"/>
        </w:rPr>
        <w:instrText xml:space="preserve"> \* MERGEFORMAT </w:instrText>
      </w:r>
      <w:r w:rsidR="00F96D06" w:rsidRPr="00EC09B2">
        <w:rPr>
          <w:rStyle w:val="Crossreference"/>
          <w:color w:val="000000" w:themeColor="text1"/>
        </w:rPr>
      </w:r>
      <w:r w:rsidR="00F96D06" w:rsidRPr="00EC09B2">
        <w:rPr>
          <w:rStyle w:val="Crossreference"/>
          <w:color w:val="000000" w:themeColor="text1"/>
        </w:rPr>
        <w:fldChar w:fldCharType="separate"/>
      </w:r>
      <w:r w:rsidR="00FD6F6C" w:rsidRPr="00FD6F6C">
        <w:rPr>
          <w:rStyle w:val="Crossreference"/>
          <w:color w:val="000000" w:themeColor="text1"/>
        </w:rPr>
        <w:t>Appendix A - Species lists</w:t>
      </w:r>
      <w:r w:rsidR="00F96D06" w:rsidRPr="00EC09B2">
        <w:rPr>
          <w:rStyle w:val="Crossreference"/>
          <w:color w:val="000000" w:themeColor="text1"/>
        </w:rPr>
        <w:fldChar w:fldCharType="end"/>
      </w:r>
      <w:r w:rsidR="00F96D06" w:rsidRPr="00EC09B2">
        <w:rPr>
          <w:color w:val="000000" w:themeColor="text1"/>
        </w:rPr>
        <w:t>.</w:t>
      </w:r>
    </w:p>
    <w:p w14:paraId="34C0C982" w14:textId="7B8F9B22" w:rsidR="006551A0" w:rsidRPr="00EC09B2" w:rsidRDefault="006551A0" w:rsidP="003E1B0E">
      <w:pPr>
        <w:pStyle w:val="Heading4"/>
      </w:pPr>
      <w:r w:rsidRPr="00EC09B2">
        <w:t>Fauna</w:t>
      </w:r>
      <w:r w:rsidR="00691C2B" w:rsidRPr="00EC09B2">
        <w:t xml:space="preserve"> </w:t>
      </w:r>
      <w:r w:rsidR="00691C2B" w:rsidRPr="00EC09B2">
        <w:fldChar w:fldCharType="begin"/>
      </w:r>
      <w:r w:rsidR="00691C2B" w:rsidRPr="00EC09B2">
        <w:instrText xml:space="preserve"> ADDIN EN.CITE &lt;EndNote&gt;&lt;Cite Hidden="1"&gt;&lt;Author&gt;ALA&lt;/Author&gt;&lt;Year&gt;2021&lt;/Year&gt;&lt;RecNum&gt;62&lt;/RecNum&gt;&lt;record&gt;&lt;rec-number&gt;62&lt;/rec-number&gt;&lt;foreign-keys&gt;&lt;key app="EN" db-id="dspwzsr9o0af9ret0w7vs0x10z95vtz9rsvx" timestamp="1632876534"&gt;62&lt;/key&gt;&lt;/foreign-keys&gt;&lt;ref-type name="Web Page"&gt;12&lt;/ref-type&gt;&lt;contributors&gt;&lt;authors&gt;&lt;author&gt;ALA&lt;/author&gt;&lt;/authors&gt;&lt;/contributors&gt;&lt;titles&gt;&lt;title&gt;The Atlas of Living Australia&lt;/title&gt;&lt;/titles&gt;&lt;volume&gt;2021&lt;/volume&gt;&lt;number&gt;29/09/21&lt;/number&gt;&lt;dates&gt;&lt;year&gt;2021&lt;/year&gt;&lt;/dates&gt;&lt;pub-location&gt;Australia&lt;/pub-location&gt;&lt;publisher&gt;ALA&lt;/publisher&gt;&lt;urls&gt;&lt;related-urls&gt;&lt;url&gt;https://www.ala.org.au/&lt;/url&gt;&lt;/related-urls&gt;&lt;/urls&gt;&lt;/record&gt;&lt;/Cite&gt;&lt;Cite Hidden="1"&gt;&lt;Author&gt;Birdlife Australia&lt;/Author&gt;&lt;Year&gt;2021&lt;/Year&gt;&lt;RecNum&gt;64&lt;/RecNum&gt;&lt;record&gt;&lt;rec-number&gt;64&lt;/rec-number&gt;&lt;foreign-keys&gt;&lt;key app="EN" db-id="dspwzsr9o0af9ret0w7vs0x10z95vtz9rsvx" timestamp="1632876681"&gt;64&lt;/key&gt;&lt;/foreign-keys&gt;&lt;ref-type name="Web Page"&gt;12&lt;/ref-type&gt;&lt;contributors&gt;&lt;authors&gt;&lt;author&gt;Birdlife Australia,&lt;/author&gt;&lt;/authors&gt;&lt;/contributors&gt;&lt;titles&gt;&lt;title&gt;Australia’s Birds&lt;/title&gt;&lt;/titles&gt;&lt;volume&gt;2021&lt;/volume&gt;&lt;number&gt;29/09/21&lt;/number&gt;&lt;dates&gt;&lt;year&gt;2021&lt;/year&gt;&lt;/dates&gt;&lt;pub-location&gt;Australia&lt;/pub-location&gt;&lt;publisher&gt;Birdlife Australia&lt;/publisher&gt;&lt;urls&gt;&lt;related-urls&gt;&lt;url&gt;https://www.birdlife.org.au/all-about-birds/australias-birds&lt;/url&gt;&lt;/related-urls&gt;&lt;/urls&gt;&lt;/record&gt;&lt;/Cite&gt;&lt;Cite Hidden="1"&gt;&lt;Author&gt;Australian Museum&lt;/Author&gt;&lt;Year&gt;2021&lt;/Year&gt;&lt;RecNum&gt;63&lt;/RecNum&gt;&lt;record&gt;&lt;rec-number&gt;63&lt;/rec-number&gt;&lt;foreign-keys&gt;&lt;key app="EN" db-id="dspwzsr9o0af9ret0w7vs0x10z95vtz9rsvx" timestamp="1632876598"&gt;63&lt;/key&gt;&lt;/foreign-keys&gt;&lt;ref-type name="Web Page"&gt;12&lt;/ref-type&gt;&lt;contributors&gt;&lt;authors&gt;&lt;author&gt;Australian Museum,&lt;/author&gt;&lt;/authors&gt;&lt;/contributors&gt;&lt;titles&gt;&lt;title&gt;Animal factsheets&lt;/title&gt;&lt;/titles&gt;&lt;volume&gt;2021&lt;/volume&gt;&lt;number&gt;29/09/21&lt;/number&gt;&lt;dates&gt;&lt;year&gt;2021&lt;/year&gt;&lt;/dates&gt;&lt;pub-location&gt;Sydney, Australia&lt;/pub-location&gt;&lt;publisher&gt;Australian Museum&lt;/publisher&gt;&lt;urls&gt;&lt;related-urls&gt;&lt;url&gt;https://australian.museum/learn/animals/&lt;/url&gt;&lt;/related-urls&gt;&lt;/urls&gt;&lt;/record&gt;&lt;/Cite&gt;&lt;/EndNote&gt;</w:instrText>
      </w:r>
      <w:r w:rsidR="00691C2B" w:rsidRPr="00EC09B2">
        <w:fldChar w:fldCharType="end"/>
      </w:r>
    </w:p>
    <w:p w14:paraId="2545D5ED" w14:textId="4AD2EC1B" w:rsidR="00FB25ED" w:rsidRDefault="00996B3F" w:rsidP="00BC3AE6">
      <w:pPr>
        <w:rPr>
          <w:color w:val="000000" w:themeColor="text1"/>
        </w:rPr>
      </w:pPr>
      <w:r w:rsidRPr="00FB25ED">
        <w:rPr>
          <w:color w:val="000000" w:themeColor="text1"/>
        </w:rPr>
        <w:t>Fauna play key roles in decomposition, nutrient cycling, pollination, seed dispersal and pest control</w:t>
      </w:r>
      <w:r w:rsidR="00691C2B">
        <w:rPr>
          <w:color w:val="000000" w:themeColor="text1"/>
        </w:rPr>
        <w:t xml:space="preserve"> </w:t>
      </w:r>
      <w:r w:rsidR="00691C2B">
        <w:rPr>
          <w:color w:val="000000" w:themeColor="text1"/>
        </w:rPr>
        <w:fldChar w:fldCharType="begin"/>
      </w:r>
      <w:r w:rsidR="00691C2B">
        <w:rPr>
          <w:color w:val="000000" w:themeColor="text1"/>
        </w:rPr>
        <w:instrText xml:space="preserve"> ADDIN EN.CITE &lt;EndNote&gt;&lt;Cite&gt;&lt;Author&gt;Gorosábel&lt;/Author&gt;&lt;Year&gt;2020&lt;/Year&gt;&lt;RecNum&gt;65&lt;/RecNum&gt;&lt;DisplayText&gt;(Gorosábel et al., 2020)&lt;/DisplayText&gt;&lt;record&gt;&lt;rec-number&gt;65&lt;/rec-number&gt;&lt;foreign-keys&gt;&lt;key app="EN" db-id="dspwzsr9o0af9ret0w7vs0x10z95vtz9rsvx" timestamp="1632876771"&gt;65&lt;/key&gt;&lt;/foreign-keys&gt;&lt;ref-type name="Journal Article"&gt;17&lt;/ref-type&gt;&lt;contributors&gt;&lt;authors&gt;&lt;author&gt;Gorosábel, Antonella&lt;/author&gt;&lt;author&gt;Bernad, Lucía&lt;/author&gt;&lt;author&gt;Pedrana, Julieta&lt;/author&gt;&lt;/authors&gt;&lt;/contributors&gt;&lt;titles&gt;&lt;title&gt;Ecosystem services provided by wildlife in the Pampas region, Argentina&lt;/title&gt;&lt;secondary-title&gt;Ecological Indicators&lt;/secondary-title&gt;&lt;/titles&gt;&lt;periodical&gt;&lt;full-title&gt;Ecological Indicators&lt;/full-title&gt;&lt;/periodical&gt;&lt;volume&gt;117&lt;/volume&gt;&lt;section&gt;106576&lt;/section&gt;&lt;dates&gt;&lt;year&gt;2020&lt;/year&gt;&lt;/dates&gt;&lt;isbn&gt;1470160X&lt;/isbn&gt;&lt;urls&gt;&lt;/urls&gt;&lt;electronic-resource-num&gt;10.1016/j.ecolind.2020.106576&lt;/electronic-resource-num&gt;&lt;/record&gt;&lt;/Cite&gt;&lt;/EndNote&gt;</w:instrText>
      </w:r>
      <w:r w:rsidR="00691C2B">
        <w:rPr>
          <w:color w:val="000000" w:themeColor="text1"/>
        </w:rPr>
        <w:fldChar w:fldCharType="separate"/>
      </w:r>
      <w:r w:rsidR="00691C2B">
        <w:rPr>
          <w:noProof/>
          <w:color w:val="000000" w:themeColor="text1"/>
        </w:rPr>
        <w:t>(Gorosábel et al., 2020)</w:t>
      </w:r>
      <w:r w:rsidR="00691C2B">
        <w:rPr>
          <w:color w:val="000000" w:themeColor="text1"/>
        </w:rPr>
        <w:fldChar w:fldCharType="end"/>
      </w:r>
      <w:r w:rsidRPr="00FB25ED">
        <w:rPr>
          <w:color w:val="000000" w:themeColor="text1"/>
        </w:rPr>
        <w:t xml:space="preserve">. </w:t>
      </w:r>
      <w:proofErr w:type="gramStart"/>
      <w:r w:rsidRPr="00FB25ED">
        <w:rPr>
          <w:color w:val="000000" w:themeColor="text1"/>
        </w:rPr>
        <w:t>Fauna</w:t>
      </w:r>
      <w:proofErr w:type="gramEnd"/>
      <w:r w:rsidRPr="00FB25ED">
        <w:rPr>
          <w:color w:val="000000" w:themeColor="text1"/>
        </w:rPr>
        <w:t xml:space="preserve"> are dependent on the habitat and resources provided by the plant </w:t>
      </w:r>
      <w:r w:rsidR="00F83DD1">
        <w:rPr>
          <w:color w:val="000000" w:themeColor="text1"/>
        </w:rPr>
        <w:t xml:space="preserve">components of the </w:t>
      </w:r>
      <w:r w:rsidRPr="00FB25ED">
        <w:rPr>
          <w:color w:val="000000" w:themeColor="text1"/>
        </w:rPr>
        <w:t xml:space="preserve">community and other features such as rocky outcrops. Brogo Wet Vine Forest grows in association with grassy woodlands and dry rainforest, containing elements of both, and thus provides habitat for a wide range of mammals, birds, reptiles, </w:t>
      </w:r>
      <w:proofErr w:type="gramStart"/>
      <w:r w:rsidRPr="00FB25ED">
        <w:rPr>
          <w:color w:val="000000" w:themeColor="text1"/>
        </w:rPr>
        <w:t>amphibians</w:t>
      </w:r>
      <w:proofErr w:type="gramEnd"/>
      <w:r w:rsidRPr="00FB25ED">
        <w:rPr>
          <w:color w:val="000000" w:themeColor="text1"/>
        </w:rPr>
        <w:t xml:space="preserve"> and invertebrates.</w:t>
      </w:r>
    </w:p>
    <w:p w14:paraId="340ACC65" w14:textId="50632DDA" w:rsidR="00BC3AE6" w:rsidRPr="00FB25ED" w:rsidRDefault="47482004" w:rsidP="00F83DD1">
      <w:r>
        <w:t xml:space="preserve">Eucalypts provide perching, hunting and nesting sites for birds of prey such as </w:t>
      </w:r>
      <w:proofErr w:type="spellStart"/>
      <w:r w:rsidR="1FF19CF3" w:rsidRPr="38DE1B65">
        <w:rPr>
          <w:i/>
          <w:iCs/>
        </w:rPr>
        <w:t>Ninox</w:t>
      </w:r>
      <w:proofErr w:type="spellEnd"/>
      <w:r w:rsidR="1FF19CF3" w:rsidRPr="38DE1B65">
        <w:rPr>
          <w:i/>
          <w:iCs/>
        </w:rPr>
        <w:t xml:space="preserve"> </w:t>
      </w:r>
      <w:proofErr w:type="spellStart"/>
      <w:r w:rsidR="1FF19CF3" w:rsidRPr="38DE1B65">
        <w:rPr>
          <w:i/>
          <w:iCs/>
        </w:rPr>
        <w:t>strenua</w:t>
      </w:r>
      <w:proofErr w:type="spellEnd"/>
      <w:r w:rsidR="1FF19CF3">
        <w:t xml:space="preserve"> (</w:t>
      </w:r>
      <w:r>
        <w:t xml:space="preserve">Powerful Owl) and </w:t>
      </w:r>
      <w:r w:rsidR="1FF19CF3" w:rsidRPr="38DE1B65">
        <w:rPr>
          <w:i/>
          <w:iCs/>
        </w:rPr>
        <w:t>Accipiter fasciatus</w:t>
      </w:r>
      <w:r w:rsidR="1FF19CF3">
        <w:t xml:space="preserve"> (</w:t>
      </w:r>
      <w:r>
        <w:t xml:space="preserve">Brown Goshawk) and provide habitat for arboreal marsupials such as </w:t>
      </w:r>
      <w:proofErr w:type="spellStart"/>
      <w:r w:rsidR="2CD86673" w:rsidRPr="38DE1B65">
        <w:rPr>
          <w:i/>
          <w:iCs/>
        </w:rPr>
        <w:t>Petauroides</w:t>
      </w:r>
      <w:proofErr w:type="spellEnd"/>
      <w:r w:rsidR="2CD86673" w:rsidRPr="38DE1B65">
        <w:rPr>
          <w:i/>
          <w:iCs/>
        </w:rPr>
        <w:t xml:space="preserve"> </w:t>
      </w:r>
      <w:proofErr w:type="spellStart"/>
      <w:r w:rsidR="2CD86673" w:rsidRPr="38DE1B65">
        <w:rPr>
          <w:i/>
          <w:iCs/>
        </w:rPr>
        <w:t>volans</w:t>
      </w:r>
      <w:proofErr w:type="spellEnd"/>
      <w:r w:rsidR="2CD86673">
        <w:t xml:space="preserve"> (</w:t>
      </w:r>
      <w:r>
        <w:t xml:space="preserve">Greater Glider) and </w:t>
      </w:r>
      <w:r w:rsidR="2CD86673" w:rsidRPr="38DE1B65">
        <w:rPr>
          <w:i/>
          <w:iCs/>
        </w:rPr>
        <w:t xml:space="preserve">Petaurus </w:t>
      </w:r>
      <w:proofErr w:type="spellStart"/>
      <w:r w:rsidR="2CD86673" w:rsidRPr="38DE1B65">
        <w:rPr>
          <w:i/>
          <w:iCs/>
        </w:rPr>
        <w:t>breviceps</w:t>
      </w:r>
      <w:proofErr w:type="spellEnd"/>
      <w:r w:rsidR="2CD86673">
        <w:t xml:space="preserve"> (</w:t>
      </w:r>
      <w:r>
        <w:t xml:space="preserve">Sugar Glider). Insectivorous microbats, such as </w:t>
      </w:r>
      <w:proofErr w:type="spellStart"/>
      <w:r w:rsidR="2CD86673" w:rsidRPr="38DE1B65">
        <w:rPr>
          <w:i/>
          <w:iCs/>
        </w:rPr>
        <w:t>Nyctophilus</w:t>
      </w:r>
      <w:proofErr w:type="spellEnd"/>
      <w:r w:rsidR="2CD86673" w:rsidRPr="38DE1B65">
        <w:rPr>
          <w:i/>
          <w:iCs/>
        </w:rPr>
        <w:t xml:space="preserve"> geoffroyi</w:t>
      </w:r>
      <w:r w:rsidR="2CD86673">
        <w:t xml:space="preserve"> (</w:t>
      </w:r>
      <w:r>
        <w:t xml:space="preserve">Lesser Long-eared Bat) and </w:t>
      </w:r>
      <w:proofErr w:type="spellStart"/>
      <w:r w:rsidR="2CD86673" w:rsidRPr="38DE1B65">
        <w:rPr>
          <w:i/>
          <w:iCs/>
        </w:rPr>
        <w:t>Vespadelus</w:t>
      </w:r>
      <w:proofErr w:type="spellEnd"/>
      <w:r w:rsidR="2CD86673" w:rsidRPr="38DE1B65">
        <w:rPr>
          <w:i/>
          <w:iCs/>
        </w:rPr>
        <w:t xml:space="preserve"> regulus</w:t>
      </w:r>
      <w:r w:rsidR="2CD86673">
        <w:t xml:space="preserve"> (</w:t>
      </w:r>
      <w:r>
        <w:t xml:space="preserve">Southern Forest Bat) may be found roosting in tree hollows. </w:t>
      </w:r>
      <w:r w:rsidR="6778A778">
        <w:t>E</w:t>
      </w:r>
      <w:r>
        <w:t xml:space="preserve">ucalypt </w:t>
      </w:r>
      <w:r w:rsidR="283E44F4">
        <w:t xml:space="preserve">flowers </w:t>
      </w:r>
      <w:r>
        <w:t xml:space="preserve">also provide food for nectar-feeding fauna such as the </w:t>
      </w:r>
      <w:r w:rsidR="71410EAF">
        <w:t xml:space="preserve">threatened </w:t>
      </w:r>
      <w:proofErr w:type="spellStart"/>
      <w:r w:rsidR="2CD86673" w:rsidRPr="38DE1B65">
        <w:rPr>
          <w:i/>
          <w:iCs/>
        </w:rPr>
        <w:t>Pteropus</w:t>
      </w:r>
      <w:proofErr w:type="spellEnd"/>
      <w:r w:rsidR="2CD86673" w:rsidRPr="38DE1B65">
        <w:rPr>
          <w:i/>
          <w:iCs/>
        </w:rPr>
        <w:t xml:space="preserve"> </w:t>
      </w:r>
      <w:proofErr w:type="spellStart"/>
      <w:r w:rsidR="2CD86673" w:rsidRPr="38DE1B65">
        <w:rPr>
          <w:i/>
          <w:iCs/>
        </w:rPr>
        <w:t>poliocephalus</w:t>
      </w:r>
      <w:proofErr w:type="spellEnd"/>
      <w:r w:rsidR="2CD86673">
        <w:t xml:space="preserve"> (</w:t>
      </w:r>
      <w:r>
        <w:t xml:space="preserve">Grey-headed Flying Fox) and a diverse array of avian honeyeaters. Bark-gleaners such as </w:t>
      </w:r>
      <w:proofErr w:type="spellStart"/>
      <w:r w:rsidR="2CD86673" w:rsidRPr="38DE1B65">
        <w:rPr>
          <w:i/>
          <w:iCs/>
        </w:rPr>
        <w:t>Daphoenositta</w:t>
      </w:r>
      <w:proofErr w:type="spellEnd"/>
      <w:r w:rsidR="2CD86673" w:rsidRPr="38DE1B65">
        <w:rPr>
          <w:i/>
          <w:iCs/>
        </w:rPr>
        <w:t xml:space="preserve"> chrysoptera</w:t>
      </w:r>
      <w:r w:rsidR="2CD86673">
        <w:t xml:space="preserve"> (</w:t>
      </w:r>
      <w:r>
        <w:t xml:space="preserve">Varied Sittella) and </w:t>
      </w:r>
      <w:proofErr w:type="spellStart"/>
      <w:r w:rsidR="2CD86673" w:rsidRPr="38DE1B65">
        <w:rPr>
          <w:i/>
          <w:iCs/>
        </w:rPr>
        <w:t>Cormobates</w:t>
      </w:r>
      <w:proofErr w:type="spellEnd"/>
      <w:r w:rsidR="2CD86673" w:rsidRPr="38DE1B65">
        <w:rPr>
          <w:i/>
          <w:iCs/>
        </w:rPr>
        <w:t xml:space="preserve"> </w:t>
      </w:r>
      <w:proofErr w:type="spellStart"/>
      <w:r w:rsidR="2CD86673" w:rsidRPr="38DE1B65">
        <w:rPr>
          <w:i/>
          <w:iCs/>
        </w:rPr>
        <w:t>leucophaea</w:t>
      </w:r>
      <w:proofErr w:type="spellEnd"/>
      <w:r w:rsidR="2CD86673">
        <w:t xml:space="preserve"> (</w:t>
      </w:r>
      <w:r>
        <w:t>White-throated Treecreeper</w:t>
      </w:r>
      <w:r w:rsidR="2CD86673">
        <w:t>) m</w:t>
      </w:r>
      <w:r>
        <w:t xml:space="preserve">ay be seen spiralling up or down eucalypt stems. </w:t>
      </w:r>
    </w:p>
    <w:p w14:paraId="79587EDA" w14:textId="4412EDEC" w:rsidR="004A4901" w:rsidRPr="00032BF8" w:rsidRDefault="4DAEB668" w:rsidP="00EA2873">
      <w:r>
        <w:t>S</w:t>
      </w:r>
      <w:r w:rsidR="57D44375">
        <w:t xml:space="preserve">maller trees and shrubs provide further structural complexity and resources. Rainforest species like </w:t>
      </w:r>
      <w:r w:rsidR="57D44375" w:rsidRPr="38DE1B65">
        <w:rPr>
          <w:i/>
          <w:iCs/>
        </w:rPr>
        <w:t xml:space="preserve">Ficus </w:t>
      </w:r>
      <w:proofErr w:type="spellStart"/>
      <w:r w:rsidR="57D44375" w:rsidRPr="38DE1B65">
        <w:rPr>
          <w:i/>
          <w:iCs/>
        </w:rPr>
        <w:t>rubiginosa</w:t>
      </w:r>
      <w:proofErr w:type="spellEnd"/>
      <w:r w:rsidR="57D44375">
        <w:t xml:space="preserve"> provide food for </w:t>
      </w:r>
      <w:r w:rsidR="0E25105F">
        <w:t xml:space="preserve">fruit-eating </w:t>
      </w:r>
      <w:r w:rsidR="42968A08">
        <w:t xml:space="preserve">birds such as </w:t>
      </w:r>
      <w:proofErr w:type="spellStart"/>
      <w:r w:rsidR="2CD86673" w:rsidRPr="38DE1B65">
        <w:rPr>
          <w:i/>
          <w:iCs/>
        </w:rPr>
        <w:t>Lopholaimus</w:t>
      </w:r>
      <w:proofErr w:type="spellEnd"/>
      <w:r w:rsidR="2CD86673" w:rsidRPr="38DE1B65">
        <w:rPr>
          <w:i/>
          <w:iCs/>
        </w:rPr>
        <w:t xml:space="preserve"> </w:t>
      </w:r>
      <w:proofErr w:type="spellStart"/>
      <w:r w:rsidR="2CD86673" w:rsidRPr="38DE1B65">
        <w:rPr>
          <w:i/>
          <w:iCs/>
        </w:rPr>
        <w:t>antarcticus</w:t>
      </w:r>
      <w:proofErr w:type="spellEnd"/>
      <w:r w:rsidR="2CD86673">
        <w:t xml:space="preserve"> (</w:t>
      </w:r>
      <w:r w:rsidR="42968A08">
        <w:t>Topknot Pigeon</w:t>
      </w:r>
      <w:r w:rsidR="09D56B90">
        <w:t>)</w:t>
      </w:r>
      <w:r w:rsidR="00F33524">
        <w:t xml:space="preserve">, </w:t>
      </w:r>
      <w:r w:rsidR="2CD86673" w:rsidRPr="38DE1B65">
        <w:rPr>
          <w:i/>
          <w:iCs/>
        </w:rPr>
        <w:t xml:space="preserve">Columba </w:t>
      </w:r>
      <w:proofErr w:type="spellStart"/>
      <w:r w:rsidR="2CD86673" w:rsidRPr="38DE1B65">
        <w:rPr>
          <w:i/>
          <w:iCs/>
        </w:rPr>
        <w:t>leucomela</w:t>
      </w:r>
      <w:proofErr w:type="spellEnd"/>
      <w:r w:rsidR="2CD86673">
        <w:t xml:space="preserve"> (</w:t>
      </w:r>
      <w:r w:rsidR="42968A08">
        <w:t xml:space="preserve">White-headed </w:t>
      </w:r>
      <w:r w:rsidR="00A82AC6">
        <w:t>P</w:t>
      </w:r>
      <w:r w:rsidR="42968A08">
        <w:t>igeon</w:t>
      </w:r>
      <w:r w:rsidR="57D44375">
        <w:t>)</w:t>
      </w:r>
      <w:r w:rsidR="00F33524">
        <w:t xml:space="preserve"> and </w:t>
      </w:r>
      <w:proofErr w:type="spellStart"/>
      <w:r w:rsidR="00A82AC6" w:rsidRPr="00A82AC6">
        <w:rPr>
          <w:i/>
          <w:iCs/>
        </w:rPr>
        <w:t>Scythrops</w:t>
      </w:r>
      <w:proofErr w:type="spellEnd"/>
      <w:r w:rsidR="00A82AC6" w:rsidRPr="00A82AC6">
        <w:rPr>
          <w:i/>
          <w:iCs/>
        </w:rPr>
        <w:t xml:space="preserve"> </w:t>
      </w:r>
      <w:proofErr w:type="spellStart"/>
      <w:r w:rsidR="00A82AC6" w:rsidRPr="00A82AC6">
        <w:rPr>
          <w:i/>
          <w:iCs/>
        </w:rPr>
        <w:t>novaehollandiae</w:t>
      </w:r>
      <w:proofErr w:type="spellEnd"/>
      <w:r w:rsidR="00A82AC6">
        <w:rPr>
          <w:i/>
          <w:iCs/>
        </w:rPr>
        <w:t xml:space="preserve"> </w:t>
      </w:r>
      <w:r w:rsidR="00A82AC6">
        <w:t>(Channel-billed Cuckoo)</w:t>
      </w:r>
      <w:r w:rsidR="6848195D">
        <w:t xml:space="preserve">. </w:t>
      </w:r>
      <w:r>
        <w:t>The understorey vegetation provides</w:t>
      </w:r>
      <w:r w:rsidR="0D7F82FC">
        <w:t xml:space="preserve"> habitat </w:t>
      </w:r>
      <w:r>
        <w:t xml:space="preserve">and feeding grounds </w:t>
      </w:r>
      <w:r w:rsidR="0D7F82FC">
        <w:t>for s</w:t>
      </w:r>
      <w:r w:rsidR="6848195D">
        <w:t xml:space="preserve">mall passerines </w:t>
      </w:r>
      <w:r w:rsidR="0D7F82FC">
        <w:t xml:space="preserve">including </w:t>
      </w:r>
      <w:proofErr w:type="spellStart"/>
      <w:r w:rsidR="2CD86673" w:rsidRPr="38DE1B65">
        <w:rPr>
          <w:i/>
          <w:iCs/>
        </w:rPr>
        <w:t>Acanthiza</w:t>
      </w:r>
      <w:proofErr w:type="spellEnd"/>
      <w:r w:rsidR="2CD86673" w:rsidRPr="38DE1B65">
        <w:rPr>
          <w:i/>
          <w:iCs/>
        </w:rPr>
        <w:t xml:space="preserve"> spp</w:t>
      </w:r>
      <w:r w:rsidR="443E7724" w:rsidRPr="38DE1B65">
        <w:rPr>
          <w:i/>
          <w:iCs/>
        </w:rPr>
        <w:t>.</w:t>
      </w:r>
      <w:r w:rsidR="2CD86673">
        <w:t xml:space="preserve"> (</w:t>
      </w:r>
      <w:r w:rsidR="0D7F82FC">
        <w:t>Thornbills)</w:t>
      </w:r>
      <w:r>
        <w:t xml:space="preserve">, </w:t>
      </w:r>
      <w:proofErr w:type="spellStart"/>
      <w:r w:rsidR="2CD86673" w:rsidRPr="38DE1B65">
        <w:rPr>
          <w:i/>
          <w:iCs/>
        </w:rPr>
        <w:t>Petroica</w:t>
      </w:r>
      <w:proofErr w:type="spellEnd"/>
      <w:r w:rsidR="2CD86673" w:rsidRPr="38DE1B65">
        <w:rPr>
          <w:i/>
          <w:iCs/>
        </w:rPr>
        <w:t xml:space="preserve"> spp.</w:t>
      </w:r>
      <w:r w:rsidR="2CD86673">
        <w:t xml:space="preserve"> and </w:t>
      </w:r>
      <w:proofErr w:type="spellStart"/>
      <w:r w:rsidR="2CD86673" w:rsidRPr="38DE1B65">
        <w:rPr>
          <w:i/>
          <w:iCs/>
        </w:rPr>
        <w:t>Eopsaltria</w:t>
      </w:r>
      <w:proofErr w:type="spellEnd"/>
      <w:r w:rsidR="2CD86673" w:rsidRPr="38DE1B65">
        <w:rPr>
          <w:i/>
          <w:iCs/>
        </w:rPr>
        <w:t xml:space="preserve"> spp. </w:t>
      </w:r>
      <w:r w:rsidR="2CD86673">
        <w:t xml:space="preserve">(Robins) and </w:t>
      </w:r>
      <w:proofErr w:type="spellStart"/>
      <w:r w:rsidR="2CD86673" w:rsidRPr="38DE1B65">
        <w:rPr>
          <w:i/>
          <w:iCs/>
        </w:rPr>
        <w:t>Sericornis</w:t>
      </w:r>
      <w:proofErr w:type="spellEnd"/>
      <w:r w:rsidR="2CD86673" w:rsidRPr="38DE1B65">
        <w:rPr>
          <w:i/>
          <w:iCs/>
        </w:rPr>
        <w:t xml:space="preserve"> </w:t>
      </w:r>
      <w:proofErr w:type="spellStart"/>
      <w:r w:rsidR="2CD86673" w:rsidRPr="38DE1B65">
        <w:rPr>
          <w:i/>
          <w:iCs/>
        </w:rPr>
        <w:t>spp</w:t>
      </w:r>
      <w:proofErr w:type="spellEnd"/>
      <w:r w:rsidR="2CD86673">
        <w:t xml:space="preserve"> (</w:t>
      </w:r>
      <w:proofErr w:type="spellStart"/>
      <w:r>
        <w:t>Scrubwrens</w:t>
      </w:r>
      <w:proofErr w:type="spellEnd"/>
      <w:r>
        <w:t xml:space="preserve">). </w:t>
      </w:r>
      <w:proofErr w:type="spellStart"/>
      <w:r w:rsidR="2CD86673" w:rsidRPr="38DE1B65">
        <w:rPr>
          <w:i/>
          <w:iCs/>
        </w:rPr>
        <w:t>Jalmenus</w:t>
      </w:r>
      <w:proofErr w:type="spellEnd"/>
      <w:r w:rsidR="2CD86673" w:rsidRPr="38DE1B65">
        <w:rPr>
          <w:i/>
          <w:iCs/>
        </w:rPr>
        <w:t xml:space="preserve"> </w:t>
      </w:r>
      <w:proofErr w:type="spellStart"/>
      <w:r w:rsidR="2CD86673" w:rsidRPr="38DE1B65">
        <w:rPr>
          <w:i/>
          <w:iCs/>
        </w:rPr>
        <w:t>evagoras</w:t>
      </w:r>
      <w:proofErr w:type="spellEnd"/>
      <w:r w:rsidR="2CD86673">
        <w:t xml:space="preserve"> (</w:t>
      </w:r>
      <w:r w:rsidR="57D44375">
        <w:t xml:space="preserve">Imperial Hairstreak butterfly) extracts sap from </w:t>
      </w:r>
      <w:r w:rsidR="57D44375" w:rsidRPr="38DE1B65">
        <w:rPr>
          <w:i/>
          <w:iCs/>
        </w:rPr>
        <w:t>Acacia</w:t>
      </w:r>
      <w:r w:rsidR="57D44375">
        <w:t xml:space="preserve"> species, some of which is provided to ants that provide protection from predators in exchange.</w:t>
      </w:r>
      <w:r w:rsidR="00032BF8">
        <w:t xml:space="preserve"> Colonies of </w:t>
      </w:r>
      <w:proofErr w:type="spellStart"/>
      <w:r w:rsidR="00032BF8" w:rsidRPr="00032BF8">
        <w:rPr>
          <w:i/>
          <w:iCs/>
        </w:rPr>
        <w:t>Manorina</w:t>
      </w:r>
      <w:proofErr w:type="spellEnd"/>
      <w:r w:rsidR="00032BF8" w:rsidRPr="00032BF8">
        <w:rPr>
          <w:i/>
          <w:iCs/>
        </w:rPr>
        <w:t xml:space="preserve"> </w:t>
      </w:r>
      <w:proofErr w:type="spellStart"/>
      <w:r w:rsidR="00032BF8" w:rsidRPr="00032BF8">
        <w:rPr>
          <w:i/>
          <w:iCs/>
        </w:rPr>
        <w:t>melanophrys</w:t>
      </w:r>
      <w:proofErr w:type="spellEnd"/>
      <w:r w:rsidR="00032BF8">
        <w:rPr>
          <w:i/>
          <w:iCs/>
        </w:rPr>
        <w:t xml:space="preserve"> </w:t>
      </w:r>
      <w:r w:rsidR="00032BF8">
        <w:t xml:space="preserve">(Bell Miner) may be found </w:t>
      </w:r>
      <w:r w:rsidR="008246E6">
        <w:t>in areas where the understorey is dense, feeding on small insects in the eucalypt canopy.</w:t>
      </w:r>
    </w:p>
    <w:p w14:paraId="3A00B726" w14:textId="08EBC507" w:rsidR="007C71FF" w:rsidRPr="008E1072" w:rsidRDefault="00747077" w:rsidP="00EA2873">
      <w:r w:rsidRPr="0042261C">
        <w:rPr>
          <w:color w:val="000000" w:themeColor="text1"/>
        </w:rPr>
        <w:t>Native r</w:t>
      </w:r>
      <w:r w:rsidR="00DE0791" w:rsidRPr="00BE2049">
        <w:rPr>
          <w:color w:val="000000" w:themeColor="text1"/>
        </w:rPr>
        <w:t>oden</w:t>
      </w:r>
      <w:r w:rsidRPr="0042261C">
        <w:rPr>
          <w:color w:val="000000" w:themeColor="text1"/>
        </w:rPr>
        <w:t>ts</w:t>
      </w:r>
      <w:r w:rsidRPr="0042261C">
        <w:rPr>
          <w:i/>
          <w:iCs/>
          <w:color w:val="000000" w:themeColor="text1"/>
        </w:rPr>
        <w:t xml:space="preserve"> </w:t>
      </w:r>
      <w:r w:rsidRPr="0042261C">
        <w:rPr>
          <w:color w:val="000000" w:themeColor="text1"/>
        </w:rPr>
        <w:t>(</w:t>
      </w:r>
      <w:proofErr w:type="gramStart"/>
      <w:r w:rsidRPr="0042261C">
        <w:rPr>
          <w:color w:val="000000" w:themeColor="text1"/>
        </w:rPr>
        <w:t>e.g.</w:t>
      </w:r>
      <w:proofErr w:type="gramEnd"/>
      <w:r w:rsidRPr="0042261C">
        <w:rPr>
          <w:color w:val="000000" w:themeColor="text1"/>
        </w:rPr>
        <w:t xml:space="preserve"> </w:t>
      </w:r>
      <w:r w:rsidRPr="0042261C">
        <w:rPr>
          <w:i/>
          <w:iCs/>
          <w:color w:val="000000" w:themeColor="text1"/>
        </w:rPr>
        <w:t xml:space="preserve">Rattus </w:t>
      </w:r>
      <w:proofErr w:type="spellStart"/>
      <w:r w:rsidRPr="0042261C">
        <w:rPr>
          <w:i/>
          <w:iCs/>
          <w:color w:val="000000" w:themeColor="text1"/>
        </w:rPr>
        <w:t>fuscipes</w:t>
      </w:r>
      <w:proofErr w:type="spellEnd"/>
      <w:r w:rsidRPr="0042261C">
        <w:rPr>
          <w:color w:val="000000" w:themeColor="text1"/>
        </w:rPr>
        <w:t xml:space="preserve">, </w:t>
      </w:r>
      <w:r w:rsidRPr="0042261C">
        <w:rPr>
          <w:i/>
          <w:iCs/>
          <w:color w:val="000000" w:themeColor="text1"/>
        </w:rPr>
        <w:t>R</w:t>
      </w:r>
      <w:r w:rsidR="00885F60" w:rsidRPr="0042261C">
        <w:rPr>
          <w:i/>
          <w:iCs/>
          <w:color w:val="000000" w:themeColor="text1"/>
        </w:rPr>
        <w:t>.</w:t>
      </w:r>
      <w:r w:rsidRPr="0042261C">
        <w:rPr>
          <w:i/>
          <w:iCs/>
          <w:color w:val="000000" w:themeColor="text1"/>
        </w:rPr>
        <w:t xml:space="preserve"> </w:t>
      </w:r>
      <w:proofErr w:type="spellStart"/>
      <w:r w:rsidRPr="0042261C">
        <w:rPr>
          <w:i/>
          <w:iCs/>
          <w:color w:val="000000" w:themeColor="text1"/>
        </w:rPr>
        <w:t>lutreolus</w:t>
      </w:r>
      <w:proofErr w:type="spellEnd"/>
      <w:r w:rsidRPr="0042261C">
        <w:rPr>
          <w:color w:val="000000" w:themeColor="text1"/>
        </w:rPr>
        <w:t xml:space="preserve">) </w:t>
      </w:r>
      <w:r w:rsidR="57D44375" w:rsidRPr="0042261C">
        <w:rPr>
          <w:color w:val="000000" w:themeColor="text1"/>
        </w:rPr>
        <w:t xml:space="preserve">and </w:t>
      </w:r>
      <w:r w:rsidR="2CD86673" w:rsidRPr="38DE1B65">
        <w:rPr>
          <w:i/>
          <w:iCs/>
        </w:rPr>
        <w:t>Antechinus spp</w:t>
      </w:r>
      <w:r w:rsidR="52408A2D" w:rsidRPr="38DE1B65">
        <w:rPr>
          <w:i/>
          <w:iCs/>
        </w:rPr>
        <w:t>.</w:t>
      </w:r>
      <w:r w:rsidR="2CD86673">
        <w:t xml:space="preserve"> (</w:t>
      </w:r>
      <w:r w:rsidR="57D44375">
        <w:t xml:space="preserve">Antechinus) search for food under the protection of long unburnt ground cover. </w:t>
      </w:r>
      <w:r w:rsidR="70E81EE8">
        <w:t>T</w:t>
      </w:r>
      <w:r w:rsidR="57D44375">
        <w:t xml:space="preserve">hey may be preyed upon by </w:t>
      </w:r>
      <w:r w:rsidR="26ACBD6C">
        <w:t>elapid</w:t>
      </w:r>
      <w:r w:rsidR="41E9EDE4">
        <w:t xml:space="preserve"> snakes</w:t>
      </w:r>
      <w:r w:rsidR="57D44375">
        <w:t xml:space="preserve"> </w:t>
      </w:r>
      <w:r w:rsidR="26ACBD6C">
        <w:t xml:space="preserve">such as </w:t>
      </w:r>
      <w:proofErr w:type="spellStart"/>
      <w:r w:rsidR="00A82AC6">
        <w:rPr>
          <w:i/>
          <w:iCs/>
        </w:rPr>
        <w:t>Pseudonaja</w:t>
      </w:r>
      <w:proofErr w:type="spellEnd"/>
      <w:r w:rsidR="00A82AC6">
        <w:rPr>
          <w:i/>
          <w:iCs/>
        </w:rPr>
        <w:t xml:space="preserve"> textilis</w:t>
      </w:r>
      <w:r w:rsidR="2CD86673">
        <w:t xml:space="preserve"> (</w:t>
      </w:r>
      <w:r w:rsidR="00A82AC6">
        <w:t>Eastern Brown Snake</w:t>
      </w:r>
      <w:r w:rsidR="57D44375">
        <w:t>)</w:t>
      </w:r>
      <w:r w:rsidR="26ACBD6C">
        <w:t xml:space="preserve">. Brogo Wet Vine </w:t>
      </w:r>
      <w:r w:rsidR="1E109333">
        <w:t>F</w:t>
      </w:r>
      <w:r w:rsidR="26ACBD6C">
        <w:t>orest likely support</w:t>
      </w:r>
      <w:r w:rsidR="23759456">
        <w:t>s</w:t>
      </w:r>
      <w:r w:rsidR="26ACBD6C">
        <w:t xml:space="preserve"> a diversity of skinks, </w:t>
      </w:r>
      <w:proofErr w:type="gramStart"/>
      <w:r w:rsidR="26ACBD6C">
        <w:t>agamids</w:t>
      </w:r>
      <w:proofErr w:type="gramEnd"/>
      <w:r w:rsidR="26ACBD6C">
        <w:t xml:space="preserve"> and amphibians</w:t>
      </w:r>
      <w:r w:rsidR="70E81EE8">
        <w:t>, especially near streams</w:t>
      </w:r>
      <w:r w:rsidR="26ACBD6C">
        <w:t xml:space="preserve">. </w:t>
      </w:r>
      <w:r w:rsidR="57D44375">
        <w:t>The leaf litter and soil support a rich diversity of inver</w:t>
      </w:r>
      <w:r w:rsidR="26ACBD6C">
        <w:t>te</w:t>
      </w:r>
      <w:r w:rsidR="57D44375">
        <w:t>brates</w:t>
      </w:r>
      <w:r w:rsidR="26ACBD6C">
        <w:t>,</w:t>
      </w:r>
      <w:r w:rsidR="57D44375">
        <w:t xml:space="preserve"> and fungi that are sought out by </w:t>
      </w:r>
      <w:proofErr w:type="spellStart"/>
      <w:r w:rsidR="2CD86673" w:rsidRPr="38DE1B65">
        <w:rPr>
          <w:i/>
          <w:iCs/>
        </w:rPr>
        <w:t>Perameles</w:t>
      </w:r>
      <w:proofErr w:type="spellEnd"/>
      <w:r w:rsidR="2CD86673" w:rsidRPr="38DE1B65">
        <w:rPr>
          <w:i/>
          <w:iCs/>
        </w:rPr>
        <w:t xml:space="preserve"> </w:t>
      </w:r>
      <w:proofErr w:type="spellStart"/>
      <w:r w:rsidR="2CD86673" w:rsidRPr="38DE1B65">
        <w:rPr>
          <w:i/>
          <w:iCs/>
        </w:rPr>
        <w:t>nasuta</w:t>
      </w:r>
      <w:proofErr w:type="spellEnd"/>
      <w:r w:rsidR="2CD86673">
        <w:t xml:space="preserve"> (</w:t>
      </w:r>
      <w:r w:rsidR="57D44375">
        <w:t>Long-Nosed Bandicoot</w:t>
      </w:r>
      <w:r w:rsidR="26ACBD6C">
        <w:t xml:space="preserve">). Macropods and monotremes are common, while </w:t>
      </w:r>
      <w:r w:rsidR="2CD86673" w:rsidRPr="38DE1B65">
        <w:rPr>
          <w:i/>
          <w:iCs/>
        </w:rPr>
        <w:t>Phascolarctos cinereus</w:t>
      </w:r>
      <w:r w:rsidR="2CD86673">
        <w:t xml:space="preserve"> (</w:t>
      </w:r>
      <w:r w:rsidR="0D7F82FC">
        <w:t xml:space="preserve">Koala) and </w:t>
      </w:r>
      <w:proofErr w:type="spellStart"/>
      <w:r w:rsidR="2CD86673" w:rsidRPr="38DE1B65">
        <w:rPr>
          <w:i/>
          <w:iCs/>
        </w:rPr>
        <w:t>Dasyurus</w:t>
      </w:r>
      <w:proofErr w:type="spellEnd"/>
      <w:r w:rsidR="2CD86673" w:rsidRPr="38DE1B65">
        <w:rPr>
          <w:i/>
          <w:iCs/>
        </w:rPr>
        <w:t xml:space="preserve"> maculatus</w:t>
      </w:r>
      <w:r w:rsidR="2CD86673">
        <w:t xml:space="preserve"> (</w:t>
      </w:r>
      <w:r w:rsidR="70E81EE8">
        <w:t xml:space="preserve">Spotted-Tail or </w:t>
      </w:r>
      <w:r w:rsidR="0D7F82FC">
        <w:t>Tiger Quoll</w:t>
      </w:r>
      <w:r w:rsidR="2CD86673">
        <w:t>)</w:t>
      </w:r>
      <w:r w:rsidR="0D7F82FC">
        <w:t xml:space="preserve"> are </w:t>
      </w:r>
      <w:r w:rsidR="1A93AE1F">
        <w:t>occasionally</w:t>
      </w:r>
      <w:r w:rsidR="0D7F82FC">
        <w:t xml:space="preserve"> found within Brogo Wet Vine Forest.</w:t>
      </w:r>
    </w:p>
    <w:p w14:paraId="14CB1DFA" w14:textId="7F6B4078" w:rsidR="00DA440F" w:rsidRPr="008E1072" w:rsidRDefault="00DA440F" w:rsidP="00EA2873">
      <w:r w:rsidRPr="008E1072">
        <w:t xml:space="preserve">For </w:t>
      </w:r>
      <w:proofErr w:type="gramStart"/>
      <w:r w:rsidRPr="008E1072">
        <w:t>a period of time</w:t>
      </w:r>
      <w:proofErr w:type="gramEnd"/>
      <w:r w:rsidRPr="008E1072">
        <w:t xml:space="preserve"> following fire, a number of species may be absent due to shortage of resources and/or mortality. For example, nectar and fruit feeding birds and mammals may not return to a site until resprouting plants have completed their secondary juvenile ph</w:t>
      </w:r>
      <w:r w:rsidR="0077334D" w:rsidRPr="008E1072">
        <w:t>a</w:t>
      </w:r>
      <w:r w:rsidRPr="008E1072">
        <w:t xml:space="preserve">se and </w:t>
      </w:r>
      <w:r w:rsidR="0077334D" w:rsidRPr="008E1072">
        <w:t xml:space="preserve">become reproductively active. Species that rely on the resources produced by non-resprouting plants may likewise be rare or absent until such plants reach maturity. </w:t>
      </w:r>
    </w:p>
    <w:p w14:paraId="1B62F618" w14:textId="422C7D41" w:rsidR="00F96D06" w:rsidRPr="00EC09B2" w:rsidRDefault="00833825" w:rsidP="00233B91">
      <w:pPr>
        <w:rPr>
          <w:color w:val="000000" w:themeColor="text1"/>
        </w:rPr>
      </w:pPr>
      <w:r w:rsidRPr="00EC09B2">
        <w:rPr>
          <w:color w:val="000000" w:themeColor="text1"/>
        </w:rPr>
        <w:t xml:space="preserve">A more comprehensive </w:t>
      </w:r>
      <w:r w:rsidRPr="00EC09B2">
        <w:rPr>
          <w:rFonts w:cs="Arial"/>
          <w:color w:val="000000" w:themeColor="text1"/>
        </w:rPr>
        <w:t>list</w:t>
      </w:r>
      <w:r w:rsidRPr="00EC09B2">
        <w:rPr>
          <w:color w:val="000000" w:themeColor="text1"/>
        </w:rPr>
        <w:t xml:space="preserve"> of </w:t>
      </w:r>
      <w:r w:rsidR="000E2F82" w:rsidRPr="00EC09B2">
        <w:rPr>
          <w:color w:val="000000" w:themeColor="text1"/>
        </w:rPr>
        <w:t>fauna species</w:t>
      </w:r>
      <w:r w:rsidRPr="00EC09B2">
        <w:rPr>
          <w:color w:val="000000" w:themeColor="text1"/>
        </w:rPr>
        <w:t xml:space="preserve"> likely to occur in the ecological community, including threatened fauna, are in </w:t>
      </w:r>
      <w:r w:rsidR="00F96D06" w:rsidRPr="00EC09B2">
        <w:rPr>
          <w:rStyle w:val="Crossreference"/>
          <w:color w:val="000000" w:themeColor="text1"/>
        </w:rPr>
        <w:fldChar w:fldCharType="begin"/>
      </w:r>
      <w:r w:rsidR="00F96D06" w:rsidRPr="00EC09B2">
        <w:rPr>
          <w:rStyle w:val="Crossreference"/>
          <w:color w:val="000000" w:themeColor="text1"/>
        </w:rPr>
        <w:instrText xml:space="preserve"> REF _Ref17975079 \h </w:instrText>
      </w:r>
      <w:r w:rsidR="006E4C1F" w:rsidRPr="00EC09B2">
        <w:rPr>
          <w:rStyle w:val="Crossreference"/>
          <w:color w:val="000000" w:themeColor="text1"/>
        </w:rPr>
        <w:instrText xml:space="preserve"> \* MERGEFORMAT </w:instrText>
      </w:r>
      <w:r w:rsidR="00F96D06" w:rsidRPr="00EC09B2">
        <w:rPr>
          <w:rStyle w:val="Crossreference"/>
          <w:color w:val="000000" w:themeColor="text1"/>
        </w:rPr>
      </w:r>
      <w:r w:rsidR="00F96D06" w:rsidRPr="00EC09B2">
        <w:rPr>
          <w:rStyle w:val="Crossreference"/>
          <w:color w:val="000000" w:themeColor="text1"/>
        </w:rPr>
        <w:fldChar w:fldCharType="separate"/>
      </w:r>
      <w:r w:rsidR="00FD6F6C" w:rsidRPr="00FD6F6C">
        <w:rPr>
          <w:rStyle w:val="Crossreference"/>
          <w:color w:val="000000" w:themeColor="text1"/>
        </w:rPr>
        <w:t>Appendix A - Species lists</w:t>
      </w:r>
      <w:r w:rsidR="00F96D06" w:rsidRPr="00EC09B2">
        <w:rPr>
          <w:rStyle w:val="Crossreference"/>
          <w:color w:val="000000" w:themeColor="text1"/>
        </w:rPr>
        <w:fldChar w:fldCharType="end"/>
      </w:r>
      <w:r w:rsidR="00F96D06" w:rsidRPr="00EC09B2">
        <w:rPr>
          <w:color w:val="000000" w:themeColor="text1"/>
        </w:rPr>
        <w:t>.</w:t>
      </w:r>
    </w:p>
    <w:p w14:paraId="51A9EF0C" w14:textId="77777777" w:rsidR="00EA2873" w:rsidRPr="00DF09D1" w:rsidRDefault="00EA2873" w:rsidP="00885F60">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lastRenderedPageBreak/>
        <w:t>Consultation Questions</w:t>
      </w:r>
      <w:r>
        <w:t xml:space="preserve"> on the species assemblage</w:t>
      </w:r>
    </w:p>
    <w:p w14:paraId="6E35E256" w14:textId="77777777" w:rsidR="00491913" w:rsidRPr="000C7A03" w:rsidRDefault="00491913" w:rsidP="00885F60">
      <w:pPr>
        <w:pStyle w:val="Consultationquestions"/>
        <w:keepNext/>
        <w:numPr>
          <w:ilvl w:val="0"/>
          <w:numId w:val="20"/>
        </w:numPr>
        <w:shd w:val="clear" w:color="auto" w:fill="FFF2CC" w:themeFill="accent4" w:themeFillTint="33"/>
        <w:ind w:left="425" w:hanging="425"/>
        <w:rPr>
          <w:color w:val="auto"/>
        </w:rPr>
      </w:pPr>
      <w:bookmarkStart w:id="22" w:name="_Ref40360175"/>
      <w:bookmarkStart w:id="23" w:name="_Ref23846389"/>
      <w:bookmarkStart w:id="24" w:name="_Ref19263872"/>
      <w:bookmarkStart w:id="25" w:name="_Ref23846293"/>
      <w:bookmarkStart w:id="26" w:name="_Ref39071500"/>
      <w:r w:rsidRPr="000C7A03">
        <w:rPr>
          <w:color w:val="auto"/>
        </w:rPr>
        <w:t>Do you agree with the vegetation description? If not, how can it be clarified?</w:t>
      </w:r>
    </w:p>
    <w:p w14:paraId="2438DF7A" w14:textId="77777777" w:rsidR="00491913" w:rsidRPr="000C7A03" w:rsidRDefault="00491913" w:rsidP="00491913">
      <w:pPr>
        <w:pStyle w:val="Consultationquestions"/>
        <w:numPr>
          <w:ilvl w:val="0"/>
          <w:numId w:val="20"/>
        </w:numPr>
        <w:shd w:val="clear" w:color="auto" w:fill="FFF2CC" w:themeFill="accent4" w:themeFillTint="33"/>
        <w:ind w:left="426" w:hanging="426"/>
        <w:rPr>
          <w:color w:val="auto"/>
        </w:rPr>
      </w:pPr>
      <w:r w:rsidRPr="000C7A03">
        <w:rPr>
          <w:color w:val="auto"/>
        </w:rPr>
        <w:t xml:space="preserve">Are there any flora species that you think should be removed, </w:t>
      </w:r>
      <w:proofErr w:type="gramStart"/>
      <w:r w:rsidRPr="000C7A03">
        <w:rPr>
          <w:color w:val="auto"/>
        </w:rPr>
        <w:t>added</w:t>
      </w:r>
      <w:proofErr w:type="gramEnd"/>
      <w:r w:rsidRPr="000C7A03">
        <w:rPr>
          <w:color w:val="auto"/>
        </w:rPr>
        <w:t xml:space="preserve"> or described differently to accurately represent the proposed ecological community? The focus should be on characteristic, </w:t>
      </w:r>
      <w:proofErr w:type="gramStart"/>
      <w:r w:rsidRPr="000C7A03">
        <w:rPr>
          <w:color w:val="auto"/>
        </w:rPr>
        <w:t>functionally-significant</w:t>
      </w:r>
      <w:proofErr w:type="gramEnd"/>
      <w:r w:rsidRPr="000C7A03">
        <w:rPr>
          <w:color w:val="auto"/>
        </w:rPr>
        <w:t xml:space="preserve"> &amp;/or commonly occurring species. Please provide your reasons (and references if available).</w:t>
      </w:r>
    </w:p>
    <w:p w14:paraId="71C55A0B" w14:textId="77777777" w:rsidR="00491913" w:rsidRDefault="00491913" w:rsidP="00491913">
      <w:pPr>
        <w:pStyle w:val="Consultationquestions"/>
        <w:numPr>
          <w:ilvl w:val="0"/>
          <w:numId w:val="20"/>
        </w:numPr>
        <w:shd w:val="clear" w:color="auto" w:fill="FFF2CC" w:themeFill="accent4" w:themeFillTint="33"/>
        <w:ind w:left="426" w:hanging="426"/>
        <w:rPr>
          <w:color w:val="auto"/>
        </w:rPr>
      </w:pPr>
      <w:r w:rsidRPr="0080152A">
        <w:rPr>
          <w:color w:val="auto"/>
        </w:rPr>
        <w:t xml:space="preserve">Are there any understorey species that are particularly characteristic? Particularly in comparison to adjacent woodland/forests with </w:t>
      </w:r>
      <w:r w:rsidRPr="000C1D28">
        <w:rPr>
          <w:i/>
          <w:iCs/>
          <w:color w:val="auto"/>
        </w:rPr>
        <w:t xml:space="preserve">E. </w:t>
      </w:r>
      <w:proofErr w:type="spellStart"/>
      <w:r w:rsidRPr="000C1D28">
        <w:rPr>
          <w:i/>
          <w:iCs/>
          <w:color w:val="auto"/>
        </w:rPr>
        <w:t>tereticornis</w:t>
      </w:r>
      <w:proofErr w:type="spellEnd"/>
      <w:r w:rsidRPr="0080152A">
        <w:rPr>
          <w:color w:val="auto"/>
        </w:rPr>
        <w:t>?</w:t>
      </w:r>
    </w:p>
    <w:p w14:paraId="34E21AD2" w14:textId="77777777" w:rsidR="00491913" w:rsidRPr="000C7A03" w:rsidRDefault="00491913" w:rsidP="00491913">
      <w:pPr>
        <w:pStyle w:val="Consultationquestions"/>
        <w:numPr>
          <w:ilvl w:val="0"/>
          <w:numId w:val="20"/>
        </w:numPr>
        <w:shd w:val="clear" w:color="auto" w:fill="FFF2CC" w:themeFill="accent4" w:themeFillTint="33"/>
        <w:ind w:left="426" w:hanging="426"/>
        <w:rPr>
          <w:color w:val="auto"/>
        </w:rPr>
      </w:pPr>
      <w:r w:rsidRPr="000C7A03">
        <w:rPr>
          <w:color w:val="auto"/>
        </w:rPr>
        <w:t>Do you agree with the fauna information? If not, how can it be clarified?</w:t>
      </w:r>
    </w:p>
    <w:p w14:paraId="612BB969" w14:textId="77777777" w:rsidR="00491913" w:rsidRPr="000C7A03" w:rsidRDefault="00491913" w:rsidP="00491913">
      <w:pPr>
        <w:pStyle w:val="Consultationquestions"/>
        <w:numPr>
          <w:ilvl w:val="0"/>
          <w:numId w:val="20"/>
        </w:numPr>
        <w:shd w:val="clear" w:color="auto" w:fill="FFF2CC" w:themeFill="accent4" w:themeFillTint="33"/>
        <w:ind w:left="426" w:hanging="426"/>
        <w:rPr>
          <w:color w:val="auto"/>
        </w:rPr>
      </w:pPr>
      <w:r w:rsidRPr="000C7A03">
        <w:rPr>
          <w:color w:val="auto"/>
        </w:rPr>
        <w:t>Is there additional information on fauna you would like to see included, particularly commonly encountered fauna, characteristic invertebrates and with relation to the ecological function of the community?</w:t>
      </w:r>
    </w:p>
    <w:p w14:paraId="026EC2DA" w14:textId="10111E04" w:rsidR="00491913" w:rsidRPr="00491913" w:rsidRDefault="00491913" w:rsidP="003E1CDA">
      <w:pPr>
        <w:pStyle w:val="Consultationquestions"/>
        <w:numPr>
          <w:ilvl w:val="0"/>
          <w:numId w:val="20"/>
        </w:numPr>
        <w:shd w:val="clear" w:color="auto" w:fill="FFF2CC" w:themeFill="accent4" w:themeFillTint="33"/>
        <w:ind w:left="426" w:hanging="426"/>
        <w:rPr>
          <w:color w:val="auto"/>
        </w:rPr>
      </w:pPr>
      <w:r w:rsidRPr="00491913">
        <w:rPr>
          <w:color w:val="auto"/>
        </w:rPr>
        <w:t>Are there any narrowly endemic fauna or threatened fauna you know of that may occur in the ecological community?</w:t>
      </w:r>
    </w:p>
    <w:p w14:paraId="4A9EC90E" w14:textId="77777777" w:rsidR="003E1B0E" w:rsidRPr="009B0860" w:rsidRDefault="003E1B0E" w:rsidP="003E1B0E">
      <w:pPr>
        <w:pStyle w:val="Heading3"/>
      </w:pPr>
      <w:bookmarkStart w:id="27" w:name="_Hlk89023565"/>
      <w:bookmarkStart w:id="28" w:name="_Ref86563438"/>
      <w:bookmarkStart w:id="29" w:name="_Ref86651971"/>
      <w:bookmarkStart w:id="30" w:name="_Ref86652042"/>
      <w:r w:rsidRPr="009B0860">
        <w:t>Functionally important species within the ecological community</w:t>
      </w:r>
    </w:p>
    <w:p w14:paraId="48940364" w14:textId="77777777" w:rsidR="003E1B0E" w:rsidRPr="00DF09D1" w:rsidRDefault="003E1B0E" w:rsidP="003E1B0E">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functionally important species</w:t>
      </w:r>
    </w:p>
    <w:p w14:paraId="7152DCFB" w14:textId="77777777" w:rsidR="003E1B0E" w:rsidRPr="00DB6C99" w:rsidRDefault="003E1B0E" w:rsidP="003E1B0E">
      <w:pPr>
        <w:pStyle w:val="Consultationquestions"/>
        <w:keepLines/>
        <w:numPr>
          <w:ilvl w:val="0"/>
          <w:numId w:val="20"/>
        </w:numPr>
        <w:shd w:val="clear" w:color="auto" w:fill="FFF2CC" w:themeFill="accent4" w:themeFillTint="33"/>
        <w:ind w:left="425" w:hanging="425"/>
        <w:rPr>
          <w:color w:val="auto"/>
        </w:rPr>
      </w:pPr>
      <w:bookmarkStart w:id="31" w:name="_Hlk86416467"/>
      <w:r>
        <w:rPr>
          <w:color w:val="auto"/>
        </w:rPr>
        <w:t>All species within the ecological community play a role, but d</w:t>
      </w:r>
      <w:r w:rsidRPr="00DB6C99">
        <w:rPr>
          <w:color w:val="auto"/>
        </w:rPr>
        <w:t xml:space="preserve">o you know of any functionally important species that play a major role in sustaining the ecological community? If </w:t>
      </w:r>
      <w:proofErr w:type="gramStart"/>
      <w:r w:rsidRPr="00DB6C99">
        <w:rPr>
          <w:color w:val="auto"/>
        </w:rPr>
        <w:t>so</w:t>
      </w:r>
      <w:proofErr w:type="gramEnd"/>
      <w:r w:rsidRPr="00DB6C99">
        <w:rPr>
          <w:color w:val="auto"/>
        </w:rPr>
        <w:t xml:space="preserve"> could you please identify them for us and suggest any key references you know of that support their role in the ecological community.</w:t>
      </w:r>
    </w:p>
    <w:bookmarkEnd w:id="27"/>
    <w:bookmarkEnd w:id="31"/>
    <w:p w14:paraId="761325A7" w14:textId="77777777" w:rsidR="00892D0E" w:rsidRPr="00EC09B2" w:rsidRDefault="00892D0E" w:rsidP="00892D0E">
      <w:pPr>
        <w:pStyle w:val="Heading3"/>
        <w:rPr>
          <w:color w:val="000000" w:themeColor="text1"/>
        </w:rPr>
      </w:pPr>
      <w:r w:rsidRPr="00EC09B2">
        <w:rPr>
          <w:color w:val="000000" w:themeColor="text1"/>
        </w:rPr>
        <w:t>Relevant biology and ecology</w:t>
      </w:r>
    </w:p>
    <w:p w14:paraId="57985D45" w14:textId="77777777" w:rsidR="00892D0E" w:rsidRPr="00EC09B2" w:rsidRDefault="00892D0E" w:rsidP="00892D0E">
      <w:pPr>
        <w:pStyle w:val="Heading4"/>
        <w:rPr>
          <w:color w:val="000000" w:themeColor="text1"/>
        </w:rPr>
      </w:pPr>
      <w:r w:rsidRPr="00EC09B2">
        <w:rPr>
          <w:color w:val="000000" w:themeColor="text1"/>
        </w:rPr>
        <w:t>Fire ecology</w:t>
      </w:r>
      <w:bookmarkEnd w:id="28"/>
    </w:p>
    <w:p w14:paraId="0B3F0599" w14:textId="3C43A8EB" w:rsidR="00892D0E" w:rsidRPr="0042261C" w:rsidRDefault="00892D0E" w:rsidP="00892D0E">
      <w:pPr>
        <w:rPr>
          <w:color w:val="000000" w:themeColor="text1"/>
        </w:rPr>
      </w:pPr>
      <w:r w:rsidRPr="0042261C">
        <w:rPr>
          <w:color w:val="000000" w:themeColor="text1"/>
        </w:rPr>
        <w:t xml:space="preserve">Species and vegetation types vary in their capacity to survive fire, with </w:t>
      </w:r>
      <w:r w:rsidR="001901AD">
        <w:rPr>
          <w:color w:val="000000" w:themeColor="text1"/>
        </w:rPr>
        <w:t>species</w:t>
      </w:r>
      <w:r w:rsidR="00CC5C6F" w:rsidRPr="00BE2049">
        <w:rPr>
          <w:color w:val="000000" w:themeColor="text1"/>
        </w:rPr>
        <w:t xml:space="preserve"> </w:t>
      </w:r>
      <w:r w:rsidR="001901AD">
        <w:rPr>
          <w:color w:val="000000" w:themeColor="text1"/>
        </w:rPr>
        <w:t xml:space="preserve">associated with </w:t>
      </w:r>
      <w:r w:rsidRPr="0042261C">
        <w:rPr>
          <w:color w:val="000000" w:themeColor="text1"/>
        </w:rPr>
        <w:t xml:space="preserve"> rainforest fringes </w:t>
      </w:r>
      <w:r w:rsidR="001901AD">
        <w:rPr>
          <w:color w:val="000000" w:themeColor="text1"/>
        </w:rPr>
        <w:t xml:space="preserve">or mixed forest understories </w:t>
      </w:r>
      <w:r w:rsidRPr="0042261C">
        <w:rPr>
          <w:color w:val="000000" w:themeColor="text1"/>
        </w:rPr>
        <w:t xml:space="preserve">likely to be more susceptible to </w:t>
      </w:r>
      <w:r w:rsidR="00CC5C6F" w:rsidRPr="00BE2049">
        <w:rPr>
          <w:color w:val="000000" w:themeColor="text1"/>
        </w:rPr>
        <w:t xml:space="preserve">canopy </w:t>
      </w:r>
      <w:r w:rsidRPr="0042261C">
        <w:rPr>
          <w:color w:val="000000" w:themeColor="text1"/>
        </w:rPr>
        <w:t xml:space="preserve">damage or mortality </w:t>
      </w:r>
      <w:r w:rsidRPr="0042261C">
        <w:rPr>
          <w:color w:val="000000" w:themeColor="text1"/>
        </w:rPr>
        <w:fldChar w:fldCharType="begin"/>
      </w:r>
      <w:r w:rsidRPr="0042261C">
        <w:rPr>
          <w:color w:val="000000" w:themeColor="text1"/>
        </w:rPr>
        <w:instrText xml:space="preserve"> ADDIN EN.CITE &lt;EndNote&gt;&lt;Cite&gt;&lt;Author&gt;Trouvé&lt;/Author&gt;&lt;Year&gt;2021&lt;/Year&gt;&lt;RecNum&gt;1049&lt;/RecNum&gt;&lt;DisplayText&gt;(Trouvé et al., 2021)&lt;/DisplayText&gt;&lt;record&gt;&lt;rec-number&gt;1049&lt;/rec-number&gt;&lt;foreign-keys&gt;&lt;key app="EN" db-id="etfv9stf4sxxdkezv5pxv0s1eva9sfrdrzrt" timestamp="1628902145"&gt;1049&lt;/key&gt;&lt;/foreign-keys&gt;&lt;ref-type name="Journal Article"&gt;17&lt;/ref-type&gt;&lt;contributors&gt;&lt;authors&gt;&lt;author&gt;Trouvé, R.&lt;/author&gt;&lt;author&gt;Osborne, L.&lt;/author&gt;&lt;author&gt;Baker, P. J.&lt;/author&gt;&lt;/authors&gt;&lt;/contributors&gt;&lt;titles&gt;&lt;title&gt;The effect of species, size, and fire intensity on tree mortality within a catastrophic bushfire complex&lt;/title&gt;&lt;secondary-title&gt;Ecological Applications&lt;/secondary-title&gt;&lt;/titles&gt;&lt;periodical&gt;&lt;full-title&gt;Ecological Applications&lt;/full-title&gt;&lt;/periodical&gt;&lt;pages&gt;14&lt;/pages&gt;&lt;volume&gt;0&lt;/volume&gt;&lt;number&gt;0&lt;/number&gt;&lt;dates&gt;&lt;year&gt;2021&lt;/year&gt;&lt;/dates&gt;&lt;urls&gt;&lt;/urls&gt;&lt;custom7&gt;e02383&lt;/custom7&gt;&lt;/record&gt;&lt;/Cite&gt;&lt;/EndNote&gt;</w:instrText>
      </w:r>
      <w:r w:rsidRPr="0042261C">
        <w:rPr>
          <w:color w:val="000000" w:themeColor="text1"/>
        </w:rPr>
        <w:fldChar w:fldCharType="separate"/>
      </w:r>
      <w:r w:rsidRPr="0042261C">
        <w:rPr>
          <w:noProof/>
          <w:color w:val="000000" w:themeColor="text1"/>
        </w:rPr>
        <w:t>(Trouvé et al., 2021)</w:t>
      </w:r>
      <w:r w:rsidRPr="0042261C">
        <w:rPr>
          <w:color w:val="000000" w:themeColor="text1"/>
        </w:rPr>
        <w:fldChar w:fldCharType="end"/>
      </w:r>
      <w:r w:rsidRPr="0042261C">
        <w:rPr>
          <w:color w:val="000000" w:themeColor="text1"/>
        </w:rPr>
        <w:t>. Brogo Wet Vine Forest contains several fire sensitive species that may not persist under a frequent fire regime or may fail to recolonise after extensive, severe fire. Further, the presence of species in this community that are typically associated with moist, sheltered sites indicates an infrequent regime of fire in this community.</w:t>
      </w:r>
    </w:p>
    <w:p w14:paraId="0BC676C8" w14:textId="78CC02E6" w:rsidR="00892D0E" w:rsidRDefault="00892D0E" w:rsidP="00892D0E">
      <w:pPr>
        <w:rPr>
          <w:color w:val="000000" w:themeColor="text1"/>
        </w:rPr>
      </w:pPr>
      <w:r w:rsidRPr="38DE1B65">
        <w:rPr>
          <w:color w:val="000000" w:themeColor="text1"/>
        </w:rPr>
        <w:t xml:space="preserve">Brogo Wet Vine Forest is </w:t>
      </w:r>
      <w:r w:rsidR="00F25724">
        <w:rPr>
          <w:color w:val="000000" w:themeColor="text1"/>
        </w:rPr>
        <w:t>a geographically restricted ecological community that</w:t>
      </w:r>
      <w:r w:rsidRPr="38DE1B65">
        <w:rPr>
          <w:color w:val="000000" w:themeColor="text1"/>
        </w:rPr>
        <w:t xml:space="preserve"> support</w:t>
      </w:r>
      <w:r w:rsidR="00F25724">
        <w:rPr>
          <w:color w:val="000000" w:themeColor="text1"/>
        </w:rPr>
        <w:t>s</w:t>
      </w:r>
      <w:r w:rsidRPr="38DE1B65">
        <w:rPr>
          <w:color w:val="000000" w:themeColor="text1"/>
        </w:rPr>
        <w:t xml:space="preserve"> the presence of rainforest associated flora. Some rainforest associated flora are sensitive to fire and may not be present in recently or frequently burnt sites. The moderately sheltered physical environment may promote a fire regime that allows for the dry elements of the floristic composition to coexist with rainforest associated species. Brogo Wet Vine Forest may transition into Lowland Grassy Woodland in adjacent exposed sites that experience more frequent and severe fire. By contrast, the community may transition into Dry Rainforest in more sheltered sites that experience less frequent and severe fire. In this way, Brogo Wet Vine Forest can be considered part of an ecological transition from recently disturbed eucalypt woodland to long undisturbed rainforest. </w:t>
      </w:r>
      <w:r w:rsidRPr="0042261C">
        <w:rPr>
          <w:color w:val="000000" w:themeColor="text1"/>
        </w:rPr>
        <w:t>Although landscape features, such as rocky outcrops found within Brogo Wet Vine Forest, may influence the fire regime</w:t>
      </w:r>
      <w:r w:rsidR="00F25724">
        <w:rPr>
          <w:color w:val="000000" w:themeColor="text1"/>
        </w:rPr>
        <w:t xml:space="preserve"> (e.g., discourage the spread of fires, Miles, 2021b)</w:t>
      </w:r>
      <w:r w:rsidRPr="0042261C">
        <w:rPr>
          <w:color w:val="000000" w:themeColor="text1"/>
        </w:rPr>
        <w:t xml:space="preserve"> and play an important role in the occurrence of some rainforest-associated species, independent of fire regime </w:t>
      </w:r>
      <w:r w:rsidRPr="001901AD">
        <w:rPr>
          <w:color w:val="000000" w:themeColor="text1"/>
        </w:rPr>
        <w:fldChar w:fldCharType="begin"/>
      </w:r>
      <w:r w:rsidRPr="001901AD">
        <w:rPr>
          <w:color w:val="000000" w:themeColor="text1"/>
        </w:rPr>
        <w:instrText xml:space="preserve"> ADDIN EN.CITE &lt;EndNote&gt;&lt;Cite&gt;&lt;Author&gt;Floyd&lt;/Author&gt;&lt;Year&gt;2009&lt;/Year&gt;&lt;RecNum&gt;22&lt;/RecNum&gt;&lt;DisplayText&gt;(Floyd, 2009)&lt;/DisplayText&gt;&lt;record&gt;&lt;rec-number&gt;22&lt;/rec-number&gt;&lt;foreign-keys&gt;&lt;key app="EN" db-id="dspwzsr9o0af9ret0w7vs0x10z95vtz9rsvx" timestamp="1630641662"&gt;22&lt;/key&gt;&lt;/foreign-keys&gt;&lt;ref-type name="Book"&gt;6&lt;/ref-type&gt;&lt;contributors&gt;&lt;authors&gt;&lt;author&gt;Floyd, A. G.&lt;/author&gt;&lt;/authors&gt;&lt;/contributors&gt;&lt;titles&gt;&lt;title&gt;Rainforest Trees of Mainland Southeastern Australia&lt;/title&gt;&lt;/titles&gt;&lt;pages&gt;233&lt;/pages&gt;&lt;dates&gt;&lt;year&gt;2009&lt;/year&gt;&lt;/dates&gt;&lt;pub-location&gt;Lismore, New South Wales&lt;/pub-location&gt;&lt;publisher&gt;Terania Rainforest Publishing&lt;/publisher&gt;&lt;urls&gt;&lt;/urls&gt;&lt;/record&gt;&lt;/Cite&gt;&lt;/EndNote&gt;</w:instrText>
      </w:r>
      <w:r w:rsidRPr="001901AD">
        <w:rPr>
          <w:color w:val="000000" w:themeColor="text1"/>
        </w:rPr>
        <w:fldChar w:fldCharType="separate"/>
      </w:r>
      <w:r w:rsidRPr="001901AD">
        <w:rPr>
          <w:noProof/>
          <w:color w:val="000000" w:themeColor="text1"/>
        </w:rPr>
        <w:t>(Floyd, 2009)</w:t>
      </w:r>
      <w:r w:rsidRPr="001901AD">
        <w:rPr>
          <w:color w:val="000000" w:themeColor="text1"/>
        </w:rPr>
        <w:fldChar w:fldCharType="end"/>
      </w:r>
      <w:r w:rsidRPr="001901AD">
        <w:rPr>
          <w:color w:val="000000" w:themeColor="text1"/>
        </w:rPr>
        <w:t>.</w:t>
      </w:r>
    </w:p>
    <w:p w14:paraId="119E733A" w14:textId="6D3CECF6" w:rsidR="007735BF" w:rsidRPr="0042261C" w:rsidRDefault="007735BF" w:rsidP="00892D0E">
      <w:pPr>
        <w:rPr>
          <w:color w:val="000000" w:themeColor="text1"/>
        </w:rPr>
      </w:pPr>
      <w:r w:rsidRPr="0042261C">
        <w:rPr>
          <w:color w:val="000000" w:themeColor="text1"/>
        </w:rPr>
        <w:t xml:space="preserve">Variability in vegetation structure is likely to be observed in fire-affected sites for </w:t>
      </w:r>
      <w:proofErr w:type="gramStart"/>
      <w:r w:rsidRPr="0042261C">
        <w:rPr>
          <w:color w:val="000000" w:themeColor="text1"/>
        </w:rPr>
        <w:t>a number of</w:t>
      </w:r>
      <w:proofErr w:type="gramEnd"/>
      <w:r w:rsidRPr="0042261C">
        <w:rPr>
          <w:color w:val="000000" w:themeColor="text1"/>
        </w:rPr>
        <w:t xml:space="preserve"> years post-fire, including completely top-killed or partially killed shrubs and trees that may be </w:t>
      </w:r>
      <w:r w:rsidRPr="0042261C">
        <w:rPr>
          <w:color w:val="000000" w:themeColor="text1"/>
        </w:rPr>
        <w:lastRenderedPageBreak/>
        <w:t xml:space="preserve">regenerating, resulting in variable canopy and understorey cover. Where fire has been less severe, </w:t>
      </w:r>
      <w:r w:rsidR="00101BFD" w:rsidRPr="00BE2049">
        <w:rPr>
          <w:color w:val="000000" w:themeColor="text1"/>
        </w:rPr>
        <w:t xml:space="preserve">eucalypt </w:t>
      </w:r>
      <w:r w:rsidRPr="0042261C">
        <w:rPr>
          <w:color w:val="000000" w:themeColor="text1"/>
        </w:rPr>
        <w:t>tree canopies may be unaffected</w:t>
      </w:r>
      <w:r w:rsidR="00873258" w:rsidRPr="00BE2049">
        <w:rPr>
          <w:color w:val="000000" w:themeColor="text1"/>
        </w:rPr>
        <w:t>, while some non-eucalypts</w:t>
      </w:r>
      <w:r w:rsidRPr="0042261C">
        <w:rPr>
          <w:color w:val="000000" w:themeColor="text1"/>
        </w:rPr>
        <w:t xml:space="preserve"> </w:t>
      </w:r>
      <w:r w:rsidR="00873258" w:rsidRPr="00BE2049">
        <w:rPr>
          <w:color w:val="000000" w:themeColor="text1"/>
        </w:rPr>
        <w:t xml:space="preserve">may incur higher relative damage </w:t>
      </w:r>
      <w:r w:rsidRPr="0042261C">
        <w:rPr>
          <w:color w:val="000000" w:themeColor="text1"/>
        </w:rPr>
        <w:fldChar w:fldCharType="begin"/>
      </w:r>
      <w:r w:rsidRPr="0042261C">
        <w:rPr>
          <w:color w:val="000000" w:themeColor="text1"/>
        </w:rPr>
        <w:instrText xml:space="preserve"> ADDIN EN.CITE &lt;EndNote&gt;&lt;Cite&gt;&lt;Author&gt;Trouvé&lt;/Author&gt;&lt;Year&gt;2021&lt;/Year&gt;&lt;RecNum&gt;1049&lt;/RecNum&gt;&lt;DisplayText&gt;(Trouvé et al., 2021)&lt;/DisplayText&gt;&lt;record&gt;&lt;rec-number&gt;1049&lt;/rec-number&gt;&lt;foreign-keys&gt;&lt;key app="EN" db-id="etfv9stf4sxxdkezv5pxv0s1eva9sfrdrzrt" timestamp="1628902145"&gt;1049&lt;/key&gt;&lt;/foreign-keys&gt;&lt;ref-type name="Journal Article"&gt;17&lt;/ref-type&gt;&lt;contributors&gt;&lt;authors&gt;&lt;author&gt;Trouvé, R.&lt;/author&gt;&lt;author&gt;Osborne, L.&lt;/author&gt;&lt;author&gt;Baker, P. J.&lt;/author&gt;&lt;/authors&gt;&lt;/contributors&gt;&lt;titles&gt;&lt;title&gt;The effect of species, size, and fire intensity on tree mortality within a catastrophic bushfire complex&lt;/title&gt;&lt;secondary-title&gt;Ecological Applications&lt;/secondary-title&gt;&lt;/titles&gt;&lt;periodical&gt;&lt;full-title&gt;Ecological Applications&lt;/full-title&gt;&lt;/periodical&gt;&lt;pages&gt;14&lt;/pages&gt;&lt;volume&gt;0&lt;/volume&gt;&lt;number&gt;0&lt;/number&gt;&lt;dates&gt;&lt;year&gt;2021&lt;/year&gt;&lt;/dates&gt;&lt;urls&gt;&lt;/urls&gt;&lt;custom7&gt;e02383&lt;/custom7&gt;&lt;/record&gt;&lt;/Cite&gt;&lt;/EndNote&gt;</w:instrText>
      </w:r>
      <w:r w:rsidRPr="0042261C">
        <w:rPr>
          <w:color w:val="000000" w:themeColor="text1"/>
        </w:rPr>
        <w:fldChar w:fldCharType="separate"/>
      </w:r>
      <w:r w:rsidRPr="0042261C">
        <w:rPr>
          <w:noProof/>
          <w:color w:val="000000" w:themeColor="text1"/>
        </w:rPr>
        <w:t>(Trouvé et al., 2021)</w:t>
      </w:r>
      <w:r w:rsidRPr="0042261C">
        <w:rPr>
          <w:color w:val="000000" w:themeColor="text1"/>
        </w:rPr>
        <w:fldChar w:fldCharType="end"/>
      </w:r>
      <w:r w:rsidRPr="0042261C">
        <w:rPr>
          <w:color w:val="000000" w:themeColor="text1"/>
        </w:rPr>
        <w:t xml:space="preserve">. Consideration should be given to disturbance-driven variability of vegetation cover as legacies may persist for </w:t>
      </w:r>
      <w:r w:rsidR="00101BFD" w:rsidRPr="00BE2049">
        <w:rPr>
          <w:color w:val="000000" w:themeColor="text1"/>
        </w:rPr>
        <w:t>one or more decades</w:t>
      </w:r>
      <w:r w:rsidRPr="0042261C">
        <w:rPr>
          <w:color w:val="000000" w:themeColor="text1"/>
        </w:rPr>
        <w:t xml:space="preserve"> following disturbance </w:t>
      </w:r>
      <w:r w:rsidRPr="0042261C">
        <w:rPr>
          <w:color w:val="000000" w:themeColor="text1"/>
        </w:rPr>
        <w:fldChar w:fldCharType="begin">
          <w:fldData xml:space="preserve">PEVuZE5vdGU+PENpdGU+PEF1dGhvcj5IYXNsZW08L0F1dGhvcj48WWVhcj4yMDE2PC9ZZWFyPjxS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</w:fldData>
        </w:fldChar>
      </w:r>
      <w:r w:rsidRPr="0042261C">
        <w:rPr>
          <w:color w:val="000000" w:themeColor="text1"/>
        </w:rPr>
        <w:instrText xml:space="preserve"> ADDIN EN.CITE </w:instrText>
      </w:r>
      <w:r w:rsidRPr="0042261C">
        <w:rPr>
          <w:color w:val="000000" w:themeColor="text1"/>
        </w:rPr>
        <w:fldChar w:fldCharType="begin">
          <w:fldData xml:space="preserve">PEVuZE5vdGU+PENpdGU+PEF1dGhvcj5IYXNsZW08L0F1dGhvcj48WWVhcj4yMDE2PC9ZZWFyPjxS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</w:fldData>
        </w:fldChar>
      </w:r>
      <w:r w:rsidRPr="0042261C">
        <w:rPr>
          <w:color w:val="000000" w:themeColor="text1"/>
        </w:rPr>
        <w:instrText xml:space="preserve"> ADDIN EN.CITE.DATA </w:instrText>
      </w:r>
      <w:r w:rsidRPr="0042261C">
        <w:rPr>
          <w:color w:val="000000" w:themeColor="text1"/>
        </w:rPr>
      </w:r>
      <w:r w:rsidRPr="0042261C">
        <w:rPr>
          <w:color w:val="000000" w:themeColor="text1"/>
        </w:rPr>
        <w:fldChar w:fldCharType="end"/>
      </w:r>
      <w:r w:rsidRPr="0042261C">
        <w:rPr>
          <w:color w:val="000000" w:themeColor="text1"/>
        </w:rPr>
      </w:r>
      <w:r w:rsidRPr="0042261C">
        <w:rPr>
          <w:color w:val="000000" w:themeColor="text1"/>
        </w:rPr>
        <w:fldChar w:fldCharType="separate"/>
      </w:r>
      <w:r w:rsidRPr="0042261C">
        <w:rPr>
          <w:noProof/>
          <w:color w:val="000000" w:themeColor="text1"/>
        </w:rPr>
        <w:t>(Collins, Hunter, et al., 2021; Haslem et al., 2016; Karna et al., 2019)</w:t>
      </w:r>
      <w:r w:rsidRPr="0042261C">
        <w:rPr>
          <w:color w:val="000000" w:themeColor="text1"/>
        </w:rPr>
        <w:fldChar w:fldCharType="end"/>
      </w:r>
      <w:r w:rsidRPr="0042261C">
        <w:rPr>
          <w:color w:val="000000" w:themeColor="text1"/>
        </w:rPr>
        <w:t xml:space="preserve">. The effects of fire regimes and interactions with regional climatic conditions, </w:t>
      </w:r>
      <w:proofErr w:type="spellStart"/>
      <w:r w:rsidRPr="0042261C">
        <w:rPr>
          <w:color w:val="000000" w:themeColor="text1"/>
        </w:rPr>
        <w:t>topoclimatic</w:t>
      </w:r>
      <w:proofErr w:type="spellEnd"/>
      <w:r w:rsidRPr="0042261C">
        <w:rPr>
          <w:color w:val="000000" w:themeColor="text1"/>
        </w:rPr>
        <w:t xml:space="preserve"> conditions and edaphic conditions on vegetation composition and structure, will have implications for faunal species composition and population dynamics via effects on resource availability, habitat suitability and predator-prey interactions </w:t>
      </w:r>
      <w:r w:rsidRPr="0042261C">
        <w:rPr>
          <w:color w:val="000000" w:themeColor="text1"/>
        </w:rPr>
        <w:fldChar w:fldCharType="begin"/>
      </w:r>
      <w:r w:rsidR="00D670AE">
        <w:rPr>
          <w:color w:val="000000" w:themeColor="text1"/>
        </w:rPr>
        <w:instrText xml:space="preserve"> ADDIN EN.CITE &lt;EndNote&gt;&lt;Cite&gt;&lt;Author&gt;DAWE&lt;/Author&gt;&lt;Year&gt;2021&lt;/Year&gt;&lt;RecNum&gt;155&lt;/RecNum&gt;&lt;DisplayText&gt;(DAWE, 2021a)&lt;/DisplayText&gt;&lt;record&gt;&lt;rec-number&gt;155&lt;/rec-number&gt;&lt;foreign-keys&gt;&lt;key app="EN" db-id="dspwzsr9o0af9ret0w7vs0x10z95vtz9rsvx" timestamp="1637800115"&gt;155&lt;/key&gt;&lt;/foreign-keys&gt;&lt;ref-type name="Report"&gt;27&lt;/ref-type&gt;&lt;contributors&gt;&lt;authors&gt;&lt;author&gt;DAWE&lt;/author&gt;&lt;/authors&gt;&lt;tertiary-authors&gt;&lt;author&gt;Department of Agriculture, Water and the Environment&lt;/author&gt;&lt;/tertiary-authors&gt;&lt;/contributors&gt;&lt;titles&gt;&lt;title&gt;Fire regimes that cause biodiversity decline: amendments to the list of Key Threatening Processes. DRAFT version&lt;/title&gt;&lt;/titles&gt;&lt;dates&gt;&lt;year&gt;2021&lt;/year&gt;&lt;/dates&gt;&lt;pub-location&gt;Canberra&lt;/pub-location&gt;&lt;urls&gt;&lt;/urls&gt;&lt;electronic-resource-num&gt;CC BY 4.0&lt;/electronic-resource-num&gt;&lt;/record&gt;&lt;/Cite&gt;&lt;/EndNote&gt;</w:instrText>
      </w:r>
      <w:r w:rsidRPr="0042261C">
        <w:rPr>
          <w:color w:val="000000" w:themeColor="text1"/>
        </w:rPr>
        <w:fldChar w:fldCharType="separate"/>
      </w:r>
      <w:r w:rsidR="00D670AE">
        <w:rPr>
          <w:noProof/>
          <w:color w:val="000000" w:themeColor="text1"/>
        </w:rPr>
        <w:t>(DAWE, 2021a)</w:t>
      </w:r>
      <w:r w:rsidRPr="0042261C">
        <w:rPr>
          <w:color w:val="000000" w:themeColor="text1"/>
        </w:rPr>
        <w:fldChar w:fldCharType="end"/>
      </w:r>
      <w:r w:rsidRPr="0042261C">
        <w:rPr>
          <w:color w:val="000000" w:themeColor="text1"/>
        </w:rPr>
        <w:t xml:space="preserve">. </w:t>
      </w:r>
    </w:p>
    <w:p w14:paraId="57C792F9" w14:textId="32B2E373" w:rsidR="00892D0E" w:rsidRPr="0042261C" w:rsidRDefault="00892D0E" w:rsidP="00892D0E">
      <w:pPr>
        <w:rPr>
          <w:color w:val="000000" w:themeColor="text1"/>
        </w:rPr>
      </w:pPr>
      <w:r w:rsidRPr="0042261C">
        <w:rPr>
          <w:color w:val="000000" w:themeColor="text1"/>
        </w:rPr>
        <w:t xml:space="preserve">Many plant species known to occur within Brogo Wet Vine Forest are capable of resprouting following fire (see </w:t>
      </w:r>
      <w:r w:rsidR="00873258" w:rsidRPr="00BE2049">
        <w:rPr>
          <w:color w:val="000000" w:themeColor="text1"/>
        </w:rPr>
        <w:fldChar w:fldCharType="begin"/>
      </w:r>
      <w:r w:rsidR="00873258" w:rsidRPr="00BE2049">
        <w:rPr>
          <w:color w:val="000000" w:themeColor="text1"/>
        </w:rPr>
        <w:instrText xml:space="preserve"> REF _Ref17974956 \h </w:instrText>
      </w:r>
      <w:r w:rsidR="00873258" w:rsidRPr="00BE2049">
        <w:rPr>
          <w:color w:val="000000" w:themeColor="text1"/>
        </w:rPr>
      </w:r>
      <w:r w:rsidR="00873258" w:rsidRPr="00BE2049">
        <w:rPr>
          <w:color w:val="000000" w:themeColor="text1"/>
        </w:rPr>
        <w:fldChar w:fldCharType="separate"/>
      </w:r>
      <w:r w:rsidR="00FD6F6C" w:rsidRPr="00F96D06">
        <w:t>Appendix </w:t>
      </w:r>
      <w:r w:rsidR="00FD6F6C">
        <w:t>A</w:t>
      </w:r>
      <w:r w:rsidR="00FD6F6C" w:rsidRPr="00F96D06">
        <w:t xml:space="preserve"> - Species lists</w:t>
      </w:r>
      <w:r w:rsidR="00873258" w:rsidRPr="00BE2049">
        <w:rPr>
          <w:color w:val="000000" w:themeColor="text1"/>
        </w:rPr>
        <w:fldChar w:fldCharType="end"/>
      </w:r>
      <w:r w:rsidRPr="0042261C">
        <w:rPr>
          <w:color w:val="000000" w:themeColor="text1"/>
        </w:rPr>
        <w:t xml:space="preserve">). However, resprouting success depends on the level of damage sustained during fire (or accumulated over multiple fires), which is influenced by fire severity, fire frequency and plant characteristics such as stem diameter and bark thickness/bark type </w:t>
      </w:r>
      <w:r w:rsidRPr="0042261C">
        <w:rPr>
          <w:color w:val="000000" w:themeColor="text1"/>
        </w:rPr>
        <w:fldChar w:fldCharType="begin">
          <w:fldData xml:space="preserve">PEVuZE5vdGU+PENpdGU+PEF1dGhvcj5EZW5oYW08L0F1dGhvcj48WWVhcj4yMDE2PC9ZZWFyPjxS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</w:fldData>
        </w:fldChar>
      </w:r>
      <w:r w:rsidRPr="0042261C">
        <w:rPr>
          <w:color w:val="000000" w:themeColor="text1"/>
        </w:rPr>
        <w:instrText xml:space="preserve"> ADDIN EN.CITE </w:instrText>
      </w:r>
      <w:r w:rsidRPr="0042261C">
        <w:rPr>
          <w:color w:val="000000" w:themeColor="text1"/>
        </w:rPr>
        <w:fldChar w:fldCharType="begin">
          <w:fldData xml:space="preserve">PEVuZE5vdGU+PENpdGU+PEF1dGhvcj5EZW5oYW08L0F1dGhvcj48WWVhcj4yMDE2PC9ZZWFyPjxS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</w:fldData>
        </w:fldChar>
      </w:r>
      <w:r w:rsidRPr="0042261C">
        <w:rPr>
          <w:color w:val="000000" w:themeColor="text1"/>
        </w:rPr>
        <w:instrText xml:space="preserve"> ADDIN EN.CITE.DATA </w:instrText>
      </w:r>
      <w:r w:rsidRPr="0042261C">
        <w:rPr>
          <w:color w:val="000000" w:themeColor="text1"/>
        </w:rPr>
      </w:r>
      <w:r w:rsidRPr="0042261C">
        <w:rPr>
          <w:color w:val="000000" w:themeColor="text1"/>
        </w:rPr>
        <w:fldChar w:fldCharType="end"/>
      </w:r>
      <w:r w:rsidRPr="0042261C">
        <w:rPr>
          <w:color w:val="000000" w:themeColor="text1"/>
        </w:rPr>
      </w:r>
      <w:r w:rsidRPr="0042261C">
        <w:rPr>
          <w:color w:val="000000" w:themeColor="text1"/>
        </w:rPr>
        <w:fldChar w:fldCharType="separate"/>
      </w:r>
      <w:r w:rsidRPr="0042261C">
        <w:rPr>
          <w:noProof/>
          <w:color w:val="000000" w:themeColor="text1"/>
        </w:rPr>
        <w:t>(Denham et al., 2016; Nolan, Rahmani, et al., 2020)</w:t>
      </w:r>
      <w:r w:rsidRPr="0042261C">
        <w:rPr>
          <w:color w:val="000000" w:themeColor="text1"/>
        </w:rPr>
        <w:fldChar w:fldCharType="end"/>
      </w:r>
      <w:r w:rsidRPr="0042261C">
        <w:rPr>
          <w:color w:val="000000" w:themeColor="text1"/>
        </w:rPr>
        <w:t xml:space="preserve">. Severe drought preceding or following fire may result in resource depletion that damages tree canopies and exacerbates the effects of fire </w:t>
      </w:r>
      <w:r w:rsidRPr="0042261C">
        <w:rPr>
          <w:color w:val="000000" w:themeColor="text1"/>
        </w:rPr>
        <w:fldChar w:fldCharType="begin">
          <w:fldData xml:space="preserve">PEVuZE5vdGU+PENpdGU+PEF1dGhvcj5FbnJpZ2h0PC9BdXRob3I+PFllYXI+MjAxNTwvWWVhcj48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</w:fldData>
        </w:fldChar>
      </w:r>
      <w:r w:rsidRPr="0042261C">
        <w:rPr>
          <w:color w:val="000000" w:themeColor="text1"/>
        </w:rPr>
        <w:instrText xml:space="preserve"> ADDIN EN.CITE </w:instrText>
      </w:r>
      <w:r w:rsidRPr="0042261C">
        <w:rPr>
          <w:color w:val="000000" w:themeColor="text1"/>
        </w:rPr>
        <w:fldChar w:fldCharType="begin">
          <w:fldData xml:space="preserve">PEVuZE5vdGU+PENpdGU+PEF1dGhvcj5FbnJpZ2h0PC9BdXRob3I+PFllYXI+MjAxNTwvWWVhcj48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</w:fldData>
        </w:fldChar>
      </w:r>
      <w:r w:rsidRPr="0042261C">
        <w:rPr>
          <w:color w:val="000000" w:themeColor="text1"/>
        </w:rPr>
        <w:instrText xml:space="preserve"> ADDIN EN.CITE.DATA </w:instrText>
      </w:r>
      <w:r w:rsidRPr="0042261C">
        <w:rPr>
          <w:color w:val="000000" w:themeColor="text1"/>
        </w:rPr>
      </w:r>
      <w:r w:rsidRPr="0042261C">
        <w:rPr>
          <w:color w:val="000000" w:themeColor="text1"/>
        </w:rPr>
        <w:fldChar w:fldCharType="end"/>
      </w:r>
      <w:r w:rsidRPr="0042261C">
        <w:rPr>
          <w:color w:val="000000" w:themeColor="text1"/>
        </w:rPr>
      </w:r>
      <w:r w:rsidRPr="0042261C">
        <w:rPr>
          <w:color w:val="000000" w:themeColor="text1"/>
        </w:rPr>
        <w:fldChar w:fldCharType="separate"/>
      </w:r>
      <w:r w:rsidRPr="0042261C">
        <w:rPr>
          <w:noProof/>
          <w:color w:val="000000" w:themeColor="text1"/>
        </w:rPr>
        <w:t>(Enright et al., 2015; Matusick et al., 2013)</w:t>
      </w:r>
      <w:r w:rsidRPr="0042261C">
        <w:rPr>
          <w:color w:val="000000" w:themeColor="text1"/>
        </w:rPr>
        <w:fldChar w:fldCharType="end"/>
      </w:r>
      <w:r w:rsidRPr="0042261C">
        <w:rPr>
          <w:color w:val="000000" w:themeColor="text1"/>
        </w:rPr>
        <w:t xml:space="preserve">. </w:t>
      </w:r>
    </w:p>
    <w:p w14:paraId="1E5E3CC4" w14:textId="280D88A7" w:rsidR="00892D0E" w:rsidRDefault="00892D0E" w:rsidP="00892D0E">
      <w:r w:rsidRPr="005045ED">
        <w:rPr>
          <w:color w:val="000000" w:themeColor="text1"/>
        </w:rPr>
        <w:t xml:space="preserve">Brogo Wet Vine Forest contains </w:t>
      </w:r>
      <w:r>
        <w:rPr>
          <w:color w:val="000000" w:themeColor="text1"/>
        </w:rPr>
        <w:t>understorey species</w:t>
      </w:r>
      <w:r w:rsidRPr="005045ED">
        <w:rPr>
          <w:color w:val="000000" w:themeColor="text1"/>
        </w:rPr>
        <w:t xml:space="preserve"> that are not know</w:t>
      </w:r>
      <w:r>
        <w:rPr>
          <w:color w:val="000000" w:themeColor="text1"/>
        </w:rPr>
        <w:t>n</w:t>
      </w:r>
      <w:r w:rsidRPr="005045ED">
        <w:rPr>
          <w:color w:val="000000" w:themeColor="text1"/>
        </w:rPr>
        <w:t xml:space="preserve"> to resprout following fire,</w:t>
      </w:r>
      <w:r>
        <w:rPr>
          <w:color w:val="000000" w:themeColor="text1"/>
        </w:rPr>
        <w:t xml:space="preserve"> including </w:t>
      </w:r>
      <w:r w:rsidRPr="7FBC7687">
        <w:rPr>
          <w:i/>
          <w:iCs/>
          <w:color w:val="000000" w:themeColor="text1"/>
        </w:rPr>
        <w:t xml:space="preserve">Abutilon </w:t>
      </w:r>
      <w:proofErr w:type="spellStart"/>
      <w:r w:rsidRPr="7FBC7687">
        <w:rPr>
          <w:i/>
          <w:iCs/>
          <w:color w:val="000000" w:themeColor="text1"/>
        </w:rPr>
        <w:t>oxycarpum</w:t>
      </w:r>
      <w:proofErr w:type="spellEnd"/>
      <w:r w:rsidRPr="7FBC7687">
        <w:rPr>
          <w:i/>
          <w:iCs/>
          <w:color w:val="000000" w:themeColor="text1"/>
        </w:rPr>
        <w:t xml:space="preserve">, </w:t>
      </w:r>
      <w:proofErr w:type="spellStart"/>
      <w:r w:rsidRPr="7FBC7687">
        <w:rPr>
          <w:i/>
          <w:iCs/>
          <w:color w:val="000000" w:themeColor="text1"/>
        </w:rPr>
        <w:t>Cassinia</w:t>
      </w:r>
      <w:proofErr w:type="spellEnd"/>
      <w:r w:rsidRPr="7FBC7687">
        <w:rPr>
          <w:i/>
          <w:iCs/>
          <w:color w:val="000000" w:themeColor="text1"/>
        </w:rPr>
        <w:t xml:space="preserve"> </w:t>
      </w:r>
      <w:proofErr w:type="spellStart"/>
      <w:r w:rsidRPr="7FBC7687">
        <w:rPr>
          <w:i/>
          <w:iCs/>
          <w:color w:val="000000" w:themeColor="text1"/>
        </w:rPr>
        <w:t>longfolia</w:t>
      </w:r>
      <w:proofErr w:type="spellEnd"/>
      <w:r w:rsidRPr="7FBC7687">
        <w:rPr>
          <w:i/>
          <w:iCs/>
          <w:color w:val="000000" w:themeColor="text1"/>
        </w:rPr>
        <w:t xml:space="preserve">, </w:t>
      </w:r>
      <w:proofErr w:type="spellStart"/>
      <w:r w:rsidRPr="7FBC7687">
        <w:rPr>
          <w:i/>
          <w:iCs/>
          <w:color w:val="000000" w:themeColor="text1"/>
        </w:rPr>
        <w:t>Cassinia</w:t>
      </w:r>
      <w:proofErr w:type="spellEnd"/>
      <w:r w:rsidRPr="7FBC7687">
        <w:rPr>
          <w:i/>
          <w:iCs/>
          <w:color w:val="000000" w:themeColor="text1"/>
        </w:rPr>
        <w:t xml:space="preserve"> </w:t>
      </w:r>
      <w:proofErr w:type="spellStart"/>
      <w:r w:rsidRPr="7FBC7687">
        <w:rPr>
          <w:i/>
          <w:iCs/>
          <w:color w:val="000000" w:themeColor="text1"/>
        </w:rPr>
        <w:t>trinerva</w:t>
      </w:r>
      <w:proofErr w:type="spellEnd"/>
      <w:r w:rsidRPr="7FBC7687">
        <w:rPr>
          <w:i/>
          <w:iCs/>
          <w:color w:val="000000" w:themeColor="text1"/>
        </w:rPr>
        <w:t xml:space="preserve">, </w:t>
      </w:r>
      <w:proofErr w:type="spellStart"/>
      <w:r w:rsidRPr="7FBC7687">
        <w:rPr>
          <w:i/>
          <w:iCs/>
          <w:color w:val="000000" w:themeColor="text1"/>
        </w:rPr>
        <w:t>Leucopogon</w:t>
      </w:r>
      <w:proofErr w:type="spellEnd"/>
      <w:r w:rsidRPr="7FBC7687">
        <w:rPr>
          <w:i/>
          <w:iCs/>
          <w:color w:val="000000" w:themeColor="text1"/>
        </w:rPr>
        <w:t xml:space="preserve"> </w:t>
      </w:r>
      <w:proofErr w:type="spellStart"/>
      <w:r w:rsidRPr="7FBC7687">
        <w:rPr>
          <w:i/>
          <w:iCs/>
          <w:color w:val="000000" w:themeColor="text1"/>
        </w:rPr>
        <w:t>juniper</w:t>
      </w:r>
      <w:r w:rsidR="00F33524">
        <w:rPr>
          <w:i/>
          <w:iCs/>
          <w:color w:val="000000" w:themeColor="text1"/>
        </w:rPr>
        <w:t>i</w:t>
      </w:r>
      <w:r w:rsidRPr="7FBC7687">
        <w:rPr>
          <w:i/>
          <w:iCs/>
          <w:color w:val="000000" w:themeColor="text1"/>
        </w:rPr>
        <w:t>nus</w:t>
      </w:r>
      <w:proofErr w:type="spellEnd"/>
      <w:r w:rsidRPr="7FBC7687">
        <w:rPr>
          <w:i/>
          <w:iCs/>
          <w:color w:val="000000" w:themeColor="text1"/>
        </w:rPr>
        <w:t xml:space="preserve">, Myoporum </w:t>
      </w:r>
      <w:proofErr w:type="spellStart"/>
      <w:r w:rsidRPr="7FBC7687">
        <w:rPr>
          <w:i/>
          <w:iCs/>
          <w:color w:val="000000" w:themeColor="text1"/>
        </w:rPr>
        <w:t>bateae</w:t>
      </w:r>
      <w:proofErr w:type="spellEnd"/>
      <w:r w:rsidRPr="7FBC7687">
        <w:rPr>
          <w:i/>
          <w:iCs/>
          <w:color w:val="000000" w:themeColor="text1"/>
        </w:rPr>
        <w:t xml:space="preserve">, </w:t>
      </w:r>
      <w:proofErr w:type="spellStart"/>
      <w:r w:rsidRPr="7FBC7687">
        <w:rPr>
          <w:i/>
          <w:iCs/>
          <w:color w:val="000000" w:themeColor="text1"/>
        </w:rPr>
        <w:t>Ozothamnus</w:t>
      </w:r>
      <w:proofErr w:type="spellEnd"/>
      <w:r w:rsidRPr="7FBC7687">
        <w:rPr>
          <w:i/>
          <w:iCs/>
          <w:color w:val="000000" w:themeColor="text1"/>
        </w:rPr>
        <w:t xml:space="preserve"> </w:t>
      </w:r>
      <w:proofErr w:type="spellStart"/>
      <w:r w:rsidRPr="7FBC7687">
        <w:rPr>
          <w:i/>
          <w:iCs/>
          <w:color w:val="000000" w:themeColor="text1"/>
        </w:rPr>
        <w:t>diosmifolus</w:t>
      </w:r>
      <w:proofErr w:type="spellEnd"/>
      <w:r w:rsidRPr="7FBC7687">
        <w:rPr>
          <w:i/>
          <w:iCs/>
          <w:color w:val="000000" w:themeColor="text1"/>
        </w:rPr>
        <w:t xml:space="preserve"> </w:t>
      </w:r>
      <w:r w:rsidRPr="0015509D">
        <w:rPr>
          <w:color w:val="000000" w:themeColor="text1"/>
        </w:rPr>
        <w:t>(</w:t>
      </w:r>
      <w:r>
        <w:rPr>
          <w:color w:val="000000" w:themeColor="text1"/>
        </w:rPr>
        <w:t>see Appendix A for details). In addition, a high proportion of species are known to resprout from the base-only</w:t>
      </w:r>
      <w:r w:rsidR="00630A16">
        <w:rPr>
          <w:color w:val="000000" w:themeColor="text1"/>
        </w:rPr>
        <w:t xml:space="preserve"> or from roots or rhizomes</w:t>
      </w:r>
      <w:r>
        <w:rPr>
          <w:color w:val="000000" w:themeColor="text1"/>
        </w:rPr>
        <w:t xml:space="preserve">, including </w:t>
      </w:r>
      <w:r w:rsidRPr="7FBC7687">
        <w:rPr>
          <w:i/>
          <w:iCs/>
          <w:color w:val="000000" w:themeColor="text1"/>
        </w:rPr>
        <w:t xml:space="preserve">Acacia </w:t>
      </w:r>
      <w:proofErr w:type="spellStart"/>
      <w:r w:rsidRPr="7FBC7687">
        <w:rPr>
          <w:i/>
          <w:iCs/>
          <w:color w:val="000000" w:themeColor="text1"/>
        </w:rPr>
        <w:t>falciformis</w:t>
      </w:r>
      <w:proofErr w:type="spellEnd"/>
      <w:r w:rsidRPr="7FBC7687">
        <w:rPr>
          <w:i/>
          <w:iCs/>
          <w:color w:val="000000" w:themeColor="text1"/>
        </w:rPr>
        <w:t xml:space="preserve">, Acacia </w:t>
      </w:r>
      <w:proofErr w:type="spellStart"/>
      <w:r w:rsidRPr="7FBC7687">
        <w:rPr>
          <w:i/>
          <w:iCs/>
          <w:color w:val="000000" w:themeColor="text1"/>
        </w:rPr>
        <w:t>implexa</w:t>
      </w:r>
      <w:proofErr w:type="spellEnd"/>
      <w:r w:rsidRPr="7FBC7687">
        <w:rPr>
          <w:i/>
          <w:iCs/>
          <w:color w:val="000000" w:themeColor="text1"/>
        </w:rPr>
        <w:t>,</w:t>
      </w:r>
      <w:r w:rsidR="00F25724">
        <w:rPr>
          <w:i/>
          <w:iCs/>
          <w:color w:val="000000" w:themeColor="text1"/>
        </w:rPr>
        <w:t xml:space="preserve"> </w:t>
      </w:r>
      <w:r w:rsidR="00F25724" w:rsidRPr="7FBC7687">
        <w:rPr>
          <w:i/>
          <w:iCs/>
          <w:color w:val="000000" w:themeColor="text1"/>
        </w:rPr>
        <w:t xml:space="preserve">Clematis </w:t>
      </w:r>
      <w:proofErr w:type="spellStart"/>
      <w:r w:rsidR="00F25724" w:rsidRPr="7FBC7687">
        <w:rPr>
          <w:i/>
          <w:iCs/>
          <w:color w:val="000000" w:themeColor="text1"/>
        </w:rPr>
        <w:t>glycinoides</w:t>
      </w:r>
      <w:proofErr w:type="spellEnd"/>
      <w:r w:rsidR="00F25724">
        <w:rPr>
          <w:i/>
          <w:iCs/>
          <w:color w:val="000000" w:themeColor="text1"/>
        </w:rPr>
        <w:t>,</w:t>
      </w:r>
      <w:r w:rsidRPr="7FBC7687">
        <w:rPr>
          <w:i/>
          <w:iCs/>
          <w:color w:val="000000" w:themeColor="text1"/>
        </w:rPr>
        <w:t xml:space="preserve"> </w:t>
      </w:r>
      <w:proofErr w:type="spellStart"/>
      <w:r w:rsidRPr="7FBC7687">
        <w:rPr>
          <w:i/>
          <w:iCs/>
          <w:color w:val="000000" w:themeColor="text1"/>
        </w:rPr>
        <w:t>Melicytus</w:t>
      </w:r>
      <w:proofErr w:type="spellEnd"/>
      <w:r w:rsidRPr="7FBC7687">
        <w:rPr>
          <w:i/>
          <w:iCs/>
          <w:color w:val="000000" w:themeColor="text1"/>
        </w:rPr>
        <w:t xml:space="preserve"> dentata, Indigofera australis, </w:t>
      </w:r>
      <w:proofErr w:type="spellStart"/>
      <w:r w:rsidRPr="7FBC7687">
        <w:rPr>
          <w:i/>
          <w:iCs/>
          <w:color w:val="000000" w:themeColor="text1"/>
        </w:rPr>
        <w:t>Eustrephus</w:t>
      </w:r>
      <w:proofErr w:type="spellEnd"/>
      <w:r w:rsidRPr="7FBC7687">
        <w:rPr>
          <w:i/>
          <w:iCs/>
          <w:color w:val="000000" w:themeColor="text1"/>
        </w:rPr>
        <w:t xml:space="preserve"> </w:t>
      </w:r>
      <w:proofErr w:type="spellStart"/>
      <w:r w:rsidRPr="7FBC7687">
        <w:rPr>
          <w:i/>
          <w:iCs/>
          <w:color w:val="000000" w:themeColor="text1"/>
        </w:rPr>
        <w:t>latifolius</w:t>
      </w:r>
      <w:proofErr w:type="spellEnd"/>
      <w:r w:rsidRPr="7FBC7687">
        <w:rPr>
          <w:i/>
          <w:iCs/>
          <w:color w:val="000000" w:themeColor="text1"/>
        </w:rPr>
        <w:t xml:space="preserve">, </w:t>
      </w:r>
      <w:proofErr w:type="spellStart"/>
      <w:r w:rsidRPr="7FBC7687">
        <w:rPr>
          <w:i/>
          <w:iCs/>
          <w:color w:val="000000" w:themeColor="text1"/>
        </w:rPr>
        <w:t>Geitonoplesium</w:t>
      </w:r>
      <w:proofErr w:type="spellEnd"/>
      <w:r w:rsidRPr="7FBC7687">
        <w:rPr>
          <w:i/>
          <w:iCs/>
          <w:color w:val="000000" w:themeColor="text1"/>
        </w:rPr>
        <w:t xml:space="preserve"> </w:t>
      </w:r>
      <w:proofErr w:type="spellStart"/>
      <w:r w:rsidRPr="7FBC7687">
        <w:rPr>
          <w:i/>
          <w:iCs/>
          <w:color w:val="000000" w:themeColor="text1"/>
        </w:rPr>
        <w:t>cymosum</w:t>
      </w:r>
      <w:proofErr w:type="spellEnd"/>
      <w:r>
        <w:rPr>
          <w:color w:val="000000" w:themeColor="text1"/>
        </w:rPr>
        <w:t xml:space="preserve"> and </w:t>
      </w:r>
      <w:r w:rsidRPr="7FBC7687">
        <w:rPr>
          <w:i/>
          <w:iCs/>
          <w:color w:val="000000" w:themeColor="text1"/>
        </w:rPr>
        <w:t>Stephania japonica</w:t>
      </w:r>
      <w:r>
        <w:rPr>
          <w:color w:val="000000" w:themeColor="text1"/>
        </w:rPr>
        <w:t xml:space="preserve"> (see Appendix A). There are also several species where resprouting status is unknown (see Appendix A).</w:t>
      </w:r>
      <w:r w:rsidRPr="005045ED">
        <w:rPr>
          <w:color w:val="000000" w:themeColor="text1"/>
        </w:rPr>
        <w:t xml:space="preserve"> </w:t>
      </w:r>
      <w:r w:rsidRPr="7FBC7687">
        <w:rPr>
          <w:color w:val="000000" w:themeColor="text1"/>
        </w:rPr>
        <w:t>The structure of</w:t>
      </w:r>
      <w:r>
        <w:rPr>
          <w:color w:val="000000" w:themeColor="text1"/>
        </w:rPr>
        <w:t xml:space="preserve"> Brogo Wet Vine Forest therefore </w:t>
      </w:r>
      <w:r w:rsidRPr="7FBC7687">
        <w:rPr>
          <w:color w:val="000000" w:themeColor="text1"/>
        </w:rPr>
        <w:t>varies with time since fire</w:t>
      </w:r>
      <w:r>
        <w:rPr>
          <w:color w:val="000000" w:themeColor="text1"/>
        </w:rPr>
        <w:fldChar w:fldCharType="begin"/>
      </w:r>
      <w:r>
        <w:rPr>
          <w:color w:val="000000" w:themeColor="text1"/>
        </w:rPr>
        <w:instrText xml:space="preserve"> REF _Ref85012956 \r \h </w:instrText>
      </w:r>
      <w:r>
        <w:rPr>
          <w:color w:val="000000" w:themeColor="text1"/>
        </w:rPr>
      </w:r>
      <w:r>
        <w:rPr>
          <w:color w:val="000000" w:themeColor="text1"/>
        </w:rPr>
        <w:fldChar w:fldCharType="separate"/>
      </w:r>
      <w:r w:rsidR="00FD6F6C">
        <w:rPr>
          <w:color w:val="000000" w:themeColor="text1"/>
        </w:rPr>
        <w:t>1.2.2.1</w:t>
      </w:r>
      <w:r>
        <w:rPr>
          <w:color w:val="000000" w:themeColor="text1"/>
        </w:rPr>
        <w:fldChar w:fldCharType="end"/>
      </w:r>
      <w:r>
        <w:rPr>
          <w:color w:val="000000" w:themeColor="text1"/>
        </w:rPr>
        <w:t xml:space="preserve">, as the structural complexity and vertical height of the lower layers increases with time and juvenile plants transition to maturity, culminating in the structural form described in section 1.2.2.1. </w:t>
      </w:r>
    </w:p>
    <w:p w14:paraId="204DEAAB" w14:textId="77777777" w:rsidR="00892D0E" w:rsidRDefault="00892D0E" w:rsidP="00892D0E">
      <w:r>
        <w:t>Vegetation types that</w:t>
      </w:r>
      <w:r>
        <w:rPr>
          <w:color w:val="000000" w:themeColor="text1"/>
        </w:rPr>
        <w:t xml:space="preserve"> contain mesic, fire-sensitive species are likely at higher risk of local extirpations of species than other vegetation types </w:t>
      </w:r>
      <w:r>
        <w:rPr>
          <w:color w:val="000000" w:themeColor="text1"/>
        </w:rPr>
        <w:fldChar w:fldCharType="begin"/>
      </w:r>
      <w:r>
        <w:rPr>
          <w:color w:val="000000" w:themeColor="text1"/>
        </w:rPr>
        <w:instrText xml:space="preserve"> ADDIN EN.CITE &lt;EndNote&gt;&lt;Cite&gt;&lt;Author&gt;Fairman&lt;/Author&gt;&lt;Year&gt;2016&lt;/Year&gt;&lt;RecNum&gt;510&lt;/RecNum&gt;&lt;DisplayText&gt;(Clarke et al., 2009; Fairman et al., 2016)&lt;/DisplayText&gt;&lt;record&gt;&lt;rec-number&gt;510&lt;/rec-number&gt;&lt;foreign-keys&gt;&lt;key app="EN" db-id="etfv9stf4sxxdkezv5pxv0s1eva9sfrdrzrt" timestamp="1443405196"&gt;510&lt;/key&gt;&lt;/foreign-keys&gt;&lt;ref-type name="Journal Article"&gt;17&lt;/ref-type&gt;&lt;contributors&gt;&lt;authors&gt;&lt;author&gt;Fairman, Thomas A.&lt;/author&gt;&lt;author&gt;Nitschke, Craig R.&lt;/author&gt;&lt;author&gt;Bennett, Lauren T.&lt;/author&gt;&lt;/authors&gt;&lt;/contributors&gt;&lt;titles&gt;&lt;title&gt;Too much, too soon? A review of the effects of increasing wildfire frequency on tree mortality and regeneration in temperate eucalypt forests&lt;/title&gt;&lt;secondary-title&gt;International Journal of Wildland Fire&lt;/secondary-title&gt;&lt;/titles&gt;&lt;periodical&gt;&lt;full-title&gt;International Journal of Wildland Fire&lt;/full-title&gt;&lt;/periodical&gt;&lt;dates&gt;&lt;year&gt;2016&lt;/year&gt;&lt;/dates&gt;&lt;isbn&gt;1049-8001&lt;/isbn&gt;&lt;urls&gt;&lt;/urls&gt;&lt;electronic-resource-num&gt;10.1071/wf15010&lt;/electronic-resource-num&gt;&lt;/record&gt;&lt;/Cite&gt;&lt;Cite&gt;&lt;Author&gt;Clarke&lt;/Author&gt;&lt;Year&gt;2009&lt;/Year&gt;&lt;RecNum&gt;8&lt;/RecNum&gt;&lt;record&gt;&lt;rec-number&gt;8&lt;/rec-number&gt;&lt;foreign-keys&gt;&lt;key app="EN" db-id="dspwzsr9o0af9ret0w7vs0x10z95vtz9rsvx" timestamp="1630542175"&gt;8&lt;/key&gt;&lt;/foreign-keys&gt;&lt;ref-type name="Journal Article"&gt;17&lt;/ref-type&gt;&lt;contributors&gt;&lt;authors&gt;&lt;author&gt;Clarke, P. J.&lt;/author&gt;&lt;author&gt;Knox, K. J. E.&lt;/author&gt;&lt;author&gt;Campbell, M. L.&lt;/author&gt;&lt;author&gt;Copeland, L. M.&lt;/author&gt;&lt;/authors&gt;&lt;/contributors&gt;&lt;titles&gt;&lt;title&gt;Post-fire recovery of woody plants in the New England Tableland Bioregion&lt;/title&gt;&lt;secondary-title&gt;Cunninghamia&lt;/secondary-title&gt;&lt;/titles&gt;&lt;periodical&gt;&lt;full-title&gt;Cunninghamia&lt;/full-title&gt;&lt;/periodical&gt;&lt;pages&gt;221-238&lt;/pages&gt;&lt;volume&gt;11&lt;/volume&gt;&lt;number&gt;2&lt;/number&gt;&lt;dates&gt;&lt;year&gt;2009&lt;/year&gt;&lt;/dates&gt;&lt;urls&gt;&lt;/urls&gt;&lt;/record&gt;&lt;/Cite&gt;&lt;/EndNote&gt;</w:instrText>
      </w:r>
      <w:r>
        <w:rPr>
          <w:color w:val="000000" w:themeColor="text1"/>
        </w:rPr>
        <w:fldChar w:fldCharType="separate"/>
      </w:r>
      <w:r>
        <w:rPr>
          <w:noProof/>
          <w:color w:val="000000" w:themeColor="text1"/>
        </w:rPr>
        <w:t>(Clarke et al., 2009; Fairman et al., 2016)</w:t>
      </w:r>
      <w:r>
        <w:rPr>
          <w:color w:val="000000" w:themeColor="text1"/>
        </w:rPr>
        <w:fldChar w:fldCharType="end"/>
      </w:r>
      <w:r>
        <w:rPr>
          <w:color w:val="000000" w:themeColor="text1"/>
        </w:rPr>
        <w:t xml:space="preserve">. </w:t>
      </w:r>
      <w:r w:rsidRPr="00431472">
        <w:t xml:space="preserve">Some understorey components may be unable to persist through frequently recurring fires if low postfire survival is not compensated by recruitment of seedlings. Eucalypt forests, such as Brogo Wet Vine Forest, that contain fire-sensitive elements in their subcanopy and understorey at risk of extirpation via their processes </w:t>
      </w:r>
      <w:r>
        <w:fldChar w:fldCharType="begin"/>
      </w:r>
      <w:r>
        <w:instrText xml:space="preserve"> ADDIN EN.CITE &lt;EndNote&gt;&lt;Cite&gt;&lt;Author&gt;Fairman&lt;/Author&gt;&lt;Year&gt;2016&lt;/Year&gt;&lt;RecNum&gt;510&lt;/RecNum&gt;&lt;DisplayText&gt;(Clarke et al., 2009; Fairman et al., 2016)&lt;/DisplayText&gt;&lt;record&gt;&lt;rec-number&gt;510&lt;/rec-number&gt;&lt;foreign-keys&gt;&lt;key app="EN" db-id="etfv9stf4sxxdkezv5pxv0s1eva9sfrdrzrt" timestamp="1443405196"&gt;510&lt;/key&gt;&lt;/foreign-keys&gt;&lt;ref-type name="Journal Article"&gt;17&lt;/ref-type&gt;&lt;contributors&gt;&lt;authors&gt;&lt;author&gt;Fairman, Thomas A.&lt;/author&gt;&lt;author&gt;Nitschke, Craig R.&lt;/author&gt;&lt;author&gt;Bennett, Lauren T.&lt;/author&gt;&lt;/authors&gt;&lt;/contributors&gt;&lt;titles&gt;&lt;title&gt;Too much, too soon? A review of the effects of increasing wildfire frequency on tree mortality and regeneration in temperate eucalypt forests&lt;/title&gt;&lt;secondary-title&gt;International Journal of Wildland Fire&lt;/secondary-title&gt;&lt;/titles&gt;&lt;periodical&gt;&lt;full-title&gt;International Journal of Wildland Fire&lt;/full-title&gt;&lt;/periodical&gt;&lt;dates&gt;&lt;year&gt;2016&lt;/year&gt;&lt;/dates&gt;&lt;isbn&gt;1049-8001&lt;/isbn&gt;&lt;urls&gt;&lt;/urls&gt;&lt;electronic-resource-num&gt;10.1071/wf15010&lt;/electronic-resource-num&gt;&lt;/record&gt;&lt;/Cite&gt;&lt;Cite&gt;&lt;Author&gt;Clarke&lt;/Author&gt;&lt;Year&gt;2009&lt;/Year&gt;&lt;RecNum&gt;8&lt;/RecNum&gt;&lt;record&gt;&lt;rec-number&gt;8&lt;/rec-number&gt;&lt;foreign-keys&gt;&lt;key app="EN" db-id="dspwzsr9o0af9ret0w7vs0x10z95vtz9rsvx" timestamp="1630542175"&gt;8&lt;/key&gt;&lt;/foreign-keys&gt;&lt;ref-type name="Journal Article"&gt;17&lt;/ref-type&gt;&lt;contributors&gt;&lt;authors&gt;&lt;author&gt;Clarke, P. J.&lt;/author&gt;&lt;author&gt;Knox, K. J. E.&lt;/author&gt;&lt;author&gt;Campbell, M. L.&lt;/author&gt;&lt;author&gt;Copeland, L. M.&lt;/author&gt;&lt;/authors&gt;&lt;/contributors&gt;&lt;titles&gt;&lt;title&gt;Post-fire recovery of woody plants in the New England Tableland Bioregion&lt;/title&gt;&lt;secondary-title&gt;Cunninghamia&lt;/secondary-title&gt;&lt;/titles&gt;&lt;periodical&gt;&lt;full-title&gt;Cunninghamia&lt;/full-title&gt;&lt;/periodical&gt;&lt;pages&gt;221-238&lt;/pages&gt;&lt;volume&gt;11&lt;/volume&gt;&lt;number&gt;2&lt;/number&gt;&lt;dates&gt;&lt;year&gt;2009&lt;/year&gt;&lt;/dates&gt;&lt;urls&gt;&lt;/urls&gt;&lt;/record&gt;&lt;/Cite&gt;&lt;/EndNote&gt;</w:instrText>
      </w:r>
      <w:r>
        <w:fldChar w:fldCharType="separate"/>
      </w:r>
      <w:r>
        <w:rPr>
          <w:noProof/>
        </w:rPr>
        <w:t>(Clarke et al., 2009; Fairman et al., 2016)</w:t>
      </w:r>
      <w:r>
        <w:fldChar w:fldCharType="end"/>
      </w:r>
      <w:r>
        <w:t>.</w:t>
      </w:r>
    </w:p>
    <w:p w14:paraId="26330800" w14:textId="77777777" w:rsidR="00892D0E" w:rsidRPr="00DF09D1" w:rsidRDefault="00892D0E" w:rsidP="00885F60">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relevant biology and ecology</w:t>
      </w:r>
    </w:p>
    <w:p w14:paraId="0EC6A572" w14:textId="77777777" w:rsidR="00892D0E" w:rsidRPr="00DB6C99" w:rsidRDefault="00892D0E" w:rsidP="00892D0E">
      <w:pPr>
        <w:pStyle w:val="Consultationquestions"/>
        <w:numPr>
          <w:ilvl w:val="0"/>
          <w:numId w:val="20"/>
        </w:numPr>
        <w:shd w:val="clear" w:color="auto" w:fill="FFF2CC" w:themeFill="accent4" w:themeFillTint="33"/>
        <w:ind w:left="426" w:hanging="426"/>
        <w:rPr>
          <w:color w:val="auto"/>
        </w:rPr>
      </w:pPr>
      <w:r w:rsidRPr="00DB6C99">
        <w:rPr>
          <w:color w:val="auto"/>
        </w:rPr>
        <w:t xml:space="preserve">Are there any </w:t>
      </w:r>
      <w:r>
        <w:rPr>
          <w:color w:val="auto"/>
        </w:rPr>
        <w:t xml:space="preserve">other </w:t>
      </w:r>
      <w:r w:rsidRPr="00DB6C99">
        <w:rPr>
          <w:color w:val="auto"/>
        </w:rPr>
        <w:t xml:space="preserve">relevant functional biology and ecology elements you think are important to include in this document? If </w:t>
      </w:r>
      <w:proofErr w:type="gramStart"/>
      <w:r w:rsidRPr="00DB6C99">
        <w:rPr>
          <w:color w:val="auto"/>
        </w:rPr>
        <w:t>so</w:t>
      </w:r>
      <w:proofErr w:type="gramEnd"/>
      <w:r w:rsidRPr="00DB6C99">
        <w:rPr>
          <w:color w:val="auto"/>
        </w:rPr>
        <w:t xml:space="preserve"> please explain your reasons and provide any supporting evidence or references you have</w:t>
      </w:r>
      <w:r>
        <w:rPr>
          <w:color w:val="auto"/>
        </w:rPr>
        <w:t>.</w:t>
      </w:r>
    </w:p>
    <w:p w14:paraId="3651D150" w14:textId="360D41DC" w:rsidR="00636B31" w:rsidRDefault="00636B31" w:rsidP="00636B31">
      <w:pPr>
        <w:pStyle w:val="Heading1"/>
      </w:pPr>
      <w:bookmarkStart w:id="32" w:name="_Ref90292140"/>
      <w:bookmarkStart w:id="33" w:name="_Toc90292153"/>
      <w:r>
        <w:t>Identif</w:t>
      </w:r>
      <w:r w:rsidR="00BC140B">
        <w:t xml:space="preserve">ying areas </w:t>
      </w:r>
      <w:r>
        <w:t>of the ecological community</w:t>
      </w:r>
      <w:bookmarkEnd w:id="22"/>
      <w:bookmarkEnd w:id="29"/>
      <w:bookmarkEnd w:id="30"/>
      <w:bookmarkEnd w:id="32"/>
      <w:bookmarkEnd w:id="33"/>
    </w:p>
    <w:p w14:paraId="7BD7BF8D" w14:textId="5CF433D0" w:rsidR="00636B31" w:rsidRPr="005F29DC" w:rsidRDefault="00636B31" w:rsidP="00636B31">
      <w:pPr>
        <w:rPr>
          <w:rFonts w:eastAsiaTheme="majorEastAsia" w:cstheme="majorBidi"/>
          <w:szCs w:val="26"/>
        </w:rPr>
      </w:pPr>
      <w:r w:rsidRPr="005F29DC">
        <w:rPr>
          <w:rStyle w:val="Crossreference"/>
        </w:rPr>
        <w:t>Section</w:t>
      </w:r>
      <w:r w:rsidR="00C514B1">
        <w:rPr>
          <w:rStyle w:val="Crossreference"/>
        </w:rPr>
        <w:t xml:space="preserve"> </w:t>
      </w:r>
      <w:r w:rsidR="00C514B1">
        <w:rPr>
          <w:rStyle w:val="Crossreference"/>
        </w:rPr>
        <w:fldChar w:fldCharType="begin"/>
      </w:r>
      <w:r w:rsidR="00C514B1">
        <w:rPr>
          <w:rStyle w:val="Crossreference"/>
        </w:rPr>
        <w:instrText xml:space="preserve"> REF _Ref86652091 \r \h </w:instrText>
      </w:r>
      <w:r w:rsidR="00C514B1">
        <w:rPr>
          <w:rStyle w:val="Crossreference"/>
        </w:rPr>
      </w:r>
      <w:r w:rsidR="00C514B1">
        <w:rPr>
          <w:rStyle w:val="Crossreference"/>
        </w:rPr>
        <w:fldChar w:fldCharType="separate"/>
      </w:r>
      <w:r w:rsidR="00FD6F6C">
        <w:rPr>
          <w:rStyle w:val="Crossreference"/>
        </w:rPr>
        <w:t>1.2</w:t>
      </w:r>
      <w:r w:rsidR="00C514B1">
        <w:rPr>
          <w:rStyle w:val="Crossreference"/>
        </w:rPr>
        <w:fldChar w:fldCharType="end"/>
      </w:r>
      <w:r w:rsidRPr="005F29DC">
        <w:rPr>
          <w:rFonts w:eastAsiaTheme="majorEastAsia" w:cstheme="majorBidi"/>
          <w:szCs w:val="26"/>
        </w:rPr>
        <w:t xml:space="preserve"> describe</w:t>
      </w:r>
      <w:r>
        <w:rPr>
          <w:rFonts w:eastAsiaTheme="majorEastAsia" w:cstheme="majorBidi"/>
          <w:szCs w:val="26"/>
        </w:rPr>
        <w:t>s</w:t>
      </w:r>
      <w:r w:rsidRPr="005F29DC">
        <w:rPr>
          <w:rFonts w:eastAsiaTheme="majorEastAsia" w:cstheme="majorBidi"/>
          <w:szCs w:val="26"/>
        </w:rPr>
        <w:t xml:space="preserve"> this ecological community and the area it inhabits. This section provides additional information to assist with </w:t>
      </w:r>
      <w:r w:rsidR="00AC1C30">
        <w:rPr>
          <w:rFonts w:eastAsiaTheme="majorEastAsia" w:cstheme="majorBidi"/>
          <w:szCs w:val="26"/>
        </w:rPr>
        <w:t>the</w:t>
      </w:r>
      <w:r w:rsidRPr="005F29DC">
        <w:rPr>
          <w:rFonts w:eastAsiaTheme="majorEastAsia" w:cstheme="majorBidi"/>
          <w:szCs w:val="26"/>
        </w:rPr>
        <w:t xml:space="preserve"> identification</w:t>
      </w:r>
      <w:r w:rsidR="00AC1C30">
        <w:rPr>
          <w:rFonts w:eastAsiaTheme="majorEastAsia" w:cstheme="majorBidi"/>
          <w:szCs w:val="26"/>
        </w:rPr>
        <w:t xml:space="preserve"> of the ecological community and important occurrences of it.</w:t>
      </w:r>
    </w:p>
    <w:p w14:paraId="1EDC8E18" w14:textId="231DD195" w:rsidR="00636B31" w:rsidRPr="00202EB8" w:rsidRDefault="008239CD" w:rsidP="000C1D28">
      <w:pPr>
        <w:rPr>
          <w:rFonts w:eastAsiaTheme="majorEastAsia" w:cstheme="majorBidi"/>
          <w:color w:val="000000" w:themeColor="text1"/>
          <w:szCs w:val="26"/>
        </w:rPr>
      </w:pPr>
      <w:r w:rsidRPr="00202EB8">
        <w:rPr>
          <w:color w:val="000000" w:themeColor="text1"/>
        </w:rPr>
        <w:t xml:space="preserve">Brogo Wet Vine Forest </w:t>
      </w:r>
      <w:r w:rsidR="00636B31" w:rsidRPr="00202EB8">
        <w:rPr>
          <w:rFonts w:eastAsiaTheme="majorEastAsia" w:cstheme="majorBidi"/>
          <w:color w:val="000000" w:themeColor="text1"/>
          <w:szCs w:val="26"/>
        </w:rPr>
        <w:t>intergrades with other vegetation types and ecological communities</w:t>
      </w:r>
      <w:r w:rsidR="00C94351" w:rsidRPr="00202EB8">
        <w:rPr>
          <w:rFonts w:eastAsiaTheme="majorEastAsia" w:cstheme="majorBidi"/>
          <w:color w:val="000000" w:themeColor="text1"/>
          <w:szCs w:val="26"/>
        </w:rPr>
        <w:t xml:space="preserve">, particularly </w:t>
      </w:r>
      <w:r w:rsidR="000C1D28">
        <w:rPr>
          <w:rFonts w:eastAsiaTheme="majorEastAsia" w:cstheme="majorBidi"/>
          <w:color w:val="000000" w:themeColor="text1"/>
          <w:szCs w:val="26"/>
        </w:rPr>
        <w:t>g</w:t>
      </w:r>
      <w:r w:rsidR="00C94351" w:rsidRPr="00202EB8">
        <w:rPr>
          <w:rFonts w:eastAsiaTheme="majorEastAsia" w:cstheme="majorBidi"/>
          <w:color w:val="000000" w:themeColor="text1"/>
          <w:szCs w:val="26"/>
        </w:rPr>
        <w:t xml:space="preserve">rassy </w:t>
      </w:r>
      <w:r w:rsidR="000C1D28">
        <w:rPr>
          <w:rFonts w:eastAsiaTheme="majorEastAsia" w:cstheme="majorBidi"/>
          <w:color w:val="000000" w:themeColor="text1"/>
          <w:szCs w:val="26"/>
        </w:rPr>
        <w:t>w</w:t>
      </w:r>
      <w:r w:rsidR="00C94351" w:rsidRPr="00202EB8">
        <w:rPr>
          <w:rFonts w:eastAsiaTheme="majorEastAsia" w:cstheme="majorBidi"/>
          <w:color w:val="000000" w:themeColor="text1"/>
          <w:szCs w:val="26"/>
        </w:rPr>
        <w:t>oodland</w:t>
      </w:r>
      <w:r w:rsidR="000C1D28">
        <w:rPr>
          <w:rFonts w:eastAsiaTheme="majorEastAsia" w:cstheme="majorBidi"/>
          <w:color w:val="000000" w:themeColor="text1"/>
          <w:szCs w:val="26"/>
        </w:rPr>
        <w:t>s</w:t>
      </w:r>
      <w:r w:rsidR="00C94351" w:rsidRPr="00202EB8">
        <w:rPr>
          <w:rFonts w:eastAsiaTheme="majorEastAsia" w:cstheme="majorBidi"/>
          <w:color w:val="000000" w:themeColor="text1"/>
          <w:szCs w:val="26"/>
        </w:rPr>
        <w:t xml:space="preserve"> in flatter, low-lying </w:t>
      </w:r>
      <w:proofErr w:type="gramStart"/>
      <w:r w:rsidR="00C94351" w:rsidRPr="00202EB8">
        <w:rPr>
          <w:rFonts w:eastAsiaTheme="majorEastAsia" w:cstheme="majorBidi"/>
          <w:color w:val="000000" w:themeColor="text1"/>
          <w:szCs w:val="26"/>
        </w:rPr>
        <w:t>areas</w:t>
      </w:r>
      <w:proofErr w:type="gramEnd"/>
      <w:r w:rsidR="00C94351" w:rsidRPr="00202EB8">
        <w:rPr>
          <w:rFonts w:eastAsiaTheme="majorEastAsia" w:cstheme="majorBidi"/>
          <w:color w:val="000000" w:themeColor="text1"/>
          <w:szCs w:val="26"/>
        </w:rPr>
        <w:t xml:space="preserve"> or lower slopes</w:t>
      </w:r>
      <w:r w:rsidR="00636B31" w:rsidRPr="00202EB8">
        <w:rPr>
          <w:rFonts w:eastAsiaTheme="majorEastAsia" w:cstheme="majorBidi"/>
          <w:color w:val="000000" w:themeColor="text1"/>
          <w:szCs w:val="26"/>
        </w:rPr>
        <w:t xml:space="preserve"> (</w:t>
      </w:r>
      <w:r w:rsidR="00636B31" w:rsidRPr="007A4872">
        <w:rPr>
          <w:rFonts w:eastAsiaTheme="majorEastAsia" w:cstheme="majorBidi"/>
          <w:color w:val="000000" w:themeColor="text1"/>
          <w:szCs w:val="26"/>
        </w:rPr>
        <w:t>see</w:t>
      </w:r>
      <w:r w:rsidR="004D306B" w:rsidRPr="007A4872">
        <w:rPr>
          <w:rStyle w:val="Crossreference"/>
          <w:color w:val="000000" w:themeColor="text1"/>
          <w:u w:val="none"/>
        </w:rPr>
        <w:t xml:space="preserve"> </w:t>
      </w:r>
      <w:r w:rsidR="004D306B" w:rsidRPr="00464867">
        <w:rPr>
          <w:rStyle w:val="Crossreference"/>
        </w:rPr>
        <w:fldChar w:fldCharType="begin"/>
      </w:r>
      <w:r w:rsidR="004D306B" w:rsidRPr="00464867">
        <w:rPr>
          <w:rStyle w:val="Crossreference"/>
        </w:rPr>
        <w:instrText xml:space="preserve"> REF _Ref3975288 \h </w:instrText>
      </w:r>
      <w:r w:rsidR="00464867">
        <w:rPr>
          <w:rStyle w:val="Crossreference"/>
        </w:rPr>
        <w:instrText xml:space="preserve"> \* MERGEFORMAT </w:instrText>
      </w:r>
      <w:r w:rsidR="004D306B" w:rsidRPr="00464867">
        <w:rPr>
          <w:rStyle w:val="Crossreference"/>
        </w:rPr>
      </w:r>
      <w:r w:rsidR="004D306B" w:rsidRPr="00464867">
        <w:rPr>
          <w:rStyle w:val="Crossreference"/>
        </w:rPr>
        <w:fldChar w:fldCharType="separate"/>
      </w:r>
      <w:r w:rsidR="00FD6F6C" w:rsidRPr="00FD6F6C">
        <w:rPr>
          <w:rStyle w:val="Crossreference"/>
        </w:rPr>
        <w:t xml:space="preserve">Appendix B - </w:t>
      </w:r>
      <w:r w:rsidR="00FD6F6C" w:rsidRPr="00FD6F6C">
        <w:rPr>
          <w:rStyle w:val="Crossreference"/>
        </w:rPr>
        <w:lastRenderedPageBreak/>
        <w:t>Relationship to other vegetation classification and mapping systems</w:t>
      </w:r>
      <w:r w:rsidR="004D306B" w:rsidRPr="00464867">
        <w:rPr>
          <w:rStyle w:val="Crossreference"/>
        </w:rPr>
        <w:fldChar w:fldCharType="end"/>
      </w:r>
      <w:r w:rsidR="00636B31" w:rsidRPr="007A4872">
        <w:rPr>
          <w:rFonts w:eastAsiaTheme="majorEastAsia" w:cstheme="majorBidi"/>
          <w:color w:val="000000" w:themeColor="text1"/>
          <w:szCs w:val="26"/>
        </w:rPr>
        <w:t xml:space="preserve">). </w:t>
      </w:r>
      <w:r w:rsidR="00636B31" w:rsidRPr="00202EB8">
        <w:rPr>
          <w:rFonts w:eastAsiaTheme="majorEastAsia" w:cstheme="majorBidi"/>
          <w:color w:val="000000" w:themeColor="text1"/>
          <w:szCs w:val="26"/>
        </w:rPr>
        <w:t xml:space="preserve">Key diagnostic characteristics are used to identify an area of native vegetation as being </w:t>
      </w:r>
      <w:r w:rsidRPr="00202EB8">
        <w:rPr>
          <w:color w:val="000000" w:themeColor="text1"/>
        </w:rPr>
        <w:t>Brogo Wet Vine Forest</w:t>
      </w:r>
      <w:r w:rsidR="00636B31" w:rsidRPr="00202EB8">
        <w:rPr>
          <w:rFonts w:eastAsiaTheme="majorEastAsia" w:cstheme="majorBidi"/>
          <w:color w:val="000000" w:themeColor="text1"/>
          <w:szCs w:val="26"/>
        </w:rPr>
        <w:t>, and define the features that distinguish it from other communities, noting that additional information to assist with identification is provided in the other sections of this document, particularly the description (</w:t>
      </w:r>
      <w:r w:rsidR="00636B31" w:rsidRPr="00202EB8">
        <w:rPr>
          <w:rStyle w:val="Crossreference"/>
          <w:color w:val="000000" w:themeColor="text1"/>
        </w:rPr>
        <w:t>section </w:t>
      </w:r>
      <w:r w:rsidR="00C514B1">
        <w:rPr>
          <w:rStyle w:val="Crossreference"/>
          <w:color w:val="000000" w:themeColor="text1"/>
        </w:rPr>
        <w:fldChar w:fldCharType="begin"/>
      </w:r>
      <w:r w:rsidR="00C514B1">
        <w:rPr>
          <w:rStyle w:val="Crossreference"/>
          <w:color w:val="000000" w:themeColor="text1"/>
        </w:rPr>
        <w:instrText xml:space="preserve"> REF _Ref86652102 \r \h </w:instrText>
      </w:r>
      <w:r w:rsidR="00C514B1">
        <w:rPr>
          <w:rStyle w:val="Crossreference"/>
          <w:color w:val="000000" w:themeColor="text1"/>
        </w:rPr>
      </w:r>
      <w:r w:rsidR="00C514B1">
        <w:rPr>
          <w:rStyle w:val="Crossreference"/>
          <w:color w:val="000000" w:themeColor="text1"/>
        </w:rPr>
        <w:fldChar w:fldCharType="separate"/>
      </w:r>
      <w:r w:rsidR="00FD6F6C">
        <w:rPr>
          <w:rStyle w:val="Crossreference"/>
          <w:color w:val="000000" w:themeColor="text1"/>
        </w:rPr>
        <w:t>1.2</w:t>
      </w:r>
      <w:r w:rsidR="00C514B1">
        <w:rPr>
          <w:rStyle w:val="Crossreference"/>
          <w:color w:val="000000" w:themeColor="text1"/>
        </w:rPr>
        <w:fldChar w:fldCharType="end"/>
      </w:r>
      <w:r w:rsidR="00636B31" w:rsidRPr="00202EB8">
        <w:rPr>
          <w:rFonts w:eastAsiaTheme="majorEastAsia" w:cstheme="majorBidi"/>
          <w:color w:val="000000" w:themeColor="text1"/>
          <w:szCs w:val="26"/>
        </w:rPr>
        <w:t xml:space="preserve">) and </w:t>
      </w:r>
      <w:r w:rsidR="00636B31" w:rsidRPr="00202EB8">
        <w:rPr>
          <w:rStyle w:val="Crossreference"/>
          <w:color w:val="000000" w:themeColor="text1"/>
        </w:rPr>
        <w:fldChar w:fldCharType="begin"/>
      </w:r>
      <w:r w:rsidR="00636B31" w:rsidRPr="00202EB8">
        <w:rPr>
          <w:rStyle w:val="Crossreference"/>
          <w:color w:val="000000" w:themeColor="text1"/>
        </w:rPr>
        <w:instrText xml:space="preserve"> REF _Ref17975136 \h  \* MERGEFORMAT </w:instrText>
      </w:r>
      <w:r w:rsidR="00636B31" w:rsidRPr="00202EB8">
        <w:rPr>
          <w:rStyle w:val="Crossreference"/>
          <w:color w:val="000000" w:themeColor="text1"/>
        </w:rPr>
      </w:r>
      <w:r w:rsidR="00636B31" w:rsidRPr="00202EB8">
        <w:rPr>
          <w:rStyle w:val="Crossreference"/>
          <w:color w:val="000000" w:themeColor="text1"/>
        </w:rPr>
        <w:fldChar w:fldCharType="separate"/>
      </w:r>
      <w:r w:rsidR="00FD6F6C" w:rsidRPr="00FD6F6C">
        <w:rPr>
          <w:rStyle w:val="Crossreference"/>
          <w:color w:val="000000" w:themeColor="text1"/>
        </w:rPr>
        <w:t>Appendix A - Species lists</w:t>
      </w:r>
      <w:r w:rsidR="00636B31" w:rsidRPr="00202EB8">
        <w:rPr>
          <w:rStyle w:val="Crossreference"/>
          <w:color w:val="000000" w:themeColor="text1"/>
        </w:rPr>
        <w:fldChar w:fldCharType="end"/>
      </w:r>
      <w:r w:rsidR="00636B31" w:rsidRPr="00202EB8">
        <w:rPr>
          <w:rStyle w:val="Crossreference"/>
          <w:color w:val="000000" w:themeColor="text1"/>
        </w:rPr>
        <w:t>.</w:t>
      </w:r>
      <w:r w:rsidR="00636B31" w:rsidRPr="00202EB8">
        <w:rPr>
          <w:rFonts w:eastAsiaTheme="majorEastAsia" w:cstheme="majorBidi"/>
          <w:color w:val="000000" w:themeColor="text1"/>
          <w:szCs w:val="26"/>
        </w:rPr>
        <w:t xml:space="preserve"> </w:t>
      </w:r>
    </w:p>
    <w:p w14:paraId="5E8B5B5A" w14:textId="482FD513" w:rsidR="00636B31" w:rsidRPr="007A4872" w:rsidRDefault="00636B31" w:rsidP="00AC1C30">
      <w:pPr>
        <w:pStyle w:val="Heading2"/>
        <w:rPr>
          <w:rFonts w:eastAsiaTheme="minorHAnsi"/>
        </w:rPr>
      </w:pPr>
      <w:bookmarkStart w:id="34" w:name="_Ref24022341"/>
      <w:bookmarkStart w:id="35" w:name="_Toc90292154"/>
      <w:r w:rsidRPr="007A4872">
        <w:rPr>
          <w:rFonts w:eastAsiaTheme="minorHAnsi"/>
        </w:rPr>
        <w:t>Key diagnostic</w:t>
      </w:r>
      <w:bookmarkEnd w:id="23"/>
      <w:bookmarkEnd w:id="34"/>
      <w:r w:rsidR="00E11060">
        <w:rPr>
          <w:rFonts w:eastAsiaTheme="minorHAnsi"/>
        </w:rPr>
        <w:t xml:space="preserve"> characteristics</w:t>
      </w:r>
      <w:bookmarkEnd w:id="35"/>
    </w:p>
    <w:p w14:paraId="233C63E3" w14:textId="77777777" w:rsidR="00636B31" w:rsidRPr="007A4872" w:rsidRDefault="00636B31" w:rsidP="00636B31">
      <w:pPr>
        <w:rPr>
          <w:rFonts w:eastAsiaTheme="majorEastAsia" w:cstheme="majorBidi"/>
          <w:szCs w:val="26"/>
        </w:rPr>
      </w:pPr>
      <w:r w:rsidRPr="007A4872">
        <w:rPr>
          <w:rFonts w:eastAsiaTheme="majorEastAsia" w:cstheme="majorBidi"/>
          <w:szCs w:val="26"/>
        </w:rPr>
        <w:t xml:space="preserve">The key diagnostic characteristics are designed to allow identification of the ecological community irrespective of the season. </w:t>
      </w:r>
    </w:p>
    <w:p w14:paraId="5AC33BBA" w14:textId="12124010" w:rsidR="00F0350C" w:rsidRDefault="00636B31" w:rsidP="00636B31">
      <w:pPr>
        <w:rPr>
          <w:rFonts w:eastAsiaTheme="majorEastAsia" w:cstheme="majorBidi"/>
          <w:szCs w:val="26"/>
        </w:rPr>
      </w:pPr>
      <w:r w:rsidRPr="007A4872">
        <w:rPr>
          <w:rFonts w:eastAsiaTheme="majorEastAsia" w:cstheme="majorBidi"/>
          <w:color w:val="000000" w:themeColor="text1"/>
          <w:szCs w:val="26"/>
        </w:rPr>
        <w:t xml:space="preserve">Areas of vegetation </w:t>
      </w:r>
      <w:r w:rsidRPr="007A4872">
        <w:rPr>
          <w:rFonts w:eastAsiaTheme="majorEastAsia" w:cstheme="majorBidi"/>
          <w:szCs w:val="26"/>
        </w:rPr>
        <w:t xml:space="preserve">that do not meet the key diagnostics are </w:t>
      </w:r>
      <w:r w:rsidRPr="007A4872">
        <w:rPr>
          <w:rFonts w:eastAsiaTheme="majorEastAsia" w:cstheme="majorBidi"/>
          <w:szCs w:val="26"/>
          <w:u w:val="single"/>
        </w:rPr>
        <w:t>not</w:t>
      </w:r>
      <w:r w:rsidRPr="007A4872">
        <w:rPr>
          <w:rFonts w:eastAsiaTheme="majorEastAsia" w:cstheme="majorBidi"/>
          <w:szCs w:val="26"/>
        </w:rPr>
        <w:t xml:space="preserve"> the nationally listed ecological community.</w:t>
      </w:r>
    </w:p>
    <w:p w14:paraId="733E0763" w14:textId="2F80C5C4" w:rsidR="00F0350C" w:rsidRPr="00A07475" w:rsidRDefault="00F0350C" w:rsidP="00F0350C">
      <w:pPr>
        <w:keepNext/>
        <w:rPr>
          <w:rFonts w:eastAsiaTheme="majorEastAsia" w:cstheme="majorBidi"/>
        </w:rPr>
      </w:pPr>
      <w:r w:rsidRPr="00A07475">
        <w:rPr>
          <w:rFonts w:eastAsiaTheme="majorEastAsia" w:cstheme="majorBidi"/>
        </w:rPr>
        <w:t xml:space="preserve">The ecological community is defined as </w:t>
      </w:r>
      <w:r w:rsidRPr="00A07475">
        <w:rPr>
          <w:rFonts w:eastAsiaTheme="majorEastAsia" w:cstheme="majorBidi"/>
          <w:color w:val="000000" w:themeColor="text1"/>
        </w:rPr>
        <w:t>areas matching</w:t>
      </w:r>
      <w:r w:rsidRPr="00A07475">
        <w:rPr>
          <w:rFonts w:eastAsiaTheme="majorEastAsia" w:cstheme="majorBidi"/>
        </w:rPr>
        <w:t xml:space="preserve"> the description in </w:t>
      </w:r>
      <w:r w:rsidRPr="00A07475">
        <w:rPr>
          <w:rStyle w:val="Crossreference"/>
        </w:rPr>
        <w:t>section</w:t>
      </w:r>
      <w:r w:rsidR="00C514B1">
        <w:rPr>
          <w:rStyle w:val="Crossreference"/>
        </w:rPr>
        <w:t xml:space="preserve"> </w:t>
      </w:r>
      <w:r w:rsidR="00C514B1">
        <w:rPr>
          <w:rStyle w:val="Crossreference"/>
        </w:rPr>
        <w:fldChar w:fldCharType="begin"/>
      </w:r>
      <w:r w:rsidR="00C514B1">
        <w:rPr>
          <w:rStyle w:val="Crossreference"/>
        </w:rPr>
        <w:instrText xml:space="preserve"> REF _Ref86652112 \r \h </w:instrText>
      </w:r>
      <w:r w:rsidR="00C514B1">
        <w:rPr>
          <w:rStyle w:val="Crossreference"/>
        </w:rPr>
      </w:r>
      <w:r w:rsidR="00C514B1">
        <w:rPr>
          <w:rStyle w:val="Crossreference"/>
        </w:rPr>
        <w:fldChar w:fldCharType="separate"/>
      </w:r>
      <w:r w:rsidR="00FD6F6C">
        <w:rPr>
          <w:rStyle w:val="Crossreference"/>
        </w:rPr>
        <w:t>1.2</w:t>
      </w:r>
      <w:r w:rsidR="00C514B1">
        <w:rPr>
          <w:rStyle w:val="Crossreference"/>
        </w:rPr>
        <w:fldChar w:fldCharType="end"/>
      </w:r>
      <w:r w:rsidRPr="00A07475">
        <w:rPr>
          <w:rFonts w:eastAsiaTheme="majorEastAsia" w:cstheme="majorBidi"/>
        </w:rPr>
        <w:t xml:space="preserve"> that meet the following key diagnostic characteristics:</w:t>
      </w:r>
    </w:p>
    <w:p w14:paraId="4C786E18" w14:textId="0738A8F1" w:rsidR="007A4872" w:rsidRPr="00A07475" w:rsidRDefault="008239CD" w:rsidP="00C514B1">
      <w:pPr>
        <w:numPr>
          <w:ilvl w:val="0"/>
          <w:numId w:val="17"/>
        </w:numPr>
        <w:spacing w:after="120"/>
        <w:ind w:left="714" w:hanging="357"/>
        <w:rPr>
          <w:rFonts w:eastAsiaTheme="majorEastAsia" w:cstheme="majorBidi"/>
          <w:color w:val="000000" w:themeColor="text1"/>
        </w:rPr>
      </w:pPr>
      <w:r w:rsidRPr="00A07475">
        <w:rPr>
          <w:rFonts w:eastAsiaTheme="majorEastAsia" w:cstheme="majorBidi"/>
          <w:color w:val="000000" w:themeColor="text1"/>
        </w:rPr>
        <w:t xml:space="preserve">Occurs </w:t>
      </w:r>
      <w:r w:rsidR="007A4872" w:rsidRPr="00A07475">
        <w:rPr>
          <w:rFonts w:eastAsiaTheme="majorEastAsia" w:cstheme="majorBidi"/>
          <w:color w:val="000000" w:themeColor="text1"/>
        </w:rPr>
        <w:t>in New South Wales within</w:t>
      </w:r>
      <w:r w:rsidRPr="00A07475">
        <w:rPr>
          <w:rFonts w:eastAsiaTheme="majorEastAsia" w:cstheme="majorBidi"/>
          <w:color w:val="000000" w:themeColor="text1"/>
        </w:rPr>
        <w:t xml:space="preserve"> the </w:t>
      </w:r>
      <w:proofErr w:type="gramStart"/>
      <w:r w:rsidRPr="00A07475">
        <w:rPr>
          <w:rFonts w:eastAsiaTheme="majorEastAsia" w:cstheme="majorBidi"/>
          <w:color w:val="000000" w:themeColor="text1"/>
        </w:rPr>
        <w:t>South East</w:t>
      </w:r>
      <w:proofErr w:type="gramEnd"/>
      <w:r w:rsidRPr="00A07475">
        <w:rPr>
          <w:rFonts w:eastAsiaTheme="majorEastAsia" w:cstheme="majorBidi"/>
          <w:color w:val="000000" w:themeColor="text1"/>
        </w:rPr>
        <w:t xml:space="preserve"> Corner Bioregion</w:t>
      </w:r>
      <w:r w:rsidR="00464867">
        <w:rPr>
          <w:rStyle w:val="FootnoteReference"/>
          <w:rFonts w:eastAsiaTheme="majorEastAsia" w:cstheme="majorBidi"/>
          <w:color w:val="000000" w:themeColor="text1"/>
        </w:rPr>
        <w:footnoteReference w:id="2"/>
      </w:r>
      <w:r w:rsidR="007A4872" w:rsidRPr="00A07475">
        <w:rPr>
          <w:rFonts w:eastAsiaTheme="majorEastAsia" w:cstheme="majorBidi"/>
          <w:color w:val="000000" w:themeColor="text1"/>
        </w:rPr>
        <w:t>.</w:t>
      </w:r>
    </w:p>
    <w:p w14:paraId="3082673B" w14:textId="2A51AF35" w:rsidR="00297B28" w:rsidRPr="00B400E2" w:rsidRDefault="2FF2791D" w:rsidP="38DE1B65">
      <w:pPr>
        <w:numPr>
          <w:ilvl w:val="0"/>
          <w:numId w:val="17"/>
        </w:numPr>
        <w:spacing w:after="120"/>
        <w:ind w:left="714" w:hanging="357"/>
        <w:rPr>
          <w:rFonts w:eastAsiaTheme="majorEastAsia" w:cstheme="majorBidi"/>
          <w:color w:val="000000" w:themeColor="text1"/>
        </w:rPr>
      </w:pPr>
      <w:r w:rsidRPr="38DE1B65">
        <w:rPr>
          <w:rFonts w:eastAsiaTheme="majorEastAsia" w:cstheme="majorBidi"/>
          <w:color w:val="000000" w:themeColor="text1"/>
        </w:rPr>
        <w:t xml:space="preserve">Occurs </w:t>
      </w:r>
      <w:r w:rsidR="70E81EE8" w:rsidRPr="38DE1B65">
        <w:rPr>
          <w:rFonts w:eastAsiaTheme="majorEastAsia" w:cstheme="majorBidi"/>
          <w:color w:val="000000" w:themeColor="text1"/>
        </w:rPr>
        <w:t xml:space="preserve">typically </w:t>
      </w:r>
      <w:r w:rsidRPr="38DE1B65">
        <w:rPr>
          <w:rFonts w:eastAsiaTheme="majorEastAsia" w:cstheme="majorBidi"/>
          <w:color w:val="000000" w:themeColor="text1"/>
        </w:rPr>
        <w:t xml:space="preserve">on granitic parent material or Ordovician mudstone parent material. The </w:t>
      </w:r>
      <w:r w:rsidR="69AC21CE" w:rsidRPr="38DE1B65">
        <w:rPr>
          <w:rFonts w:eastAsiaTheme="majorEastAsia" w:cstheme="majorBidi"/>
          <w:color w:val="000000" w:themeColor="text1"/>
        </w:rPr>
        <w:t xml:space="preserve">typical </w:t>
      </w:r>
      <w:r w:rsidRPr="38DE1B65">
        <w:rPr>
          <w:rFonts w:eastAsiaTheme="majorEastAsia" w:cstheme="majorBidi"/>
          <w:color w:val="000000" w:themeColor="text1"/>
        </w:rPr>
        <w:t xml:space="preserve">relevant Australian Soil Classification </w:t>
      </w:r>
      <w:r w:rsidR="00A07475" w:rsidRPr="38DE1B65">
        <w:rPr>
          <w:rFonts w:eastAsiaTheme="majorEastAsia" w:cstheme="majorBidi"/>
          <w:color w:val="000000" w:themeColor="text1"/>
        </w:rPr>
        <w:fldChar w:fldCharType="begin"/>
      </w:r>
      <w:r w:rsidR="00A07475" w:rsidRPr="38DE1B65">
        <w:rPr>
          <w:rFonts w:eastAsiaTheme="majorEastAsia" w:cstheme="majorBidi"/>
          <w:color w:val="000000" w:themeColor="text1"/>
        </w:rPr>
        <w:instrText xml:space="preserve"> ADDIN EN.CITE &lt;EndNote&gt;&lt;Cite&gt;&lt;Author&gt;DPIE&lt;/Author&gt;&lt;Year&gt;2021&lt;/Year&gt;&lt;RecNum&gt;67&lt;/RecNum&gt;&lt;DisplayText&gt;(DPIE, 2021)&lt;/DisplayText&gt;&lt;record&gt;&lt;rec-number&gt;67&lt;/rec-number&gt;&lt;foreign-keys&gt;&lt;key app="EN" db-id="dspwzsr9o0af9ret0w7vs0x10z95vtz9rsvx" timestamp="1633390176"&gt;67&lt;/key&gt;&lt;/foreign-keys&gt;&lt;ref-type name="Web Page"&gt;12&lt;/ref-type&gt;&lt;contributors&gt;&lt;authors&gt;&lt;author&gt;DPIE&lt;/author&gt;&lt;/authors&gt;&lt;/contributors&gt;&lt;titles&gt;&lt;title&gt;Australian Soil Classification (ASC) Soil Type map of NSW&lt;/title&gt;&lt;/titles&gt;&lt;volume&gt;2021&lt;/volume&gt;&lt;number&gt;05/10/21&lt;/number&gt;&lt;dates&gt;&lt;year&gt;2021&lt;/year&gt;&lt;/dates&gt;&lt;pub-location&gt;Parramatta, NSW&lt;/pub-location&gt;&lt;publisher&gt;NSW Department of Planning, Industry and Environment&lt;/publisher&gt;&lt;urls&gt;&lt;related-urls&gt;&lt;url&gt;https://datasets.seed.nsw.gov.au/dataset/australian-soil-classification-asc-soil-type-map-of-nsweaa10&lt;/url&gt;&lt;/related-urls&gt;&lt;/urls&gt;&lt;/record&gt;&lt;/Cite&gt;&lt;/EndNote&gt;</w:instrText>
      </w:r>
      <w:r w:rsidR="00A07475" w:rsidRPr="38DE1B65">
        <w:rPr>
          <w:rFonts w:eastAsiaTheme="majorEastAsia" w:cstheme="majorBidi"/>
          <w:color w:val="000000" w:themeColor="text1"/>
        </w:rPr>
        <w:fldChar w:fldCharType="separate"/>
      </w:r>
      <w:r w:rsidR="41F31EA1" w:rsidRPr="38DE1B65">
        <w:rPr>
          <w:rFonts w:eastAsiaTheme="majorEastAsia" w:cstheme="majorBidi"/>
          <w:noProof/>
          <w:color w:val="000000" w:themeColor="text1"/>
        </w:rPr>
        <w:t>(DPIE, 2021)</w:t>
      </w:r>
      <w:r w:rsidR="00A07475" w:rsidRPr="38DE1B65">
        <w:rPr>
          <w:rFonts w:eastAsiaTheme="majorEastAsia" w:cstheme="majorBidi"/>
          <w:color w:val="000000" w:themeColor="text1"/>
        </w:rPr>
        <w:fldChar w:fldCharType="end"/>
      </w:r>
      <w:r w:rsidRPr="38DE1B65">
        <w:rPr>
          <w:rFonts w:eastAsiaTheme="majorEastAsia" w:cstheme="majorBidi"/>
          <w:color w:val="000000" w:themeColor="text1"/>
        </w:rPr>
        <w:t xml:space="preserve"> is </w:t>
      </w:r>
      <w:r w:rsidR="41F31EA1" w:rsidRPr="38DE1B65">
        <w:rPr>
          <w:rFonts w:eastAsiaTheme="majorEastAsia" w:cstheme="majorBidi"/>
          <w:color w:val="000000" w:themeColor="text1"/>
        </w:rPr>
        <w:t>Kurosols, Kandosols</w:t>
      </w:r>
      <w:r w:rsidR="69AC21CE" w:rsidRPr="38DE1B65">
        <w:rPr>
          <w:rFonts w:eastAsiaTheme="majorEastAsia" w:cstheme="majorBidi"/>
          <w:color w:val="000000" w:themeColor="text1"/>
        </w:rPr>
        <w:t xml:space="preserve"> or</w:t>
      </w:r>
      <w:r w:rsidR="41F31EA1" w:rsidRPr="38DE1B65">
        <w:rPr>
          <w:rFonts w:eastAsiaTheme="majorEastAsia" w:cstheme="majorBidi"/>
          <w:color w:val="000000" w:themeColor="text1"/>
        </w:rPr>
        <w:t xml:space="preserve"> </w:t>
      </w:r>
      <w:r w:rsidR="41F31EA1" w:rsidRPr="00B400E2">
        <w:rPr>
          <w:rFonts w:eastAsiaTheme="majorEastAsia" w:cstheme="majorBidi"/>
          <w:color w:val="000000" w:themeColor="text1"/>
        </w:rPr>
        <w:t>Dermosols</w:t>
      </w:r>
      <w:r w:rsidR="00A07475" w:rsidRPr="00B400E2">
        <w:rPr>
          <w:rStyle w:val="FootnoteReference"/>
          <w:rFonts w:eastAsiaTheme="majorEastAsia" w:cstheme="majorBidi"/>
          <w:color w:val="000000" w:themeColor="text1"/>
        </w:rPr>
        <w:footnoteReference w:id="3"/>
      </w:r>
      <w:r w:rsidR="3CA2919A" w:rsidRPr="00B400E2">
        <w:rPr>
          <w:rFonts w:eastAsiaTheme="majorEastAsia" w:cstheme="majorBidi"/>
          <w:color w:val="000000" w:themeColor="text1"/>
        </w:rPr>
        <w:t>.</w:t>
      </w:r>
    </w:p>
    <w:p w14:paraId="7B11034C" w14:textId="0B6E8A16" w:rsidR="00B400E2" w:rsidRPr="00BE2049" w:rsidRDefault="00A07475" w:rsidP="00B400E2">
      <w:pPr>
        <w:numPr>
          <w:ilvl w:val="0"/>
          <w:numId w:val="17"/>
        </w:numPr>
        <w:spacing w:after="120"/>
        <w:ind w:left="714" w:hanging="357"/>
        <w:rPr>
          <w:rFonts w:eastAsiaTheme="majorEastAsia" w:cstheme="majorBidi"/>
          <w:color w:val="000000" w:themeColor="text1"/>
        </w:rPr>
      </w:pPr>
      <w:r w:rsidRPr="00B400E2">
        <w:rPr>
          <w:rFonts w:eastAsiaTheme="majorEastAsia" w:cstheme="majorBidi"/>
          <w:color w:val="000000" w:themeColor="text1"/>
        </w:rPr>
        <w:t>Has</w:t>
      </w:r>
      <w:r w:rsidR="00873258" w:rsidRPr="00B400E2">
        <w:rPr>
          <w:rFonts w:eastAsiaTheme="majorEastAsia" w:cstheme="majorBidi"/>
          <w:color w:val="000000" w:themeColor="text1"/>
        </w:rPr>
        <w:t xml:space="preserve"> a</w:t>
      </w:r>
      <w:r w:rsidR="00220B8F" w:rsidRPr="00B400E2">
        <w:rPr>
          <w:rFonts w:eastAsiaTheme="majorEastAsia" w:cstheme="majorBidi"/>
          <w:color w:val="000000" w:themeColor="text1"/>
        </w:rPr>
        <w:t xml:space="preserve"> </w:t>
      </w:r>
      <w:r w:rsidRPr="0042261C">
        <w:rPr>
          <w:rFonts w:eastAsiaTheme="majorEastAsia" w:cstheme="majorBidi"/>
          <w:color w:val="000000" w:themeColor="text1"/>
        </w:rPr>
        <w:t>canopy</w:t>
      </w:r>
      <w:r w:rsidR="00DC0AEC" w:rsidRPr="0042261C">
        <w:rPr>
          <w:rStyle w:val="FootnoteReference"/>
          <w:rFonts w:eastAsiaTheme="majorEastAsia" w:cstheme="majorBidi"/>
          <w:color w:val="000000" w:themeColor="text1"/>
        </w:rPr>
        <w:footnoteReference w:id="4"/>
      </w:r>
      <w:r w:rsidR="00220B8F" w:rsidRPr="0042261C">
        <w:rPr>
          <w:rFonts w:eastAsiaTheme="majorEastAsia" w:cstheme="majorBidi"/>
          <w:color w:val="000000" w:themeColor="text1"/>
        </w:rPr>
        <w:t xml:space="preserve"> </w:t>
      </w:r>
      <w:r w:rsidRPr="0042261C">
        <w:rPr>
          <w:rFonts w:eastAsiaTheme="majorEastAsia" w:cstheme="majorBidi"/>
          <w:color w:val="000000" w:themeColor="text1"/>
        </w:rPr>
        <w:t xml:space="preserve">dominated </w:t>
      </w:r>
      <w:r w:rsidRPr="00B400E2">
        <w:rPr>
          <w:rFonts w:eastAsiaTheme="majorEastAsia" w:cstheme="majorBidi"/>
          <w:color w:val="000000" w:themeColor="text1"/>
        </w:rPr>
        <w:t xml:space="preserve">by </w:t>
      </w:r>
      <w:r w:rsidRPr="00B400E2">
        <w:rPr>
          <w:rFonts w:eastAsiaTheme="majorEastAsia" w:cstheme="majorBidi"/>
          <w:i/>
          <w:iCs/>
          <w:color w:val="000000" w:themeColor="text1"/>
        </w:rPr>
        <w:t xml:space="preserve">Eucalyptus </w:t>
      </w:r>
      <w:r w:rsidRPr="00B400E2">
        <w:rPr>
          <w:rFonts w:eastAsiaTheme="majorEastAsia" w:cstheme="majorBidi"/>
          <w:color w:val="000000" w:themeColor="text1"/>
        </w:rPr>
        <w:t xml:space="preserve">species and sometimes </w:t>
      </w:r>
      <w:r w:rsidRPr="00B400E2">
        <w:rPr>
          <w:rFonts w:eastAsiaTheme="majorEastAsia" w:cstheme="majorBidi"/>
          <w:i/>
          <w:iCs/>
          <w:color w:val="000000" w:themeColor="text1"/>
        </w:rPr>
        <w:t xml:space="preserve">Angophora </w:t>
      </w:r>
      <w:proofErr w:type="gramStart"/>
      <w:r w:rsidRPr="00B400E2">
        <w:rPr>
          <w:rFonts w:eastAsiaTheme="majorEastAsia" w:cstheme="majorBidi"/>
          <w:i/>
          <w:iCs/>
          <w:color w:val="000000" w:themeColor="text1"/>
        </w:rPr>
        <w:t>floribunda</w:t>
      </w:r>
      <w:r w:rsidRPr="00B400E2">
        <w:rPr>
          <w:i/>
          <w:iCs/>
          <w:color w:val="000000" w:themeColor="text1"/>
        </w:rPr>
        <w:t>.</w:t>
      </w:r>
      <w:proofErr w:type="gramEnd"/>
      <w:r w:rsidRPr="00B400E2">
        <w:rPr>
          <w:color w:val="000000" w:themeColor="text1"/>
        </w:rPr>
        <w:t xml:space="preserve"> </w:t>
      </w:r>
      <w:r w:rsidR="139D51A3" w:rsidRPr="00B400E2">
        <w:rPr>
          <w:color w:val="000000" w:themeColor="text1"/>
        </w:rPr>
        <w:t xml:space="preserve">At least </w:t>
      </w:r>
      <w:r w:rsidR="00ACEAB3" w:rsidRPr="00B400E2">
        <w:rPr>
          <w:color w:val="000000" w:themeColor="text1"/>
        </w:rPr>
        <w:t>o</w:t>
      </w:r>
      <w:r w:rsidRPr="00B400E2">
        <w:rPr>
          <w:color w:val="000000" w:themeColor="text1"/>
        </w:rPr>
        <w:t xml:space="preserve">ne of the following species must be present: </w:t>
      </w:r>
      <w:r w:rsidRPr="00B400E2">
        <w:rPr>
          <w:i/>
          <w:iCs/>
          <w:color w:val="000000" w:themeColor="text1"/>
        </w:rPr>
        <w:t xml:space="preserve">Eucalyptus </w:t>
      </w:r>
      <w:proofErr w:type="spellStart"/>
      <w:r w:rsidRPr="00B400E2">
        <w:rPr>
          <w:i/>
          <w:iCs/>
          <w:color w:val="000000" w:themeColor="text1"/>
        </w:rPr>
        <w:t>tereticornis</w:t>
      </w:r>
      <w:proofErr w:type="spellEnd"/>
      <w:r w:rsidRPr="00B400E2">
        <w:rPr>
          <w:i/>
          <w:iCs/>
          <w:color w:val="000000" w:themeColor="text1"/>
        </w:rPr>
        <w:t xml:space="preserve">, Eucalyptus </w:t>
      </w:r>
      <w:proofErr w:type="spellStart"/>
      <w:r w:rsidRPr="00B400E2">
        <w:rPr>
          <w:i/>
          <w:iCs/>
          <w:color w:val="000000" w:themeColor="text1"/>
        </w:rPr>
        <w:t>bosistoana</w:t>
      </w:r>
      <w:proofErr w:type="spellEnd"/>
      <w:r w:rsidRPr="00B400E2">
        <w:rPr>
          <w:i/>
          <w:iCs/>
          <w:color w:val="000000" w:themeColor="text1"/>
        </w:rPr>
        <w:t xml:space="preserve">, Eucalyptus </w:t>
      </w:r>
      <w:proofErr w:type="spellStart"/>
      <w:r w:rsidRPr="00B400E2">
        <w:rPr>
          <w:i/>
          <w:iCs/>
          <w:color w:val="000000" w:themeColor="text1"/>
        </w:rPr>
        <w:t>globoidea</w:t>
      </w:r>
      <w:proofErr w:type="spellEnd"/>
      <w:r w:rsidRPr="00B400E2">
        <w:rPr>
          <w:i/>
          <w:iCs/>
          <w:color w:val="000000" w:themeColor="text1"/>
        </w:rPr>
        <w:t>,</w:t>
      </w:r>
      <w:r w:rsidR="00873E59" w:rsidRPr="00B400E2">
        <w:rPr>
          <w:i/>
          <w:iCs/>
          <w:color w:val="000000" w:themeColor="text1"/>
        </w:rPr>
        <w:t xml:space="preserve"> </w:t>
      </w:r>
      <w:r w:rsidR="00873E59" w:rsidRPr="0042261C">
        <w:rPr>
          <w:i/>
          <w:iCs/>
          <w:color w:val="000000" w:themeColor="text1"/>
        </w:rPr>
        <w:t xml:space="preserve">Eucalyptus </w:t>
      </w:r>
      <w:proofErr w:type="spellStart"/>
      <w:r w:rsidR="00873E59" w:rsidRPr="0042261C">
        <w:rPr>
          <w:i/>
          <w:iCs/>
          <w:color w:val="000000" w:themeColor="text1"/>
        </w:rPr>
        <w:t>maidenii</w:t>
      </w:r>
      <w:proofErr w:type="spellEnd"/>
      <w:r w:rsidR="00873E59" w:rsidRPr="0042261C">
        <w:rPr>
          <w:i/>
          <w:iCs/>
          <w:color w:val="000000" w:themeColor="text1"/>
        </w:rPr>
        <w:t>,</w:t>
      </w:r>
      <w:r w:rsidRPr="0042261C">
        <w:rPr>
          <w:i/>
          <w:iCs/>
          <w:color w:val="000000" w:themeColor="text1"/>
        </w:rPr>
        <w:t xml:space="preserve"> </w:t>
      </w:r>
      <w:r w:rsidRPr="00B400E2">
        <w:rPr>
          <w:i/>
          <w:iCs/>
          <w:color w:val="000000" w:themeColor="text1"/>
        </w:rPr>
        <w:t>Angophora floribunda.</w:t>
      </w:r>
    </w:p>
    <w:p w14:paraId="145DBE94" w14:textId="38B0B463" w:rsidR="00B400E2" w:rsidRPr="00B400E2" w:rsidRDefault="00B400E2" w:rsidP="7FBC7687">
      <w:pPr>
        <w:numPr>
          <w:ilvl w:val="0"/>
          <w:numId w:val="17"/>
        </w:numPr>
        <w:spacing w:after="120"/>
        <w:ind w:left="714" w:hanging="357"/>
        <w:rPr>
          <w:rFonts w:eastAsiaTheme="majorEastAsia" w:cstheme="majorBidi"/>
          <w:color w:val="000000" w:themeColor="text1"/>
        </w:rPr>
      </w:pPr>
      <w:r>
        <w:rPr>
          <w:rFonts w:eastAsiaTheme="majorEastAsia" w:cstheme="majorBidi"/>
          <w:color w:val="000000" w:themeColor="text1"/>
        </w:rPr>
        <w:t xml:space="preserve">Has </w:t>
      </w:r>
      <w:r w:rsidRPr="00C74177">
        <w:rPr>
          <w:rFonts w:eastAsiaTheme="majorEastAsia" w:cstheme="majorBidi"/>
          <w:color w:val="000000" w:themeColor="text1"/>
        </w:rPr>
        <w:t>an understorey</w:t>
      </w:r>
      <w:r w:rsidRPr="00C74177">
        <w:rPr>
          <w:rStyle w:val="FootnoteReference"/>
          <w:rFonts w:eastAsiaTheme="majorEastAsia" w:cstheme="majorBidi"/>
          <w:color w:val="000000" w:themeColor="text1"/>
        </w:rPr>
        <w:footnoteReference w:id="5"/>
      </w:r>
      <w:r w:rsidRPr="00C74177">
        <w:rPr>
          <w:rFonts w:eastAsiaTheme="majorEastAsia" w:cstheme="majorBidi"/>
          <w:color w:val="000000" w:themeColor="text1"/>
        </w:rPr>
        <w:t xml:space="preserve"> of small trees, soft-leaved </w:t>
      </w:r>
      <w:proofErr w:type="gramStart"/>
      <w:r w:rsidRPr="00C74177">
        <w:rPr>
          <w:rFonts w:eastAsiaTheme="majorEastAsia" w:cstheme="majorBidi"/>
          <w:color w:val="000000" w:themeColor="text1"/>
        </w:rPr>
        <w:t>shrubs</w:t>
      </w:r>
      <w:proofErr w:type="gramEnd"/>
      <w:r w:rsidRPr="00C74177">
        <w:rPr>
          <w:rFonts w:eastAsiaTheme="majorEastAsia" w:cstheme="majorBidi"/>
          <w:color w:val="000000" w:themeColor="text1"/>
        </w:rPr>
        <w:t xml:space="preserve"> and vines/climbers, often </w:t>
      </w:r>
      <w:r w:rsidRPr="00C74177">
        <w:rPr>
          <w:color w:val="000000" w:themeColor="text1"/>
        </w:rPr>
        <w:t xml:space="preserve">containing species associated with rainforests or rainforest margins such as </w:t>
      </w:r>
      <w:r w:rsidRPr="00C74177">
        <w:rPr>
          <w:rFonts w:eastAsiaTheme="majorEastAsia" w:cstheme="majorBidi"/>
          <w:i/>
          <w:iCs/>
          <w:color w:val="000000" w:themeColor="text1"/>
        </w:rPr>
        <w:t xml:space="preserve">Ficus </w:t>
      </w:r>
      <w:proofErr w:type="spellStart"/>
      <w:r w:rsidRPr="00C74177">
        <w:rPr>
          <w:rFonts w:eastAsiaTheme="majorEastAsia" w:cstheme="majorBidi"/>
          <w:i/>
          <w:iCs/>
          <w:color w:val="000000" w:themeColor="text1"/>
        </w:rPr>
        <w:t>rubiginosa</w:t>
      </w:r>
      <w:proofErr w:type="spellEnd"/>
      <w:r w:rsidRPr="00C74177">
        <w:rPr>
          <w:rFonts w:eastAsiaTheme="majorEastAsia" w:cstheme="majorBidi"/>
          <w:i/>
          <w:iCs/>
          <w:color w:val="000000" w:themeColor="text1"/>
        </w:rPr>
        <w:t xml:space="preserve">, Alectryon </w:t>
      </w:r>
      <w:proofErr w:type="spellStart"/>
      <w:r w:rsidRPr="00C74177">
        <w:rPr>
          <w:rFonts w:eastAsiaTheme="majorEastAsia" w:cstheme="majorBidi"/>
          <w:i/>
          <w:iCs/>
          <w:color w:val="000000" w:themeColor="text1"/>
        </w:rPr>
        <w:t>subcinereus</w:t>
      </w:r>
      <w:proofErr w:type="spellEnd"/>
      <w:r w:rsidRPr="00C74177">
        <w:rPr>
          <w:rFonts w:eastAsiaTheme="majorEastAsia" w:cstheme="majorBidi"/>
          <w:i/>
          <w:iCs/>
          <w:color w:val="000000" w:themeColor="text1"/>
        </w:rPr>
        <w:t xml:space="preserve"> </w:t>
      </w:r>
      <w:r w:rsidRPr="00C74177">
        <w:rPr>
          <w:rFonts w:eastAsiaTheme="majorEastAsia" w:cstheme="majorBidi"/>
          <w:color w:val="000000" w:themeColor="text1"/>
        </w:rPr>
        <w:t xml:space="preserve">and </w:t>
      </w:r>
      <w:r w:rsidRPr="00C74177">
        <w:rPr>
          <w:rFonts w:eastAsiaTheme="majorEastAsia" w:cstheme="majorBidi"/>
          <w:i/>
          <w:iCs/>
          <w:color w:val="000000" w:themeColor="text1"/>
        </w:rPr>
        <w:t xml:space="preserve">Pittosporum </w:t>
      </w:r>
      <w:proofErr w:type="spellStart"/>
      <w:r w:rsidRPr="00C74177">
        <w:rPr>
          <w:rFonts w:eastAsiaTheme="majorEastAsia" w:cstheme="majorBidi"/>
          <w:i/>
          <w:iCs/>
          <w:color w:val="000000" w:themeColor="text1"/>
        </w:rPr>
        <w:t>undulatum</w:t>
      </w:r>
      <w:proofErr w:type="spellEnd"/>
      <w:r w:rsidRPr="00C74177">
        <w:rPr>
          <w:rFonts w:eastAsiaTheme="majorEastAsia" w:cstheme="majorBidi"/>
          <w:i/>
          <w:iCs/>
          <w:color w:val="000000" w:themeColor="text1"/>
        </w:rPr>
        <w:t xml:space="preserve">. </w:t>
      </w:r>
      <w:r w:rsidRPr="00C74177">
        <w:rPr>
          <w:rFonts w:eastAsiaTheme="majorEastAsia" w:cstheme="majorBidi"/>
          <w:color w:val="000000" w:themeColor="text1"/>
        </w:rPr>
        <w:t xml:space="preserve">Other small trees such as </w:t>
      </w:r>
      <w:r w:rsidRPr="00C74177">
        <w:rPr>
          <w:rFonts w:eastAsiaTheme="majorEastAsia" w:cstheme="majorBidi"/>
          <w:i/>
          <w:iCs/>
          <w:color w:val="000000" w:themeColor="text1"/>
        </w:rPr>
        <w:t xml:space="preserve">Brachychiton </w:t>
      </w:r>
      <w:proofErr w:type="spellStart"/>
      <w:r w:rsidRPr="00C74177">
        <w:rPr>
          <w:rFonts w:eastAsiaTheme="majorEastAsia" w:cstheme="majorBidi"/>
          <w:i/>
          <w:iCs/>
          <w:color w:val="000000" w:themeColor="text1"/>
        </w:rPr>
        <w:t>populneus</w:t>
      </w:r>
      <w:proofErr w:type="spellEnd"/>
      <w:r w:rsidRPr="00C74177">
        <w:rPr>
          <w:rFonts w:eastAsiaTheme="majorEastAsia" w:cstheme="majorBidi"/>
          <w:color w:val="000000" w:themeColor="text1"/>
        </w:rPr>
        <w:t xml:space="preserve">, </w:t>
      </w:r>
      <w:r w:rsidRPr="00C74177">
        <w:rPr>
          <w:rFonts w:eastAsiaTheme="majorEastAsia" w:cstheme="majorBidi"/>
          <w:i/>
          <w:iCs/>
          <w:color w:val="000000" w:themeColor="text1"/>
        </w:rPr>
        <w:t xml:space="preserve">Acacia </w:t>
      </w:r>
      <w:proofErr w:type="spellStart"/>
      <w:r w:rsidRPr="00C74177">
        <w:rPr>
          <w:rFonts w:eastAsiaTheme="majorEastAsia" w:cstheme="majorBidi"/>
          <w:i/>
          <w:iCs/>
          <w:color w:val="000000" w:themeColor="text1"/>
        </w:rPr>
        <w:t>implexa</w:t>
      </w:r>
      <w:proofErr w:type="spellEnd"/>
      <w:r w:rsidRPr="00C74177">
        <w:rPr>
          <w:rFonts w:eastAsiaTheme="majorEastAsia" w:cstheme="majorBidi"/>
          <w:i/>
          <w:iCs/>
          <w:color w:val="000000" w:themeColor="text1"/>
        </w:rPr>
        <w:t xml:space="preserve"> </w:t>
      </w:r>
      <w:r w:rsidRPr="00C74177">
        <w:rPr>
          <w:rFonts w:eastAsiaTheme="majorEastAsia" w:cstheme="majorBidi"/>
          <w:color w:val="000000" w:themeColor="text1"/>
        </w:rPr>
        <w:t xml:space="preserve">and </w:t>
      </w:r>
      <w:r w:rsidRPr="00C74177">
        <w:rPr>
          <w:rFonts w:eastAsiaTheme="majorEastAsia" w:cstheme="majorBidi"/>
          <w:i/>
          <w:iCs/>
          <w:color w:val="000000" w:themeColor="text1"/>
        </w:rPr>
        <w:t xml:space="preserve">Acacia </w:t>
      </w:r>
      <w:proofErr w:type="spellStart"/>
      <w:r w:rsidRPr="00C74177">
        <w:rPr>
          <w:rFonts w:eastAsiaTheme="majorEastAsia" w:cstheme="majorBidi"/>
          <w:i/>
          <w:iCs/>
          <w:color w:val="000000" w:themeColor="text1"/>
        </w:rPr>
        <w:t>mearnsii</w:t>
      </w:r>
      <w:proofErr w:type="spellEnd"/>
      <w:r w:rsidRPr="00C74177">
        <w:rPr>
          <w:rFonts w:eastAsiaTheme="majorEastAsia" w:cstheme="majorBidi"/>
          <w:color w:val="000000" w:themeColor="text1"/>
        </w:rPr>
        <w:t xml:space="preserve"> may also be present.</w:t>
      </w:r>
      <w:r w:rsidRPr="00C74177">
        <w:rPr>
          <w:rFonts w:eastAsiaTheme="majorEastAsia" w:cstheme="majorBidi"/>
          <w:i/>
          <w:iCs/>
          <w:color w:val="000000" w:themeColor="text1"/>
        </w:rPr>
        <w:t xml:space="preserve"> </w:t>
      </w:r>
      <w:r w:rsidRPr="00C74177">
        <w:rPr>
          <w:rFonts w:eastAsiaTheme="majorEastAsia" w:cstheme="majorBidi"/>
          <w:color w:val="000000" w:themeColor="text1"/>
        </w:rPr>
        <w:t>During post-fire regenerative phases, these trees may be evident only as dead remains, seedlings or juveniles.</w:t>
      </w:r>
    </w:p>
    <w:p w14:paraId="053FA8BC" w14:textId="6A43526E" w:rsidR="00F337BB" w:rsidRDefault="003872D5" w:rsidP="7FBC7687">
      <w:pPr>
        <w:numPr>
          <w:ilvl w:val="0"/>
          <w:numId w:val="17"/>
        </w:numPr>
        <w:spacing w:after="120"/>
        <w:rPr>
          <w:rFonts w:asciiTheme="majorBidi" w:eastAsiaTheme="majorBidi" w:hAnsiTheme="majorBidi" w:cstheme="majorBidi"/>
          <w:color w:val="000000" w:themeColor="text1"/>
        </w:rPr>
      </w:pPr>
      <w:r w:rsidRPr="7FBC7687">
        <w:rPr>
          <w:rFonts w:eastAsiaTheme="majorEastAsia" w:cstheme="majorBidi"/>
          <w:color w:val="000000" w:themeColor="text1"/>
        </w:rPr>
        <w:lastRenderedPageBreak/>
        <w:t>Has a moderately-dense</w:t>
      </w:r>
      <w:r w:rsidR="126D8308" w:rsidRPr="7FBC7687">
        <w:rPr>
          <w:rFonts w:eastAsiaTheme="majorEastAsia" w:cstheme="majorBidi"/>
          <w:color w:val="000000" w:themeColor="text1"/>
        </w:rPr>
        <w:t xml:space="preserve"> to open</w:t>
      </w:r>
      <w:r w:rsidRPr="7FBC7687">
        <w:rPr>
          <w:rFonts w:eastAsiaTheme="majorEastAsia" w:cstheme="majorBidi"/>
          <w:color w:val="000000" w:themeColor="text1"/>
        </w:rPr>
        <w:t>, species-rich ground layer</w:t>
      </w:r>
      <w:r w:rsidR="00464867">
        <w:rPr>
          <w:rStyle w:val="FootnoteReference"/>
          <w:color w:val="000000" w:themeColor="text1"/>
        </w:rPr>
        <w:footnoteReference w:id="6"/>
      </w:r>
      <w:r w:rsidR="00C94351" w:rsidRPr="7FBC7687">
        <w:rPr>
          <w:rFonts w:eastAsiaTheme="majorEastAsia" w:cstheme="majorBidi"/>
          <w:color w:val="000000" w:themeColor="text1"/>
        </w:rPr>
        <w:t xml:space="preserve"> </w:t>
      </w:r>
      <w:r w:rsidRPr="7FBC7687">
        <w:rPr>
          <w:rFonts w:eastAsiaTheme="majorEastAsia" w:cstheme="majorBidi"/>
          <w:color w:val="000000" w:themeColor="text1"/>
        </w:rPr>
        <w:t xml:space="preserve">with cover greater than 25% </w:t>
      </w:r>
      <w:r w:rsidR="009A2F1C" w:rsidRPr="7FBC7687">
        <w:rPr>
          <w:rFonts w:eastAsiaTheme="majorEastAsia" w:cstheme="majorBidi"/>
          <w:color w:val="000000" w:themeColor="text1"/>
        </w:rPr>
        <w:t>(can be less</w:t>
      </w:r>
      <w:r w:rsidR="00D4221B" w:rsidRPr="7FBC7687">
        <w:rPr>
          <w:rFonts w:eastAsiaTheme="majorEastAsia" w:cstheme="majorBidi"/>
          <w:color w:val="000000" w:themeColor="text1"/>
        </w:rPr>
        <w:t xml:space="preserve"> for some time after a fire</w:t>
      </w:r>
      <w:r w:rsidR="008246E6">
        <w:rPr>
          <w:rFonts w:eastAsiaTheme="majorEastAsia" w:cstheme="majorBidi"/>
          <w:color w:val="000000" w:themeColor="text1"/>
        </w:rPr>
        <w:t xml:space="preserve">, </w:t>
      </w:r>
      <w:proofErr w:type="gramStart"/>
      <w:r w:rsidR="008246E6">
        <w:rPr>
          <w:rFonts w:eastAsiaTheme="majorEastAsia" w:cstheme="majorBidi"/>
          <w:color w:val="000000" w:themeColor="text1"/>
        </w:rPr>
        <w:t>drought</w:t>
      </w:r>
      <w:proofErr w:type="gramEnd"/>
      <w:r w:rsidR="00D4221B" w:rsidRPr="7FBC7687">
        <w:rPr>
          <w:rFonts w:eastAsiaTheme="majorEastAsia" w:cstheme="majorBidi"/>
          <w:color w:val="000000" w:themeColor="text1"/>
        </w:rPr>
        <w:t xml:space="preserve"> or other major disturbance</w:t>
      </w:r>
      <w:r w:rsidR="00873258">
        <w:rPr>
          <w:rFonts w:eastAsiaTheme="majorEastAsia" w:cstheme="majorBidi"/>
          <w:color w:val="000000" w:themeColor="text1"/>
        </w:rPr>
        <w:t>, or appro</w:t>
      </w:r>
      <w:r w:rsidR="00B400E2">
        <w:rPr>
          <w:rFonts w:eastAsiaTheme="majorEastAsia" w:cstheme="majorBidi"/>
          <w:color w:val="000000" w:themeColor="text1"/>
        </w:rPr>
        <w:t>aching 100% following wetter than average periods</w:t>
      </w:r>
      <w:r w:rsidR="009A2F1C" w:rsidRPr="7FBC7687">
        <w:rPr>
          <w:rFonts w:eastAsiaTheme="majorEastAsia" w:cstheme="majorBidi"/>
          <w:color w:val="000000" w:themeColor="text1"/>
        </w:rPr>
        <w:t>)</w:t>
      </w:r>
      <w:r w:rsidRPr="7FBC7687">
        <w:rPr>
          <w:rFonts w:eastAsiaTheme="majorEastAsia" w:cstheme="majorBidi"/>
          <w:color w:val="000000" w:themeColor="text1"/>
        </w:rPr>
        <w:t>,</w:t>
      </w:r>
      <w:r w:rsidR="05F9893B" w:rsidRPr="7FBC7687">
        <w:rPr>
          <w:rFonts w:eastAsiaTheme="majorEastAsia" w:cstheme="majorBidi"/>
          <w:color w:val="000000" w:themeColor="text1"/>
        </w:rPr>
        <w:t xml:space="preserve"> </w:t>
      </w:r>
      <w:r w:rsidRPr="7FBC7687">
        <w:rPr>
          <w:rFonts w:eastAsiaTheme="majorEastAsia" w:cstheme="majorBidi"/>
          <w:color w:val="000000" w:themeColor="text1"/>
        </w:rPr>
        <w:t>comprising</w:t>
      </w:r>
      <w:r w:rsidR="00C94351" w:rsidRPr="7FBC7687">
        <w:rPr>
          <w:rFonts w:eastAsiaTheme="majorEastAsia" w:cstheme="majorBidi"/>
          <w:color w:val="000000" w:themeColor="text1"/>
        </w:rPr>
        <w:t xml:space="preserve"> a mix of grasses and ferns with vines and creepers extending into the above strata</w:t>
      </w:r>
      <w:r w:rsidR="3FE83D37" w:rsidRPr="7FBC7687">
        <w:rPr>
          <w:rFonts w:eastAsiaTheme="majorEastAsia" w:cstheme="majorBidi"/>
          <w:color w:val="000000" w:themeColor="text1"/>
        </w:rPr>
        <w:t>, except in patches where deep leaf litter suppresses ground layer development</w:t>
      </w:r>
      <w:r w:rsidR="00C514B1" w:rsidRPr="7FBC7687">
        <w:rPr>
          <w:rFonts w:eastAsiaTheme="majorEastAsia" w:cstheme="majorBidi"/>
          <w:color w:val="000000" w:themeColor="text1"/>
        </w:rPr>
        <w:t>.</w:t>
      </w:r>
    </w:p>
    <w:p w14:paraId="68DDA64E" w14:textId="77777777" w:rsidR="003226A5" w:rsidRPr="00DF09D1" w:rsidRDefault="003226A5" w:rsidP="00E11060">
      <w:pPr>
        <w:keepNext/>
        <w:pBdr>
          <w:top w:val="single" w:sz="4" w:space="1" w:color="auto"/>
          <w:left w:val="single" w:sz="4" w:space="4" w:color="auto"/>
          <w:bottom w:val="single" w:sz="4" w:space="1" w:color="auto"/>
          <w:right w:val="single" w:sz="4" w:space="4" w:color="auto"/>
        </w:pBdr>
        <w:shd w:val="clear" w:color="auto" w:fill="FFF2CC" w:themeFill="accent4" w:themeFillTint="33"/>
        <w:spacing w:after="120"/>
      </w:pPr>
      <w:r w:rsidRPr="00DF09D1">
        <w:t>Consultation Questions</w:t>
      </w:r>
      <w:r>
        <w:t xml:space="preserve"> on the key diagnostic characteristics</w:t>
      </w:r>
    </w:p>
    <w:p w14:paraId="4B3E8B4D" w14:textId="77777777" w:rsidR="00E11060" w:rsidRPr="00491C13" w:rsidRDefault="00E11060" w:rsidP="00E11060">
      <w:pPr>
        <w:pStyle w:val="Consultationquestions"/>
        <w:numPr>
          <w:ilvl w:val="0"/>
          <w:numId w:val="17"/>
        </w:numPr>
        <w:shd w:val="clear" w:color="auto" w:fill="FFF2CC" w:themeFill="accent4" w:themeFillTint="33"/>
        <w:ind w:left="426" w:hanging="426"/>
        <w:rPr>
          <w:color w:val="auto"/>
        </w:rPr>
      </w:pPr>
      <w:r w:rsidRPr="00491C13">
        <w:rPr>
          <w:color w:val="auto"/>
        </w:rPr>
        <w:t xml:space="preserve">Do you agree that these statements will clearly identify when the ecological community is present? </w:t>
      </w:r>
    </w:p>
    <w:p w14:paraId="3972D4F3" w14:textId="77777777" w:rsidR="00E11060" w:rsidRPr="00491C13" w:rsidRDefault="00E11060" w:rsidP="00E11060">
      <w:pPr>
        <w:pStyle w:val="Consultationquestions"/>
        <w:numPr>
          <w:ilvl w:val="0"/>
          <w:numId w:val="17"/>
        </w:numPr>
        <w:shd w:val="clear" w:color="auto" w:fill="FFF2CC" w:themeFill="accent4" w:themeFillTint="33"/>
        <w:ind w:left="426" w:hanging="426"/>
        <w:rPr>
          <w:color w:val="auto"/>
        </w:rPr>
      </w:pPr>
      <w:r w:rsidRPr="00491C13">
        <w:rPr>
          <w:color w:val="auto"/>
        </w:rPr>
        <w:t>Are the key diagnostic characteristics sufficient to differentiate the ecological community from other ecological communities? If not, how should they be modified?</w:t>
      </w:r>
    </w:p>
    <w:p w14:paraId="34C64DDF" w14:textId="6C0D29A9" w:rsidR="003226A5" w:rsidRPr="003226A5" w:rsidRDefault="003226A5" w:rsidP="00E11060">
      <w:pPr>
        <w:pStyle w:val="Consultationquestions"/>
        <w:numPr>
          <w:ilvl w:val="0"/>
          <w:numId w:val="17"/>
        </w:numPr>
        <w:shd w:val="clear" w:color="auto" w:fill="FFF2CC" w:themeFill="accent4" w:themeFillTint="33"/>
        <w:ind w:left="426" w:hanging="426"/>
        <w:rPr>
          <w:color w:val="auto"/>
        </w:rPr>
      </w:pPr>
      <w:r w:rsidRPr="003226A5">
        <w:rPr>
          <w:color w:val="auto"/>
        </w:rPr>
        <w:t xml:space="preserve">Is the presence of </w:t>
      </w:r>
      <w:r w:rsidRPr="00E11060">
        <w:rPr>
          <w:i/>
          <w:iCs/>
          <w:color w:val="auto"/>
        </w:rPr>
        <w:t xml:space="preserve">F. </w:t>
      </w:r>
      <w:proofErr w:type="spellStart"/>
      <w:r w:rsidRPr="00E11060">
        <w:rPr>
          <w:i/>
          <w:iCs/>
          <w:color w:val="auto"/>
        </w:rPr>
        <w:t>rubiginosa</w:t>
      </w:r>
      <w:proofErr w:type="spellEnd"/>
      <w:r w:rsidRPr="00E11060">
        <w:rPr>
          <w:i/>
          <w:iCs/>
          <w:color w:val="auto"/>
        </w:rPr>
        <w:t xml:space="preserve"> </w:t>
      </w:r>
      <w:r w:rsidRPr="003226A5">
        <w:rPr>
          <w:color w:val="auto"/>
        </w:rPr>
        <w:t xml:space="preserve">or </w:t>
      </w:r>
      <w:r w:rsidRPr="00E11060">
        <w:rPr>
          <w:i/>
          <w:iCs/>
          <w:color w:val="auto"/>
        </w:rPr>
        <w:t xml:space="preserve">A. </w:t>
      </w:r>
      <w:proofErr w:type="spellStart"/>
      <w:r w:rsidRPr="00E11060">
        <w:rPr>
          <w:i/>
          <w:iCs/>
          <w:color w:val="auto"/>
        </w:rPr>
        <w:t>subcinereus</w:t>
      </w:r>
      <w:proofErr w:type="spellEnd"/>
      <w:r w:rsidRPr="003226A5">
        <w:rPr>
          <w:color w:val="auto"/>
        </w:rPr>
        <w:t xml:space="preserve"> AND a eucalypt dominated canopy sufficient to distinguish from Lowland Grassy Woodland and Dry Rainforest? </w:t>
      </w:r>
    </w:p>
    <w:p w14:paraId="36A62679" w14:textId="7C3D3CAF" w:rsidR="003226A5" w:rsidRPr="003226A5" w:rsidRDefault="003226A5" w:rsidP="00E11060">
      <w:pPr>
        <w:pStyle w:val="Consultationquestions"/>
        <w:numPr>
          <w:ilvl w:val="0"/>
          <w:numId w:val="17"/>
        </w:numPr>
        <w:shd w:val="clear" w:color="auto" w:fill="FFF2CC" w:themeFill="accent4" w:themeFillTint="33"/>
        <w:ind w:left="426" w:hanging="426"/>
        <w:rPr>
          <w:color w:val="auto"/>
        </w:rPr>
      </w:pPr>
      <w:r w:rsidRPr="003226A5">
        <w:rPr>
          <w:color w:val="auto"/>
        </w:rPr>
        <w:t xml:space="preserve">Are some of the grasses that are found in Lowland Grassy Woodland (such as </w:t>
      </w:r>
      <w:r w:rsidRPr="00E11060">
        <w:rPr>
          <w:i/>
          <w:iCs/>
          <w:color w:val="auto"/>
        </w:rPr>
        <w:t xml:space="preserve">T. </w:t>
      </w:r>
      <w:proofErr w:type="spellStart"/>
      <w:r w:rsidR="009A2F1C">
        <w:rPr>
          <w:i/>
          <w:iCs/>
          <w:color w:val="auto"/>
        </w:rPr>
        <w:t>triandra</w:t>
      </w:r>
      <w:proofErr w:type="spellEnd"/>
      <w:r w:rsidRPr="003226A5">
        <w:rPr>
          <w:color w:val="auto"/>
        </w:rPr>
        <w:t>) absent in Brogo Wet Vine Forest?</w:t>
      </w:r>
    </w:p>
    <w:p w14:paraId="079CBF3B" w14:textId="77777777" w:rsidR="00636B31" w:rsidRPr="00AC1C30" w:rsidRDefault="00636B31" w:rsidP="00AC1C30">
      <w:pPr>
        <w:pStyle w:val="Heading2"/>
        <w:rPr>
          <w:rFonts w:eastAsiaTheme="minorHAnsi"/>
        </w:rPr>
      </w:pPr>
      <w:bookmarkStart w:id="36" w:name="_Ref39072776"/>
      <w:bookmarkStart w:id="37" w:name="_Toc90292155"/>
      <w:r w:rsidRPr="00AC1C30">
        <w:rPr>
          <w:rFonts w:eastAsiaTheme="minorHAnsi"/>
        </w:rPr>
        <w:t>Additional information to assist in identifying the ecological community</w:t>
      </w:r>
      <w:bookmarkEnd w:id="36"/>
      <w:bookmarkEnd w:id="37"/>
    </w:p>
    <w:p w14:paraId="3682D318" w14:textId="77777777" w:rsidR="00F0350C" w:rsidRDefault="00F0350C" w:rsidP="00F0350C">
      <w:pPr>
        <w:rPr>
          <w:color w:val="000000" w:themeColor="text1"/>
        </w:rPr>
      </w:pPr>
      <w:r w:rsidRPr="000970A0">
        <w:t xml:space="preserve">The following information should also be taken into consideration when applying the key diagnostic characteristics to assess </w:t>
      </w:r>
      <w:r>
        <w:t xml:space="preserve">if </w:t>
      </w:r>
      <w:r w:rsidRPr="000970A0">
        <w:t>a site may include the ecological community.</w:t>
      </w:r>
      <w:r w:rsidRPr="00EC5C79">
        <w:rPr>
          <w:color w:val="000000" w:themeColor="text1"/>
        </w:rPr>
        <w:t xml:space="preserve"> </w:t>
      </w:r>
    </w:p>
    <w:p w14:paraId="58577808" w14:textId="77777777" w:rsidR="00636B31" w:rsidRPr="00441080" w:rsidRDefault="00636B31" w:rsidP="00AC1C30">
      <w:pPr>
        <w:pStyle w:val="Heading3"/>
      </w:pPr>
      <w:bookmarkStart w:id="38" w:name="_Ref24021548"/>
      <w:r w:rsidRPr="00441080">
        <w:t>Identifying a patch</w:t>
      </w:r>
      <w:bookmarkEnd w:id="38"/>
    </w:p>
    <w:p w14:paraId="1B4F781A" w14:textId="52BF36FD" w:rsidR="000C1D28" w:rsidRPr="000C1D28" w:rsidRDefault="00636B31" w:rsidP="00DC0AEC">
      <w:pPr>
        <w:rPr>
          <w:color w:val="000000" w:themeColor="text1"/>
        </w:rPr>
      </w:pPr>
      <w:r w:rsidRPr="00202EB8">
        <w:rPr>
          <w:color w:val="000000" w:themeColor="text1"/>
        </w:rPr>
        <w:t xml:space="preserve">A patch is a discrete and mostly continuous area of the ecological community, as defined by the key diagnostics, but can include small-scale variations, </w:t>
      </w:r>
      <w:proofErr w:type="gramStart"/>
      <w:r w:rsidRPr="00202EB8">
        <w:rPr>
          <w:color w:val="000000" w:themeColor="text1"/>
        </w:rPr>
        <w:t>gaps</w:t>
      </w:r>
      <w:proofErr w:type="gramEnd"/>
      <w:r w:rsidRPr="00202EB8">
        <w:rPr>
          <w:color w:val="000000" w:themeColor="text1"/>
        </w:rPr>
        <w:t xml:space="preserve"> and disturbances within this area. The smallest patch size that can be identified is </w:t>
      </w:r>
      <w:r w:rsidR="00917C4F" w:rsidRPr="00202EB8">
        <w:rPr>
          <w:color w:val="000000" w:themeColor="text1"/>
        </w:rPr>
        <w:t>0.</w:t>
      </w:r>
      <w:r w:rsidR="004D306B">
        <w:rPr>
          <w:color w:val="000000" w:themeColor="text1"/>
        </w:rPr>
        <w:t>1</w:t>
      </w:r>
      <w:r w:rsidRPr="00202EB8">
        <w:rPr>
          <w:color w:val="000000" w:themeColor="text1"/>
        </w:rPr>
        <w:t xml:space="preserve"> ha, as the key diagnostics cannot reliably be identified for smaller areas than this. Where a larger area has been mapped or classified as a different vegetation type, localised areas of </w:t>
      </w:r>
      <w:r w:rsidR="00917C4F" w:rsidRPr="00202EB8">
        <w:rPr>
          <w:color w:val="000000" w:themeColor="text1"/>
        </w:rPr>
        <w:t>Brogo Wet Vine Forest</w:t>
      </w:r>
      <w:r w:rsidR="00314E4D" w:rsidRPr="00202EB8">
        <w:rPr>
          <w:color w:val="000000" w:themeColor="text1"/>
        </w:rPr>
        <w:t xml:space="preserve"> </w:t>
      </w:r>
      <w:r w:rsidRPr="00202EB8">
        <w:rPr>
          <w:color w:val="000000" w:themeColor="text1"/>
        </w:rPr>
        <w:t xml:space="preserve">greater than </w:t>
      </w:r>
      <w:r w:rsidR="00917C4F" w:rsidRPr="00202EB8">
        <w:rPr>
          <w:color w:val="000000" w:themeColor="text1"/>
        </w:rPr>
        <w:t>0.</w:t>
      </w:r>
      <w:r w:rsidR="004D306B">
        <w:rPr>
          <w:color w:val="000000" w:themeColor="text1"/>
        </w:rPr>
        <w:t>1</w:t>
      </w:r>
      <w:r w:rsidRPr="00202EB8">
        <w:rPr>
          <w:color w:val="000000" w:themeColor="text1"/>
        </w:rPr>
        <w:t xml:space="preserve"> ha may be present within this larger area.</w:t>
      </w:r>
    </w:p>
    <w:p w14:paraId="7EB854E4" w14:textId="77777777" w:rsidR="00636B31" w:rsidRPr="00441080" w:rsidRDefault="00636B31" w:rsidP="00AC1C30">
      <w:pPr>
        <w:pStyle w:val="Heading3"/>
      </w:pPr>
      <w:r w:rsidRPr="00441080">
        <w:t>Breaks in a patch</w:t>
      </w:r>
    </w:p>
    <w:p w14:paraId="39C9D4D4" w14:textId="1749E8C1" w:rsidR="00636B31" w:rsidRPr="00202EB8" w:rsidRDefault="00636B31" w:rsidP="00202EB8">
      <w:pPr>
        <w:rPr>
          <w:color w:val="000000" w:themeColor="text1"/>
        </w:rPr>
      </w:pPr>
      <w:r w:rsidRPr="00202EB8">
        <w:rPr>
          <w:color w:val="000000" w:themeColor="text1"/>
        </w:rPr>
        <w:t xml:space="preserve">When it comes to defining a patch of the ecological community allowances are made for “breaks” up to 30 metres between areas that meet the key diagnostics. </w:t>
      </w:r>
      <w:r w:rsidR="00202EB8" w:rsidRPr="00202EB8">
        <w:rPr>
          <w:color w:val="000000" w:themeColor="text1"/>
        </w:rPr>
        <w:t xml:space="preserve">Such breaks may be the result of watercourses or drainage lines, </w:t>
      </w:r>
      <w:r w:rsidR="0025446D" w:rsidRPr="00202EB8">
        <w:rPr>
          <w:color w:val="000000" w:themeColor="text1"/>
        </w:rPr>
        <w:t>fence lines</w:t>
      </w:r>
      <w:r w:rsidR="00202EB8" w:rsidRPr="00202EB8">
        <w:rPr>
          <w:color w:val="000000" w:themeColor="text1"/>
        </w:rPr>
        <w:t>, tracks, paths, roads, powerline easements or other gaps presenting as areas of water, rocks, exposed soil, leaf litter or cryptogams, and areas of localised variation in vegetation that do not meet the key diagnostics.</w:t>
      </w:r>
      <w:r w:rsidRPr="00202EB8">
        <w:rPr>
          <w:color w:val="000000" w:themeColor="text1"/>
        </w:rPr>
        <w:t xml:space="preserve"> For example, a single patch could include two areas of the ecological community that meet the key diagnostics, but which are separated by a narrow strip of riparian vegetation lining a watercourse. Such breaks do not significantly alter the overall functionality of the ecological community and form a part of the patch. Watercourses or drainage lines, gaps made by exposed areas of soil</w:t>
      </w:r>
      <w:r w:rsidR="009A2F1C">
        <w:rPr>
          <w:color w:val="000000" w:themeColor="text1"/>
        </w:rPr>
        <w:t xml:space="preserve"> or</w:t>
      </w:r>
      <w:r w:rsidRPr="00202EB8">
        <w:rPr>
          <w:color w:val="000000" w:themeColor="text1"/>
        </w:rPr>
        <w:t xml:space="preserve"> leaf litter, and areas of localised variation in vegetation should be included in the calculation of the size of the patch and be </w:t>
      </w:r>
      <w:proofErr w:type="gramStart"/>
      <w:r w:rsidRPr="00202EB8">
        <w:rPr>
          <w:color w:val="000000" w:themeColor="text1"/>
        </w:rPr>
        <w:t>taken into account</w:t>
      </w:r>
      <w:proofErr w:type="gramEnd"/>
      <w:r w:rsidRPr="00202EB8">
        <w:rPr>
          <w:color w:val="000000" w:themeColor="text1"/>
        </w:rPr>
        <w:t xml:space="preserve"> when determining the overall condition of the patch. Tracks, paths, </w:t>
      </w:r>
      <w:proofErr w:type="gramStart"/>
      <w:r w:rsidRPr="00202EB8">
        <w:rPr>
          <w:color w:val="000000" w:themeColor="text1"/>
        </w:rPr>
        <w:t>roads</w:t>
      </w:r>
      <w:proofErr w:type="gramEnd"/>
      <w:r w:rsidRPr="00202EB8">
        <w:rPr>
          <w:color w:val="000000" w:themeColor="text1"/>
        </w:rPr>
        <w:t xml:space="preserve"> or other </w:t>
      </w:r>
      <w:r w:rsidR="009A2F1C">
        <w:rPr>
          <w:color w:val="000000" w:themeColor="text1"/>
        </w:rPr>
        <w:t>artificial</w:t>
      </w:r>
      <w:r w:rsidRPr="00202EB8">
        <w:rPr>
          <w:color w:val="000000" w:themeColor="text1"/>
        </w:rPr>
        <w:t xml:space="preserve"> surfaces should be excluded from the calculation of patch size and </w:t>
      </w:r>
      <w:r w:rsidRPr="00202EB8">
        <w:rPr>
          <w:color w:val="000000" w:themeColor="text1"/>
        </w:rPr>
        <w:lastRenderedPageBreak/>
        <w:t>condition.</w:t>
      </w:r>
      <w:r w:rsidR="00202EB8" w:rsidRPr="00202EB8">
        <w:rPr>
          <w:color w:val="000000" w:themeColor="text1"/>
        </w:rPr>
        <w:t xml:space="preserve"> </w:t>
      </w:r>
      <w:r w:rsidRPr="00202EB8">
        <w:rPr>
          <w:color w:val="000000" w:themeColor="text1"/>
        </w:rPr>
        <w:t>Where there is a break in the ecological community of 30 metres or more (</w:t>
      </w:r>
      <w:proofErr w:type="gramStart"/>
      <w:r w:rsidRPr="00202EB8">
        <w:rPr>
          <w:color w:val="000000" w:themeColor="text1"/>
        </w:rPr>
        <w:t>e.g.</w:t>
      </w:r>
      <w:proofErr w:type="gramEnd"/>
      <w:r w:rsidRPr="00202EB8">
        <w:rPr>
          <w:color w:val="000000" w:themeColor="text1"/>
        </w:rPr>
        <w:t xml:space="preserve"> due to permanent artificial structures, wide roads or other barriers, water bodies or other types of vegetation) then the gap indicates that separate patches are present.</w:t>
      </w:r>
    </w:p>
    <w:p w14:paraId="0EF69080" w14:textId="77777777" w:rsidR="00636B31" w:rsidRPr="00441080" w:rsidRDefault="00636B31" w:rsidP="00AC1C30">
      <w:pPr>
        <w:pStyle w:val="Heading3"/>
      </w:pPr>
      <w:r w:rsidRPr="00441080">
        <w:t>Variation within a patch</w:t>
      </w:r>
    </w:p>
    <w:p w14:paraId="24124862" w14:textId="751A1049" w:rsidR="00636B31" w:rsidRPr="00202EB8" w:rsidRDefault="00636B31" w:rsidP="00636B31">
      <w:pPr>
        <w:rPr>
          <w:color w:val="000000" w:themeColor="text1"/>
        </w:rPr>
      </w:pPr>
      <w:r w:rsidRPr="00202EB8">
        <w:rPr>
          <w:color w:val="000000" w:themeColor="text1"/>
        </w:rPr>
        <w:t>Patches of the ecological community may contain areas that vary in structural or biological characteristics. For example</w:t>
      </w:r>
      <w:r w:rsidR="003D4D5F" w:rsidRPr="00202EB8">
        <w:rPr>
          <w:color w:val="000000" w:themeColor="text1"/>
        </w:rPr>
        <w:t>,</w:t>
      </w:r>
      <w:r w:rsidRPr="00202EB8">
        <w:rPr>
          <w:color w:val="000000" w:themeColor="text1"/>
        </w:rPr>
        <w:t xml:space="preserve"> </w:t>
      </w:r>
      <w:r w:rsidR="0052364F" w:rsidRPr="00202EB8">
        <w:rPr>
          <w:color w:val="000000" w:themeColor="text1"/>
        </w:rPr>
        <w:t xml:space="preserve">the </w:t>
      </w:r>
      <w:r w:rsidR="001504C7" w:rsidRPr="00202EB8">
        <w:rPr>
          <w:color w:val="000000" w:themeColor="text1"/>
        </w:rPr>
        <w:t>sparse</w:t>
      </w:r>
      <w:r w:rsidR="0052364F" w:rsidRPr="00202EB8">
        <w:rPr>
          <w:color w:val="000000" w:themeColor="text1"/>
        </w:rPr>
        <w:t xml:space="preserve"> nature of the small tree and shrub layer means that some diagnostic species may not always be present in parts of a patch</w:t>
      </w:r>
      <w:r w:rsidR="001504C7" w:rsidRPr="00202EB8">
        <w:rPr>
          <w:color w:val="000000" w:themeColor="text1"/>
        </w:rPr>
        <w:t>. Species that are sensitive to disturbance (such as fire sensitive species) may also be absent for a time after disturbance</w:t>
      </w:r>
      <w:r w:rsidR="0052364F" w:rsidRPr="00202EB8">
        <w:rPr>
          <w:color w:val="000000" w:themeColor="text1"/>
        </w:rPr>
        <w:t xml:space="preserve">. </w:t>
      </w:r>
      <w:r w:rsidRPr="00202EB8">
        <w:rPr>
          <w:color w:val="000000" w:themeColor="text1"/>
        </w:rPr>
        <w:t xml:space="preserve"> Variation in vegetation across a patch should not </w:t>
      </w:r>
      <w:proofErr w:type="gramStart"/>
      <w:r w:rsidRPr="00202EB8">
        <w:rPr>
          <w:color w:val="000000" w:themeColor="text1"/>
        </w:rPr>
        <w:t>be considered to be</w:t>
      </w:r>
      <w:proofErr w:type="gramEnd"/>
      <w:r w:rsidRPr="00202EB8">
        <w:rPr>
          <w:color w:val="000000" w:themeColor="text1"/>
        </w:rPr>
        <w:t xml:space="preserve"> evidence of multiple patches, so long as it meets the key diagnostics.</w:t>
      </w:r>
    </w:p>
    <w:p w14:paraId="6C6F8ED2" w14:textId="77777777" w:rsidR="00636B31" w:rsidRPr="00441080" w:rsidRDefault="00636B31" w:rsidP="00AC1C30">
      <w:pPr>
        <w:pStyle w:val="Heading3"/>
      </w:pPr>
      <w:bookmarkStart w:id="39" w:name="_Ref86565841"/>
      <w:r w:rsidRPr="00441080">
        <w:t>Revegetation and regrowth</w:t>
      </w:r>
      <w:bookmarkEnd w:id="39"/>
    </w:p>
    <w:p w14:paraId="0EC70979" w14:textId="01EAA44C" w:rsidR="00636B31" w:rsidRDefault="00636B31" w:rsidP="00636B31">
      <w:pPr>
        <w:rPr>
          <w:color w:val="000000" w:themeColor="text1"/>
        </w:rPr>
      </w:pPr>
      <w:r w:rsidRPr="00202EB8">
        <w:rPr>
          <w:color w:val="000000" w:themeColor="text1"/>
        </w:rPr>
        <w:t>Revegetated or replanted sites or areas of regrowth are not excluded from the listed ecological community so long as the patch meets the key diagnostic characteristics.</w:t>
      </w:r>
    </w:p>
    <w:p w14:paraId="1BDD1B73" w14:textId="5104C1FB" w:rsidR="00DC0AEC" w:rsidRPr="00F11898" w:rsidRDefault="00DC0AEC" w:rsidP="00DC0AEC">
      <w:pPr>
        <w:rPr>
          <w:color w:val="000000" w:themeColor="text1"/>
        </w:rPr>
      </w:pPr>
      <w:bookmarkStart w:id="40" w:name="_Hlk86344086"/>
      <w:r>
        <w:t xml:space="preserve">Where ecological restoration is planned, the aim should be for recovery of as many key biodiversity and ecosystem attributes as practical for a particular site, so that the ecological community is on a trajectory to recovery and is self-sustaining. This should be based on identifying appropriate reference site(s) for the ecological community following the </w:t>
      </w:r>
      <w:r w:rsidRPr="00921A51">
        <w:rPr>
          <w:i/>
          <w:iCs/>
        </w:rPr>
        <w:t>National Standards for the Practice of Ecological Restoration in Australia</w:t>
      </w:r>
      <w:r>
        <w:t xml:space="preserve"> (Standards Reference Group SERA 2021) (also see</w:t>
      </w:r>
      <w:r w:rsidR="00B400E2">
        <w:t xml:space="preserve"> </w:t>
      </w:r>
      <w:r w:rsidR="00B400E2" w:rsidRPr="00BE2049">
        <w:rPr>
          <w:u w:val="single"/>
        </w:rPr>
        <w:t xml:space="preserve">5.4.2 </w:t>
      </w:r>
      <w:r w:rsidR="00B400E2" w:rsidRPr="00BE2049">
        <w:rPr>
          <w:u w:val="single"/>
        </w:rPr>
        <w:fldChar w:fldCharType="begin"/>
      </w:r>
      <w:r w:rsidR="00B400E2" w:rsidRPr="00BE2049">
        <w:rPr>
          <w:u w:val="single"/>
        </w:rPr>
        <w:instrText xml:space="preserve"> REF _Ref86652155 \h </w:instrText>
      </w:r>
      <w:r w:rsidR="00B400E2" w:rsidRPr="00BE2049">
        <w:rPr>
          <w:u w:val="single"/>
        </w:rPr>
      </w:r>
      <w:r w:rsidR="00B400E2" w:rsidRPr="00BE2049">
        <w:rPr>
          <w:u w:val="single"/>
        </w:rPr>
        <w:fldChar w:fldCharType="separate"/>
      </w:r>
      <w:r w:rsidR="00FD6F6C" w:rsidRPr="00735232">
        <w:rPr>
          <w:color w:val="000000" w:themeColor="text1"/>
        </w:rPr>
        <w:t>RESTORE and MANAGE the ecological community</w:t>
      </w:r>
      <w:r w:rsidR="00B400E2" w:rsidRPr="00BE2049">
        <w:rPr>
          <w:u w:val="single"/>
        </w:rPr>
        <w:fldChar w:fldCharType="end"/>
      </w:r>
      <w:r>
        <w:t>).</w:t>
      </w:r>
    </w:p>
    <w:bookmarkEnd w:id="40"/>
    <w:p w14:paraId="04C3321D" w14:textId="77777777" w:rsidR="00636B31" w:rsidRPr="00441080" w:rsidRDefault="00636B31" w:rsidP="00AC1C30">
      <w:pPr>
        <w:pStyle w:val="Heading3"/>
      </w:pPr>
      <w:r w:rsidRPr="00441080">
        <w:t>Survey requirements</w:t>
      </w:r>
    </w:p>
    <w:p w14:paraId="4F663D21" w14:textId="6CDB60C5" w:rsidR="00636B31" w:rsidRPr="0017286F" w:rsidRDefault="00636B31" w:rsidP="00636B31">
      <w:pPr>
        <w:keepLines/>
        <w:rPr>
          <w:color w:val="000000" w:themeColor="text1"/>
        </w:rPr>
      </w:pPr>
      <w:r w:rsidRPr="0017286F">
        <w:rPr>
          <w:color w:val="000000" w:themeColor="text1"/>
        </w:rPr>
        <w:t xml:space="preserve">Patches of the ecological community can vary markedly in their shape, size, </w:t>
      </w:r>
      <w:proofErr w:type="gramStart"/>
      <w:r w:rsidRPr="0017286F">
        <w:rPr>
          <w:color w:val="000000" w:themeColor="text1"/>
        </w:rPr>
        <w:t>condition</w:t>
      </w:r>
      <w:proofErr w:type="gramEnd"/>
      <w:r w:rsidRPr="0017286F">
        <w:rPr>
          <w:color w:val="000000" w:themeColor="text1"/>
        </w:rPr>
        <w:t xml:space="preserve"> and features. Thorough and representative on-ground surveys are essential to accurately assess the extent and condition of a patch. The Australian Soil and Land Survey Field Handbook</w:t>
      </w:r>
      <w:r w:rsidR="0017286F" w:rsidRPr="0017286F">
        <w:rPr>
          <w:color w:val="000000" w:themeColor="text1"/>
        </w:rPr>
        <w:t xml:space="preserve"> </w:t>
      </w:r>
      <w:r w:rsidR="0017286F" w:rsidRPr="0017286F">
        <w:rPr>
          <w:color w:val="000000" w:themeColor="text1"/>
        </w:rPr>
        <w:fldChar w:fldCharType="begin"/>
      </w:r>
      <w:r w:rsidR="0017286F" w:rsidRPr="0017286F">
        <w:rPr>
          <w:color w:val="000000" w:themeColor="text1"/>
        </w:rPr>
        <w:instrText xml:space="preserve"> ADDIN EN.CITE &lt;EndNote&gt;&lt;Cite&gt;&lt;Author&gt;National Committee on Soil and Terrain&lt;/Author&gt;&lt;Year&gt;2009&lt;/Year&gt;&lt;RecNum&gt;48&lt;/RecNum&gt;&lt;DisplayText&gt;(National Committee on Soil and Terrain, 2009)&lt;/DisplayText&gt;&lt;record&gt;&lt;rec-number&gt;48&lt;/rec-number&gt;&lt;foreign-keys&gt;&lt;key app="EN" db-id="dspwzsr9o0af9ret0w7vs0x10z95vtz9rsvx" timestamp="1632274727"&gt;48&lt;/key&gt;&lt;/foreign-keys&gt;&lt;ref-type name="Book"&gt;6&lt;/ref-type&gt;&lt;contributors&gt;&lt;authors&gt;&lt;author&gt;National Committee on Soil and Terrain,&lt;/author&gt;&lt;/authors&gt;&lt;/contributors&gt;&lt;titles&gt;&lt;title&gt;Australian Soil and Land Survey Field Handbook&lt;/title&gt;&lt;/titles&gt;&lt;edition&gt;Third&lt;/edition&gt;&lt;section&gt;264&lt;/section&gt;&lt;dates&gt;&lt;year&gt;2009&lt;/year&gt;&lt;/dates&gt;&lt;pub-location&gt;Australia&lt;/pub-location&gt;&lt;publisher&gt;CSIRO Publishing&lt;/publisher&gt;&lt;isbn&gt;9780643093959&lt;/isbn&gt;&lt;urls&gt;&lt;/urls&gt;&lt;/record&gt;&lt;/Cite&gt;&lt;/EndNote&gt;</w:instrText>
      </w:r>
      <w:r w:rsidR="0017286F" w:rsidRPr="0017286F">
        <w:rPr>
          <w:color w:val="000000" w:themeColor="text1"/>
        </w:rPr>
        <w:fldChar w:fldCharType="separate"/>
      </w:r>
      <w:r w:rsidR="0017286F" w:rsidRPr="0017286F">
        <w:rPr>
          <w:noProof/>
          <w:color w:val="000000" w:themeColor="text1"/>
        </w:rPr>
        <w:t>(National Committee on Soil and Terrain, 2009)</w:t>
      </w:r>
      <w:r w:rsidR="0017286F" w:rsidRPr="0017286F">
        <w:rPr>
          <w:color w:val="000000" w:themeColor="text1"/>
        </w:rPr>
        <w:fldChar w:fldCharType="end"/>
      </w:r>
      <w:r w:rsidRPr="0017286F">
        <w:rPr>
          <w:color w:val="000000" w:themeColor="text1"/>
        </w:rPr>
        <w:t xml:space="preserve"> </w:t>
      </w:r>
      <w:r w:rsidR="009A2F1C">
        <w:rPr>
          <w:color w:val="000000" w:themeColor="text1"/>
        </w:rPr>
        <w:t xml:space="preserve">and </w:t>
      </w:r>
      <w:r w:rsidR="009A2F1C" w:rsidRPr="009A2F1C">
        <w:rPr>
          <w:color w:val="000000" w:themeColor="text1"/>
        </w:rPr>
        <w:t xml:space="preserve">New South Wales </w:t>
      </w:r>
      <w:proofErr w:type="spellStart"/>
      <w:r w:rsidR="009A2F1C" w:rsidRPr="009A2F1C">
        <w:rPr>
          <w:color w:val="000000" w:themeColor="text1"/>
        </w:rPr>
        <w:t>BioNet</w:t>
      </w:r>
      <w:proofErr w:type="spellEnd"/>
      <w:r w:rsidR="009A2F1C" w:rsidRPr="009A2F1C">
        <w:rPr>
          <w:color w:val="000000" w:themeColor="text1"/>
        </w:rPr>
        <w:t xml:space="preserve"> Vegetation Classification User Manual (NSW Office of Environment and Heritage 2017) </w:t>
      </w:r>
      <w:r w:rsidR="00DC0AEC">
        <w:rPr>
          <w:color w:val="000000" w:themeColor="text1"/>
        </w:rPr>
        <w:t xml:space="preserve">may </w:t>
      </w:r>
      <w:r w:rsidR="00DC0AEC" w:rsidRPr="00A4379B">
        <w:rPr>
          <w:color w:val="000000" w:themeColor="text1"/>
        </w:rPr>
        <w:t>provide guidance.</w:t>
      </w:r>
    </w:p>
    <w:p w14:paraId="6A5377D7" w14:textId="614CFE45" w:rsidR="00636B31" w:rsidRPr="0017286F" w:rsidRDefault="00636B31" w:rsidP="00DC0AEC">
      <w:pPr>
        <w:keepLines/>
        <w:rPr>
          <w:color w:val="000000" w:themeColor="text1"/>
        </w:rPr>
      </w:pPr>
      <w:r w:rsidRPr="0017286F">
        <w:rPr>
          <w:color w:val="000000" w:themeColor="text1"/>
        </w:rPr>
        <w:t>The size, number and spatial distribution of plots or transects must be adequate to represent variation across the patch. Sampling should address likely variation in species composition and significant variation in the vegetation (including areas of different condition), landscape qualities and management history (where known) across the patch. Recording the search effort (identifying the number of person hours spent per plot/transect and across the entire patch; along with the surveyor’s level of expertise and limitations at the time of survey) is useful for future reference.</w:t>
      </w:r>
    </w:p>
    <w:p w14:paraId="1F2964ED" w14:textId="6B7E28D2" w:rsidR="00636B31" w:rsidRPr="0017286F" w:rsidRDefault="00636B31" w:rsidP="00C514B1">
      <w:pPr>
        <w:rPr>
          <w:color w:val="000000" w:themeColor="text1"/>
        </w:rPr>
      </w:pPr>
      <w:r w:rsidRPr="0017286F">
        <w:rPr>
          <w:color w:val="000000" w:themeColor="text1"/>
        </w:rPr>
        <w:t>Whilst identifying the ecological community and its condition is possible at most times of the year, consideration must be given to the role that season, rainfall and disturbance history may play in an assessment. For example, after a fire one or more vegetation layers, or groups of species (</w:t>
      </w:r>
      <w:proofErr w:type="gramStart"/>
      <w:r w:rsidRPr="0017286F">
        <w:rPr>
          <w:color w:val="000000" w:themeColor="text1"/>
        </w:rPr>
        <w:t>e.g.</w:t>
      </w:r>
      <w:proofErr w:type="gramEnd"/>
      <w:r w:rsidRPr="0017286F">
        <w:rPr>
          <w:color w:val="000000" w:themeColor="text1"/>
        </w:rPr>
        <w:t xml:space="preserve"> obligate </w:t>
      </w:r>
      <w:proofErr w:type="spellStart"/>
      <w:r w:rsidRPr="0017286F">
        <w:rPr>
          <w:color w:val="000000" w:themeColor="text1"/>
        </w:rPr>
        <w:t>seeders</w:t>
      </w:r>
      <w:proofErr w:type="spellEnd"/>
      <w:r w:rsidRPr="0017286F">
        <w:rPr>
          <w:color w:val="000000" w:themeColor="text1"/>
        </w:rPr>
        <w:t>), may not be evident for a time</w:t>
      </w:r>
      <w:r w:rsidR="0017286F">
        <w:rPr>
          <w:color w:val="000000" w:themeColor="text1"/>
        </w:rPr>
        <w:t xml:space="preserve"> (see </w:t>
      </w:r>
      <w:r w:rsidR="00C514B1" w:rsidRPr="00C514B1">
        <w:rPr>
          <w:rStyle w:val="Crossreference"/>
        </w:rPr>
        <w:fldChar w:fldCharType="begin"/>
      </w:r>
      <w:r w:rsidR="00C514B1" w:rsidRPr="00C514B1">
        <w:rPr>
          <w:rStyle w:val="Crossreference"/>
        </w:rPr>
        <w:instrText xml:space="preserve"> REF _Ref17974956 \h </w:instrText>
      </w:r>
      <w:r w:rsidR="00C514B1">
        <w:rPr>
          <w:rStyle w:val="Crossreference"/>
        </w:rPr>
        <w:instrText xml:space="preserve"> \* MERGEFORMAT </w:instrText>
      </w:r>
      <w:r w:rsidR="00C514B1" w:rsidRPr="00C514B1">
        <w:rPr>
          <w:rStyle w:val="Crossreference"/>
        </w:rPr>
      </w:r>
      <w:r w:rsidR="00C514B1" w:rsidRPr="00C514B1">
        <w:rPr>
          <w:rStyle w:val="Crossreference"/>
        </w:rPr>
        <w:fldChar w:fldCharType="separate"/>
      </w:r>
      <w:r w:rsidR="00FD6F6C" w:rsidRPr="00FD6F6C">
        <w:rPr>
          <w:rStyle w:val="Crossreference"/>
        </w:rPr>
        <w:t>Appendix A - Species lists</w:t>
      </w:r>
      <w:r w:rsidR="00C514B1" w:rsidRPr="00C514B1">
        <w:rPr>
          <w:rStyle w:val="Crossreference"/>
        </w:rPr>
        <w:fldChar w:fldCharType="end"/>
      </w:r>
      <w:r w:rsidR="0017286F">
        <w:rPr>
          <w:color w:val="000000" w:themeColor="text1"/>
        </w:rPr>
        <w:t>)</w:t>
      </w:r>
      <w:r w:rsidRPr="0017286F">
        <w:rPr>
          <w:color w:val="000000" w:themeColor="text1"/>
        </w:rPr>
        <w:t>. Timing of surveys should allow for a reasonable interval after a disturbance (natural or human-induced) to allow for regeneration of species to become evident and be timed to enable diagnostic species to be identified. At a minimum, it is important to note climate conditions and what kind of disturbance may have happened within a patch, and when that disturbance occurred.</w:t>
      </w:r>
    </w:p>
    <w:p w14:paraId="0D8EEF0C" w14:textId="77777777" w:rsidR="00297237" w:rsidRPr="00703C0B" w:rsidRDefault="00297237" w:rsidP="00297237">
      <w:pPr>
        <w:pStyle w:val="Heading3"/>
      </w:pPr>
      <w:bookmarkStart w:id="41" w:name="_Ref24021516"/>
      <w:r>
        <w:lastRenderedPageBreak/>
        <w:t>Consideration of fire effects on community appearance</w:t>
      </w:r>
    </w:p>
    <w:p w14:paraId="3F755828" w14:textId="77777777" w:rsidR="00297237" w:rsidRDefault="00297237" w:rsidP="00297237">
      <w:r>
        <w:t xml:space="preserve">The fire history of a site should be given consideration during assessment, as Brogo Wet Vine Forest </w:t>
      </w:r>
      <w:r>
        <w:fldChar w:fldCharType="begin"/>
      </w:r>
      <w:r>
        <w:instrText xml:space="preserve"> ADDIN EN.CITE &lt;EndNote&gt;&lt;Cite Hidden="1"&gt;&lt;Author&gt;NSW Scientific Committee&lt;/Author&gt;&lt;Year&gt;2011&lt;/Year&gt;&lt;RecNum&gt;21&lt;/RecNum&gt;&lt;record&gt;&lt;rec-number&gt;21&lt;/rec-number&gt;&lt;foreign-keys&gt;&lt;key app="EN" db-id="dspwzsr9o0af9ret0w7vs0x10z95vtz9rsvx" timestamp="1630641243"&gt;21&lt;/key&gt;&lt;/foreign-keys&gt;&lt;ref-type name="Web Page"&gt;12&lt;/ref-type&gt;&lt;contributors&gt;&lt;authors&gt;&lt;author&gt;NSW Scientific Committee,&lt;/author&gt;&lt;/authors&gt;&lt;/contributors&gt;&lt;titles&gt;&lt;title&gt;Brogo wet vine forest in the South East Corner Bioregion - endangered ecological community listing&lt;/title&gt;&lt;/titles&gt;&lt;volume&gt;2021&lt;/volume&gt;&lt;number&gt;03/09/2021&lt;/number&gt;&lt;dates&gt;&lt;year&gt;2011&lt;/year&gt;&lt;/dates&gt;&lt;publisher&gt;NSW Government&lt;/publisher&gt;&lt;urls&gt;&lt;related-urls&gt;&lt;url&gt;https://www.environment.nsw.gov.au/topics/animals-and-plants/threatened-species/nsw-threatened-species-scientific-committee/determinations/final-determinations/2011-2012/brogo-wet-vine-forest-south-east-corner-bioregion-minor-amendment-determination&lt;/url&gt;&lt;/related-urls&gt;&lt;/urls&gt;&lt;/record&gt;&lt;/Cite&gt;&lt;/EndNote&gt;</w:instrText>
      </w:r>
      <w:r>
        <w:fldChar w:fldCharType="end"/>
      </w:r>
      <w:r>
        <w:t>may appear simplified and potentially similar to adjacent vegetation types such as Lowland Grassy Woodland where fires have occurred at short intervals.</w:t>
      </w:r>
    </w:p>
    <w:p w14:paraId="4FCCC49B" w14:textId="77777777" w:rsidR="00297237" w:rsidRDefault="00297237" w:rsidP="00297237">
      <w:pPr>
        <w:rPr>
          <w:lang w:val="en-US"/>
        </w:rPr>
      </w:pPr>
      <w:r>
        <w:rPr>
          <w:lang w:val="en-US"/>
        </w:rPr>
        <w:t>Where there is difficulty in distinguishing recently or frequently burnt Brogo Wet Vine Forest from Lowland Grassy Woodland the following points should also be considered:</w:t>
      </w:r>
    </w:p>
    <w:p w14:paraId="2F606365" w14:textId="77777777" w:rsidR="00E24D82" w:rsidRDefault="3C86188C" w:rsidP="00BA1DC6">
      <w:pPr>
        <w:pStyle w:val="ListParagraph"/>
        <w:numPr>
          <w:ilvl w:val="0"/>
          <w:numId w:val="22"/>
        </w:numPr>
        <w:rPr>
          <w:lang w:val="en-US"/>
        </w:rPr>
      </w:pPr>
      <w:r w:rsidRPr="7FBC7687">
        <w:rPr>
          <w:lang w:val="en-US"/>
        </w:rPr>
        <w:t xml:space="preserve">Presence of </w:t>
      </w:r>
      <w:r w:rsidRPr="7FBC7687">
        <w:rPr>
          <w:i/>
          <w:iCs/>
          <w:lang w:val="en-US"/>
        </w:rPr>
        <w:t xml:space="preserve">Ficus </w:t>
      </w:r>
      <w:proofErr w:type="spellStart"/>
      <w:r w:rsidRPr="7FBC7687">
        <w:rPr>
          <w:i/>
          <w:iCs/>
          <w:lang w:val="en-US"/>
        </w:rPr>
        <w:t>rubignosa</w:t>
      </w:r>
      <w:proofErr w:type="spellEnd"/>
      <w:r w:rsidR="21F89384" w:rsidRPr="7FBC7687">
        <w:rPr>
          <w:i/>
          <w:iCs/>
          <w:lang w:val="en-US"/>
        </w:rPr>
        <w:t>,</w:t>
      </w:r>
      <w:r w:rsidRPr="7FBC7687">
        <w:rPr>
          <w:lang w:val="en-US"/>
        </w:rPr>
        <w:t xml:space="preserve"> </w:t>
      </w:r>
      <w:r w:rsidR="21F89384" w:rsidRPr="7FBC7687">
        <w:rPr>
          <w:lang w:val="en-US"/>
        </w:rPr>
        <w:t xml:space="preserve">or its burnt remains, </w:t>
      </w:r>
      <w:r w:rsidRPr="7FBC7687">
        <w:rPr>
          <w:lang w:val="en-US"/>
        </w:rPr>
        <w:t>indicates that the community is likely to be Brogo Wet Vine Forest, as this species is typically absent from Lowland Grassy Woodland (Tozer et al. 2010).</w:t>
      </w:r>
    </w:p>
    <w:p w14:paraId="658B09DA" w14:textId="6990B2F2" w:rsidR="00297237" w:rsidRPr="0042261C" w:rsidRDefault="00E24D82" w:rsidP="00905503">
      <w:pPr>
        <w:pStyle w:val="ListParagraph"/>
        <w:numPr>
          <w:ilvl w:val="0"/>
          <w:numId w:val="22"/>
        </w:numPr>
        <w:rPr>
          <w:color w:val="000000" w:themeColor="text1"/>
          <w:lang w:val="en-US"/>
        </w:rPr>
      </w:pPr>
      <w:r w:rsidRPr="0042261C">
        <w:rPr>
          <w:color w:val="000000" w:themeColor="text1"/>
          <w:lang w:val="en-US"/>
        </w:rPr>
        <w:t>Rocky areas and outcrops found within patches of Brogo Wet Vine Forest likely disrupt fire activity and provide refugia for fire-sensitive species</w:t>
      </w:r>
      <w:r w:rsidR="00905503" w:rsidRPr="0042261C">
        <w:rPr>
          <w:color w:val="000000" w:themeColor="text1"/>
          <w:lang w:val="en-US"/>
        </w:rPr>
        <w:t xml:space="preserve">. Such species should therefore be comparatively more abundant than within Lowland Grassy Woodland </w:t>
      </w:r>
      <w:r w:rsidR="00905503" w:rsidRPr="0042261C">
        <w:rPr>
          <w:color w:val="000000" w:themeColor="text1"/>
          <w:lang w:val="en-US"/>
        </w:rPr>
        <w:fldChar w:fldCharType="begin"/>
      </w:r>
      <w:r w:rsidR="006E4895">
        <w:rPr>
          <w:color w:val="000000" w:themeColor="text1"/>
          <w:lang w:val="en-US"/>
        </w:rPr>
        <w:instrText xml:space="preserve"> ADDIN EN.CITE &lt;EndNote&gt;&lt;Cite&gt;&lt;Author&gt;Miles&lt;/Author&gt;&lt;Year&gt;2021&lt;/Year&gt;&lt;RecNum&gt;154&lt;/RecNum&gt;&lt;DisplayText&gt;(Miles, 2021a)&lt;/DisplayText&gt;&lt;record&gt;&lt;rec-number&gt;154&lt;/rec-number&gt;&lt;foreign-keys&gt;&lt;key app="EN" db-id="dspwzsr9o0af9ret0w7vs0x10z95vtz9rsvx" timestamp="1637540443"&gt;154&lt;/key&gt;&lt;/foreign-keys&gt;&lt;ref-type name="Report"&gt;27&lt;/ref-type&gt;&lt;contributors&gt;&lt;authors&gt;&lt;author&gt;Miles, J.&lt;/author&gt;&lt;/authors&gt;&lt;secondary-authors&gt;&lt;author&gt;DAWE&lt;/author&gt;&lt;/secondary-authors&gt;&lt;/contributors&gt;&lt;titles&gt;&lt;title&gt;Personal Communication&lt;/title&gt;&lt;/titles&gt;&lt;pages&gt;1&lt;/pages&gt;&lt;num-vols&gt;1&lt;/num-vols&gt;&lt;dates&gt;&lt;year&gt;2021&lt;/year&gt;&lt;pub-dates&gt;&lt;date&gt;22/11/2021&lt;/date&gt;&lt;/pub-dates&gt;&lt;/dates&gt;&lt;urls&gt;&lt;/urls&gt;&lt;custom1&gt;milesjackie311@gmail.com&lt;/custom1&gt;&lt;custom2&gt;eli.bendall@environment.nsw.gov.au&lt;/custom2&gt;&lt;/record&gt;&lt;/Cite&gt;&lt;/EndNote&gt;</w:instrText>
      </w:r>
      <w:r w:rsidR="00905503" w:rsidRPr="0042261C">
        <w:rPr>
          <w:color w:val="000000" w:themeColor="text1"/>
          <w:lang w:val="en-US"/>
        </w:rPr>
        <w:fldChar w:fldCharType="separate"/>
      </w:r>
      <w:r w:rsidR="006E4895">
        <w:rPr>
          <w:noProof/>
          <w:color w:val="000000" w:themeColor="text1"/>
          <w:lang w:val="en-US"/>
        </w:rPr>
        <w:t>(Miles, 2021a)</w:t>
      </w:r>
      <w:r w:rsidR="00905503" w:rsidRPr="0042261C">
        <w:rPr>
          <w:color w:val="000000" w:themeColor="text1"/>
          <w:lang w:val="en-US"/>
        </w:rPr>
        <w:fldChar w:fldCharType="end"/>
      </w:r>
      <w:r w:rsidR="00905503" w:rsidRPr="0042261C">
        <w:rPr>
          <w:color w:val="000000" w:themeColor="text1"/>
          <w:lang w:val="en-US"/>
        </w:rPr>
        <w:t>.</w:t>
      </w:r>
    </w:p>
    <w:p w14:paraId="3263B819" w14:textId="158EDED3" w:rsidR="00297237" w:rsidRPr="00297237" w:rsidRDefault="00297237" w:rsidP="00BA1DC6">
      <w:pPr>
        <w:pStyle w:val="ListParagraph"/>
        <w:numPr>
          <w:ilvl w:val="0"/>
          <w:numId w:val="22"/>
        </w:numPr>
        <w:rPr>
          <w:lang w:val="en-US"/>
        </w:rPr>
      </w:pPr>
      <w:r w:rsidRPr="00297237">
        <w:rPr>
          <w:lang w:val="en-US"/>
        </w:rPr>
        <w:t>While there is crossover of these two communities on steep granitic slopes, Brogo Wet Vine Forest is less likely to occur on flatter lower-lying terrain, where Lowland Grassy Woodland is predominant (Tozer et al. 2010; NSW Scientific Committee 2011</w:t>
      </w:r>
      <w:proofErr w:type="gramStart"/>
      <w:r w:rsidRPr="00297237">
        <w:rPr>
          <w:lang w:val="en-US"/>
        </w:rPr>
        <w:t>);</w:t>
      </w:r>
      <w:proofErr w:type="gramEnd"/>
      <w:r w:rsidRPr="00297237">
        <w:rPr>
          <w:lang w:val="en-US"/>
        </w:rPr>
        <w:t xml:space="preserve"> </w:t>
      </w:r>
    </w:p>
    <w:p w14:paraId="13C3C43C" w14:textId="3968CC0B" w:rsidR="00297237" w:rsidRDefault="07B19C81" w:rsidP="00BA1DC6">
      <w:pPr>
        <w:pStyle w:val="ListParagraph"/>
        <w:numPr>
          <w:ilvl w:val="0"/>
          <w:numId w:val="22"/>
        </w:numPr>
        <w:rPr>
          <w:lang w:val="en-US"/>
        </w:rPr>
      </w:pPr>
      <w:r w:rsidRPr="7FBC7687">
        <w:rPr>
          <w:lang w:val="en-US"/>
        </w:rPr>
        <w:t xml:space="preserve">On average, </w:t>
      </w:r>
      <w:r w:rsidR="3C86188C" w:rsidRPr="7FBC7687">
        <w:rPr>
          <w:lang w:val="en-US"/>
        </w:rPr>
        <w:t xml:space="preserve">Lowland Grassy Woodland is likely to have a higher proportion of ground cover vegetation than Brogo Wet Vine Forest, </w:t>
      </w:r>
      <w:proofErr w:type="gramStart"/>
      <w:r w:rsidR="3C86188C" w:rsidRPr="7FBC7687">
        <w:rPr>
          <w:lang w:val="en-US"/>
        </w:rPr>
        <w:t>e.g.</w:t>
      </w:r>
      <w:proofErr w:type="gramEnd"/>
      <w:r w:rsidR="3C86188C" w:rsidRPr="7FBC7687">
        <w:rPr>
          <w:lang w:val="en-US"/>
        </w:rPr>
        <w:t xml:space="preserve"> 40 to 90% versus 2</w:t>
      </w:r>
      <w:r w:rsidR="1E11BEFE" w:rsidRPr="7FBC7687">
        <w:rPr>
          <w:lang w:val="en-US"/>
        </w:rPr>
        <w:t>5</w:t>
      </w:r>
      <w:r w:rsidR="3C86188C" w:rsidRPr="7FBC7687">
        <w:rPr>
          <w:lang w:val="en-US"/>
        </w:rPr>
        <w:t xml:space="preserve"> to 7</w:t>
      </w:r>
      <w:r w:rsidR="1E11BEFE" w:rsidRPr="7FBC7687">
        <w:rPr>
          <w:lang w:val="en-US"/>
        </w:rPr>
        <w:t>5</w:t>
      </w:r>
      <w:r w:rsidR="3C86188C" w:rsidRPr="7FBC7687">
        <w:rPr>
          <w:lang w:val="en-US"/>
        </w:rPr>
        <w:t>% (Tozer et al. 2011).</w:t>
      </w:r>
      <w:r w:rsidR="006A6F5C">
        <w:rPr>
          <w:lang w:val="en-US"/>
        </w:rPr>
        <w:t xml:space="preserve"> However, following wetter than average periods there may be little difference as cover may approach 100%.</w:t>
      </w:r>
    </w:p>
    <w:p w14:paraId="12118834" w14:textId="77777777" w:rsidR="00636B31" w:rsidRPr="00441080" w:rsidRDefault="00636B31" w:rsidP="00AC1C30">
      <w:pPr>
        <w:pStyle w:val="Heading3"/>
      </w:pPr>
      <w:r w:rsidRPr="00441080">
        <w:t>Mapping and vegetation classifications</w:t>
      </w:r>
      <w:bookmarkEnd w:id="41"/>
    </w:p>
    <w:p w14:paraId="45A2FDE5" w14:textId="26D59E68" w:rsidR="00636B31" w:rsidRPr="0017286F" w:rsidRDefault="00636B31" w:rsidP="00636B31">
      <w:pPr>
        <w:rPr>
          <w:color w:val="000000" w:themeColor="text1"/>
        </w:rPr>
      </w:pPr>
      <w:r w:rsidRPr="0017286F">
        <w:rPr>
          <w:color w:val="000000" w:themeColor="text1"/>
        </w:rPr>
        <w:t xml:space="preserve">There are </w:t>
      </w:r>
      <w:proofErr w:type="gramStart"/>
      <w:r w:rsidRPr="0017286F">
        <w:rPr>
          <w:color w:val="000000" w:themeColor="text1"/>
        </w:rPr>
        <w:t>a number of</w:t>
      </w:r>
      <w:proofErr w:type="gramEnd"/>
      <w:r w:rsidRPr="0017286F">
        <w:rPr>
          <w:color w:val="000000" w:themeColor="text1"/>
        </w:rPr>
        <w:t xml:space="preserve"> mapping and vegetation classification schemes used in </w:t>
      </w:r>
      <w:r w:rsidR="00795439" w:rsidRPr="0017286F">
        <w:rPr>
          <w:color w:val="000000" w:themeColor="text1"/>
        </w:rPr>
        <w:t>NSW</w:t>
      </w:r>
      <w:r w:rsidRPr="0017286F">
        <w:rPr>
          <w:color w:val="000000" w:themeColor="text1"/>
        </w:rPr>
        <w:t xml:space="preserve">. Although none directly map areas of the ecological community according to the key diagnostics, they can still provide useful information on the likely occurrence of the ecological community. </w:t>
      </w:r>
      <w:r w:rsidRPr="0017286F">
        <w:rPr>
          <w:rStyle w:val="Crossreference"/>
          <w:color w:val="000000" w:themeColor="text1"/>
        </w:rPr>
        <w:fldChar w:fldCharType="begin"/>
      </w:r>
      <w:r w:rsidRPr="0017286F">
        <w:rPr>
          <w:rStyle w:val="Crossreference"/>
          <w:color w:val="000000" w:themeColor="text1"/>
        </w:rPr>
        <w:instrText xml:space="preserve"> REF _Ref3975288 \h  \* MERGEFORMAT </w:instrText>
      </w:r>
      <w:r w:rsidRPr="0017286F">
        <w:rPr>
          <w:rStyle w:val="Crossreference"/>
          <w:color w:val="000000" w:themeColor="text1"/>
        </w:rPr>
      </w:r>
      <w:r w:rsidRPr="0017286F">
        <w:rPr>
          <w:rStyle w:val="Crossreference"/>
          <w:color w:val="000000" w:themeColor="text1"/>
        </w:rPr>
        <w:fldChar w:fldCharType="separate"/>
      </w:r>
      <w:r w:rsidR="00FD6F6C" w:rsidRPr="00FD6F6C">
        <w:rPr>
          <w:rStyle w:val="Crossreference"/>
        </w:rPr>
        <w:t>Appendix B - Relationship to other vegetation classification and mapping systems</w:t>
      </w:r>
      <w:r w:rsidRPr="0017286F">
        <w:rPr>
          <w:rStyle w:val="Crossreference"/>
          <w:color w:val="000000" w:themeColor="text1"/>
        </w:rPr>
        <w:fldChar w:fldCharType="end"/>
      </w:r>
      <w:r w:rsidRPr="0017286F">
        <w:rPr>
          <w:color w:val="000000" w:themeColor="text1"/>
        </w:rPr>
        <w:t xml:space="preserve"> outlines the map units or classifications from </w:t>
      </w:r>
      <w:proofErr w:type="gramStart"/>
      <w:r w:rsidRPr="0017286F">
        <w:rPr>
          <w:color w:val="000000" w:themeColor="text1"/>
        </w:rPr>
        <w:t>a number of</w:t>
      </w:r>
      <w:proofErr w:type="gramEnd"/>
      <w:r w:rsidRPr="0017286F">
        <w:rPr>
          <w:color w:val="000000" w:themeColor="text1"/>
        </w:rPr>
        <w:t xml:space="preserve"> common mapping and classification systems that best relate to the ecological community.</w:t>
      </w:r>
    </w:p>
    <w:p w14:paraId="03BB5348" w14:textId="7E6D1873" w:rsidR="00636B31" w:rsidRPr="0077190E" w:rsidRDefault="0077190E" w:rsidP="00AC1C30">
      <w:pPr>
        <w:pStyle w:val="Heading3"/>
      </w:pPr>
      <w:bookmarkStart w:id="42" w:name="_Ref68097000"/>
      <w:r>
        <w:t>Other</w:t>
      </w:r>
      <w:r w:rsidR="00636B31" w:rsidRPr="0077190E">
        <w:t xml:space="preserve"> listed ecological communities</w:t>
      </w:r>
      <w:bookmarkEnd w:id="42"/>
    </w:p>
    <w:p w14:paraId="2AEC7705" w14:textId="771F376D" w:rsidR="00795439" w:rsidRDefault="00DC0AEC" w:rsidP="00DC0AEC">
      <w:r>
        <w:t xml:space="preserve">The ecological community </w:t>
      </w:r>
      <w:r w:rsidR="008D73F1">
        <w:t>includes</w:t>
      </w:r>
      <w:r>
        <w:t xml:space="preserve"> the New South Wales listed “</w:t>
      </w:r>
      <w:r w:rsidR="00795439">
        <w:t xml:space="preserve">Brogo Wet Vine Forest in the </w:t>
      </w:r>
      <w:proofErr w:type="gramStart"/>
      <w:r w:rsidR="00795439">
        <w:t>South East</w:t>
      </w:r>
      <w:proofErr w:type="gramEnd"/>
      <w:r w:rsidR="00795439">
        <w:t xml:space="preserve"> Corner Bioregion</w:t>
      </w:r>
      <w:r>
        <w:t>”.</w:t>
      </w:r>
      <w:r w:rsidR="00E95FF4">
        <w:t xml:space="preserve"> </w:t>
      </w:r>
    </w:p>
    <w:p w14:paraId="66313F12" w14:textId="31CADD17" w:rsidR="00DC0AEC" w:rsidRDefault="00DC0AEC" w:rsidP="00DC0AEC">
      <w:r w:rsidRPr="00BC6FD3">
        <w:t xml:space="preserve">There are </w:t>
      </w:r>
      <w:r>
        <w:t xml:space="preserve">also </w:t>
      </w:r>
      <w:r w:rsidRPr="00BC6FD3">
        <w:t xml:space="preserve">other </w:t>
      </w:r>
      <w:r>
        <w:t xml:space="preserve">NSW or </w:t>
      </w:r>
      <w:proofErr w:type="gramStart"/>
      <w:r w:rsidRPr="00BC6FD3">
        <w:t>nationally-listed</w:t>
      </w:r>
      <w:proofErr w:type="gramEnd"/>
      <w:r w:rsidRPr="00BC6FD3">
        <w:t xml:space="preserve"> threatened ecological communities that occur in, or close to, the same areas as the </w:t>
      </w:r>
      <w:r>
        <w:t>Brogo Wet Vine Forest. These include:</w:t>
      </w:r>
    </w:p>
    <w:p w14:paraId="7B29E592" w14:textId="17C0D30B" w:rsidR="004B34AF" w:rsidRPr="000C1D28" w:rsidRDefault="00DC0AEC" w:rsidP="00BA1DC6">
      <w:pPr>
        <w:pStyle w:val="ListParagraph"/>
        <w:numPr>
          <w:ilvl w:val="0"/>
          <w:numId w:val="18"/>
        </w:numPr>
        <w:rPr>
          <w:color w:val="000000" w:themeColor="text1"/>
        </w:rPr>
      </w:pPr>
      <w:r>
        <w:rPr>
          <w:color w:val="000000" w:themeColor="text1"/>
        </w:rPr>
        <w:t>Araluen Scarp Grassy</w:t>
      </w:r>
      <w:r w:rsidRPr="004B34AF">
        <w:rPr>
          <w:color w:val="000000" w:themeColor="text1"/>
        </w:rPr>
        <w:t xml:space="preserve"> Forest </w:t>
      </w:r>
      <w:r>
        <w:rPr>
          <w:color w:val="000000" w:themeColor="text1"/>
        </w:rPr>
        <w:t xml:space="preserve">(currently under assessment) – also listed in NSW as the </w:t>
      </w:r>
      <w:r w:rsidR="004B34AF">
        <w:rPr>
          <w:color w:val="000000" w:themeColor="text1"/>
        </w:rPr>
        <w:t>Araluen Scarp Grassy</w:t>
      </w:r>
      <w:r w:rsidR="004B34AF" w:rsidRPr="004B34AF">
        <w:rPr>
          <w:color w:val="000000" w:themeColor="text1"/>
        </w:rPr>
        <w:t xml:space="preserve"> Forest in the </w:t>
      </w:r>
      <w:proofErr w:type="gramStart"/>
      <w:r w:rsidR="004B34AF" w:rsidRPr="004B34AF">
        <w:rPr>
          <w:color w:val="000000" w:themeColor="text1"/>
        </w:rPr>
        <w:t>South East</w:t>
      </w:r>
      <w:proofErr w:type="gramEnd"/>
      <w:r w:rsidR="004B34AF" w:rsidRPr="004B34AF">
        <w:rPr>
          <w:color w:val="000000" w:themeColor="text1"/>
        </w:rPr>
        <w:t xml:space="preserve"> Corner Bioregion. This community occurs further </w:t>
      </w:r>
      <w:r w:rsidR="004B34AF">
        <w:rPr>
          <w:color w:val="000000" w:themeColor="text1"/>
        </w:rPr>
        <w:t>north</w:t>
      </w:r>
      <w:r w:rsidR="004B34AF" w:rsidRPr="004B34AF">
        <w:rPr>
          <w:color w:val="000000" w:themeColor="text1"/>
        </w:rPr>
        <w:t xml:space="preserve"> and does not overlap with the known distribution of </w:t>
      </w:r>
      <w:r w:rsidR="004B34AF">
        <w:rPr>
          <w:color w:val="000000" w:themeColor="text1"/>
        </w:rPr>
        <w:t>Brogo Wet Vine</w:t>
      </w:r>
      <w:r w:rsidR="004B34AF" w:rsidRPr="004B34AF">
        <w:rPr>
          <w:color w:val="000000" w:themeColor="text1"/>
        </w:rPr>
        <w:t xml:space="preserve"> Forest.</w:t>
      </w:r>
    </w:p>
    <w:p w14:paraId="6F9E7C62" w14:textId="4348F7DE" w:rsidR="00E95FF4" w:rsidRPr="0017286F" w:rsidRDefault="00DC0AEC" w:rsidP="00BA1DC6">
      <w:pPr>
        <w:pStyle w:val="ListParagraph"/>
        <w:numPr>
          <w:ilvl w:val="0"/>
          <w:numId w:val="18"/>
        </w:numPr>
        <w:rPr>
          <w:color w:val="000000" w:themeColor="text1"/>
        </w:rPr>
      </w:pPr>
      <w:r w:rsidRPr="001F7AE5">
        <w:rPr>
          <w:color w:val="000000" w:themeColor="text1"/>
        </w:rPr>
        <w:t xml:space="preserve">Lowland Grassy Woodland in the </w:t>
      </w:r>
      <w:proofErr w:type="gramStart"/>
      <w:r w:rsidRPr="001F7AE5">
        <w:rPr>
          <w:color w:val="000000" w:themeColor="text1"/>
        </w:rPr>
        <w:t>South East</w:t>
      </w:r>
      <w:proofErr w:type="gramEnd"/>
      <w:r w:rsidRPr="001F7AE5">
        <w:rPr>
          <w:color w:val="000000" w:themeColor="text1"/>
        </w:rPr>
        <w:t xml:space="preserve"> Corner Bioregion</w:t>
      </w:r>
      <w:r>
        <w:rPr>
          <w:color w:val="000000" w:themeColor="text1"/>
        </w:rPr>
        <w:t xml:space="preserve"> (critically endangered) – also listed in NSW</w:t>
      </w:r>
      <w:r w:rsidRPr="001F7AE5">
        <w:rPr>
          <w:color w:val="000000" w:themeColor="text1"/>
        </w:rPr>
        <w:t>.</w:t>
      </w:r>
      <w:r w:rsidR="002E285D" w:rsidRPr="0017286F">
        <w:rPr>
          <w:color w:val="000000" w:themeColor="text1"/>
        </w:rPr>
        <w:t xml:space="preserve"> Lowland Grassy Woodland occurs in the flatter valley floors and does not contain the rainforest elements that are characteristic of Brogo Wet Vine Forest.</w:t>
      </w:r>
    </w:p>
    <w:p w14:paraId="689EB7DF" w14:textId="2F0067EF" w:rsidR="001C4D94" w:rsidRDefault="00DC0AEC" w:rsidP="00BA1DC6">
      <w:pPr>
        <w:pStyle w:val="ListParagraph"/>
        <w:numPr>
          <w:ilvl w:val="0"/>
          <w:numId w:val="18"/>
        </w:numPr>
        <w:spacing w:after="0" w:line="240" w:lineRule="auto"/>
        <w:rPr>
          <w:color w:val="000000" w:themeColor="text1"/>
        </w:rPr>
      </w:pPr>
      <w:r w:rsidRPr="7FBC7687">
        <w:rPr>
          <w:color w:val="000000" w:themeColor="text1"/>
        </w:rPr>
        <w:lastRenderedPageBreak/>
        <w:t xml:space="preserve">River-flat eucalypt forest on coastal floodplains of southern New South Wales and eastern Victoria (critically endangered) – </w:t>
      </w:r>
      <w:r w:rsidR="008D73F1">
        <w:rPr>
          <w:color w:val="000000" w:themeColor="text1"/>
        </w:rPr>
        <w:t>Includes</w:t>
      </w:r>
      <w:r w:rsidRPr="7FBC7687">
        <w:rPr>
          <w:color w:val="000000" w:themeColor="text1"/>
        </w:rPr>
        <w:t xml:space="preserve"> the River-Flat Eucalypt Forest on Coastal Floodplains of the New South Wales North Coast, Sydney Basin and </w:t>
      </w:r>
      <w:proofErr w:type="gramStart"/>
      <w:r w:rsidRPr="7FBC7687">
        <w:rPr>
          <w:color w:val="000000" w:themeColor="text1"/>
        </w:rPr>
        <w:t>South East</w:t>
      </w:r>
      <w:proofErr w:type="gramEnd"/>
      <w:r w:rsidRPr="7FBC7687">
        <w:rPr>
          <w:color w:val="000000" w:themeColor="text1"/>
        </w:rPr>
        <w:t xml:space="preserve"> Corner Bioregions listed in NSW</w:t>
      </w:r>
      <w:r w:rsidR="001C4D94" w:rsidRPr="7FBC7687">
        <w:rPr>
          <w:color w:val="000000" w:themeColor="text1"/>
        </w:rPr>
        <w:t>. This community is restricted to alluvial flats, edges of waterways and floodplain margins</w:t>
      </w:r>
      <w:r w:rsidR="009A2F1C">
        <w:t xml:space="preserve"> </w:t>
      </w:r>
      <w:r w:rsidR="009A2F1C" w:rsidRPr="7FBC7687">
        <w:rPr>
          <w:color w:val="000000" w:themeColor="text1"/>
        </w:rPr>
        <w:t>mostly less than 50 metres ASL</w:t>
      </w:r>
      <w:r w:rsidR="001C4D94" w:rsidRPr="7FBC7687">
        <w:rPr>
          <w:color w:val="000000" w:themeColor="text1"/>
        </w:rPr>
        <w:t>.</w:t>
      </w:r>
    </w:p>
    <w:p w14:paraId="66EB4830" w14:textId="77777777" w:rsidR="001C4D94" w:rsidRPr="001C4D94" w:rsidRDefault="001C4D94" w:rsidP="001C4D94">
      <w:pPr>
        <w:pStyle w:val="ListParagraph"/>
        <w:spacing w:after="0" w:line="240" w:lineRule="auto"/>
        <w:rPr>
          <w:color w:val="000000" w:themeColor="text1"/>
        </w:rPr>
      </w:pPr>
    </w:p>
    <w:p w14:paraId="25ABF511" w14:textId="2ADFE726" w:rsidR="00703C0B" w:rsidRPr="00497F09" w:rsidRDefault="3C86188C" w:rsidP="00BA1DC6">
      <w:pPr>
        <w:pStyle w:val="ListParagraph"/>
        <w:numPr>
          <w:ilvl w:val="0"/>
          <w:numId w:val="18"/>
        </w:numPr>
        <w:rPr>
          <w:color w:val="000000" w:themeColor="text1"/>
        </w:rPr>
      </w:pPr>
      <w:r w:rsidRPr="38DE1B65">
        <w:rPr>
          <w:color w:val="000000" w:themeColor="text1"/>
          <w:lang w:val="en-GB"/>
        </w:rPr>
        <w:t xml:space="preserve">Dry Rainforest of the </w:t>
      </w:r>
      <w:proofErr w:type="gramStart"/>
      <w:r w:rsidRPr="38DE1B65">
        <w:rPr>
          <w:color w:val="000000" w:themeColor="text1"/>
          <w:lang w:val="en-GB"/>
        </w:rPr>
        <w:t>South East</w:t>
      </w:r>
      <w:proofErr w:type="gramEnd"/>
      <w:r w:rsidRPr="38DE1B65">
        <w:rPr>
          <w:color w:val="000000" w:themeColor="text1"/>
          <w:lang w:val="en-GB"/>
        </w:rPr>
        <w:t xml:space="preserve"> Forests in the South East Corner Bioregion </w:t>
      </w:r>
      <w:r w:rsidRPr="38DE1B65">
        <w:rPr>
          <w:color w:val="000000" w:themeColor="text1"/>
        </w:rPr>
        <w:t>- listed in NSW</w:t>
      </w:r>
      <w:r w:rsidR="1F04B9CA" w:rsidRPr="38DE1B65">
        <w:rPr>
          <w:color w:val="000000" w:themeColor="text1"/>
        </w:rPr>
        <w:t xml:space="preserve"> (endangered)</w:t>
      </w:r>
      <w:r w:rsidR="592AF320" w:rsidRPr="38DE1B65">
        <w:rPr>
          <w:color w:val="000000" w:themeColor="text1"/>
        </w:rPr>
        <w:t xml:space="preserve">. Dry Rainforest often </w:t>
      </w:r>
      <w:r w:rsidR="00A03821" w:rsidRPr="38DE1B65">
        <w:rPr>
          <w:color w:val="000000" w:themeColor="text1"/>
        </w:rPr>
        <w:t>intergr</w:t>
      </w:r>
      <w:r w:rsidR="00A03821">
        <w:rPr>
          <w:color w:val="000000" w:themeColor="text1"/>
        </w:rPr>
        <w:t>ade</w:t>
      </w:r>
      <w:r w:rsidR="592AF320" w:rsidRPr="38DE1B65">
        <w:rPr>
          <w:color w:val="000000" w:themeColor="text1"/>
        </w:rPr>
        <w:t xml:space="preserve"> with Brogo Wet Vine Forest but </w:t>
      </w:r>
      <w:r w:rsidR="72B3A0EE" w:rsidRPr="38DE1B65">
        <w:rPr>
          <w:color w:val="000000" w:themeColor="text1"/>
        </w:rPr>
        <w:t>is</w:t>
      </w:r>
      <w:r w:rsidR="592AF320" w:rsidRPr="38DE1B65">
        <w:rPr>
          <w:color w:val="000000" w:themeColor="text1"/>
        </w:rPr>
        <w:t xml:space="preserve"> distinguished by the dominance of </w:t>
      </w:r>
      <w:r w:rsidR="592AF320" w:rsidRPr="38DE1B65">
        <w:rPr>
          <w:rFonts w:eastAsiaTheme="majorEastAsia" w:cstheme="majorBidi"/>
          <w:i/>
          <w:iCs/>
          <w:color w:val="000000" w:themeColor="text1"/>
        </w:rPr>
        <w:t xml:space="preserve">Ficus </w:t>
      </w:r>
      <w:proofErr w:type="spellStart"/>
      <w:r w:rsidR="592AF320" w:rsidRPr="38DE1B65">
        <w:rPr>
          <w:rFonts w:eastAsiaTheme="majorEastAsia" w:cstheme="majorBidi"/>
          <w:i/>
          <w:iCs/>
          <w:color w:val="000000" w:themeColor="text1"/>
        </w:rPr>
        <w:t>rubiginosa</w:t>
      </w:r>
      <w:proofErr w:type="spellEnd"/>
      <w:r w:rsidR="592AF320" w:rsidRPr="38DE1B65">
        <w:rPr>
          <w:rFonts w:eastAsiaTheme="majorEastAsia" w:cstheme="majorBidi"/>
          <w:i/>
          <w:iCs/>
          <w:color w:val="000000" w:themeColor="text1"/>
        </w:rPr>
        <w:t xml:space="preserve"> </w:t>
      </w:r>
      <w:r w:rsidR="592AF320" w:rsidRPr="38DE1B65">
        <w:rPr>
          <w:rFonts w:eastAsiaTheme="majorEastAsia" w:cstheme="majorBidi"/>
          <w:color w:val="000000" w:themeColor="text1"/>
        </w:rPr>
        <w:t xml:space="preserve">rather than </w:t>
      </w:r>
      <w:r w:rsidR="1C41F2C5" w:rsidRPr="38DE1B65">
        <w:rPr>
          <w:rFonts w:eastAsiaTheme="majorEastAsia" w:cstheme="majorBidi"/>
          <w:color w:val="000000" w:themeColor="text1"/>
        </w:rPr>
        <w:t>e</w:t>
      </w:r>
      <w:r w:rsidR="592AF320" w:rsidRPr="38DE1B65">
        <w:rPr>
          <w:rFonts w:eastAsiaTheme="majorEastAsia" w:cstheme="majorBidi"/>
          <w:color w:val="000000" w:themeColor="text1"/>
        </w:rPr>
        <w:t>ucalypt</w:t>
      </w:r>
      <w:r w:rsidR="1C41F2C5" w:rsidRPr="38DE1B65">
        <w:rPr>
          <w:rFonts w:eastAsiaTheme="majorEastAsia" w:cstheme="majorBidi"/>
          <w:color w:val="000000" w:themeColor="text1"/>
        </w:rPr>
        <w:t>s</w:t>
      </w:r>
      <w:r w:rsidR="592AF320" w:rsidRPr="38DE1B65">
        <w:rPr>
          <w:rFonts w:eastAsiaTheme="majorEastAsia" w:cstheme="majorBidi"/>
          <w:color w:val="000000" w:themeColor="text1"/>
        </w:rPr>
        <w:t xml:space="preserve"> in the canopy.</w:t>
      </w:r>
    </w:p>
    <w:p w14:paraId="4F20C115" w14:textId="77777777" w:rsidR="0073693C" w:rsidRPr="0073693C" w:rsidRDefault="0073693C" w:rsidP="0073693C">
      <w:pPr>
        <w:keepNext/>
        <w:pBdr>
          <w:top w:val="single" w:sz="4" w:space="1" w:color="auto"/>
          <w:left w:val="single" w:sz="4" w:space="4" w:color="auto"/>
          <w:bottom w:val="single" w:sz="4" w:space="1" w:color="auto"/>
          <w:right w:val="single" w:sz="4" w:space="4" w:color="auto"/>
        </w:pBdr>
        <w:shd w:val="clear" w:color="auto" w:fill="FFF2CC" w:themeFill="accent4" w:themeFillTint="33"/>
        <w:spacing w:after="120"/>
        <w:rPr>
          <w:rFonts w:eastAsia="Times New Roman" w:cs="Times New Roman"/>
          <w:szCs w:val="24"/>
          <w:lang w:eastAsia="en-GB"/>
        </w:rPr>
      </w:pPr>
      <w:bookmarkStart w:id="43" w:name="_Hlk86614684"/>
      <w:r w:rsidRPr="0073693C">
        <w:rPr>
          <w:rFonts w:eastAsia="Times New Roman" w:cs="Times New Roman"/>
          <w:szCs w:val="24"/>
          <w:lang w:eastAsia="en-GB"/>
        </w:rPr>
        <w:t>Consultation Questions on the additional identification information</w:t>
      </w:r>
    </w:p>
    <w:p w14:paraId="386AC07F" w14:textId="77777777" w:rsidR="000910B5" w:rsidRPr="000910B5" w:rsidRDefault="000910B5" w:rsidP="000910B5">
      <w:pPr>
        <w:pStyle w:val="Consultationquestions"/>
        <w:numPr>
          <w:ilvl w:val="0"/>
          <w:numId w:val="20"/>
        </w:numPr>
        <w:shd w:val="clear" w:color="auto" w:fill="FFF2CC" w:themeFill="accent4" w:themeFillTint="33"/>
        <w:ind w:left="426" w:hanging="426"/>
        <w:rPr>
          <w:color w:val="auto"/>
        </w:rPr>
      </w:pPr>
      <w:bookmarkStart w:id="44" w:name="_Hlk86531726"/>
      <w:r w:rsidRPr="000910B5">
        <w:rPr>
          <w:color w:val="auto"/>
        </w:rPr>
        <w:t>How could we improve on the information provided to assist with identifying the ecological community?</w:t>
      </w:r>
    </w:p>
    <w:p w14:paraId="72679D41" w14:textId="77777777" w:rsidR="000910B5" w:rsidRPr="000910B5" w:rsidRDefault="000910B5" w:rsidP="000910B5">
      <w:pPr>
        <w:pStyle w:val="Consultationquestions"/>
        <w:numPr>
          <w:ilvl w:val="0"/>
          <w:numId w:val="20"/>
        </w:numPr>
        <w:shd w:val="clear" w:color="auto" w:fill="FFF2CC" w:themeFill="accent4" w:themeFillTint="33"/>
        <w:ind w:left="426" w:hanging="426"/>
        <w:rPr>
          <w:color w:val="auto"/>
        </w:rPr>
      </w:pPr>
      <w:r w:rsidRPr="000910B5">
        <w:rPr>
          <w:color w:val="auto"/>
        </w:rPr>
        <w:t>Is 0.1ha appropriate as a size threshold for the smallest patch size of the ecological community that can be identified?</w:t>
      </w:r>
    </w:p>
    <w:p w14:paraId="0C08ADA5" w14:textId="77777777" w:rsidR="000910B5" w:rsidRPr="000910B5" w:rsidRDefault="000910B5" w:rsidP="000910B5">
      <w:pPr>
        <w:pStyle w:val="Consultationquestions"/>
        <w:numPr>
          <w:ilvl w:val="0"/>
          <w:numId w:val="20"/>
        </w:numPr>
        <w:shd w:val="clear" w:color="auto" w:fill="FFF2CC" w:themeFill="accent4" w:themeFillTint="33"/>
        <w:ind w:left="426" w:hanging="426"/>
        <w:rPr>
          <w:color w:val="auto"/>
        </w:rPr>
      </w:pPr>
      <w:r w:rsidRPr="000910B5">
        <w:rPr>
          <w:color w:val="auto"/>
        </w:rPr>
        <w:t>Please comment on survey requirements, including post fire survey.</w:t>
      </w:r>
    </w:p>
    <w:p w14:paraId="43FA3D20" w14:textId="77777777" w:rsidR="000910B5" w:rsidRPr="000910B5" w:rsidRDefault="000910B5" w:rsidP="000910B5">
      <w:pPr>
        <w:pStyle w:val="Consultationquestions"/>
        <w:numPr>
          <w:ilvl w:val="0"/>
          <w:numId w:val="20"/>
        </w:numPr>
        <w:shd w:val="clear" w:color="auto" w:fill="FFF2CC" w:themeFill="accent4" w:themeFillTint="33"/>
        <w:ind w:left="426" w:hanging="426"/>
        <w:rPr>
          <w:color w:val="auto"/>
        </w:rPr>
      </w:pPr>
      <w:bookmarkStart w:id="45" w:name="_Hlk86610633"/>
      <w:r w:rsidRPr="000910B5">
        <w:rPr>
          <w:color w:val="auto"/>
        </w:rPr>
        <w:t>Is the list of corresponding map units complete and accurate?</w:t>
      </w:r>
    </w:p>
    <w:p w14:paraId="66E04820" w14:textId="2DBC1B98" w:rsidR="000910B5" w:rsidRDefault="000910B5" w:rsidP="000910B5">
      <w:pPr>
        <w:pStyle w:val="Consultationquestions"/>
        <w:numPr>
          <w:ilvl w:val="0"/>
          <w:numId w:val="20"/>
        </w:numPr>
        <w:shd w:val="clear" w:color="auto" w:fill="FFF2CC" w:themeFill="accent4" w:themeFillTint="33"/>
        <w:ind w:left="426" w:hanging="426"/>
        <w:rPr>
          <w:color w:val="auto"/>
        </w:rPr>
      </w:pPr>
      <w:r w:rsidRPr="000910B5">
        <w:rPr>
          <w:color w:val="auto"/>
        </w:rPr>
        <w:t>The closest matched P</w:t>
      </w:r>
      <w:r w:rsidR="00CC1A94">
        <w:rPr>
          <w:color w:val="auto"/>
        </w:rPr>
        <w:t xml:space="preserve">lant </w:t>
      </w:r>
      <w:r w:rsidRPr="000910B5">
        <w:rPr>
          <w:color w:val="auto"/>
        </w:rPr>
        <w:t>C</w:t>
      </w:r>
      <w:r w:rsidR="00CC1A94">
        <w:rPr>
          <w:color w:val="auto"/>
        </w:rPr>
        <w:t xml:space="preserve">ommunity </w:t>
      </w:r>
      <w:r w:rsidRPr="000910B5">
        <w:rPr>
          <w:color w:val="auto"/>
        </w:rPr>
        <w:t>T</w:t>
      </w:r>
      <w:r w:rsidR="00CC1A94">
        <w:rPr>
          <w:color w:val="auto"/>
        </w:rPr>
        <w:t>ype (PCT)</w:t>
      </w:r>
      <w:r w:rsidRPr="000910B5">
        <w:rPr>
          <w:color w:val="auto"/>
        </w:rPr>
        <w:t xml:space="preserve"> is 3108, but there is very little overlap between this PCT and other mapping (</w:t>
      </w:r>
      <w:proofErr w:type="gramStart"/>
      <w:r w:rsidRPr="000910B5">
        <w:rPr>
          <w:color w:val="auto"/>
        </w:rPr>
        <w:t>e.g.</w:t>
      </w:r>
      <w:proofErr w:type="gramEnd"/>
      <w:r w:rsidRPr="000910B5">
        <w:rPr>
          <w:color w:val="auto"/>
        </w:rPr>
        <w:t xml:space="preserve"> SCIVI) of Brogo Wet Vine Forest.</w:t>
      </w:r>
      <w:r>
        <w:rPr>
          <w:color w:val="auto"/>
        </w:rPr>
        <w:t xml:space="preserve"> Can you provide any information that would help resolve this difference?</w:t>
      </w:r>
    </w:p>
    <w:p w14:paraId="320C8B72" w14:textId="35F3D933" w:rsidR="000910B5" w:rsidRPr="000910B5" w:rsidRDefault="000910B5" w:rsidP="000910B5">
      <w:pPr>
        <w:pStyle w:val="Consultationquestions"/>
        <w:numPr>
          <w:ilvl w:val="0"/>
          <w:numId w:val="20"/>
        </w:numPr>
        <w:shd w:val="clear" w:color="auto" w:fill="FFF2CC" w:themeFill="accent4" w:themeFillTint="33"/>
        <w:ind w:left="426" w:hanging="426"/>
        <w:rPr>
          <w:color w:val="auto"/>
        </w:rPr>
      </w:pPr>
      <w:r w:rsidRPr="000910B5">
        <w:rPr>
          <w:color w:val="auto"/>
        </w:rPr>
        <w:t>Have all relevant listed ecological communities been included?</w:t>
      </w:r>
    </w:p>
    <w:p w14:paraId="11371E53" w14:textId="7D316982" w:rsidR="00636B31" w:rsidRDefault="00AC1C30" w:rsidP="00636B31">
      <w:pPr>
        <w:pStyle w:val="Heading2"/>
      </w:pPr>
      <w:bookmarkStart w:id="46" w:name="_Ref68096371"/>
      <w:bookmarkStart w:id="47" w:name="_Ref68097779"/>
      <w:bookmarkStart w:id="48" w:name="_Toc90292156"/>
      <w:bookmarkEnd w:id="43"/>
      <w:bookmarkEnd w:id="44"/>
      <w:bookmarkEnd w:id="45"/>
      <w:r>
        <w:t>Condition classes</w:t>
      </w:r>
      <w:r w:rsidR="00297237">
        <w:t xml:space="preserve">, </w:t>
      </w:r>
      <w:proofErr w:type="gramStart"/>
      <w:r w:rsidR="00297237">
        <w:t>categories</w:t>
      </w:r>
      <w:proofErr w:type="gramEnd"/>
      <w:r>
        <w:t xml:space="preserve"> and thresholds</w:t>
      </w:r>
      <w:bookmarkEnd w:id="46"/>
      <w:bookmarkEnd w:id="47"/>
      <w:bookmarkEnd w:id="48"/>
    </w:p>
    <w:bookmarkEnd w:id="24"/>
    <w:p w14:paraId="517D7047" w14:textId="2A4CADAC" w:rsidR="007910CE" w:rsidRPr="003506AD" w:rsidRDefault="007910CE" w:rsidP="007910CE">
      <w:r w:rsidRPr="007830B2">
        <w:t>Land</w:t>
      </w:r>
      <w:r w:rsidR="00BC2DFC">
        <w:t xml:space="preserve"> </w:t>
      </w:r>
      <w:r w:rsidRPr="007830B2">
        <w:t xml:space="preserve">use and disturbance history will influence the state </w:t>
      </w:r>
      <w:r w:rsidR="009A2F1C">
        <w:t xml:space="preserve">and condition </w:t>
      </w:r>
      <w:r w:rsidRPr="007830B2">
        <w:t>in which a patch of the ecological community is currently expressed.</w:t>
      </w:r>
      <w:r>
        <w:t xml:space="preserve"> </w:t>
      </w:r>
      <w:r w:rsidRPr="003506AD">
        <w:t>National listing focuses legal protection on patches of the ecological community that are the most functional</w:t>
      </w:r>
      <w:r w:rsidR="00297549">
        <w:t xml:space="preserve"> </w:t>
      </w:r>
      <w:r w:rsidRPr="003506AD">
        <w:t xml:space="preserve">and in comparatively good condition. These patches are identified through </w:t>
      </w:r>
      <w:r w:rsidRPr="003506AD">
        <w:rPr>
          <w:i/>
        </w:rPr>
        <w:t>minimum condition thresholds</w:t>
      </w:r>
      <w:r w:rsidRPr="003506AD">
        <w:t>.</w:t>
      </w:r>
    </w:p>
    <w:p w14:paraId="45CB5853" w14:textId="77777777" w:rsidR="00636B31" w:rsidRPr="00627EBB" w:rsidRDefault="00636B31" w:rsidP="00274D13">
      <w:r w:rsidRPr="00627EBB">
        <w:rPr>
          <w:i/>
        </w:rPr>
        <w:t xml:space="preserve">Condition classes </w:t>
      </w:r>
      <w:r w:rsidRPr="00627EBB">
        <w:t xml:space="preserve">are also used to distinguish between patches </w:t>
      </w:r>
      <w:r w:rsidRPr="00EB0595">
        <w:t>of the ecological community of different qualities, to aid environmental management d</w:t>
      </w:r>
      <w:r w:rsidRPr="00627EBB">
        <w:t>ecisions.</w:t>
      </w:r>
    </w:p>
    <w:p w14:paraId="25084045" w14:textId="77777777" w:rsidR="00636B31" w:rsidRPr="003506AD" w:rsidRDefault="00636B31" w:rsidP="00274D13">
      <w:proofErr w:type="gramStart"/>
      <w:r w:rsidRPr="00627EBB">
        <w:t>In order to</w:t>
      </w:r>
      <w:proofErr w:type="gramEnd"/>
      <w:r w:rsidRPr="00627EBB">
        <w:t xml:space="preserve"> be protected as a matter of national environmental significance areas of </w:t>
      </w:r>
      <w:r w:rsidRPr="003506AD">
        <w:t xml:space="preserve">the ecological community must meet both: </w:t>
      </w:r>
    </w:p>
    <w:p w14:paraId="489661EB" w14:textId="3DC5DAD0" w:rsidR="00636B31" w:rsidRPr="003506AD" w:rsidRDefault="00636B31" w:rsidP="00BA1DC6">
      <w:pPr>
        <w:numPr>
          <w:ilvl w:val="0"/>
          <w:numId w:val="4"/>
        </w:numPr>
        <w:ind w:left="714" w:hanging="357"/>
      </w:pPr>
      <w:r w:rsidRPr="003506AD">
        <w:t>the key diagnostic characteristics (</w:t>
      </w:r>
      <w:r w:rsidRPr="006A5065">
        <w:rPr>
          <w:rStyle w:val="Crossreference"/>
        </w:rPr>
        <w:t xml:space="preserve">section </w:t>
      </w:r>
      <w:r w:rsidRPr="006A5065">
        <w:rPr>
          <w:rStyle w:val="Crossreference"/>
        </w:rPr>
        <w:fldChar w:fldCharType="begin"/>
      </w:r>
      <w:r w:rsidRPr="006A5065">
        <w:rPr>
          <w:rStyle w:val="Crossreference"/>
        </w:rPr>
        <w:instrText xml:space="preserve"> REF _Ref24022341 \r \h </w:instrText>
      </w:r>
      <w:r>
        <w:rPr>
          <w:rStyle w:val="Crossreference"/>
        </w:rPr>
        <w:instrText xml:space="preserve"> \* MERGEFORMAT </w:instrText>
      </w:r>
      <w:r w:rsidRPr="006A5065">
        <w:rPr>
          <w:rStyle w:val="Crossreference"/>
        </w:rPr>
      </w:r>
      <w:r w:rsidRPr="006A5065">
        <w:rPr>
          <w:rStyle w:val="Crossreference"/>
        </w:rPr>
        <w:fldChar w:fldCharType="separate"/>
      </w:r>
      <w:r w:rsidR="00FD6F6C">
        <w:rPr>
          <w:rStyle w:val="Crossreference"/>
        </w:rPr>
        <w:t>2.1</w:t>
      </w:r>
      <w:r w:rsidRPr="006A5065">
        <w:rPr>
          <w:rStyle w:val="Crossreference"/>
        </w:rPr>
        <w:fldChar w:fldCharType="end"/>
      </w:r>
      <w:r w:rsidRPr="003506AD">
        <w:t xml:space="preserve">) AND </w:t>
      </w:r>
    </w:p>
    <w:p w14:paraId="4C375FD1" w14:textId="2F74C362" w:rsidR="00636B31" w:rsidRPr="003506AD" w:rsidRDefault="00636B31" w:rsidP="00BA1DC6">
      <w:pPr>
        <w:numPr>
          <w:ilvl w:val="0"/>
          <w:numId w:val="4"/>
        </w:numPr>
      </w:pPr>
      <w:r w:rsidRPr="003506AD">
        <w:t>at least the minimum condition</w:t>
      </w:r>
      <w:r w:rsidR="000530A1">
        <w:t xml:space="preserve"> thresholds</w:t>
      </w:r>
      <w:r w:rsidR="007910CE">
        <w:t xml:space="preserve"> (</w:t>
      </w:r>
      <w:r w:rsidR="00C514B1">
        <w:fldChar w:fldCharType="begin"/>
      </w:r>
      <w:r w:rsidR="00C514B1">
        <w:instrText xml:space="preserve"> REF _Ref86224997 \h </w:instrText>
      </w:r>
      <w:r w:rsidR="00C514B1">
        <w:fldChar w:fldCharType="separate"/>
      </w:r>
      <w:r w:rsidR="00FD6F6C">
        <w:t xml:space="preserve">Table </w:t>
      </w:r>
      <w:r w:rsidR="00FD6F6C">
        <w:rPr>
          <w:noProof/>
        </w:rPr>
        <w:t>1</w:t>
      </w:r>
      <w:r w:rsidR="00C514B1">
        <w:fldChar w:fldCharType="end"/>
      </w:r>
      <w:r w:rsidR="007910CE">
        <w:t>)</w:t>
      </w:r>
      <w:r w:rsidRPr="003506AD">
        <w:t>.</w:t>
      </w:r>
    </w:p>
    <w:p w14:paraId="0363C0E7" w14:textId="2A4DAF23" w:rsidR="00636B31" w:rsidRPr="00EB0595" w:rsidRDefault="00C514B1" w:rsidP="0032464B">
      <w:pPr>
        <w:rPr>
          <w:color w:val="4472C4" w:themeColor="accent5"/>
        </w:rPr>
      </w:pPr>
      <w:r w:rsidRPr="00C514B1">
        <w:rPr>
          <w:rStyle w:val="Crossreference"/>
        </w:rPr>
        <w:fldChar w:fldCharType="begin"/>
      </w:r>
      <w:r w:rsidRPr="00C514B1">
        <w:rPr>
          <w:rStyle w:val="Crossreference"/>
        </w:rPr>
        <w:instrText xml:space="preserve"> REF _Ref86224997 \h </w:instrText>
      </w:r>
      <w:r>
        <w:rPr>
          <w:rStyle w:val="Crossreference"/>
        </w:rPr>
        <w:instrText xml:space="preserve"> \* MERGEFORMAT </w:instrText>
      </w:r>
      <w:r w:rsidRPr="00C514B1">
        <w:rPr>
          <w:rStyle w:val="Crossreference"/>
        </w:rPr>
      </w:r>
      <w:r w:rsidRPr="00C514B1">
        <w:rPr>
          <w:rStyle w:val="Crossreference"/>
        </w:rPr>
        <w:fldChar w:fldCharType="separate"/>
      </w:r>
      <w:r w:rsidR="00FD6F6C" w:rsidRPr="00FD6F6C">
        <w:rPr>
          <w:rStyle w:val="Crossreference"/>
        </w:rPr>
        <w:t>Table 1</w:t>
      </w:r>
      <w:r w:rsidRPr="00C514B1">
        <w:rPr>
          <w:rStyle w:val="Crossreference"/>
        </w:rPr>
        <w:fldChar w:fldCharType="end"/>
      </w:r>
      <w:r>
        <w:t xml:space="preserve"> </w:t>
      </w:r>
      <w:r w:rsidR="00636B31" w:rsidRPr="00627EBB">
        <w:t xml:space="preserve">outlines the different condition classes that apply to the ecological community. </w:t>
      </w:r>
      <w:r w:rsidR="00636B31" w:rsidRPr="00F705D6">
        <w:t xml:space="preserve">The minimum condition thresholds are </w:t>
      </w:r>
      <w:r w:rsidR="00636B31" w:rsidRPr="003506AD">
        <w:t xml:space="preserve">designed to identify those patches that retain sufficient conservation values to be considered a matter of national environmental significance, to which the referral, assessment, </w:t>
      </w:r>
      <w:proofErr w:type="gramStart"/>
      <w:r w:rsidR="00636B31" w:rsidRPr="003506AD">
        <w:t>approval</w:t>
      </w:r>
      <w:proofErr w:type="gramEnd"/>
      <w:r w:rsidR="00636B31" w:rsidRPr="003506AD">
        <w:t xml:space="preserve"> and compliance provisions of the EPBC Act apply.</w:t>
      </w:r>
      <w:r w:rsidR="00636B31">
        <w:t xml:space="preserve"> These include all patches in </w:t>
      </w:r>
      <w:r w:rsidR="00636B31" w:rsidRPr="0026360C">
        <w:rPr>
          <w:color w:val="000000" w:themeColor="text1"/>
        </w:rPr>
        <w:t>Classes A</w:t>
      </w:r>
      <w:r w:rsidR="00297237">
        <w:rPr>
          <w:color w:val="000000" w:themeColor="text1"/>
        </w:rPr>
        <w:t xml:space="preserve">, </w:t>
      </w:r>
      <w:r w:rsidR="00636B31" w:rsidRPr="0026360C">
        <w:rPr>
          <w:color w:val="000000" w:themeColor="text1"/>
        </w:rPr>
        <w:t>B</w:t>
      </w:r>
      <w:r w:rsidR="002919E4">
        <w:rPr>
          <w:color w:val="000000" w:themeColor="text1"/>
        </w:rPr>
        <w:t xml:space="preserve"> C and D</w:t>
      </w:r>
      <w:r w:rsidR="00636B31" w:rsidRPr="0026360C">
        <w:rPr>
          <w:color w:val="000000" w:themeColor="text1"/>
        </w:rPr>
        <w:t xml:space="preserve">.  </w:t>
      </w:r>
    </w:p>
    <w:p w14:paraId="24EC0795" w14:textId="607F7164" w:rsidR="00636B31" w:rsidRDefault="00636B31" w:rsidP="0032464B">
      <w:r w:rsidRPr="003B3B5E">
        <w:t>Patches that do not meet the minimum condition thresholds</w:t>
      </w:r>
      <w:r w:rsidR="00297237">
        <w:t xml:space="preserve"> for at least </w:t>
      </w:r>
      <w:r w:rsidRPr="0026360C">
        <w:rPr>
          <w:color w:val="000000" w:themeColor="text1"/>
        </w:rPr>
        <w:t xml:space="preserve">Class </w:t>
      </w:r>
      <w:r w:rsidR="002919E4">
        <w:rPr>
          <w:color w:val="000000" w:themeColor="text1"/>
        </w:rPr>
        <w:t>D</w:t>
      </w:r>
      <w:r w:rsidRPr="0026360C">
        <w:rPr>
          <w:color w:val="000000" w:themeColor="text1"/>
        </w:rPr>
        <w:t xml:space="preserve"> </w:t>
      </w:r>
      <w:r w:rsidRPr="003B3B5E">
        <w:t xml:space="preserve">are excluded from protection under the EPBC Act. In many cases, the loss and degradation </w:t>
      </w:r>
      <w:r w:rsidR="000530A1" w:rsidRPr="003B3B5E">
        <w:t>are</w:t>
      </w:r>
      <w:r w:rsidRPr="00627EBB">
        <w:t xml:space="preserve"> irreversible because natural characteristics have been permanently removed.</w:t>
      </w:r>
      <w:r>
        <w:t xml:space="preserve"> However, a</w:t>
      </w:r>
      <w:r w:rsidRPr="003506AD">
        <w:t xml:space="preserve">lthough not protected under the EPBC Act, </w:t>
      </w:r>
      <w:r>
        <w:t xml:space="preserve">many of these patches </w:t>
      </w:r>
      <w:r w:rsidRPr="003506AD">
        <w:t xml:space="preserve">may still retain important natural values and may be protected through state and local laws or planning schemes. </w:t>
      </w:r>
    </w:p>
    <w:p w14:paraId="0DEB924F" w14:textId="77777777" w:rsidR="00636B31" w:rsidRPr="003506AD" w:rsidRDefault="00636B31" w:rsidP="0032464B">
      <w:r w:rsidRPr="003506AD">
        <w:lastRenderedPageBreak/>
        <w:t xml:space="preserve">In addition, patches that can be restored should not be excluded from recovery and other management actions. Suitable recovery and management actions may improve a patch’s condition, such that it subsequently can be included as part of the ecological community fully protected under the EPBC Act. Management actions should be designed to restore patches to </w:t>
      </w:r>
      <w:r w:rsidRPr="0026360C">
        <w:rPr>
          <w:color w:val="000000" w:themeColor="text1"/>
        </w:rPr>
        <w:t xml:space="preserve">high quality condition </w:t>
      </w:r>
      <w:r w:rsidRPr="003506AD">
        <w:t>where practical.</w:t>
      </w:r>
    </w:p>
    <w:p w14:paraId="21589680" w14:textId="08478160" w:rsidR="00636B31" w:rsidRDefault="00636B31" w:rsidP="0032464B">
      <w:r w:rsidRPr="003506AD">
        <w:t xml:space="preserve">When assessing </w:t>
      </w:r>
      <w:r>
        <w:t xml:space="preserve">condition of </w:t>
      </w:r>
      <w:r w:rsidRPr="003506AD">
        <w:t xml:space="preserve">a patch of the ecological community </w:t>
      </w:r>
      <w:r>
        <w:t>it is important to also consider</w:t>
      </w:r>
      <w:r w:rsidRPr="003506AD">
        <w:t xml:space="preserve"> the </w:t>
      </w:r>
      <w:r>
        <w:t>key diagnostics (</w:t>
      </w:r>
      <w:r w:rsidRPr="00991C85">
        <w:t xml:space="preserve">section </w:t>
      </w:r>
      <w:r w:rsidRPr="00991C85">
        <w:fldChar w:fldCharType="begin"/>
      </w:r>
      <w:r w:rsidRPr="00991C85">
        <w:instrText xml:space="preserve"> REF _Ref24022341 \r \h  \* MERGEFORMAT </w:instrText>
      </w:r>
      <w:r w:rsidRPr="00991C85">
        <w:fldChar w:fldCharType="separate"/>
      </w:r>
      <w:r w:rsidR="00FD6F6C">
        <w:t>2.1</w:t>
      </w:r>
      <w:r w:rsidRPr="00991C85">
        <w:fldChar w:fldCharType="end"/>
      </w:r>
      <w:r>
        <w:t xml:space="preserve">) and </w:t>
      </w:r>
      <w:r w:rsidRPr="003506AD">
        <w:t>patch definition</w:t>
      </w:r>
      <w:r>
        <w:t xml:space="preserve"> information (</w:t>
      </w:r>
      <w:r w:rsidRPr="00991C85">
        <w:t xml:space="preserve">section </w:t>
      </w:r>
      <w:r w:rsidRPr="00991C85">
        <w:fldChar w:fldCharType="begin"/>
      </w:r>
      <w:r w:rsidRPr="00991C85">
        <w:instrText xml:space="preserve"> REF _Ref39072776 \r \h  \* MERGEFORMAT </w:instrText>
      </w:r>
      <w:r w:rsidRPr="00991C85">
        <w:fldChar w:fldCharType="separate"/>
      </w:r>
      <w:r w:rsidR="00FD6F6C">
        <w:t>2.2</w:t>
      </w:r>
      <w:r w:rsidRPr="00991C85">
        <w:fldChar w:fldCharType="end"/>
      </w:r>
      <w:r>
        <w:t>)</w:t>
      </w:r>
      <w:r w:rsidRPr="003506AD">
        <w:t>.</w:t>
      </w:r>
    </w:p>
    <w:p w14:paraId="249B8C3E" w14:textId="747BC451" w:rsidR="00991C85" w:rsidRPr="0042261C" w:rsidRDefault="00991C85" w:rsidP="0032464B">
      <w:pPr>
        <w:rPr>
          <w:color w:val="000000" w:themeColor="text1"/>
        </w:rPr>
      </w:pPr>
      <w:r w:rsidRPr="0042261C">
        <w:rPr>
          <w:color w:val="000000" w:themeColor="text1"/>
        </w:rPr>
        <w:t xml:space="preserve">Recent disturbance by fire is likely to result in the ecological community presenting in a temporarily altered state that may include severely reduced canopy cover, simplified vegetation structure, resprouting trees and shrubs that have been partially or completely </w:t>
      </w:r>
      <w:proofErr w:type="spellStart"/>
      <w:r w:rsidRPr="0042261C">
        <w:rPr>
          <w:color w:val="000000" w:themeColor="text1"/>
        </w:rPr>
        <w:t>topkilled</w:t>
      </w:r>
      <w:proofErr w:type="spellEnd"/>
      <w:r w:rsidRPr="0042261C">
        <w:rPr>
          <w:color w:val="000000" w:themeColor="text1"/>
        </w:rPr>
        <w:t xml:space="preserve"> and may lack several obligate </w:t>
      </w:r>
      <w:proofErr w:type="spellStart"/>
      <w:r w:rsidRPr="0042261C">
        <w:rPr>
          <w:color w:val="000000" w:themeColor="text1"/>
        </w:rPr>
        <w:t>seeder</w:t>
      </w:r>
      <w:proofErr w:type="spellEnd"/>
      <w:r w:rsidRPr="0042261C">
        <w:rPr>
          <w:color w:val="000000" w:themeColor="text1"/>
        </w:rPr>
        <w:t xml:space="preserve"> species that must complete the primary juvenile phase following fire. This condition is likely to be temporary and if effects are severe consider postponing survey until a later date.</w:t>
      </w:r>
    </w:p>
    <w:p w14:paraId="3460157E" w14:textId="007AF44D" w:rsidR="009B2F80" w:rsidRDefault="009B2F80" w:rsidP="009B2F80">
      <w:pPr>
        <w:pStyle w:val="Caption"/>
        <w:keepNext/>
      </w:pPr>
      <w:bookmarkStart w:id="49" w:name="_Ref86224997"/>
      <w:r>
        <w:t xml:space="preserve">Table </w:t>
      </w:r>
      <w:r w:rsidR="0050644F">
        <w:fldChar w:fldCharType="begin"/>
      </w:r>
      <w:r w:rsidR="0050644F">
        <w:instrText xml:space="preserve"> SEQ Table \* ARABIC </w:instrText>
      </w:r>
      <w:r w:rsidR="0050644F">
        <w:fldChar w:fldCharType="separate"/>
      </w:r>
      <w:r w:rsidR="00FD6F6C">
        <w:rPr>
          <w:noProof/>
        </w:rPr>
        <w:t>1</w:t>
      </w:r>
      <w:r w:rsidR="0050644F">
        <w:rPr>
          <w:noProof/>
        </w:rPr>
        <w:fldChar w:fldCharType="end"/>
      </w:r>
      <w:bookmarkEnd w:id="49"/>
      <w:r>
        <w:t xml:space="preserve">. Condition </w:t>
      </w:r>
      <w:r w:rsidR="00991C85">
        <w:t xml:space="preserve">categories, </w:t>
      </w:r>
      <w:proofErr w:type="gramStart"/>
      <w:r>
        <w:t>classes</w:t>
      </w:r>
      <w:proofErr w:type="gramEnd"/>
      <w:r>
        <w:t xml:space="preserve"> and thresholds</w:t>
      </w:r>
    </w:p>
    <w:tbl>
      <w:tblPr>
        <w:tblStyle w:val="TableGrid"/>
        <w:tblW w:w="0" w:type="auto"/>
        <w:tblLook w:val="04A0" w:firstRow="1" w:lastRow="0" w:firstColumn="1" w:lastColumn="0" w:noHBand="0" w:noVBand="1"/>
      </w:tblPr>
      <w:tblGrid>
        <w:gridCol w:w="4805"/>
        <w:gridCol w:w="719"/>
        <w:gridCol w:w="1810"/>
        <w:gridCol w:w="1726"/>
      </w:tblGrid>
      <w:tr w:rsidR="007910CE" w14:paraId="2FB84383" w14:textId="77777777" w:rsidTr="7FBC7687">
        <w:trPr>
          <w:cantSplit/>
          <w:tblHeader/>
        </w:trPr>
        <w:tc>
          <w:tcPr>
            <w:tcW w:w="4805" w:type="dxa"/>
            <w:tcBorders>
              <w:tl2br w:val="single" w:sz="4" w:space="0" w:color="auto"/>
            </w:tcBorders>
            <w:shd w:val="clear" w:color="auto" w:fill="D9D9D9" w:themeFill="background1" w:themeFillShade="D9"/>
          </w:tcPr>
          <w:p w14:paraId="2D2F4BFF" w14:textId="77777777" w:rsidR="007910CE" w:rsidRPr="0042261C" w:rsidRDefault="007910CE" w:rsidP="006E7579">
            <w:pPr>
              <w:pStyle w:val="Tabletext"/>
              <w:jc w:val="right"/>
              <w:rPr>
                <w:b/>
                <w:color w:val="000000" w:themeColor="text1"/>
                <w:sz w:val="16"/>
                <w:szCs w:val="16"/>
              </w:rPr>
            </w:pPr>
            <w:r w:rsidRPr="0042261C">
              <w:rPr>
                <w:b/>
                <w:color w:val="000000" w:themeColor="text1"/>
                <w:sz w:val="16"/>
                <w:szCs w:val="16"/>
              </w:rPr>
              <w:t>Patch size threshold →</w:t>
            </w:r>
          </w:p>
          <w:p w14:paraId="0A835387" w14:textId="77777777" w:rsidR="007910CE" w:rsidRPr="0042261C" w:rsidRDefault="007910CE" w:rsidP="006E7579">
            <w:pPr>
              <w:pStyle w:val="Tabletext"/>
              <w:rPr>
                <w:b/>
                <w:color w:val="000000" w:themeColor="text1"/>
                <w:sz w:val="16"/>
                <w:szCs w:val="16"/>
              </w:rPr>
            </w:pPr>
          </w:p>
          <w:p w14:paraId="3A731576" w14:textId="77777777" w:rsidR="002F0593" w:rsidRPr="0042261C" w:rsidRDefault="002F0593" w:rsidP="006E7579">
            <w:pPr>
              <w:pStyle w:val="Tabletext"/>
              <w:rPr>
                <w:b/>
                <w:color w:val="000000" w:themeColor="text1"/>
                <w:sz w:val="16"/>
                <w:szCs w:val="16"/>
              </w:rPr>
            </w:pPr>
          </w:p>
          <w:p w14:paraId="032957FB" w14:textId="77777777" w:rsidR="002F0593" w:rsidRPr="0042261C" w:rsidRDefault="002F0593" w:rsidP="006E7579">
            <w:pPr>
              <w:pStyle w:val="Tabletext"/>
              <w:rPr>
                <w:b/>
                <w:color w:val="000000" w:themeColor="text1"/>
                <w:sz w:val="16"/>
                <w:szCs w:val="16"/>
              </w:rPr>
            </w:pPr>
          </w:p>
          <w:p w14:paraId="6B280602" w14:textId="4B274007" w:rsidR="007910CE" w:rsidRPr="0042261C" w:rsidRDefault="007910CE" w:rsidP="006E7579">
            <w:pPr>
              <w:pStyle w:val="Tabletext"/>
              <w:rPr>
                <w:color w:val="000000" w:themeColor="text1"/>
                <w:sz w:val="16"/>
                <w:szCs w:val="16"/>
              </w:rPr>
            </w:pPr>
            <w:r w:rsidRPr="0042261C">
              <w:rPr>
                <w:b/>
                <w:color w:val="000000" w:themeColor="text1"/>
                <w:sz w:val="16"/>
                <w:szCs w:val="16"/>
              </w:rPr>
              <w:t>Biotic threshold ↓</w:t>
            </w:r>
          </w:p>
        </w:tc>
        <w:tc>
          <w:tcPr>
            <w:tcW w:w="719" w:type="dxa"/>
            <w:shd w:val="clear" w:color="auto" w:fill="D9D9D9" w:themeFill="background1" w:themeFillShade="D9"/>
          </w:tcPr>
          <w:p w14:paraId="797B5BC1" w14:textId="77777777" w:rsidR="007910CE" w:rsidRPr="0042261C" w:rsidRDefault="007910CE" w:rsidP="006E7579">
            <w:pPr>
              <w:pStyle w:val="Tabletext"/>
              <w:keepNext/>
              <w:spacing w:line="240" w:lineRule="auto"/>
              <w:rPr>
                <w:b/>
                <w:color w:val="000000" w:themeColor="text1"/>
                <w:sz w:val="16"/>
                <w:szCs w:val="16"/>
              </w:rPr>
            </w:pPr>
            <w:r w:rsidRPr="0042261C">
              <w:rPr>
                <w:b/>
                <w:color w:val="000000" w:themeColor="text1"/>
                <w:sz w:val="16"/>
                <w:szCs w:val="16"/>
              </w:rPr>
              <w:t>Large patch</w:t>
            </w:r>
          </w:p>
          <w:p w14:paraId="0C7C0403" w14:textId="77777777" w:rsidR="007910CE" w:rsidRPr="0042261C" w:rsidRDefault="007910CE" w:rsidP="006E7579">
            <w:pPr>
              <w:pStyle w:val="Tabletext"/>
              <w:rPr>
                <w:color w:val="000000" w:themeColor="text1"/>
                <w:sz w:val="16"/>
                <w:szCs w:val="16"/>
              </w:rPr>
            </w:pPr>
            <w:r w:rsidRPr="0042261C">
              <w:rPr>
                <w:bCs/>
                <w:color w:val="000000" w:themeColor="text1"/>
                <w:sz w:val="16"/>
                <w:szCs w:val="16"/>
              </w:rPr>
              <w:t>≥ 1 ha</w:t>
            </w:r>
          </w:p>
        </w:tc>
        <w:tc>
          <w:tcPr>
            <w:tcW w:w="1810" w:type="dxa"/>
            <w:shd w:val="clear" w:color="auto" w:fill="D9D9D9" w:themeFill="background1" w:themeFillShade="D9"/>
          </w:tcPr>
          <w:p w14:paraId="0CB2952D" w14:textId="61E0B9F9" w:rsidR="007910CE" w:rsidRPr="0042261C" w:rsidRDefault="007910CE" w:rsidP="006E7579">
            <w:pPr>
              <w:pStyle w:val="Tabletext"/>
              <w:keepNext/>
              <w:spacing w:line="240" w:lineRule="auto"/>
              <w:rPr>
                <w:b/>
                <w:color w:val="000000" w:themeColor="text1"/>
                <w:sz w:val="16"/>
                <w:szCs w:val="16"/>
                <w:vertAlign w:val="superscript"/>
              </w:rPr>
            </w:pPr>
            <w:r w:rsidRPr="0042261C">
              <w:rPr>
                <w:b/>
                <w:color w:val="000000" w:themeColor="text1"/>
                <w:sz w:val="16"/>
                <w:szCs w:val="16"/>
              </w:rPr>
              <w:t>Small contiguous patch</w:t>
            </w:r>
            <w:r w:rsidR="00991C85" w:rsidRPr="0042261C">
              <w:rPr>
                <w:bCs/>
                <w:color w:val="000000" w:themeColor="text1"/>
                <w:sz w:val="16"/>
                <w:szCs w:val="16"/>
                <w:vertAlign w:val="superscript"/>
              </w:rPr>
              <w:t>3</w:t>
            </w:r>
          </w:p>
          <w:p w14:paraId="3A1187A9" w14:textId="2FB00EB3" w:rsidR="007910CE" w:rsidRPr="0042261C" w:rsidRDefault="007910CE" w:rsidP="006E7579">
            <w:pPr>
              <w:pStyle w:val="Tabletext"/>
              <w:rPr>
                <w:color w:val="000000" w:themeColor="text1"/>
                <w:sz w:val="16"/>
                <w:szCs w:val="16"/>
              </w:rPr>
            </w:pPr>
            <w:r w:rsidRPr="0042261C">
              <w:rPr>
                <w:bCs/>
                <w:color w:val="000000" w:themeColor="text1"/>
                <w:sz w:val="16"/>
                <w:szCs w:val="16"/>
              </w:rPr>
              <w:t>≥ 0.1 ha within an area of native vegetation ≥ 2 ha</w:t>
            </w:r>
          </w:p>
        </w:tc>
        <w:tc>
          <w:tcPr>
            <w:tcW w:w="1726" w:type="dxa"/>
            <w:shd w:val="clear" w:color="auto" w:fill="D9D9D9" w:themeFill="background1" w:themeFillShade="D9"/>
          </w:tcPr>
          <w:p w14:paraId="4D8E2D98" w14:textId="77777777" w:rsidR="007910CE" w:rsidRPr="0042261C" w:rsidRDefault="007910CE" w:rsidP="006E7579">
            <w:pPr>
              <w:pStyle w:val="Tabletext"/>
              <w:keepNext/>
              <w:spacing w:line="240" w:lineRule="auto"/>
              <w:rPr>
                <w:b/>
                <w:color w:val="000000" w:themeColor="text1"/>
                <w:sz w:val="16"/>
                <w:szCs w:val="16"/>
              </w:rPr>
            </w:pPr>
            <w:r w:rsidRPr="0042261C">
              <w:rPr>
                <w:b/>
                <w:color w:val="000000" w:themeColor="text1"/>
                <w:sz w:val="16"/>
                <w:szCs w:val="16"/>
              </w:rPr>
              <w:t>Small patch</w:t>
            </w:r>
          </w:p>
          <w:p w14:paraId="6277F9D5" w14:textId="77777777" w:rsidR="007910CE" w:rsidRPr="0042261C" w:rsidRDefault="007910CE" w:rsidP="006E7579">
            <w:pPr>
              <w:pStyle w:val="Tabletext"/>
              <w:rPr>
                <w:color w:val="000000" w:themeColor="text1"/>
                <w:sz w:val="16"/>
                <w:szCs w:val="16"/>
              </w:rPr>
            </w:pPr>
            <w:r w:rsidRPr="0042261C">
              <w:rPr>
                <w:bCs/>
                <w:color w:val="000000" w:themeColor="text1"/>
                <w:sz w:val="16"/>
                <w:szCs w:val="16"/>
              </w:rPr>
              <w:t>≥ 0.1 ha</w:t>
            </w:r>
          </w:p>
        </w:tc>
      </w:tr>
      <w:tr w:rsidR="007910CE" w14:paraId="7344C70A" w14:textId="77777777" w:rsidTr="7FBC7687">
        <w:trPr>
          <w:cantSplit/>
        </w:trPr>
        <w:tc>
          <w:tcPr>
            <w:tcW w:w="4805" w:type="dxa"/>
            <w:shd w:val="clear" w:color="auto" w:fill="auto"/>
          </w:tcPr>
          <w:p w14:paraId="4B02B7FB" w14:textId="0835DEA8" w:rsidR="007910CE" w:rsidRPr="0042261C" w:rsidRDefault="007910CE" w:rsidP="006E7579">
            <w:pPr>
              <w:pStyle w:val="Tabletext"/>
              <w:jc w:val="center"/>
              <w:rPr>
                <w:bCs/>
                <w:color w:val="000000" w:themeColor="text1"/>
                <w:sz w:val="16"/>
                <w:szCs w:val="16"/>
              </w:rPr>
            </w:pPr>
            <w:r w:rsidRPr="0042261C">
              <w:rPr>
                <w:b/>
                <w:bCs/>
                <w:color w:val="000000" w:themeColor="text1"/>
                <w:sz w:val="16"/>
                <w:szCs w:val="16"/>
              </w:rPr>
              <w:t xml:space="preserve">High condition                                                                                                                                                </w:t>
            </w:r>
            <w:r w:rsidRPr="0042261C">
              <w:rPr>
                <w:color w:val="000000" w:themeColor="text1"/>
                <w:sz w:val="16"/>
                <w:szCs w:val="16"/>
              </w:rPr>
              <w:t>T</w:t>
            </w:r>
            <w:r w:rsidRPr="0042261C">
              <w:rPr>
                <w:bCs/>
                <w:color w:val="000000" w:themeColor="text1"/>
                <w:sz w:val="16"/>
                <w:szCs w:val="16"/>
              </w:rPr>
              <w:t xml:space="preserve">otal </w:t>
            </w:r>
            <w:proofErr w:type="gramStart"/>
            <w:r w:rsidRPr="0042261C">
              <w:rPr>
                <w:bCs/>
                <w:color w:val="000000" w:themeColor="text1"/>
                <w:sz w:val="16"/>
                <w:szCs w:val="16"/>
              </w:rPr>
              <w:t>of  ≥</w:t>
            </w:r>
            <w:proofErr w:type="gramEnd"/>
            <w:r w:rsidRPr="0042261C">
              <w:rPr>
                <w:bCs/>
                <w:color w:val="000000" w:themeColor="text1"/>
                <w:sz w:val="16"/>
                <w:szCs w:val="16"/>
              </w:rPr>
              <w:t xml:space="preserve"> 1</w:t>
            </w:r>
            <w:r w:rsidR="00617CFA" w:rsidRPr="0042261C">
              <w:rPr>
                <w:bCs/>
                <w:color w:val="000000" w:themeColor="text1"/>
                <w:sz w:val="16"/>
                <w:szCs w:val="16"/>
              </w:rPr>
              <w:t>6</w:t>
            </w:r>
            <w:r w:rsidRPr="0042261C">
              <w:rPr>
                <w:bCs/>
                <w:color w:val="000000" w:themeColor="text1"/>
                <w:sz w:val="16"/>
                <w:szCs w:val="16"/>
              </w:rPr>
              <w:t xml:space="preserve"> native understorey/ground layer</w:t>
            </w:r>
            <w:r w:rsidR="00991C85" w:rsidRPr="0042261C">
              <w:rPr>
                <w:bCs/>
                <w:color w:val="000000" w:themeColor="text1"/>
                <w:sz w:val="16"/>
                <w:szCs w:val="16"/>
                <w:vertAlign w:val="superscript"/>
              </w:rPr>
              <w:t>1</w:t>
            </w:r>
            <w:r w:rsidR="00DD1F85" w:rsidRPr="0042261C">
              <w:rPr>
                <w:bCs/>
                <w:color w:val="000000" w:themeColor="text1"/>
                <w:sz w:val="16"/>
                <w:szCs w:val="16"/>
                <w:vertAlign w:val="superscript"/>
              </w:rPr>
              <w:t xml:space="preserve"> </w:t>
            </w:r>
            <w:r w:rsidRPr="0042261C">
              <w:rPr>
                <w:bCs/>
                <w:color w:val="000000" w:themeColor="text1"/>
                <w:sz w:val="16"/>
                <w:szCs w:val="16"/>
              </w:rPr>
              <w:t>species per plot</w:t>
            </w:r>
            <w:r w:rsidR="00991C85" w:rsidRPr="0042261C">
              <w:rPr>
                <w:bCs/>
                <w:color w:val="000000" w:themeColor="text1"/>
                <w:sz w:val="16"/>
                <w:szCs w:val="16"/>
                <w:vertAlign w:val="superscript"/>
              </w:rPr>
              <w:t>2</w:t>
            </w:r>
            <w:r w:rsidRPr="0042261C">
              <w:rPr>
                <w:bCs/>
                <w:color w:val="000000" w:themeColor="text1"/>
                <w:sz w:val="16"/>
                <w:szCs w:val="16"/>
              </w:rPr>
              <w:t xml:space="preserve"> </w:t>
            </w:r>
          </w:p>
          <w:p w14:paraId="4258E549" w14:textId="77777777" w:rsidR="007910CE" w:rsidRPr="0042261C" w:rsidRDefault="007910CE" w:rsidP="006E7579">
            <w:pPr>
              <w:pStyle w:val="Tabletext"/>
              <w:jc w:val="center"/>
              <w:rPr>
                <w:bCs/>
                <w:color w:val="000000" w:themeColor="text1"/>
                <w:sz w:val="16"/>
                <w:szCs w:val="16"/>
              </w:rPr>
            </w:pPr>
            <w:r w:rsidRPr="0042261C">
              <w:rPr>
                <w:b/>
                <w:color w:val="000000" w:themeColor="text1"/>
                <w:sz w:val="16"/>
                <w:szCs w:val="16"/>
              </w:rPr>
              <w:t>AND</w:t>
            </w:r>
          </w:p>
          <w:p w14:paraId="31436340" w14:textId="0DE25982" w:rsidR="007910CE" w:rsidRPr="0042261C" w:rsidRDefault="007910CE" w:rsidP="00991C85">
            <w:pPr>
              <w:pStyle w:val="Tabletext"/>
              <w:jc w:val="center"/>
              <w:rPr>
                <w:color w:val="000000" w:themeColor="text1"/>
                <w:sz w:val="16"/>
                <w:szCs w:val="16"/>
                <w:vertAlign w:val="superscript"/>
              </w:rPr>
            </w:pPr>
            <w:r w:rsidRPr="0042261C">
              <w:rPr>
                <w:bCs/>
                <w:color w:val="000000" w:themeColor="text1"/>
                <w:sz w:val="16"/>
                <w:szCs w:val="16"/>
              </w:rPr>
              <w:t xml:space="preserve">Total </w:t>
            </w:r>
            <w:proofErr w:type="gramStart"/>
            <w:r w:rsidRPr="0042261C">
              <w:rPr>
                <w:bCs/>
                <w:color w:val="000000" w:themeColor="text1"/>
                <w:sz w:val="16"/>
                <w:szCs w:val="16"/>
              </w:rPr>
              <w:t>of  ≥</w:t>
            </w:r>
            <w:proofErr w:type="gramEnd"/>
            <w:r w:rsidRPr="0042261C">
              <w:rPr>
                <w:bCs/>
                <w:color w:val="000000" w:themeColor="text1"/>
                <w:sz w:val="16"/>
                <w:szCs w:val="16"/>
              </w:rPr>
              <w:t xml:space="preserve"> 80% understorey/ground layer</w:t>
            </w:r>
            <w:r w:rsidR="00991C85" w:rsidRPr="0042261C">
              <w:rPr>
                <w:bCs/>
                <w:color w:val="000000" w:themeColor="text1"/>
                <w:sz w:val="16"/>
                <w:szCs w:val="16"/>
                <w:vertAlign w:val="superscript"/>
              </w:rPr>
              <w:t>1</w:t>
            </w:r>
            <w:r w:rsidRPr="0042261C">
              <w:rPr>
                <w:bCs/>
                <w:color w:val="000000" w:themeColor="text1"/>
                <w:sz w:val="16"/>
                <w:szCs w:val="16"/>
              </w:rPr>
              <w:t xml:space="preserve"> plant cover per plot</w:t>
            </w:r>
            <w:r w:rsidR="00991C85" w:rsidRPr="0042261C">
              <w:rPr>
                <w:bCs/>
                <w:color w:val="000000" w:themeColor="text1"/>
                <w:sz w:val="16"/>
                <w:szCs w:val="16"/>
                <w:vertAlign w:val="superscript"/>
              </w:rPr>
              <w:t>2</w:t>
            </w:r>
            <w:r w:rsidRPr="0042261C">
              <w:rPr>
                <w:bCs/>
                <w:color w:val="000000" w:themeColor="text1"/>
                <w:sz w:val="16"/>
                <w:szCs w:val="16"/>
              </w:rPr>
              <w:t xml:space="preserve"> is native species</w:t>
            </w:r>
          </w:p>
        </w:tc>
        <w:tc>
          <w:tcPr>
            <w:tcW w:w="2529" w:type="dxa"/>
            <w:gridSpan w:val="2"/>
            <w:shd w:val="clear" w:color="auto" w:fill="E2EFD9" w:themeFill="accent6" w:themeFillTint="33"/>
            <w:vAlign w:val="center"/>
          </w:tcPr>
          <w:p w14:paraId="01434ADF" w14:textId="77777777" w:rsidR="007910CE" w:rsidRPr="0042261C" w:rsidRDefault="007910CE" w:rsidP="006E7579">
            <w:pPr>
              <w:pStyle w:val="Tabletext"/>
              <w:keepNext/>
              <w:spacing w:line="240" w:lineRule="auto"/>
              <w:jc w:val="center"/>
              <w:rPr>
                <w:b/>
                <w:color w:val="000000" w:themeColor="text1"/>
                <w:sz w:val="16"/>
                <w:szCs w:val="16"/>
              </w:rPr>
            </w:pPr>
            <w:r w:rsidRPr="0042261C">
              <w:rPr>
                <w:b/>
                <w:color w:val="000000" w:themeColor="text1"/>
                <w:sz w:val="16"/>
                <w:szCs w:val="16"/>
              </w:rPr>
              <w:t>CLASS A1</w:t>
            </w:r>
          </w:p>
          <w:p w14:paraId="0D9BFE78" w14:textId="2F7A212A" w:rsidR="007910CE" w:rsidRPr="0042261C" w:rsidRDefault="007910CE" w:rsidP="006E7579">
            <w:pPr>
              <w:pStyle w:val="Tabletext"/>
              <w:jc w:val="center"/>
              <w:rPr>
                <w:b/>
                <w:bCs/>
                <w:color w:val="000000" w:themeColor="text1"/>
                <w:sz w:val="16"/>
                <w:szCs w:val="16"/>
              </w:rPr>
            </w:pPr>
            <w:r w:rsidRPr="0042261C">
              <w:rPr>
                <w:bCs/>
                <w:color w:val="000000" w:themeColor="text1"/>
                <w:sz w:val="16"/>
                <w:szCs w:val="16"/>
              </w:rPr>
              <w:t>Large or contiguous patch in high condition</w:t>
            </w:r>
          </w:p>
          <w:p w14:paraId="347DF093" w14:textId="77777777" w:rsidR="007910CE" w:rsidRPr="0042261C" w:rsidRDefault="007910CE" w:rsidP="006E7579">
            <w:pPr>
              <w:pStyle w:val="Tabletext"/>
              <w:jc w:val="center"/>
              <w:rPr>
                <w:color w:val="000000" w:themeColor="text1"/>
                <w:sz w:val="16"/>
                <w:szCs w:val="16"/>
              </w:rPr>
            </w:pPr>
          </w:p>
        </w:tc>
        <w:tc>
          <w:tcPr>
            <w:tcW w:w="1726" w:type="dxa"/>
            <w:shd w:val="clear" w:color="auto" w:fill="DEEAF6" w:themeFill="accent1" w:themeFillTint="33"/>
            <w:vAlign w:val="center"/>
          </w:tcPr>
          <w:p w14:paraId="5E831878" w14:textId="77777777" w:rsidR="007910CE" w:rsidRPr="0042261C" w:rsidRDefault="007910CE" w:rsidP="006E7579">
            <w:pPr>
              <w:pStyle w:val="Tabletext"/>
              <w:jc w:val="center"/>
              <w:rPr>
                <w:b/>
                <w:color w:val="000000" w:themeColor="text1"/>
                <w:sz w:val="16"/>
                <w:szCs w:val="16"/>
              </w:rPr>
            </w:pPr>
            <w:r w:rsidRPr="0042261C">
              <w:rPr>
                <w:b/>
                <w:color w:val="000000" w:themeColor="text1"/>
                <w:sz w:val="16"/>
                <w:szCs w:val="16"/>
              </w:rPr>
              <w:t>CLASS B1</w:t>
            </w:r>
          </w:p>
          <w:p w14:paraId="664EACB7" w14:textId="5ED7BD07" w:rsidR="007910CE" w:rsidRPr="0042261C" w:rsidRDefault="007910CE" w:rsidP="006E7579">
            <w:pPr>
              <w:pStyle w:val="Tabletext"/>
              <w:jc w:val="center"/>
              <w:rPr>
                <w:color w:val="000000" w:themeColor="text1"/>
                <w:sz w:val="16"/>
                <w:szCs w:val="16"/>
              </w:rPr>
            </w:pPr>
            <w:r w:rsidRPr="0042261C">
              <w:rPr>
                <w:bCs/>
                <w:color w:val="000000" w:themeColor="text1"/>
                <w:sz w:val="16"/>
                <w:szCs w:val="16"/>
              </w:rPr>
              <w:t>Small patch in high condition</w:t>
            </w:r>
          </w:p>
        </w:tc>
      </w:tr>
      <w:tr w:rsidR="007910CE" w14:paraId="3E186EAA" w14:textId="77777777" w:rsidTr="7FBC7687">
        <w:trPr>
          <w:cantSplit/>
        </w:trPr>
        <w:tc>
          <w:tcPr>
            <w:tcW w:w="4805" w:type="dxa"/>
            <w:shd w:val="clear" w:color="auto" w:fill="auto"/>
          </w:tcPr>
          <w:p w14:paraId="3094AD51" w14:textId="75D0D005" w:rsidR="007910CE" w:rsidRPr="0042261C" w:rsidRDefault="00297237" w:rsidP="00284304">
            <w:pPr>
              <w:pStyle w:val="Tabletext"/>
              <w:spacing w:line="240" w:lineRule="auto"/>
              <w:jc w:val="center"/>
              <w:rPr>
                <w:b/>
                <w:color w:val="000000" w:themeColor="text1"/>
                <w:sz w:val="16"/>
                <w:szCs w:val="16"/>
              </w:rPr>
            </w:pPr>
            <w:r w:rsidRPr="0042261C">
              <w:rPr>
                <w:b/>
                <w:color w:val="000000" w:themeColor="text1"/>
                <w:sz w:val="16"/>
                <w:szCs w:val="16"/>
              </w:rPr>
              <w:t>Good</w:t>
            </w:r>
            <w:r w:rsidR="007910CE" w:rsidRPr="0042261C">
              <w:rPr>
                <w:b/>
                <w:color w:val="000000" w:themeColor="text1"/>
                <w:sz w:val="16"/>
                <w:szCs w:val="16"/>
              </w:rPr>
              <w:t xml:space="preserve"> condition</w:t>
            </w:r>
          </w:p>
          <w:p w14:paraId="52C9B871" w14:textId="25198D93" w:rsidR="007910CE" w:rsidRPr="0042261C" w:rsidRDefault="007910CE" w:rsidP="00284304">
            <w:pPr>
              <w:pStyle w:val="Tabletext"/>
              <w:spacing w:line="240" w:lineRule="auto"/>
              <w:jc w:val="center"/>
              <w:rPr>
                <w:bCs/>
                <w:color w:val="000000" w:themeColor="text1"/>
                <w:sz w:val="16"/>
                <w:szCs w:val="16"/>
              </w:rPr>
            </w:pPr>
            <w:r w:rsidRPr="0042261C">
              <w:rPr>
                <w:bCs/>
                <w:color w:val="000000" w:themeColor="text1"/>
                <w:sz w:val="16"/>
                <w:szCs w:val="16"/>
              </w:rPr>
              <w:t xml:space="preserve">Total </w:t>
            </w:r>
            <w:proofErr w:type="gramStart"/>
            <w:r w:rsidRPr="0042261C">
              <w:rPr>
                <w:bCs/>
                <w:color w:val="000000" w:themeColor="text1"/>
                <w:sz w:val="16"/>
                <w:szCs w:val="16"/>
              </w:rPr>
              <w:t>of  ≥</w:t>
            </w:r>
            <w:proofErr w:type="gramEnd"/>
            <w:r w:rsidRPr="0042261C">
              <w:rPr>
                <w:bCs/>
                <w:color w:val="000000" w:themeColor="text1"/>
                <w:sz w:val="16"/>
                <w:szCs w:val="16"/>
              </w:rPr>
              <w:t xml:space="preserve"> </w:t>
            </w:r>
            <w:r w:rsidR="00617CFA" w:rsidRPr="0042261C">
              <w:rPr>
                <w:bCs/>
                <w:color w:val="000000" w:themeColor="text1"/>
                <w:sz w:val="16"/>
                <w:szCs w:val="16"/>
              </w:rPr>
              <w:t>10</w:t>
            </w:r>
            <w:r w:rsidRPr="0042261C">
              <w:rPr>
                <w:bCs/>
                <w:color w:val="000000" w:themeColor="text1"/>
                <w:sz w:val="16"/>
                <w:szCs w:val="16"/>
              </w:rPr>
              <w:t xml:space="preserve"> native understorey/ground layer</w:t>
            </w:r>
            <w:r w:rsidR="00991C85" w:rsidRPr="0042261C">
              <w:rPr>
                <w:bCs/>
                <w:color w:val="000000" w:themeColor="text1"/>
                <w:sz w:val="16"/>
                <w:szCs w:val="16"/>
                <w:vertAlign w:val="superscript"/>
              </w:rPr>
              <w:t>1</w:t>
            </w:r>
            <w:r w:rsidRPr="0042261C">
              <w:rPr>
                <w:bCs/>
                <w:color w:val="000000" w:themeColor="text1"/>
                <w:sz w:val="16"/>
                <w:szCs w:val="16"/>
              </w:rPr>
              <w:t xml:space="preserve"> species per plot</w:t>
            </w:r>
            <w:r w:rsidR="00991C85" w:rsidRPr="0042261C">
              <w:rPr>
                <w:bCs/>
                <w:color w:val="000000" w:themeColor="text1"/>
                <w:sz w:val="16"/>
                <w:szCs w:val="16"/>
                <w:vertAlign w:val="superscript"/>
              </w:rPr>
              <w:t>2</w:t>
            </w:r>
            <w:r w:rsidRPr="0042261C">
              <w:rPr>
                <w:bCs/>
                <w:color w:val="000000" w:themeColor="text1"/>
                <w:sz w:val="16"/>
                <w:szCs w:val="16"/>
              </w:rPr>
              <w:t xml:space="preserve"> </w:t>
            </w:r>
          </w:p>
          <w:p w14:paraId="1FB5B3D9" w14:textId="77777777" w:rsidR="007910CE" w:rsidRPr="0042261C" w:rsidRDefault="007910CE" w:rsidP="00284304">
            <w:pPr>
              <w:pStyle w:val="Tabletext"/>
              <w:spacing w:line="240" w:lineRule="auto"/>
              <w:jc w:val="center"/>
              <w:rPr>
                <w:bCs/>
                <w:color w:val="000000" w:themeColor="text1"/>
                <w:sz w:val="16"/>
                <w:szCs w:val="16"/>
              </w:rPr>
            </w:pPr>
            <w:r w:rsidRPr="0042261C">
              <w:rPr>
                <w:b/>
                <w:color w:val="000000" w:themeColor="text1"/>
                <w:sz w:val="16"/>
                <w:szCs w:val="16"/>
              </w:rPr>
              <w:t>AND</w:t>
            </w:r>
          </w:p>
          <w:p w14:paraId="68C2C35A" w14:textId="52B88C12" w:rsidR="007910CE" w:rsidRPr="0042261C" w:rsidRDefault="007910CE" w:rsidP="0077457E">
            <w:pPr>
              <w:pStyle w:val="Tabletext"/>
              <w:jc w:val="center"/>
              <w:rPr>
                <w:color w:val="000000" w:themeColor="text1"/>
                <w:sz w:val="16"/>
                <w:szCs w:val="16"/>
                <w:vertAlign w:val="superscript"/>
              </w:rPr>
            </w:pPr>
            <w:r w:rsidRPr="0042261C">
              <w:rPr>
                <w:bCs/>
                <w:color w:val="000000" w:themeColor="text1"/>
                <w:sz w:val="16"/>
                <w:szCs w:val="16"/>
              </w:rPr>
              <w:t xml:space="preserve">Total </w:t>
            </w:r>
            <w:proofErr w:type="gramStart"/>
            <w:r w:rsidRPr="0042261C">
              <w:rPr>
                <w:bCs/>
                <w:color w:val="000000" w:themeColor="text1"/>
                <w:sz w:val="16"/>
                <w:szCs w:val="16"/>
              </w:rPr>
              <w:t>of  ≥</w:t>
            </w:r>
            <w:proofErr w:type="gramEnd"/>
            <w:r w:rsidRPr="0042261C">
              <w:rPr>
                <w:bCs/>
                <w:color w:val="000000" w:themeColor="text1"/>
                <w:sz w:val="16"/>
                <w:szCs w:val="16"/>
              </w:rPr>
              <w:t xml:space="preserve"> </w:t>
            </w:r>
            <w:r w:rsidR="0077457E" w:rsidRPr="0042261C">
              <w:rPr>
                <w:bCs/>
                <w:color w:val="000000" w:themeColor="text1"/>
                <w:sz w:val="16"/>
                <w:szCs w:val="16"/>
              </w:rPr>
              <w:t>5</w:t>
            </w:r>
            <w:r w:rsidRPr="0042261C">
              <w:rPr>
                <w:bCs/>
                <w:color w:val="000000" w:themeColor="text1"/>
                <w:sz w:val="16"/>
                <w:szCs w:val="16"/>
              </w:rPr>
              <w:t>0% understorey/ground layer</w:t>
            </w:r>
            <w:r w:rsidR="00991C85" w:rsidRPr="0042261C">
              <w:rPr>
                <w:bCs/>
                <w:color w:val="000000" w:themeColor="text1"/>
                <w:sz w:val="16"/>
                <w:szCs w:val="16"/>
                <w:vertAlign w:val="superscript"/>
              </w:rPr>
              <w:t>1</w:t>
            </w:r>
            <w:r w:rsidRPr="0042261C">
              <w:rPr>
                <w:bCs/>
                <w:color w:val="000000" w:themeColor="text1"/>
                <w:sz w:val="16"/>
                <w:szCs w:val="16"/>
              </w:rPr>
              <w:t xml:space="preserve"> plant cover per plot</w:t>
            </w:r>
            <w:r w:rsidR="00991C85" w:rsidRPr="0042261C">
              <w:rPr>
                <w:bCs/>
                <w:color w:val="000000" w:themeColor="text1"/>
                <w:sz w:val="16"/>
                <w:szCs w:val="16"/>
                <w:vertAlign w:val="superscript"/>
              </w:rPr>
              <w:t>2</w:t>
            </w:r>
            <w:r w:rsidRPr="0042261C">
              <w:rPr>
                <w:bCs/>
                <w:color w:val="000000" w:themeColor="text1"/>
                <w:sz w:val="16"/>
                <w:szCs w:val="16"/>
              </w:rPr>
              <w:t xml:space="preserve"> is native species</w:t>
            </w:r>
          </w:p>
        </w:tc>
        <w:tc>
          <w:tcPr>
            <w:tcW w:w="2529" w:type="dxa"/>
            <w:gridSpan w:val="2"/>
            <w:shd w:val="clear" w:color="auto" w:fill="DEEAF6" w:themeFill="accent1" w:themeFillTint="33"/>
            <w:vAlign w:val="center"/>
          </w:tcPr>
          <w:p w14:paraId="12CD3D33" w14:textId="3F613FAA" w:rsidR="007910CE" w:rsidRPr="0042261C" w:rsidRDefault="007910CE" w:rsidP="00284304">
            <w:pPr>
              <w:pStyle w:val="Tabletext"/>
              <w:spacing w:line="240" w:lineRule="auto"/>
              <w:jc w:val="center"/>
              <w:rPr>
                <w:b/>
                <w:color w:val="000000" w:themeColor="text1"/>
                <w:sz w:val="16"/>
                <w:szCs w:val="16"/>
              </w:rPr>
            </w:pPr>
            <w:r w:rsidRPr="0042261C">
              <w:rPr>
                <w:b/>
                <w:color w:val="000000" w:themeColor="text1"/>
                <w:sz w:val="16"/>
                <w:szCs w:val="16"/>
              </w:rPr>
              <w:t xml:space="preserve">CLASS </w:t>
            </w:r>
            <w:r w:rsidR="002919E4" w:rsidRPr="0042261C">
              <w:rPr>
                <w:b/>
                <w:color w:val="000000" w:themeColor="text1"/>
                <w:sz w:val="16"/>
                <w:szCs w:val="16"/>
              </w:rPr>
              <w:t>B2</w:t>
            </w:r>
          </w:p>
          <w:p w14:paraId="66B17769" w14:textId="19FEFDEA" w:rsidR="007910CE" w:rsidRPr="0042261C" w:rsidRDefault="007910CE" w:rsidP="00284304">
            <w:pPr>
              <w:pStyle w:val="Tabletext"/>
              <w:jc w:val="center"/>
              <w:rPr>
                <w:color w:val="000000" w:themeColor="text1"/>
                <w:sz w:val="16"/>
                <w:szCs w:val="16"/>
              </w:rPr>
            </w:pPr>
            <w:r w:rsidRPr="0042261C">
              <w:rPr>
                <w:bCs/>
                <w:color w:val="000000" w:themeColor="text1"/>
                <w:sz w:val="16"/>
                <w:szCs w:val="16"/>
              </w:rPr>
              <w:t xml:space="preserve">Large of contiguous patch in </w:t>
            </w:r>
            <w:r w:rsidR="00297237" w:rsidRPr="0042261C">
              <w:rPr>
                <w:bCs/>
                <w:color w:val="000000" w:themeColor="text1"/>
                <w:sz w:val="16"/>
                <w:szCs w:val="16"/>
              </w:rPr>
              <w:t>good</w:t>
            </w:r>
            <w:r w:rsidRPr="0042261C">
              <w:rPr>
                <w:bCs/>
                <w:color w:val="000000" w:themeColor="text1"/>
                <w:sz w:val="16"/>
                <w:szCs w:val="16"/>
              </w:rPr>
              <w:t xml:space="preserve"> conditio</w:t>
            </w:r>
            <w:r w:rsidR="0077457E" w:rsidRPr="0042261C">
              <w:rPr>
                <w:bCs/>
                <w:color w:val="000000" w:themeColor="text1"/>
                <w:sz w:val="16"/>
                <w:szCs w:val="16"/>
              </w:rPr>
              <w:t>n</w:t>
            </w:r>
          </w:p>
        </w:tc>
        <w:tc>
          <w:tcPr>
            <w:tcW w:w="1726" w:type="dxa"/>
            <w:shd w:val="clear" w:color="auto" w:fill="FFF2CC" w:themeFill="accent4" w:themeFillTint="33"/>
            <w:vAlign w:val="center"/>
          </w:tcPr>
          <w:p w14:paraId="413EE597" w14:textId="1E93F4F6" w:rsidR="007910CE" w:rsidRPr="0042261C" w:rsidRDefault="007910CE" w:rsidP="00284304">
            <w:pPr>
              <w:pStyle w:val="Tabletext"/>
              <w:jc w:val="center"/>
              <w:rPr>
                <w:b/>
                <w:bCs/>
                <w:color w:val="000000" w:themeColor="text1"/>
                <w:sz w:val="16"/>
                <w:szCs w:val="16"/>
              </w:rPr>
            </w:pPr>
            <w:r w:rsidRPr="0042261C">
              <w:rPr>
                <w:b/>
                <w:bCs/>
                <w:color w:val="000000" w:themeColor="text1"/>
                <w:sz w:val="16"/>
                <w:szCs w:val="16"/>
              </w:rPr>
              <w:t xml:space="preserve">CLASS </w:t>
            </w:r>
            <w:r w:rsidR="002919E4" w:rsidRPr="0042261C">
              <w:rPr>
                <w:b/>
                <w:bCs/>
                <w:color w:val="000000" w:themeColor="text1"/>
                <w:sz w:val="16"/>
                <w:szCs w:val="16"/>
              </w:rPr>
              <w:t>C1</w:t>
            </w:r>
          </w:p>
          <w:p w14:paraId="24FAA1A8" w14:textId="4F946094" w:rsidR="007910CE" w:rsidRPr="0042261C" w:rsidRDefault="007910CE" w:rsidP="00284304">
            <w:pPr>
              <w:pStyle w:val="Tabletext"/>
              <w:jc w:val="center"/>
              <w:rPr>
                <w:color w:val="000000" w:themeColor="text1"/>
                <w:sz w:val="16"/>
                <w:szCs w:val="16"/>
              </w:rPr>
            </w:pPr>
            <w:r w:rsidRPr="0042261C">
              <w:rPr>
                <w:color w:val="000000" w:themeColor="text1"/>
                <w:sz w:val="16"/>
                <w:szCs w:val="16"/>
              </w:rPr>
              <w:t xml:space="preserve">Small patch in </w:t>
            </w:r>
            <w:r w:rsidR="00297237" w:rsidRPr="0042261C">
              <w:rPr>
                <w:color w:val="000000" w:themeColor="text1"/>
                <w:sz w:val="16"/>
                <w:szCs w:val="16"/>
              </w:rPr>
              <w:t>good</w:t>
            </w:r>
            <w:r w:rsidRPr="0042261C">
              <w:rPr>
                <w:color w:val="000000" w:themeColor="text1"/>
                <w:sz w:val="16"/>
                <w:szCs w:val="16"/>
              </w:rPr>
              <w:t xml:space="preserve"> condition</w:t>
            </w:r>
          </w:p>
        </w:tc>
      </w:tr>
      <w:tr w:rsidR="007910CE" w14:paraId="317C9D04" w14:textId="77777777" w:rsidTr="0077457E">
        <w:trPr>
          <w:cantSplit/>
        </w:trPr>
        <w:tc>
          <w:tcPr>
            <w:tcW w:w="4805" w:type="dxa"/>
            <w:shd w:val="clear" w:color="auto" w:fill="auto"/>
          </w:tcPr>
          <w:p w14:paraId="066631F0" w14:textId="2688F979" w:rsidR="007910CE" w:rsidRPr="0042261C" w:rsidRDefault="00297237" w:rsidP="00284304">
            <w:pPr>
              <w:pStyle w:val="Tabletext"/>
              <w:spacing w:line="240" w:lineRule="auto"/>
              <w:jc w:val="center"/>
              <w:rPr>
                <w:b/>
                <w:color w:val="000000" w:themeColor="text1"/>
                <w:sz w:val="16"/>
                <w:szCs w:val="16"/>
              </w:rPr>
            </w:pPr>
            <w:r w:rsidRPr="0042261C">
              <w:rPr>
                <w:b/>
                <w:color w:val="000000" w:themeColor="text1"/>
                <w:sz w:val="16"/>
                <w:szCs w:val="16"/>
              </w:rPr>
              <w:t>Moderate</w:t>
            </w:r>
            <w:r w:rsidR="007910CE" w:rsidRPr="0042261C">
              <w:rPr>
                <w:b/>
                <w:color w:val="000000" w:themeColor="text1"/>
                <w:sz w:val="16"/>
                <w:szCs w:val="16"/>
              </w:rPr>
              <w:t xml:space="preserve"> condition</w:t>
            </w:r>
          </w:p>
          <w:p w14:paraId="19968261" w14:textId="63A8CFF8" w:rsidR="007910CE" w:rsidRPr="0042261C" w:rsidRDefault="007910CE" w:rsidP="00284304">
            <w:pPr>
              <w:pStyle w:val="Tabletext"/>
              <w:spacing w:line="240" w:lineRule="auto"/>
              <w:jc w:val="center"/>
              <w:rPr>
                <w:bCs/>
                <w:color w:val="000000" w:themeColor="text1"/>
                <w:sz w:val="16"/>
                <w:szCs w:val="16"/>
              </w:rPr>
            </w:pPr>
            <w:r w:rsidRPr="0042261C">
              <w:rPr>
                <w:bCs/>
                <w:color w:val="000000" w:themeColor="text1"/>
                <w:sz w:val="16"/>
                <w:szCs w:val="16"/>
              </w:rPr>
              <w:t xml:space="preserve">Total </w:t>
            </w:r>
            <w:proofErr w:type="gramStart"/>
            <w:r w:rsidRPr="0042261C">
              <w:rPr>
                <w:bCs/>
                <w:color w:val="000000" w:themeColor="text1"/>
                <w:sz w:val="16"/>
                <w:szCs w:val="16"/>
              </w:rPr>
              <w:t>of  &lt;</w:t>
            </w:r>
            <w:proofErr w:type="gramEnd"/>
            <w:r w:rsidRPr="0042261C">
              <w:rPr>
                <w:bCs/>
                <w:color w:val="000000" w:themeColor="text1"/>
                <w:sz w:val="16"/>
                <w:szCs w:val="16"/>
              </w:rPr>
              <w:t xml:space="preserve"> </w:t>
            </w:r>
            <w:r w:rsidR="00991C85" w:rsidRPr="0042261C">
              <w:rPr>
                <w:bCs/>
                <w:color w:val="000000" w:themeColor="text1"/>
                <w:sz w:val="16"/>
                <w:szCs w:val="16"/>
              </w:rPr>
              <w:t>8</w:t>
            </w:r>
            <w:r w:rsidRPr="0042261C">
              <w:rPr>
                <w:bCs/>
                <w:color w:val="000000" w:themeColor="text1"/>
                <w:sz w:val="16"/>
                <w:szCs w:val="16"/>
              </w:rPr>
              <w:t xml:space="preserve"> native understorey/ground layer</w:t>
            </w:r>
            <w:r w:rsidR="00991C85" w:rsidRPr="0042261C">
              <w:rPr>
                <w:bCs/>
                <w:color w:val="000000" w:themeColor="text1"/>
                <w:sz w:val="16"/>
                <w:szCs w:val="16"/>
                <w:vertAlign w:val="superscript"/>
              </w:rPr>
              <w:t>1</w:t>
            </w:r>
            <w:r w:rsidRPr="0042261C">
              <w:rPr>
                <w:bCs/>
                <w:color w:val="000000" w:themeColor="text1"/>
                <w:sz w:val="16"/>
                <w:szCs w:val="16"/>
              </w:rPr>
              <w:t xml:space="preserve"> species per plot</w:t>
            </w:r>
            <w:r w:rsidR="00991C85" w:rsidRPr="0042261C">
              <w:rPr>
                <w:bCs/>
                <w:color w:val="000000" w:themeColor="text1"/>
                <w:sz w:val="16"/>
                <w:szCs w:val="16"/>
                <w:vertAlign w:val="superscript"/>
              </w:rPr>
              <w:t>2</w:t>
            </w:r>
            <w:r w:rsidRPr="0042261C">
              <w:rPr>
                <w:bCs/>
                <w:color w:val="000000" w:themeColor="text1"/>
                <w:sz w:val="16"/>
                <w:szCs w:val="16"/>
              </w:rPr>
              <w:t xml:space="preserve"> </w:t>
            </w:r>
          </w:p>
          <w:p w14:paraId="3E1493F0" w14:textId="77777777" w:rsidR="007910CE" w:rsidRPr="0042261C" w:rsidRDefault="007910CE" w:rsidP="00284304">
            <w:pPr>
              <w:pStyle w:val="Tabletext"/>
              <w:spacing w:line="240" w:lineRule="auto"/>
              <w:jc w:val="center"/>
              <w:rPr>
                <w:bCs/>
                <w:color w:val="000000" w:themeColor="text1"/>
                <w:sz w:val="16"/>
                <w:szCs w:val="16"/>
              </w:rPr>
            </w:pPr>
            <w:r w:rsidRPr="0042261C">
              <w:rPr>
                <w:b/>
                <w:color w:val="000000" w:themeColor="text1"/>
                <w:sz w:val="16"/>
                <w:szCs w:val="16"/>
              </w:rPr>
              <w:t>AND</w:t>
            </w:r>
          </w:p>
          <w:p w14:paraId="50A82E02" w14:textId="3EFC6904" w:rsidR="007910CE" w:rsidRPr="0042261C" w:rsidRDefault="007910CE" w:rsidP="00991C85">
            <w:pPr>
              <w:pStyle w:val="Tabletext"/>
              <w:jc w:val="center"/>
              <w:rPr>
                <w:color w:val="000000" w:themeColor="text1"/>
                <w:sz w:val="16"/>
                <w:szCs w:val="16"/>
                <w:vertAlign w:val="superscript"/>
              </w:rPr>
            </w:pPr>
            <w:r w:rsidRPr="0042261C">
              <w:rPr>
                <w:bCs/>
                <w:color w:val="000000" w:themeColor="text1"/>
                <w:sz w:val="16"/>
                <w:szCs w:val="16"/>
              </w:rPr>
              <w:t xml:space="preserve">&gt; </w:t>
            </w:r>
            <w:r w:rsidR="00991C85" w:rsidRPr="0042261C">
              <w:rPr>
                <w:bCs/>
                <w:color w:val="000000" w:themeColor="text1"/>
                <w:sz w:val="16"/>
                <w:szCs w:val="16"/>
              </w:rPr>
              <w:t>3</w:t>
            </w:r>
            <w:r w:rsidRPr="0042261C">
              <w:rPr>
                <w:bCs/>
                <w:color w:val="000000" w:themeColor="text1"/>
                <w:sz w:val="16"/>
                <w:szCs w:val="16"/>
              </w:rPr>
              <w:t>0% total understorey/ground layer</w:t>
            </w:r>
            <w:r w:rsidR="00991C85" w:rsidRPr="0042261C">
              <w:rPr>
                <w:bCs/>
                <w:color w:val="000000" w:themeColor="text1"/>
                <w:sz w:val="16"/>
                <w:szCs w:val="16"/>
                <w:vertAlign w:val="superscript"/>
              </w:rPr>
              <w:t>1</w:t>
            </w:r>
            <w:r w:rsidRPr="0042261C">
              <w:rPr>
                <w:bCs/>
                <w:color w:val="000000" w:themeColor="text1"/>
                <w:sz w:val="16"/>
                <w:szCs w:val="16"/>
              </w:rPr>
              <w:t xml:space="preserve"> plant cover per plot</w:t>
            </w:r>
            <w:r w:rsidR="00991C85" w:rsidRPr="0042261C">
              <w:rPr>
                <w:bCs/>
                <w:color w:val="000000" w:themeColor="text1"/>
                <w:sz w:val="16"/>
                <w:szCs w:val="16"/>
                <w:vertAlign w:val="superscript"/>
              </w:rPr>
              <w:t>2</w:t>
            </w:r>
            <w:r w:rsidRPr="0042261C">
              <w:rPr>
                <w:bCs/>
                <w:color w:val="000000" w:themeColor="text1"/>
                <w:sz w:val="16"/>
                <w:szCs w:val="16"/>
              </w:rPr>
              <w:t xml:space="preserve"> is </w:t>
            </w:r>
            <w:r w:rsidR="00991C85" w:rsidRPr="0042261C">
              <w:rPr>
                <w:bCs/>
                <w:color w:val="000000" w:themeColor="text1"/>
                <w:sz w:val="16"/>
                <w:szCs w:val="16"/>
              </w:rPr>
              <w:t>native</w:t>
            </w:r>
            <w:r w:rsidRPr="0042261C">
              <w:rPr>
                <w:bCs/>
                <w:color w:val="000000" w:themeColor="text1"/>
                <w:sz w:val="16"/>
                <w:szCs w:val="16"/>
              </w:rPr>
              <w:t xml:space="preserve"> species</w:t>
            </w:r>
          </w:p>
        </w:tc>
        <w:tc>
          <w:tcPr>
            <w:tcW w:w="2529" w:type="dxa"/>
            <w:gridSpan w:val="2"/>
            <w:shd w:val="clear" w:color="auto" w:fill="FFF2CC" w:themeFill="accent4" w:themeFillTint="33"/>
            <w:vAlign w:val="center"/>
          </w:tcPr>
          <w:p w14:paraId="5EF9EC4D" w14:textId="68406283" w:rsidR="007910CE" w:rsidRPr="0042261C" w:rsidRDefault="007910CE" w:rsidP="0077457E">
            <w:pPr>
              <w:pStyle w:val="Tabletext"/>
              <w:shd w:val="clear" w:color="auto" w:fill="FFF2CC" w:themeFill="accent4" w:themeFillTint="33"/>
              <w:jc w:val="center"/>
              <w:rPr>
                <w:b/>
                <w:bCs/>
                <w:color w:val="000000" w:themeColor="text1"/>
                <w:sz w:val="16"/>
                <w:szCs w:val="16"/>
              </w:rPr>
            </w:pPr>
            <w:r w:rsidRPr="0042261C">
              <w:rPr>
                <w:b/>
                <w:bCs/>
                <w:color w:val="000000" w:themeColor="text1"/>
                <w:sz w:val="16"/>
                <w:szCs w:val="16"/>
              </w:rPr>
              <w:t xml:space="preserve">CLASS </w:t>
            </w:r>
            <w:r w:rsidR="0077457E" w:rsidRPr="0042261C">
              <w:rPr>
                <w:b/>
                <w:bCs/>
                <w:color w:val="000000" w:themeColor="text1"/>
                <w:sz w:val="16"/>
                <w:szCs w:val="16"/>
              </w:rPr>
              <w:t>C</w:t>
            </w:r>
            <w:r w:rsidR="002919E4" w:rsidRPr="0042261C">
              <w:rPr>
                <w:b/>
                <w:bCs/>
                <w:color w:val="000000" w:themeColor="text1"/>
                <w:sz w:val="16"/>
                <w:szCs w:val="16"/>
              </w:rPr>
              <w:t>2</w:t>
            </w:r>
          </w:p>
          <w:p w14:paraId="34EB1D31" w14:textId="27D71498" w:rsidR="007910CE" w:rsidRPr="0042261C" w:rsidRDefault="007910CE" w:rsidP="0077457E">
            <w:pPr>
              <w:pStyle w:val="Tabletext"/>
              <w:shd w:val="clear" w:color="auto" w:fill="FFF2CC" w:themeFill="accent4" w:themeFillTint="33"/>
              <w:jc w:val="center"/>
              <w:rPr>
                <w:color w:val="000000" w:themeColor="text1"/>
                <w:sz w:val="16"/>
                <w:szCs w:val="16"/>
                <w:vertAlign w:val="superscript"/>
              </w:rPr>
            </w:pPr>
            <w:r w:rsidRPr="0042261C">
              <w:rPr>
                <w:color w:val="000000" w:themeColor="text1"/>
                <w:sz w:val="16"/>
                <w:szCs w:val="16"/>
              </w:rPr>
              <w:t xml:space="preserve">Large of contiguous patch in </w:t>
            </w:r>
            <w:r w:rsidR="00297237" w:rsidRPr="0042261C">
              <w:rPr>
                <w:color w:val="000000" w:themeColor="text1"/>
                <w:sz w:val="16"/>
                <w:szCs w:val="16"/>
              </w:rPr>
              <w:t>moderate</w:t>
            </w:r>
            <w:r w:rsidRPr="0042261C">
              <w:rPr>
                <w:color w:val="000000" w:themeColor="text1"/>
                <w:sz w:val="16"/>
                <w:szCs w:val="16"/>
              </w:rPr>
              <w:t xml:space="preserve"> condition</w:t>
            </w:r>
          </w:p>
        </w:tc>
        <w:tc>
          <w:tcPr>
            <w:tcW w:w="1726" w:type="dxa"/>
            <w:shd w:val="clear" w:color="auto" w:fill="auto"/>
            <w:vAlign w:val="center"/>
          </w:tcPr>
          <w:p w14:paraId="3ACBA4C3" w14:textId="32FE9B17" w:rsidR="007910CE" w:rsidRPr="0042261C" w:rsidRDefault="00284304" w:rsidP="000C1D28">
            <w:pPr>
              <w:pStyle w:val="Tabletext"/>
              <w:jc w:val="center"/>
              <w:rPr>
                <w:b/>
                <w:bCs/>
                <w:color w:val="000000" w:themeColor="text1"/>
                <w:sz w:val="16"/>
                <w:szCs w:val="16"/>
              </w:rPr>
            </w:pPr>
            <w:r w:rsidRPr="0042261C">
              <w:rPr>
                <w:b/>
                <w:bCs/>
                <w:color w:val="000000" w:themeColor="text1"/>
                <w:sz w:val="16"/>
                <w:szCs w:val="16"/>
              </w:rPr>
              <w:t>Not protected</w:t>
            </w:r>
          </w:p>
        </w:tc>
      </w:tr>
      <w:tr w:rsidR="00991C85" w:rsidRPr="00991C85" w14:paraId="34E65529" w14:textId="77777777" w:rsidTr="00991C85">
        <w:trPr>
          <w:cantSplit/>
        </w:trPr>
        <w:tc>
          <w:tcPr>
            <w:tcW w:w="9060" w:type="dxa"/>
            <w:gridSpan w:val="4"/>
            <w:shd w:val="clear" w:color="auto" w:fill="auto"/>
          </w:tcPr>
          <w:p w14:paraId="14A06392" w14:textId="0DD192A5" w:rsidR="007910CE" w:rsidRPr="0042261C" w:rsidRDefault="00991C85" w:rsidP="006E7579">
            <w:pPr>
              <w:pStyle w:val="Tabletext"/>
              <w:spacing w:line="240" w:lineRule="auto"/>
              <w:rPr>
                <w:bCs/>
                <w:color w:val="000000" w:themeColor="text1"/>
                <w:sz w:val="16"/>
                <w:szCs w:val="16"/>
              </w:rPr>
            </w:pPr>
            <w:r w:rsidRPr="0042261C">
              <w:rPr>
                <w:bCs/>
                <w:color w:val="000000" w:themeColor="text1"/>
                <w:sz w:val="16"/>
                <w:szCs w:val="16"/>
                <w:vertAlign w:val="superscript"/>
              </w:rPr>
              <w:t>1</w:t>
            </w:r>
            <w:r w:rsidR="007910CE" w:rsidRPr="0042261C">
              <w:rPr>
                <w:bCs/>
                <w:color w:val="000000" w:themeColor="text1"/>
                <w:sz w:val="16"/>
                <w:szCs w:val="16"/>
              </w:rPr>
              <w:t xml:space="preserve">Understorey/ground layer is inclusive of all </w:t>
            </w:r>
            <w:proofErr w:type="gramStart"/>
            <w:r w:rsidR="007910CE" w:rsidRPr="0042261C">
              <w:rPr>
                <w:bCs/>
                <w:color w:val="000000" w:themeColor="text1"/>
                <w:sz w:val="16"/>
                <w:szCs w:val="16"/>
              </w:rPr>
              <w:t>flora</w:t>
            </w:r>
            <w:proofErr w:type="gramEnd"/>
            <w:r w:rsidR="007910CE" w:rsidRPr="0042261C">
              <w:rPr>
                <w:bCs/>
                <w:color w:val="000000" w:themeColor="text1"/>
                <w:sz w:val="16"/>
                <w:szCs w:val="16"/>
              </w:rPr>
              <w:t xml:space="preserve"> below canopy layer, including both the juvenile forms of canopy species and fire-/drought-affected canopy trees that are resprouting.</w:t>
            </w:r>
          </w:p>
          <w:p w14:paraId="68188598" w14:textId="054B6B97" w:rsidR="007910CE" w:rsidRPr="0042261C" w:rsidRDefault="00991C85" w:rsidP="38DE1B65">
            <w:pPr>
              <w:pStyle w:val="Tabletext"/>
              <w:spacing w:line="240" w:lineRule="auto"/>
              <w:rPr>
                <w:color w:val="000000" w:themeColor="text1"/>
                <w:sz w:val="16"/>
                <w:szCs w:val="16"/>
              </w:rPr>
            </w:pPr>
            <w:r w:rsidRPr="0042261C">
              <w:rPr>
                <w:bCs/>
                <w:color w:val="000000" w:themeColor="text1"/>
                <w:sz w:val="16"/>
                <w:szCs w:val="16"/>
                <w:vertAlign w:val="superscript"/>
              </w:rPr>
              <w:t>2</w:t>
            </w:r>
            <w:r w:rsidR="65EBCC52" w:rsidRPr="0042261C">
              <w:rPr>
                <w:color w:val="000000" w:themeColor="text1"/>
                <w:sz w:val="16"/>
                <w:szCs w:val="16"/>
              </w:rPr>
              <w:t>The minimum acceptable plot size is 0.04 ha</w:t>
            </w:r>
            <w:r w:rsidRPr="0042261C">
              <w:rPr>
                <w:color w:val="000000" w:themeColor="text1"/>
                <w:sz w:val="16"/>
                <w:szCs w:val="16"/>
              </w:rPr>
              <w:t>.</w:t>
            </w:r>
          </w:p>
          <w:p w14:paraId="53DBDE27" w14:textId="630C5300" w:rsidR="007910CE" w:rsidRPr="0042261C" w:rsidRDefault="00991C85" w:rsidP="006E7579">
            <w:pPr>
              <w:pStyle w:val="Tabletext"/>
              <w:spacing w:line="240" w:lineRule="auto"/>
              <w:rPr>
                <w:bCs/>
                <w:color w:val="000000" w:themeColor="text1"/>
                <w:sz w:val="16"/>
                <w:szCs w:val="16"/>
              </w:rPr>
            </w:pPr>
            <w:r w:rsidRPr="0042261C">
              <w:rPr>
                <w:bCs/>
                <w:color w:val="000000" w:themeColor="text1"/>
                <w:sz w:val="16"/>
                <w:szCs w:val="16"/>
                <w:vertAlign w:val="superscript"/>
              </w:rPr>
              <w:t>3</w:t>
            </w:r>
            <w:r w:rsidR="007910CE" w:rsidRPr="0042261C">
              <w:rPr>
                <w:bCs/>
                <w:color w:val="000000" w:themeColor="text1"/>
                <w:sz w:val="16"/>
                <w:szCs w:val="16"/>
              </w:rPr>
              <w:t xml:space="preserve">Patches that are connected to other patches of native </w:t>
            </w:r>
            <w:proofErr w:type="gramStart"/>
            <w:r w:rsidR="007910CE" w:rsidRPr="0042261C">
              <w:rPr>
                <w:bCs/>
                <w:color w:val="000000" w:themeColor="text1"/>
                <w:sz w:val="16"/>
                <w:szCs w:val="16"/>
              </w:rPr>
              <w:t>vegetation, or</w:t>
            </w:r>
            <w:proofErr w:type="gramEnd"/>
            <w:r w:rsidR="007910CE" w:rsidRPr="0042261C">
              <w:rPr>
                <w:bCs/>
                <w:color w:val="000000" w:themeColor="text1"/>
                <w:sz w:val="16"/>
                <w:szCs w:val="16"/>
              </w:rPr>
              <w:t xml:space="preserve"> are within 30 m of other native vegetation</w:t>
            </w:r>
            <w:r w:rsidR="00617CFA" w:rsidRPr="0042261C">
              <w:rPr>
                <w:bCs/>
                <w:color w:val="000000" w:themeColor="text1"/>
                <w:sz w:val="16"/>
                <w:szCs w:val="16"/>
              </w:rPr>
              <w:t>.</w:t>
            </w:r>
          </w:p>
        </w:tc>
      </w:tr>
    </w:tbl>
    <w:p w14:paraId="21F3019F" w14:textId="43538EC0" w:rsidR="007910CE" w:rsidRDefault="007910CE" w:rsidP="0032464B"/>
    <w:p w14:paraId="25D6AD52" w14:textId="77777777" w:rsidR="00284304" w:rsidRPr="00DF09D1" w:rsidRDefault="00284304" w:rsidP="00C514B1">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50" w:name="_Hlk86614890"/>
      <w:r w:rsidRPr="00DF09D1">
        <w:t>Consultation Questions</w:t>
      </w:r>
      <w:r>
        <w:t xml:space="preserve"> on the condition classes, </w:t>
      </w:r>
      <w:proofErr w:type="gramStart"/>
      <w:r>
        <w:t>categories</w:t>
      </w:r>
      <w:proofErr w:type="gramEnd"/>
      <w:r>
        <w:t xml:space="preserve"> and thresholds</w:t>
      </w:r>
    </w:p>
    <w:p w14:paraId="341A38A2" w14:textId="77777777" w:rsidR="007F1B99" w:rsidRDefault="007F1B99" w:rsidP="00C514B1">
      <w:pPr>
        <w:pStyle w:val="Consultationquestions"/>
        <w:keepNext/>
        <w:numPr>
          <w:ilvl w:val="0"/>
          <w:numId w:val="27"/>
        </w:numPr>
        <w:shd w:val="clear" w:color="auto" w:fill="FFF2CC" w:themeFill="accent4" w:themeFillTint="33"/>
        <w:ind w:left="426" w:hanging="426"/>
        <w:rPr>
          <w:color w:val="auto"/>
        </w:rPr>
      </w:pPr>
      <w:r w:rsidRPr="00DE5D37">
        <w:rPr>
          <w:color w:val="auto"/>
        </w:rPr>
        <w:t>How can we improve on the proposed condition information?</w:t>
      </w:r>
    </w:p>
    <w:p w14:paraId="6CFB7F95" w14:textId="16216624" w:rsidR="007F1B99" w:rsidRDefault="007F1B99" w:rsidP="007F1B99">
      <w:pPr>
        <w:pStyle w:val="Consultationquestions"/>
        <w:numPr>
          <w:ilvl w:val="0"/>
          <w:numId w:val="27"/>
        </w:numPr>
        <w:shd w:val="clear" w:color="auto" w:fill="FFF2CC" w:themeFill="accent4" w:themeFillTint="33"/>
        <w:ind w:left="426" w:hanging="426"/>
        <w:rPr>
          <w:color w:val="auto"/>
        </w:rPr>
      </w:pPr>
      <w:r>
        <w:rPr>
          <w:color w:val="auto"/>
        </w:rPr>
        <w:t xml:space="preserve">Are the proposed </w:t>
      </w:r>
      <w:r w:rsidRPr="00002A24">
        <w:rPr>
          <w:i/>
          <w:iCs/>
          <w:color w:val="auto"/>
        </w:rPr>
        <w:t>measures</w:t>
      </w:r>
      <w:r>
        <w:rPr>
          <w:color w:val="auto"/>
        </w:rPr>
        <w:t xml:space="preserve"> (understorey species richness, weediness, animal trails, and fire/drought/BMAD impacts) appropriate to distinguish between patches of different condition?</w:t>
      </w:r>
    </w:p>
    <w:p w14:paraId="075A6414" w14:textId="77777777" w:rsidR="007F1B99" w:rsidRPr="00DE5D37" w:rsidRDefault="007F1B99" w:rsidP="007F1B99">
      <w:pPr>
        <w:pStyle w:val="Consultationquestions"/>
        <w:numPr>
          <w:ilvl w:val="0"/>
          <w:numId w:val="27"/>
        </w:numPr>
        <w:shd w:val="clear" w:color="auto" w:fill="FFF2CC" w:themeFill="accent4" w:themeFillTint="33"/>
        <w:ind w:left="426" w:hanging="426"/>
        <w:rPr>
          <w:color w:val="auto"/>
        </w:rPr>
      </w:pPr>
      <w:r>
        <w:rPr>
          <w:color w:val="auto"/>
        </w:rPr>
        <w:t xml:space="preserve">Are the proposed </w:t>
      </w:r>
      <w:r w:rsidRPr="00002A24">
        <w:rPr>
          <w:i/>
          <w:iCs/>
          <w:color w:val="auto"/>
        </w:rPr>
        <w:t>thresholds</w:t>
      </w:r>
      <w:r>
        <w:rPr>
          <w:color w:val="auto"/>
        </w:rPr>
        <w:t xml:space="preserve"> for these measures appropriate to distinguish the different condition classes?</w:t>
      </w:r>
    </w:p>
    <w:p w14:paraId="7EB5EBA4" w14:textId="77777777" w:rsidR="00636B31" w:rsidRDefault="00636B31" w:rsidP="00AC1C30">
      <w:pPr>
        <w:pStyle w:val="Heading2"/>
      </w:pPr>
      <w:bookmarkStart w:id="51" w:name="_Toc90292157"/>
      <w:bookmarkEnd w:id="50"/>
      <w:r>
        <w:t>Habitat critical to the survival of the ecological community</w:t>
      </w:r>
      <w:bookmarkEnd w:id="51"/>
    </w:p>
    <w:p w14:paraId="4CEAE6F7" w14:textId="71C63FD6" w:rsidR="00636B31" w:rsidRPr="004B779B" w:rsidRDefault="6B8B0EAA" w:rsidP="00636B31">
      <w:pPr>
        <w:rPr>
          <w:color w:val="000000" w:themeColor="text1"/>
        </w:rPr>
      </w:pPr>
      <w:r w:rsidRPr="0042261C">
        <w:rPr>
          <w:color w:val="000000" w:themeColor="text1"/>
        </w:rPr>
        <w:t>The habitat or areas most critical to the survival of the ecological community are those patches that are in the best condition (</w:t>
      </w:r>
      <w:proofErr w:type="gramStart"/>
      <w:r w:rsidRPr="0042261C">
        <w:rPr>
          <w:color w:val="000000" w:themeColor="text1"/>
        </w:rPr>
        <w:t>i.e.</w:t>
      </w:r>
      <w:proofErr w:type="gramEnd"/>
      <w:r w:rsidRPr="0042261C">
        <w:rPr>
          <w:color w:val="000000" w:themeColor="text1"/>
        </w:rPr>
        <w:t xml:space="preserve"> Class</w:t>
      </w:r>
      <w:r w:rsidR="00DD1F85" w:rsidRPr="0042261C">
        <w:rPr>
          <w:color w:val="000000" w:themeColor="text1"/>
        </w:rPr>
        <w:t>es</w:t>
      </w:r>
      <w:r w:rsidRPr="0042261C">
        <w:rPr>
          <w:color w:val="000000" w:themeColor="text1"/>
        </w:rPr>
        <w:t xml:space="preserve"> A</w:t>
      </w:r>
      <w:r w:rsidR="00DD1F85" w:rsidRPr="0042261C">
        <w:rPr>
          <w:color w:val="000000" w:themeColor="text1"/>
        </w:rPr>
        <w:t xml:space="preserve"> and B</w:t>
      </w:r>
      <w:r w:rsidR="00991C85" w:rsidRPr="0042261C">
        <w:rPr>
          <w:color w:val="000000" w:themeColor="text1"/>
        </w:rPr>
        <w:t xml:space="preserve"> in </w:t>
      </w:r>
      <w:r w:rsidR="00991C85" w:rsidRPr="0042261C">
        <w:rPr>
          <w:rStyle w:val="Crossreference"/>
          <w:color w:val="000000" w:themeColor="text1"/>
        </w:rPr>
        <w:fldChar w:fldCharType="begin"/>
      </w:r>
      <w:r w:rsidR="00991C85" w:rsidRPr="0042261C">
        <w:rPr>
          <w:rStyle w:val="Crossreference"/>
          <w:color w:val="000000" w:themeColor="text1"/>
        </w:rPr>
        <w:instrText xml:space="preserve"> REF _Ref86224997 \h  \* MERGEFORMAT </w:instrText>
      </w:r>
      <w:r w:rsidR="00991C85" w:rsidRPr="0042261C">
        <w:rPr>
          <w:rStyle w:val="Crossreference"/>
          <w:color w:val="000000" w:themeColor="text1"/>
        </w:rPr>
      </w:r>
      <w:r w:rsidR="00991C85" w:rsidRPr="0042261C">
        <w:rPr>
          <w:rStyle w:val="Crossreference"/>
          <w:color w:val="000000" w:themeColor="text1"/>
        </w:rPr>
        <w:fldChar w:fldCharType="separate"/>
      </w:r>
      <w:r w:rsidR="00FD6F6C" w:rsidRPr="00FD6F6C">
        <w:rPr>
          <w:rStyle w:val="Crossreference"/>
          <w:color w:val="000000" w:themeColor="text1"/>
        </w:rPr>
        <w:t>Table 1</w:t>
      </w:r>
      <w:r w:rsidR="00991C85" w:rsidRPr="0042261C">
        <w:rPr>
          <w:rStyle w:val="Crossreference"/>
          <w:color w:val="000000" w:themeColor="text1"/>
        </w:rPr>
        <w:fldChar w:fldCharType="end"/>
      </w:r>
      <w:r w:rsidRPr="0042261C">
        <w:rPr>
          <w:color w:val="000000" w:themeColor="text1"/>
        </w:rPr>
        <w:t>)</w:t>
      </w:r>
      <w:r w:rsidR="00991C85" w:rsidRPr="0042261C">
        <w:rPr>
          <w:color w:val="000000" w:themeColor="text1"/>
        </w:rPr>
        <w:t>.</w:t>
      </w:r>
      <w:r w:rsidRPr="0042261C">
        <w:rPr>
          <w:color w:val="000000" w:themeColor="text1"/>
        </w:rPr>
        <w:t xml:space="preserve"> </w:t>
      </w:r>
      <w:r w:rsidRPr="7FBC7687">
        <w:rPr>
          <w:color w:val="000000" w:themeColor="text1"/>
        </w:rPr>
        <w:t xml:space="preserve">These represent those parts of the ecological community closest to the benchmark state of the ecological community; they are the </w:t>
      </w:r>
      <w:r w:rsidRPr="7FBC7687">
        <w:rPr>
          <w:color w:val="000000" w:themeColor="text1"/>
        </w:rPr>
        <w:lastRenderedPageBreak/>
        <w:t xml:space="preserve">patches that retain the highest diversity and most intact structure and ecological </w:t>
      </w:r>
      <w:proofErr w:type="gramStart"/>
      <w:r w:rsidRPr="7FBC7687">
        <w:rPr>
          <w:color w:val="000000" w:themeColor="text1"/>
        </w:rPr>
        <w:t>function, and</w:t>
      </w:r>
      <w:proofErr w:type="gramEnd"/>
      <w:r w:rsidRPr="7FBC7687">
        <w:rPr>
          <w:color w:val="000000" w:themeColor="text1"/>
        </w:rPr>
        <w:t xml:space="preserve"> have the highest chance of persisting in the long-term.</w:t>
      </w:r>
    </w:p>
    <w:p w14:paraId="416424EC" w14:textId="00071FBA" w:rsidR="00991C85" w:rsidRPr="0042261C" w:rsidRDefault="00991C85" w:rsidP="00991C85">
      <w:pPr>
        <w:rPr>
          <w:color w:val="000000" w:themeColor="text1"/>
        </w:rPr>
      </w:pPr>
      <w:r w:rsidRPr="0042261C">
        <w:rPr>
          <w:color w:val="000000" w:themeColor="text1"/>
        </w:rPr>
        <w:t xml:space="preserve">However, other patches </w:t>
      </w:r>
      <w:r w:rsidR="00594955" w:rsidRPr="00BE2049">
        <w:rPr>
          <w:color w:val="000000" w:themeColor="text1"/>
        </w:rPr>
        <w:t xml:space="preserve">in lower condition classes </w:t>
      </w:r>
      <w:r w:rsidRPr="0042261C">
        <w:rPr>
          <w:color w:val="000000" w:themeColor="text1"/>
        </w:rPr>
        <w:t xml:space="preserve">(i.e. Class C in </w:t>
      </w:r>
      <w:r w:rsidRPr="0042261C">
        <w:rPr>
          <w:rStyle w:val="Crossreference"/>
          <w:color w:val="000000" w:themeColor="text1"/>
        </w:rPr>
        <w:fldChar w:fldCharType="begin"/>
      </w:r>
      <w:r w:rsidRPr="0042261C">
        <w:rPr>
          <w:rStyle w:val="Crossreference"/>
          <w:color w:val="000000" w:themeColor="text1"/>
        </w:rPr>
        <w:instrText xml:space="preserve"> REF _Ref86224997 \h  \* MERGEFORMAT </w:instrText>
      </w:r>
      <w:r w:rsidRPr="0042261C">
        <w:rPr>
          <w:rStyle w:val="Crossreference"/>
          <w:color w:val="000000" w:themeColor="text1"/>
        </w:rPr>
      </w:r>
      <w:r w:rsidRPr="0042261C">
        <w:rPr>
          <w:rStyle w:val="Crossreference"/>
          <w:color w:val="000000" w:themeColor="text1"/>
        </w:rPr>
        <w:fldChar w:fldCharType="separate"/>
      </w:r>
      <w:r w:rsidR="00FD6F6C" w:rsidRPr="00FD6F6C">
        <w:rPr>
          <w:rStyle w:val="Crossreference"/>
          <w:color w:val="000000" w:themeColor="text1"/>
        </w:rPr>
        <w:t>Table 1</w:t>
      </w:r>
      <w:r w:rsidRPr="0042261C">
        <w:rPr>
          <w:rStyle w:val="Crossreference"/>
          <w:color w:val="000000" w:themeColor="text1"/>
        </w:rPr>
        <w:fldChar w:fldCharType="end"/>
      </w:r>
      <w:r w:rsidRPr="0042261C">
        <w:rPr>
          <w:color w:val="000000" w:themeColor="text1"/>
        </w:rPr>
        <w:t xml:space="preserve">) </w:t>
      </w:r>
      <w:r w:rsidR="00594955" w:rsidRPr="00BE2049">
        <w:rPr>
          <w:color w:val="000000" w:themeColor="text1"/>
        </w:rPr>
        <w:t xml:space="preserve">can also be critical to the survival of the ecological community if </w:t>
      </w:r>
      <w:r w:rsidRPr="0042261C">
        <w:rPr>
          <w:color w:val="000000" w:themeColor="text1"/>
        </w:rPr>
        <w:t xml:space="preserve">occur in locations or landscape positions that are particularly important for biodiversity or function and/or may contain suites of species or habitat features that are important in a regional or local context (see </w:t>
      </w:r>
      <w:r w:rsidRPr="0042261C">
        <w:rPr>
          <w:rStyle w:val="Crossreference"/>
          <w:color w:val="000000" w:themeColor="text1"/>
        </w:rPr>
        <w:t xml:space="preserve">Section </w:t>
      </w:r>
      <w:r w:rsidRPr="0042261C">
        <w:rPr>
          <w:rStyle w:val="Crossreference"/>
          <w:color w:val="000000" w:themeColor="text1"/>
        </w:rPr>
        <w:fldChar w:fldCharType="begin"/>
      </w:r>
      <w:r w:rsidRPr="0042261C">
        <w:rPr>
          <w:rStyle w:val="Crossreference"/>
          <w:color w:val="000000" w:themeColor="text1"/>
        </w:rPr>
        <w:instrText xml:space="preserve"> REF _Ref89018173 \r \h </w:instrText>
      </w:r>
      <w:r w:rsidRPr="0042261C">
        <w:rPr>
          <w:rStyle w:val="Crossreference"/>
          <w:color w:val="000000" w:themeColor="text1"/>
        </w:rPr>
      </w:r>
      <w:r w:rsidRPr="0042261C">
        <w:rPr>
          <w:rStyle w:val="Crossreference"/>
          <w:color w:val="000000" w:themeColor="text1"/>
        </w:rPr>
        <w:fldChar w:fldCharType="separate"/>
      </w:r>
      <w:r w:rsidR="00FD6F6C">
        <w:rPr>
          <w:rStyle w:val="Crossreference"/>
          <w:color w:val="000000" w:themeColor="text1"/>
        </w:rPr>
        <w:t>2.5</w:t>
      </w:r>
      <w:r w:rsidRPr="0042261C">
        <w:rPr>
          <w:rStyle w:val="Crossreference"/>
          <w:color w:val="000000" w:themeColor="text1"/>
        </w:rPr>
        <w:fldChar w:fldCharType="end"/>
      </w:r>
      <w:r w:rsidRPr="0042261C">
        <w:rPr>
          <w:color w:val="000000" w:themeColor="text1"/>
        </w:rPr>
        <w:t xml:space="preserve">). </w:t>
      </w:r>
    </w:p>
    <w:p w14:paraId="73B0E4A0" w14:textId="77777777" w:rsidR="007F6EF2" w:rsidRPr="005258A9" w:rsidRDefault="007F6EF2" w:rsidP="007F6EF2">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52" w:name="_Toc86219167"/>
      <w:bookmarkStart w:id="53" w:name="_Hlk86614938"/>
      <w:bookmarkEnd w:id="52"/>
      <w:r w:rsidRPr="005258A9">
        <w:t>Consultation Questions on the habitat critical to the survival</w:t>
      </w:r>
    </w:p>
    <w:p w14:paraId="643FC050" w14:textId="3F34BBBE" w:rsidR="007F6EF2" w:rsidRDefault="007F6EF2" w:rsidP="007F6EF2">
      <w:pPr>
        <w:pStyle w:val="Consultationquestions"/>
        <w:numPr>
          <w:ilvl w:val="0"/>
          <w:numId w:val="27"/>
        </w:numPr>
        <w:shd w:val="clear" w:color="auto" w:fill="FFF2CC" w:themeFill="accent4" w:themeFillTint="33"/>
        <w:ind w:left="426" w:hanging="426"/>
        <w:rPr>
          <w:color w:val="auto"/>
        </w:rPr>
      </w:pPr>
      <w:r>
        <w:rPr>
          <w:color w:val="auto"/>
        </w:rPr>
        <w:t xml:space="preserve">Can you provide any information on </w:t>
      </w:r>
      <w:proofErr w:type="gramStart"/>
      <w:r>
        <w:rPr>
          <w:color w:val="auto"/>
        </w:rPr>
        <w:t>particular locations</w:t>
      </w:r>
      <w:proofErr w:type="gramEnd"/>
      <w:r>
        <w:rPr>
          <w:color w:val="auto"/>
        </w:rPr>
        <w:t xml:space="preserve"> or habitat that would be </w:t>
      </w:r>
      <w:r w:rsidRPr="00002A24">
        <w:rPr>
          <w:i/>
          <w:iCs/>
          <w:color w:val="auto"/>
        </w:rPr>
        <w:t>critical</w:t>
      </w:r>
      <w:r>
        <w:rPr>
          <w:color w:val="auto"/>
        </w:rPr>
        <w:t xml:space="preserve"> to the survival of this ecological community?</w:t>
      </w:r>
    </w:p>
    <w:p w14:paraId="6513423C" w14:textId="70A20F24" w:rsidR="00461BD9" w:rsidRPr="00002A24" w:rsidRDefault="00461BD9" w:rsidP="007F6EF2">
      <w:pPr>
        <w:pStyle w:val="Consultationquestions"/>
        <w:numPr>
          <w:ilvl w:val="0"/>
          <w:numId w:val="27"/>
        </w:numPr>
        <w:shd w:val="clear" w:color="auto" w:fill="FFF2CC" w:themeFill="accent4" w:themeFillTint="33"/>
        <w:ind w:left="426" w:hanging="426"/>
        <w:rPr>
          <w:color w:val="auto"/>
        </w:rPr>
      </w:pPr>
      <w:r>
        <w:rPr>
          <w:color w:val="auto"/>
        </w:rPr>
        <w:t xml:space="preserve">Does the EC occur within any areas of Commonwealth Land? If so, which of those areas should be considered for the Critical Habitat Register under section 207A of the EPBC Act upon listing of this EC? </w:t>
      </w:r>
    </w:p>
    <w:p w14:paraId="4D67506B" w14:textId="0C6F38D4" w:rsidR="00636B31" w:rsidRPr="00CA0677" w:rsidRDefault="00991C85" w:rsidP="00CA0677">
      <w:pPr>
        <w:pStyle w:val="Heading2"/>
      </w:pPr>
      <w:bookmarkStart w:id="54" w:name="_Ref89018173"/>
      <w:bookmarkStart w:id="55" w:name="_Toc90292158"/>
      <w:bookmarkEnd w:id="53"/>
      <w:r>
        <w:t>Areas of h</w:t>
      </w:r>
      <w:r w:rsidR="00636B31">
        <w:t>igh value</w:t>
      </w:r>
      <w:r w:rsidR="63078235">
        <w:t xml:space="preserve"> –</w:t>
      </w:r>
      <w:r>
        <w:t xml:space="preserve"> </w:t>
      </w:r>
      <w:r w:rsidR="00636B31">
        <w:t>surrounding environment and landscape context</w:t>
      </w:r>
      <w:bookmarkEnd w:id="54"/>
      <w:bookmarkEnd w:id="55"/>
    </w:p>
    <w:p w14:paraId="58B657E4" w14:textId="77777777" w:rsidR="00991C85" w:rsidRDefault="7AFD3661" w:rsidP="7FBC7687">
      <w:pPr>
        <w:rPr>
          <w:color w:val="000000" w:themeColor="text1"/>
        </w:rPr>
      </w:pPr>
      <w:r w:rsidRPr="7FBC7687">
        <w:rPr>
          <w:color w:val="000000" w:themeColor="text1"/>
        </w:rPr>
        <w:t xml:space="preserve">For natural resource management activities or actions that may have ‘significant impacts’ and require approval under the EPBC Act, it is important to consider the whole environment surrounding patches of the ecological community. </w:t>
      </w:r>
      <w:r w:rsidR="00636B31" w:rsidRPr="7FBC7687">
        <w:rPr>
          <w:color w:val="000000" w:themeColor="text1"/>
        </w:rPr>
        <w:t xml:space="preserve">Patches of the ecological community do not occur in isolation. The surrounding vegetation and other landscape considerations will also influence how important a patch is to the ecological </w:t>
      </w:r>
      <w:proofErr w:type="gramStart"/>
      <w:r w:rsidR="00636B31" w:rsidRPr="7FBC7687">
        <w:rPr>
          <w:color w:val="000000" w:themeColor="text1"/>
        </w:rPr>
        <w:t>community as a whole</w:t>
      </w:r>
      <w:proofErr w:type="gramEnd"/>
      <w:r w:rsidR="00636B31" w:rsidRPr="7FBC7687">
        <w:rPr>
          <w:color w:val="000000" w:themeColor="text1"/>
        </w:rPr>
        <w:t xml:space="preserve">. </w:t>
      </w:r>
    </w:p>
    <w:p w14:paraId="79E1877A" w14:textId="6656A9EE" w:rsidR="00636B31" w:rsidRPr="002F0593" w:rsidRDefault="00636B31" w:rsidP="00636B31">
      <w:pPr>
        <w:rPr>
          <w:color w:val="000000" w:themeColor="text1"/>
        </w:rPr>
      </w:pPr>
      <w:r w:rsidRPr="7FBC7687">
        <w:rPr>
          <w:color w:val="000000" w:themeColor="text1"/>
        </w:rPr>
        <w:t xml:space="preserve">Patches that are larger and less disturbed are likely to provide greater biodiversity value. Patches that are spatially linked, whether ecologically or by proximity, are particularly important as wildlife habitat and to the viability of those patches of the ecological community into the future. However, this still does not necessarily consider the full landscape context.  </w:t>
      </w:r>
      <w:r w:rsidRPr="002F0593">
        <w:rPr>
          <w:color w:val="000000" w:themeColor="text1"/>
        </w:rPr>
        <w:t>For example, in heavily cleared areas, some patches that meet the minimum condition thresholds occur in isolation. Such patches require protection and could benefit from revegetation activities to link them with other patches. In other areas, patches that are interconnected to other native vegetation may not, in their current state, meet the minimum condition thresholds, but have high conservation value. Such patches could benefit from restoration works to improve their condition so that they do meet the minimum condition thresholds.</w:t>
      </w:r>
    </w:p>
    <w:p w14:paraId="5C174895" w14:textId="77777777" w:rsidR="00636B31" w:rsidRPr="002F0593" w:rsidRDefault="00636B31" w:rsidP="00636B31">
      <w:pPr>
        <w:rPr>
          <w:color w:val="000000" w:themeColor="text1"/>
          <w:lang w:eastAsia="en-AU"/>
        </w:rPr>
      </w:pPr>
      <w:r w:rsidRPr="002F0593">
        <w:rPr>
          <w:color w:val="000000" w:themeColor="text1"/>
          <w:lang w:eastAsia="en-AU"/>
        </w:rPr>
        <w:t>The ecological community often occurs in association with other native vegetation types. Patches of the ecological community that remain connected with other native vegetation have a better chance of future survival and restoration success, because connected patches are buffered from disturbance by the surrounding native vegetation</w:t>
      </w:r>
      <w:r w:rsidRPr="002F0593">
        <w:rPr>
          <w:color w:val="000000" w:themeColor="text1"/>
        </w:rPr>
        <w:t>.</w:t>
      </w:r>
    </w:p>
    <w:p w14:paraId="04486050" w14:textId="77777777" w:rsidR="00636B31" w:rsidRPr="002F0593" w:rsidRDefault="00636B31" w:rsidP="00636B31">
      <w:pPr>
        <w:rPr>
          <w:color w:val="000000" w:themeColor="text1"/>
        </w:rPr>
      </w:pPr>
      <w:r w:rsidRPr="002F0593">
        <w:rPr>
          <w:color w:val="000000" w:themeColor="text1"/>
        </w:rPr>
        <w:t xml:space="preserve">The following indicators of </w:t>
      </w:r>
      <w:proofErr w:type="gramStart"/>
      <w:r w:rsidRPr="002F0593">
        <w:rPr>
          <w:color w:val="000000" w:themeColor="text1"/>
        </w:rPr>
        <w:t>high-value</w:t>
      </w:r>
      <w:proofErr w:type="gramEnd"/>
      <w:r w:rsidRPr="002F0593">
        <w:rPr>
          <w:color w:val="000000" w:themeColor="text1"/>
        </w:rPr>
        <w:t xml:space="preserve"> should be considered when assessing the impacts of proposed actions under the EPBC Act, or when determining priorities for protection, recovery, management and funding. </w:t>
      </w:r>
    </w:p>
    <w:p w14:paraId="67A38AEB" w14:textId="6B6C7DFB" w:rsidR="00636B31" w:rsidRPr="002F0593" w:rsidRDefault="00636B31" w:rsidP="00BA1DC6">
      <w:pPr>
        <w:pStyle w:val="ListParagraph"/>
        <w:numPr>
          <w:ilvl w:val="0"/>
          <w:numId w:val="15"/>
        </w:numPr>
        <w:rPr>
          <w:color w:val="000000" w:themeColor="text1"/>
        </w:rPr>
      </w:pPr>
      <w:r w:rsidRPr="002F0593">
        <w:rPr>
          <w:color w:val="000000" w:themeColor="text1"/>
        </w:rPr>
        <w:t>Patches that meet, or are closest to</w:t>
      </w:r>
      <w:r w:rsidR="00FD016E">
        <w:rPr>
          <w:color w:val="000000" w:themeColor="text1"/>
        </w:rPr>
        <w:t>,</w:t>
      </w:r>
      <w:r w:rsidRPr="002F0593">
        <w:rPr>
          <w:color w:val="000000" w:themeColor="text1"/>
        </w:rPr>
        <w:t xml:space="preserve"> the high quality (Class A) condition for this ecological community. These may be based on on-site observations or known past management history.</w:t>
      </w:r>
    </w:p>
    <w:p w14:paraId="314BE56D" w14:textId="77777777" w:rsidR="00636B31" w:rsidRPr="002F0593" w:rsidRDefault="00636B31" w:rsidP="00BA1DC6">
      <w:pPr>
        <w:pStyle w:val="ListParagraph"/>
        <w:numPr>
          <w:ilvl w:val="0"/>
          <w:numId w:val="15"/>
        </w:numPr>
        <w:rPr>
          <w:color w:val="000000" w:themeColor="text1"/>
        </w:rPr>
      </w:pPr>
      <w:r w:rsidRPr="002F0593">
        <w:rPr>
          <w:color w:val="000000" w:themeColor="text1"/>
        </w:rPr>
        <w:t>Patches with a larger area to boundary ratio – such patches are more resilient to edge effect disturbances such as weed invasion and human impacts.</w:t>
      </w:r>
    </w:p>
    <w:p w14:paraId="77AC084E" w14:textId="17B1790D" w:rsidR="00490184" w:rsidRPr="0042261C" w:rsidRDefault="00490184" w:rsidP="00490184">
      <w:pPr>
        <w:pStyle w:val="ListParagraph"/>
        <w:numPr>
          <w:ilvl w:val="0"/>
          <w:numId w:val="15"/>
        </w:numPr>
        <w:rPr>
          <w:color w:val="000000" w:themeColor="text1"/>
        </w:rPr>
      </w:pPr>
      <w:r w:rsidRPr="0042261C">
        <w:rPr>
          <w:color w:val="000000" w:themeColor="text1"/>
        </w:rPr>
        <w:lastRenderedPageBreak/>
        <w:t>Patches that occur in areas where the ecological community has been most heavily cleared and degraded such as lower slopes or low-lying flatter areas, particularly if they contain large, mature trees.</w:t>
      </w:r>
    </w:p>
    <w:p w14:paraId="47AD5F16" w14:textId="2B3C32FB" w:rsidR="00636B31" w:rsidRPr="002F0593" w:rsidRDefault="00636B31" w:rsidP="00BA1DC6">
      <w:pPr>
        <w:pStyle w:val="ListParagraph"/>
        <w:numPr>
          <w:ilvl w:val="0"/>
          <w:numId w:val="15"/>
        </w:numPr>
        <w:rPr>
          <w:color w:val="000000" w:themeColor="text1"/>
        </w:rPr>
      </w:pPr>
      <w:r w:rsidRPr="002F0593">
        <w:rPr>
          <w:color w:val="000000" w:themeColor="text1"/>
        </w:rPr>
        <w:t>Patches within or near to a larger native vegetation remnant and that contribute to a mosaic of vegetation types present at a site. Areas of mosaic native vegetation provide a wider range of habitats that benefit flora and fauna diversity. Other patches are important as linkages among remnants, acting as ‘</w:t>
      </w:r>
      <w:proofErr w:type="gramStart"/>
      <w:r w:rsidRPr="002F0593">
        <w:rPr>
          <w:color w:val="000000" w:themeColor="text1"/>
        </w:rPr>
        <w:t>stepping stones’</w:t>
      </w:r>
      <w:proofErr w:type="gramEnd"/>
      <w:r w:rsidRPr="002F0593">
        <w:rPr>
          <w:color w:val="000000" w:themeColor="text1"/>
        </w:rPr>
        <w:t xml:space="preserve"> of native remnants in the landscape. Connectivity includes actual or potential connectivity to restoration works (</w:t>
      </w:r>
      <w:proofErr w:type="gramStart"/>
      <w:r w:rsidRPr="002F0593">
        <w:rPr>
          <w:color w:val="000000" w:themeColor="text1"/>
        </w:rPr>
        <w:t>e.g.</w:t>
      </w:r>
      <w:proofErr w:type="gramEnd"/>
      <w:r w:rsidRPr="002F0593">
        <w:rPr>
          <w:color w:val="000000" w:themeColor="text1"/>
        </w:rPr>
        <w:t xml:space="preserve"> native plantings).</w:t>
      </w:r>
    </w:p>
    <w:p w14:paraId="3F7C85F9" w14:textId="4EBB3D63" w:rsidR="007910CE" w:rsidRPr="007910CE" w:rsidRDefault="007910CE" w:rsidP="00BA1DC6">
      <w:pPr>
        <w:pStyle w:val="ListParagraph"/>
        <w:numPr>
          <w:ilvl w:val="0"/>
          <w:numId w:val="15"/>
        </w:numPr>
        <w:rPr>
          <w:color w:val="000000" w:themeColor="text1"/>
        </w:rPr>
      </w:pPr>
      <w:r w:rsidRPr="00320CD3">
        <w:rPr>
          <w:color w:val="000000" w:themeColor="text1"/>
        </w:rPr>
        <w:t xml:space="preserve">Patches that occur adjacent to other vegetation types that contain rainforest/mesic forest elements. Dispersal of rainforest/mesic species into </w:t>
      </w:r>
      <w:r>
        <w:rPr>
          <w:color w:val="000000" w:themeColor="text1"/>
        </w:rPr>
        <w:t>Brogo Wet Vine Forest</w:t>
      </w:r>
      <w:r w:rsidRPr="00320CD3">
        <w:rPr>
          <w:color w:val="000000" w:themeColor="text1"/>
        </w:rPr>
        <w:t xml:space="preserve"> may be an important ecological process, especially following major or short-interval disturbances where more sensitive species may have been depleted.</w:t>
      </w:r>
    </w:p>
    <w:p w14:paraId="6D88FEE3" w14:textId="77777777" w:rsidR="002413E1" w:rsidRPr="008C02B4" w:rsidRDefault="002413E1" w:rsidP="002413E1">
      <w:pPr>
        <w:pStyle w:val="ListParagraph"/>
        <w:numPr>
          <w:ilvl w:val="0"/>
          <w:numId w:val="15"/>
        </w:numPr>
        <w:rPr>
          <w:color w:val="000000" w:themeColor="text1"/>
        </w:rPr>
      </w:pPr>
      <w:r>
        <w:rPr>
          <w:color w:val="000000" w:themeColor="text1"/>
        </w:rPr>
        <w:t>Patches</w:t>
      </w:r>
      <w:r w:rsidRPr="00320CD3">
        <w:rPr>
          <w:color w:val="000000" w:themeColor="text1"/>
        </w:rPr>
        <w:t xml:space="preserve"> that are at the natural edge of its range, particularly where there is genetic distinction, or absence of some threats. These may include unique variants of the ecological community, </w:t>
      </w:r>
      <w:proofErr w:type="gramStart"/>
      <w:r w:rsidRPr="00320CD3">
        <w:rPr>
          <w:color w:val="000000" w:themeColor="text1"/>
        </w:rPr>
        <w:t>e.g.</w:t>
      </w:r>
      <w:proofErr w:type="gramEnd"/>
      <w:r w:rsidRPr="00320CD3">
        <w:rPr>
          <w:color w:val="000000" w:themeColor="text1"/>
        </w:rPr>
        <w:t xml:space="preserve"> with a unique flora and/or fauna composition, or a patch that contains flora or fauna that have largely declined across the broader ecological community or region.</w:t>
      </w:r>
    </w:p>
    <w:p w14:paraId="7FC482C7" w14:textId="6F6BB7B4" w:rsidR="00636B31" w:rsidRPr="002F0593" w:rsidRDefault="6B8B0EAA" w:rsidP="00BA1DC6">
      <w:pPr>
        <w:pStyle w:val="ListParagraph"/>
        <w:numPr>
          <w:ilvl w:val="0"/>
          <w:numId w:val="15"/>
        </w:numPr>
        <w:rPr>
          <w:color w:val="000000" w:themeColor="text1"/>
        </w:rPr>
      </w:pPr>
      <w:r w:rsidRPr="38DE1B65">
        <w:rPr>
          <w:color w:val="000000" w:themeColor="text1"/>
        </w:rPr>
        <w:t xml:space="preserve">Patches that show evidence of recruitment of key </w:t>
      </w:r>
      <w:r w:rsidR="27CDB5D6" w:rsidRPr="38DE1B65">
        <w:rPr>
          <w:color w:val="000000" w:themeColor="text1"/>
        </w:rPr>
        <w:t xml:space="preserve">diagnostic </w:t>
      </w:r>
      <w:r w:rsidRPr="38DE1B65">
        <w:rPr>
          <w:color w:val="000000" w:themeColor="text1"/>
        </w:rPr>
        <w:t>native plant species or the presence of a range of age cohorts (including through successful assisted regeneration or management of sites).</w:t>
      </w:r>
    </w:p>
    <w:p w14:paraId="30D9FA24" w14:textId="77777777" w:rsidR="00636B31" w:rsidRPr="002F0593" w:rsidRDefault="00636B31" w:rsidP="00BA1DC6">
      <w:pPr>
        <w:pStyle w:val="ListParagraph"/>
        <w:numPr>
          <w:ilvl w:val="0"/>
          <w:numId w:val="15"/>
        </w:numPr>
        <w:rPr>
          <w:color w:val="000000" w:themeColor="text1"/>
        </w:rPr>
      </w:pPr>
      <w:r w:rsidRPr="002F0593">
        <w:rPr>
          <w:color w:val="000000" w:themeColor="text1"/>
        </w:rPr>
        <w:t>Patches with good faunal habitat as indicated by diversity of landscape, diversity of plant species and vegetation structure, diversity of age class, presence of movement corridors, mature trees (particularly those with hollows), logs, watercourses, etc.</w:t>
      </w:r>
    </w:p>
    <w:p w14:paraId="355DF5A5" w14:textId="77777777" w:rsidR="00636B31" w:rsidRPr="002F0593" w:rsidRDefault="00636B31" w:rsidP="00BA1DC6">
      <w:pPr>
        <w:pStyle w:val="ListParagraph"/>
        <w:numPr>
          <w:ilvl w:val="0"/>
          <w:numId w:val="15"/>
        </w:numPr>
        <w:rPr>
          <w:color w:val="000000" w:themeColor="text1"/>
        </w:rPr>
      </w:pPr>
      <w:r w:rsidRPr="002F0593">
        <w:rPr>
          <w:color w:val="000000" w:themeColor="text1"/>
        </w:rPr>
        <w:t>Patches containing nationally or state-listed threatened species.</w:t>
      </w:r>
    </w:p>
    <w:p w14:paraId="70A5881D" w14:textId="77777777" w:rsidR="00636B31" w:rsidRPr="002F0593" w:rsidRDefault="00636B31" w:rsidP="00BA1DC6">
      <w:pPr>
        <w:pStyle w:val="ListParagraph"/>
        <w:numPr>
          <w:ilvl w:val="0"/>
          <w:numId w:val="15"/>
        </w:numPr>
        <w:rPr>
          <w:color w:val="000000" w:themeColor="text1"/>
        </w:rPr>
      </w:pPr>
      <w:r w:rsidRPr="002F0593">
        <w:rPr>
          <w:color w:val="000000" w:themeColor="text1"/>
        </w:rPr>
        <w:t>Patches with high species richness, as shown by the variety of native understorey plant species, or high number of native fauna species (vertebrates and/or invertebrates).</w:t>
      </w:r>
    </w:p>
    <w:p w14:paraId="1963C430" w14:textId="53753C17" w:rsidR="00636B31" w:rsidRDefault="00636B31" w:rsidP="00BA1DC6">
      <w:pPr>
        <w:pStyle w:val="ListParagraph"/>
        <w:numPr>
          <w:ilvl w:val="0"/>
          <w:numId w:val="15"/>
        </w:numPr>
        <w:rPr>
          <w:color w:val="000000" w:themeColor="text1"/>
        </w:rPr>
      </w:pPr>
      <w:r w:rsidRPr="002F0593">
        <w:rPr>
          <w:color w:val="000000" w:themeColor="text1"/>
        </w:rPr>
        <w:t>Patches with relatively low levels of weeds and feral animals or areas where these can be managed efficiently.</w:t>
      </w:r>
    </w:p>
    <w:p w14:paraId="1E421899" w14:textId="14A59E08" w:rsidR="002413E1" w:rsidRPr="0042261C" w:rsidRDefault="002413E1" w:rsidP="002413E1">
      <w:pPr>
        <w:pStyle w:val="ListParagraph"/>
        <w:numPr>
          <w:ilvl w:val="0"/>
          <w:numId w:val="15"/>
        </w:numPr>
        <w:rPr>
          <w:color w:val="000000" w:themeColor="text1"/>
        </w:rPr>
      </w:pPr>
      <w:r w:rsidRPr="0042261C">
        <w:rPr>
          <w:color w:val="000000" w:themeColor="text1"/>
        </w:rPr>
        <w:t xml:space="preserve">Patches that do not experience grazing or </w:t>
      </w:r>
      <w:r w:rsidR="00490184" w:rsidRPr="0042261C">
        <w:rPr>
          <w:color w:val="000000" w:themeColor="text1"/>
        </w:rPr>
        <w:t>show</w:t>
      </w:r>
      <w:r w:rsidRPr="0042261C">
        <w:rPr>
          <w:color w:val="000000" w:themeColor="text1"/>
        </w:rPr>
        <w:t xml:space="preserve"> </w:t>
      </w:r>
      <w:proofErr w:type="gramStart"/>
      <w:r w:rsidRPr="0042261C">
        <w:rPr>
          <w:color w:val="000000" w:themeColor="text1"/>
        </w:rPr>
        <w:t>low-levels</w:t>
      </w:r>
      <w:proofErr w:type="gramEnd"/>
      <w:r w:rsidRPr="0042261C">
        <w:rPr>
          <w:color w:val="000000" w:themeColor="text1"/>
        </w:rPr>
        <w:t xml:space="preserve"> of </w:t>
      </w:r>
      <w:r w:rsidR="00490184" w:rsidRPr="0042261C">
        <w:rPr>
          <w:color w:val="000000" w:themeColor="text1"/>
        </w:rPr>
        <w:t xml:space="preserve">disturbance caused by </w:t>
      </w:r>
      <w:r w:rsidRPr="0042261C">
        <w:rPr>
          <w:color w:val="000000" w:themeColor="text1"/>
        </w:rPr>
        <w:t>grazing by domestic livestock or feral herbivores.</w:t>
      </w:r>
    </w:p>
    <w:p w14:paraId="538F32E8" w14:textId="4F8AB2FA" w:rsidR="002413E1" w:rsidRPr="0042261C" w:rsidRDefault="002413E1" w:rsidP="00BA1DC6">
      <w:pPr>
        <w:pStyle w:val="ListParagraph"/>
        <w:numPr>
          <w:ilvl w:val="0"/>
          <w:numId w:val="15"/>
        </w:numPr>
        <w:rPr>
          <w:color w:val="000000" w:themeColor="text1"/>
        </w:rPr>
      </w:pPr>
      <w:r w:rsidRPr="0042261C">
        <w:rPr>
          <w:color w:val="000000" w:themeColor="text1"/>
        </w:rPr>
        <w:t>Patches that do not contain evidence of sustained eucalypt canopy dieback.</w:t>
      </w:r>
    </w:p>
    <w:p w14:paraId="52348969" w14:textId="77777777" w:rsidR="007F6EF2" w:rsidRDefault="007F6EF2" w:rsidP="007F6EF2">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56" w:name="_Hlk86614953"/>
      <w:r w:rsidRPr="00DF09D1">
        <w:t>Consultation Questions</w:t>
      </w:r>
      <w:r>
        <w:t xml:space="preserve"> on the areas of high value</w:t>
      </w:r>
    </w:p>
    <w:p w14:paraId="44885A02" w14:textId="77777777" w:rsidR="007F6EF2" w:rsidRPr="00002A24" w:rsidRDefault="007F6EF2" w:rsidP="007F6EF2">
      <w:pPr>
        <w:pStyle w:val="Consultationquestions"/>
        <w:numPr>
          <w:ilvl w:val="0"/>
          <w:numId w:val="27"/>
        </w:numPr>
        <w:shd w:val="clear" w:color="auto" w:fill="FFF2CC" w:themeFill="accent4" w:themeFillTint="33"/>
        <w:ind w:left="426" w:hanging="426"/>
        <w:rPr>
          <w:color w:val="auto"/>
        </w:rPr>
      </w:pPr>
      <w:r>
        <w:rPr>
          <w:color w:val="auto"/>
        </w:rPr>
        <w:t>Can you provide any information on qualities that would denote areas of particularly high conservation value?</w:t>
      </w:r>
    </w:p>
    <w:p w14:paraId="79782BB0" w14:textId="30F4C7DE" w:rsidR="00063DE7" w:rsidRPr="007910CE" w:rsidRDefault="00C90ADA" w:rsidP="00C90ADA">
      <w:pPr>
        <w:pStyle w:val="Heading1"/>
        <w:rPr>
          <w:rFonts w:eastAsiaTheme="minorHAnsi"/>
        </w:rPr>
      </w:pPr>
      <w:bookmarkStart w:id="57" w:name="_Ref86651989"/>
      <w:bookmarkStart w:id="58" w:name="_Toc90292159"/>
      <w:bookmarkStart w:id="59" w:name="_Hlk72138010"/>
      <w:bookmarkEnd w:id="56"/>
      <w:r>
        <w:rPr>
          <w:rFonts w:eastAsiaTheme="minorHAnsi"/>
        </w:rPr>
        <w:lastRenderedPageBreak/>
        <w:t>Cultural significance</w:t>
      </w:r>
      <w:bookmarkEnd w:id="57"/>
      <w:bookmarkEnd w:id="58"/>
    </w:p>
    <w:p w14:paraId="2054479B" w14:textId="77777777" w:rsidR="007910CE" w:rsidRDefault="007910CE" w:rsidP="007910CE">
      <w:r>
        <w:t xml:space="preserve">The Brogo Wet Vine Forest occurs within country (the traditional lands) of </w:t>
      </w:r>
      <w:r w:rsidRPr="00A51000">
        <w:rPr>
          <w:color w:val="000000" w:themeColor="text1"/>
        </w:rPr>
        <w:t xml:space="preserve">the </w:t>
      </w:r>
      <w:proofErr w:type="spellStart"/>
      <w:r w:rsidRPr="00A51000">
        <w:rPr>
          <w:color w:val="000000" w:themeColor="text1"/>
        </w:rPr>
        <w:t>Yuin</w:t>
      </w:r>
      <w:proofErr w:type="spellEnd"/>
      <w:r w:rsidRPr="00A51000">
        <w:rPr>
          <w:color w:val="000000" w:themeColor="text1"/>
        </w:rPr>
        <w:t xml:space="preserve"> Nation</w:t>
      </w:r>
      <w:r>
        <w:rPr>
          <w:color w:val="808080" w:themeColor="background1" w:themeShade="80"/>
        </w:rPr>
        <w:t xml:space="preserve">. </w:t>
      </w:r>
      <w:r w:rsidRPr="0012602B">
        <w:t>We acknowledge their culture and continuing link to the ecological community and the country it inhabits.</w:t>
      </w:r>
    </w:p>
    <w:p w14:paraId="2A502A7A" w14:textId="15792296" w:rsidR="008F00CE" w:rsidRDefault="00063DE7" w:rsidP="00C90ADA">
      <w:pPr>
        <w:rPr>
          <w:rFonts w:cs="Cambria"/>
        </w:rPr>
      </w:pPr>
      <w:r>
        <w:rPr>
          <w:rFonts w:cs="Cambria"/>
        </w:rPr>
        <w:t xml:space="preserve">The significance of the ecological community, particular species, spiritual and other cultural values are diverse and varied for the </w:t>
      </w:r>
      <w:r w:rsidR="00572222">
        <w:rPr>
          <w:rFonts w:cs="Cambria"/>
        </w:rPr>
        <w:t>Indigenous</w:t>
      </w:r>
      <w:r>
        <w:rPr>
          <w:rFonts w:cs="Cambria"/>
        </w:rPr>
        <w:t xml:space="preserve"> peoples that live in the vicinity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p>
    <w:p w14:paraId="43EF47C4" w14:textId="631C47CE" w:rsidR="00956F0F" w:rsidRDefault="00956F0F" w:rsidP="00956F0F">
      <w:pPr>
        <w:pBdr>
          <w:top w:val="single" w:sz="4" w:space="1" w:color="auto"/>
          <w:left w:val="single" w:sz="4" w:space="4" w:color="auto"/>
          <w:bottom w:val="single" w:sz="4" w:space="1" w:color="auto"/>
          <w:right w:val="single" w:sz="4" w:space="4" w:color="auto"/>
        </w:pBdr>
        <w:shd w:val="clear" w:color="auto" w:fill="FBE4D5" w:themeFill="accent2" w:themeFillTint="33"/>
        <w:rPr>
          <w:rFonts w:cs="Cambria"/>
        </w:rPr>
      </w:pPr>
      <w:bookmarkStart w:id="60" w:name="_Hlk86614978"/>
      <w:r w:rsidRPr="007A5A34">
        <w:rPr>
          <w:lang w:eastAsia="en-AU"/>
        </w:rPr>
        <w:t xml:space="preserve">Consultation is ongoing, and we </w:t>
      </w:r>
      <w:r>
        <w:rPr>
          <w:lang w:eastAsia="en-AU"/>
        </w:rPr>
        <w:t>are seeking</w:t>
      </w:r>
      <w:r w:rsidRPr="007A5A34">
        <w:rPr>
          <w:lang w:eastAsia="en-AU"/>
        </w:rPr>
        <w:t xml:space="preserve"> feedback from Traditional Owners on Indigenous cultural values, preferred ways to present the information, as well as permissions to include such information. Information included in the Conservation Advice can highlight cultural values and inform future management.</w:t>
      </w:r>
    </w:p>
    <w:bookmarkEnd w:id="60"/>
    <w:p w14:paraId="6EF317F0" w14:textId="716DE314" w:rsidR="00F14289" w:rsidRDefault="00BA1DC6" w:rsidP="00C90ADA">
      <w:pPr>
        <w:rPr>
          <w:rFonts w:cs="Cambria"/>
        </w:rPr>
      </w:pPr>
      <w:r>
        <w:rPr>
          <w:rFonts w:cs="Cambria"/>
        </w:rPr>
        <w:t>T</w:t>
      </w:r>
      <w:r w:rsidR="00603A4D">
        <w:rPr>
          <w:rFonts w:cs="Cambria"/>
        </w:rPr>
        <w:t xml:space="preserve">he </w:t>
      </w:r>
      <w:proofErr w:type="spellStart"/>
      <w:r w:rsidR="00603A4D">
        <w:rPr>
          <w:rFonts w:cs="Cambria"/>
        </w:rPr>
        <w:t>Yuin</w:t>
      </w:r>
      <w:proofErr w:type="spellEnd"/>
      <w:r w:rsidR="00603A4D">
        <w:rPr>
          <w:rFonts w:cs="Cambria"/>
        </w:rPr>
        <w:t xml:space="preserve"> people maintain a strong community presence and cultural identity to this day and are engaged in </w:t>
      </w:r>
      <w:r w:rsidR="00BD7E35">
        <w:rPr>
          <w:rFonts w:cs="Cambria"/>
        </w:rPr>
        <w:t xml:space="preserve">maintaining traditional knowledge and </w:t>
      </w:r>
      <w:r w:rsidR="00603A4D">
        <w:rPr>
          <w:rFonts w:cs="Cambria"/>
        </w:rPr>
        <w:t>active management of traditional lands, which contains patches of Brogo Wet Vine Forest</w:t>
      </w:r>
      <w:r w:rsidR="00BD7E35">
        <w:rPr>
          <w:rFonts w:cs="Cambria"/>
        </w:rPr>
        <w:t xml:space="preserve"> </w:t>
      </w:r>
      <w:r w:rsidR="0073038E">
        <w:rPr>
          <w:rFonts w:cs="Cambria"/>
        </w:rPr>
        <w:fldChar w:fldCharType="begin"/>
      </w:r>
      <w:r w:rsidR="009C26CE">
        <w:rPr>
          <w:rFonts w:cs="Cambria"/>
        </w:rPr>
        <w:instrText xml:space="preserve"> ADDIN EN.CITE &lt;EndNote&gt;&lt;Cite&gt;&lt;Author&gt;NSW NPWS&lt;/Author&gt;&lt;Year&gt;2014&lt;/Year&gt;&lt;RecNum&gt;111&lt;/RecNum&gt;&lt;DisplayText&gt;(NSW NPWS, 2014)&lt;/DisplayText&gt;&lt;record&gt;&lt;rec-number&gt;111&lt;/rec-number&gt;&lt;foreign-keys&gt;&lt;key app="EN" db-id="dspwzsr9o0af9ret0w7vs0x10z95vtz9rsvx" timestamp="1634089822"&gt;111&lt;/key&gt;&lt;/foreign-keys&gt;&lt;ref-type name="Report"&gt;27&lt;/ref-type&gt;&lt;contributors&gt;&lt;authors&gt;&lt;author&gt;NSW NPWS,&lt;/author&gt;&lt;/authors&gt;&lt;secondary-authors&gt;&lt;author&gt;NSW NPWS&lt;/author&gt;&lt;/secondary-authors&gt;&lt;/contributors&gt;&lt;titles&gt;&lt;title&gt;Plan of Management Yuin Bangguri (Mountain) Parks&lt;/title&gt;&lt;/titles&gt;&lt;dates&gt;&lt;year&gt;2014&lt;/year&gt;&lt;/dates&gt;&lt;pub-location&gt;Sydney, NSW&lt;/pub-location&gt;&lt;publisher&gt;NSW OEH&lt;/publisher&gt;&lt;urls&gt;&lt;related-urls&gt;&lt;url&gt;https://www.environment.nsw.gov.au/-/media/OEH/Corporate-Site/Documents/Parks-reserves-and-protected-areas/Parks-plans-of-management/yuin-bangguri-mountain-parks-plan-of-management-150003.pdf&lt;/url&gt;&lt;/related-urls&gt;&lt;/urls&gt;&lt;/record&gt;&lt;/Cite&gt;&lt;/EndNote&gt;</w:instrText>
      </w:r>
      <w:r w:rsidR="0073038E">
        <w:rPr>
          <w:rFonts w:cs="Cambria"/>
        </w:rPr>
        <w:fldChar w:fldCharType="separate"/>
      </w:r>
      <w:r w:rsidR="009C26CE">
        <w:rPr>
          <w:rFonts w:cs="Cambria"/>
          <w:noProof/>
        </w:rPr>
        <w:t>(NSW NPWS, 2014)</w:t>
      </w:r>
      <w:r w:rsidR="0073038E">
        <w:rPr>
          <w:rFonts w:cs="Cambria"/>
        </w:rPr>
        <w:fldChar w:fldCharType="end"/>
      </w:r>
      <w:r w:rsidR="00603A4D">
        <w:rPr>
          <w:rFonts w:cs="Cambria"/>
        </w:rPr>
        <w:t>.</w:t>
      </w:r>
    </w:p>
    <w:p w14:paraId="5956B16A" w14:textId="7729E960" w:rsidR="00BA1DC6" w:rsidRDefault="790BF966" w:rsidP="00C90ADA">
      <w:pPr>
        <w:rPr>
          <w:color w:val="000000" w:themeColor="text1"/>
        </w:rPr>
      </w:pPr>
      <w:r w:rsidRPr="7FBC7687">
        <w:rPr>
          <w:color w:val="000000" w:themeColor="text1"/>
        </w:rPr>
        <w:t>Current</w:t>
      </w:r>
      <w:r w:rsidR="00BD7E35" w:rsidRPr="7FBC7687">
        <w:rPr>
          <w:color w:val="000000" w:themeColor="text1"/>
        </w:rPr>
        <w:t xml:space="preserve"> evidence of the widespread use of the Bega and far south coast region by the people of the </w:t>
      </w:r>
      <w:proofErr w:type="spellStart"/>
      <w:r w:rsidR="00BD7E35" w:rsidRPr="7FBC7687">
        <w:rPr>
          <w:color w:val="000000" w:themeColor="text1"/>
        </w:rPr>
        <w:t>Yuin</w:t>
      </w:r>
      <w:proofErr w:type="spellEnd"/>
      <w:r w:rsidR="00BD7E35" w:rsidRPr="7FBC7687">
        <w:rPr>
          <w:color w:val="000000" w:themeColor="text1"/>
        </w:rPr>
        <w:t xml:space="preserve"> people dat</w:t>
      </w:r>
      <w:r w:rsidR="1AEF20A1" w:rsidRPr="7FBC7687">
        <w:rPr>
          <w:color w:val="000000" w:themeColor="text1"/>
        </w:rPr>
        <w:t>es</w:t>
      </w:r>
      <w:r w:rsidR="00BD7E35" w:rsidRPr="7FBC7687">
        <w:rPr>
          <w:color w:val="000000" w:themeColor="text1"/>
        </w:rPr>
        <w:t xml:space="preserve"> back at least 20,000 years </w:t>
      </w:r>
      <w:r w:rsidR="00BD7E35" w:rsidRPr="7FBC7687">
        <w:rPr>
          <w:color w:val="000000" w:themeColor="text1"/>
        </w:rPr>
        <w:fldChar w:fldCharType="begin"/>
      </w:r>
      <w:r w:rsidR="00BD7E35" w:rsidRPr="7FBC7687">
        <w:rPr>
          <w:color w:val="000000" w:themeColor="text1"/>
        </w:rPr>
        <w:instrText xml:space="preserve"> ADDIN EN.CITE &lt;EndNote&gt;&lt;Cite&gt;&lt;Author&gt;NSW NPWS&lt;/Author&gt;&lt;Year&gt;2006&lt;/Year&gt;&lt;RecNum&gt;108&lt;/RecNum&gt;&lt;DisplayText&gt;(NSW NPWS, 2006, 2011b)&lt;/DisplayText&gt;&lt;record&gt;&lt;rec-number&gt;108&lt;/rec-number&gt;&lt;foreign-keys&gt;&lt;key app="EN" db-id="dspwzsr9o0af9ret0w7vs0x10z95vtz9rsvx" timestamp="1634089816"&gt;108&lt;/key&gt;&lt;/foreign-keys&gt;&lt;ref-type name="Report"&gt;27&lt;/ref-type&gt;&lt;contributors&gt;&lt;authors&gt;&lt;author&gt;NSW NPWS,&lt;/author&gt;&lt;/authors&gt;&lt;secondary-authors&gt;&lt;author&gt;NSW NPWS&lt;/author&gt;&lt;/secondary-authors&gt;&lt;/contributors&gt;&lt;titles&gt;&lt;title&gt;South East Forest National Park and Egan Peaks Nature Reserve Plan of Management&lt;/title&gt;&lt;/titles&gt;&lt;pages&gt;68&lt;/pages&gt;&lt;dates&gt;&lt;year&gt;2006&lt;/year&gt;&lt;/dates&gt;&lt;pub-location&gt;Merimbula, NSW&lt;/pub-location&gt;&lt;publisher&gt;NSW NPWS&lt;/publisher&gt;&lt;urls&gt;&lt;related-urls&gt;&lt;url&gt;https://www.environment.nsw.gov.au/-/media/OEH/Corporate-Site/Documents/Parks-reserves-and-protected-areas/Parks-plans-of-management/south-east-forests-national-park-egan-peaks-reserve-plan-of-management-060645.pdf&lt;/url&gt;&lt;/related-urls&gt;&lt;/urls&gt;&lt;/record&gt;&lt;/Cite&gt;&lt;Cite&gt;&lt;Author&gt;NSW NPWS&lt;/Author&gt;&lt;Year&gt;2011&lt;/Year&gt;&lt;RecNum&gt;106&lt;/RecNum&gt;&lt;record&gt;&lt;rec-number&gt;106&lt;/rec-number&gt;&lt;foreign-keys&gt;&lt;key app="EN" db-id="dspwzsr9o0af9ret0w7vs0x10z95vtz9rsvx" timestamp="1634089811"&gt;106&lt;/key&gt;&lt;/foreign-keys&gt;&lt;ref-type name="Report"&gt;27&lt;/ref-type&gt;&lt;contributors&gt;&lt;authors&gt;&lt;author&gt;NSW NPWS,&lt;/author&gt;&lt;/authors&gt;&lt;secondary-authors&gt;&lt;author&gt;Department of Environment, Climate Change and Water NSW&lt;/author&gt;&lt;/secondary-authors&gt;&lt;/contributors&gt;&lt;titles&gt;&lt;title&gt;Far South Coast Escarpment Parks Plan of Management&lt;/title&gt;&lt;/titles&gt;&lt;pages&gt;134&lt;/pages&gt;&lt;dates&gt;&lt;year&gt;2011&lt;/year&gt;&lt;/dates&gt;&lt;pub-location&gt;Narooma, NSW&lt;/pub-location&gt;&lt;publisher&gt;NSW NPWS&lt;/publisher&gt;&lt;urls&gt;&lt;related-urls&gt;&lt;url&gt;https://www.environment.nsw.gov.au/resources/planmanagement/final/20110159FarSthCoastFinal.pdf&lt;/url&gt;&lt;/related-urls&gt;&lt;/urls&gt;&lt;/record&gt;&lt;/Cite&gt;&lt;/EndNote&gt;</w:instrText>
      </w:r>
      <w:r w:rsidR="00BD7E35" w:rsidRPr="7FBC7687">
        <w:rPr>
          <w:color w:val="000000" w:themeColor="text1"/>
        </w:rPr>
        <w:fldChar w:fldCharType="separate"/>
      </w:r>
      <w:r w:rsidR="002E634F" w:rsidRPr="7FBC7687">
        <w:rPr>
          <w:noProof/>
          <w:color w:val="000000" w:themeColor="text1"/>
        </w:rPr>
        <w:t>(NSW NPWS, 2006, 2011b)</w:t>
      </w:r>
      <w:r w:rsidR="00BD7E35" w:rsidRPr="7FBC7687">
        <w:rPr>
          <w:color w:val="000000" w:themeColor="text1"/>
        </w:rPr>
        <w:fldChar w:fldCharType="end"/>
      </w:r>
      <w:r w:rsidR="004F495A">
        <w:rPr>
          <w:color w:val="000000" w:themeColor="text1"/>
        </w:rPr>
        <w:t>, but may be much longer</w:t>
      </w:r>
      <w:r w:rsidR="00BD7E35" w:rsidRPr="7FBC7687">
        <w:rPr>
          <w:color w:val="000000" w:themeColor="text1"/>
        </w:rPr>
        <w:t xml:space="preserve">. </w:t>
      </w:r>
      <w:r w:rsidR="00BA1DC6" w:rsidRPr="7FBC7687">
        <w:rPr>
          <w:color w:val="000000" w:themeColor="text1"/>
        </w:rPr>
        <w:t xml:space="preserve">The coast, mountains and tablelands are physically, culturally and spiritually linked via pathways, culturally important places, dreaming trails and varied environments, and this interconnected continuum of life, places and history is significant to the </w:t>
      </w:r>
      <w:proofErr w:type="spellStart"/>
      <w:r w:rsidR="00BA1DC6" w:rsidRPr="7FBC7687">
        <w:rPr>
          <w:color w:val="000000" w:themeColor="text1"/>
        </w:rPr>
        <w:t>Yuin</w:t>
      </w:r>
      <w:proofErr w:type="spellEnd"/>
      <w:r w:rsidR="00BA1DC6" w:rsidRPr="7FBC7687">
        <w:rPr>
          <w:color w:val="000000" w:themeColor="text1"/>
        </w:rPr>
        <w:t xml:space="preserve"> people </w:t>
      </w:r>
      <w:r w:rsidR="00BD7E35" w:rsidRPr="7FBC7687">
        <w:rPr>
          <w:color w:val="000000" w:themeColor="text1"/>
        </w:rPr>
        <w:fldChar w:fldCharType="begin"/>
      </w:r>
      <w:r w:rsidR="00BD7E35" w:rsidRPr="7FBC7687">
        <w:rPr>
          <w:color w:val="000000" w:themeColor="text1"/>
        </w:rPr>
        <w:instrText xml:space="preserve"> ADDIN EN.CITE &lt;EndNote&gt;&lt;Cite&gt;&lt;Author&gt;NSW NPWS&lt;/Author&gt;&lt;Year&gt;2011&lt;/Year&gt;&lt;RecNum&gt;106&lt;/RecNum&gt;&lt;DisplayText&gt;(NSW NPWS, 2011b)&lt;/DisplayText&gt;&lt;record&gt;&lt;rec-number&gt;106&lt;/rec-number&gt;&lt;foreign-keys&gt;&lt;key app="EN" db-id="dspwzsr9o0af9ret0w7vs0x10z95vtz9rsvx" timestamp="1634089811"&gt;106&lt;/key&gt;&lt;/foreign-keys&gt;&lt;ref-type name="Report"&gt;27&lt;/ref-type&gt;&lt;contributors&gt;&lt;authors&gt;&lt;author&gt;NSW NPWS,&lt;/author&gt;&lt;/authors&gt;&lt;secondary-authors&gt;&lt;author&gt;Department of Environment, Climate Change and Water NSW&lt;/author&gt;&lt;/secondary-authors&gt;&lt;/contributors&gt;&lt;titles&gt;&lt;title&gt;Far South Coast Escarpment Parks Plan of Management&lt;/title&gt;&lt;/titles&gt;&lt;pages&gt;134&lt;/pages&gt;&lt;dates&gt;&lt;year&gt;2011&lt;/year&gt;&lt;/dates&gt;&lt;pub-location&gt;Narooma, NSW&lt;/pub-location&gt;&lt;publisher&gt;NSW NPWS&lt;/publisher&gt;&lt;urls&gt;&lt;related-urls&gt;&lt;url&gt;https://www.environment.nsw.gov.au/resources/planmanagement/final/20110159FarSthCoastFinal.pdf&lt;/url&gt;&lt;/related-urls&gt;&lt;/urls&gt;&lt;/record&gt;&lt;/Cite&gt;&lt;/EndNote&gt;</w:instrText>
      </w:r>
      <w:r w:rsidR="00BD7E35" w:rsidRPr="7FBC7687">
        <w:rPr>
          <w:color w:val="000000" w:themeColor="text1"/>
        </w:rPr>
        <w:fldChar w:fldCharType="separate"/>
      </w:r>
      <w:r w:rsidR="00BA1DC6" w:rsidRPr="7FBC7687">
        <w:rPr>
          <w:noProof/>
          <w:color w:val="000000" w:themeColor="text1"/>
        </w:rPr>
        <w:t>(NSW NPWS, 2011b)</w:t>
      </w:r>
      <w:r w:rsidR="00BD7E35" w:rsidRPr="7FBC7687">
        <w:rPr>
          <w:color w:val="000000" w:themeColor="text1"/>
        </w:rPr>
        <w:fldChar w:fldCharType="end"/>
      </w:r>
      <w:r w:rsidR="00BA1DC6" w:rsidRPr="7FBC7687">
        <w:rPr>
          <w:color w:val="000000" w:themeColor="text1"/>
        </w:rPr>
        <w:t xml:space="preserve">. </w:t>
      </w:r>
      <w:r w:rsidR="00BD7E35" w:rsidRPr="7FBC7687">
        <w:rPr>
          <w:color w:val="000000" w:themeColor="text1"/>
        </w:rPr>
        <w:t>There are numerous significant traditional pathways across the landscape</w:t>
      </w:r>
      <w:r w:rsidR="00BA1DC6" w:rsidRPr="7FBC7687">
        <w:rPr>
          <w:color w:val="000000" w:themeColor="text1"/>
        </w:rPr>
        <w:t xml:space="preserve"> that includes the ecological community</w:t>
      </w:r>
      <w:r w:rsidR="00BD7E35" w:rsidRPr="7FBC7687">
        <w:rPr>
          <w:color w:val="000000" w:themeColor="text1"/>
        </w:rPr>
        <w:t xml:space="preserve">, which were historically used for trade east-west/north-south trade, gathering materials and food, and cultural and social reasons </w:t>
      </w:r>
      <w:r w:rsidR="00BD7E35" w:rsidRPr="7FBC7687">
        <w:rPr>
          <w:color w:val="000000" w:themeColor="text1"/>
        </w:rPr>
        <w:fldChar w:fldCharType="begin"/>
      </w:r>
      <w:r w:rsidR="00BD7E35" w:rsidRPr="7FBC7687">
        <w:rPr>
          <w:color w:val="000000" w:themeColor="text1"/>
        </w:rPr>
        <w:instrText xml:space="preserve"> ADDIN EN.CITE &lt;EndNote&gt;&lt;Cite&gt;&lt;Author&gt;Blay&lt;/Author&gt;&lt;Year&gt;2005&lt;/Year&gt;&lt;RecNum&gt;112&lt;/RecNum&gt;&lt;DisplayText&gt;(Blay, 2005)&lt;/DisplayText&gt;&lt;record&gt;&lt;rec-number&gt;112&lt;/rec-number&gt;&lt;foreign-keys&gt;&lt;key app="EN" db-id="dspwzsr9o0af9ret0w7vs0x10z95vtz9rsvx" timestamp="1634168351"&gt;112&lt;/key&gt;&lt;/foreign-keys&gt;&lt;ref-type name="Report"&gt;27&lt;/ref-type&gt;&lt;contributors&gt;&lt;authors&gt;&lt;author&gt;Blay, J.&lt;/author&gt;&lt;/authors&gt;&lt;tertiary-authors&gt;&lt;author&gt;Bega Valley Regional Aboriginal Heritage Study&lt;/author&gt;&lt;/tertiary-authors&gt;&lt;/contributors&gt;&lt;titles&gt;&lt;title&gt;Bega Valley Region Old Path Ways And Trails Mapping Project&lt;/title&gt;&lt;/titles&gt;&lt;pages&gt;40&lt;/pages&gt;&lt;dates&gt;&lt;year&gt;2005&lt;/year&gt;&lt;/dates&gt;&lt;pub-location&gt;Grosvenor Place, NSW&lt;/pub-location&gt;&lt;publisher&gt;Bega Valley Regional Aboriginal Heritage Study&lt;/publisher&gt;&lt;urls&gt;&lt;related-urls&gt;&lt;url&gt;https://southeastforests.com.au/wp-content/uploads/2016/11/Bega-Eden-Merrimans-Path-Ways-Public-Report.pdf&lt;/url&gt;&lt;/related-urls&gt;&lt;/urls&gt;&lt;/record&gt;&lt;/Cite&gt;&lt;/EndNote&gt;</w:instrText>
      </w:r>
      <w:r w:rsidR="00BD7E35" w:rsidRPr="7FBC7687">
        <w:rPr>
          <w:color w:val="000000" w:themeColor="text1"/>
        </w:rPr>
        <w:fldChar w:fldCharType="separate"/>
      </w:r>
      <w:r w:rsidR="0073038E" w:rsidRPr="7FBC7687">
        <w:rPr>
          <w:noProof/>
          <w:color w:val="000000" w:themeColor="text1"/>
        </w:rPr>
        <w:t>(Blay, 2005)</w:t>
      </w:r>
      <w:r w:rsidR="00BD7E35" w:rsidRPr="7FBC7687">
        <w:rPr>
          <w:color w:val="000000" w:themeColor="text1"/>
        </w:rPr>
        <w:fldChar w:fldCharType="end"/>
      </w:r>
      <w:r w:rsidR="00BD7E35" w:rsidRPr="7FBC7687">
        <w:rPr>
          <w:color w:val="000000" w:themeColor="text1"/>
        </w:rPr>
        <w:t xml:space="preserve">. </w:t>
      </w:r>
    </w:p>
    <w:p w14:paraId="49B9E4B9" w14:textId="41FC9CEA" w:rsidR="0019558B" w:rsidRPr="00220B8F" w:rsidRDefault="0019558B" w:rsidP="0019558B">
      <w:pPr>
        <w:pStyle w:val="EndNoteBibliography"/>
        <w:rPr>
          <w:color w:val="000000" w:themeColor="text1"/>
          <w:sz w:val="22"/>
        </w:rPr>
      </w:pPr>
      <w:r w:rsidRPr="0019558B">
        <w:rPr>
          <w:color w:val="000000" w:themeColor="text1"/>
          <w:sz w:val="22"/>
        </w:rPr>
        <w:t xml:space="preserve">Several plants </w:t>
      </w:r>
      <w:r>
        <w:rPr>
          <w:color w:val="000000" w:themeColor="text1"/>
          <w:sz w:val="22"/>
        </w:rPr>
        <w:t>may be found within Brogo Wet Vine</w:t>
      </w:r>
      <w:r w:rsidRPr="0019558B">
        <w:rPr>
          <w:color w:val="000000" w:themeColor="text1"/>
          <w:sz w:val="22"/>
        </w:rPr>
        <w:t xml:space="preserve"> Forest that are </w:t>
      </w:r>
      <w:proofErr w:type="spellStart"/>
      <w:r w:rsidRPr="0019558B">
        <w:rPr>
          <w:color w:val="000000" w:themeColor="text1"/>
          <w:sz w:val="22"/>
        </w:rPr>
        <w:t>utilised</w:t>
      </w:r>
      <w:proofErr w:type="spellEnd"/>
      <w:r w:rsidRPr="0019558B">
        <w:rPr>
          <w:color w:val="000000" w:themeColor="text1"/>
          <w:sz w:val="22"/>
        </w:rPr>
        <w:t xml:space="preserve"> as food sources or for materials by First Nations communities, including</w:t>
      </w:r>
      <w:r>
        <w:rPr>
          <w:color w:val="000000" w:themeColor="text1"/>
          <w:sz w:val="22"/>
        </w:rPr>
        <w:t xml:space="preserve"> but not limited to</w:t>
      </w:r>
      <w:r w:rsidRPr="0019558B">
        <w:rPr>
          <w:color w:val="000000" w:themeColor="text1"/>
          <w:sz w:val="22"/>
        </w:rPr>
        <w:t xml:space="preserve"> </w:t>
      </w:r>
      <w:proofErr w:type="spellStart"/>
      <w:r w:rsidRPr="0019558B">
        <w:rPr>
          <w:i/>
          <w:iCs/>
          <w:color w:val="000000" w:themeColor="text1"/>
          <w:sz w:val="22"/>
        </w:rPr>
        <w:t>Geitonoplesium</w:t>
      </w:r>
      <w:proofErr w:type="spellEnd"/>
      <w:r w:rsidRPr="0019558B">
        <w:rPr>
          <w:i/>
          <w:iCs/>
          <w:color w:val="000000" w:themeColor="text1"/>
          <w:sz w:val="22"/>
        </w:rPr>
        <w:t xml:space="preserve"> </w:t>
      </w:r>
      <w:proofErr w:type="spellStart"/>
      <w:r w:rsidRPr="0019558B">
        <w:rPr>
          <w:i/>
          <w:iCs/>
          <w:color w:val="000000" w:themeColor="text1"/>
          <w:sz w:val="22"/>
        </w:rPr>
        <w:t>cymosum</w:t>
      </w:r>
      <w:proofErr w:type="spellEnd"/>
      <w:r w:rsidR="00220B8F">
        <w:rPr>
          <w:i/>
          <w:iCs/>
          <w:color w:val="000000" w:themeColor="text1"/>
          <w:sz w:val="22"/>
        </w:rPr>
        <w:t xml:space="preserve"> </w:t>
      </w:r>
      <w:r w:rsidR="00220B8F" w:rsidRPr="00220B8F">
        <w:rPr>
          <w:color w:val="000000" w:themeColor="text1"/>
          <w:sz w:val="22"/>
        </w:rPr>
        <w:t>(eaten; rope-making)</w:t>
      </w:r>
      <w:r w:rsidRPr="0019558B">
        <w:rPr>
          <w:i/>
          <w:iCs/>
          <w:color w:val="000000" w:themeColor="text1"/>
          <w:sz w:val="22"/>
        </w:rPr>
        <w:t xml:space="preserve">, </w:t>
      </w:r>
      <w:proofErr w:type="spellStart"/>
      <w:r w:rsidRPr="0019558B">
        <w:rPr>
          <w:i/>
          <w:iCs/>
          <w:color w:val="000000" w:themeColor="text1"/>
          <w:sz w:val="22"/>
        </w:rPr>
        <w:t>Lomandra</w:t>
      </w:r>
      <w:proofErr w:type="spellEnd"/>
      <w:r w:rsidRPr="0019558B">
        <w:rPr>
          <w:i/>
          <w:iCs/>
          <w:color w:val="000000" w:themeColor="text1"/>
          <w:sz w:val="22"/>
        </w:rPr>
        <w:t xml:space="preserve"> longifolia</w:t>
      </w:r>
      <w:r w:rsidR="00220B8F">
        <w:rPr>
          <w:i/>
          <w:iCs/>
          <w:color w:val="000000" w:themeColor="text1"/>
          <w:sz w:val="22"/>
        </w:rPr>
        <w:t xml:space="preserve"> </w:t>
      </w:r>
      <w:r w:rsidR="00220B8F" w:rsidRPr="00220B8F">
        <w:rPr>
          <w:color w:val="000000" w:themeColor="text1"/>
          <w:sz w:val="22"/>
        </w:rPr>
        <w:t>(food; basket weaving; animal traps)</w:t>
      </w:r>
      <w:r w:rsidRPr="0019558B">
        <w:rPr>
          <w:i/>
          <w:iCs/>
          <w:color w:val="000000" w:themeColor="text1"/>
          <w:sz w:val="22"/>
        </w:rPr>
        <w:t>, Plantago debilis</w:t>
      </w:r>
      <w:r w:rsidR="00220B8F">
        <w:rPr>
          <w:i/>
          <w:iCs/>
          <w:color w:val="000000" w:themeColor="text1"/>
          <w:sz w:val="22"/>
        </w:rPr>
        <w:t xml:space="preserve"> </w:t>
      </w:r>
      <w:r w:rsidR="00220B8F">
        <w:rPr>
          <w:color w:val="000000" w:themeColor="text1"/>
          <w:sz w:val="22"/>
        </w:rPr>
        <w:t>(medicine)</w:t>
      </w:r>
      <w:r w:rsidRPr="0019558B">
        <w:rPr>
          <w:i/>
          <w:iCs/>
          <w:color w:val="000000" w:themeColor="text1"/>
          <w:sz w:val="22"/>
        </w:rPr>
        <w:t xml:space="preserve">, Ficus </w:t>
      </w:r>
      <w:proofErr w:type="spellStart"/>
      <w:r w:rsidRPr="0019558B">
        <w:rPr>
          <w:i/>
          <w:iCs/>
          <w:color w:val="000000" w:themeColor="text1"/>
          <w:sz w:val="22"/>
        </w:rPr>
        <w:t>rubiginosa</w:t>
      </w:r>
      <w:proofErr w:type="spellEnd"/>
      <w:r w:rsidR="00220B8F">
        <w:rPr>
          <w:i/>
          <w:iCs/>
          <w:color w:val="000000" w:themeColor="text1"/>
          <w:sz w:val="22"/>
        </w:rPr>
        <w:t xml:space="preserve"> </w:t>
      </w:r>
      <w:r w:rsidR="00220B8F">
        <w:rPr>
          <w:color w:val="000000" w:themeColor="text1"/>
          <w:sz w:val="22"/>
        </w:rPr>
        <w:t>(food)</w:t>
      </w:r>
      <w:r w:rsidRPr="0019558B">
        <w:rPr>
          <w:i/>
          <w:iCs/>
          <w:color w:val="000000" w:themeColor="text1"/>
          <w:sz w:val="22"/>
        </w:rPr>
        <w:t xml:space="preserve">, </w:t>
      </w:r>
      <w:proofErr w:type="spellStart"/>
      <w:r w:rsidRPr="0019558B">
        <w:rPr>
          <w:i/>
          <w:iCs/>
          <w:color w:val="000000" w:themeColor="text1"/>
          <w:sz w:val="22"/>
        </w:rPr>
        <w:t>Einadia</w:t>
      </w:r>
      <w:proofErr w:type="spellEnd"/>
      <w:r w:rsidRPr="0019558B">
        <w:rPr>
          <w:i/>
          <w:iCs/>
          <w:color w:val="000000" w:themeColor="text1"/>
          <w:sz w:val="22"/>
        </w:rPr>
        <w:t xml:space="preserve"> </w:t>
      </w:r>
      <w:r w:rsidRPr="0019558B">
        <w:rPr>
          <w:color w:val="000000" w:themeColor="text1"/>
          <w:sz w:val="22"/>
        </w:rPr>
        <w:t>spp</w:t>
      </w:r>
      <w:r w:rsidRPr="0019558B">
        <w:rPr>
          <w:i/>
          <w:iCs/>
          <w:color w:val="000000" w:themeColor="text1"/>
          <w:sz w:val="22"/>
        </w:rPr>
        <w:t>.</w:t>
      </w:r>
      <w:r w:rsidR="00220B8F">
        <w:rPr>
          <w:i/>
          <w:iCs/>
          <w:color w:val="000000" w:themeColor="text1"/>
          <w:sz w:val="22"/>
        </w:rPr>
        <w:t xml:space="preserve"> </w:t>
      </w:r>
      <w:r w:rsidR="00220B8F">
        <w:rPr>
          <w:color w:val="000000" w:themeColor="text1"/>
          <w:sz w:val="22"/>
        </w:rPr>
        <w:t xml:space="preserve">(food, dye, paint) </w:t>
      </w:r>
      <w:r w:rsidR="007227C4">
        <w:rPr>
          <w:color w:val="000000" w:themeColor="text1"/>
          <w:sz w:val="22"/>
        </w:rPr>
        <w:fldChar w:fldCharType="begin"/>
      </w:r>
      <w:r w:rsidR="007227C4">
        <w:rPr>
          <w:color w:val="000000" w:themeColor="text1"/>
          <w:sz w:val="22"/>
        </w:rPr>
        <w:instrText xml:space="preserve"> ADDIN EN.CITE &lt;EndNote&gt;&lt;Cite&gt;&lt;Author&gt;Caton&lt;/Author&gt;&lt;Year&gt;2016&lt;/Year&gt;&lt;RecNum&gt;123&lt;/RecNum&gt;&lt;DisplayText&gt;(Caton &amp;amp; Hardwick, 2016)&lt;/DisplayText&gt;&lt;record&gt;&lt;rec-number&gt;123&lt;/rec-number&gt;&lt;foreign-keys&gt;&lt;key app="EN" db-id="dspwzsr9o0af9ret0w7vs0x10z95vtz9rsvx" timestamp="1635204562"&gt;123&lt;/key&gt;&lt;/foreign-keys&gt;&lt;ref-type name="Book"&gt;6&lt;/ref-type&gt;&lt;contributors&gt;&lt;authors&gt;&lt;author&gt;Caton, J. M.&lt;/author&gt;&lt;author&gt;Hardwick, R. J.&lt;/author&gt;&lt;/authors&gt;&lt;/contributors&gt;&lt;titles&gt;&lt;title&gt;Field Guide to Useful Native Plants from Temperate Australia&lt;/title&gt;&lt;/titles&gt;&lt;section&gt;416&lt;/section&gt;&lt;dates&gt;&lt;year&gt;2016&lt;/year&gt;&lt;/dates&gt;&lt;pub-location&gt;Australia&lt;/pub-location&gt;&lt;urls&gt;&lt;/urls&gt;&lt;/record&gt;&lt;/Cite&gt;&lt;/EndNote&gt;</w:instrText>
      </w:r>
      <w:r w:rsidR="007227C4">
        <w:rPr>
          <w:color w:val="000000" w:themeColor="text1"/>
          <w:sz w:val="22"/>
        </w:rPr>
        <w:fldChar w:fldCharType="separate"/>
      </w:r>
      <w:r w:rsidR="007227C4">
        <w:rPr>
          <w:noProof/>
          <w:color w:val="000000" w:themeColor="text1"/>
          <w:sz w:val="22"/>
        </w:rPr>
        <w:t>(Caton &amp; Hardwick, 2016)</w:t>
      </w:r>
      <w:r w:rsidR="007227C4">
        <w:rPr>
          <w:color w:val="000000" w:themeColor="text1"/>
          <w:sz w:val="22"/>
        </w:rPr>
        <w:fldChar w:fldCharType="end"/>
      </w:r>
      <w:r w:rsidR="007227C4">
        <w:rPr>
          <w:color w:val="000000" w:themeColor="text1"/>
          <w:sz w:val="22"/>
        </w:rPr>
        <w:t>.</w:t>
      </w:r>
      <w:r w:rsidR="00220B8F">
        <w:rPr>
          <w:i/>
          <w:iCs/>
          <w:color w:val="000000" w:themeColor="text1"/>
          <w:sz w:val="22"/>
        </w:rPr>
        <w:t xml:space="preserve"> </w:t>
      </w:r>
    </w:p>
    <w:p w14:paraId="6A489E58" w14:textId="70E1B195" w:rsidR="00284304" w:rsidRDefault="00284304" w:rsidP="00284304">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61" w:name="_Hlk86614990"/>
      <w:r w:rsidRPr="00DF09D1">
        <w:t>Consultation Questions</w:t>
      </w:r>
      <w:r>
        <w:t xml:space="preserve"> on the cultural significance</w:t>
      </w:r>
    </w:p>
    <w:p w14:paraId="02EC66CA" w14:textId="77777777" w:rsidR="00956F0F" w:rsidRPr="00B825B3" w:rsidRDefault="00956F0F" w:rsidP="00956F0F">
      <w:pPr>
        <w:pBdr>
          <w:top w:val="single" w:sz="4" w:space="1" w:color="auto"/>
          <w:left w:val="single" w:sz="4" w:space="4" w:color="auto"/>
          <w:bottom w:val="single" w:sz="4" w:space="1" w:color="auto"/>
          <w:right w:val="single" w:sz="4" w:space="4" w:color="auto"/>
        </w:pBdr>
        <w:shd w:val="clear" w:color="auto" w:fill="FFF2CC" w:themeFill="accent4" w:themeFillTint="33"/>
        <w:spacing w:after="0"/>
      </w:pPr>
      <w:r w:rsidRPr="00B825B3">
        <w:t xml:space="preserve">For Traditional Custodians: </w:t>
      </w:r>
    </w:p>
    <w:p w14:paraId="422FFC72" w14:textId="77777777" w:rsidR="00956F0F" w:rsidRPr="00B825B3" w:rsidRDefault="00956F0F" w:rsidP="00956F0F">
      <w:pPr>
        <w:pStyle w:val="Consultationquestions"/>
        <w:numPr>
          <w:ilvl w:val="0"/>
          <w:numId w:val="27"/>
        </w:numPr>
        <w:shd w:val="clear" w:color="auto" w:fill="FFF2CC" w:themeFill="accent4" w:themeFillTint="33"/>
        <w:ind w:left="426" w:hanging="426"/>
        <w:rPr>
          <w:color w:val="auto"/>
        </w:rPr>
      </w:pPr>
      <w:r w:rsidRPr="00B825B3">
        <w:rPr>
          <w:color w:val="auto"/>
        </w:rPr>
        <w:t>Do you have any information you are willing to share about the cultural significance of the ecological community, forests in the area generally or the country that supports the ecological community?</w:t>
      </w:r>
    </w:p>
    <w:p w14:paraId="45F46993" w14:textId="5B6F178B" w:rsidR="00956F0F" w:rsidRPr="00B825B3" w:rsidRDefault="00956F0F" w:rsidP="00956F0F">
      <w:pPr>
        <w:pStyle w:val="Consultationquestions"/>
        <w:numPr>
          <w:ilvl w:val="0"/>
          <w:numId w:val="27"/>
        </w:numPr>
        <w:shd w:val="clear" w:color="auto" w:fill="FFF2CC" w:themeFill="accent4" w:themeFillTint="33"/>
        <w:ind w:left="426" w:hanging="426"/>
        <w:rPr>
          <w:color w:val="auto"/>
        </w:rPr>
      </w:pPr>
      <w:r w:rsidRPr="00B825B3">
        <w:rPr>
          <w:color w:val="auto"/>
        </w:rPr>
        <w:t xml:space="preserve">Do you know any people or organisations we could contact in the </w:t>
      </w:r>
      <w:r>
        <w:rPr>
          <w:color w:val="auto"/>
        </w:rPr>
        <w:t xml:space="preserve">region </w:t>
      </w:r>
      <w:r w:rsidRPr="00B825B3">
        <w:rPr>
          <w:color w:val="auto"/>
        </w:rPr>
        <w:t xml:space="preserve">who may have information they are willing to share? </w:t>
      </w:r>
    </w:p>
    <w:p w14:paraId="4C82F3CF" w14:textId="5AFE02D1" w:rsidR="00956F0F" w:rsidRDefault="00956F0F" w:rsidP="00956F0F">
      <w:pPr>
        <w:pStyle w:val="Consultationquestions"/>
        <w:numPr>
          <w:ilvl w:val="0"/>
          <w:numId w:val="27"/>
        </w:numPr>
        <w:shd w:val="clear" w:color="auto" w:fill="FFF2CC" w:themeFill="accent4" w:themeFillTint="33"/>
        <w:ind w:left="426" w:hanging="426"/>
        <w:rPr>
          <w:color w:val="auto"/>
        </w:rPr>
      </w:pPr>
      <w:r w:rsidRPr="00B825B3">
        <w:rPr>
          <w:color w:val="auto"/>
        </w:rPr>
        <w:t xml:space="preserve">Do you know of any books, </w:t>
      </w:r>
      <w:proofErr w:type="gramStart"/>
      <w:r w:rsidRPr="00B825B3">
        <w:rPr>
          <w:color w:val="auto"/>
        </w:rPr>
        <w:t>articles</w:t>
      </w:r>
      <w:proofErr w:type="gramEnd"/>
      <w:r w:rsidRPr="00B825B3">
        <w:rPr>
          <w:color w:val="auto"/>
        </w:rPr>
        <w:t xml:space="preserve"> or online resources about </w:t>
      </w:r>
      <w:proofErr w:type="spellStart"/>
      <w:r>
        <w:rPr>
          <w:color w:val="auto"/>
        </w:rPr>
        <w:t>Yuin</w:t>
      </w:r>
      <w:proofErr w:type="spellEnd"/>
      <w:r w:rsidRPr="002E4AE9">
        <w:rPr>
          <w:color w:val="000000" w:themeColor="text1"/>
        </w:rPr>
        <w:t xml:space="preserve"> </w:t>
      </w:r>
      <w:r w:rsidRPr="00B825B3">
        <w:rPr>
          <w:color w:val="auto"/>
        </w:rPr>
        <w:t>Peoples relationships with forests or the landscape you think would be sources of appropriate information?</w:t>
      </w:r>
    </w:p>
    <w:p w14:paraId="29A1B425" w14:textId="6F621A2D" w:rsidR="003C49AD" w:rsidRPr="003C49AD" w:rsidRDefault="003C49AD" w:rsidP="003C49AD">
      <w:pPr>
        <w:pStyle w:val="Heading1"/>
        <w:rPr>
          <w:rFonts w:eastAsiaTheme="minorHAnsi"/>
        </w:rPr>
      </w:pPr>
      <w:bookmarkStart w:id="62" w:name="_Ref86566017"/>
      <w:bookmarkStart w:id="63" w:name="_Ref86567368"/>
      <w:bookmarkStart w:id="64" w:name="_Toc90292160"/>
      <w:bookmarkEnd w:id="59"/>
      <w:bookmarkEnd w:id="61"/>
      <w:r w:rsidRPr="003C49AD">
        <w:rPr>
          <w:rFonts w:eastAsiaTheme="minorHAnsi"/>
        </w:rPr>
        <w:t>Threat</w:t>
      </w:r>
      <w:bookmarkEnd w:id="25"/>
      <w:r w:rsidR="009E7E9F">
        <w:rPr>
          <w:rFonts w:eastAsiaTheme="minorHAnsi"/>
        </w:rPr>
        <w:t>s</w:t>
      </w:r>
      <w:bookmarkEnd w:id="26"/>
      <w:bookmarkEnd w:id="62"/>
      <w:bookmarkEnd w:id="63"/>
      <w:bookmarkEnd w:id="64"/>
    </w:p>
    <w:p w14:paraId="163D4727" w14:textId="4B1C59F7" w:rsidR="009F555E" w:rsidRPr="000D207E" w:rsidRDefault="007910CE" w:rsidP="000D207E">
      <w:r w:rsidRPr="00F166CC">
        <w:rPr>
          <w:color w:val="000000" w:themeColor="text1"/>
        </w:rPr>
        <w:t xml:space="preserve">Brogo Wet Vine Forest has been primarily impacted by clearing for agriculture and rural development, </w:t>
      </w:r>
      <w:r>
        <w:rPr>
          <w:color w:val="000000" w:themeColor="text1"/>
        </w:rPr>
        <w:t xml:space="preserve">overgrazing by feral herbivores and domestic livestock, </w:t>
      </w:r>
      <w:r w:rsidRPr="00F166CC">
        <w:rPr>
          <w:color w:val="000000" w:themeColor="text1"/>
        </w:rPr>
        <w:t xml:space="preserve">as well as altered </w:t>
      </w:r>
      <w:r w:rsidRPr="00F166CC">
        <w:rPr>
          <w:color w:val="000000" w:themeColor="text1"/>
        </w:rPr>
        <w:lastRenderedPageBreak/>
        <w:t>disturbance regimes and associated invasion of exotic flora. The community is likely to be under pressure from climate change and associated</w:t>
      </w:r>
      <w:r>
        <w:rPr>
          <w:color w:val="000000" w:themeColor="text1"/>
        </w:rPr>
        <w:t xml:space="preserve"> further</w:t>
      </w:r>
      <w:r w:rsidRPr="00F166CC">
        <w:rPr>
          <w:color w:val="000000" w:themeColor="text1"/>
        </w:rPr>
        <w:t xml:space="preserve"> changes to disturbance regimes.</w:t>
      </w:r>
    </w:p>
    <w:p w14:paraId="4B331D0B" w14:textId="3BE7E04D" w:rsidR="00F26D3D" w:rsidRDefault="00F26D3D" w:rsidP="00F26D3D">
      <w:pPr>
        <w:pStyle w:val="Heading2"/>
      </w:pPr>
      <w:bookmarkStart w:id="65" w:name="_Ref90285274"/>
      <w:bookmarkStart w:id="66" w:name="_Toc90292161"/>
      <w:r>
        <w:t>Threat table</w:t>
      </w:r>
      <w:bookmarkEnd w:id="65"/>
      <w:bookmarkEnd w:id="66"/>
    </w:p>
    <w:p w14:paraId="160FDB4F" w14:textId="3F10A723" w:rsidR="006E4C1F" w:rsidRDefault="007910CE" w:rsidP="006E4C1F">
      <w:pPr>
        <w:rPr>
          <w:color w:val="808080" w:themeColor="background1" w:themeShade="80"/>
        </w:rPr>
      </w:pPr>
      <w:r w:rsidRPr="007910CE">
        <w:rPr>
          <w:rStyle w:val="Crossreference"/>
        </w:rPr>
        <w:fldChar w:fldCharType="begin"/>
      </w:r>
      <w:r>
        <w:instrText xml:space="preserve"> REF _Ref24015092 \h </w:instrText>
      </w:r>
      <w:r w:rsidRPr="007910CE">
        <w:rPr>
          <w:rStyle w:val="Crossreference"/>
        </w:rPr>
      </w:r>
      <w:r w:rsidRPr="007910CE">
        <w:rPr>
          <w:rStyle w:val="Crossreference"/>
        </w:rPr>
        <w:fldChar w:fldCharType="separate"/>
      </w:r>
      <w:r w:rsidR="00FD6F6C">
        <w:t xml:space="preserve">Table </w:t>
      </w:r>
      <w:r w:rsidR="00FD6F6C">
        <w:rPr>
          <w:noProof/>
        </w:rPr>
        <w:t>2</w:t>
      </w:r>
      <w:r w:rsidRPr="007910CE">
        <w:rPr>
          <w:rStyle w:val="Crossreference"/>
          <w:u w:val="none"/>
        </w:rPr>
        <w:fldChar w:fldCharType="end"/>
      </w:r>
      <w:r>
        <w:rPr>
          <w:rStyle w:val="Crossreference"/>
          <w:u w:val="none"/>
        </w:rPr>
        <w:t xml:space="preserve"> </w:t>
      </w:r>
      <w:r w:rsidR="00B31C33" w:rsidRPr="007910CE">
        <w:t>outlines</w:t>
      </w:r>
      <w:r w:rsidR="00B31C33" w:rsidRPr="003C49AD">
        <w:t xml:space="preserve"> the key threats facing the ecological community. The key threats faced by the ecological community are described to help explain why this ecological community merits listing as threatened and supports the assessment against the criteria at </w:t>
      </w:r>
      <w:r w:rsidR="00B31C33" w:rsidRPr="006E4C1F">
        <w:rPr>
          <w:rStyle w:val="Crossreference"/>
        </w:rPr>
        <w:t>section</w:t>
      </w:r>
      <w:r w:rsidR="000D1F60">
        <w:rPr>
          <w:rStyle w:val="Crossreference"/>
        </w:rPr>
        <w:t xml:space="preserve"> </w:t>
      </w:r>
      <w:r w:rsidR="000D1F60">
        <w:rPr>
          <w:rStyle w:val="Crossreference"/>
        </w:rPr>
        <w:fldChar w:fldCharType="begin"/>
      </w:r>
      <w:r w:rsidR="000D1F60">
        <w:rPr>
          <w:rStyle w:val="Crossreference"/>
        </w:rPr>
        <w:instrText xml:space="preserve"> REF _Ref68097549 \r \h </w:instrText>
      </w:r>
      <w:r w:rsidR="000D1F60">
        <w:rPr>
          <w:rStyle w:val="Crossreference"/>
        </w:rPr>
      </w:r>
      <w:r w:rsidR="000D1F60">
        <w:rPr>
          <w:rStyle w:val="Crossreference"/>
        </w:rPr>
        <w:fldChar w:fldCharType="separate"/>
      </w:r>
      <w:r w:rsidR="00FD6F6C">
        <w:rPr>
          <w:rStyle w:val="Crossreference"/>
        </w:rPr>
        <w:t>0</w:t>
      </w:r>
      <w:r w:rsidR="000D1F60">
        <w:rPr>
          <w:rStyle w:val="Crossreference"/>
        </w:rPr>
        <w:fldChar w:fldCharType="end"/>
      </w:r>
      <w:r w:rsidR="00B31C33" w:rsidRPr="003C49AD">
        <w:t xml:space="preserve">. Although presented as a list, </w:t>
      </w:r>
      <w:proofErr w:type="gramStart"/>
      <w:r w:rsidR="00B31C33" w:rsidRPr="003C49AD">
        <w:t>in reality</w:t>
      </w:r>
      <w:r w:rsidR="009E7E9F">
        <w:t xml:space="preserve"> </w:t>
      </w:r>
      <w:r w:rsidR="00B31C33" w:rsidRPr="003C49AD">
        <w:t>these</w:t>
      </w:r>
      <w:proofErr w:type="gramEnd"/>
      <w:r w:rsidR="00B31C33" w:rsidRPr="003C49AD">
        <w:t xml:space="preserve"> threats often interact, rather than act independently.</w:t>
      </w:r>
      <w:r w:rsidR="006E4C1F" w:rsidRPr="006E4C1F">
        <w:rPr>
          <w:color w:val="808080" w:themeColor="background1" w:themeShade="80"/>
        </w:rPr>
        <w:t xml:space="preserve"> </w:t>
      </w:r>
    </w:p>
    <w:p w14:paraId="6ED66F55" w14:textId="7AEE2139" w:rsidR="003C49AD" w:rsidRPr="003C49AD" w:rsidRDefault="003C49AD" w:rsidP="00B31C33">
      <w:pPr>
        <w:pStyle w:val="Caption"/>
        <w:keepNext/>
      </w:pPr>
      <w:bookmarkStart w:id="67" w:name="_Ref24015092"/>
      <w:r>
        <w:t xml:space="preserve">Table </w:t>
      </w:r>
      <w:r w:rsidR="0050644F">
        <w:fldChar w:fldCharType="begin"/>
      </w:r>
      <w:r w:rsidR="0050644F">
        <w:instrText xml:space="preserve"> SEQ Table \* ARABIC </w:instrText>
      </w:r>
      <w:r w:rsidR="0050644F">
        <w:fldChar w:fldCharType="separate"/>
      </w:r>
      <w:r w:rsidR="00FD6F6C">
        <w:rPr>
          <w:noProof/>
        </w:rPr>
        <w:t>2</w:t>
      </w:r>
      <w:r w:rsidR="0050644F">
        <w:rPr>
          <w:noProof/>
        </w:rPr>
        <w:fldChar w:fldCharType="end"/>
      </w:r>
      <w:bookmarkEnd w:id="67"/>
      <w:r>
        <w:t>: Summary of threats facing the ecological community</w:t>
      </w:r>
    </w:p>
    <w:tbl>
      <w:tblPr>
        <w:tblStyle w:val="TableGrid"/>
        <w:tblW w:w="9067" w:type="dxa"/>
        <w:tblLayout w:type="fixed"/>
        <w:tblLook w:val="04A0" w:firstRow="1" w:lastRow="0" w:firstColumn="1" w:lastColumn="0" w:noHBand="0" w:noVBand="1"/>
      </w:tblPr>
      <w:tblGrid>
        <w:gridCol w:w="1413"/>
        <w:gridCol w:w="1843"/>
        <w:gridCol w:w="5811"/>
      </w:tblGrid>
      <w:tr w:rsidR="003C49AD" w:rsidRPr="003211BD" w14:paraId="73A60D0F" w14:textId="77777777" w:rsidTr="7FBC7687">
        <w:trPr>
          <w:cantSplit/>
          <w:tblHeader/>
        </w:trPr>
        <w:tc>
          <w:tcPr>
            <w:tcW w:w="1413" w:type="dxa"/>
            <w:shd w:val="clear" w:color="auto" w:fill="E2EFD9" w:themeFill="accent6" w:themeFillTint="33"/>
          </w:tcPr>
          <w:p w14:paraId="3379FBC7" w14:textId="0CA56E3B" w:rsidR="003C49AD" w:rsidRPr="003211BD" w:rsidRDefault="003C49AD" w:rsidP="003C49AD">
            <w:pPr>
              <w:pStyle w:val="Tabletext"/>
              <w:keepNext/>
              <w:rPr>
                <w:b/>
              </w:rPr>
            </w:pPr>
            <w:r w:rsidRPr="003211BD">
              <w:rPr>
                <w:b/>
              </w:rPr>
              <w:t>Threat</w:t>
            </w:r>
          </w:p>
        </w:tc>
        <w:tc>
          <w:tcPr>
            <w:tcW w:w="1843" w:type="dxa"/>
            <w:shd w:val="clear" w:color="auto" w:fill="E2EFD9" w:themeFill="accent6" w:themeFillTint="33"/>
          </w:tcPr>
          <w:p w14:paraId="69BCCA59" w14:textId="70F0EDF2" w:rsidR="003C49AD" w:rsidRPr="003211BD" w:rsidRDefault="003C49AD" w:rsidP="002C671C">
            <w:pPr>
              <w:pStyle w:val="Tabletext"/>
              <w:keepNext/>
              <w:rPr>
                <w:b/>
              </w:rPr>
            </w:pPr>
            <w:r w:rsidRPr="003211BD">
              <w:rPr>
                <w:b/>
              </w:rPr>
              <w:t>Threat Status</w:t>
            </w:r>
            <w:r w:rsidR="009E7E9F" w:rsidRPr="003211BD">
              <w:rPr>
                <w:b/>
              </w:rPr>
              <w:t>*</w:t>
            </w:r>
          </w:p>
        </w:tc>
        <w:tc>
          <w:tcPr>
            <w:tcW w:w="5811" w:type="dxa"/>
            <w:shd w:val="clear" w:color="auto" w:fill="E2EFD9" w:themeFill="accent6" w:themeFillTint="33"/>
          </w:tcPr>
          <w:p w14:paraId="0AAB95FF" w14:textId="312577BD" w:rsidR="003C49AD" w:rsidRPr="003211BD" w:rsidRDefault="00023ABE" w:rsidP="003C49AD">
            <w:pPr>
              <w:pStyle w:val="Tabletext"/>
              <w:keepNext/>
              <w:rPr>
                <w:b/>
              </w:rPr>
            </w:pPr>
            <w:r>
              <w:rPr>
                <w:b/>
              </w:rPr>
              <w:t>Threat impacts</w:t>
            </w:r>
          </w:p>
        </w:tc>
      </w:tr>
      <w:tr w:rsidR="00490184" w:rsidRPr="003211BD" w14:paraId="20AD0C19" w14:textId="77777777" w:rsidTr="005B1F56">
        <w:trPr>
          <w:cantSplit/>
        </w:trPr>
        <w:tc>
          <w:tcPr>
            <w:tcW w:w="1413" w:type="dxa"/>
          </w:tcPr>
          <w:p w14:paraId="387A1139" w14:textId="5A3DF65D" w:rsidR="00490184" w:rsidRPr="00F408FF" w:rsidRDefault="00461BD9" w:rsidP="005B1F56">
            <w:pPr>
              <w:pStyle w:val="Tabletext"/>
              <w:rPr>
                <w:b/>
                <w:bCs/>
                <w:color w:val="000000" w:themeColor="text1"/>
              </w:rPr>
            </w:pPr>
            <w:r>
              <w:rPr>
                <w:b/>
                <w:bCs/>
                <w:color w:val="000000" w:themeColor="text1"/>
              </w:rPr>
              <w:t>Inappropriate fire regimes (including fires which cause decline in biota)</w:t>
            </w:r>
            <w:r w:rsidR="00667FCF" w:rsidRPr="7FBC7687" w:rsidDel="00667FCF">
              <w:rPr>
                <w:b/>
                <w:bCs/>
                <w:color w:val="000000" w:themeColor="text1"/>
              </w:rPr>
              <w:t xml:space="preserve"> </w:t>
            </w:r>
          </w:p>
        </w:tc>
        <w:tc>
          <w:tcPr>
            <w:tcW w:w="1843" w:type="dxa"/>
          </w:tcPr>
          <w:p w14:paraId="3DF39811" w14:textId="40A5CE6B" w:rsidR="00490184" w:rsidRPr="00F408FF" w:rsidRDefault="00490184" w:rsidP="005B1F56">
            <w:pPr>
              <w:pStyle w:val="Tabletext"/>
              <w:rPr>
                <w:color w:val="000000" w:themeColor="text1"/>
              </w:rPr>
            </w:pPr>
            <w:r w:rsidRPr="00F408FF">
              <w:rPr>
                <w:color w:val="000000" w:themeColor="text1"/>
              </w:rPr>
              <w:t>Timing: ongoing</w:t>
            </w:r>
          </w:p>
          <w:p w14:paraId="451D8E48" w14:textId="77777777" w:rsidR="00490184" w:rsidRPr="00F408FF" w:rsidRDefault="00490184" w:rsidP="005B1F56">
            <w:pPr>
              <w:pStyle w:val="Tabletext"/>
              <w:rPr>
                <w:color w:val="000000" w:themeColor="text1"/>
              </w:rPr>
            </w:pPr>
          </w:p>
          <w:p w14:paraId="19E82C49" w14:textId="77777777" w:rsidR="00490184" w:rsidRPr="00F408FF" w:rsidRDefault="00490184" w:rsidP="005B1F56">
            <w:pPr>
              <w:pStyle w:val="Tabletext"/>
              <w:rPr>
                <w:color w:val="000000" w:themeColor="text1"/>
              </w:rPr>
            </w:pPr>
            <w:r w:rsidRPr="00F408FF">
              <w:rPr>
                <w:color w:val="000000" w:themeColor="text1"/>
              </w:rPr>
              <w:t xml:space="preserve">Severity: extreme / major </w:t>
            </w:r>
          </w:p>
          <w:p w14:paraId="7AF7B4F9" w14:textId="77777777" w:rsidR="00490184" w:rsidRPr="00F408FF" w:rsidRDefault="00490184" w:rsidP="005B1F56">
            <w:pPr>
              <w:pStyle w:val="Tabletext"/>
              <w:rPr>
                <w:color w:val="000000" w:themeColor="text1"/>
              </w:rPr>
            </w:pPr>
          </w:p>
          <w:p w14:paraId="0BE6A71A" w14:textId="77777777" w:rsidR="00490184" w:rsidRPr="00F408FF" w:rsidRDefault="00490184" w:rsidP="005B1F56">
            <w:pPr>
              <w:pStyle w:val="Tabletext"/>
              <w:rPr>
                <w:color w:val="000000" w:themeColor="text1"/>
              </w:rPr>
            </w:pPr>
            <w:r w:rsidRPr="00F408FF">
              <w:rPr>
                <w:color w:val="000000" w:themeColor="text1"/>
              </w:rPr>
              <w:t>Scope: whole</w:t>
            </w:r>
          </w:p>
        </w:tc>
        <w:tc>
          <w:tcPr>
            <w:tcW w:w="5811" w:type="dxa"/>
          </w:tcPr>
          <w:p w14:paraId="2AA540A0" w14:textId="3685F310" w:rsidR="00490184" w:rsidRPr="0042261C" w:rsidRDefault="00490184" w:rsidP="005B1F56">
            <w:pPr>
              <w:pStyle w:val="Tabletext"/>
              <w:rPr>
                <w:color w:val="000000" w:themeColor="text1"/>
                <w:szCs w:val="18"/>
              </w:rPr>
            </w:pPr>
            <w:r w:rsidRPr="0042261C">
              <w:rPr>
                <w:color w:val="000000" w:themeColor="text1"/>
              </w:rPr>
              <w:t xml:space="preserve">Inappropriate fire regimes or changes to fire frequency are known threats facing Brogo Wet Vine Forest </w:t>
            </w:r>
            <w:r w:rsidRPr="0042261C">
              <w:rPr>
                <w:color w:val="000000" w:themeColor="text1"/>
              </w:rPr>
              <w:fldChar w:fldCharType="begin"/>
            </w:r>
            <w:r w:rsidRPr="0042261C">
              <w:rPr>
                <w:color w:val="000000" w:themeColor="text1"/>
              </w:rPr>
              <w:instrText xml:space="preserve"> ADDIN EN.CITE &lt;EndNote&gt;&lt;Cite&gt;&lt;Author&gt;NSW Scientific Committee&lt;/Author&gt;&lt;Year&gt;2011&lt;/Year&gt;&lt;RecNum&gt;21&lt;/RecNum&gt;&lt;DisplayText&gt;(NSW Scientific Committee, 2011)&lt;/DisplayText&gt;&lt;record&gt;&lt;rec-number&gt;21&lt;/rec-number&gt;&lt;foreign-keys&gt;&lt;key app="EN" db-id="dspwzsr9o0af9ret0w7vs0x10z95vtz9rsvx" timestamp="1630641243"&gt;21&lt;/key&gt;&lt;/foreign-keys&gt;&lt;ref-type name="Web Page"&gt;12&lt;/ref-type&gt;&lt;contributors&gt;&lt;authors&gt;&lt;author&gt;NSW Scientific Committee,&lt;/author&gt;&lt;/authors&gt;&lt;/contributors&gt;&lt;titles&gt;&lt;title&gt;Brogo wet vine forest in the South East Corner Bioregion - endangered ecological community listing&lt;/title&gt;&lt;/titles&gt;&lt;volume&gt;2021&lt;/volume&gt;&lt;number&gt;03/09/2021&lt;/number&gt;&lt;dates&gt;&lt;year&gt;2011&lt;/year&gt;&lt;/dates&gt;&lt;publisher&gt;NSW Government&lt;/publisher&gt;&lt;urls&gt;&lt;related-urls&gt;&lt;url&gt;https://www.environment.nsw.gov.au/topics/animals-and-plants/threatened-species/nsw-threatened-species-scientific-committee/determinations/final-determinations/2011-2012/brogo-wet-vine-forest-south-east-corner-bioregion-minor-amendment-determination&lt;/url&gt;&lt;/related-urls&gt;&lt;/urls&gt;&lt;/record&gt;&lt;/Cite&gt;&lt;/EndNote&gt;</w:instrText>
            </w:r>
            <w:r w:rsidRPr="0042261C">
              <w:rPr>
                <w:color w:val="000000" w:themeColor="text1"/>
              </w:rPr>
              <w:fldChar w:fldCharType="separate"/>
            </w:r>
            <w:r w:rsidRPr="0042261C">
              <w:rPr>
                <w:noProof/>
                <w:color w:val="000000" w:themeColor="text1"/>
              </w:rPr>
              <w:t>(NSW Scientific Committee, 2011)</w:t>
            </w:r>
            <w:r w:rsidRPr="0042261C">
              <w:rPr>
                <w:color w:val="000000" w:themeColor="text1"/>
              </w:rPr>
              <w:fldChar w:fldCharType="end"/>
            </w:r>
            <w:r w:rsidRPr="0042261C">
              <w:rPr>
                <w:color w:val="000000" w:themeColor="text1"/>
              </w:rPr>
              <w:t xml:space="preserve">. Inappropriate fire regimes may threaten the persistence of the mesic, rainforest-associated flora that characterise the community </w:t>
            </w:r>
            <w:r w:rsidRPr="0042261C">
              <w:rPr>
                <w:color w:val="000000" w:themeColor="text1"/>
              </w:rPr>
              <w:fldChar w:fldCharType="begin"/>
            </w:r>
            <w:r w:rsidRPr="0042261C">
              <w:rPr>
                <w:color w:val="000000" w:themeColor="text1"/>
              </w:rPr>
              <w:instrText xml:space="preserve"> ADDIN EN.CITE &lt;EndNote&gt;&lt;Cite&gt;&lt;Author&gt;NSW Scientific Committee&lt;/Author&gt;&lt;Year&gt;2011&lt;/Year&gt;&lt;RecNum&gt;21&lt;/RecNum&gt;&lt;DisplayText&gt;(NSW Scientific Committee, 2011)&lt;/DisplayText&gt;&lt;record&gt;&lt;rec-number&gt;21&lt;/rec-number&gt;&lt;foreign-keys&gt;&lt;key app="EN" db-id="dspwzsr9o0af9ret0w7vs0x10z95vtz9rsvx" timestamp="1630641243"&gt;21&lt;/key&gt;&lt;/foreign-keys&gt;&lt;ref-type name="Web Page"&gt;12&lt;/ref-type&gt;&lt;contributors&gt;&lt;authors&gt;&lt;author&gt;NSW Scientific Committee,&lt;/author&gt;&lt;/authors&gt;&lt;/contributors&gt;&lt;titles&gt;&lt;title&gt;Brogo wet vine forest in the South East Corner Bioregion - endangered ecological community listing&lt;/title&gt;&lt;/titles&gt;&lt;volume&gt;2021&lt;/volume&gt;&lt;number&gt;03/09/2021&lt;/number&gt;&lt;dates&gt;&lt;year&gt;2011&lt;/year&gt;&lt;/dates&gt;&lt;publisher&gt;NSW Government&lt;/publisher&gt;&lt;urls&gt;&lt;related-urls&gt;&lt;url&gt;https://www.environment.nsw.gov.au/topics/animals-and-plants/threatened-species/nsw-threatened-species-scientific-committee/determinations/final-determinations/2011-2012/brogo-wet-vine-forest-south-east-corner-bioregion-minor-amendment-determination&lt;/url&gt;&lt;/related-urls&gt;&lt;/urls&gt;&lt;/record&gt;&lt;/Cite&gt;&lt;/EndNote&gt;</w:instrText>
            </w:r>
            <w:r w:rsidRPr="0042261C">
              <w:rPr>
                <w:color w:val="000000" w:themeColor="text1"/>
              </w:rPr>
              <w:fldChar w:fldCharType="separate"/>
            </w:r>
            <w:r w:rsidRPr="0042261C">
              <w:rPr>
                <w:noProof/>
                <w:color w:val="000000" w:themeColor="text1"/>
              </w:rPr>
              <w:t>(NSW Scientific Committee, 2011)</w:t>
            </w:r>
            <w:r w:rsidRPr="0042261C">
              <w:rPr>
                <w:color w:val="000000" w:themeColor="text1"/>
              </w:rPr>
              <w:fldChar w:fldCharType="end"/>
            </w:r>
            <w:r w:rsidRPr="0042261C">
              <w:rPr>
                <w:color w:val="000000" w:themeColor="text1"/>
              </w:rPr>
              <w:t xml:space="preserve">. It is likely that consecutive short intervals fires have the capacity to fundamentally alter the community composition and vegetation structure of temperate eucalypt forests such as Brogo Wet Vine Forest, in particular, loss or decline of understorey elements </w:t>
            </w:r>
            <w:r w:rsidRPr="0042261C">
              <w:rPr>
                <w:color w:val="000000" w:themeColor="text1"/>
              </w:rPr>
              <w:fldChar w:fldCharType="begin">
                <w:fldData xml:space="preserve">PEVuZE5vdGU+PENpdGU+PEF1dGhvcj5OU1cgTlBXUzwvQXV0aG9yPjxZZWFyPjIwMTE8L1llYXI+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==
</w:fldData>
              </w:fldChar>
            </w:r>
            <w:r w:rsidR="00D670AE">
              <w:rPr>
                <w:color w:val="000000" w:themeColor="text1"/>
              </w:rPr>
              <w:instrText xml:space="preserve"> ADDIN EN.CITE </w:instrText>
            </w:r>
            <w:r w:rsidR="00D670AE">
              <w:rPr>
                <w:color w:val="000000" w:themeColor="text1"/>
              </w:rPr>
              <w:fldChar w:fldCharType="begin">
                <w:fldData xml:space="preserve">PEVuZE5vdGU+PENpdGU+PEF1dGhvcj5OU1cgTlBXUzwvQXV0aG9yPjxZZWFyPjIwMTE8L1llYXI+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==
</w:fldData>
              </w:fldChar>
            </w:r>
            <w:r w:rsidR="00D670AE">
              <w:rPr>
                <w:color w:val="000000" w:themeColor="text1"/>
              </w:rPr>
              <w:instrText xml:space="preserve"> ADDIN EN.CITE.DATA </w:instrText>
            </w:r>
            <w:r w:rsidR="00D670AE">
              <w:rPr>
                <w:color w:val="000000" w:themeColor="text1"/>
              </w:rPr>
            </w:r>
            <w:r w:rsidR="00D670AE">
              <w:rPr>
                <w:color w:val="000000" w:themeColor="text1"/>
              </w:rPr>
              <w:fldChar w:fldCharType="end"/>
            </w:r>
            <w:r w:rsidRPr="0042261C">
              <w:rPr>
                <w:color w:val="000000" w:themeColor="text1"/>
              </w:rPr>
            </w:r>
            <w:r w:rsidRPr="0042261C">
              <w:rPr>
                <w:color w:val="000000" w:themeColor="text1"/>
              </w:rPr>
              <w:fldChar w:fldCharType="separate"/>
            </w:r>
            <w:r w:rsidR="00D670AE">
              <w:rPr>
                <w:noProof/>
                <w:color w:val="000000" w:themeColor="text1"/>
              </w:rPr>
              <w:t>(DAWE, 2021a; Fairman et al., 2016; Keith, 1996; Kenny et al., 2004; Nolan, Collins, et al., 2021; NSW NPWS, 2011a)</w:t>
            </w:r>
            <w:r w:rsidRPr="0042261C">
              <w:rPr>
                <w:color w:val="000000" w:themeColor="text1"/>
              </w:rPr>
              <w:fldChar w:fldCharType="end"/>
            </w:r>
            <w:r w:rsidRPr="0042261C">
              <w:rPr>
                <w:color w:val="000000" w:themeColor="text1"/>
              </w:rPr>
              <w:t xml:space="preserve">. Other climate-change related changes to fire regimes may increase pressures on biodiversity, such as expansion of the fire season (e.g. potential for fires earlier and later than normal), changes to the dominant fire type (e.g. a shift from low severity understorey fires toward higher severity crown fires) and changes to the spatial patterns of fire in the landscape </w:t>
            </w:r>
            <w:r w:rsidRPr="0042261C">
              <w:rPr>
                <w:color w:val="000000" w:themeColor="text1"/>
              </w:rPr>
              <w:fldChar w:fldCharType="begin"/>
            </w:r>
            <w:r w:rsidR="00D670AE">
              <w:rPr>
                <w:color w:val="000000" w:themeColor="text1"/>
              </w:rPr>
              <w:instrText xml:space="preserve"> ADDIN EN.CITE &lt;EndNote&gt;&lt;Cite&gt;&lt;Author&gt;DAWE&lt;/Author&gt;&lt;Year&gt;2021&lt;/Year&gt;&lt;RecNum&gt;155&lt;/RecNum&gt;&lt;DisplayText&gt;(DAWE, 2021a)&lt;/DisplayText&gt;&lt;record&gt;&lt;rec-number&gt;155&lt;/rec-number&gt;&lt;foreign-keys&gt;&lt;key app="EN" db-id="dspwzsr9o0af9ret0w7vs0x10z95vtz9rsvx" timestamp="1637800115"&gt;155&lt;/key&gt;&lt;/foreign-keys&gt;&lt;ref-type name="Report"&gt;27&lt;/ref-type&gt;&lt;contributors&gt;&lt;authors&gt;&lt;author&gt;DAWE&lt;/author&gt;&lt;/authors&gt;&lt;tertiary-authors&gt;&lt;author&gt;Department of Agriculture, Water and the Environment&lt;/author&gt;&lt;/tertiary-authors&gt;&lt;/contributors&gt;&lt;titles&gt;&lt;title&gt;Fire regimes that cause biodiversity decline: amendments to the list of Key Threatening Processes. DRAFT version&lt;/title&gt;&lt;/titles&gt;&lt;dates&gt;&lt;year&gt;2021&lt;/year&gt;&lt;/dates&gt;&lt;pub-location&gt;Canberra&lt;/pub-location&gt;&lt;urls&gt;&lt;/urls&gt;&lt;electronic-resource-num&gt;CC BY 4.0&lt;/electronic-resource-num&gt;&lt;/record&gt;&lt;/Cite&gt;&lt;/EndNote&gt;</w:instrText>
            </w:r>
            <w:r w:rsidRPr="0042261C">
              <w:rPr>
                <w:color w:val="000000" w:themeColor="text1"/>
              </w:rPr>
              <w:fldChar w:fldCharType="separate"/>
            </w:r>
            <w:r w:rsidR="00D670AE">
              <w:rPr>
                <w:noProof/>
                <w:color w:val="000000" w:themeColor="text1"/>
              </w:rPr>
              <w:t>(DAWE, 2021a)</w:t>
            </w:r>
            <w:r w:rsidRPr="0042261C">
              <w:rPr>
                <w:color w:val="000000" w:themeColor="text1"/>
              </w:rPr>
              <w:fldChar w:fldCharType="end"/>
            </w:r>
            <w:r w:rsidRPr="0042261C">
              <w:rPr>
                <w:color w:val="000000" w:themeColor="text1"/>
              </w:rPr>
              <w:t xml:space="preserve">. For example, the highly spatially restricted nature of the ecological community also places it at risk of being entirely burnt within a single fire event. </w:t>
            </w:r>
            <w:r w:rsidRPr="0042261C">
              <w:rPr>
                <w:color w:val="000000" w:themeColor="text1"/>
                <w:szCs w:val="18"/>
              </w:rPr>
              <w:t>Mega-fires, such as those experienced in the 2019-2020 fire season, can burn a significant proportion of the ecological community (an estimated 45% of the ecological community was within the extent of the 2019-20 bushfires (DAWE 2020) and the surrounding vegetation in a single event, which compounds these detrimental impacts.</w:t>
            </w:r>
            <w:r w:rsidR="006A6F5C">
              <w:rPr>
                <w:color w:val="000000" w:themeColor="text1"/>
                <w:szCs w:val="18"/>
              </w:rPr>
              <w:t xml:space="preserve"> </w:t>
            </w:r>
            <w:r w:rsidR="006A6F5C" w:rsidRPr="00444DD9">
              <w:rPr>
                <w:color w:val="000000" w:themeColor="text1"/>
                <w:szCs w:val="18"/>
              </w:rPr>
              <w:t xml:space="preserve">Fires also have effects on biotic interactions, such as herbivore-plant interactions (e.g. altering resource availability), predator-prey interactions (e.g. facilitating easier access for feral predators to native fauna) and abiotic interactions, such as combined drought and fire, which may have compounding effects on rates of plant mortality and regenerative capacity </w:t>
            </w:r>
            <w:r w:rsidR="006A6F5C" w:rsidRPr="00444DD9">
              <w:rPr>
                <w:color w:val="000000" w:themeColor="text1"/>
                <w:szCs w:val="18"/>
              </w:rPr>
              <w:fldChar w:fldCharType="begin"/>
            </w:r>
            <w:r w:rsidR="00D670AE">
              <w:rPr>
                <w:color w:val="000000" w:themeColor="text1"/>
                <w:szCs w:val="18"/>
              </w:rPr>
              <w:instrText xml:space="preserve"> ADDIN EN.CITE &lt;EndNote&gt;&lt;Cite&gt;&lt;Author&gt;DAWE&lt;/Author&gt;&lt;Year&gt;2021&lt;/Year&gt;&lt;RecNum&gt;155&lt;/RecNum&gt;&lt;DisplayText&gt;(DAWE, 2021a)&lt;/DisplayText&gt;&lt;record&gt;&lt;rec-number&gt;155&lt;/rec-number&gt;&lt;foreign-keys&gt;&lt;key app="EN" db-id="dspwzsr9o0af9ret0w7vs0x10z95vtz9rsvx" timestamp="1637800115"&gt;155&lt;/key&gt;&lt;/foreign-keys&gt;&lt;ref-type name="Report"&gt;27&lt;/ref-type&gt;&lt;contributors&gt;&lt;authors&gt;&lt;author&gt;DAWE&lt;/author&gt;&lt;/authors&gt;&lt;tertiary-authors&gt;&lt;author&gt;Department of Agriculture, Water and the Environment&lt;/author&gt;&lt;/tertiary-authors&gt;&lt;/contributors&gt;&lt;titles&gt;&lt;title&gt;Fire regimes that cause biodiversity decline: amendments to the list of Key Threatening Processes. DRAFT version&lt;/title&gt;&lt;/titles&gt;&lt;dates&gt;&lt;year&gt;2021&lt;/year&gt;&lt;/dates&gt;&lt;pub-location&gt;Canberra&lt;/pub-location&gt;&lt;urls&gt;&lt;/urls&gt;&lt;electronic-resource-num&gt;CC BY 4.0&lt;/electronic-resource-num&gt;&lt;/record&gt;&lt;/Cite&gt;&lt;/EndNote&gt;</w:instrText>
            </w:r>
            <w:r w:rsidR="006A6F5C" w:rsidRPr="00444DD9">
              <w:rPr>
                <w:color w:val="000000" w:themeColor="text1"/>
                <w:szCs w:val="18"/>
              </w:rPr>
              <w:fldChar w:fldCharType="separate"/>
            </w:r>
            <w:r w:rsidR="00D670AE">
              <w:rPr>
                <w:noProof/>
                <w:color w:val="000000" w:themeColor="text1"/>
                <w:szCs w:val="18"/>
              </w:rPr>
              <w:t>(DAWE, 2021a)</w:t>
            </w:r>
            <w:r w:rsidR="006A6F5C" w:rsidRPr="00444DD9">
              <w:rPr>
                <w:color w:val="000000" w:themeColor="text1"/>
                <w:szCs w:val="18"/>
              </w:rPr>
              <w:fldChar w:fldCharType="end"/>
            </w:r>
            <w:r w:rsidR="006A6F5C" w:rsidRPr="00444DD9">
              <w:rPr>
                <w:color w:val="000000" w:themeColor="text1"/>
                <w:szCs w:val="18"/>
              </w:rPr>
              <w:t>.</w:t>
            </w:r>
          </w:p>
        </w:tc>
      </w:tr>
      <w:tr w:rsidR="00490184" w:rsidRPr="003211BD" w14:paraId="43A82F82" w14:textId="77777777" w:rsidTr="005B1F56">
        <w:trPr>
          <w:cantSplit/>
        </w:trPr>
        <w:tc>
          <w:tcPr>
            <w:tcW w:w="1413" w:type="dxa"/>
          </w:tcPr>
          <w:p w14:paraId="5744A663" w14:textId="77777777" w:rsidR="00490184" w:rsidRPr="00AA0D01" w:rsidRDefault="00490184" w:rsidP="005B1F56">
            <w:pPr>
              <w:pStyle w:val="Tabletext"/>
              <w:rPr>
                <w:b/>
                <w:bCs/>
                <w:color w:val="000000" w:themeColor="text1"/>
              </w:rPr>
            </w:pPr>
            <w:r w:rsidRPr="00AA0D01">
              <w:rPr>
                <w:b/>
                <w:bCs/>
                <w:color w:val="000000" w:themeColor="text1"/>
              </w:rPr>
              <w:lastRenderedPageBreak/>
              <w:t>Climate change and severe weather</w:t>
            </w:r>
          </w:p>
          <w:p w14:paraId="7FB00ECF" w14:textId="77777777" w:rsidR="00490184" w:rsidRPr="00AA0D01" w:rsidRDefault="00490184" w:rsidP="005B1F56">
            <w:pPr>
              <w:pStyle w:val="Tabletext"/>
              <w:rPr>
                <w:b/>
                <w:bCs/>
                <w:color w:val="000000" w:themeColor="text1"/>
              </w:rPr>
            </w:pPr>
          </w:p>
        </w:tc>
        <w:tc>
          <w:tcPr>
            <w:tcW w:w="1843" w:type="dxa"/>
          </w:tcPr>
          <w:p w14:paraId="20351C27" w14:textId="77777777" w:rsidR="00490184" w:rsidRPr="00AA0D01" w:rsidRDefault="00490184" w:rsidP="005B1F56">
            <w:pPr>
              <w:pStyle w:val="Tabletext"/>
              <w:rPr>
                <w:color w:val="000000" w:themeColor="text1"/>
              </w:rPr>
            </w:pPr>
            <w:r w:rsidRPr="00AA0D01">
              <w:rPr>
                <w:color w:val="000000" w:themeColor="text1"/>
              </w:rPr>
              <w:t>Timing: ongoing</w:t>
            </w:r>
          </w:p>
          <w:p w14:paraId="3085CEDF" w14:textId="77777777" w:rsidR="00490184" w:rsidRPr="00AA0D01" w:rsidRDefault="00490184" w:rsidP="005B1F56">
            <w:pPr>
              <w:pStyle w:val="Tabletext"/>
              <w:rPr>
                <w:color w:val="000000" w:themeColor="text1"/>
              </w:rPr>
            </w:pPr>
          </w:p>
          <w:p w14:paraId="185E1E86" w14:textId="77777777" w:rsidR="00490184" w:rsidRPr="00AA0D01" w:rsidRDefault="00490184" w:rsidP="005B1F56">
            <w:pPr>
              <w:pStyle w:val="Tabletext"/>
              <w:rPr>
                <w:color w:val="000000" w:themeColor="text1"/>
              </w:rPr>
            </w:pPr>
            <w:r w:rsidRPr="00AA0D01">
              <w:rPr>
                <w:color w:val="000000" w:themeColor="text1"/>
              </w:rPr>
              <w:t>Severity: extreme / major</w:t>
            </w:r>
          </w:p>
          <w:p w14:paraId="6DC5C887" w14:textId="77777777" w:rsidR="00490184" w:rsidRPr="00AA0D01" w:rsidRDefault="00490184" w:rsidP="005B1F56">
            <w:pPr>
              <w:pStyle w:val="Tabletext"/>
              <w:rPr>
                <w:color w:val="000000" w:themeColor="text1"/>
              </w:rPr>
            </w:pPr>
          </w:p>
          <w:p w14:paraId="57AAD8AE" w14:textId="77777777" w:rsidR="00490184" w:rsidRPr="00AA0D01" w:rsidRDefault="00490184" w:rsidP="005B1F56">
            <w:pPr>
              <w:pStyle w:val="Tabletext"/>
              <w:rPr>
                <w:color w:val="000000" w:themeColor="text1"/>
              </w:rPr>
            </w:pPr>
            <w:r w:rsidRPr="00AA0D01">
              <w:rPr>
                <w:color w:val="000000" w:themeColor="text1"/>
              </w:rPr>
              <w:t>Scope: whole</w:t>
            </w:r>
          </w:p>
          <w:p w14:paraId="50476BF1" w14:textId="77777777" w:rsidR="00490184" w:rsidRPr="00AA0D01" w:rsidRDefault="00490184" w:rsidP="005B1F56">
            <w:pPr>
              <w:pStyle w:val="Tabletext"/>
              <w:rPr>
                <w:color w:val="000000" w:themeColor="text1"/>
              </w:rPr>
            </w:pPr>
          </w:p>
        </w:tc>
        <w:tc>
          <w:tcPr>
            <w:tcW w:w="5811" w:type="dxa"/>
          </w:tcPr>
          <w:p w14:paraId="584BEAD4" w14:textId="5C630200" w:rsidR="00490184" w:rsidRDefault="00490184" w:rsidP="005B1F56">
            <w:pPr>
              <w:pStyle w:val="Tabletext"/>
              <w:rPr>
                <w:color w:val="000000" w:themeColor="text1"/>
              </w:rPr>
            </w:pPr>
            <w:r>
              <w:rPr>
                <w:color w:val="000000" w:themeColor="text1"/>
              </w:rPr>
              <w:t xml:space="preserve">Increases in drought severity and the number of severe fire weather days are predicted for </w:t>
            </w:r>
            <w:proofErr w:type="spellStart"/>
            <w:r>
              <w:rPr>
                <w:color w:val="000000" w:themeColor="text1"/>
              </w:rPr>
              <w:t>southeastern</w:t>
            </w:r>
            <w:proofErr w:type="spellEnd"/>
            <w:r>
              <w:rPr>
                <w:color w:val="000000" w:themeColor="text1"/>
              </w:rPr>
              <w:t xml:space="preserve"> NSW within coming decades </w:t>
            </w:r>
            <w:r>
              <w:rPr>
                <w:color w:val="000000" w:themeColor="text1"/>
              </w:rPr>
              <w:fldChar w:fldCharType="begin"/>
            </w:r>
            <w:r w:rsidR="0042261C">
              <w:rPr>
                <w:color w:val="000000" w:themeColor="text1"/>
              </w:rPr>
              <w:instrText xml:space="preserve"> ADDIN EN.CITE &lt;EndNote&gt;&lt;Cite&gt;&lt;Author&gt;DECCW&lt;/Author&gt;&lt;Year&gt;2010&lt;/Year&gt;&lt;RecNum&gt;88&lt;/RecNum&gt;&lt;DisplayText&gt;(DECCW, 2010; OEH, 2014)&lt;/DisplayText&gt;&lt;record&gt;&lt;rec-number&gt;88&lt;/rec-number&gt;&lt;foreign-keys&gt;&lt;key app="EN" db-id="dspwzsr9o0af9ret0w7vs0x10z95vtz9rsvx" timestamp="1633578924"&gt;88&lt;/key&gt;&lt;/foreign-keys&gt;&lt;ref-type name="Report"&gt;27&lt;/ref-type&gt;&lt;contributors&gt;&lt;authors&gt;&lt;author&gt;DECCW&lt;/author&gt;&lt;/authors&gt;&lt;secondary-authors&gt;&lt;author&gt;Department of Environment, Climate Change and Water NSW&lt;/author&gt;&lt;/secondary-authors&gt;&lt;/contributors&gt;&lt;titles&gt;&lt;title&gt;NSW Climate Impact Profile: The impacts of climate change on the biophysical environment of New South Wales&lt;/title&gt;&lt;/titles&gt;&lt;pages&gt;153&lt;/pages&gt;&lt;dates&gt;&lt;year&gt;2010&lt;/year&gt;&lt;/dates&gt;&lt;pub-location&gt;Sydney, NSW&lt;/pub-location&gt;&lt;publisher&gt;NSW DECCW&lt;/publisher&gt;&lt;urls&gt;&lt;/urls&gt;&lt;/record&gt;&lt;/Cite&gt;&lt;Cite&gt;&lt;Author&gt;OEH&lt;/Author&gt;&lt;Year&gt;2014&lt;/Year&gt;&lt;RecNum&gt;89&lt;/RecNum&gt;&lt;record&gt;&lt;rec-number&gt;89&lt;/rec-number&gt;&lt;foreign-keys&gt;&lt;key app="EN" db-id="dspwzsr9o0af9ret0w7vs0x10z95vtz9rsvx" timestamp="1633578928"&gt;89&lt;/key&gt;&lt;/foreign-keys&gt;&lt;ref-type name="Report"&gt;27&lt;/ref-type&gt;&lt;contributors&gt;&lt;authors&gt;&lt;author&gt;OEH&lt;/author&gt;&lt;/authors&gt;&lt;secondary-authors&gt;&lt;author&gt;Office of Environment and Heritage&lt;/author&gt;&lt;/secondary-authors&gt;&lt;/contributors&gt;&lt;titles&gt;&lt;title&gt;South East and Tablelands: Climate Change Snapshot&lt;/title&gt;&lt;/titles&gt;&lt;pages&gt;16&lt;/pages&gt;&lt;dates&gt;&lt;year&gt;2014&lt;/year&gt;&lt;/dates&gt;&lt;pub-location&gt;Sydney, NSW&lt;/pub-location&gt;&lt;publisher&gt;NSW OEH&lt;/publisher&gt;&lt;urls&gt;&lt;/urls&gt;&lt;/record&gt;&lt;/Cite&gt;&lt;/EndNote&gt;</w:instrText>
            </w:r>
            <w:r>
              <w:rPr>
                <w:color w:val="000000" w:themeColor="text1"/>
              </w:rPr>
              <w:fldChar w:fldCharType="separate"/>
            </w:r>
            <w:r>
              <w:rPr>
                <w:noProof/>
                <w:color w:val="000000" w:themeColor="text1"/>
              </w:rPr>
              <w:t>(DECCW, 2010; OEH, 2014)</w:t>
            </w:r>
            <w:r>
              <w:rPr>
                <w:color w:val="000000" w:themeColor="text1"/>
              </w:rPr>
              <w:fldChar w:fldCharType="end"/>
            </w:r>
            <w:r>
              <w:rPr>
                <w:color w:val="000000" w:themeColor="text1"/>
              </w:rPr>
              <w:t xml:space="preserve">. </w:t>
            </w:r>
            <w:r w:rsidR="00E73213">
              <w:rPr>
                <w:color w:val="000000" w:themeColor="text1"/>
              </w:rPr>
              <w:t>Severe drought can cause mass canopy dieback in eucalypt forests</w:t>
            </w:r>
            <w:r w:rsidR="00A801F3">
              <w:rPr>
                <w:color w:val="000000" w:themeColor="text1"/>
              </w:rPr>
              <w:t xml:space="preserve"> and may decrease the capacity for forests to regenerate following fire </w:t>
            </w:r>
            <w:r w:rsidR="00A801F3">
              <w:rPr>
                <w:color w:val="000000" w:themeColor="text1"/>
              </w:rPr>
              <w:fldChar w:fldCharType="begin">
                <w:fldData xml:space="preserve">PEVuZE5vdGU+PENpdGU+PEF1dGhvcj5DaG9hdDwvQXV0aG9yPjxZZWFyPjIwMTg8L1llYXI+PFJl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</w:fldData>
              </w:fldChar>
            </w:r>
            <w:r w:rsidR="00A801F3">
              <w:rPr>
                <w:color w:val="000000" w:themeColor="text1"/>
              </w:rPr>
              <w:instrText xml:space="preserve"> ADDIN EN.CITE </w:instrText>
            </w:r>
            <w:r w:rsidR="00A801F3">
              <w:rPr>
                <w:color w:val="000000" w:themeColor="text1"/>
              </w:rPr>
              <w:fldChar w:fldCharType="begin">
                <w:fldData xml:space="preserve">PEVuZE5vdGU+PENpdGU+PEF1dGhvcj5DaG9hdDwvQXV0aG9yPjxZZWFyPjIwMTg8L1llYXI+PFJl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</w:fldData>
              </w:fldChar>
            </w:r>
            <w:r w:rsidR="00A801F3">
              <w:rPr>
                <w:color w:val="000000" w:themeColor="text1"/>
              </w:rPr>
              <w:instrText xml:space="preserve"> ADDIN EN.CITE.DATA </w:instrText>
            </w:r>
            <w:r w:rsidR="00A801F3">
              <w:rPr>
                <w:color w:val="000000" w:themeColor="text1"/>
              </w:rPr>
            </w:r>
            <w:r w:rsidR="00A801F3">
              <w:rPr>
                <w:color w:val="000000" w:themeColor="text1"/>
              </w:rPr>
              <w:fldChar w:fldCharType="end"/>
            </w:r>
            <w:r w:rsidR="00A801F3">
              <w:rPr>
                <w:color w:val="000000" w:themeColor="text1"/>
              </w:rPr>
            </w:r>
            <w:r w:rsidR="00A801F3">
              <w:rPr>
                <w:color w:val="000000" w:themeColor="text1"/>
              </w:rPr>
              <w:fldChar w:fldCharType="separate"/>
            </w:r>
            <w:r w:rsidR="00A801F3">
              <w:rPr>
                <w:noProof/>
                <w:color w:val="000000" w:themeColor="text1"/>
              </w:rPr>
              <w:t>(Blackman et al., 2019; Choat et al., 2018; Nolan, Gauthey, et al., 2021)</w:t>
            </w:r>
            <w:r w:rsidR="00A801F3">
              <w:rPr>
                <w:color w:val="000000" w:themeColor="text1"/>
              </w:rPr>
              <w:fldChar w:fldCharType="end"/>
            </w:r>
            <w:r w:rsidR="00A801F3">
              <w:rPr>
                <w:color w:val="000000" w:themeColor="text1"/>
              </w:rPr>
              <w:t>. Severe drought</w:t>
            </w:r>
            <w:r>
              <w:rPr>
                <w:color w:val="000000" w:themeColor="text1"/>
              </w:rPr>
              <w:t xml:space="preserve"> </w:t>
            </w:r>
            <w:r w:rsidR="00A801F3">
              <w:rPr>
                <w:color w:val="000000" w:themeColor="text1"/>
              </w:rPr>
              <w:t>may also increase</w:t>
            </w:r>
            <w:r>
              <w:rPr>
                <w:color w:val="000000" w:themeColor="text1"/>
              </w:rPr>
              <w:t xml:space="preserve"> the likelihood of large and severe wildfires </w:t>
            </w:r>
            <w:r>
              <w:rPr>
                <w:color w:val="000000" w:themeColor="text1"/>
              </w:rPr>
              <w:fldChar w:fldCharType="begin">
                <w:fldData xml:space="preserve">PEVuZE5vdGU+PENpdGU+PEF1dGhvcj5BbmRyYWRlPC9BdXRob3I+PFllYXI+MjAxOTwvWWVhcj48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</w:fldData>
              </w:fldChar>
            </w:r>
            <w:r>
              <w:rPr>
                <w:color w:val="000000" w:themeColor="text1"/>
              </w:rPr>
              <w:instrText xml:space="preserve"> ADDIN EN.CITE </w:instrText>
            </w:r>
            <w:r>
              <w:rPr>
                <w:color w:val="000000" w:themeColor="text1"/>
              </w:rPr>
              <w:fldChar w:fldCharType="begin">
                <w:fldData xml:space="preserve">PEVuZE5vdGU+PENpdGU+PEF1dGhvcj5BbmRyYWRlPC9BdXRob3I+PFllYXI+MjAxOTwvWWVhcj48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(Andrade et al., 2019; Nolan, Boer, et al., 2020)</w:t>
            </w:r>
            <w:r>
              <w:rPr>
                <w:color w:val="000000" w:themeColor="text1"/>
              </w:rPr>
              <w:fldChar w:fldCharType="end"/>
            </w:r>
            <w:r>
              <w:rPr>
                <w:color w:val="000000" w:themeColor="text1"/>
              </w:rPr>
              <w:t xml:space="preserve">. Drought may interact with overgrazing to exacerbate negative effects on this community, e.g. reduced availability of palatable ground layer vegetation during drought is likely to lead to increased browsing of woody shrubs and trees, potentially inhibiting plant recruitment </w:t>
            </w:r>
            <w:r>
              <w:rPr>
                <w:color w:val="000000" w:themeColor="text1"/>
              </w:rPr>
              <w:fldChar w:fldCharType="begin"/>
            </w:r>
            <w:r>
              <w:rPr>
                <w:color w:val="000000" w:themeColor="text1"/>
              </w:rPr>
              <w:instrText xml:space="preserve"> ADDIN EN.CITE &lt;EndNote&gt;&lt;Cite&gt;&lt;Author&gt;Pahl&lt;/Author&gt;&lt;Year&gt;2019&lt;/Year&gt;&lt;RecNum&gt;72&lt;/RecNum&gt;&lt;DisplayText&gt;(Pahl, 2019; Tasker &amp;amp; Bradstock, 2006)&lt;/DisplayText&gt;&lt;record&gt;&lt;rec-number&gt;72&lt;/rec-number&gt;&lt;foreign-keys&gt;&lt;key app="EN" db-id="dspwzsr9o0af9ret0w7vs0x10z95vtz9rsvx" timestamp="1633471924"&gt;72&lt;/key&gt;&lt;/foreign-keys&gt;&lt;ref-type name="Journal Article"&gt;17&lt;/ref-type&gt;&lt;contributors&gt;&lt;authors&gt;&lt;author&gt;Pahl, Lester&lt;/author&gt;&lt;/authors&gt;&lt;/contributors&gt;&lt;titles&gt;&lt;title&gt;Macropods, feral goats, sheep and cattle. 2. Equivalency in what and where they eat&lt;/title&gt;&lt;secondary-title&gt;The Rangeland Journal&lt;/secondary-title&gt;&lt;/titles&gt;&lt;periodical&gt;&lt;full-title&gt;The Rangeland Journal&lt;/full-title&gt;&lt;/periodical&gt;&lt;volume&gt;41&lt;/volume&gt;&lt;number&gt;6&lt;/number&gt;&lt;section&gt;519&lt;/section&gt;&lt;dates&gt;&lt;year&gt;2019&lt;/year&gt;&lt;/dates&gt;&lt;isbn&gt;1036-9872&lt;/isbn&gt;&lt;urls&gt;&lt;/urls&gt;&lt;electronic-resource-num&gt;10.1071/rj19059&lt;/electronic-resource-num&gt;&lt;/record&gt;&lt;/Cite&gt;&lt;Cite&gt;&lt;Author&gt;Tasker&lt;/Author&gt;&lt;Year&gt;2006&lt;/Year&gt;&lt;RecNum&gt;28&lt;/RecNum&gt;&lt;record&gt;&lt;rec-number&gt;28&lt;/rec-number&gt;&lt;foreign-keys&gt;&lt;key app="EN" db-id="dspwzsr9o0af9ret0w7vs0x10z95vtz9rsvx" timestamp="1631663933"&gt;28&lt;/key&gt;&lt;/foreign-keys&gt;&lt;ref-type name="Journal Article"&gt;17&lt;/ref-type&gt;&lt;contributors&gt;&lt;authors&gt;&lt;author&gt;Tasker, Elizabeth M.&lt;/author&gt;&lt;author&gt;Bradstock, Ross A.&lt;/author&gt;&lt;/authors&gt;&lt;/contributors&gt;&lt;titles&gt;&lt;title&gt;Influence of cattle grazing practices on forest understorey structure in north-eastern New South Wales&lt;/title&gt;&lt;secondary-title&gt;Austral Ecology&lt;/secondary-title&gt;&lt;/titles&gt;&lt;periodical&gt;&lt;full-title&gt;Austral Ecology&lt;/full-title&gt;&lt;/periodical&gt;&lt;pages&gt;490-502&lt;/pages&gt;&lt;volume&gt;31&lt;/volume&gt;&lt;number&gt;4&lt;/number&gt;&lt;section&gt;490&lt;/section&gt;&lt;dates&gt;&lt;year&gt;2006&lt;/year&gt;&lt;/dates&gt;&lt;isbn&gt;1442-9985&amp;#xD;1442-9993&lt;/isbn&gt;&lt;urls&gt;&lt;/urls&gt;&lt;electronic-resource-num&gt;10.1111/j.1442-9993.2006.01597.x&lt;/electronic-resource-num&gt;&lt;/record&gt;&lt;/Cite&gt;&lt;/EndNote&gt;</w:instrText>
            </w:r>
            <w:r>
              <w:rPr>
                <w:color w:val="000000" w:themeColor="text1"/>
              </w:rPr>
              <w:fldChar w:fldCharType="separate"/>
            </w:r>
            <w:r>
              <w:rPr>
                <w:noProof/>
                <w:color w:val="000000" w:themeColor="text1"/>
              </w:rPr>
              <w:t>(Pahl, 2019; Tasker &amp; Bradstock, 2006)</w:t>
            </w:r>
            <w:r>
              <w:rPr>
                <w:color w:val="000000" w:themeColor="text1"/>
              </w:rPr>
              <w:fldChar w:fldCharType="end"/>
            </w:r>
            <w:r>
              <w:rPr>
                <w:color w:val="000000" w:themeColor="text1"/>
              </w:rPr>
              <w:t xml:space="preserve">. </w:t>
            </w:r>
          </w:p>
          <w:p w14:paraId="360EDEF7" w14:textId="7B74276E" w:rsidR="00F94C3B" w:rsidRPr="00BE2049" w:rsidRDefault="00F94C3B" w:rsidP="00F94C3B">
            <w:pPr>
              <w:rPr>
                <w:sz w:val="18"/>
                <w:szCs w:val="18"/>
              </w:rPr>
            </w:pPr>
            <w:r w:rsidRPr="00BE2049">
              <w:rPr>
                <w:sz w:val="18"/>
                <w:szCs w:val="18"/>
              </w:rPr>
              <w:t xml:space="preserve">Current and future drought episodes are occurring within the context of rising global temperatures, with predictions that drought and heatwave severity will increase for </w:t>
            </w:r>
            <w:proofErr w:type="spellStart"/>
            <w:r w:rsidRPr="00BE2049">
              <w:rPr>
                <w:sz w:val="18"/>
                <w:szCs w:val="18"/>
              </w:rPr>
              <w:t>southeastern</w:t>
            </w:r>
            <w:proofErr w:type="spellEnd"/>
            <w:r w:rsidRPr="00BE2049">
              <w:rPr>
                <w:sz w:val="18"/>
                <w:szCs w:val="18"/>
              </w:rPr>
              <w:t xml:space="preserve"> Australia </w:t>
            </w:r>
            <w:r w:rsidRPr="00BE2049">
              <w:rPr>
                <w:sz w:val="18"/>
                <w:szCs w:val="18"/>
              </w:rPr>
              <w:fldChar w:fldCharType="begin"/>
            </w:r>
            <w:r w:rsidRPr="00BE2049">
              <w:rPr>
                <w:sz w:val="18"/>
                <w:szCs w:val="18"/>
              </w:rPr>
              <w:instrText xml:space="preserve"> ADDIN EN.CITE &lt;EndNote&gt;&lt;Cite&gt;&lt;Author&gt;Kirono&lt;/Author&gt;&lt;Year&gt;2020&lt;/Year&gt;&lt;RecNum&gt;77&lt;/RecNum&gt;&lt;DisplayText&gt;(Kirono et al., 2020)&lt;/DisplayText&gt;&lt;record&gt;&lt;rec-number&gt;77&lt;/rec-number&gt;&lt;foreign-keys&gt;&lt;key app="EN" db-id="dspwzsr9o0af9ret0w7vs0x10z95vtz9rsvx" timestamp="1633494781"&gt;77&lt;/key&gt;&lt;/foreign-keys&gt;&lt;ref-type name="Journal Article"&gt;17&lt;/ref-type&gt;&lt;contributors&gt;&lt;authors&gt;&lt;author&gt;Kirono, Dewi G. C.&lt;/author&gt;&lt;author&gt;Round, Vanessa&lt;/author&gt;&lt;author&gt;Heady, Craig&lt;/author&gt;&lt;author&gt;Chiew, Francis H. S.&lt;/author&gt;&lt;author&gt;Osbrough, Stacey&lt;/author&gt;&lt;/authors&gt;&lt;/contributors&gt;&lt;titles&gt;&lt;title&gt;Drought projections for Australia: Updated results and analysis of model simulations&lt;/title&gt;&lt;secondary-title&gt;Weather and Climate Extremes&lt;/secondary-title&gt;&lt;/titles&gt;&lt;periodical&gt;&lt;full-title&gt;Weather and Climate Extremes&lt;/full-title&gt;&lt;/periodical&gt;&lt;volume&gt;30&lt;/volume&gt;&lt;section&gt;100280&lt;/section&gt;&lt;dates&gt;&lt;year&gt;2020&lt;/year&gt;&lt;/dates&gt;&lt;isbn&gt;22120947&lt;/isbn&gt;&lt;urls&gt;&lt;/urls&gt;&lt;electronic-resource-num&gt;10.1016/j.wace.2020.100280&lt;/electronic-resource-num&gt;&lt;/record&gt;&lt;/Cite&gt;&lt;/EndNote&gt;</w:instrText>
            </w:r>
            <w:r w:rsidRPr="00BE2049">
              <w:rPr>
                <w:sz w:val="18"/>
                <w:szCs w:val="18"/>
              </w:rPr>
              <w:fldChar w:fldCharType="separate"/>
            </w:r>
            <w:r w:rsidRPr="00BE2049">
              <w:rPr>
                <w:noProof/>
                <w:sz w:val="18"/>
                <w:szCs w:val="18"/>
              </w:rPr>
              <w:t>(Kirono et al., 2020)</w:t>
            </w:r>
            <w:r w:rsidRPr="00BE2049">
              <w:rPr>
                <w:sz w:val="18"/>
                <w:szCs w:val="18"/>
              </w:rPr>
              <w:fldChar w:fldCharType="end"/>
            </w:r>
            <w:r w:rsidRPr="00BE2049">
              <w:rPr>
                <w:sz w:val="18"/>
                <w:szCs w:val="18"/>
              </w:rPr>
              <w:t xml:space="preserve">. Some models predict that the frequency of severe drought will also increase in this region </w:t>
            </w:r>
            <w:r w:rsidRPr="00BE2049">
              <w:rPr>
                <w:sz w:val="18"/>
                <w:szCs w:val="18"/>
              </w:rPr>
              <w:fldChar w:fldCharType="begin"/>
            </w:r>
            <w:r w:rsidRPr="00BE2049">
              <w:rPr>
                <w:sz w:val="18"/>
                <w:szCs w:val="18"/>
              </w:rPr>
              <w:instrText xml:space="preserve"> ADDIN EN.CITE &lt;EndNote&gt;&lt;Cite&gt;&lt;Author&gt;Herold&lt;/Author&gt;&lt;Year&gt;2021&lt;/Year&gt;&lt;RecNum&gt;78&lt;/RecNum&gt;&lt;DisplayText&gt;(Herold et al., 2021)&lt;/DisplayText&gt;&lt;record&gt;&lt;rec-number&gt;78&lt;/rec-number&gt;&lt;foreign-keys&gt;&lt;key app="EN" db-id="dspwzsr9o0af9ret0w7vs0x10z95vtz9rsvx" timestamp="1633494784"&gt;78&lt;/key&gt;&lt;/foreign-keys&gt;&lt;ref-type name="Journal Article"&gt;17&lt;/ref-type&gt;&lt;contributors&gt;&lt;authors&gt;&lt;author&gt;Herold, N.&lt;/author&gt;&lt;author&gt;Downes, S. M.&lt;/author&gt;&lt;author&gt;Gross, M. H.&lt;/author&gt;&lt;author&gt;Ji, F.&lt;/author&gt;&lt;author&gt;Nishant, N.&lt;/author&gt;&lt;author&gt;Macadam, I.&lt;/author&gt;&lt;author&gt;Ridder, N. N.&lt;/author&gt;&lt;author&gt;Beyer, K.&lt;/author&gt;&lt;/authors&gt;&lt;/contributors&gt;&lt;titles&gt;&lt;title&gt;Projected changes in the frequency of climate extremes over southeast Australia&lt;/title&gt;&lt;secondary-title&gt;Environmental Research Communications&lt;/secondary-title&gt;&lt;/titles&gt;&lt;periodical&gt;&lt;full-title&gt;Environmental Research Communications&lt;/full-title&gt;&lt;/periodical&gt;&lt;volume&gt;3&lt;/volume&gt;&lt;number&gt;1&lt;/number&gt;&lt;section&gt;011001&lt;/section&gt;&lt;dates&gt;&lt;year&gt;2021&lt;/year&gt;&lt;/dates&gt;&lt;isbn&gt;2515-7620&lt;/isbn&gt;&lt;urls&gt;&lt;/urls&gt;&lt;electronic-resource-num&gt;10.1088/2515-7620/abe6b1&lt;/electronic-resource-num&gt;&lt;/record&gt;&lt;/Cite&gt;&lt;/EndNote&gt;</w:instrText>
            </w:r>
            <w:r w:rsidRPr="00BE2049">
              <w:rPr>
                <w:sz w:val="18"/>
                <w:szCs w:val="18"/>
              </w:rPr>
              <w:fldChar w:fldCharType="separate"/>
            </w:r>
            <w:r w:rsidRPr="00BE2049">
              <w:rPr>
                <w:noProof/>
                <w:sz w:val="18"/>
                <w:szCs w:val="18"/>
              </w:rPr>
              <w:t>(Herold et al., 2021)</w:t>
            </w:r>
            <w:r w:rsidRPr="00BE2049">
              <w:rPr>
                <w:sz w:val="18"/>
                <w:szCs w:val="18"/>
              </w:rPr>
              <w:fldChar w:fldCharType="end"/>
            </w:r>
            <w:r w:rsidRPr="00BE2049">
              <w:rPr>
                <w:sz w:val="18"/>
                <w:szCs w:val="18"/>
              </w:rPr>
              <w:t xml:space="preserve">. Specifically, the South East and Tablelands Region of NSW is predicted to experience higher severity drought in future, along with a 10–50% increase in the number of severe fire weather days </w:t>
            </w:r>
            <w:r w:rsidRPr="00BE2049">
              <w:rPr>
                <w:sz w:val="18"/>
                <w:szCs w:val="18"/>
              </w:rPr>
              <w:fldChar w:fldCharType="begin"/>
            </w:r>
            <w:r w:rsidR="0042261C">
              <w:rPr>
                <w:sz w:val="18"/>
                <w:szCs w:val="18"/>
              </w:rPr>
              <w:instrText xml:space="preserve"> ADDIN EN.CITE &lt;EndNote&gt;&lt;Cite&gt;&lt;Author&gt;DECCW&lt;/Author&gt;&lt;Year&gt;2010&lt;/Year&gt;&lt;RecNum&gt;88&lt;/RecNum&gt;&lt;DisplayText&gt;(DECCW, 2010; OEH, 2014)&lt;/DisplayText&gt;&lt;record&gt;&lt;rec-number&gt;88&lt;/rec-number&gt;&lt;foreign-keys&gt;&lt;key app="EN" db-id="dspwzsr9o0af9ret0w7vs0x10z95vtz9rsvx" timestamp="1633578924"&gt;88&lt;/key&gt;&lt;/foreign-keys&gt;&lt;ref-type name="Report"&gt;27&lt;/ref-type&gt;&lt;contributors&gt;&lt;authors&gt;&lt;author&gt;DECCW&lt;/author&gt;&lt;/authors&gt;&lt;secondary-authors&gt;&lt;author&gt;Department of Environment, Climate Change and Water NSW&lt;/author&gt;&lt;/secondary-authors&gt;&lt;/contributors&gt;&lt;titles&gt;&lt;title&gt;NSW Climate Impact Profile: The impacts of climate change on the biophysical environment of New South Wales&lt;/title&gt;&lt;/titles&gt;&lt;pages&gt;153&lt;/pages&gt;&lt;dates&gt;&lt;year&gt;2010&lt;/year&gt;&lt;/dates&gt;&lt;pub-location&gt;Sydney, NSW&lt;/pub-location&gt;&lt;publisher&gt;NSW DECCW&lt;/publisher&gt;&lt;urls&gt;&lt;/urls&gt;&lt;/record&gt;&lt;/Cite&gt;&lt;Cite&gt;&lt;Author&gt;OEH&lt;/Author&gt;&lt;Year&gt;2014&lt;/Year&gt;&lt;RecNum&gt;89&lt;/RecNum&gt;&lt;record&gt;&lt;rec-number&gt;89&lt;/rec-number&gt;&lt;foreign-keys&gt;&lt;key app="EN" db-id="dspwzsr9o0af9ret0w7vs0x10z95vtz9rsvx" timestamp="1633578928"&gt;89&lt;/key&gt;&lt;/foreign-keys&gt;&lt;ref-type name="Report"&gt;27&lt;/ref-type&gt;&lt;contributors&gt;&lt;authors&gt;&lt;author&gt;OEH&lt;/author&gt;&lt;/authors&gt;&lt;secondary-authors&gt;&lt;author&gt;Office of Environment and Heritage&lt;/author&gt;&lt;/secondary-authors&gt;&lt;/contributors&gt;&lt;titles&gt;&lt;title&gt;South East and Tablelands: Climate Change Snapshot&lt;/title&gt;&lt;/titles&gt;&lt;pages&gt;16&lt;/pages&gt;&lt;dates&gt;&lt;year&gt;2014&lt;/year&gt;&lt;/dates&gt;&lt;pub-location&gt;Sydney, NSW&lt;/pub-location&gt;&lt;publisher&gt;NSW OEH&lt;/publisher&gt;&lt;urls&gt;&lt;/urls&gt;&lt;/record&gt;&lt;/Cite&gt;&lt;/EndNote&gt;</w:instrText>
            </w:r>
            <w:r w:rsidRPr="00BE2049">
              <w:rPr>
                <w:sz w:val="18"/>
                <w:szCs w:val="18"/>
              </w:rPr>
              <w:fldChar w:fldCharType="separate"/>
            </w:r>
            <w:r w:rsidRPr="00BE2049">
              <w:rPr>
                <w:noProof/>
                <w:sz w:val="18"/>
                <w:szCs w:val="18"/>
              </w:rPr>
              <w:t>(DECCW, 2010; OEH, 2014)</w:t>
            </w:r>
            <w:r w:rsidRPr="00BE2049">
              <w:rPr>
                <w:sz w:val="18"/>
                <w:szCs w:val="18"/>
              </w:rPr>
              <w:fldChar w:fldCharType="end"/>
            </w:r>
            <w:r w:rsidRPr="00BE2049">
              <w:rPr>
                <w:sz w:val="18"/>
                <w:szCs w:val="18"/>
              </w:rPr>
              <w:t xml:space="preserve">. For this region, </w:t>
            </w:r>
            <w:r w:rsidRPr="00BE2049">
              <w:rPr>
                <w:sz w:val="18"/>
                <w:szCs w:val="18"/>
              </w:rPr>
              <w:fldChar w:fldCharType="begin"/>
            </w:r>
            <w:r w:rsidRPr="00BE2049">
              <w:rPr>
                <w:sz w:val="18"/>
                <w:szCs w:val="18"/>
              </w:rPr>
              <w:instrText xml:space="preserve"> ADDIN EN.CITE &lt;EndNote&gt;&lt;Cite AuthorYear="1"&gt;&lt;Author&gt;OEH&lt;/Author&gt;&lt;Year&gt;2014&lt;/Year&gt;&lt;RecNum&gt;89&lt;/RecNum&gt;&lt;DisplayText&gt;OEH (2014)&lt;/DisplayText&gt;&lt;record&gt;&lt;rec-number&gt;89&lt;/rec-number&gt;&lt;foreign-keys&gt;&lt;key app="EN" db-id="dspwzsr9o0af9ret0w7vs0x10z95vtz9rsvx" timestamp="1633578928"&gt;89&lt;/key&gt;&lt;/foreign-keys&gt;&lt;ref-type name="Report"&gt;27&lt;/ref-type&gt;&lt;contributors&gt;&lt;authors&gt;&lt;author&gt;OEH&lt;/author&gt;&lt;/authors&gt;&lt;secondary-authors&gt;&lt;author&gt;Office of Environment and Heritage&lt;/author&gt;&lt;/secondary-authors&gt;&lt;/contributors&gt;&lt;titles&gt;&lt;title&gt;South East and Tablelands: Climate Change Snapshot&lt;/title&gt;&lt;/titles&gt;&lt;pages&gt;16&lt;/pages&gt;&lt;dates&gt;&lt;year&gt;2014&lt;/year&gt;&lt;/dates&gt;&lt;pub-location&gt;Sydney, NSW&lt;/pub-location&gt;&lt;publisher&gt;NSW OEH&lt;/publisher&gt;&lt;urls&gt;&lt;/urls&gt;&lt;/record&gt;&lt;/Cite&gt;&lt;/EndNote&gt;</w:instrText>
            </w:r>
            <w:r w:rsidRPr="00BE2049">
              <w:rPr>
                <w:sz w:val="18"/>
                <w:szCs w:val="18"/>
              </w:rPr>
              <w:fldChar w:fldCharType="separate"/>
            </w:r>
            <w:r w:rsidRPr="00BE2049">
              <w:rPr>
                <w:noProof/>
                <w:sz w:val="18"/>
                <w:szCs w:val="18"/>
              </w:rPr>
              <w:t>OEH (2014)</w:t>
            </w:r>
            <w:r w:rsidRPr="00BE2049">
              <w:rPr>
                <w:sz w:val="18"/>
                <w:szCs w:val="18"/>
              </w:rPr>
              <w:fldChar w:fldCharType="end"/>
            </w:r>
            <w:r w:rsidRPr="00BE2049">
              <w:rPr>
                <w:sz w:val="18"/>
                <w:szCs w:val="18"/>
              </w:rPr>
              <w:t xml:space="preserve"> also predicts that:</w:t>
            </w:r>
          </w:p>
          <w:p w14:paraId="738C73D5" w14:textId="77777777" w:rsidR="00F94C3B" w:rsidRPr="00BE2049" w:rsidRDefault="00F94C3B" w:rsidP="00F94C3B">
            <w:pPr>
              <w:pStyle w:val="ListParagraph"/>
              <w:numPr>
                <w:ilvl w:val="0"/>
                <w:numId w:val="14"/>
              </w:numPr>
              <w:rPr>
                <w:sz w:val="18"/>
                <w:szCs w:val="18"/>
              </w:rPr>
            </w:pPr>
            <w:r w:rsidRPr="00BE2049">
              <w:rPr>
                <w:sz w:val="18"/>
                <w:szCs w:val="18"/>
              </w:rPr>
              <w:t xml:space="preserve">Maximum temperatures are predicted increase by 0.5–1°C within the next 20 years and by 1.8–2.5°C within 40–60 </w:t>
            </w:r>
            <w:proofErr w:type="gramStart"/>
            <w:r w:rsidRPr="00BE2049">
              <w:rPr>
                <w:sz w:val="18"/>
                <w:szCs w:val="18"/>
              </w:rPr>
              <w:t>years;</w:t>
            </w:r>
            <w:proofErr w:type="gramEnd"/>
            <w:r w:rsidRPr="00BE2049">
              <w:rPr>
                <w:sz w:val="18"/>
                <w:szCs w:val="18"/>
              </w:rPr>
              <w:t xml:space="preserve"> </w:t>
            </w:r>
          </w:p>
          <w:p w14:paraId="6E44A4DE" w14:textId="77777777" w:rsidR="00F94C3B" w:rsidRPr="00BE2049" w:rsidRDefault="00F94C3B" w:rsidP="00F94C3B">
            <w:pPr>
              <w:pStyle w:val="ListParagraph"/>
              <w:numPr>
                <w:ilvl w:val="0"/>
                <w:numId w:val="14"/>
              </w:numPr>
              <w:rPr>
                <w:sz w:val="18"/>
                <w:szCs w:val="18"/>
              </w:rPr>
            </w:pPr>
            <w:r w:rsidRPr="00BE2049">
              <w:rPr>
                <w:sz w:val="18"/>
                <w:szCs w:val="18"/>
              </w:rPr>
              <w:t xml:space="preserve">Minimum temperatures are predicted to increase by 0.4–0.7°C within the next 20 years and by 1.4–2.3°C within the next 40–60 </w:t>
            </w:r>
            <w:proofErr w:type="gramStart"/>
            <w:r w:rsidRPr="00BE2049">
              <w:rPr>
                <w:sz w:val="18"/>
                <w:szCs w:val="18"/>
              </w:rPr>
              <w:t>years;</w:t>
            </w:r>
            <w:proofErr w:type="gramEnd"/>
            <w:r w:rsidRPr="00BE2049">
              <w:rPr>
                <w:sz w:val="18"/>
                <w:szCs w:val="18"/>
              </w:rPr>
              <w:t xml:space="preserve"> </w:t>
            </w:r>
          </w:p>
          <w:p w14:paraId="5A75C777" w14:textId="77777777" w:rsidR="00F94C3B" w:rsidRPr="00BE2049" w:rsidRDefault="00F94C3B" w:rsidP="00F94C3B">
            <w:pPr>
              <w:pStyle w:val="ListParagraph"/>
              <w:numPr>
                <w:ilvl w:val="0"/>
                <w:numId w:val="14"/>
              </w:numPr>
              <w:rPr>
                <w:sz w:val="18"/>
                <w:szCs w:val="18"/>
              </w:rPr>
            </w:pPr>
            <w:r w:rsidRPr="00BE2049">
              <w:rPr>
                <w:sz w:val="18"/>
                <w:szCs w:val="18"/>
              </w:rPr>
              <w:t xml:space="preserve">The number of days &gt;35°C will increase and the number of nights &lt;2°C will </w:t>
            </w:r>
            <w:proofErr w:type="gramStart"/>
            <w:r w:rsidRPr="00BE2049">
              <w:rPr>
                <w:sz w:val="18"/>
                <w:szCs w:val="18"/>
              </w:rPr>
              <w:t>decrease;</w:t>
            </w:r>
            <w:proofErr w:type="gramEnd"/>
            <w:r w:rsidRPr="00BE2049">
              <w:rPr>
                <w:sz w:val="18"/>
                <w:szCs w:val="18"/>
              </w:rPr>
              <w:t xml:space="preserve"> </w:t>
            </w:r>
          </w:p>
          <w:p w14:paraId="5A7E8B05" w14:textId="0A164501" w:rsidR="00F94C3B" w:rsidRPr="0042261C" w:rsidRDefault="00F94C3B" w:rsidP="00BE2049">
            <w:pPr>
              <w:pStyle w:val="ListParagraph"/>
              <w:numPr>
                <w:ilvl w:val="0"/>
                <w:numId w:val="14"/>
              </w:numPr>
              <w:rPr>
                <w:szCs w:val="18"/>
              </w:rPr>
            </w:pPr>
            <w:r w:rsidRPr="00BE2049">
              <w:rPr>
                <w:sz w:val="18"/>
                <w:szCs w:val="18"/>
              </w:rPr>
              <w:t xml:space="preserve">Rainfall will decrease in spring and winter, while rainfall will increase in summer and autumn. </w:t>
            </w:r>
          </w:p>
        </w:tc>
      </w:tr>
      <w:tr w:rsidR="00BB5737" w:rsidRPr="003211BD" w14:paraId="261CBE33" w14:textId="77777777" w:rsidTr="7FBC7687">
        <w:trPr>
          <w:cantSplit/>
        </w:trPr>
        <w:tc>
          <w:tcPr>
            <w:tcW w:w="1413" w:type="dxa"/>
          </w:tcPr>
          <w:p w14:paraId="488FD215" w14:textId="3346DF6E" w:rsidR="00BB5737" w:rsidRPr="00F166CC" w:rsidRDefault="00BB5737" w:rsidP="00BB5737">
            <w:pPr>
              <w:pStyle w:val="Tabletext"/>
              <w:rPr>
                <w:b/>
                <w:bCs/>
                <w:color w:val="000000" w:themeColor="text1"/>
              </w:rPr>
            </w:pPr>
            <w:r w:rsidRPr="00F166CC">
              <w:rPr>
                <w:b/>
                <w:bCs/>
                <w:color w:val="000000" w:themeColor="text1"/>
              </w:rPr>
              <w:t>Clearing for agricultur</w:t>
            </w:r>
            <w:r w:rsidR="0019558B">
              <w:rPr>
                <w:b/>
                <w:bCs/>
                <w:color w:val="000000" w:themeColor="text1"/>
              </w:rPr>
              <w:t>al activities</w:t>
            </w:r>
            <w:r w:rsidRPr="00F166CC">
              <w:rPr>
                <w:b/>
                <w:bCs/>
                <w:color w:val="000000" w:themeColor="text1"/>
              </w:rPr>
              <w:t xml:space="preserve"> and rural dwellings</w:t>
            </w:r>
          </w:p>
          <w:p w14:paraId="2BC14071" w14:textId="2F6FC968" w:rsidR="00BB5737" w:rsidRPr="003211BD" w:rsidRDefault="00BB5737" w:rsidP="00F166CC">
            <w:pPr>
              <w:pStyle w:val="CAlegendtext"/>
            </w:pPr>
          </w:p>
        </w:tc>
        <w:tc>
          <w:tcPr>
            <w:tcW w:w="1843" w:type="dxa"/>
          </w:tcPr>
          <w:p w14:paraId="3B92388E" w14:textId="71516EAB" w:rsidR="00BB5737" w:rsidRPr="00F166CC" w:rsidRDefault="662C7278" w:rsidP="00BB5737">
            <w:pPr>
              <w:pStyle w:val="Tabletext"/>
              <w:rPr>
                <w:color w:val="000000" w:themeColor="text1"/>
              </w:rPr>
            </w:pPr>
            <w:r w:rsidRPr="38DE1B65">
              <w:rPr>
                <w:i/>
                <w:iCs/>
                <w:color w:val="000000" w:themeColor="text1"/>
              </w:rPr>
              <w:t>Timing</w:t>
            </w:r>
            <w:r w:rsidRPr="38DE1B65">
              <w:rPr>
                <w:color w:val="000000" w:themeColor="text1"/>
              </w:rPr>
              <w:t xml:space="preserve">: mostly past / some ongoing  </w:t>
            </w:r>
          </w:p>
          <w:p w14:paraId="73907766" w14:textId="77777777" w:rsidR="00BB5737" w:rsidRPr="00F166CC" w:rsidRDefault="00BB5737" w:rsidP="00BB5737">
            <w:pPr>
              <w:pStyle w:val="Tabletext"/>
              <w:rPr>
                <w:color w:val="000000" w:themeColor="text1"/>
              </w:rPr>
            </w:pPr>
          </w:p>
          <w:p w14:paraId="08417FC4" w14:textId="1E1BDF01" w:rsidR="00BB5737" w:rsidRPr="00F166CC" w:rsidRDefault="00BB5737" w:rsidP="00BB5737">
            <w:pPr>
              <w:pStyle w:val="Tabletext"/>
              <w:rPr>
                <w:color w:val="000000" w:themeColor="text1"/>
              </w:rPr>
            </w:pPr>
            <w:r w:rsidRPr="00F166CC">
              <w:rPr>
                <w:i/>
                <w:iCs/>
                <w:color w:val="000000" w:themeColor="text1"/>
              </w:rPr>
              <w:t>Severity</w:t>
            </w:r>
            <w:r w:rsidRPr="00F166CC">
              <w:rPr>
                <w:color w:val="000000" w:themeColor="text1"/>
              </w:rPr>
              <w:t>: extreme</w:t>
            </w:r>
          </w:p>
          <w:p w14:paraId="53CF317B" w14:textId="77777777" w:rsidR="00BB5737" w:rsidRPr="003211BD" w:rsidRDefault="00BB5737" w:rsidP="00BB5737">
            <w:pPr>
              <w:pStyle w:val="Tabletext"/>
            </w:pPr>
          </w:p>
          <w:p w14:paraId="423E3218" w14:textId="2E354B3F" w:rsidR="00BB5737" w:rsidRPr="003211BD" w:rsidRDefault="00BB5737" w:rsidP="00BB5737">
            <w:pPr>
              <w:pStyle w:val="Tabletext"/>
            </w:pPr>
            <w:r w:rsidRPr="003211BD">
              <w:rPr>
                <w:i/>
                <w:iCs/>
              </w:rPr>
              <w:t>Scope</w:t>
            </w:r>
            <w:r w:rsidRPr="003211BD">
              <w:t xml:space="preserve">: </w:t>
            </w:r>
            <w:r>
              <w:t>majority</w:t>
            </w:r>
          </w:p>
        </w:tc>
        <w:tc>
          <w:tcPr>
            <w:tcW w:w="5811" w:type="dxa"/>
          </w:tcPr>
          <w:p w14:paraId="116E63A5" w14:textId="77777777" w:rsidR="00E12348" w:rsidRPr="0042261C" w:rsidRDefault="00E12348" w:rsidP="00882C18">
            <w:pPr>
              <w:pStyle w:val="Tabletext"/>
              <w:rPr>
                <w:color w:val="000000" w:themeColor="text1"/>
              </w:rPr>
            </w:pPr>
            <w:r w:rsidRPr="0042261C">
              <w:rPr>
                <w:color w:val="000000" w:themeColor="text1"/>
              </w:rPr>
              <w:t xml:space="preserve">European settlement and subsequent land clearing for agriculture on the NSW south coast and hinterland began as early as the late 1820s </w:t>
            </w:r>
            <w:r w:rsidRPr="0042261C">
              <w:rPr>
                <w:color w:val="000000" w:themeColor="text1"/>
              </w:rPr>
              <w:fldChar w:fldCharType="begin"/>
            </w:r>
            <w:r w:rsidRPr="0042261C">
              <w:rPr>
                <w:color w:val="000000" w:themeColor="text1"/>
              </w:rPr>
              <w:instrText xml:space="preserve"> ADDIN EN.CITE &lt;EndNote&gt;&lt;Cite&gt;&lt;Author&gt;Keith&lt;/Author&gt;&lt;Year&gt;1999&lt;/Year&gt;&lt;RecNum&gt;61&lt;/RecNum&gt;&lt;DisplayText&gt;(Keith &amp;amp; Bedward, 1999)&lt;/DisplayText&gt;&lt;record&gt;&lt;rec-number&gt;61&lt;/rec-number&gt;&lt;foreign-keys&gt;&lt;key app="EN" db-id="dspwzsr9o0af9ret0w7vs0x10z95vtz9rsvx" timestamp="1632872553"&gt;61&lt;/key&gt;&lt;/foreign-keys&gt;&lt;ref-type name="Journal Article"&gt;17&lt;/ref-type&gt;&lt;contributors&gt;&lt;authors&gt;&lt;author&gt;Keith, D. A.&lt;/author&gt;&lt;author&gt;Bedward, M.&lt;/author&gt;&lt;/authors&gt;&lt;/contributors&gt;&lt;titles&gt;&lt;title&gt;Native vegetation of the South East Forests region, Eden, New South Wales&lt;/title&gt;&lt;secondary-title&gt;Cunninghamia&lt;/secondary-title&gt;&lt;/titles&gt;&lt;periodical&gt;&lt;full-title&gt;Cunninghamia&lt;/full-title&gt;&lt;/periodical&gt;&lt;pages&gt;1-60&lt;/pages&gt;&lt;volume&gt;6&lt;/volume&gt;&lt;number&gt;1&lt;/number&gt;&lt;dates&gt;&lt;year&gt;1999&lt;/year&gt;&lt;/dates&gt;&lt;urls&gt;&lt;/urls&gt;&lt;/record&gt;&lt;/Cite&gt;&lt;/EndNote&gt;</w:instrText>
            </w:r>
            <w:r w:rsidRPr="0042261C">
              <w:rPr>
                <w:color w:val="000000" w:themeColor="text1"/>
              </w:rPr>
              <w:fldChar w:fldCharType="separate"/>
            </w:r>
            <w:r w:rsidRPr="0042261C">
              <w:rPr>
                <w:noProof/>
                <w:color w:val="000000" w:themeColor="text1"/>
              </w:rPr>
              <w:t>(Keith &amp; Bedward, 1999)</w:t>
            </w:r>
            <w:r w:rsidRPr="0042261C">
              <w:rPr>
                <w:color w:val="000000" w:themeColor="text1"/>
              </w:rPr>
              <w:fldChar w:fldCharType="end"/>
            </w:r>
            <w:r w:rsidRPr="0042261C">
              <w:rPr>
                <w:color w:val="000000" w:themeColor="text1"/>
              </w:rPr>
              <w:t xml:space="preserve">. </w:t>
            </w:r>
          </w:p>
          <w:p w14:paraId="1C5C9069" w14:textId="6C97B263" w:rsidR="00610090" w:rsidRPr="0042261C" w:rsidRDefault="00A256C4" w:rsidP="00610090">
            <w:pPr>
              <w:pStyle w:val="Tabletext"/>
              <w:rPr>
                <w:color w:val="000000" w:themeColor="text1"/>
              </w:rPr>
            </w:pPr>
            <w:r w:rsidRPr="0042261C">
              <w:rPr>
                <w:color w:val="000000" w:themeColor="text1"/>
              </w:rPr>
              <w:t>Land clearing for agricultural activities such as dairy farms and small holdings</w:t>
            </w:r>
            <w:r w:rsidR="005E1EAA">
              <w:rPr>
                <w:color w:val="000000" w:themeColor="text1"/>
              </w:rPr>
              <w:t xml:space="preserve">, and subdivisions resulting in land clearing for houses and </w:t>
            </w:r>
            <w:r w:rsidR="00A03821">
              <w:rPr>
                <w:color w:val="000000" w:themeColor="text1"/>
              </w:rPr>
              <w:t>fence lines</w:t>
            </w:r>
            <w:r w:rsidRPr="0042261C">
              <w:rPr>
                <w:color w:val="000000" w:themeColor="text1"/>
              </w:rPr>
              <w:t xml:space="preserve"> </w:t>
            </w:r>
            <w:r w:rsidR="005E1EAA">
              <w:rPr>
                <w:color w:val="000000" w:themeColor="text1"/>
              </w:rPr>
              <w:t xml:space="preserve">are </w:t>
            </w:r>
            <w:r w:rsidRPr="0042261C">
              <w:rPr>
                <w:color w:val="000000" w:themeColor="text1"/>
              </w:rPr>
              <w:t>known threat</w:t>
            </w:r>
            <w:r w:rsidR="005E1EAA">
              <w:rPr>
                <w:color w:val="000000" w:themeColor="text1"/>
              </w:rPr>
              <w:t>s</w:t>
            </w:r>
            <w:r w:rsidRPr="0042261C">
              <w:rPr>
                <w:color w:val="000000" w:themeColor="text1"/>
              </w:rPr>
              <w:t xml:space="preserve"> currently facing </w:t>
            </w:r>
            <w:r w:rsidR="00E12348" w:rsidRPr="0042261C">
              <w:rPr>
                <w:color w:val="000000" w:themeColor="text1"/>
              </w:rPr>
              <w:t xml:space="preserve">some areas of </w:t>
            </w:r>
            <w:r w:rsidRPr="0042261C">
              <w:rPr>
                <w:color w:val="000000" w:themeColor="text1"/>
              </w:rPr>
              <w:t xml:space="preserve">Brogo Wet Vine Forest </w:t>
            </w:r>
            <w:r w:rsidRPr="0042261C">
              <w:rPr>
                <w:color w:val="000000" w:themeColor="text1"/>
              </w:rPr>
              <w:fldChar w:fldCharType="begin">
                <w:fldData xml:space="preserve">PEVuZE5vdGU+PENpdGU+PEF1dGhvcj5OU1cgU2NpZW50aWZpYyBDb21taXR0ZWU8L0F1dGhvcj48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</w:fldData>
              </w:fldChar>
            </w:r>
            <w:r w:rsidR="005E1EAA">
              <w:rPr>
                <w:color w:val="000000" w:themeColor="text1"/>
              </w:rPr>
              <w:instrText xml:space="preserve"> ADDIN EN.CITE </w:instrText>
            </w:r>
            <w:r w:rsidR="005E1EAA">
              <w:rPr>
                <w:color w:val="000000" w:themeColor="text1"/>
              </w:rPr>
              <w:fldChar w:fldCharType="begin">
                <w:fldData xml:space="preserve">PEVuZE5vdGU+PENpdGU+PEF1dGhvcj5OU1cgU2NpZW50aWZpYyBDb21taXR0ZWU8L0F1dGhvcj48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</w:fldData>
              </w:fldChar>
            </w:r>
            <w:r w:rsidR="005E1EAA">
              <w:rPr>
                <w:color w:val="000000" w:themeColor="text1"/>
              </w:rPr>
              <w:instrText xml:space="preserve"> ADDIN EN.CITE.DATA </w:instrText>
            </w:r>
            <w:r w:rsidR="005E1EAA">
              <w:rPr>
                <w:color w:val="000000" w:themeColor="text1"/>
              </w:rPr>
            </w:r>
            <w:r w:rsidR="005E1EAA">
              <w:rPr>
                <w:color w:val="000000" w:themeColor="text1"/>
              </w:rPr>
              <w:fldChar w:fldCharType="end"/>
            </w:r>
            <w:r w:rsidRPr="0042261C">
              <w:rPr>
                <w:color w:val="000000" w:themeColor="text1"/>
              </w:rPr>
            </w:r>
            <w:r w:rsidRPr="0042261C">
              <w:rPr>
                <w:color w:val="000000" w:themeColor="text1"/>
              </w:rPr>
              <w:fldChar w:fldCharType="separate"/>
            </w:r>
            <w:r w:rsidR="005E1EAA">
              <w:rPr>
                <w:noProof/>
                <w:color w:val="000000" w:themeColor="text1"/>
              </w:rPr>
              <w:t>(Miles, 2006, 2021b; NSW Scientific Committee, 2011; Quartermain &amp; Lambert, 2020)</w:t>
            </w:r>
            <w:r w:rsidRPr="0042261C">
              <w:rPr>
                <w:color w:val="000000" w:themeColor="text1"/>
              </w:rPr>
              <w:fldChar w:fldCharType="end"/>
            </w:r>
            <w:r w:rsidRPr="0042261C">
              <w:rPr>
                <w:color w:val="000000" w:themeColor="text1"/>
              </w:rPr>
              <w:t>.</w:t>
            </w:r>
            <w:r w:rsidR="00610090" w:rsidRPr="0042261C">
              <w:rPr>
                <w:color w:val="000000" w:themeColor="text1"/>
              </w:rPr>
              <w:t xml:space="preserve"> Clearing for fire protection may also be relevant in these areas.</w:t>
            </w:r>
          </w:p>
        </w:tc>
      </w:tr>
      <w:tr w:rsidR="00EE3402" w:rsidRPr="003211BD" w14:paraId="63C5A1A2" w14:textId="77777777" w:rsidTr="005B1F56">
        <w:trPr>
          <w:cantSplit/>
        </w:trPr>
        <w:tc>
          <w:tcPr>
            <w:tcW w:w="1413" w:type="dxa"/>
          </w:tcPr>
          <w:p w14:paraId="6AFF20EC" w14:textId="77777777" w:rsidR="00EE3402" w:rsidRPr="00F408FF" w:rsidRDefault="00EE3402" w:rsidP="005B1F56">
            <w:pPr>
              <w:pStyle w:val="Tabletext"/>
              <w:rPr>
                <w:b/>
                <w:bCs/>
                <w:color w:val="000000" w:themeColor="text1"/>
              </w:rPr>
            </w:pPr>
            <w:r w:rsidRPr="00F408FF">
              <w:rPr>
                <w:b/>
                <w:bCs/>
                <w:color w:val="000000" w:themeColor="text1"/>
              </w:rPr>
              <w:t xml:space="preserve">Invasive </w:t>
            </w:r>
            <w:r>
              <w:rPr>
                <w:b/>
                <w:bCs/>
                <w:color w:val="000000" w:themeColor="text1"/>
              </w:rPr>
              <w:t xml:space="preserve">plant </w:t>
            </w:r>
            <w:r w:rsidRPr="00F408FF">
              <w:rPr>
                <w:b/>
                <w:bCs/>
                <w:color w:val="000000" w:themeColor="text1"/>
              </w:rPr>
              <w:t>species</w:t>
            </w:r>
          </w:p>
          <w:p w14:paraId="589EEB94" w14:textId="77777777" w:rsidR="00EE3402" w:rsidRPr="00F408FF" w:rsidRDefault="00EE3402" w:rsidP="005B1F56">
            <w:pPr>
              <w:pStyle w:val="Tabletext"/>
              <w:rPr>
                <w:b/>
                <w:bCs/>
                <w:color w:val="000000" w:themeColor="text1"/>
              </w:rPr>
            </w:pPr>
          </w:p>
        </w:tc>
        <w:tc>
          <w:tcPr>
            <w:tcW w:w="1843" w:type="dxa"/>
          </w:tcPr>
          <w:p w14:paraId="63C071B1" w14:textId="77777777" w:rsidR="00EE3402" w:rsidRPr="00F408FF" w:rsidRDefault="00EE3402" w:rsidP="005B1F56">
            <w:pPr>
              <w:pStyle w:val="Tabletext"/>
              <w:rPr>
                <w:color w:val="000000" w:themeColor="text1"/>
              </w:rPr>
            </w:pPr>
            <w:r w:rsidRPr="00F408FF">
              <w:rPr>
                <w:color w:val="000000" w:themeColor="text1"/>
              </w:rPr>
              <w:t>Timing:  ongoing</w:t>
            </w:r>
          </w:p>
          <w:p w14:paraId="68D686D7" w14:textId="77777777" w:rsidR="00EE3402" w:rsidRPr="00F408FF" w:rsidRDefault="00EE3402" w:rsidP="005B1F56">
            <w:pPr>
              <w:pStyle w:val="Tabletext"/>
              <w:rPr>
                <w:color w:val="000000" w:themeColor="text1"/>
              </w:rPr>
            </w:pPr>
          </w:p>
          <w:p w14:paraId="08FFC365" w14:textId="77777777" w:rsidR="00EE3402" w:rsidRPr="00F408FF" w:rsidRDefault="00EE3402" w:rsidP="005B1F56">
            <w:pPr>
              <w:pStyle w:val="Tabletext"/>
              <w:rPr>
                <w:color w:val="000000" w:themeColor="text1"/>
              </w:rPr>
            </w:pPr>
            <w:r w:rsidRPr="00F408FF">
              <w:rPr>
                <w:color w:val="000000" w:themeColor="text1"/>
              </w:rPr>
              <w:t>Severity: major</w:t>
            </w:r>
          </w:p>
          <w:p w14:paraId="56F7B2A3" w14:textId="77777777" w:rsidR="00EE3402" w:rsidRPr="00F408FF" w:rsidRDefault="00EE3402" w:rsidP="005B1F56">
            <w:pPr>
              <w:pStyle w:val="Tabletext"/>
              <w:rPr>
                <w:color w:val="000000" w:themeColor="text1"/>
              </w:rPr>
            </w:pPr>
          </w:p>
          <w:p w14:paraId="778CF2D9" w14:textId="77777777" w:rsidR="00EE3402" w:rsidRPr="00F408FF" w:rsidRDefault="00EE3402" w:rsidP="005B1F56">
            <w:pPr>
              <w:pStyle w:val="Tabletext"/>
              <w:rPr>
                <w:color w:val="000000" w:themeColor="text1"/>
              </w:rPr>
            </w:pPr>
            <w:r w:rsidRPr="00F408FF">
              <w:rPr>
                <w:color w:val="000000" w:themeColor="text1"/>
              </w:rPr>
              <w:t>Scope: majority</w:t>
            </w:r>
          </w:p>
        </w:tc>
        <w:tc>
          <w:tcPr>
            <w:tcW w:w="5811" w:type="dxa"/>
          </w:tcPr>
          <w:p w14:paraId="754D74A7" w14:textId="77777777" w:rsidR="00EE3402" w:rsidRDefault="00EE3402" w:rsidP="005B1F56">
            <w:pPr>
              <w:pStyle w:val="Tabletext"/>
              <w:rPr>
                <w:color w:val="000000" w:themeColor="text1"/>
              </w:rPr>
            </w:pPr>
            <w:r>
              <w:rPr>
                <w:color w:val="000000" w:themeColor="text1"/>
              </w:rPr>
              <w:t xml:space="preserve">Invasive plant species are a known issue within Brogo Wet Vine Forest </w:t>
            </w:r>
            <w:r>
              <w:rPr>
                <w:color w:val="000000" w:themeColor="text1"/>
              </w:rPr>
              <w:fldChar w:fldCharType="begin">
                <w:fldData xml:space="preserve">PEVuZE5vdGU+PENpdGU+PEF1dGhvcj5OU1cgU2NpZW50aWZpYyBDb21taXR0ZWU8L0F1dGhvcj48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</w:fldData>
              </w:fldChar>
            </w:r>
            <w:r>
              <w:rPr>
                <w:color w:val="000000" w:themeColor="text1"/>
              </w:rPr>
              <w:instrText xml:space="preserve"> ADDIN EN.CITE </w:instrText>
            </w:r>
            <w:r>
              <w:rPr>
                <w:color w:val="000000" w:themeColor="text1"/>
              </w:rPr>
              <w:fldChar w:fldCharType="begin">
                <w:fldData xml:space="preserve">PEVuZE5vdGU+PENpdGU+PEF1dGhvcj5OU1cgU2NpZW50aWZpYyBDb21taXR0ZWU8L0F1dGhvcj48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Pr>
                <w:noProof/>
                <w:color w:val="000000" w:themeColor="text1"/>
              </w:rPr>
              <w:t>(Miles, 2006; NSW Scientific Committee, 2011; Quartermain &amp; Lambert, 2020)</w:t>
            </w:r>
            <w:r>
              <w:rPr>
                <w:color w:val="000000" w:themeColor="text1"/>
              </w:rPr>
              <w:fldChar w:fldCharType="end"/>
            </w:r>
            <w:r>
              <w:rPr>
                <w:color w:val="000000" w:themeColor="text1"/>
              </w:rPr>
              <w:t>. Weed invasion, and its interaction with overgrazing and erosion is likely to be resulting in habitat degradation and reducing the ecological function of Brogo Wet Vine Forest (</w:t>
            </w:r>
            <w:proofErr w:type="gramStart"/>
            <w:r>
              <w:rPr>
                <w:color w:val="000000" w:themeColor="text1"/>
              </w:rPr>
              <w:t>e.g.</w:t>
            </w:r>
            <w:proofErr w:type="gramEnd"/>
            <w:r>
              <w:rPr>
                <w:color w:val="000000" w:themeColor="text1"/>
              </w:rPr>
              <w:t xml:space="preserve"> Miles 2006).</w:t>
            </w:r>
          </w:p>
          <w:p w14:paraId="6DF8258E" w14:textId="048CE904" w:rsidR="00EE3402" w:rsidRPr="00D8544E" w:rsidRDefault="00EE3402" w:rsidP="00EE3402">
            <w:pPr>
              <w:pStyle w:val="Tabletext"/>
              <w:rPr>
                <w:color w:val="FF0000"/>
              </w:rPr>
            </w:pPr>
            <w:r w:rsidRPr="7FBC7687">
              <w:rPr>
                <w:color w:val="000000" w:themeColor="text1"/>
              </w:rPr>
              <w:t>Known invasive species within the greater Bega region that may be impacting Brogo Wet Vine Forest include (but are not limited to):</w:t>
            </w:r>
            <w:r w:rsidR="005E1EAA">
              <w:rPr>
                <w:color w:val="000000" w:themeColor="text1"/>
              </w:rPr>
              <w:t xml:space="preserve"> </w:t>
            </w:r>
            <w:proofErr w:type="spellStart"/>
            <w:r w:rsidRPr="7FBC7687">
              <w:rPr>
                <w:i/>
                <w:iCs/>
                <w:color w:val="000000" w:themeColor="text1"/>
              </w:rPr>
              <w:t>Eragrostis</w:t>
            </w:r>
            <w:proofErr w:type="spellEnd"/>
            <w:r w:rsidRPr="7FBC7687">
              <w:rPr>
                <w:i/>
                <w:iCs/>
                <w:color w:val="000000" w:themeColor="text1"/>
              </w:rPr>
              <w:t xml:space="preserve"> </w:t>
            </w:r>
            <w:proofErr w:type="spellStart"/>
            <w:r w:rsidRPr="7FBC7687">
              <w:rPr>
                <w:i/>
                <w:iCs/>
                <w:color w:val="000000" w:themeColor="text1"/>
              </w:rPr>
              <w:t>curvula</w:t>
            </w:r>
            <w:proofErr w:type="spellEnd"/>
            <w:r w:rsidRPr="7FBC7687">
              <w:rPr>
                <w:i/>
                <w:iCs/>
                <w:color w:val="000000" w:themeColor="text1"/>
              </w:rPr>
              <w:t xml:space="preserve">, </w:t>
            </w:r>
            <w:r w:rsidRPr="7FBC7687">
              <w:rPr>
                <w:rFonts w:cs="Calibri"/>
                <w:i/>
                <w:iCs/>
                <w:color w:val="191919"/>
                <w:lang w:val="en-GB"/>
              </w:rPr>
              <w:t xml:space="preserve">Hypericum </w:t>
            </w:r>
            <w:proofErr w:type="spellStart"/>
            <w:r w:rsidRPr="7FBC7687">
              <w:rPr>
                <w:rFonts w:cs="Calibri"/>
                <w:i/>
                <w:iCs/>
                <w:color w:val="191919"/>
                <w:lang w:val="en-GB"/>
              </w:rPr>
              <w:t>perforatum</w:t>
            </w:r>
            <w:proofErr w:type="spellEnd"/>
            <w:r w:rsidRPr="7FBC7687">
              <w:rPr>
                <w:rFonts w:cs="Calibri"/>
                <w:i/>
                <w:iCs/>
                <w:color w:val="191919"/>
                <w:lang w:val="en-GB"/>
              </w:rPr>
              <w:t xml:space="preserve">, Lantana spp., </w:t>
            </w:r>
            <w:proofErr w:type="spellStart"/>
            <w:r w:rsidRPr="7FBC7687">
              <w:rPr>
                <w:rFonts w:cs="Calibri"/>
                <w:i/>
                <w:iCs/>
                <w:color w:val="191919"/>
                <w:lang w:val="en-GB"/>
              </w:rPr>
              <w:t>Nassella</w:t>
            </w:r>
            <w:proofErr w:type="spellEnd"/>
            <w:r w:rsidRPr="7FBC7687">
              <w:rPr>
                <w:rFonts w:cs="Calibri"/>
                <w:i/>
                <w:iCs/>
                <w:color w:val="191919"/>
                <w:lang w:val="en-GB"/>
              </w:rPr>
              <w:t xml:space="preserve"> </w:t>
            </w:r>
            <w:proofErr w:type="spellStart"/>
            <w:r w:rsidRPr="7FBC7687">
              <w:rPr>
                <w:rFonts w:cs="Calibri"/>
                <w:i/>
                <w:iCs/>
                <w:color w:val="191919"/>
                <w:lang w:val="en-GB"/>
              </w:rPr>
              <w:t>trichotoma</w:t>
            </w:r>
            <w:proofErr w:type="spellEnd"/>
            <w:r w:rsidRPr="7FBC7687">
              <w:rPr>
                <w:rFonts w:cs="Calibri"/>
                <w:i/>
                <w:iCs/>
                <w:color w:val="191919"/>
                <w:lang w:val="en-GB"/>
              </w:rPr>
              <w:t xml:space="preserve">, Rubus </w:t>
            </w:r>
            <w:r w:rsidRPr="00A80464">
              <w:rPr>
                <w:rFonts w:cs="Calibri"/>
                <w:color w:val="191919"/>
                <w:lang w:val="en-GB"/>
              </w:rPr>
              <w:t>spp</w:t>
            </w:r>
            <w:r w:rsidRPr="7FBC7687">
              <w:rPr>
                <w:rFonts w:cs="Calibri"/>
                <w:i/>
                <w:iCs/>
                <w:color w:val="191919"/>
                <w:lang w:val="en-GB"/>
              </w:rPr>
              <w:t>.</w:t>
            </w:r>
            <w:r w:rsidR="005E1EAA">
              <w:rPr>
                <w:rFonts w:cs="Calibri"/>
                <w:i/>
                <w:iCs/>
                <w:color w:val="191919"/>
                <w:lang w:val="en-GB"/>
              </w:rPr>
              <w:t xml:space="preserve"> </w:t>
            </w:r>
            <w:r w:rsidRPr="7FBC7687">
              <w:rPr>
                <w:rFonts w:cs="Calibri"/>
                <w:color w:val="191919"/>
                <w:lang w:val="en-GB"/>
              </w:rPr>
              <w:fldChar w:fldCharType="begin"/>
            </w:r>
            <w:r w:rsidR="005E1EAA">
              <w:rPr>
                <w:rFonts w:cs="Calibri"/>
                <w:color w:val="191919"/>
                <w:lang w:val="en-GB"/>
              </w:rPr>
              <w:instrText xml:space="preserve"> ADDIN EN.CITE &lt;EndNote&gt;&lt;Cite&gt;&lt;Author&gt;BVSC&lt;/Author&gt;&lt;Year&gt;2016&lt;/Year&gt;&lt;RecNum&gt;114&lt;/RecNum&gt;&lt;DisplayText&gt;(BVSC, 2016)&lt;/DisplayText&gt;&lt;record&gt;&lt;rec-number&gt;114&lt;/rec-number&gt;&lt;foreign-keys&gt;&lt;key app="EN" db-id="dspwzsr9o0af9ret0w7vs0x10z95vtz9rsvx" timestamp="1634178161"&gt;114&lt;/key&gt;&lt;/foreign-keys&gt;&lt;ref-type name="Report"&gt;27&lt;/ref-type&gt;&lt;contributors&gt;&lt;authors&gt;&lt;author&gt;BVSC&lt;/author&gt;&lt;/authors&gt;&lt;tertiary-authors&gt;&lt;author&gt;Bega Valley Shire Council&lt;/author&gt;&lt;/tertiary-authors&gt;&lt;/contributors&gt;&lt;titles&gt;&lt;title&gt;State of the Environment Report 2016 Bega Valley Shire Council&lt;/title&gt;&lt;/titles&gt;&lt;pages&gt;72&lt;/pages&gt;&lt;dates&gt;&lt;year&gt;2016&lt;/year&gt;&lt;/dates&gt;&lt;pub-location&gt;Bega, NSW&lt;/pub-location&gt;&lt;publisher&gt;Bega Valley Shire Council&lt;/publisher&gt;&lt;urls&gt;&lt;related-urls&gt;&lt;url&gt;https://begavalley.nsw.gov.au/cp_themes/default/page.asp?p=DOC-AYR-78-62-44&lt;/url&gt;&lt;/related-urls&gt;&lt;/urls&gt;&lt;/record&gt;&lt;/Cite&gt;&lt;/EndNote&gt;</w:instrText>
            </w:r>
            <w:r w:rsidRPr="7FBC7687">
              <w:rPr>
                <w:rFonts w:cs="Calibri"/>
                <w:color w:val="191919"/>
                <w:lang w:val="en-GB"/>
              </w:rPr>
              <w:fldChar w:fldCharType="separate"/>
            </w:r>
            <w:r w:rsidR="005E1EAA">
              <w:rPr>
                <w:rFonts w:cs="Calibri"/>
                <w:noProof/>
                <w:color w:val="191919"/>
                <w:lang w:val="en-GB"/>
              </w:rPr>
              <w:t>(BVSC, 2016)</w:t>
            </w:r>
            <w:r w:rsidRPr="7FBC7687">
              <w:rPr>
                <w:rFonts w:cs="Calibri"/>
                <w:color w:val="191919"/>
                <w:lang w:val="en-GB"/>
              </w:rPr>
              <w:fldChar w:fldCharType="end"/>
            </w:r>
            <w:r w:rsidRPr="7FBC7687">
              <w:rPr>
                <w:rFonts w:cs="Calibri"/>
                <w:color w:val="191919"/>
                <w:lang w:val="en-GB"/>
              </w:rPr>
              <w:t xml:space="preserve">, </w:t>
            </w:r>
            <w:r w:rsidRPr="7FBC7687">
              <w:rPr>
                <w:rFonts w:cs="Calibri"/>
                <w:i/>
                <w:iCs/>
                <w:color w:val="191919"/>
                <w:lang w:val="en-GB"/>
              </w:rPr>
              <w:t xml:space="preserve">Echium </w:t>
            </w:r>
            <w:proofErr w:type="spellStart"/>
            <w:r w:rsidRPr="7FBC7687">
              <w:rPr>
                <w:rFonts w:cs="Calibri"/>
                <w:i/>
                <w:iCs/>
                <w:color w:val="191919"/>
                <w:lang w:val="en-GB"/>
              </w:rPr>
              <w:t>plantagineum</w:t>
            </w:r>
            <w:proofErr w:type="spellEnd"/>
            <w:r w:rsidRPr="7FBC7687">
              <w:rPr>
                <w:rFonts w:cs="Calibri"/>
                <w:i/>
                <w:iCs/>
                <w:color w:val="191919"/>
                <w:lang w:val="en-GB"/>
              </w:rPr>
              <w:t>, Cirsium vulgare</w:t>
            </w:r>
            <w:r w:rsidR="005E1EAA">
              <w:rPr>
                <w:rFonts w:cs="Calibri"/>
                <w:i/>
                <w:iCs/>
                <w:color w:val="191919"/>
                <w:lang w:val="en-GB"/>
              </w:rPr>
              <w:t xml:space="preserve"> </w:t>
            </w:r>
            <w:r w:rsidRPr="7FBC7687">
              <w:rPr>
                <w:rFonts w:cs="Calibri"/>
                <w:color w:val="191919"/>
                <w:lang w:val="en-GB"/>
              </w:rPr>
              <w:fldChar w:fldCharType="begin"/>
            </w:r>
            <w:r w:rsidRPr="7FBC7687">
              <w:rPr>
                <w:rFonts w:cs="Calibri"/>
                <w:color w:val="191919"/>
                <w:lang w:val="en-GB"/>
              </w:rPr>
              <w:instrText xml:space="preserve"> ADDIN EN.CITE &lt;EndNote&gt;&lt;Cite&gt;&lt;Author&gt;NSW NPWS&lt;/Author&gt;&lt;Year&gt;2006&lt;/Year&gt;&lt;RecNum&gt;108&lt;/RecNum&gt;&lt;DisplayText&gt;(NSW NPWS, 2006)&lt;/DisplayText&gt;&lt;record&gt;&lt;rec-number&gt;108&lt;/rec-number&gt;&lt;foreign-keys&gt;&lt;key app="EN" db-id="dspwzsr9o0af9ret0w7vs0x10z95vtz9rsvx" timestamp="1634089816"&gt;108&lt;/key&gt;&lt;/foreign-keys&gt;&lt;ref-type name="Report"&gt;27&lt;/ref-type&gt;&lt;contributors&gt;&lt;authors&gt;&lt;author&gt;NSW NPWS,&lt;/author&gt;&lt;/authors&gt;&lt;secondary-authors&gt;&lt;author&gt;NSW NPWS&lt;/author&gt;&lt;/secondary-authors&gt;&lt;/contributors&gt;&lt;titles&gt;&lt;title&gt;South East Forest National Park and Egan Peaks Nature Reserve Plan of Management&lt;/title&gt;&lt;/titles&gt;&lt;pages&gt;68&lt;/pages&gt;&lt;dates&gt;&lt;year&gt;2006&lt;/year&gt;&lt;/dates&gt;&lt;pub-location&gt;Merimbula, NSW&lt;/pub-location&gt;&lt;publisher&gt;NSW NPWS&lt;/publisher&gt;&lt;urls&gt;&lt;related-urls&gt;&lt;url&gt;https://www.environment.nsw.gov.au/-/media/OEH/Corporate-Site/Documents/Parks-reserves-and-protected-areas/Parks-plans-of-management/south-east-forests-national-park-egan-peaks-reserve-plan-of-management-060645.pdf&lt;/url&gt;&lt;/related-urls&gt;&lt;/urls&gt;&lt;/record&gt;&lt;/Cite&gt;&lt;/EndNote&gt;</w:instrText>
            </w:r>
            <w:r w:rsidRPr="7FBC7687">
              <w:rPr>
                <w:rFonts w:cs="Calibri"/>
                <w:color w:val="191919"/>
                <w:lang w:val="en-GB"/>
              </w:rPr>
              <w:fldChar w:fldCharType="separate"/>
            </w:r>
            <w:r w:rsidRPr="7FBC7687">
              <w:rPr>
                <w:rFonts w:cs="Calibri"/>
                <w:noProof/>
                <w:color w:val="191919"/>
                <w:lang w:val="en-GB"/>
              </w:rPr>
              <w:t>(NSW NPWS, 2006)</w:t>
            </w:r>
            <w:r w:rsidRPr="7FBC7687">
              <w:rPr>
                <w:rFonts w:cs="Calibri"/>
                <w:color w:val="191919"/>
                <w:lang w:val="en-GB"/>
              </w:rPr>
              <w:fldChar w:fldCharType="end"/>
            </w:r>
            <w:r w:rsidRPr="7FBC7687">
              <w:rPr>
                <w:rFonts w:cs="Calibri"/>
                <w:color w:val="191919"/>
                <w:lang w:val="en-GB"/>
              </w:rPr>
              <w:t xml:space="preserve">, </w:t>
            </w:r>
            <w:r w:rsidRPr="7FBC7687">
              <w:rPr>
                <w:rFonts w:cs="Calibri"/>
                <w:i/>
                <w:iCs/>
                <w:color w:val="191919"/>
                <w:lang w:val="en-GB"/>
              </w:rPr>
              <w:t xml:space="preserve">Ailanthus </w:t>
            </w:r>
            <w:proofErr w:type="spellStart"/>
            <w:r w:rsidRPr="7FBC7687">
              <w:rPr>
                <w:rFonts w:cs="Calibri"/>
                <w:i/>
                <w:iCs/>
                <w:color w:val="191919"/>
                <w:lang w:val="en-GB"/>
              </w:rPr>
              <w:t>altissima</w:t>
            </w:r>
            <w:proofErr w:type="spellEnd"/>
            <w:r w:rsidR="005E1EAA">
              <w:rPr>
                <w:rFonts w:cs="Calibri"/>
                <w:i/>
                <w:iCs/>
                <w:color w:val="191919"/>
                <w:lang w:val="en-GB"/>
              </w:rPr>
              <w:t xml:space="preserve">, </w:t>
            </w:r>
            <w:r w:rsidRPr="7FBC7687">
              <w:rPr>
                <w:rFonts w:cs="Calibri"/>
                <w:i/>
                <w:iCs/>
                <w:color w:val="191919"/>
                <w:lang w:val="en-GB"/>
              </w:rPr>
              <w:t xml:space="preserve">Ligustrum </w:t>
            </w:r>
            <w:r w:rsidR="005E1EAA">
              <w:rPr>
                <w:rFonts w:cs="Calibri"/>
                <w:i/>
                <w:iCs/>
                <w:color w:val="191919"/>
                <w:lang w:val="en-GB"/>
              </w:rPr>
              <w:t>spp.</w:t>
            </w:r>
            <w:r w:rsidRPr="7FBC7687">
              <w:rPr>
                <w:rFonts w:cs="Calibri"/>
                <w:i/>
                <w:iCs/>
                <w:color w:val="191919"/>
                <w:lang w:val="en-GB"/>
              </w:rPr>
              <w:t xml:space="preserve"> </w:t>
            </w:r>
            <w:r w:rsidRPr="7FBC7687">
              <w:rPr>
                <w:rFonts w:cs="Calibri"/>
                <w:color w:val="191919"/>
                <w:lang w:val="en-GB"/>
              </w:rPr>
              <w:fldChar w:fldCharType="begin"/>
            </w:r>
            <w:r w:rsidRPr="7FBC7687">
              <w:rPr>
                <w:rFonts w:cs="Calibri"/>
                <w:color w:val="191919"/>
                <w:lang w:val="en-GB"/>
              </w:rPr>
              <w:instrText xml:space="preserve"> ADDIN EN.CITE &lt;EndNote&gt;&lt;Cite&gt;&lt;Author&gt;NSW NPWS&lt;/Author&gt;&lt;Year&gt;2011&lt;/Year&gt;&lt;RecNum&gt;106&lt;/RecNum&gt;&lt;DisplayText&gt;(NSW NPWS, 2011b)&lt;/DisplayText&gt;&lt;record&gt;&lt;rec-number&gt;106&lt;/rec-number&gt;&lt;foreign-keys&gt;&lt;key app="EN" db-id="dspwzsr9o0af9ret0w7vs0x10z95vtz9rsvx" timestamp="1634089811"&gt;106&lt;/key&gt;&lt;/foreign-keys&gt;&lt;ref-type name="Report"&gt;27&lt;/ref-type&gt;&lt;contributors&gt;&lt;authors&gt;&lt;author&gt;NSW NPWS,&lt;/author&gt;&lt;/authors&gt;&lt;secondary-authors&gt;&lt;author&gt;Department of Environment, Climate Change and Water NSW&lt;/author&gt;&lt;/secondary-authors&gt;&lt;/contributors&gt;&lt;titles&gt;&lt;title&gt;Far South Coast Escarpment Parks Plan of Management&lt;/title&gt;&lt;/titles&gt;&lt;pages&gt;134&lt;/pages&gt;&lt;dates&gt;&lt;year&gt;2011&lt;/year&gt;&lt;/dates&gt;&lt;pub-location&gt;Narooma, NSW&lt;/pub-location&gt;&lt;publisher&gt;NSW NPWS&lt;/publisher&gt;&lt;urls&gt;&lt;related-urls&gt;&lt;url&gt;https://www.environment.nsw.gov.au/resources/planmanagement/final/20110159FarSthCoastFinal.pdf&lt;/url&gt;&lt;/related-urls&gt;&lt;/urls&gt;&lt;/record&gt;&lt;/Cite&gt;&lt;/EndNote&gt;</w:instrText>
            </w:r>
            <w:r w:rsidRPr="7FBC7687">
              <w:rPr>
                <w:rFonts w:cs="Calibri"/>
                <w:color w:val="191919"/>
                <w:lang w:val="en-GB"/>
              </w:rPr>
              <w:fldChar w:fldCharType="separate"/>
            </w:r>
            <w:r w:rsidRPr="7FBC7687">
              <w:rPr>
                <w:rFonts w:cs="Calibri"/>
                <w:noProof/>
                <w:color w:val="191919"/>
                <w:lang w:val="en-GB"/>
              </w:rPr>
              <w:t>(NSW NPWS, 2011b)</w:t>
            </w:r>
            <w:r w:rsidRPr="7FBC7687">
              <w:rPr>
                <w:rFonts w:cs="Calibri"/>
                <w:color w:val="191919"/>
                <w:lang w:val="en-GB"/>
              </w:rPr>
              <w:fldChar w:fldCharType="end"/>
            </w:r>
            <w:r w:rsidR="005E1EAA">
              <w:rPr>
                <w:rFonts w:cs="Calibri"/>
                <w:color w:val="191919"/>
                <w:lang w:val="en-GB"/>
              </w:rPr>
              <w:t xml:space="preserve">, </w:t>
            </w:r>
            <w:r w:rsidR="003D7EED" w:rsidRPr="003D7EED">
              <w:rPr>
                <w:rFonts w:cs="Calibri"/>
                <w:i/>
                <w:iCs/>
                <w:color w:val="191919"/>
                <w:lang w:val="en-GB"/>
              </w:rPr>
              <w:t>Opuntia</w:t>
            </w:r>
            <w:r w:rsidR="003D7EED">
              <w:rPr>
                <w:rFonts w:cs="Calibri"/>
                <w:color w:val="191919"/>
                <w:lang w:val="en-GB"/>
              </w:rPr>
              <w:t xml:space="preserve"> spp., </w:t>
            </w:r>
            <w:r w:rsidR="003D7EED" w:rsidRPr="003D7EED">
              <w:rPr>
                <w:rFonts w:cs="Calibri"/>
                <w:i/>
                <w:iCs/>
                <w:color w:val="191919"/>
                <w:lang w:val="en-GB"/>
              </w:rPr>
              <w:t xml:space="preserve">Bidens </w:t>
            </w:r>
            <w:proofErr w:type="spellStart"/>
            <w:r w:rsidR="003D7EED" w:rsidRPr="003D7EED">
              <w:rPr>
                <w:rFonts w:cs="Calibri"/>
                <w:i/>
                <w:iCs/>
                <w:color w:val="191919"/>
                <w:lang w:val="en-GB"/>
              </w:rPr>
              <w:t>pilosa</w:t>
            </w:r>
            <w:proofErr w:type="spellEnd"/>
            <w:r w:rsidR="003D7EED">
              <w:rPr>
                <w:rFonts w:cs="Calibri"/>
                <w:color w:val="191919"/>
                <w:lang w:val="en-GB"/>
              </w:rPr>
              <w:t xml:space="preserve">, </w:t>
            </w:r>
            <w:r w:rsidR="003D7EED" w:rsidRPr="003D7EED">
              <w:rPr>
                <w:rFonts w:cs="Calibri"/>
                <w:i/>
                <w:iCs/>
                <w:color w:val="191919"/>
                <w:lang w:val="en-GB"/>
              </w:rPr>
              <w:t xml:space="preserve">Tagetes </w:t>
            </w:r>
            <w:proofErr w:type="spellStart"/>
            <w:r w:rsidR="003D7EED" w:rsidRPr="003D7EED">
              <w:rPr>
                <w:rFonts w:cs="Calibri"/>
                <w:i/>
                <w:iCs/>
                <w:color w:val="191919"/>
                <w:lang w:val="en-GB"/>
              </w:rPr>
              <w:t>minuta</w:t>
            </w:r>
            <w:proofErr w:type="spellEnd"/>
            <w:r w:rsidR="003D7EED">
              <w:rPr>
                <w:rFonts w:cs="Calibri"/>
                <w:color w:val="191919"/>
                <w:lang w:val="en-GB"/>
              </w:rPr>
              <w:t xml:space="preserve">, </w:t>
            </w:r>
            <w:r w:rsidR="003D7EED" w:rsidRPr="003D7EED">
              <w:rPr>
                <w:rFonts w:cs="Calibri"/>
                <w:i/>
                <w:iCs/>
                <w:color w:val="191919"/>
                <w:lang w:val="en-GB"/>
              </w:rPr>
              <w:t>Verbena</w:t>
            </w:r>
            <w:r w:rsidR="003D7EED">
              <w:rPr>
                <w:rFonts w:cs="Calibri"/>
                <w:color w:val="191919"/>
                <w:lang w:val="en-GB"/>
              </w:rPr>
              <w:t xml:space="preserve"> spp., </w:t>
            </w:r>
            <w:r w:rsidR="003D7EED" w:rsidRPr="003D7EED">
              <w:rPr>
                <w:rFonts w:cs="Calibri"/>
                <w:i/>
                <w:iCs/>
                <w:color w:val="191919"/>
                <w:lang w:val="en-GB"/>
              </w:rPr>
              <w:t xml:space="preserve">Verbascum </w:t>
            </w:r>
            <w:r w:rsidR="003D7EED">
              <w:rPr>
                <w:rFonts w:cs="Calibri"/>
                <w:color w:val="191919"/>
                <w:lang w:val="en-GB"/>
              </w:rPr>
              <w:t xml:space="preserve">spp. and </w:t>
            </w:r>
            <w:r w:rsidR="003D7EED" w:rsidRPr="003D7EED">
              <w:rPr>
                <w:rFonts w:cs="Calibri"/>
                <w:i/>
                <w:iCs/>
                <w:color w:val="191919"/>
                <w:lang w:val="en-GB"/>
              </w:rPr>
              <w:t xml:space="preserve">Senecio </w:t>
            </w:r>
            <w:proofErr w:type="spellStart"/>
            <w:r w:rsidR="003D7EED" w:rsidRPr="003D7EED">
              <w:rPr>
                <w:rFonts w:cs="Calibri"/>
                <w:i/>
                <w:iCs/>
                <w:color w:val="191919"/>
                <w:lang w:val="en-GB"/>
              </w:rPr>
              <w:t>madagascariensis</w:t>
            </w:r>
            <w:proofErr w:type="spellEnd"/>
            <w:r w:rsidR="003D7EED">
              <w:rPr>
                <w:rFonts w:cs="Calibri"/>
                <w:color w:val="191919"/>
                <w:lang w:val="en-GB"/>
              </w:rPr>
              <w:t xml:space="preserve"> </w:t>
            </w:r>
            <w:r w:rsidR="003D7EED">
              <w:rPr>
                <w:rFonts w:cs="Calibri"/>
                <w:color w:val="191919"/>
                <w:lang w:val="en-GB"/>
              </w:rPr>
              <w:fldChar w:fldCharType="begin"/>
            </w:r>
            <w:r w:rsidR="003D7EED">
              <w:rPr>
                <w:rFonts w:cs="Calibri"/>
                <w:color w:val="191919"/>
                <w:lang w:val="en-GB"/>
              </w:rPr>
              <w:instrText xml:space="preserve"> ADDIN EN.CITE &lt;EndNote&gt;&lt;Cite&gt;&lt;Author&gt;Miles&lt;/Author&gt;&lt;Year&gt;2021&lt;/Year&gt;&lt;RecNum&gt;195&lt;/RecNum&gt;&lt;DisplayText&gt;(Miles, 2021b)&lt;/DisplayText&gt;&lt;record&gt;&lt;rec-number&gt;195&lt;/rec-number&gt;&lt;foreign-keys&gt;&lt;key app="EN" db-id="dspwzsr9o0af9ret0w7vs0x10z95vtz9rsvx" timestamp="1639349365"&gt;195&lt;/key&gt;&lt;/foreign-keys&gt;&lt;ref-type name="Personal Communication"&gt;26&lt;/ref-type&gt;&lt;contributors&gt;&lt;authors&gt;&lt;author&gt;Miles, J.&lt;/author&gt;&lt;/authors&gt;&lt;secondary-authors&gt;&lt;author&gt;DAWE&lt;/author&gt;&lt;/secondary-authors&gt;&lt;/contributors&gt;&lt;titles&gt;&lt;title&gt;Personal communication&lt;/title&gt;&lt;/titles&gt;&lt;pages&gt;1&lt;/pages&gt;&lt;num-vols&gt;2&lt;/num-vols&gt;&lt;dates&gt;&lt;year&gt;2021&lt;/year&gt;&lt;pub-dates&gt;&lt;date&gt;13/12/2021&lt;/date&gt;&lt;/pub-dates&gt;&lt;/dates&gt;&lt;pub-location&gt;email&lt;/pub-location&gt;&lt;urls&gt;&lt;/urls&gt;&lt;/record&gt;&lt;/Cite&gt;&lt;/EndNote&gt;</w:instrText>
            </w:r>
            <w:r w:rsidR="003D7EED">
              <w:rPr>
                <w:rFonts w:cs="Calibri"/>
                <w:color w:val="191919"/>
                <w:lang w:val="en-GB"/>
              </w:rPr>
              <w:fldChar w:fldCharType="separate"/>
            </w:r>
            <w:r w:rsidR="003D7EED">
              <w:rPr>
                <w:rFonts w:cs="Calibri"/>
                <w:noProof/>
                <w:color w:val="191919"/>
                <w:lang w:val="en-GB"/>
              </w:rPr>
              <w:t>(Miles, 2021b)</w:t>
            </w:r>
            <w:r w:rsidR="003D7EED">
              <w:rPr>
                <w:rFonts w:cs="Calibri"/>
                <w:color w:val="191919"/>
                <w:lang w:val="en-GB"/>
              </w:rPr>
              <w:fldChar w:fldCharType="end"/>
            </w:r>
            <w:r w:rsidR="003D7EED">
              <w:rPr>
                <w:rFonts w:cs="Calibri"/>
                <w:color w:val="191919"/>
                <w:lang w:val="en-GB"/>
              </w:rPr>
              <w:t>.</w:t>
            </w:r>
          </w:p>
        </w:tc>
      </w:tr>
      <w:tr w:rsidR="00BB5737" w:rsidRPr="003211BD" w14:paraId="5F63ABE9" w14:textId="77777777" w:rsidTr="7FBC7687">
        <w:trPr>
          <w:cantSplit/>
        </w:trPr>
        <w:tc>
          <w:tcPr>
            <w:tcW w:w="1413" w:type="dxa"/>
          </w:tcPr>
          <w:p w14:paraId="6639328B" w14:textId="25F1DA67" w:rsidR="00BB5737" w:rsidRPr="00F408FF" w:rsidRDefault="00BB5737" w:rsidP="00BB5737">
            <w:pPr>
              <w:pStyle w:val="Tabletext"/>
              <w:rPr>
                <w:b/>
                <w:bCs/>
                <w:color w:val="000000" w:themeColor="text1"/>
              </w:rPr>
            </w:pPr>
            <w:r w:rsidRPr="00F408FF">
              <w:rPr>
                <w:b/>
                <w:bCs/>
                <w:color w:val="000000" w:themeColor="text1"/>
              </w:rPr>
              <w:lastRenderedPageBreak/>
              <w:t xml:space="preserve">Overgrazing </w:t>
            </w:r>
            <w:r w:rsidR="00257FE2">
              <w:rPr>
                <w:b/>
                <w:bCs/>
                <w:color w:val="000000" w:themeColor="text1"/>
              </w:rPr>
              <w:t xml:space="preserve">and trampling </w:t>
            </w:r>
            <w:r w:rsidRPr="00F408FF">
              <w:rPr>
                <w:b/>
                <w:bCs/>
                <w:color w:val="000000" w:themeColor="text1"/>
              </w:rPr>
              <w:t xml:space="preserve">by feral </w:t>
            </w:r>
            <w:r w:rsidR="007910CE">
              <w:rPr>
                <w:b/>
                <w:bCs/>
                <w:color w:val="000000" w:themeColor="text1"/>
              </w:rPr>
              <w:t>herbivores</w:t>
            </w:r>
            <w:r w:rsidRPr="00F408FF">
              <w:rPr>
                <w:b/>
                <w:bCs/>
                <w:color w:val="000000" w:themeColor="text1"/>
              </w:rPr>
              <w:t xml:space="preserve"> and domestic livestock</w:t>
            </w:r>
          </w:p>
          <w:p w14:paraId="37B96AE4" w14:textId="3B396099" w:rsidR="00BB5737" w:rsidRPr="00F408FF" w:rsidRDefault="00BB5737" w:rsidP="00BB5737">
            <w:pPr>
              <w:pStyle w:val="Tabletext"/>
              <w:rPr>
                <w:color w:val="000000" w:themeColor="text1"/>
              </w:rPr>
            </w:pPr>
          </w:p>
        </w:tc>
        <w:tc>
          <w:tcPr>
            <w:tcW w:w="1843" w:type="dxa"/>
          </w:tcPr>
          <w:p w14:paraId="4DE50120" w14:textId="1BE9EA9E" w:rsidR="00BB5737" w:rsidRPr="00F408FF" w:rsidRDefault="00BB5737" w:rsidP="00BB5737">
            <w:pPr>
              <w:pStyle w:val="Tabletext"/>
              <w:rPr>
                <w:color w:val="000000" w:themeColor="text1"/>
              </w:rPr>
            </w:pPr>
            <w:r w:rsidRPr="00F408FF">
              <w:rPr>
                <w:color w:val="000000" w:themeColor="text1"/>
              </w:rPr>
              <w:t>Timing:  ongoing</w:t>
            </w:r>
          </w:p>
          <w:p w14:paraId="52AEA1B2" w14:textId="77777777" w:rsidR="00F166CC" w:rsidRPr="00F408FF" w:rsidRDefault="00F166CC" w:rsidP="00BB5737">
            <w:pPr>
              <w:pStyle w:val="Tabletext"/>
              <w:rPr>
                <w:color w:val="000000" w:themeColor="text1"/>
              </w:rPr>
            </w:pPr>
          </w:p>
          <w:p w14:paraId="6568F55A" w14:textId="107E06A7" w:rsidR="00BB5737" w:rsidRPr="00F408FF" w:rsidRDefault="00BB5737" w:rsidP="00BB5737">
            <w:pPr>
              <w:pStyle w:val="Tabletext"/>
              <w:rPr>
                <w:color w:val="000000" w:themeColor="text1"/>
              </w:rPr>
            </w:pPr>
            <w:r w:rsidRPr="00F408FF">
              <w:rPr>
                <w:color w:val="000000" w:themeColor="text1"/>
              </w:rPr>
              <w:t>Severity: major / minor</w:t>
            </w:r>
          </w:p>
          <w:p w14:paraId="4DD1F81A" w14:textId="77777777" w:rsidR="00F166CC" w:rsidRPr="00F408FF" w:rsidRDefault="00F166CC" w:rsidP="00BB5737">
            <w:pPr>
              <w:pStyle w:val="Tabletext"/>
              <w:rPr>
                <w:color w:val="000000" w:themeColor="text1"/>
              </w:rPr>
            </w:pPr>
          </w:p>
          <w:p w14:paraId="7C55BC7E" w14:textId="4D3FD4C9" w:rsidR="00BB5737" w:rsidRPr="00F408FF" w:rsidRDefault="00BB5737" w:rsidP="00BB5737">
            <w:pPr>
              <w:pStyle w:val="Tabletext"/>
              <w:rPr>
                <w:color w:val="000000" w:themeColor="text1"/>
              </w:rPr>
            </w:pPr>
            <w:r w:rsidRPr="00F408FF">
              <w:rPr>
                <w:color w:val="000000" w:themeColor="text1"/>
              </w:rPr>
              <w:t>Scope: majority</w:t>
            </w:r>
          </w:p>
        </w:tc>
        <w:tc>
          <w:tcPr>
            <w:tcW w:w="5811" w:type="dxa"/>
          </w:tcPr>
          <w:p w14:paraId="0B2B3F64" w14:textId="0642AA46" w:rsidR="00257FE2" w:rsidRDefault="00257FE2" w:rsidP="00882C18">
            <w:pPr>
              <w:pStyle w:val="Tabletext"/>
              <w:rPr>
                <w:color w:val="000000" w:themeColor="text1"/>
              </w:rPr>
            </w:pPr>
            <w:r>
              <w:rPr>
                <w:color w:val="000000" w:themeColor="text1"/>
              </w:rPr>
              <w:t xml:space="preserve">Overgrazing by feral animals including deer, goats and rabbits, and heavy grazing by domestic livestock are known threats currently facing Brogo Wet Vine Forest </w:t>
            </w:r>
            <w:r>
              <w:rPr>
                <w:color w:val="000000" w:themeColor="text1"/>
              </w:rPr>
              <w:fldChar w:fldCharType="begin">
                <w:fldData xml:space="preserve">PEVuZE5vdGU+PENpdGU+PEF1dGhvcj5OU1cgU2NpZW50aWZpYyBDb21taXR0ZWU8L0F1dGhvcj48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</w:fldData>
              </w:fldChar>
            </w:r>
            <w:r w:rsidR="00BC2DFC">
              <w:rPr>
                <w:color w:val="000000" w:themeColor="text1"/>
              </w:rPr>
              <w:instrText xml:space="preserve"> ADDIN EN.CITE </w:instrText>
            </w:r>
            <w:r w:rsidR="00BC2DFC">
              <w:rPr>
                <w:color w:val="000000" w:themeColor="text1"/>
              </w:rPr>
              <w:fldChar w:fldCharType="begin">
                <w:fldData xml:space="preserve">PEVuZE5vdGU+PENpdGU+PEF1dGhvcj5OU1cgU2NpZW50aWZpYyBDb21taXR0ZWU8L0F1dGhvcj48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</w:fldData>
              </w:fldChar>
            </w:r>
            <w:r w:rsidR="00BC2DFC">
              <w:rPr>
                <w:color w:val="000000" w:themeColor="text1"/>
              </w:rPr>
              <w:instrText xml:space="preserve"> ADDIN EN.CITE.DATA </w:instrText>
            </w:r>
            <w:r w:rsidR="00BC2DFC">
              <w:rPr>
                <w:color w:val="000000" w:themeColor="text1"/>
              </w:rPr>
            </w:r>
            <w:r w:rsidR="00BC2DFC">
              <w:rPr>
                <w:color w:val="000000" w:themeColor="text1"/>
              </w:rPr>
              <w:fldChar w:fldCharType="end"/>
            </w:r>
            <w:r>
              <w:rPr>
                <w:color w:val="000000" w:themeColor="text1"/>
              </w:rPr>
            </w:r>
            <w:r>
              <w:rPr>
                <w:color w:val="000000" w:themeColor="text1"/>
              </w:rPr>
              <w:fldChar w:fldCharType="separate"/>
            </w:r>
            <w:r w:rsidR="00BC2DFC">
              <w:rPr>
                <w:noProof/>
                <w:color w:val="000000" w:themeColor="text1"/>
              </w:rPr>
              <w:t>(Miles, 2006; NSW Scientific Committee, 2011; Quartermain &amp; Lambert, 2020)</w:t>
            </w:r>
            <w:r>
              <w:rPr>
                <w:color w:val="000000" w:themeColor="text1"/>
              </w:rPr>
              <w:fldChar w:fldCharType="end"/>
            </w:r>
            <w:r>
              <w:rPr>
                <w:color w:val="000000" w:themeColor="text1"/>
              </w:rPr>
              <w:t>.</w:t>
            </w:r>
            <w:r w:rsidR="00667FCF">
              <w:rPr>
                <w:color w:val="000000" w:themeColor="text1"/>
              </w:rPr>
              <w:t xml:space="preserve"> Pigs </w:t>
            </w:r>
            <w:r w:rsidR="00667FCF" w:rsidRPr="00C74177">
              <w:rPr>
                <w:color w:val="000000" w:themeColor="text1"/>
              </w:rPr>
              <w:t>(</w:t>
            </w:r>
            <w:r w:rsidR="00667FCF" w:rsidRPr="00C74177">
              <w:rPr>
                <w:i/>
                <w:iCs/>
                <w:color w:val="000000" w:themeColor="text1"/>
              </w:rPr>
              <w:t>Sus scrofa</w:t>
            </w:r>
            <w:r w:rsidR="00667FCF" w:rsidRPr="00C74177">
              <w:rPr>
                <w:color w:val="000000" w:themeColor="text1"/>
              </w:rPr>
              <w:t>)</w:t>
            </w:r>
            <w:r w:rsidR="00667FCF">
              <w:rPr>
                <w:color w:val="000000" w:themeColor="text1"/>
              </w:rPr>
              <w:t xml:space="preserve"> are also known to occur within reserves that contain Brogo Wet Vine Fores</w:t>
            </w:r>
            <w:r w:rsidR="00667FCF" w:rsidRPr="00CC35EC">
              <w:rPr>
                <w:color w:val="000000" w:themeColor="text1"/>
              </w:rPr>
              <w:t>t</w:t>
            </w:r>
            <w:r w:rsidR="00667FCF">
              <w:rPr>
                <w:color w:val="000000" w:themeColor="text1"/>
              </w:rPr>
              <w:t xml:space="preserve"> </w:t>
            </w:r>
            <w:r w:rsidR="00667FCF" w:rsidRPr="38DE1B65">
              <w:rPr>
                <w:color w:val="000000" w:themeColor="text1"/>
              </w:rPr>
              <w:fldChar w:fldCharType="begin"/>
            </w:r>
            <w:r w:rsidR="00667FCF" w:rsidRPr="38DE1B65">
              <w:rPr>
                <w:color w:val="000000" w:themeColor="text1"/>
              </w:rPr>
              <w:instrText xml:space="preserve"> ADDIN EN.CITE &lt;EndNote&gt;&lt;Cite&gt;&lt;Author&gt;NSW NPWS&lt;/Author&gt;&lt;Year&gt;2006&lt;/Year&gt;&lt;RecNum&gt;108&lt;/RecNum&gt;&lt;DisplayText&gt;(NSW NPWS, 2006, 2011b)&lt;/DisplayText&gt;&lt;record&gt;&lt;rec-number&gt;108&lt;/rec-number&gt;&lt;foreign-keys&gt;&lt;key app="EN" db-id="dspwzsr9o0af9ret0w7vs0x10z95vtz9rsvx" timestamp="1634089816"&gt;108&lt;/key&gt;&lt;/foreign-keys&gt;&lt;ref-type name="Report"&gt;27&lt;/ref-type&gt;&lt;contributors&gt;&lt;authors&gt;&lt;author&gt;NSW NPWS,&lt;/author&gt;&lt;/authors&gt;&lt;secondary-authors&gt;&lt;author&gt;NSW NPWS&lt;/author&gt;&lt;/secondary-authors&gt;&lt;/contributors&gt;&lt;titles&gt;&lt;title&gt;South East Forest National Park and Egan Peaks Nature Reserve Plan of Management&lt;/title&gt;&lt;/titles&gt;&lt;pages&gt;68&lt;/pages&gt;&lt;dates&gt;&lt;year&gt;2006&lt;/year&gt;&lt;/dates&gt;&lt;pub-location&gt;Merimbula, NSW&lt;/pub-location&gt;&lt;publisher&gt;NSW NPWS&lt;/publisher&gt;&lt;urls&gt;&lt;related-urls&gt;&lt;url&gt;https://www.environment.nsw.gov.au/-/media/OEH/Corporate-Site/Documents/Parks-reserves-and-protected-areas/Parks-plans-of-management/south-east-forests-national-park-egan-peaks-reserve-plan-of-management-060645.pdf&lt;/url&gt;&lt;/related-urls&gt;&lt;/urls&gt;&lt;/record&gt;&lt;/Cite&gt;&lt;Cite&gt;&lt;Author&gt;NSW NPWS&lt;/Author&gt;&lt;Year&gt;2011&lt;/Year&gt;&lt;RecNum&gt;106&lt;/RecNum&gt;&lt;record&gt;&lt;rec-number&gt;106&lt;/rec-number&gt;&lt;foreign-keys&gt;&lt;key app="EN" db-id="dspwzsr9o0af9ret0w7vs0x10z95vtz9rsvx" timestamp="1634089811"&gt;106&lt;/key&gt;&lt;/foreign-keys&gt;&lt;ref-type name="Report"&gt;27&lt;/ref-type&gt;&lt;contributors&gt;&lt;authors&gt;&lt;author&gt;NSW NPWS,&lt;/author&gt;&lt;/authors&gt;&lt;secondary-authors&gt;&lt;author&gt;Department of Environment, Climate Change and Water NSW&lt;/author&gt;&lt;/secondary-authors&gt;&lt;/contributors&gt;&lt;titles&gt;&lt;title&gt;Far South Coast Escarpment Parks Plan of Management&lt;/title&gt;&lt;/titles&gt;&lt;pages&gt;134&lt;/pages&gt;&lt;dates&gt;&lt;year&gt;2011&lt;/year&gt;&lt;/dates&gt;&lt;pub-location&gt;Narooma, NSW&lt;/pub-location&gt;&lt;publisher&gt;NSW NPWS&lt;/publisher&gt;&lt;urls&gt;&lt;related-urls&gt;&lt;url&gt;https://www.environment.nsw.gov.au/resources/planmanagement/final/20110159FarSthCoastFinal.pdf&lt;/url&gt;&lt;/related-urls&gt;&lt;/urls&gt;&lt;/record&gt;&lt;/Cite&gt;&lt;/EndNote&gt;</w:instrText>
            </w:r>
            <w:r w:rsidR="00667FCF" w:rsidRPr="38DE1B65">
              <w:rPr>
                <w:color w:val="000000" w:themeColor="text1"/>
              </w:rPr>
              <w:fldChar w:fldCharType="separate"/>
            </w:r>
            <w:r w:rsidR="00667FCF" w:rsidRPr="38DE1B65">
              <w:rPr>
                <w:noProof/>
                <w:color w:val="000000" w:themeColor="text1"/>
              </w:rPr>
              <w:t>(NSW NPWS, 2006, 2011b)</w:t>
            </w:r>
            <w:r w:rsidR="00667FCF" w:rsidRPr="38DE1B65">
              <w:rPr>
                <w:color w:val="000000" w:themeColor="text1"/>
              </w:rPr>
              <w:fldChar w:fldCharType="end"/>
            </w:r>
            <w:r w:rsidR="00667FCF" w:rsidRPr="38DE1B65">
              <w:rPr>
                <w:color w:val="000000" w:themeColor="text1"/>
              </w:rPr>
              <w:t>.</w:t>
            </w:r>
          </w:p>
          <w:p w14:paraId="16E1A798" w14:textId="1D85407C" w:rsidR="0044746D" w:rsidRDefault="075E3202" w:rsidP="00BB5737">
            <w:pPr>
              <w:pStyle w:val="Tabletext"/>
              <w:rPr>
                <w:color w:val="000000" w:themeColor="text1"/>
              </w:rPr>
            </w:pPr>
            <w:r w:rsidRPr="38DE1B65">
              <w:rPr>
                <w:color w:val="000000" w:themeColor="text1"/>
              </w:rPr>
              <w:t>Issues likely to be associated with overgrazing and trampling</w:t>
            </w:r>
            <w:r w:rsidR="6A51F8BD" w:rsidRPr="38DE1B65">
              <w:rPr>
                <w:color w:val="000000" w:themeColor="text1"/>
              </w:rPr>
              <w:t xml:space="preserve"> by</w:t>
            </w:r>
            <w:r w:rsidR="50C9DCB1" w:rsidRPr="38DE1B65">
              <w:rPr>
                <w:color w:val="000000" w:themeColor="text1"/>
              </w:rPr>
              <w:t xml:space="preserve"> feral herbivores and domestic livestock</w:t>
            </w:r>
            <w:r w:rsidRPr="38DE1B65">
              <w:rPr>
                <w:color w:val="000000" w:themeColor="text1"/>
              </w:rPr>
              <w:t xml:space="preserve"> in this community include loss of key plant species</w:t>
            </w:r>
            <w:r w:rsidR="50C9DCB1" w:rsidRPr="38DE1B65">
              <w:rPr>
                <w:color w:val="000000" w:themeColor="text1"/>
              </w:rPr>
              <w:t>, reduced community structure, erosion,</w:t>
            </w:r>
            <w:r w:rsidR="426C8A96" w:rsidRPr="38DE1B65">
              <w:rPr>
                <w:color w:val="000000" w:themeColor="text1"/>
              </w:rPr>
              <w:t xml:space="preserve"> weed invasion, </w:t>
            </w:r>
            <w:r w:rsidR="50C9DCB1" w:rsidRPr="38DE1B65">
              <w:rPr>
                <w:color w:val="000000" w:themeColor="text1"/>
              </w:rPr>
              <w:t xml:space="preserve">changes to soil nutrients and negative impacts on the habitat of threatened native fauna. </w:t>
            </w:r>
          </w:p>
          <w:p w14:paraId="39934F56" w14:textId="58FAFA13" w:rsidR="00882C18" w:rsidRDefault="0044746D" w:rsidP="00BB5737">
            <w:pPr>
              <w:pStyle w:val="Tabletext"/>
              <w:rPr>
                <w:color w:val="000000" w:themeColor="text1"/>
              </w:rPr>
            </w:pPr>
            <w:r>
              <w:rPr>
                <w:color w:val="000000" w:themeColor="text1"/>
              </w:rPr>
              <w:t>Within the Eurobodalla Shire Council LGA, o</w:t>
            </w:r>
            <w:r w:rsidR="003448EE">
              <w:rPr>
                <w:color w:val="000000" w:themeColor="text1"/>
              </w:rPr>
              <w:t xml:space="preserve">vergrazing and trampling </w:t>
            </w:r>
            <w:r>
              <w:rPr>
                <w:color w:val="000000" w:themeColor="text1"/>
              </w:rPr>
              <w:t xml:space="preserve">by </w:t>
            </w:r>
            <w:r w:rsidR="003448EE">
              <w:rPr>
                <w:color w:val="000000" w:themeColor="text1"/>
              </w:rPr>
              <w:t xml:space="preserve">feral herbivores and domestic livestock </w:t>
            </w:r>
            <w:r>
              <w:rPr>
                <w:color w:val="000000" w:themeColor="text1"/>
              </w:rPr>
              <w:t>has resulted in a</w:t>
            </w:r>
            <w:r w:rsidR="003448EE">
              <w:rPr>
                <w:color w:val="000000" w:themeColor="text1"/>
              </w:rPr>
              <w:t xml:space="preserve"> lack of tree regeneration, loss of small tree or shrub layer, weed invasion or reduced ground layer diversity and erosion </w:t>
            </w:r>
            <w:r w:rsidR="003448EE">
              <w:rPr>
                <w:color w:val="000000" w:themeColor="text1"/>
              </w:rPr>
              <w:fldChar w:fldCharType="begin"/>
            </w:r>
            <w:r w:rsidR="003448EE">
              <w:rPr>
                <w:color w:val="000000" w:themeColor="text1"/>
              </w:rPr>
              <w:instrText xml:space="preserve"> ADDIN EN.CITE &lt;EndNote&gt;&lt;Cite&gt;&lt;Author&gt;Miles&lt;/Author&gt;&lt;Year&gt;2006&lt;/Year&gt;&lt;RecNum&gt;25&lt;/RecNum&gt;&lt;DisplayText&gt;(Miles,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003448EE">
              <w:rPr>
                <w:color w:val="000000" w:themeColor="text1"/>
              </w:rPr>
              <w:fldChar w:fldCharType="separate"/>
            </w:r>
            <w:r w:rsidR="003448EE">
              <w:rPr>
                <w:noProof/>
                <w:color w:val="000000" w:themeColor="text1"/>
              </w:rPr>
              <w:t>(Miles, 2006)</w:t>
            </w:r>
            <w:r w:rsidR="003448EE">
              <w:rPr>
                <w:color w:val="000000" w:themeColor="text1"/>
              </w:rPr>
              <w:fldChar w:fldCharType="end"/>
            </w:r>
            <w:r w:rsidR="003448EE">
              <w:rPr>
                <w:color w:val="000000" w:themeColor="text1"/>
              </w:rPr>
              <w:t>.</w:t>
            </w:r>
          </w:p>
          <w:p w14:paraId="002D27FC" w14:textId="73EBC78B" w:rsidR="0044746D" w:rsidRPr="003448EE" w:rsidRDefault="0044746D" w:rsidP="00BB5737">
            <w:pPr>
              <w:pStyle w:val="Tabletext"/>
              <w:rPr>
                <w:color w:val="000000" w:themeColor="text1"/>
              </w:rPr>
            </w:pPr>
            <w:r w:rsidRPr="00C97414">
              <w:rPr>
                <w:color w:val="000000" w:themeColor="text1"/>
              </w:rPr>
              <w:t xml:space="preserve">Overgrazing and trampling </w:t>
            </w:r>
            <w:r>
              <w:rPr>
                <w:color w:val="000000" w:themeColor="text1"/>
              </w:rPr>
              <w:t>from</w:t>
            </w:r>
            <w:r w:rsidRPr="00C97414">
              <w:rPr>
                <w:color w:val="000000" w:themeColor="text1"/>
              </w:rPr>
              <w:t xml:space="preserve"> overabundant native fauna </w:t>
            </w:r>
            <w:r>
              <w:rPr>
                <w:color w:val="000000" w:themeColor="text1"/>
              </w:rPr>
              <w:t>has been</w:t>
            </w:r>
            <w:r w:rsidRPr="00C97414">
              <w:rPr>
                <w:color w:val="000000" w:themeColor="text1"/>
              </w:rPr>
              <w:t xml:space="preserve"> </w:t>
            </w:r>
            <w:r>
              <w:rPr>
                <w:color w:val="000000" w:themeColor="text1"/>
              </w:rPr>
              <w:t>described as</w:t>
            </w:r>
            <w:r w:rsidRPr="00C97414">
              <w:rPr>
                <w:color w:val="000000" w:themeColor="text1"/>
              </w:rPr>
              <w:t xml:space="preserve"> a potential threat</w:t>
            </w:r>
            <w:r>
              <w:rPr>
                <w:color w:val="000000" w:themeColor="text1"/>
              </w:rPr>
              <w:t xml:space="preserve"> to Brogo Wet Vine Forest</w:t>
            </w:r>
            <w:r w:rsidRPr="00C97414">
              <w:rPr>
                <w:color w:val="000000" w:themeColor="text1"/>
              </w:rPr>
              <w:t>, but</w:t>
            </w:r>
            <w:r>
              <w:rPr>
                <w:color w:val="000000" w:themeColor="text1"/>
              </w:rPr>
              <w:t xml:space="preserve"> evidence of</w:t>
            </w:r>
            <w:r w:rsidRPr="00C97414">
              <w:rPr>
                <w:color w:val="000000" w:themeColor="text1"/>
              </w:rPr>
              <w:t xml:space="preserve"> the </w:t>
            </w:r>
            <w:r>
              <w:rPr>
                <w:color w:val="000000" w:themeColor="text1"/>
              </w:rPr>
              <w:t>severity or extent of</w:t>
            </w:r>
            <w:r w:rsidRPr="00C97414">
              <w:rPr>
                <w:color w:val="000000" w:themeColor="text1"/>
              </w:rPr>
              <w:t xml:space="preserve"> impact</w:t>
            </w:r>
            <w:r>
              <w:rPr>
                <w:color w:val="000000" w:themeColor="text1"/>
              </w:rPr>
              <w:t xml:space="preserve">s </w:t>
            </w:r>
            <w:r w:rsidRPr="00C97414">
              <w:rPr>
                <w:color w:val="000000" w:themeColor="text1"/>
              </w:rPr>
              <w:t xml:space="preserve">is not </w:t>
            </w:r>
            <w:r>
              <w:rPr>
                <w:color w:val="000000" w:themeColor="text1"/>
              </w:rPr>
              <w:t xml:space="preserve">available nor are impacts on the community </w:t>
            </w:r>
            <w:r w:rsidRPr="00C97414">
              <w:rPr>
                <w:color w:val="000000" w:themeColor="text1"/>
              </w:rPr>
              <w:t>clearly understood</w:t>
            </w:r>
            <w:r>
              <w:rPr>
                <w:color w:val="000000" w:themeColor="text1"/>
              </w:rPr>
              <w:t>.</w:t>
            </w:r>
          </w:p>
        </w:tc>
      </w:tr>
      <w:tr w:rsidR="00EE3402" w:rsidRPr="003211BD" w14:paraId="40F6CE65" w14:textId="77777777" w:rsidTr="005B1F56">
        <w:trPr>
          <w:cantSplit/>
        </w:trPr>
        <w:tc>
          <w:tcPr>
            <w:tcW w:w="1413" w:type="dxa"/>
          </w:tcPr>
          <w:p w14:paraId="0E6FBA6D" w14:textId="0B53C8A5" w:rsidR="00EE3402" w:rsidRPr="0042261C" w:rsidRDefault="00EE3402" w:rsidP="005B1F56">
            <w:pPr>
              <w:pStyle w:val="Tabletext"/>
              <w:rPr>
                <w:b/>
                <w:bCs/>
                <w:color w:val="000000" w:themeColor="text1"/>
              </w:rPr>
            </w:pPr>
            <w:r w:rsidRPr="0042261C">
              <w:rPr>
                <w:b/>
                <w:bCs/>
                <w:color w:val="000000" w:themeColor="text1"/>
              </w:rPr>
              <w:t xml:space="preserve">Invasive </w:t>
            </w:r>
            <w:r w:rsidR="003524C6">
              <w:rPr>
                <w:b/>
                <w:bCs/>
                <w:color w:val="000000" w:themeColor="text1"/>
              </w:rPr>
              <w:t>predators</w:t>
            </w:r>
          </w:p>
          <w:p w14:paraId="6F4FAFFA" w14:textId="77777777" w:rsidR="00EE3402" w:rsidRPr="0042261C" w:rsidRDefault="00EE3402" w:rsidP="005B1F56">
            <w:pPr>
              <w:pStyle w:val="Tabletext"/>
              <w:rPr>
                <w:b/>
                <w:bCs/>
                <w:color w:val="000000" w:themeColor="text1"/>
              </w:rPr>
            </w:pPr>
          </w:p>
        </w:tc>
        <w:tc>
          <w:tcPr>
            <w:tcW w:w="1843" w:type="dxa"/>
          </w:tcPr>
          <w:p w14:paraId="5F1EF57E" w14:textId="77777777" w:rsidR="00EE3402" w:rsidRPr="0042261C" w:rsidRDefault="00EE3402" w:rsidP="005B1F56">
            <w:pPr>
              <w:pStyle w:val="Tabletext"/>
              <w:rPr>
                <w:color w:val="000000" w:themeColor="text1"/>
              </w:rPr>
            </w:pPr>
            <w:r w:rsidRPr="0042261C">
              <w:rPr>
                <w:color w:val="000000" w:themeColor="text1"/>
              </w:rPr>
              <w:t>Timing:  ongoing</w:t>
            </w:r>
          </w:p>
          <w:p w14:paraId="41BCBD5D" w14:textId="77777777" w:rsidR="00EE3402" w:rsidRPr="0042261C" w:rsidRDefault="00EE3402" w:rsidP="005B1F56">
            <w:pPr>
              <w:pStyle w:val="Tabletext"/>
              <w:rPr>
                <w:color w:val="000000" w:themeColor="text1"/>
              </w:rPr>
            </w:pPr>
          </w:p>
          <w:p w14:paraId="00B9636B" w14:textId="77777777" w:rsidR="00EE3402" w:rsidRPr="0042261C" w:rsidRDefault="00EE3402" w:rsidP="005B1F56">
            <w:pPr>
              <w:pStyle w:val="Tabletext"/>
              <w:rPr>
                <w:color w:val="000000" w:themeColor="text1"/>
              </w:rPr>
            </w:pPr>
            <w:r w:rsidRPr="0042261C">
              <w:rPr>
                <w:color w:val="000000" w:themeColor="text1"/>
              </w:rPr>
              <w:t>Severity: minor</w:t>
            </w:r>
          </w:p>
          <w:p w14:paraId="6327B00C" w14:textId="77777777" w:rsidR="00EE3402" w:rsidRPr="0042261C" w:rsidRDefault="00EE3402" w:rsidP="005B1F56">
            <w:pPr>
              <w:pStyle w:val="Tabletext"/>
              <w:rPr>
                <w:color w:val="000000" w:themeColor="text1"/>
              </w:rPr>
            </w:pPr>
          </w:p>
          <w:p w14:paraId="0499B4B3" w14:textId="77777777" w:rsidR="00EE3402" w:rsidRPr="0042261C" w:rsidRDefault="00EE3402" w:rsidP="005B1F56">
            <w:pPr>
              <w:pStyle w:val="Tabletext"/>
              <w:rPr>
                <w:color w:val="000000" w:themeColor="text1"/>
              </w:rPr>
            </w:pPr>
            <w:r w:rsidRPr="0042261C">
              <w:rPr>
                <w:color w:val="000000" w:themeColor="text1"/>
              </w:rPr>
              <w:t>Scope: unknown</w:t>
            </w:r>
          </w:p>
        </w:tc>
        <w:tc>
          <w:tcPr>
            <w:tcW w:w="5811" w:type="dxa"/>
          </w:tcPr>
          <w:p w14:paraId="17B5EB08" w14:textId="59710671" w:rsidR="00EE3402" w:rsidRDefault="00EE3402" w:rsidP="005B1F56">
            <w:pPr>
              <w:pStyle w:val="Tabletext"/>
              <w:rPr>
                <w:color w:val="000000" w:themeColor="text1"/>
              </w:rPr>
            </w:pPr>
            <w:r w:rsidRPr="38DE1B65">
              <w:rPr>
                <w:color w:val="000000" w:themeColor="text1"/>
              </w:rPr>
              <w:t xml:space="preserve">Feral </w:t>
            </w:r>
            <w:r w:rsidR="00667FCF">
              <w:rPr>
                <w:color w:val="000000" w:themeColor="text1"/>
              </w:rPr>
              <w:t>predator</w:t>
            </w:r>
            <w:r w:rsidR="00667FCF" w:rsidRPr="38DE1B65">
              <w:rPr>
                <w:color w:val="000000" w:themeColor="text1"/>
              </w:rPr>
              <w:t xml:space="preserve"> </w:t>
            </w:r>
            <w:r w:rsidRPr="38DE1B65">
              <w:rPr>
                <w:color w:val="000000" w:themeColor="text1"/>
              </w:rPr>
              <w:t>species known to occur within National Park estate that contains patches of Brogo Wet Vine Forest include: Cat (</w:t>
            </w:r>
            <w:r w:rsidRPr="38DE1B65">
              <w:rPr>
                <w:i/>
                <w:iCs/>
                <w:color w:val="000000" w:themeColor="text1"/>
              </w:rPr>
              <w:t xml:space="preserve">Felis </w:t>
            </w:r>
            <w:proofErr w:type="spellStart"/>
            <w:r w:rsidRPr="38DE1B65">
              <w:rPr>
                <w:i/>
                <w:iCs/>
                <w:color w:val="000000" w:themeColor="text1"/>
              </w:rPr>
              <w:t>catus</w:t>
            </w:r>
            <w:proofErr w:type="spellEnd"/>
            <w:r w:rsidRPr="38DE1B65">
              <w:rPr>
                <w:color w:val="000000" w:themeColor="text1"/>
              </w:rPr>
              <w:t>)</w:t>
            </w:r>
            <w:r w:rsidR="00667FCF">
              <w:rPr>
                <w:color w:val="000000" w:themeColor="text1"/>
              </w:rPr>
              <w:t xml:space="preserve"> and </w:t>
            </w:r>
            <w:r w:rsidRPr="38DE1B65">
              <w:rPr>
                <w:color w:val="000000" w:themeColor="text1"/>
              </w:rPr>
              <w:t>European red fox (</w:t>
            </w:r>
            <w:r w:rsidRPr="38DE1B65">
              <w:rPr>
                <w:i/>
                <w:iCs/>
                <w:color w:val="000000" w:themeColor="text1"/>
              </w:rPr>
              <w:t>Vulpes vulpes</w:t>
            </w:r>
            <w:r w:rsidRPr="38DE1B65">
              <w:rPr>
                <w:color w:val="000000" w:themeColor="text1"/>
              </w:rPr>
              <w:t xml:space="preserve">) </w:t>
            </w:r>
            <w:r w:rsidRPr="38DE1B65">
              <w:rPr>
                <w:color w:val="000000" w:themeColor="text1"/>
              </w:rPr>
              <w:fldChar w:fldCharType="begin"/>
            </w:r>
            <w:r w:rsidRPr="38DE1B65">
              <w:rPr>
                <w:color w:val="000000" w:themeColor="text1"/>
              </w:rPr>
              <w:instrText xml:space="preserve"> ADDIN EN.CITE &lt;EndNote&gt;&lt;Cite&gt;&lt;Author&gt;NSW NPWS&lt;/Author&gt;&lt;Year&gt;2006&lt;/Year&gt;&lt;RecNum&gt;108&lt;/RecNum&gt;&lt;DisplayText&gt;(NSW NPWS, 2006, 2011b)&lt;/DisplayText&gt;&lt;record&gt;&lt;rec-number&gt;108&lt;/rec-number&gt;&lt;foreign-keys&gt;&lt;key app="EN" db-id="dspwzsr9o0af9ret0w7vs0x10z95vtz9rsvx" timestamp="1634089816"&gt;108&lt;/key&gt;&lt;/foreign-keys&gt;&lt;ref-type name="Report"&gt;27&lt;/ref-type&gt;&lt;contributors&gt;&lt;authors&gt;&lt;author&gt;NSW NPWS,&lt;/author&gt;&lt;/authors&gt;&lt;secondary-authors&gt;&lt;author&gt;NSW NPWS&lt;/author&gt;&lt;/secondary-authors&gt;&lt;/contributors&gt;&lt;titles&gt;&lt;title&gt;South East Forest National Park and Egan Peaks Nature Reserve Plan of Management&lt;/title&gt;&lt;/titles&gt;&lt;pages&gt;68&lt;/pages&gt;&lt;dates&gt;&lt;year&gt;2006&lt;/year&gt;&lt;/dates&gt;&lt;pub-location&gt;Merimbula, NSW&lt;/pub-location&gt;&lt;publisher&gt;NSW NPWS&lt;/publisher&gt;&lt;urls&gt;&lt;related-urls&gt;&lt;url&gt;https://www.environment.nsw.gov.au/-/media/OEH/Corporate-Site/Documents/Parks-reserves-and-protected-areas/Parks-plans-of-management/south-east-forests-national-park-egan-peaks-reserve-plan-of-management-060645.pdf&lt;/url&gt;&lt;/related-urls&gt;&lt;/urls&gt;&lt;/record&gt;&lt;/Cite&gt;&lt;Cite&gt;&lt;Author&gt;NSW NPWS&lt;/Author&gt;&lt;Year&gt;2011&lt;/Year&gt;&lt;RecNum&gt;106&lt;/RecNum&gt;&lt;record&gt;&lt;rec-number&gt;106&lt;/rec-number&gt;&lt;foreign-keys&gt;&lt;key app="EN" db-id="dspwzsr9o0af9ret0w7vs0x10z95vtz9rsvx" timestamp="1634089811"&gt;106&lt;/key&gt;&lt;/foreign-keys&gt;&lt;ref-type name="Report"&gt;27&lt;/ref-type&gt;&lt;contributors&gt;&lt;authors&gt;&lt;author&gt;NSW NPWS,&lt;/author&gt;&lt;/authors&gt;&lt;secondary-authors&gt;&lt;author&gt;Department of Environment, Climate Change and Water NSW&lt;/author&gt;&lt;/secondary-authors&gt;&lt;/contributors&gt;&lt;titles&gt;&lt;title&gt;Far South Coast Escarpment Parks Plan of Management&lt;/title&gt;&lt;/titles&gt;&lt;pages&gt;134&lt;/pages&gt;&lt;dates&gt;&lt;year&gt;2011&lt;/year&gt;&lt;/dates&gt;&lt;pub-location&gt;Narooma, NSW&lt;/pub-location&gt;&lt;publisher&gt;NSW NPWS&lt;/publisher&gt;&lt;urls&gt;&lt;related-urls&gt;&lt;url&gt;https://www.environment.nsw.gov.au/resources/planmanagement/final/20110159FarSthCoastFinal.pdf&lt;/url&gt;&lt;/related-urls&gt;&lt;/urls&gt;&lt;/record&gt;&lt;/Cite&gt;&lt;/EndNote&gt;</w:instrText>
            </w:r>
            <w:r w:rsidRPr="38DE1B65">
              <w:rPr>
                <w:color w:val="000000" w:themeColor="text1"/>
              </w:rPr>
              <w:fldChar w:fldCharType="separate"/>
            </w:r>
            <w:r w:rsidRPr="38DE1B65">
              <w:rPr>
                <w:noProof/>
                <w:color w:val="000000" w:themeColor="text1"/>
              </w:rPr>
              <w:t>(NSW NPWS, 2006, 2011b)</w:t>
            </w:r>
            <w:r w:rsidRPr="38DE1B65">
              <w:rPr>
                <w:color w:val="000000" w:themeColor="text1"/>
              </w:rPr>
              <w:fldChar w:fldCharType="end"/>
            </w:r>
            <w:r w:rsidRPr="38DE1B65">
              <w:rPr>
                <w:color w:val="000000" w:themeColor="text1"/>
              </w:rPr>
              <w:t>.</w:t>
            </w:r>
          </w:p>
          <w:p w14:paraId="390647A1" w14:textId="77777777" w:rsidR="00EE3402" w:rsidRDefault="00EE3402" w:rsidP="005B1F56">
            <w:pPr>
              <w:pStyle w:val="Tabletext"/>
              <w:rPr>
                <w:color w:val="000000" w:themeColor="text1"/>
              </w:rPr>
            </w:pPr>
          </w:p>
        </w:tc>
      </w:tr>
      <w:tr w:rsidR="00EE3402" w:rsidRPr="003211BD" w14:paraId="02EEA1D6" w14:textId="77777777" w:rsidTr="005B1F56">
        <w:trPr>
          <w:cantSplit/>
        </w:trPr>
        <w:tc>
          <w:tcPr>
            <w:tcW w:w="1413" w:type="dxa"/>
          </w:tcPr>
          <w:p w14:paraId="69EE3D4C" w14:textId="6D7C04FD" w:rsidR="00EE3402" w:rsidRPr="0042261C" w:rsidRDefault="00EE3402" w:rsidP="005B1F56">
            <w:pPr>
              <w:pStyle w:val="Tabletext"/>
              <w:rPr>
                <w:b/>
                <w:bCs/>
                <w:color w:val="000000" w:themeColor="text1"/>
              </w:rPr>
            </w:pPr>
            <w:r w:rsidRPr="0042261C">
              <w:rPr>
                <w:b/>
                <w:bCs/>
                <w:color w:val="000000" w:themeColor="text1"/>
              </w:rPr>
              <w:t>Disease</w:t>
            </w:r>
          </w:p>
        </w:tc>
        <w:tc>
          <w:tcPr>
            <w:tcW w:w="1843" w:type="dxa"/>
          </w:tcPr>
          <w:p w14:paraId="301F27A0" w14:textId="02A171C6" w:rsidR="00EE3402" w:rsidRPr="0042261C" w:rsidRDefault="00EE3402" w:rsidP="00EE3402">
            <w:pPr>
              <w:pStyle w:val="Tabletext"/>
              <w:rPr>
                <w:color w:val="000000" w:themeColor="text1"/>
              </w:rPr>
            </w:pPr>
            <w:r w:rsidRPr="0042261C">
              <w:rPr>
                <w:color w:val="000000" w:themeColor="text1"/>
              </w:rPr>
              <w:t>Timing:  future</w:t>
            </w:r>
          </w:p>
          <w:p w14:paraId="363FEE2E" w14:textId="77777777" w:rsidR="00EE3402" w:rsidRPr="0042261C" w:rsidRDefault="00EE3402" w:rsidP="00EE3402">
            <w:pPr>
              <w:pStyle w:val="Tabletext"/>
              <w:rPr>
                <w:color w:val="000000" w:themeColor="text1"/>
              </w:rPr>
            </w:pPr>
          </w:p>
          <w:p w14:paraId="4DA1385F" w14:textId="6BBA2478" w:rsidR="00EE3402" w:rsidRPr="0042261C" w:rsidRDefault="00EE3402" w:rsidP="00EE3402">
            <w:pPr>
              <w:pStyle w:val="Tabletext"/>
              <w:rPr>
                <w:color w:val="000000" w:themeColor="text1"/>
              </w:rPr>
            </w:pPr>
            <w:r w:rsidRPr="0042261C">
              <w:rPr>
                <w:color w:val="000000" w:themeColor="text1"/>
              </w:rPr>
              <w:t>Severity: unknown</w:t>
            </w:r>
          </w:p>
          <w:p w14:paraId="3CFC704D" w14:textId="77777777" w:rsidR="00EE3402" w:rsidRPr="0042261C" w:rsidRDefault="00EE3402" w:rsidP="00EE3402">
            <w:pPr>
              <w:pStyle w:val="Tabletext"/>
              <w:rPr>
                <w:color w:val="000000" w:themeColor="text1"/>
              </w:rPr>
            </w:pPr>
          </w:p>
          <w:p w14:paraId="73B27F66" w14:textId="3B6D0101" w:rsidR="00EE3402" w:rsidRPr="0042261C" w:rsidRDefault="00EE3402" w:rsidP="00EE3402">
            <w:pPr>
              <w:pStyle w:val="Tabletext"/>
              <w:rPr>
                <w:color w:val="000000" w:themeColor="text1"/>
              </w:rPr>
            </w:pPr>
            <w:r w:rsidRPr="0042261C">
              <w:rPr>
                <w:color w:val="000000" w:themeColor="text1"/>
              </w:rPr>
              <w:t>Scope: unknown</w:t>
            </w:r>
          </w:p>
        </w:tc>
        <w:tc>
          <w:tcPr>
            <w:tcW w:w="5811" w:type="dxa"/>
          </w:tcPr>
          <w:p w14:paraId="33E5E28A" w14:textId="74015F4E" w:rsidR="00EE3402" w:rsidRPr="00FD016E" w:rsidRDefault="00EE3402" w:rsidP="00EE3402">
            <w:pPr>
              <w:pStyle w:val="Tabletext"/>
            </w:pPr>
            <w:r w:rsidRPr="00FD016E">
              <w:t>Infection by myrtle rust (</w:t>
            </w:r>
            <w:proofErr w:type="spellStart"/>
            <w:r w:rsidRPr="00FD016E">
              <w:rPr>
                <w:i/>
                <w:iCs/>
              </w:rPr>
              <w:t>Austropuccinia</w:t>
            </w:r>
            <w:proofErr w:type="spellEnd"/>
            <w:r w:rsidRPr="00FD016E">
              <w:rPr>
                <w:i/>
                <w:iCs/>
              </w:rPr>
              <w:t xml:space="preserve"> </w:t>
            </w:r>
            <w:proofErr w:type="spellStart"/>
            <w:r w:rsidRPr="00FD016E">
              <w:rPr>
                <w:i/>
                <w:iCs/>
              </w:rPr>
              <w:t>psidii</w:t>
            </w:r>
            <w:proofErr w:type="spellEnd"/>
            <w:r w:rsidRPr="00FD016E">
              <w:t xml:space="preserve">) is also potentially a threat to trees and shrubs in the </w:t>
            </w:r>
            <w:proofErr w:type="spellStart"/>
            <w:r w:rsidRPr="00FD016E">
              <w:t>Myrtaceae</w:t>
            </w:r>
            <w:proofErr w:type="spellEnd"/>
            <w:r w:rsidRPr="00FD016E">
              <w:t xml:space="preserve"> family in the ecological community, including some of the characteristic and structurally significant canopy and understorey species </w:t>
            </w:r>
            <w:r w:rsidR="0042261C">
              <w:fldChar w:fldCharType="begin"/>
            </w:r>
            <w:r w:rsidR="0042261C">
              <w:instrText xml:space="preserve"> ADDIN EN.CITE &lt;EndNote&gt;&lt;Cite&gt;&lt;Author&gt;Makinson&lt;/Author&gt;&lt;Year&gt;2018&lt;/Year&gt;&lt;RecNum&gt;194&lt;/RecNum&gt;&lt;DisplayText&gt;(Makinson, 2018)&lt;/DisplayText&gt;&lt;record&gt;&lt;rec-number&gt;194&lt;/rec-number&gt;&lt;foreign-keys&gt;&lt;key app="EN" db-id="dspwzsr9o0af9ret0w7vs0x10z95vtz9rsvx" timestamp="1639107000"&gt;194&lt;/key&gt;&lt;/foreign-keys&gt;&lt;ref-type name="Report"&gt;27&lt;/ref-type&gt;&lt;contributors&gt;&lt;authors&gt;&lt;author&gt;Makinson, R. O.&lt;/author&gt;&lt;/authors&gt;&lt;tertiary-authors&gt;&lt;author&gt;Plant Biosecurity Cooperative Research Centre&lt;/author&gt;&lt;/tertiary-authors&gt;&lt;/contributors&gt;&lt;titles&gt;&lt;title&gt;&lt;style face="normal" font="default" size="100%"&gt;Myrtle Rust reviewed: the impacts of the invasive pathogen &lt;/style&gt;&lt;style face="italic" font="default" size="100%"&gt;Austropuccinia psidii&lt;/style&gt;&lt;style face="normal" font="default" size="100%"&gt; on the Australian environment&lt;/style&gt;&lt;/title&gt;&lt;/titles&gt;&lt;pages&gt;352&lt;/pages&gt;&lt;dates&gt;&lt;year&gt;2018&lt;/year&gt;&lt;/dates&gt;&lt;pub-location&gt;Canberra&lt;/pub-location&gt;&lt;publisher&gt;Plant Biosecurity Cooperative Research Centre&lt;/publisher&gt;&lt;urls&gt;&lt;/urls&gt;&lt;/record&gt;&lt;/Cite&gt;&lt;/EndNote&gt;</w:instrText>
            </w:r>
            <w:r w:rsidR="0042261C">
              <w:fldChar w:fldCharType="separate"/>
            </w:r>
            <w:r w:rsidR="0042261C">
              <w:rPr>
                <w:noProof/>
              </w:rPr>
              <w:t>(Makinson, 2018)</w:t>
            </w:r>
            <w:r w:rsidR="0042261C">
              <w:fldChar w:fldCharType="end"/>
            </w:r>
            <w:r w:rsidR="0042261C">
              <w:t>.</w:t>
            </w:r>
          </w:p>
          <w:p w14:paraId="21CE5063" w14:textId="15309CCE" w:rsidR="00EE3402" w:rsidRDefault="00EE3402" w:rsidP="00EE3402">
            <w:pPr>
              <w:pStyle w:val="Tabletext"/>
              <w:rPr>
                <w:color w:val="000000" w:themeColor="text1"/>
              </w:rPr>
            </w:pPr>
            <w:r w:rsidRPr="00FD016E">
              <w:t>Chytrid fungus is also a potential threat to the various frogs of the ecological community.</w:t>
            </w:r>
          </w:p>
        </w:tc>
      </w:tr>
      <w:tr w:rsidR="00EE3402" w:rsidRPr="003211BD" w14:paraId="0D3F6A7E" w14:textId="77777777" w:rsidTr="005B1F56">
        <w:trPr>
          <w:cantSplit/>
        </w:trPr>
        <w:tc>
          <w:tcPr>
            <w:tcW w:w="1413" w:type="dxa"/>
          </w:tcPr>
          <w:p w14:paraId="44C00D49" w14:textId="77777777" w:rsidR="00EE3402" w:rsidRPr="00AA0D01" w:rsidRDefault="00EE3402" w:rsidP="00EE3402">
            <w:pPr>
              <w:pStyle w:val="Tabletext"/>
              <w:rPr>
                <w:b/>
                <w:bCs/>
                <w:color w:val="000000" w:themeColor="text1"/>
              </w:rPr>
            </w:pPr>
            <w:r w:rsidRPr="00AA0D01">
              <w:rPr>
                <w:b/>
                <w:bCs/>
                <w:color w:val="000000" w:themeColor="text1"/>
              </w:rPr>
              <w:t>Dieback</w:t>
            </w:r>
          </w:p>
          <w:p w14:paraId="16CA8CA7" w14:textId="77777777" w:rsidR="00EE3402" w:rsidRPr="00F408FF" w:rsidRDefault="00EE3402" w:rsidP="00EE3402">
            <w:pPr>
              <w:pStyle w:val="Tabletext"/>
              <w:rPr>
                <w:color w:val="000000" w:themeColor="text1"/>
              </w:rPr>
            </w:pPr>
          </w:p>
        </w:tc>
        <w:tc>
          <w:tcPr>
            <w:tcW w:w="1843" w:type="dxa"/>
          </w:tcPr>
          <w:p w14:paraId="7382A20E" w14:textId="34237BBE" w:rsidR="00EE3402" w:rsidRPr="00AA0D01" w:rsidRDefault="00EE3402" w:rsidP="00EE3402">
            <w:pPr>
              <w:pStyle w:val="Tabletext"/>
              <w:rPr>
                <w:color w:val="000000" w:themeColor="text1"/>
              </w:rPr>
            </w:pPr>
            <w:r w:rsidRPr="00AA0D01">
              <w:rPr>
                <w:color w:val="000000" w:themeColor="text1"/>
              </w:rPr>
              <w:t xml:space="preserve">Timing: </w:t>
            </w:r>
            <w:r>
              <w:rPr>
                <w:color w:val="000000" w:themeColor="text1"/>
              </w:rPr>
              <w:t>future</w:t>
            </w:r>
          </w:p>
          <w:p w14:paraId="758FE68C" w14:textId="77777777" w:rsidR="00EE3402" w:rsidRPr="00AA0D01" w:rsidRDefault="00EE3402" w:rsidP="00EE3402">
            <w:pPr>
              <w:pStyle w:val="Tabletext"/>
              <w:rPr>
                <w:color w:val="000000" w:themeColor="text1"/>
              </w:rPr>
            </w:pPr>
          </w:p>
          <w:p w14:paraId="2C8C859E" w14:textId="24D6025A" w:rsidR="00EE3402" w:rsidRPr="00AA0D01" w:rsidRDefault="00EE3402" w:rsidP="00EE3402">
            <w:pPr>
              <w:pStyle w:val="Tabletext"/>
              <w:rPr>
                <w:color w:val="000000" w:themeColor="text1"/>
              </w:rPr>
            </w:pPr>
            <w:r w:rsidRPr="7FBC7687">
              <w:rPr>
                <w:color w:val="000000" w:themeColor="text1"/>
              </w:rPr>
              <w:t xml:space="preserve">Severity: </w:t>
            </w:r>
            <w:r>
              <w:rPr>
                <w:color w:val="000000" w:themeColor="text1"/>
              </w:rPr>
              <w:t>unknown</w:t>
            </w:r>
          </w:p>
          <w:p w14:paraId="25EEC283" w14:textId="77777777" w:rsidR="00EE3402" w:rsidRPr="00AA0D01" w:rsidRDefault="00EE3402" w:rsidP="00EE3402">
            <w:pPr>
              <w:pStyle w:val="Tabletext"/>
              <w:rPr>
                <w:color w:val="000000" w:themeColor="text1"/>
              </w:rPr>
            </w:pPr>
          </w:p>
          <w:p w14:paraId="53A8D356" w14:textId="26085F0C" w:rsidR="00EE3402" w:rsidRPr="00F408FF" w:rsidRDefault="00EE3402" w:rsidP="00EE3402">
            <w:pPr>
              <w:pStyle w:val="Tabletext"/>
              <w:rPr>
                <w:color w:val="000000" w:themeColor="text1"/>
              </w:rPr>
            </w:pPr>
            <w:r w:rsidRPr="00AA0D01">
              <w:rPr>
                <w:color w:val="000000" w:themeColor="text1"/>
              </w:rPr>
              <w:t xml:space="preserve">Scope: </w:t>
            </w:r>
            <w:r>
              <w:rPr>
                <w:color w:val="000000" w:themeColor="text1"/>
              </w:rPr>
              <w:t>unknown</w:t>
            </w:r>
          </w:p>
        </w:tc>
        <w:tc>
          <w:tcPr>
            <w:tcW w:w="5811" w:type="dxa"/>
          </w:tcPr>
          <w:p w14:paraId="0EC0697B" w14:textId="0D856952" w:rsidR="00EE3402" w:rsidRDefault="00EE3402" w:rsidP="00EE3402">
            <w:pPr>
              <w:pStyle w:val="Tabletext"/>
              <w:rPr>
                <w:color w:val="000000" w:themeColor="text1"/>
              </w:rPr>
            </w:pPr>
            <w:r w:rsidRPr="7FBC7687">
              <w:rPr>
                <w:color w:val="000000" w:themeColor="text1"/>
              </w:rPr>
              <w:t>Dieback of the dominant eucalypt species, which is often associated with overabundant psyllids, linked to Bell Miner (</w:t>
            </w:r>
            <w:proofErr w:type="spellStart"/>
            <w:r w:rsidRPr="7FBC7687">
              <w:rPr>
                <w:i/>
                <w:iCs/>
                <w:color w:val="000000" w:themeColor="text1"/>
              </w:rPr>
              <w:t>Manorina</w:t>
            </w:r>
            <w:proofErr w:type="spellEnd"/>
            <w:r w:rsidRPr="7FBC7687">
              <w:rPr>
                <w:i/>
                <w:iCs/>
                <w:color w:val="000000" w:themeColor="text1"/>
              </w:rPr>
              <w:t xml:space="preserve"> </w:t>
            </w:r>
            <w:proofErr w:type="spellStart"/>
            <w:r w:rsidRPr="7FBC7687">
              <w:rPr>
                <w:i/>
                <w:iCs/>
                <w:color w:val="000000" w:themeColor="text1"/>
              </w:rPr>
              <w:t>melanophys</w:t>
            </w:r>
            <w:proofErr w:type="spellEnd"/>
            <w:r w:rsidRPr="7FBC7687">
              <w:rPr>
                <w:color w:val="000000" w:themeColor="text1"/>
              </w:rPr>
              <w:t xml:space="preserve">) colonies (Bell Miner Associated Dieback; BMAD) has been described as a potential threat to Brogo Wet Vine Forest </w:t>
            </w:r>
            <w:r w:rsidRPr="7FBC7687">
              <w:rPr>
                <w:color w:val="000000" w:themeColor="text1"/>
              </w:rPr>
              <w:fldChar w:fldCharType="begin"/>
            </w:r>
            <w:r w:rsidRPr="7FBC7687">
              <w:rPr>
                <w:color w:val="000000" w:themeColor="text1"/>
              </w:rPr>
              <w:instrText xml:space="preserve"> ADDIN EN.CITE &lt;EndNote&gt;&lt;Cite&gt;&lt;Author&gt;Quartermain&lt;/Author&gt;&lt;Year&gt;2020&lt;/Year&gt;&lt;RecNum&gt;113&lt;/RecNum&gt;&lt;DisplayText&gt;(Quartermain &amp;amp; Lambert, 2020)&lt;/DisplayText&gt;&lt;record&gt;&lt;rec-number&gt;113&lt;/rec-number&gt;&lt;foreign-keys&gt;&lt;key app="EN" db-id="dspwzsr9o0af9ret0w7vs0x10z95vtz9rsvx" timestamp="1634176077"&gt;113&lt;/key&gt;&lt;/foreign-keys&gt;&lt;ref-type name="Report"&gt;27&lt;/ref-type&gt;&lt;contributors&gt;&lt;authors&gt;&lt;author&gt;Quartermain, E.&lt;/author&gt;&lt;author&gt;Lambert, J.&lt;/author&gt;&lt;/authors&gt;&lt;/contributors&gt;&lt;titles&gt;&lt;title&gt;Threatened Ecological Community Nomination 2020 Assessment Period: Brogo Wet Vine Forests of the South East Corner Bioregion&lt;/title&gt;&lt;/titles&gt;&lt;pages&gt;21&lt;/pages&gt;&lt;dates&gt;&lt;year&gt;2020&lt;/year&gt;&lt;/dates&gt;&lt;pub-location&gt;Avalon, NSW&lt;/pub-location&gt;&lt;publisher&gt;Humane Society International&lt;/publisher&gt;&lt;urls&gt;&lt;/urls&gt;&lt;/record&gt;&lt;/Cite&gt;&lt;/EndNote&gt;</w:instrText>
            </w:r>
            <w:r w:rsidRPr="7FBC7687">
              <w:rPr>
                <w:color w:val="000000" w:themeColor="text1"/>
              </w:rPr>
              <w:fldChar w:fldCharType="separate"/>
            </w:r>
            <w:r w:rsidRPr="7FBC7687">
              <w:rPr>
                <w:noProof/>
                <w:color w:val="000000" w:themeColor="text1"/>
              </w:rPr>
              <w:t>(Quartermain &amp; Lambert, 2020)</w:t>
            </w:r>
            <w:r w:rsidRPr="7FBC7687">
              <w:rPr>
                <w:color w:val="000000" w:themeColor="text1"/>
              </w:rPr>
              <w:fldChar w:fldCharType="end"/>
            </w:r>
            <w:r w:rsidRPr="7FBC7687">
              <w:rPr>
                <w:color w:val="000000" w:themeColor="text1"/>
              </w:rPr>
              <w:t xml:space="preserve">. There is concern that loss of habitat associated with the 2019-2020 bushfires may lead to BMAD </w:t>
            </w:r>
            <w:r w:rsidR="00610090">
              <w:rPr>
                <w:color w:val="000000" w:themeColor="text1"/>
              </w:rPr>
              <w:t>spreading</w:t>
            </w:r>
            <w:r w:rsidR="003D7EED">
              <w:rPr>
                <w:color w:val="000000" w:themeColor="text1"/>
              </w:rPr>
              <w:t xml:space="preserve"> further </w:t>
            </w:r>
            <w:r w:rsidR="00610090">
              <w:rPr>
                <w:color w:val="000000" w:themeColor="text1"/>
              </w:rPr>
              <w:t>into</w:t>
            </w:r>
            <w:r w:rsidRPr="7FBC7687">
              <w:rPr>
                <w:color w:val="000000" w:themeColor="text1"/>
              </w:rPr>
              <w:t xml:space="preserve"> Brogo Wet Vine Forest </w:t>
            </w:r>
            <w:r w:rsidRPr="7FBC7687">
              <w:rPr>
                <w:color w:val="000000" w:themeColor="text1"/>
              </w:rPr>
              <w:fldChar w:fldCharType="begin"/>
            </w:r>
            <w:r w:rsidRPr="7FBC7687">
              <w:rPr>
                <w:color w:val="000000" w:themeColor="text1"/>
              </w:rPr>
              <w:instrText xml:space="preserve"> ADDIN EN.CITE &lt;EndNote&gt;&lt;Cite&gt;&lt;Author&gt;Quartermain&lt;/Author&gt;&lt;Year&gt;2020&lt;/Year&gt;&lt;RecNum&gt;113&lt;/RecNum&gt;&lt;DisplayText&gt;(Quartermain &amp;amp; Lambert, 2020)&lt;/DisplayText&gt;&lt;record&gt;&lt;rec-number&gt;113&lt;/rec-number&gt;&lt;foreign-keys&gt;&lt;key app="EN" db-id="dspwzsr9o0af9ret0w7vs0x10z95vtz9rsvx" timestamp="1634176077"&gt;113&lt;/key&gt;&lt;/foreign-keys&gt;&lt;ref-type name="Report"&gt;27&lt;/ref-type&gt;&lt;contributors&gt;&lt;authors&gt;&lt;author&gt;Quartermain, E.&lt;/author&gt;&lt;author&gt;Lambert, J.&lt;/author&gt;&lt;/authors&gt;&lt;/contributors&gt;&lt;titles&gt;&lt;title&gt;Threatened Ecological Community Nomination 2020 Assessment Period: Brogo Wet Vine Forests of the South East Corner Bioregion&lt;/title&gt;&lt;/titles&gt;&lt;pages&gt;21&lt;/pages&gt;&lt;dates&gt;&lt;year&gt;2020&lt;/year&gt;&lt;/dates&gt;&lt;pub-location&gt;Avalon, NSW&lt;/pub-location&gt;&lt;publisher&gt;Humane Society International&lt;/publisher&gt;&lt;urls&gt;&lt;/urls&gt;&lt;/record&gt;&lt;/Cite&gt;&lt;/EndNote&gt;</w:instrText>
            </w:r>
            <w:r w:rsidRPr="7FBC7687">
              <w:rPr>
                <w:color w:val="000000" w:themeColor="text1"/>
              </w:rPr>
              <w:fldChar w:fldCharType="separate"/>
            </w:r>
            <w:r w:rsidRPr="7FBC7687">
              <w:rPr>
                <w:noProof/>
                <w:color w:val="000000" w:themeColor="text1"/>
              </w:rPr>
              <w:t>(Quartermain &amp; Lambert, 2020)</w:t>
            </w:r>
            <w:r w:rsidRPr="7FBC7687">
              <w:rPr>
                <w:color w:val="000000" w:themeColor="text1"/>
              </w:rPr>
              <w:fldChar w:fldCharType="end"/>
            </w:r>
            <w:r w:rsidRPr="7FBC7687">
              <w:rPr>
                <w:color w:val="000000" w:themeColor="text1"/>
              </w:rPr>
              <w:t>.</w:t>
            </w:r>
          </w:p>
          <w:p w14:paraId="069B41FE" w14:textId="77777777" w:rsidR="00EE3402" w:rsidRPr="00C97414" w:rsidRDefault="00EE3402" w:rsidP="00EE3402">
            <w:pPr>
              <w:pStyle w:val="Tabletext"/>
              <w:rPr>
                <w:color w:val="000000" w:themeColor="text1"/>
              </w:rPr>
            </w:pPr>
            <w:r>
              <w:rPr>
                <w:color w:val="000000" w:themeColor="text1"/>
              </w:rPr>
              <w:t xml:space="preserve">BMAD is listed as a key threatening process in NSW and is a known issue in the South East Corner Bioregion </w:t>
            </w:r>
            <w:r>
              <w:rPr>
                <w:color w:val="000000" w:themeColor="text1"/>
              </w:rPr>
              <w:fldChar w:fldCharType="begin"/>
            </w:r>
            <w:r>
              <w:rPr>
                <w:color w:val="000000" w:themeColor="text1"/>
              </w:rPr>
              <w:instrText xml:space="preserve"> ADDIN EN.CITE &lt;EndNote&gt;&lt;Cite&gt;&lt;Author&gt;DPIE&lt;/Author&gt;&lt;Year&gt;2008&lt;/Year&gt;&lt;RecNum&gt;116&lt;/RecNum&gt;&lt;DisplayText&gt;(DPIE, 2008)&lt;/DisplayText&gt;&lt;record&gt;&lt;rec-number&gt;116&lt;/rec-number&gt;&lt;foreign-keys&gt;&lt;key app="EN" db-id="dspwzsr9o0af9ret0w7vs0x10z95vtz9rsvx" timestamp="1634184894"&gt;116&lt;/key&gt;&lt;/foreign-keys&gt;&lt;ref-type name="Web Page"&gt;12&lt;/ref-type&gt;&lt;contributors&gt;&lt;authors&gt;&lt;author&gt;DPIE&lt;/author&gt;&lt;/authors&gt;&lt;/contributors&gt;&lt;titles&gt;&lt;title&gt;Forest eucalypt dieback associated with over-abundant psyllids and Bell Miners - profile&lt;/title&gt;&lt;/titles&gt;&lt;volume&gt;2021&lt;/volume&gt;&lt;number&gt;14/10/2021&lt;/number&gt;&lt;dates&gt;&lt;year&gt;2008&lt;/year&gt;&lt;pub-dates&gt;&lt;date&gt;2021&lt;/date&gt;&lt;/pub-dates&gt;&lt;/dates&gt;&lt;pub-location&gt;NSW&lt;/pub-location&gt;&lt;publisher&gt;DPIE&lt;/publisher&gt;&lt;urls&gt;&lt;related-urls&gt;&lt;url&gt;https://www.environment.nsw.gov.au/threatenedspeciesapp/profile.aspx?id=20108&lt;/url&gt;&lt;/related-urls&gt;&lt;/urls&gt;&lt;/record&gt;&lt;/Cite&gt;&lt;/EndNote&gt;</w:instrText>
            </w:r>
            <w:r>
              <w:rPr>
                <w:color w:val="000000" w:themeColor="text1"/>
              </w:rPr>
              <w:fldChar w:fldCharType="separate"/>
            </w:r>
            <w:r>
              <w:rPr>
                <w:noProof/>
                <w:color w:val="000000" w:themeColor="text1"/>
              </w:rPr>
              <w:t>(DPIE, 2008)</w:t>
            </w:r>
            <w:r>
              <w:rPr>
                <w:color w:val="000000" w:themeColor="text1"/>
              </w:rPr>
              <w:fldChar w:fldCharType="end"/>
            </w:r>
            <w:r>
              <w:rPr>
                <w:color w:val="000000" w:themeColor="text1"/>
              </w:rPr>
              <w:t>.</w:t>
            </w:r>
          </w:p>
        </w:tc>
      </w:tr>
      <w:tr w:rsidR="00EE3402" w:rsidRPr="003C49AD" w14:paraId="005FDAB1" w14:textId="77777777" w:rsidTr="7FBC7687">
        <w:trPr>
          <w:cantSplit/>
        </w:trPr>
        <w:tc>
          <w:tcPr>
            <w:tcW w:w="9067" w:type="dxa"/>
            <w:gridSpan w:val="3"/>
          </w:tcPr>
          <w:p w14:paraId="6EB14A33" w14:textId="77777777" w:rsidR="00EE3402" w:rsidRPr="003211BD" w:rsidRDefault="00EE3402" w:rsidP="00EE3402">
            <w:pPr>
              <w:pStyle w:val="TableText0"/>
            </w:pPr>
            <w:r w:rsidRPr="003211BD">
              <w:t>*</w:t>
            </w:r>
            <w:r w:rsidRPr="003211BD">
              <w:rPr>
                <w:b/>
                <w:bCs/>
                <w:i/>
                <w:iCs/>
                <w:u w:val="single"/>
              </w:rPr>
              <w:t>Timing</w:t>
            </w:r>
            <w:r w:rsidRPr="003211BD">
              <w:t xml:space="preserve"> – the threat occurs in the </w:t>
            </w:r>
            <w:r w:rsidRPr="003211BD">
              <w:rPr>
                <w:b/>
                <w:bCs/>
              </w:rPr>
              <w:t xml:space="preserve">past </w:t>
            </w:r>
            <w:r w:rsidRPr="003211BD">
              <w:t xml:space="preserve">(and unlikely to return), is </w:t>
            </w:r>
            <w:r w:rsidRPr="003211BD">
              <w:rPr>
                <w:b/>
                <w:bCs/>
              </w:rPr>
              <w:t>ongoing</w:t>
            </w:r>
            <w:r w:rsidRPr="003211BD">
              <w:t xml:space="preserve"> (present/continuing), is likely to occur/return in the </w:t>
            </w:r>
            <w:r w:rsidRPr="003211BD">
              <w:rPr>
                <w:b/>
                <w:bCs/>
              </w:rPr>
              <w:t>future,</w:t>
            </w:r>
            <w:r w:rsidRPr="003211BD">
              <w:t xml:space="preserve"> or timing is </w:t>
            </w:r>
            <w:r w:rsidRPr="003211BD">
              <w:rPr>
                <w:b/>
                <w:bCs/>
              </w:rPr>
              <w:t>unknown</w:t>
            </w:r>
          </w:p>
          <w:p w14:paraId="33ECE3F1" w14:textId="77777777" w:rsidR="00EE3402" w:rsidRPr="003211BD" w:rsidRDefault="00EE3402" w:rsidP="00EE3402">
            <w:pPr>
              <w:pStyle w:val="TableText0"/>
            </w:pPr>
            <w:r w:rsidRPr="003211BD">
              <w:rPr>
                <w:b/>
                <w:bCs/>
                <w:i/>
                <w:iCs/>
                <w:u w:val="single"/>
              </w:rPr>
              <w:t>Severity</w:t>
            </w:r>
            <w:r w:rsidRPr="003211BD">
              <w:t xml:space="preserve"> – the threat causes or has the potential to cause impacts that are </w:t>
            </w:r>
            <w:r w:rsidRPr="003211BD">
              <w:rPr>
                <w:b/>
                <w:bCs/>
              </w:rPr>
              <w:t>extreme</w:t>
            </w:r>
            <w:r w:rsidRPr="003211BD">
              <w:t xml:space="preserve"> (leading to loss or transformation of affected patches/occurrences), </w:t>
            </w:r>
            <w:r w:rsidRPr="003211BD">
              <w:rPr>
                <w:b/>
                <w:bCs/>
              </w:rPr>
              <w:t>major</w:t>
            </w:r>
            <w:r w:rsidRPr="003211BD">
              <w:t xml:space="preserve"> (leading to degradation of affected patches/occurrences), </w:t>
            </w:r>
            <w:r w:rsidRPr="003211BD">
              <w:rPr>
                <w:b/>
                <w:bCs/>
              </w:rPr>
              <w:t>minor</w:t>
            </w:r>
            <w:r w:rsidRPr="003211BD">
              <w:t xml:space="preserve"> (impacting some components of affected patches/occurrences), </w:t>
            </w:r>
            <w:r w:rsidRPr="003211BD">
              <w:rPr>
                <w:b/>
                <w:bCs/>
              </w:rPr>
              <w:t>negligible</w:t>
            </w:r>
            <w:r w:rsidRPr="003211BD">
              <w:t xml:space="preserve"> or </w:t>
            </w:r>
            <w:r w:rsidRPr="003211BD">
              <w:rPr>
                <w:b/>
                <w:bCs/>
              </w:rPr>
              <w:t>unknown</w:t>
            </w:r>
          </w:p>
          <w:p w14:paraId="04490560" w14:textId="46C5BCC2" w:rsidR="00EE3402" w:rsidRPr="003C49AD" w:rsidRDefault="00EE3402" w:rsidP="00EE3402">
            <w:pPr>
              <w:pStyle w:val="TableText0"/>
            </w:pPr>
            <w:r w:rsidRPr="003211BD">
              <w:rPr>
                <w:b/>
                <w:bCs/>
                <w:i/>
                <w:iCs/>
                <w:sz w:val="20"/>
                <w:szCs w:val="20"/>
                <w:u w:val="single"/>
              </w:rPr>
              <w:t>Scope</w:t>
            </w:r>
            <w:r w:rsidRPr="003211BD">
              <w:rPr>
                <w:sz w:val="20"/>
                <w:szCs w:val="20"/>
              </w:rPr>
              <w:t xml:space="preserve"> – the threat is affecting the </w:t>
            </w:r>
            <w:r w:rsidRPr="003211BD">
              <w:rPr>
                <w:b/>
                <w:bCs/>
                <w:sz w:val="20"/>
                <w:szCs w:val="20"/>
              </w:rPr>
              <w:t>whole</w:t>
            </w:r>
            <w:r w:rsidRPr="003211BD">
              <w:rPr>
                <w:sz w:val="20"/>
                <w:szCs w:val="20"/>
              </w:rPr>
              <w:t xml:space="preserve"> (&gt;90%), a </w:t>
            </w:r>
            <w:r w:rsidRPr="003211BD">
              <w:rPr>
                <w:b/>
                <w:bCs/>
                <w:sz w:val="20"/>
                <w:szCs w:val="20"/>
              </w:rPr>
              <w:t>majority</w:t>
            </w:r>
            <w:r w:rsidRPr="003211BD">
              <w:rPr>
                <w:sz w:val="20"/>
                <w:szCs w:val="20"/>
              </w:rPr>
              <w:t xml:space="preserve"> (&gt;50%), a </w:t>
            </w:r>
            <w:r w:rsidRPr="003211BD">
              <w:rPr>
                <w:b/>
                <w:bCs/>
                <w:sz w:val="20"/>
                <w:szCs w:val="20"/>
              </w:rPr>
              <w:t>minority</w:t>
            </w:r>
            <w:r w:rsidRPr="003211BD">
              <w:rPr>
                <w:sz w:val="20"/>
                <w:szCs w:val="20"/>
              </w:rPr>
              <w:t xml:space="preserve"> (&lt;50%), a </w:t>
            </w:r>
            <w:r w:rsidRPr="003211BD">
              <w:rPr>
                <w:b/>
                <w:bCs/>
                <w:sz w:val="20"/>
                <w:szCs w:val="20"/>
              </w:rPr>
              <w:t>negligible</w:t>
            </w:r>
            <w:r w:rsidRPr="003211BD">
              <w:rPr>
                <w:sz w:val="20"/>
                <w:szCs w:val="20"/>
              </w:rPr>
              <w:t xml:space="preserve"> amount, or </w:t>
            </w:r>
            <w:r w:rsidRPr="003211BD">
              <w:rPr>
                <w:b/>
                <w:bCs/>
                <w:sz w:val="20"/>
                <w:szCs w:val="20"/>
              </w:rPr>
              <w:t>unknown</w:t>
            </w:r>
            <w:r w:rsidRPr="003211BD">
              <w:rPr>
                <w:sz w:val="20"/>
                <w:szCs w:val="20"/>
              </w:rPr>
              <w:t xml:space="preserve"> amount of the ecological community</w:t>
            </w:r>
          </w:p>
        </w:tc>
      </w:tr>
    </w:tbl>
    <w:p w14:paraId="79FE1131" w14:textId="1F6E4AEF" w:rsidR="003C49AD" w:rsidRPr="003C49AD" w:rsidRDefault="003C49AD" w:rsidP="005F29DC">
      <w:pPr>
        <w:pStyle w:val="Heading3"/>
      </w:pPr>
      <w:r w:rsidRPr="003C49AD">
        <w:t>Key threatening processes</w:t>
      </w:r>
    </w:p>
    <w:p w14:paraId="22E66F33" w14:textId="057D6D35" w:rsidR="003C49AD" w:rsidRPr="003C49AD" w:rsidRDefault="003C49AD" w:rsidP="007C5F74">
      <w:pPr>
        <w:keepNext/>
        <w:keepLines/>
      </w:pPr>
      <w:r w:rsidRPr="003C49AD">
        <w:t xml:space="preserve">The EPBC Act provides for the identification and listing of key threatening processes. A process is defined as a key threatening process if it threatens or may threaten the survival, abundance or evolutionary development of a native species or ecological community. </w:t>
      </w:r>
    </w:p>
    <w:p w14:paraId="2A6AAD14" w14:textId="1B58E6CC" w:rsidR="00CE7B73" w:rsidRPr="007910CE" w:rsidRDefault="003C49AD" w:rsidP="007910CE">
      <w:r w:rsidRPr="003C49AD">
        <w:t xml:space="preserve">The following are EPBC-listed key threatening processes, current at the date of writing, that may be relevant to the ecological community or </w:t>
      </w:r>
      <w:r w:rsidR="00DA65EE">
        <w:t>specific</w:t>
      </w:r>
      <w:r w:rsidRPr="003C49AD">
        <w:t xml:space="preserve"> plants and animals that comprise it:</w:t>
      </w:r>
    </w:p>
    <w:p w14:paraId="57979C75" w14:textId="77777777" w:rsidR="002E634F" w:rsidRDefault="002E634F" w:rsidP="00BA1DC6">
      <w:pPr>
        <w:numPr>
          <w:ilvl w:val="0"/>
          <w:numId w:val="16"/>
        </w:numPr>
        <w:rPr>
          <w:color w:val="000000" w:themeColor="text1"/>
        </w:rPr>
      </w:pPr>
      <w:r w:rsidRPr="00225B26">
        <w:rPr>
          <w:color w:val="000000" w:themeColor="text1"/>
        </w:rPr>
        <w:t>Loss of plant species and erosion caused by overgrazing by feral animals and domestic livestock.</w:t>
      </w:r>
    </w:p>
    <w:p w14:paraId="6E5A19E1" w14:textId="77777777" w:rsidR="002E634F" w:rsidRPr="008F0C04" w:rsidRDefault="002E634F" w:rsidP="00BA1DC6">
      <w:pPr>
        <w:numPr>
          <w:ilvl w:val="0"/>
          <w:numId w:val="16"/>
        </w:numPr>
        <w:rPr>
          <w:color w:val="000000" w:themeColor="text1"/>
        </w:rPr>
      </w:pPr>
      <w:r w:rsidRPr="00225B26">
        <w:rPr>
          <w:color w:val="000000" w:themeColor="text1"/>
          <w:shd w:val="clear" w:color="auto" w:fill="FFFFFF"/>
        </w:rPr>
        <w:lastRenderedPageBreak/>
        <w:t>Competition and land degradation by unmanaged goats</w:t>
      </w:r>
    </w:p>
    <w:p w14:paraId="119FC3BA" w14:textId="77777777" w:rsidR="002E634F" w:rsidRPr="008F0C04" w:rsidRDefault="002E634F" w:rsidP="00BA1DC6">
      <w:pPr>
        <w:numPr>
          <w:ilvl w:val="0"/>
          <w:numId w:val="16"/>
        </w:numPr>
        <w:rPr>
          <w:color w:val="000000" w:themeColor="text1"/>
        </w:rPr>
      </w:pPr>
      <w:r w:rsidRPr="008F0C04">
        <w:rPr>
          <w:color w:val="000000" w:themeColor="text1"/>
        </w:rPr>
        <w:t>Predation, Habitat Degradation, Competition and Disease Transmission by Feral Pigs</w:t>
      </w:r>
    </w:p>
    <w:p w14:paraId="39247B21" w14:textId="77777777" w:rsidR="002E634F" w:rsidRPr="008F0C04" w:rsidRDefault="002E634F" w:rsidP="00BA1DC6">
      <w:pPr>
        <w:numPr>
          <w:ilvl w:val="0"/>
          <w:numId w:val="16"/>
        </w:numPr>
        <w:rPr>
          <w:color w:val="000000" w:themeColor="text1"/>
        </w:rPr>
      </w:pPr>
      <w:r w:rsidRPr="008F0C04">
        <w:rPr>
          <w:color w:val="000000" w:themeColor="text1"/>
        </w:rPr>
        <w:t>Predation by feral cats</w:t>
      </w:r>
    </w:p>
    <w:p w14:paraId="4794828B" w14:textId="77777777" w:rsidR="002E634F" w:rsidRPr="008F0C04" w:rsidRDefault="002E634F" w:rsidP="00BA1DC6">
      <w:pPr>
        <w:numPr>
          <w:ilvl w:val="0"/>
          <w:numId w:val="16"/>
        </w:numPr>
        <w:rPr>
          <w:color w:val="000000" w:themeColor="text1"/>
        </w:rPr>
      </w:pPr>
      <w:r w:rsidRPr="008F0C04">
        <w:rPr>
          <w:color w:val="000000" w:themeColor="text1"/>
        </w:rPr>
        <w:t>Predation by European red fox</w:t>
      </w:r>
    </w:p>
    <w:p w14:paraId="2760FB5E" w14:textId="77777777" w:rsidR="002E634F" w:rsidRPr="008F0C04" w:rsidRDefault="002E634F" w:rsidP="00BA1DC6">
      <w:pPr>
        <w:numPr>
          <w:ilvl w:val="0"/>
          <w:numId w:val="16"/>
        </w:numPr>
        <w:rPr>
          <w:color w:val="000000" w:themeColor="text1"/>
        </w:rPr>
      </w:pPr>
      <w:r w:rsidRPr="008F0C04">
        <w:rPr>
          <w:color w:val="000000" w:themeColor="text1"/>
        </w:rPr>
        <w:t>Competition and land degradation by rabbits</w:t>
      </w:r>
    </w:p>
    <w:p w14:paraId="4E981C11" w14:textId="77777777" w:rsidR="002E634F" w:rsidRPr="00225B26" w:rsidRDefault="002E634F" w:rsidP="00BA1DC6">
      <w:pPr>
        <w:numPr>
          <w:ilvl w:val="0"/>
          <w:numId w:val="16"/>
        </w:numPr>
        <w:rPr>
          <w:color w:val="000000" w:themeColor="text1"/>
        </w:rPr>
      </w:pPr>
      <w:r w:rsidRPr="00225B26">
        <w:rPr>
          <w:color w:val="000000" w:themeColor="text1"/>
          <w:shd w:val="clear" w:color="auto" w:fill="FFFFFF"/>
        </w:rPr>
        <w:t>Land clearance</w:t>
      </w:r>
    </w:p>
    <w:p w14:paraId="7C90CF5B" w14:textId="51EE87AB" w:rsidR="00CE7B73" w:rsidRPr="002E634F" w:rsidRDefault="002E634F" w:rsidP="00BA1DC6">
      <w:pPr>
        <w:numPr>
          <w:ilvl w:val="0"/>
          <w:numId w:val="16"/>
        </w:numPr>
        <w:rPr>
          <w:color w:val="000000" w:themeColor="text1"/>
        </w:rPr>
      </w:pPr>
      <w:r w:rsidRPr="00225B26">
        <w:rPr>
          <w:color w:val="000000" w:themeColor="text1"/>
          <w:shd w:val="clear" w:color="auto" w:fill="FFFFFF"/>
        </w:rPr>
        <w:t>Novel biota and their impact on biodiversity</w:t>
      </w:r>
    </w:p>
    <w:p w14:paraId="1CC990B3" w14:textId="11E1BC01" w:rsidR="003C49AD" w:rsidRDefault="003C49AD" w:rsidP="003C49AD">
      <w:r w:rsidRPr="003C49AD">
        <w:t xml:space="preserve">Any approved threat abatement </w:t>
      </w:r>
      <w:proofErr w:type="gramStart"/>
      <w:r w:rsidRPr="003C49AD">
        <w:t>plans</w:t>
      </w:r>
      <w:proofErr w:type="gramEnd"/>
      <w:r w:rsidRPr="003C49AD">
        <w:t xml:space="preserve"> or advice associated with these items provides information to help landowners manage these threats and reduce their impacts to biodiversity. These can be found </w:t>
      </w:r>
      <w:r w:rsidRPr="004D6925">
        <w:t xml:space="preserve">at </w:t>
      </w:r>
      <w:hyperlink r:id="rId18" w:history="1">
        <w:r w:rsidR="00A673B4" w:rsidRPr="008D5E70">
          <w:rPr>
            <w:rStyle w:val="Hyperlink"/>
            <w:sz w:val="22"/>
          </w:rPr>
          <w:t>http://www.environment.gov.au/cgi-bin/sprat/public/publicgetkeythreats.pl</w:t>
        </w:r>
      </w:hyperlink>
      <w:r w:rsidRPr="004D6925">
        <w:t>.</w:t>
      </w:r>
      <w:r w:rsidRPr="003C49AD">
        <w:t xml:space="preserve"> </w:t>
      </w:r>
    </w:p>
    <w:p w14:paraId="79C9B7F6" w14:textId="77777777" w:rsidR="005E2C20" w:rsidRPr="00DF09D1" w:rsidRDefault="005E2C20" w:rsidP="005E2C20">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68" w:name="_Hlk86615037"/>
      <w:r w:rsidRPr="00DF09D1">
        <w:t>Consultation Questions</w:t>
      </w:r>
      <w:r>
        <w:t xml:space="preserve"> on the threats</w:t>
      </w:r>
    </w:p>
    <w:p w14:paraId="4AA34683" w14:textId="77777777" w:rsidR="005E2C20" w:rsidRPr="00A32F3A" w:rsidRDefault="005E2C20" w:rsidP="005E2C20">
      <w:pPr>
        <w:pStyle w:val="Consultationquestions"/>
        <w:numPr>
          <w:ilvl w:val="0"/>
          <w:numId w:val="20"/>
        </w:numPr>
        <w:shd w:val="clear" w:color="auto" w:fill="FFF2CC" w:themeFill="accent4" w:themeFillTint="33"/>
        <w:ind w:left="426" w:hanging="426"/>
        <w:rPr>
          <w:color w:val="auto"/>
        </w:rPr>
      </w:pPr>
      <w:bookmarkStart w:id="69" w:name="_Hlk86346114"/>
      <w:r w:rsidRPr="00A32F3A">
        <w:rPr>
          <w:color w:val="auto"/>
        </w:rPr>
        <w:t xml:space="preserve">Do you agree with the information in the Threats table? </w:t>
      </w:r>
    </w:p>
    <w:p w14:paraId="74D4EA07" w14:textId="77777777" w:rsidR="005E2C20" w:rsidRPr="00A32F3A" w:rsidRDefault="005E2C20" w:rsidP="005E2C20">
      <w:pPr>
        <w:pStyle w:val="Consultationquestions"/>
        <w:numPr>
          <w:ilvl w:val="0"/>
          <w:numId w:val="20"/>
        </w:numPr>
        <w:shd w:val="clear" w:color="auto" w:fill="FFF2CC" w:themeFill="accent4" w:themeFillTint="33"/>
        <w:ind w:left="426" w:hanging="426"/>
        <w:rPr>
          <w:color w:val="auto"/>
        </w:rPr>
      </w:pPr>
      <w:r w:rsidRPr="00A32F3A">
        <w:rPr>
          <w:color w:val="auto"/>
        </w:rPr>
        <w:t>Are any of the listed threats more, or less, severe or of different timing or scope than currently proposed for this ecological community?</w:t>
      </w:r>
    </w:p>
    <w:p w14:paraId="7C0CAADF" w14:textId="77777777" w:rsidR="00AC153C" w:rsidRDefault="005E2C20" w:rsidP="005E2C20">
      <w:pPr>
        <w:pStyle w:val="Consultationquestions"/>
        <w:numPr>
          <w:ilvl w:val="0"/>
          <w:numId w:val="20"/>
        </w:numPr>
        <w:shd w:val="clear" w:color="auto" w:fill="FFF2CC" w:themeFill="accent4" w:themeFillTint="33"/>
        <w:ind w:left="426" w:hanging="426"/>
        <w:rPr>
          <w:color w:val="auto"/>
        </w:rPr>
      </w:pPr>
      <w:r w:rsidRPr="00A32F3A">
        <w:rPr>
          <w:color w:val="auto"/>
        </w:rPr>
        <w:t xml:space="preserve">Are any threats (current or potential) missing, and if so please specify? </w:t>
      </w:r>
    </w:p>
    <w:p w14:paraId="2722F19A" w14:textId="47C8C3CF" w:rsidR="005E2C20" w:rsidRPr="00A32F3A" w:rsidRDefault="005E2C20" w:rsidP="005E2C20">
      <w:pPr>
        <w:pStyle w:val="Consultationquestions"/>
        <w:numPr>
          <w:ilvl w:val="0"/>
          <w:numId w:val="20"/>
        </w:numPr>
        <w:shd w:val="clear" w:color="auto" w:fill="FFF2CC" w:themeFill="accent4" w:themeFillTint="33"/>
        <w:ind w:left="426" w:hanging="426"/>
        <w:rPr>
          <w:rStyle w:val="None"/>
          <w:color w:val="auto"/>
        </w:rPr>
      </w:pPr>
      <w:r w:rsidRPr="00A32F3A">
        <w:rPr>
          <w:color w:val="auto"/>
        </w:rPr>
        <w:t>Please provide additional examples of threat impacts, including potential threats.</w:t>
      </w:r>
      <w:bookmarkEnd w:id="69"/>
    </w:p>
    <w:p w14:paraId="75A5FBFE" w14:textId="0B0D7AFD" w:rsidR="00752E30" w:rsidRDefault="00752E30" w:rsidP="00752E30">
      <w:pPr>
        <w:pStyle w:val="Heading1"/>
      </w:pPr>
      <w:bookmarkStart w:id="70" w:name="_Ref39071525"/>
      <w:bookmarkStart w:id="71" w:name="_Toc90292162"/>
      <w:bookmarkEnd w:id="6"/>
      <w:bookmarkEnd w:id="68"/>
      <w:r>
        <w:t xml:space="preserve">Conservation </w:t>
      </w:r>
      <w:r w:rsidR="00C31C9D">
        <w:t>of the ecological community</w:t>
      </w:r>
      <w:bookmarkEnd w:id="70"/>
      <w:bookmarkEnd w:id="71"/>
    </w:p>
    <w:p w14:paraId="3018CB52" w14:textId="7C528C3C" w:rsidR="005B0A9C" w:rsidRDefault="005B0A9C" w:rsidP="000970A0">
      <w:pPr>
        <w:pStyle w:val="Heading2"/>
      </w:pPr>
      <w:bookmarkStart w:id="72" w:name="_Toc90292163"/>
      <w:r>
        <w:t>Primary conservation objective</w:t>
      </w:r>
      <w:bookmarkEnd w:id="72"/>
    </w:p>
    <w:p w14:paraId="5A2A948A" w14:textId="16F330F5" w:rsidR="005B0A9C" w:rsidRDefault="005B0A9C" w:rsidP="005B0A9C">
      <w:pPr>
        <w:rPr>
          <w:color w:val="000000" w:themeColor="text1"/>
        </w:rPr>
      </w:pPr>
      <w:r w:rsidRPr="006407A4">
        <w:rPr>
          <w:color w:val="000000" w:themeColor="text1"/>
        </w:rPr>
        <w:t xml:space="preserve">To </w:t>
      </w:r>
      <w:r w:rsidR="00297549">
        <w:rPr>
          <w:color w:val="000000" w:themeColor="text1"/>
        </w:rPr>
        <w:t>prevent the</w:t>
      </w:r>
      <w:r w:rsidRPr="006407A4">
        <w:rPr>
          <w:color w:val="000000" w:themeColor="text1"/>
        </w:rPr>
        <w:t xml:space="preserve"> extinction of </w:t>
      </w:r>
      <w:r w:rsidR="002C2FEE" w:rsidRPr="006407A4">
        <w:rPr>
          <w:color w:val="000000" w:themeColor="text1"/>
        </w:rPr>
        <w:t>Brogo Wet Vine Forest</w:t>
      </w:r>
      <w:r w:rsidRPr="006407A4">
        <w:rPr>
          <w:color w:val="000000" w:themeColor="text1"/>
        </w:rPr>
        <w:t xml:space="preserve"> and help recover its biodiversity and function through protecting it from significant impacts as a Matter of National Environmental Significance under national environmental law, and by guiding implementation of management and recovery, consistent with the recommended priority conservation and research actions set out in this advice.</w:t>
      </w:r>
    </w:p>
    <w:p w14:paraId="4986F1D4" w14:textId="3A8B5EF2" w:rsidR="00063DE7" w:rsidRPr="00800345" w:rsidRDefault="00063DE7" w:rsidP="00063DE7">
      <w:pPr>
        <w:pStyle w:val="Heading2"/>
      </w:pPr>
      <w:bookmarkStart w:id="73" w:name="_Ref24022981"/>
      <w:bookmarkStart w:id="74" w:name="_Toc90292164"/>
      <w:r w:rsidRPr="00800345">
        <w:t xml:space="preserve">Existing </w:t>
      </w:r>
      <w:r>
        <w:t xml:space="preserve">protection </w:t>
      </w:r>
      <w:r w:rsidRPr="00800345">
        <w:t>management plans</w:t>
      </w:r>
      <w:bookmarkEnd w:id="73"/>
      <w:bookmarkEnd w:id="74"/>
    </w:p>
    <w:p w14:paraId="7642D789" w14:textId="77777777" w:rsidR="00063DE7" w:rsidRDefault="00063DE7" w:rsidP="00063DE7">
      <w:pPr>
        <w:pStyle w:val="Heading3"/>
      </w:pPr>
      <w:r>
        <w:t>Existing protections</w:t>
      </w:r>
    </w:p>
    <w:p w14:paraId="7D81F2AA" w14:textId="4D757FE5" w:rsidR="00404D2F" w:rsidRDefault="00404D2F" w:rsidP="00404D2F">
      <w:pPr>
        <w:rPr>
          <w:i/>
          <w:iCs/>
          <w:color w:val="000000" w:themeColor="text1"/>
        </w:rPr>
      </w:pPr>
      <w:r>
        <w:rPr>
          <w:color w:val="000000" w:themeColor="text1"/>
        </w:rPr>
        <w:t>Brogo Wet Vine</w:t>
      </w:r>
      <w:r w:rsidRPr="00CF17F3">
        <w:rPr>
          <w:color w:val="000000" w:themeColor="text1"/>
        </w:rPr>
        <w:t xml:space="preserve"> Forest in the </w:t>
      </w:r>
      <w:proofErr w:type="gramStart"/>
      <w:r w:rsidRPr="00CF17F3">
        <w:rPr>
          <w:color w:val="000000" w:themeColor="text1"/>
        </w:rPr>
        <w:t>South East</w:t>
      </w:r>
      <w:proofErr w:type="gramEnd"/>
      <w:r w:rsidRPr="00CF17F3">
        <w:rPr>
          <w:color w:val="000000" w:themeColor="text1"/>
        </w:rPr>
        <w:t xml:space="preserve"> Corner Bioregion is listed as an endangered ecological community i</w:t>
      </w:r>
      <w:r>
        <w:rPr>
          <w:color w:val="000000" w:themeColor="text1"/>
        </w:rPr>
        <w:t>n</w:t>
      </w:r>
      <w:r w:rsidRPr="00CF17F3">
        <w:rPr>
          <w:color w:val="000000" w:themeColor="text1"/>
        </w:rPr>
        <w:t xml:space="preserve"> NSW, under the </w:t>
      </w:r>
      <w:r w:rsidRPr="00CF17F3">
        <w:rPr>
          <w:i/>
          <w:iCs/>
          <w:color w:val="000000" w:themeColor="text1"/>
        </w:rPr>
        <w:t>NSW Biodiversity Conservation Act 2016.</w:t>
      </w:r>
    </w:p>
    <w:p w14:paraId="5A59C395" w14:textId="2B66C1F3" w:rsidR="00404D2F" w:rsidRDefault="00404D2F" w:rsidP="00404D2F">
      <w:pPr>
        <w:rPr>
          <w:color w:val="000000" w:themeColor="text1"/>
        </w:rPr>
      </w:pPr>
      <w:r>
        <w:rPr>
          <w:color w:val="000000" w:themeColor="text1"/>
        </w:rPr>
        <w:t>Patches of the community are known to exist within NPWS reserves</w:t>
      </w:r>
      <w:r w:rsidR="0034717F">
        <w:rPr>
          <w:color w:val="000000" w:themeColor="text1"/>
        </w:rPr>
        <w:t xml:space="preserve">, </w:t>
      </w:r>
      <w:r>
        <w:rPr>
          <w:color w:val="000000" w:themeColor="text1"/>
        </w:rPr>
        <w:t>NSW State Forest reserves</w:t>
      </w:r>
      <w:r w:rsidR="0034717F">
        <w:rPr>
          <w:color w:val="000000" w:themeColor="text1"/>
        </w:rPr>
        <w:t xml:space="preserve"> and Bush Heritage Australia reserves, </w:t>
      </w:r>
      <w:r>
        <w:rPr>
          <w:color w:val="000000" w:themeColor="text1"/>
        </w:rPr>
        <w:t xml:space="preserve">which have varying levels of regulation, active management and public access, </w:t>
      </w:r>
      <w:r w:rsidR="0034717F">
        <w:rPr>
          <w:color w:val="000000" w:themeColor="text1"/>
        </w:rPr>
        <w:t>and include</w:t>
      </w:r>
      <w:r>
        <w:rPr>
          <w:color w:val="000000" w:themeColor="text1"/>
        </w:rPr>
        <w:t xml:space="preserve"> </w:t>
      </w:r>
      <w:proofErr w:type="gramStart"/>
      <w:r>
        <w:rPr>
          <w:color w:val="000000" w:themeColor="text1"/>
        </w:rPr>
        <w:t>South East</w:t>
      </w:r>
      <w:proofErr w:type="gramEnd"/>
      <w:r>
        <w:rPr>
          <w:color w:val="000000" w:themeColor="text1"/>
        </w:rPr>
        <w:t xml:space="preserve"> Forest National Park</w:t>
      </w:r>
      <w:r w:rsidRPr="000A1277">
        <w:rPr>
          <w:color w:val="000000" w:themeColor="text1"/>
        </w:rPr>
        <w:t>,</w:t>
      </w:r>
      <w:r>
        <w:rPr>
          <w:color w:val="000000" w:themeColor="text1"/>
        </w:rPr>
        <w:t xml:space="preserve"> </w:t>
      </w:r>
      <w:proofErr w:type="spellStart"/>
      <w:r w:rsidR="0034717F">
        <w:rPr>
          <w:color w:val="000000" w:themeColor="text1"/>
        </w:rPr>
        <w:t>Wadbilliga</w:t>
      </w:r>
      <w:proofErr w:type="spellEnd"/>
      <w:r w:rsidR="0034717F">
        <w:rPr>
          <w:color w:val="000000" w:themeColor="text1"/>
        </w:rPr>
        <w:t xml:space="preserve"> National Park, </w:t>
      </w:r>
      <w:proofErr w:type="spellStart"/>
      <w:r w:rsidR="0034717F">
        <w:rPr>
          <w:color w:val="000000" w:themeColor="text1"/>
        </w:rPr>
        <w:t>Biamanga</w:t>
      </w:r>
      <w:proofErr w:type="spellEnd"/>
      <w:r w:rsidR="0034717F">
        <w:rPr>
          <w:color w:val="000000" w:themeColor="text1"/>
        </w:rPr>
        <w:t xml:space="preserve"> National Park, Brogo Reserve, Bodalla State Forest and </w:t>
      </w:r>
      <w:proofErr w:type="spellStart"/>
      <w:r w:rsidR="0034717F">
        <w:rPr>
          <w:color w:val="000000" w:themeColor="text1"/>
        </w:rPr>
        <w:t>Mumbulla</w:t>
      </w:r>
      <w:proofErr w:type="spellEnd"/>
      <w:r w:rsidR="0034717F">
        <w:rPr>
          <w:color w:val="000000" w:themeColor="text1"/>
        </w:rPr>
        <w:t xml:space="preserve"> State Forest.</w:t>
      </w:r>
      <w:r w:rsidRPr="000A1277">
        <w:rPr>
          <w:color w:val="000000" w:themeColor="text1"/>
        </w:rPr>
        <w:t xml:space="preserve"> </w:t>
      </w:r>
    </w:p>
    <w:p w14:paraId="202B54FB" w14:textId="22DBA73D" w:rsidR="00CB07AE" w:rsidRPr="0034717F" w:rsidRDefault="24C7E1EF">
      <w:pPr>
        <w:rPr>
          <w:rFonts w:eastAsia="Calibri"/>
        </w:rPr>
      </w:pPr>
      <w:r>
        <w:t>Around 26% of the community currently lies within land reserved for nature conservation</w:t>
      </w:r>
      <w:r w:rsidR="5611B408">
        <w:t>.</w:t>
      </w:r>
    </w:p>
    <w:p w14:paraId="09E29BC3" w14:textId="77777777" w:rsidR="00063DE7" w:rsidRDefault="00063DE7" w:rsidP="00063DE7">
      <w:pPr>
        <w:pStyle w:val="Heading3"/>
      </w:pPr>
      <w:r>
        <w:lastRenderedPageBreak/>
        <w:t>Existing management plans</w:t>
      </w:r>
    </w:p>
    <w:p w14:paraId="557E4A00" w14:textId="77777777" w:rsidR="00063DE7" w:rsidRPr="00891DF6" w:rsidRDefault="00063DE7" w:rsidP="00063DE7">
      <w:r w:rsidRPr="00891DF6">
        <w:t>The following list may not be comprehensive</w:t>
      </w:r>
      <w:r>
        <w:t xml:space="preserve">. </w:t>
      </w:r>
      <w:r w:rsidRPr="00891DF6">
        <w:t xml:space="preserve">It is intended to help guide where </w:t>
      </w:r>
      <w:r>
        <w:t xml:space="preserve">some </w:t>
      </w:r>
      <w:r w:rsidRPr="00891DF6">
        <w:t>other information relevant to the management of the ecological community and broader landscape may be found.</w:t>
      </w:r>
    </w:p>
    <w:p w14:paraId="2A592D41" w14:textId="1BF620AC" w:rsidR="004055CC" w:rsidRPr="00C514B1" w:rsidRDefault="00063DE7" w:rsidP="00C514B1">
      <w:pPr>
        <w:pStyle w:val="ListParagraph"/>
        <w:numPr>
          <w:ilvl w:val="0"/>
          <w:numId w:val="28"/>
        </w:numPr>
        <w:rPr>
          <w:rStyle w:val="Hyperlink"/>
          <w:rFonts w:cs="Calibri"/>
          <w:noProof/>
          <w:color w:val="auto"/>
          <w:sz w:val="22"/>
          <w:u w:val="none"/>
        </w:rPr>
      </w:pPr>
      <w:r w:rsidRPr="004055CC">
        <w:rPr>
          <w:noProof/>
        </w:rPr>
        <w:t xml:space="preserve">Bush Heritage Australia. (2021). </w:t>
      </w:r>
      <w:r w:rsidRPr="00C514B1">
        <w:rPr>
          <w:i/>
          <w:noProof/>
        </w:rPr>
        <w:t>Brogo</w:t>
      </w:r>
      <w:r w:rsidRPr="004055CC">
        <w:rPr>
          <w:noProof/>
        </w:rPr>
        <w:t xml:space="preserve">. Bush Heritage Australia. Retrieved 29/09/21 from </w:t>
      </w:r>
      <w:hyperlink r:id="rId19" w:history="1">
        <w:r w:rsidRPr="00C514B1">
          <w:rPr>
            <w:rStyle w:val="Hyperlink"/>
            <w:rFonts w:cs="Calibri"/>
            <w:noProof/>
            <w:sz w:val="22"/>
          </w:rPr>
          <w:t>https://www.bushheritage.org.au/places-we-protect/new-south-wales/brogo</w:t>
        </w:r>
      </w:hyperlink>
    </w:p>
    <w:p w14:paraId="3A29F33A" w14:textId="77777777" w:rsidR="004055CC" w:rsidRPr="004055CC" w:rsidRDefault="004055CC" w:rsidP="00C514B1">
      <w:pPr>
        <w:pStyle w:val="ListParagraph"/>
        <w:numPr>
          <w:ilvl w:val="0"/>
          <w:numId w:val="28"/>
        </w:numPr>
        <w:rPr>
          <w:noProof/>
        </w:rPr>
      </w:pPr>
      <w:r w:rsidRPr="004055CC">
        <w:rPr>
          <w:noProof/>
        </w:rPr>
        <w:t xml:space="preserve">Miles, J. (2006). </w:t>
      </w:r>
      <w:r w:rsidRPr="00C514B1">
        <w:rPr>
          <w:i/>
          <w:noProof/>
        </w:rPr>
        <w:t>Recognition and Management of Endangered Ecological Communities in the South East Corner of N.S.W</w:t>
      </w:r>
      <w:r w:rsidRPr="004055CC">
        <w:rPr>
          <w:noProof/>
        </w:rPr>
        <w:t xml:space="preserve">. S. R. C. M. Authority. </w:t>
      </w:r>
    </w:p>
    <w:p w14:paraId="7664BF06" w14:textId="4C5023B3" w:rsidR="004055CC" w:rsidRPr="004055CC" w:rsidRDefault="004055CC" w:rsidP="00C514B1">
      <w:pPr>
        <w:pStyle w:val="ListParagraph"/>
        <w:numPr>
          <w:ilvl w:val="0"/>
          <w:numId w:val="28"/>
        </w:numPr>
        <w:rPr>
          <w:noProof/>
        </w:rPr>
      </w:pPr>
      <w:r w:rsidRPr="004055CC">
        <w:rPr>
          <w:noProof/>
        </w:rPr>
        <w:t xml:space="preserve">NSW NPWS. (2006). </w:t>
      </w:r>
      <w:r w:rsidRPr="00C514B1">
        <w:rPr>
          <w:i/>
          <w:noProof/>
        </w:rPr>
        <w:t>South East Forest National Park and Egan Peaks Nature Reserve Plan of Management</w:t>
      </w:r>
      <w:r w:rsidRPr="004055CC">
        <w:rPr>
          <w:noProof/>
        </w:rPr>
        <w:t xml:space="preserve">. </w:t>
      </w:r>
      <w:hyperlink r:id="rId20" w:history="1">
        <w:r w:rsidRPr="00C514B1">
          <w:rPr>
            <w:rStyle w:val="Hyperlink"/>
            <w:rFonts w:cs="Calibri"/>
            <w:noProof/>
            <w:sz w:val="22"/>
          </w:rPr>
          <w:t>https://www.environment.nsw.gov.au/-/media/OEH/Corporate-Site/Documents/Parks-reserves-and-protected-areas/Parks-plans-of-management/south-east-forests-national-park-egan-peaks-reserve-plan-of-management-060645.pdf</w:t>
        </w:r>
      </w:hyperlink>
    </w:p>
    <w:p w14:paraId="120149E9" w14:textId="3976733A" w:rsidR="004055CC" w:rsidRPr="004055CC" w:rsidRDefault="004055CC" w:rsidP="00C514B1">
      <w:pPr>
        <w:pStyle w:val="ListParagraph"/>
        <w:numPr>
          <w:ilvl w:val="0"/>
          <w:numId w:val="28"/>
        </w:numPr>
        <w:rPr>
          <w:noProof/>
        </w:rPr>
      </w:pPr>
      <w:r w:rsidRPr="004055CC">
        <w:rPr>
          <w:noProof/>
        </w:rPr>
        <w:t xml:space="preserve">NSW NPWS. (2011). </w:t>
      </w:r>
      <w:r w:rsidRPr="00C514B1">
        <w:rPr>
          <w:i/>
          <w:noProof/>
        </w:rPr>
        <w:t>Far South Coast Escarpment Parks Plan of Management</w:t>
      </w:r>
      <w:r w:rsidRPr="004055CC">
        <w:rPr>
          <w:noProof/>
        </w:rPr>
        <w:t xml:space="preserve">. </w:t>
      </w:r>
      <w:hyperlink r:id="rId21" w:history="1">
        <w:r w:rsidRPr="00C514B1">
          <w:rPr>
            <w:rStyle w:val="Hyperlink"/>
            <w:rFonts w:cs="Calibri"/>
            <w:noProof/>
            <w:sz w:val="22"/>
          </w:rPr>
          <w:t>https://www.environment.nsw.gov.au/resources/planmanagement/final/20110159FarSthCoastFinal.pdf</w:t>
        </w:r>
      </w:hyperlink>
    </w:p>
    <w:p w14:paraId="567D2584" w14:textId="102F52D0" w:rsidR="004055CC" w:rsidRPr="004055CC" w:rsidRDefault="004055CC" w:rsidP="00C514B1">
      <w:pPr>
        <w:pStyle w:val="ListParagraph"/>
        <w:numPr>
          <w:ilvl w:val="0"/>
          <w:numId w:val="28"/>
        </w:numPr>
        <w:rPr>
          <w:noProof/>
        </w:rPr>
      </w:pPr>
      <w:r w:rsidRPr="004055CC">
        <w:rPr>
          <w:noProof/>
        </w:rPr>
        <w:t xml:space="preserve">NSW NPWS. (2014). </w:t>
      </w:r>
      <w:r w:rsidRPr="00C514B1">
        <w:rPr>
          <w:i/>
          <w:noProof/>
        </w:rPr>
        <w:t>Plan of Management Yuin Bangguri (Mountain) Parks</w:t>
      </w:r>
      <w:r w:rsidRPr="004055CC">
        <w:rPr>
          <w:noProof/>
        </w:rPr>
        <w:t xml:space="preserve">. </w:t>
      </w:r>
      <w:hyperlink r:id="rId22" w:history="1">
        <w:r w:rsidRPr="00C514B1">
          <w:rPr>
            <w:rStyle w:val="Hyperlink"/>
            <w:rFonts w:cs="Calibri"/>
            <w:noProof/>
            <w:sz w:val="22"/>
          </w:rPr>
          <w:t>https://www.environment.nsw.gov.au/-/media/OEH/Corporate-Site/Documents/Parks-reserves-and-protected-areas/Parks-plans-of-management/yuin-bangguri-mountain-parks-plan-of-management-150003.pdf</w:t>
        </w:r>
      </w:hyperlink>
    </w:p>
    <w:p w14:paraId="43F8B595" w14:textId="77777777" w:rsidR="00635E23" w:rsidRPr="00DF09D1" w:rsidRDefault="00635E23" w:rsidP="00635E23">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75" w:name="_Hlk86615112"/>
      <w:r w:rsidRPr="00DF09D1">
        <w:t>Consultation Questions</w:t>
      </w:r>
      <w:r>
        <w:t xml:space="preserve"> on existing protections and management plans</w:t>
      </w:r>
    </w:p>
    <w:p w14:paraId="3530BD7B" w14:textId="77777777" w:rsidR="006C73F6" w:rsidRPr="00493379" w:rsidRDefault="006C73F6" w:rsidP="006C73F6">
      <w:pPr>
        <w:pStyle w:val="Consultationquestions"/>
        <w:numPr>
          <w:ilvl w:val="0"/>
          <w:numId w:val="20"/>
        </w:numPr>
        <w:shd w:val="clear" w:color="auto" w:fill="FFF2CC" w:themeFill="accent4" w:themeFillTint="33"/>
        <w:ind w:left="426" w:hanging="426"/>
        <w:rPr>
          <w:color w:val="auto"/>
        </w:rPr>
      </w:pPr>
      <w:r w:rsidRPr="00493379">
        <w:rPr>
          <w:color w:val="auto"/>
        </w:rPr>
        <w:t>Are there other existing protections you know of that are not covered in the above sections?</w:t>
      </w:r>
    </w:p>
    <w:p w14:paraId="29E1E17D" w14:textId="77777777" w:rsidR="006C73F6" w:rsidRPr="00493379" w:rsidRDefault="006C73F6" w:rsidP="006C73F6">
      <w:pPr>
        <w:pStyle w:val="Consultationquestions"/>
        <w:numPr>
          <w:ilvl w:val="0"/>
          <w:numId w:val="20"/>
        </w:numPr>
        <w:shd w:val="clear" w:color="auto" w:fill="FFF2CC" w:themeFill="accent4" w:themeFillTint="33"/>
        <w:ind w:left="426" w:hanging="426"/>
        <w:rPr>
          <w:color w:val="auto"/>
        </w:rPr>
      </w:pPr>
      <w:r w:rsidRPr="00493379">
        <w:rPr>
          <w:color w:val="auto"/>
        </w:rPr>
        <w:t>Do you know of any other management plans relevant to the ecological community or the broader landscape?</w:t>
      </w:r>
    </w:p>
    <w:p w14:paraId="6E7FF57C" w14:textId="4D4D789C" w:rsidR="000970A0" w:rsidRDefault="000970A0" w:rsidP="000970A0">
      <w:pPr>
        <w:pStyle w:val="Heading2"/>
      </w:pPr>
      <w:bookmarkStart w:id="76" w:name="_Toc90292165"/>
      <w:bookmarkEnd w:id="75"/>
      <w:r>
        <w:t>Principles and standards</w:t>
      </w:r>
      <w:r w:rsidR="000C1F71">
        <w:t xml:space="preserve"> for conservation</w:t>
      </w:r>
      <w:bookmarkEnd w:id="76"/>
    </w:p>
    <w:p w14:paraId="3DF97761" w14:textId="06B43B68" w:rsidR="000970A0" w:rsidRPr="00223085" w:rsidRDefault="000970A0" w:rsidP="000970A0">
      <w:r w:rsidRPr="00223085">
        <w:t xml:space="preserve">To undertake priority actions to meet the conservation objective, the overarching principle is that it is preferable to maintain existing areas of the ecological community that are relatively intact and of high quality. There are good, practical reasons to do so. It is typically more cost-effective to retain an intact remnant than to allow degradation and then attempt to restore it or another area. The more disturbed and modified a patch of the ecological community, the greater the recovery effort that is required. Also, intact remnants are likely </w:t>
      </w:r>
      <w:r>
        <w:t xml:space="preserve">to </w:t>
      </w:r>
      <w:r w:rsidRPr="00223085">
        <w:t>retain a fuller suite of native plant and animal species, and ecological functions. Certain species may not be easy to recover in practice, if lost from a site.</w:t>
      </w:r>
    </w:p>
    <w:p w14:paraId="7E98B18B" w14:textId="77777777" w:rsidR="007F66B7" w:rsidRPr="00143F11" w:rsidRDefault="007F66B7" w:rsidP="007F66B7">
      <w:pPr>
        <w:keepNext/>
      </w:pPr>
      <w:r w:rsidRPr="00143F11">
        <w:lastRenderedPageBreak/>
        <w:t xml:space="preserve">This principle is highlighted in the </w:t>
      </w:r>
      <w:r w:rsidRPr="00143F11">
        <w:rPr>
          <w:i/>
          <w:iCs/>
        </w:rPr>
        <w:t>National Standards for the Practice of Ecological Restoration in Australia</w:t>
      </w:r>
      <w:r w:rsidRPr="00143F11">
        <w:t xml:space="preserve"> (Standards Reference Group SERA, 2021):</w:t>
      </w:r>
    </w:p>
    <w:p w14:paraId="42E02E83" w14:textId="77777777" w:rsidR="007F66B7" w:rsidRPr="00143F11" w:rsidRDefault="007F66B7" w:rsidP="007F66B7">
      <w:pPr>
        <w:pStyle w:val="Quote"/>
        <w:keepNext/>
        <w:rPr>
          <w:b/>
        </w:rPr>
      </w:pPr>
      <w:r w:rsidRPr="00143F11">
        <w:rPr>
          <w:b/>
        </w:rPr>
        <w:t>“Ecological restoration is not a substitute for sustainably managing and protecting ecosystems in the first instance.</w:t>
      </w:r>
    </w:p>
    <w:p w14:paraId="2D652BBC" w14:textId="77777777" w:rsidR="007F66B7" w:rsidRPr="00143F11" w:rsidRDefault="007F66B7" w:rsidP="007F66B7">
      <w:pPr>
        <w:pStyle w:val="Quote"/>
      </w:pPr>
      <w:r w:rsidRPr="00143F11">
        <w:t>The promise of restoration cannot be invoked as a justification for destroying or damaging existing ecosystems because functional natural ecosystems are not transportable or easily rebuilt once damaged and the success of ecological restoration cannot be assured.”</w:t>
      </w:r>
    </w:p>
    <w:p w14:paraId="1D4BA477" w14:textId="77777777" w:rsidR="007F66B7" w:rsidRPr="00223085" w:rsidRDefault="007F66B7" w:rsidP="007F66B7">
      <w:pPr>
        <w:pStyle w:val="Quote"/>
      </w:pPr>
      <w:r w:rsidRPr="00143F11">
        <w:t>Standards Reference Group SERA (2021) – Appendix 2.</w:t>
      </w:r>
    </w:p>
    <w:p w14:paraId="6D1590E3" w14:textId="77777777" w:rsidR="00063DE7" w:rsidRPr="00223085" w:rsidRDefault="00063DE7" w:rsidP="00063DE7">
      <w:r w:rsidRPr="00223085">
        <w:t>The principle discourages ‘offsets’ where intact remnants are removed with an undertaking to set aside and/or restore other, lesser quality, sites. The destruction of intact sites represents a net loss of the functional ecological community because there is no guarantee all the species and ecological functions of the intact site can be replicated elsewhere.</w:t>
      </w:r>
    </w:p>
    <w:p w14:paraId="6F6435DE" w14:textId="77777777" w:rsidR="00063DE7" w:rsidRPr="00223085" w:rsidRDefault="00063DE7" w:rsidP="00063DE7">
      <w:r w:rsidRPr="00223085">
        <w:t xml:space="preserve">Where restoration is to be undertaken, it should be planned and implemented with reference to the </w:t>
      </w:r>
      <w:r w:rsidRPr="00223085">
        <w:rPr>
          <w:i/>
        </w:rPr>
        <w:t>National Standards for the Practice of Ecological Restoration in Australia</w:t>
      </w:r>
      <w:r w:rsidRPr="00223085">
        <w:t>. These Standards guide how ecological restoration actions should be undertaken and are available online from the Standards Reference Group SERA (20</w:t>
      </w:r>
      <w:r>
        <w:t>21</w:t>
      </w:r>
      <w:r w:rsidRPr="00223085">
        <w:t xml:space="preserve">). They outline the principles that convey the main ecological, biological, technical, </w:t>
      </w:r>
      <w:proofErr w:type="gramStart"/>
      <w:r w:rsidRPr="00223085">
        <w:t>social</w:t>
      </w:r>
      <w:proofErr w:type="gramEnd"/>
      <w:r w:rsidRPr="00223085">
        <w:t xml:space="preserve"> and ethical underpinnings of ecological restoration practice.</w:t>
      </w:r>
    </w:p>
    <w:p w14:paraId="590F9224" w14:textId="34FCB919" w:rsidR="00B86F45" w:rsidRDefault="00B86F45" w:rsidP="00B86F45">
      <w:pPr>
        <w:pStyle w:val="Heading2"/>
      </w:pPr>
      <w:bookmarkStart w:id="77" w:name="_Toc90292166"/>
      <w:r>
        <w:t xml:space="preserve">Priority </w:t>
      </w:r>
      <w:r w:rsidR="00D07065">
        <w:t xml:space="preserve">conservation and </w:t>
      </w:r>
      <w:r>
        <w:t>research actions</w:t>
      </w:r>
      <w:bookmarkEnd w:id="77"/>
    </w:p>
    <w:p w14:paraId="45666145" w14:textId="76AACAAC" w:rsidR="00D65E5B" w:rsidRPr="00735232" w:rsidRDefault="00D65E5B" w:rsidP="00D65E5B">
      <w:pPr>
        <w:rPr>
          <w:color w:val="000000" w:themeColor="text1"/>
        </w:rPr>
      </w:pPr>
      <w:r w:rsidRPr="00735232">
        <w:rPr>
          <w:color w:val="000000" w:themeColor="text1"/>
        </w:rPr>
        <w:t xml:space="preserve">Priority actions are recommended for the abatement of threats and supporting recovery of the ecological community. </w:t>
      </w:r>
      <w:r w:rsidR="00893AD8" w:rsidRPr="00735232">
        <w:rPr>
          <w:color w:val="000000" w:themeColor="text1"/>
        </w:rPr>
        <w:t>They</w:t>
      </w:r>
      <w:r w:rsidRPr="00735232">
        <w:rPr>
          <w:color w:val="000000" w:themeColor="text1"/>
        </w:rPr>
        <w:t xml:space="preserve"> are designed to provide guidance for: </w:t>
      </w:r>
    </w:p>
    <w:p w14:paraId="03AE6704" w14:textId="4E7EB7AD" w:rsidR="00D65E5B" w:rsidRPr="00735232" w:rsidRDefault="00D65E5B" w:rsidP="00BA1DC6">
      <w:pPr>
        <w:pStyle w:val="ListParagraph"/>
        <w:numPr>
          <w:ilvl w:val="0"/>
          <w:numId w:val="5"/>
        </w:numPr>
        <w:rPr>
          <w:color w:val="000000" w:themeColor="text1"/>
        </w:rPr>
      </w:pPr>
      <w:r w:rsidRPr="00735232">
        <w:rPr>
          <w:color w:val="000000" w:themeColor="text1"/>
        </w:rPr>
        <w:t xml:space="preserve">planning, management and restoration of the ecological community by </w:t>
      </w:r>
      <w:r w:rsidR="00F20ECC">
        <w:rPr>
          <w:color w:val="000000" w:themeColor="text1"/>
        </w:rPr>
        <w:t xml:space="preserve">state agencies, </w:t>
      </w:r>
      <w:r w:rsidRPr="00735232">
        <w:rPr>
          <w:color w:val="000000" w:themeColor="text1"/>
        </w:rPr>
        <w:t xml:space="preserve">landholders, </w:t>
      </w:r>
      <w:r w:rsidR="00F20ECC">
        <w:rPr>
          <w:color w:val="000000" w:themeColor="text1"/>
        </w:rPr>
        <w:t xml:space="preserve">Traditional custodians, </w:t>
      </w:r>
      <w:r w:rsidRPr="00735232">
        <w:rPr>
          <w:color w:val="000000" w:themeColor="text1"/>
        </w:rPr>
        <w:t xml:space="preserve">NRM and community groups and other land </w:t>
      </w:r>
      <w:proofErr w:type="gramStart"/>
      <w:r w:rsidRPr="00735232">
        <w:rPr>
          <w:color w:val="000000" w:themeColor="text1"/>
        </w:rPr>
        <w:t>managers;</w:t>
      </w:r>
      <w:proofErr w:type="gramEnd"/>
    </w:p>
    <w:p w14:paraId="54B2BADA" w14:textId="120CBF89" w:rsidR="00D65E5B" w:rsidRPr="00735232" w:rsidRDefault="00D65E5B" w:rsidP="00BA1DC6">
      <w:pPr>
        <w:pStyle w:val="ListParagraph"/>
        <w:numPr>
          <w:ilvl w:val="0"/>
          <w:numId w:val="5"/>
        </w:numPr>
        <w:rPr>
          <w:color w:val="000000" w:themeColor="text1"/>
        </w:rPr>
      </w:pPr>
      <w:r w:rsidRPr="00735232">
        <w:rPr>
          <w:color w:val="000000" w:themeColor="text1"/>
        </w:rPr>
        <w:t xml:space="preserve">conditions of approval for relevant controlled actions under </w:t>
      </w:r>
      <w:r w:rsidR="00F20ECC">
        <w:rPr>
          <w:color w:val="000000" w:themeColor="text1"/>
        </w:rPr>
        <w:t>national environment law (</w:t>
      </w:r>
      <w:r w:rsidRPr="00735232">
        <w:rPr>
          <w:color w:val="000000" w:themeColor="text1"/>
        </w:rPr>
        <w:t>the EPBC Act</w:t>
      </w:r>
      <w:r w:rsidR="00F20ECC">
        <w:rPr>
          <w:color w:val="000000" w:themeColor="text1"/>
        </w:rPr>
        <w:t>)</w:t>
      </w:r>
      <w:r w:rsidRPr="00735232">
        <w:rPr>
          <w:color w:val="000000" w:themeColor="text1"/>
        </w:rPr>
        <w:t xml:space="preserve">; and </w:t>
      </w:r>
    </w:p>
    <w:p w14:paraId="67B71216" w14:textId="77777777" w:rsidR="00D65E5B" w:rsidRPr="00735232" w:rsidRDefault="00D65E5B" w:rsidP="00BA1DC6">
      <w:pPr>
        <w:pStyle w:val="ListParagraph"/>
        <w:numPr>
          <w:ilvl w:val="0"/>
          <w:numId w:val="5"/>
        </w:numPr>
        <w:rPr>
          <w:color w:val="000000" w:themeColor="text1"/>
        </w:rPr>
      </w:pPr>
      <w:r w:rsidRPr="00735232">
        <w:rPr>
          <w:color w:val="000000" w:themeColor="text1"/>
        </w:rPr>
        <w:t>prioritising activities in applications for Australian Government funding programs.</w:t>
      </w:r>
    </w:p>
    <w:p w14:paraId="753DCE79" w14:textId="064A2B4A" w:rsidR="00D65E5B" w:rsidRPr="00735232" w:rsidRDefault="00D65E5B" w:rsidP="00D65E5B">
      <w:pPr>
        <w:rPr>
          <w:color w:val="000000" w:themeColor="text1"/>
        </w:rPr>
      </w:pPr>
      <w:r w:rsidRPr="00735232">
        <w:rPr>
          <w:color w:val="000000" w:themeColor="text1"/>
        </w:rPr>
        <w:t xml:space="preserve">Detailed advice on actions may be available in specific plans, such as management plans for weeds, fire or certain parks or regions. The most relevant </w:t>
      </w:r>
      <w:r w:rsidR="00E54574" w:rsidRPr="00735232">
        <w:rPr>
          <w:color w:val="000000" w:themeColor="text1"/>
        </w:rPr>
        <w:t xml:space="preserve">at the time this conservation advice was developed </w:t>
      </w:r>
      <w:r w:rsidRPr="00735232">
        <w:rPr>
          <w:color w:val="000000" w:themeColor="text1"/>
        </w:rPr>
        <w:t xml:space="preserve">are listed in </w:t>
      </w:r>
      <w:r w:rsidR="00E00917" w:rsidRPr="00735232">
        <w:rPr>
          <w:rStyle w:val="Crossreference"/>
          <w:color w:val="000000" w:themeColor="text1"/>
        </w:rPr>
        <w:t>section</w:t>
      </w:r>
      <w:r w:rsidR="008C5C02" w:rsidRPr="00735232">
        <w:rPr>
          <w:rStyle w:val="Crossreference"/>
          <w:color w:val="000000" w:themeColor="text1"/>
        </w:rPr>
        <w:t xml:space="preserve"> </w:t>
      </w:r>
      <w:r w:rsidR="008C5C02" w:rsidRPr="00735232">
        <w:rPr>
          <w:rStyle w:val="Crossreference"/>
          <w:color w:val="000000" w:themeColor="text1"/>
        </w:rPr>
        <w:fldChar w:fldCharType="begin"/>
      </w:r>
      <w:r w:rsidR="008C5C02" w:rsidRPr="00735232">
        <w:rPr>
          <w:rStyle w:val="Crossreference"/>
          <w:color w:val="000000" w:themeColor="text1"/>
        </w:rPr>
        <w:instrText xml:space="preserve"> REF _Ref24022981 \r \h </w:instrText>
      </w:r>
      <w:r w:rsidR="00755F8D" w:rsidRPr="00735232">
        <w:rPr>
          <w:rStyle w:val="Crossreference"/>
          <w:color w:val="000000" w:themeColor="text1"/>
        </w:rPr>
        <w:instrText xml:space="preserve"> \* MERGEFORMAT </w:instrText>
      </w:r>
      <w:r w:rsidR="008C5C02" w:rsidRPr="00735232">
        <w:rPr>
          <w:rStyle w:val="Crossreference"/>
          <w:color w:val="000000" w:themeColor="text1"/>
        </w:rPr>
      </w:r>
      <w:r w:rsidR="008C5C02" w:rsidRPr="00735232">
        <w:rPr>
          <w:rStyle w:val="Crossreference"/>
          <w:color w:val="000000" w:themeColor="text1"/>
        </w:rPr>
        <w:fldChar w:fldCharType="separate"/>
      </w:r>
      <w:r w:rsidR="00FD6F6C">
        <w:rPr>
          <w:rStyle w:val="Crossreference"/>
          <w:color w:val="000000" w:themeColor="text1"/>
        </w:rPr>
        <w:t>5.2</w:t>
      </w:r>
      <w:r w:rsidR="008C5C02" w:rsidRPr="00735232">
        <w:rPr>
          <w:rStyle w:val="Crossreference"/>
          <w:color w:val="000000" w:themeColor="text1"/>
        </w:rPr>
        <w:fldChar w:fldCharType="end"/>
      </w:r>
      <w:r w:rsidRPr="00735232">
        <w:rPr>
          <w:color w:val="000000" w:themeColor="text1"/>
        </w:rPr>
        <w:t>.</w:t>
      </w:r>
    </w:p>
    <w:p w14:paraId="5F26FB28" w14:textId="77777777" w:rsidR="00D65E5B" w:rsidRPr="00735232" w:rsidRDefault="00D65E5B" w:rsidP="00D65E5B">
      <w:pPr>
        <w:rPr>
          <w:color w:val="000000" w:themeColor="text1"/>
        </w:rPr>
      </w:pPr>
      <w:r w:rsidRPr="00735232">
        <w:rPr>
          <w:color w:val="000000" w:themeColor="text1"/>
        </w:rPr>
        <w:t xml:space="preserve">This conservation advice identifies priority conservation actions under the following key approaches: </w:t>
      </w:r>
    </w:p>
    <w:p w14:paraId="757E0977" w14:textId="77777777" w:rsidR="00D65E5B" w:rsidRPr="00735232" w:rsidRDefault="00D65E5B" w:rsidP="00BA1DC6">
      <w:pPr>
        <w:pStyle w:val="ListParagraph"/>
        <w:numPr>
          <w:ilvl w:val="0"/>
          <w:numId w:val="6"/>
        </w:numPr>
        <w:rPr>
          <w:color w:val="000000" w:themeColor="text1"/>
        </w:rPr>
      </w:pPr>
      <w:r w:rsidRPr="00735232">
        <w:rPr>
          <w:color w:val="000000" w:themeColor="text1"/>
        </w:rPr>
        <w:t xml:space="preserve">PROTECT the ecological community to prevent further </w:t>
      </w:r>
      <w:proofErr w:type="gramStart"/>
      <w:r w:rsidRPr="00735232">
        <w:rPr>
          <w:color w:val="000000" w:themeColor="text1"/>
        </w:rPr>
        <w:t>losses;</w:t>
      </w:r>
      <w:proofErr w:type="gramEnd"/>
    </w:p>
    <w:p w14:paraId="7F3E158F" w14:textId="77777777" w:rsidR="00D65E5B" w:rsidRPr="00735232" w:rsidRDefault="00D65E5B" w:rsidP="00BA1DC6">
      <w:pPr>
        <w:pStyle w:val="ListParagraph"/>
        <w:numPr>
          <w:ilvl w:val="0"/>
          <w:numId w:val="6"/>
        </w:numPr>
        <w:rPr>
          <w:color w:val="000000" w:themeColor="text1"/>
        </w:rPr>
      </w:pPr>
      <w:r w:rsidRPr="00735232">
        <w:rPr>
          <w:color w:val="000000" w:themeColor="text1"/>
        </w:rPr>
        <w:t xml:space="preserve">RESTORE the ecological community by active abatement of threats, appropriate management, restoration and other conservation </w:t>
      </w:r>
      <w:proofErr w:type="gramStart"/>
      <w:r w:rsidRPr="00735232">
        <w:rPr>
          <w:color w:val="000000" w:themeColor="text1"/>
        </w:rPr>
        <w:t>initiatives;</w:t>
      </w:r>
      <w:proofErr w:type="gramEnd"/>
    </w:p>
    <w:p w14:paraId="0BCE0E8E" w14:textId="77777777" w:rsidR="00D65E5B" w:rsidRPr="00735232" w:rsidRDefault="00D65E5B" w:rsidP="00BA1DC6">
      <w:pPr>
        <w:pStyle w:val="ListParagraph"/>
        <w:numPr>
          <w:ilvl w:val="0"/>
          <w:numId w:val="6"/>
        </w:numPr>
        <w:rPr>
          <w:color w:val="000000" w:themeColor="text1"/>
        </w:rPr>
      </w:pPr>
      <w:r w:rsidRPr="00735232">
        <w:rPr>
          <w:color w:val="000000" w:themeColor="text1"/>
        </w:rPr>
        <w:lastRenderedPageBreak/>
        <w:t>COMMUNICATE, ENGAGE WITH AND SUPPORT people to increase understanding of the value and function of the ecological community and encourage their efforts in its protection and recovery; and</w:t>
      </w:r>
    </w:p>
    <w:p w14:paraId="7B111DF2" w14:textId="77777777" w:rsidR="00D65E5B" w:rsidRPr="00735232" w:rsidRDefault="00D65E5B" w:rsidP="00BA1DC6">
      <w:pPr>
        <w:pStyle w:val="ListParagraph"/>
        <w:numPr>
          <w:ilvl w:val="0"/>
          <w:numId w:val="6"/>
        </w:numPr>
        <w:rPr>
          <w:color w:val="000000" w:themeColor="text1"/>
        </w:rPr>
      </w:pPr>
      <w:r w:rsidRPr="00735232">
        <w:rPr>
          <w:color w:val="000000" w:themeColor="text1"/>
        </w:rPr>
        <w:t>RESEARCH AND MONITORING to improve our understanding of the ecological community and the best methods to aid its management and recovery.</w:t>
      </w:r>
    </w:p>
    <w:p w14:paraId="5AB6CE3D" w14:textId="77777777" w:rsidR="00D65E5B" w:rsidRPr="00735232" w:rsidRDefault="00D65E5B" w:rsidP="00D65E5B">
      <w:pPr>
        <w:rPr>
          <w:color w:val="000000" w:themeColor="text1"/>
        </w:rPr>
      </w:pPr>
      <w:r w:rsidRPr="00735232">
        <w:rPr>
          <w:color w:val="000000" w:themeColor="text1"/>
        </w:rPr>
        <w:t xml:space="preserve">These approaches overlap in practice; and form part of an iterative approach to management that includes research, planning, management, monitoring and review. </w:t>
      </w:r>
    </w:p>
    <w:p w14:paraId="3212E7C8" w14:textId="77777777" w:rsidR="00D65E5B" w:rsidRPr="00735232" w:rsidRDefault="00D65E5B" w:rsidP="00D65E5B">
      <w:pPr>
        <w:rPr>
          <w:color w:val="000000" w:themeColor="text1"/>
        </w:rPr>
      </w:pPr>
      <w:r w:rsidRPr="00735232">
        <w:rPr>
          <w:color w:val="000000" w:themeColor="text1"/>
        </w:rPr>
        <w:t>The actions below do not necessarily encompass all actions in detail that may benefit the ecological community. They highlight general but key actions required to at least maintain survival of the ecological community at the time of preparing this Conservation Advice.</w:t>
      </w:r>
    </w:p>
    <w:p w14:paraId="38983925" w14:textId="77777777" w:rsidR="00B86F45" w:rsidRPr="00735232" w:rsidRDefault="005B1DBA" w:rsidP="00B86F45">
      <w:pPr>
        <w:pStyle w:val="Heading3"/>
        <w:rPr>
          <w:color w:val="000000" w:themeColor="text1"/>
        </w:rPr>
      </w:pPr>
      <w:r w:rsidRPr="00735232">
        <w:rPr>
          <w:color w:val="000000" w:themeColor="text1"/>
        </w:rPr>
        <w:t>PROTECT the ecological community</w:t>
      </w:r>
    </w:p>
    <w:p w14:paraId="42D51749" w14:textId="66C45D62" w:rsidR="005B1DBA" w:rsidRPr="00735232" w:rsidRDefault="005B1DBA" w:rsidP="005B1DBA">
      <w:pPr>
        <w:rPr>
          <w:color w:val="000000" w:themeColor="text1"/>
        </w:rPr>
      </w:pPr>
      <w:r w:rsidRPr="00735232">
        <w:rPr>
          <w:color w:val="000000" w:themeColor="text1"/>
        </w:rPr>
        <w:t xml:space="preserve">This key approach includes priorities intended to protect the ecological community by preventing further losses </w:t>
      </w:r>
      <w:r w:rsidR="006D2C26" w:rsidRPr="00735232">
        <w:rPr>
          <w:color w:val="000000" w:themeColor="text1"/>
        </w:rPr>
        <w:t>of occurrences</w:t>
      </w:r>
      <w:r w:rsidRPr="00735232">
        <w:rPr>
          <w:color w:val="000000" w:themeColor="text1"/>
        </w:rPr>
        <w:t>.</w:t>
      </w:r>
      <w:r w:rsidR="006D2C26" w:rsidRPr="00735232">
        <w:rPr>
          <w:color w:val="000000" w:themeColor="text1"/>
        </w:rPr>
        <w:t xml:space="preserve"> </w:t>
      </w:r>
    </w:p>
    <w:p w14:paraId="03EB1301" w14:textId="04DD3F7D" w:rsidR="00FF2619" w:rsidRPr="00735232" w:rsidRDefault="00E54574" w:rsidP="00BA1DC6">
      <w:pPr>
        <w:pStyle w:val="ListParagraph"/>
        <w:numPr>
          <w:ilvl w:val="0"/>
          <w:numId w:val="8"/>
        </w:numPr>
        <w:rPr>
          <w:color w:val="000000" w:themeColor="text1"/>
        </w:rPr>
      </w:pPr>
      <w:r w:rsidRPr="00735232">
        <w:rPr>
          <w:color w:val="000000" w:themeColor="text1"/>
        </w:rPr>
        <w:t>The ecological community</w:t>
      </w:r>
      <w:r w:rsidR="00FF2619" w:rsidRPr="00735232">
        <w:rPr>
          <w:color w:val="000000" w:themeColor="text1"/>
        </w:rPr>
        <w:t xml:space="preserve"> should be </w:t>
      </w:r>
      <w:bookmarkStart w:id="78" w:name="_Hlk89026627"/>
      <w:r w:rsidR="00FF2619" w:rsidRPr="00735232">
        <w:rPr>
          <w:color w:val="000000" w:themeColor="text1"/>
        </w:rPr>
        <w:t xml:space="preserve">properly taken into account </w:t>
      </w:r>
      <w:bookmarkEnd w:id="78"/>
      <w:r w:rsidR="00FF2619" w:rsidRPr="00735232">
        <w:rPr>
          <w:color w:val="000000" w:themeColor="text1"/>
        </w:rPr>
        <w:t>during the early stages of zoning and development planning decisions, including strategic planning documents at state, regional and local levels</w:t>
      </w:r>
      <w:r w:rsidR="00CB7B15">
        <w:rPr>
          <w:color w:val="000000" w:themeColor="text1"/>
        </w:rPr>
        <w:t xml:space="preserve">, to protect it from </w:t>
      </w:r>
      <w:r w:rsidR="00CB7B15" w:rsidRPr="00F249F9">
        <w:rPr>
          <w:color w:val="000000" w:themeColor="text1"/>
        </w:rPr>
        <w:t xml:space="preserve">clearing and </w:t>
      </w:r>
      <w:proofErr w:type="gramStart"/>
      <w:r w:rsidR="00CB7B15" w:rsidRPr="00F249F9">
        <w:rPr>
          <w:color w:val="000000" w:themeColor="text1"/>
        </w:rPr>
        <w:t>degradation</w:t>
      </w:r>
      <w:r w:rsidR="00CB7B15" w:rsidRPr="121C71B0">
        <w:rPr>
          <w:color w:val="000000" w:themeColor="text1"/>
        </w:rPr>
        <w:t>.</w:t>
      </w:r>
      <w:r w:rsidR="00FF2619" w:rsidRPr="00735232">
        <w:rPr>
          <w:color w:val="000000" w:themeColor="text1"/>
        </w:rPr>
        <w:t>.</w:t>
      </w:r>
      <w:proofErr w:type="gramEnd"/>
    </w:p>
    <w:p w14:paraId="6C44CBC7" w14:textId="2A44E282" w:rsidR="00FF2619" w:rsidRPr="00735232" w:rsidRDefault="00FF2619" w:rsidP="00BA1DC6">
      <w:pPr>
        <w:pStyle w:val="ListParagraph"/>
        <w:numPr>
          <w:ilvl w:val="0"/>
          <w:numId w:val="8"/>
        </w:numPr>
        <w:rPr>
          <w:color w:val="000000" w:themeColor="text1"/>
        </w:rPr>
      </w:pPr>
      <w:r w:rsidRPr="7FBC7687">
        <w:rPr>
          <w:color w:val="000000" w:themeColor="text1"/>
        </w:rPr>
        <w:t>Liaise with local councils and State authorities to ensure that cumulative impacts on the ecological community are reduced as part of broader strategic planning or large projects (</w:t>
      </w:r>
      <w:proofErr w:type="gramStart"/>
      <w:r w:rsidRPr="7FBC7687">
        <w:rPr>
          <w:color w:val="000000" w:themeColor="text1"/>
        </w:rPr>
        <w:t>e.g.</w:t>
      </w:r>
      <w:proofErr w:type="gramEnd"/>
      <w:r w:rsidRPr="7FBC7687">
        <w:rPr>
          <w:color w:val="000000" w:themeColor="text1"/>
        </w:rPr>
        <w:t xml:space="preserve"> </w:t>
      </w:r>
      <w:r w:rsidR="00F20ECC" w:rsidRPr="7FBC7687">
        <w:rPr>
          <w:color w:val="000000" w:themeColor="text1"/>
        </w:rPr>
        <w:t xml:space="preserve">including fire management, </w:t>
      </w:r>
      <w:r w:rsidRPr="7FBC7687">
        <w:rPr>
          <w:color w:val="000000" w:themeColor="text1"/>
        </w:rPr>
        <w:t>road works, developments).</w:t>
      </w:r>
    </w:p>
    <w:p w14:paraId="3E79BE86" w14:textId="6590720D" w:rsidR="0BC57F04" w:rsidRDefault="0BC57F04" w:rsidP="7FBC7687">
      <w:pPr>
        <w:pStyle w:val="ListParagraph"/>
        <w:numPr>
          <w:ilvl w:val="0"/>
          <w:numId w:val="8"/>
        </w:numPr>
        <w:rPr>
          <w:color w:val="000000" w:themeColor="text1"/>
        </w:rPr>
      </w:pPr>
      <w:r w:rsidRPr="7FBC7687">
        <w:rPr>
          <w:rFonts w:eastAsia="Calibri"/>
          <w:color w:val="000000" w:themeColor="text1"/>
        </w:rPr>
        <w:t>Environmental assessments should address impacts that extend beyond the immediate footprint of developments, including the needs for asset protection works</w:t>
      </w:r>
      <w:r w:rsidR="2CF73E8D" w:rsidRPr="7FBC7687">
        <w:rPr>
          <w:rFonts w:eastAsia="Calibri"/>
          <w:color w:val="000000" w:themeColor="text1"/>
        </w:rPr>
        <w:t xml:space="preserve"> that involve removal, modification or burning of the Ecological Community</w:t>
      </w:r>
      <w:r w:rsidRPr="7FBC7687">
        <w:rPr>
          <w:rFonts w:eastAsia="Calibri"/>
          <w:color w:val="000000" w:themeColor="text1"/>
        </w:rPr>
        <w:t>.</w:t>
      </w:r>
    </w:p>
    <w:p w14:paraId="03D98EE8" w14:textId="1FB781AE" w:rsidR="00A87619" w:rsidRPr="00735232" w:rsidRDefault="475CD60D" w:rsidP="00BA1DC6">
      <w:pPr>
        <w:pStyle w:val="ListParagraph"/>
        <w:numPr>
          <w:ilvl w:val="0"/>
          <w:numId w:val="8"/>
        </w:numPr>
        <w:rPr>
          <w:color w:val="000000" w:themeColor="text1"/>
        </w:rPr>
      </w:pPr>
      <w:r w:rsidRPr="38DE1B65">
        <w:rPr>
          <w:color w:val="000000" w:themeColor="text1"/>
        </w:rPr>
        <w:t>Undertake activities to mitigate future climate change and therefore reduce the impacts on this ecological community.</w:t>
      </w:r>
    </w:p>
    <w:p w14:paraId="264A76E6" w14:textId="511E63F0" w:rsidR="005B1DBA" w:rsidRPr="00735232" w:rsidRDefault="005B1DBA" w:rsidP="001C42E1">
      <w:pPr>
        <w:pStyle w:val="Heading4"/>
        <w:rPr>
          <w:color w:val="000000" w:themeColor="text1"/>
        </w:rPr>
      </w:pPr>
      <w:r w:rsidRPr="00735232">
        <w:rPr>
          <w:color w:val="000000" w:themeColor="text1"/>
        </w:rPr>
        <w:t>Conserve remaining patches</w:t>
      </w:r>
    </w:p>
    <w:p w14:paraId="552FFBBE" w14:textId="6159E827" w:rsidR="00DA59D6" w:rsidRPr="00CC397E" w:rsidRDefault="3597AE1B" w:rsidP="00DA59D6">
      <w:pPr>
        <w:rPr>
          <w:color w:val="000000" w:themeColor="text1"/>
        </w:rPr>
      </w:pPr>
      <w:r w:rsidRPr="38DE1B65">
        <w:rPr>
          <w:color w:val="000000" w:themeColor="text1"/>
        </w:rPr>
        <w:t>There should be no further clearance and</w:t>
      </w:r>
      <w:r w:rsidR="205E1BBA" w:rsidRPr="38DE1B65">
        <w:rPr>
          <w:color w:val="000000" w:themeColor="text1"/>
        </w:rPr>
        <w:t xml:space="preserve">/or </w:t>
      </w:r>
      <w:r w:rsidRPr="38DE1B65">
        <w:rPr>
          <w:color w:val="000000" w:themeColor="text1"/>
        </w:rPr>
        <w:t xml:space="preserve">deliberate damage to patches of this ecological community that meet the minimum condition thresholds because it has </w:t>
      </w:r>
      <w:r w:rsidR="6F51B7DC" w:rsidRPr="38DE1B65">
        <w:rPr>
          <w:color w:val="000000" w:themeColor="text1"/>
        </w:rPr>
        <w:t xml:space="preserve">already </w:t>
      </w:r>
      <w:r w:rsidRPr="38DE1B65">
        <w:rPr>
          <w:color w:val="000000" w:themeColor="text1"/>
        </w:rPr>
        <w:t>been greatly reduced in extent and integrity.</w:t>
      </w:r>
    </w:p>
    <w:p w14:paraId="10E7B568" w14:textId="77777777" w:rsidR="005B1DBA" w:rsidRPr="00735232" w:rsidRDefault="005B1DBA" w:rsidP="00BA1DC6">
      <w:pPr>
        <w:pStyle w:val="ListParagraph"/>
        <w:numPr>
          <w:ilvl w:val="0"/>
          <w:numId w:val="7"/>
        </w:numPr>
        <w:rPr>
          <w:color w:val="000000" w:themeColor="text1"/>
        </w:rPr>
      </w:pPr>
      <w:r w:rsidRPr="00735232">
        <w:rPr>
          <w:color w:val="000000" w:themeColor="text1"/>
        </w:rPr>
        <w:t>Protect and conserve remaining areas of the ecological community.</w:t>
      </w:r>
    </w:p>
    <w:p w14:paraId="757B28B4" w14:textId="77777777" w:rsidR="009D3175" w:rsidRPr="00735232" w:rsidRDefault="009D3175" w:rsidP="00BA1DC6">
      <w:pPr>
        <w:pStyle w:val="ListParagraph"/>
        <w:numPr>
          <w:ilvl w:val="0"/>
          <w:numId w:val="7"/>
        </w:numPr>
        <w:rPr>
          <w:color w:val="000000" w:themeColor="text1"/>
        </w:rPr>
      </w:pPr>
      <w:r w:rsidRPr="00735232">
        <w:rPr>
          <w:color w:val="000000" w:themeColor="text1"/>
        </w:rPr>
        <w:t xml:space="preserve">Retain other native vegetation remnants, near patches of the ecological community, where they are important for connectivity, diversity of habitat and act as buffer zones between the ecological community and threats or development zones. </w:t>
      </w:r>
    </w:p>
    <w:p w14:paraId="50C123CB" w14:textId="5D5006E7" w:rsidR="005B1DBA" w:rsidRPr="00735232" w:rsidRDefault="005B1DBA" w:rsidP="00BA1DC6">
      <w:pPr>
        <w:pStyle w:val="ListParagraph"/>
        <w:numPr>
          <w:ilvl w:val="0"/>
          <w:numId w:val="7"/>
        </w:numPr>
        <w:rPr>
          <w:color w:val="000000" w:themeColor="text1"/>
        </w:rPr>
      </w:pPr>
      <w:r w:rsidRPr="00735232">
        <w:rPr>
          <w:color w:val="000000" w:themeColor="text1"/>
        </w:rPr>
        <w:t>Protect patches identified as of regional importance in formal conservation reserves. Consider other remnants for less formal conservation tenures, preferably ones that aim for protection over the long-term. This includes investigating formal conservation arrangements, management agreements and covenants to protect patches on private land. This is particularly important for larger patches or areas that link to other patches of native vegetation</w:t>
      </w:r>
      <w:r w:rsidR="00E00917" w:rsidRPr="00735232">
        <w:rPr>
          <w:color w:val="000000" w:themeColor="text1"/>
        </w:rPr>
        <w:t>.</w:t>
      </w:r>
    </w:p>
    <w:p w14:paraId="1C86F6D1" w14:textId="70637C85" w:rsidR="005B1DBA" w:rsidRPr="00735232" w:rsidRDefault="62AC3154" w:rsidP="00BA1DC6">
      <w:pPr>
        <w:pStyle w:val="ListParagraph"/>
        <w:numPr>
          <w:ilvl w:val="0"/>
          <w:numId w:val="7"/>
        </w:numPr>
        <w:rPr>
          <w:color w:val="000000" w:themeColor="text1"/>
        </w:rPr>
      </w:pPr>
      <w:r w:rsidRPr="38DE1B65">
        <w:rPr>
          <w:color w:val="000000" w:themeColor="text1"/>
        </w:rPr>
        <w:lastRenderedPageBreak/>
        <w:t xml:space="preserve">Where </w:t>
      </w:r>
      <w:r w:rsidR="48DD34A5" w:rsidRPr="38DE1B65">
        <w:rPr>
          <w:color w:val="000000" w:themeColor="text1"/>
        </w:rPr>
        <w:t>regeneration</w:t>
      </w:r>
      <w:r w:rsidRPr="38DE1B65">
        <w:rPr>
          <w:color w:val="000000" w:themeColor="text1"/>
        </w:rPr>
        <w:t xml:space="preserve"> is occurring, provide measures that will support the </w:t>
      </w:r>
      <w:r w:rsidR="48DD34A5" w:rsidRPr="38DE1B65">
        <w:rPr>
          <w:color w:val="000000" w:themeColor="text1"/>
        </w:rPr>
        <w:t>regeneration</w:t>
      </w:r>
      <w:r w:rsidRPr="38DE1B65">
        <w:rPr>
          <w:color w:val="000000" w:themeColor="text1"/>
        </w:rPr>
        <w:t xml:space="preserve"> to matur</w:t>
      </w:r>
      <w:r w:rsidR="48DD34A5" w:rsidRPr="38DE1B65">
        <w:rPr>
          <w:color w:val="000000" w:themeColor="text1"/>
        </w:rPr>
        <w:t>ity</w:t>
      </w:r>
      <w:r w:rsidRPr="38DE1B65">
        <w:rPr>
          <w:color w:val="000000" w:themeColor="text1"/>
        </w:rPr>
        <w:t xml:space="preserve"> (</w:t>
      </w:r>
      <w:proofErr w:type="gramStart"/>
      <w:r w:rsidRPr="38DE1B65">
        <w:rPr>
          <w:color w:val="000000" w:themeColor="text1"/>
        </w:rPr>
        <w:t>e.g.</w:t>
      </w:r>
      <w:proofErr w:type="gramEnd"/>
      <w:r w:rsidRPr="38DE1B65">
        <w:rPr>
          <w:color w:val="000000" w:themeColor="text1"/>
        </w:rPr>
        <w:t xml:space="preserve"> provide fencing to minimise damage risk)</w:t>
      </w:r>
      <w:r w:rsidR="69A6E5CE" w:rsidRPr="38DE1B65">
        <w:rPr>
          <w:color w:val="000000" w:themeColor="text1"/>
        </w:rPr>
        <w:t xml:space="preserve"> and provide for recognition of the alternate states of the community post-disturbance</w:t>
      </w:r>
      <w:r w:rsidRPr="38DE1B65">
        <w:rPr>
          <w:color w:val="000000" w:themeColor="text1"/>
        </w:rPr>
        <w:t xml:space="preserve">. </w:t>
      </w:r>
    </w:p>
    <w:p w14:paraId="00B78220" w14:textId="243C636E" w:rsidR="004A6B37" w:rsidRPr="00735232" w:rsidRDefault="004A6B37" w:rsidP="00BA1DC6">
      <w:pPr>
        <w:pStyle w:val="ListParagraph"/>
        <w:numPr>
          <w:ilvl w:val="0"/>
          <w:numId w:val="7"/>
        </w:numPr>
        <w:rPr>
          <w:color w:val="000000" w:themeColor="text1"/>
        </w:rPr>
      </w:pPr>
      <w:r w:rsidRPr="00735232">
        <w:rPr>
          <w:color w:val="000000" w:themeColor="text1"/>
        </w:rPr>
        <w:t xml:space="preserve">Protect mature </w:t>
      </w:r>
      <w:r w:rsidR="00E00917" w:rsidRPr="00735232">
        <w:rPr>
          <w:color w:val="000000" w:themeColor="text1"/>
        </w:rPr>
        <w:t xml:space="preserve">and over-mature </w:t>
      </w:r>
      <w:r w:rsidRPr="00735232">
        <w:rPr>
          <w:color w:val="000000" w:themeColor="text1"/>
        </w:rPr>
        <w:t>tr</w:t>
      </w:r>
      <w:r w:rsidR="00E00917" w:rsidRPr="00735232">
        <w:rPr>
          <w:color w:val="000000" w:themeColor="text1"/>
        </w:rPr>
        <w:t>ees</w:t>
      </w:r>
      <w:r w:rsidR="00E35866" w:rsidRPr="00735232">
        <w:rPr>
          <w:color w:val="000000" w:themeColor="text1"/>
        </w:rPr>
        <w:t xml:space="preserve"> and stags, particularly with hollows</w:t>
      </w:r>
      <w:r w:rsidRPr="00735232">
        <w:rPr>
          <w:color w:val="000000" w:themeColor="text1"/>
        </w:rPr>
        <w:t xml:space="preserve">. Large and old trees </w:t>
      </w:r>
      <w:r w:rsidR="00E54574" w:rsidRPr="00735232">
        <w:rPr>
          <w:color w:val="000000" w:themeColor="text1"/>
        </w:rPr>
        <w:t>typically</w:t>
      </w:r>
      <w:r w:rsidRPr="00735232">
        <w:rPr>
          <w:color w:val="000000" w:themeColor="text1"/>
        </w:rPr>
        <w:t xml:space="preserve"> have numerous </w:t>
      </w:r>
      <w:r w:rsidR="00E54574" w:rsidRPr="00735232">
        <w:rPr>
          <w:color w:val="000000" w:themeColor="text1"/>
        </w:rPr>
        <w:t xml:space="preserve">hollows or </w:t>
      </w:r>
      <w:r w:rsidRPr="00735232">
        <w:rPr>
          <w:color w:val="000000" w:themeColor="text1"/>
        </w:rPr>
        <w:t>fissures that provide shelter</w:t>
      </w:r>
      <w:r w:rsidR="00E54574" w:rsidRPr="00735232">
        <w:rPr>
          <w:color w:val="000000" w:themeColor="text1"/>
        </w:rPr>
        <w:t xml:space="preserve"> and </w:t>
      </w:r>
      <w:r w:rsidRPr="00735232">
        <w:rPr>
          <w:color w:val="000000" w:themeColor="text1"/>
        </w:rPr>
        <w:t xml:space="preserve">support </w:t>
      </w:r>
      <w:r w:rsidR="00E54574" w:rsidRPr="00735232">
        <w:rPr>
          <w:color w:val="000000" w:themeColor="text1"/>
        </w:rPr>
        <w:t xml:space="preserve">a diversity of animals, particularly </w:t>
      </w:r>
      <w:r w:rsidRPr="00735232">
        <w:rPr>
          <w:color w:val="000000" w:themeColor="text1"/>
        </w:rPr>
        <w:t>insects and t</w:t>
      </w:r>
      <w:r w:rsidR="00E35866" w:rsidRPr="00735232">
        <w:rPr>
          <w:color w:val="000000" w:themeColor="text1"/>
        </w:rPr>
        <w:t>heir predators.</w:t>
      </w:r>
    </w:p>
    <w:p w14:paraId="1B07C312" w14:textId="77777777" w:rsidR="005B1DBA" w:rsidRPr="00735232" w:rsidRDefault="005B1DBA" w:rsidP="001C42E1">
      <w:pPr>
        <w:pStyle w:val="Heading4"/>
        <w:rPr>
          <w:color w:val="000000" w:themeColor="text1"/>
        </w:rPr>
      </w:pPr>
      <w:r w:rsidRPr="00735232">
        <w:rPr>
          <w:color w:val="000000" w:themeColor="text1"/>
        </w:rPr>
        <w:t>Manage actions to minimise impacts</w:t>
      </w:r>
    </w:p>
    <w:p w14:paraId="13D33AEC" w14:textId="77777777" w:rsidR="005B1DBA" w:rsidRPr="00735232" w:rsidRDefault="005B1DBA" w:rsidP="005B1DBA">
      <w:pPr>
        <w:rPr>
          <w:color w:val="000000" w:themeColor="text1"/>
        </w:rPr>
      </w:pPr>
      <w:r w:rsidRPr="00735232">
        <w:rPr>
          <w:color w:val="000000" w:themeColor="text1"/>
        </w:rPr>
        <w:t>Apply the mitigation hierarchy to avoid, then mitigate, then offset potential impacts on the ecological community from development or other actions. The priority is to avoid further clearance and fragmentation of remnants with offsetting as the last resort.</w:t>
      </w:r>
    </w:p>
    <w:p w14:paraId="29882340" w14:textId="77777777" w:rsidR="005B1DBA" w:rsidRPr="00735232" w:rsidRDefault="005B1DBA" w:rsidP="00BA1DC6">
      <w:pPr>
        <w:pStyle w:val="ListParagraph"/>
        <w:numPr>
          <w:ilvl w:val="0"/>
          <w:numId w:val="9"/>
        </w:numPr>
        <w:rPr>
          <w:color w:val="000000" w:themeColor="text1"/>
        </w:rPr>
      </w:pPr>
      <w:r w:rsidRPr="00735232">
        <w:rPr>
          <w:color w:val="000000" w:themeColor="text1"/>
        </w:rPr>
        <w:t>Plan projects to avoid the need to offset, by avoiding significant impacts to the ecological community.</w:t>
      </w:r>
    </w:p>
    <w:p w14:paraId="66BD1039" w14:textId="6059F860" w:rsidR="005B1DBA" w:rsidRPr="00735232" w:rsidRDefault="005B1DBA" w:rsidP="00BA1DC6">
      <w:pPr>
        <w:pStyle w:val="ListParagraph"/>
        <w:numPr>
          <w:ilvl w:val="0"/>
          <w:numId w:val="9"/>
        </w:numPr>
        <w:rPr>
          <w:color w:val="000000" w:themeColor="text1"/>
        </w:rPr>
      </w:pPr>
      <w:r w:rsidRPr="7FBC7687">
        <w:rPr>
          <w:color w:val="000000" w:themeColor="text1"/>
        </w:rPr>
        <w:t>In circumstances where impacts cannot be totally avoided</w:t>
      </w:r>
      <w:r w:rsidR="59E09CED" w:rsidRPr="7FBC7687">
        <w:rPr>
          <w:color w:val="000000" w:themeColor="text1"/>
        </w:rPr>
        <w:t xml:space="preserve"> and due diligence has been demonstrated</w:t>
      </w:r>
      <w:r w:rsidRPr="7FBC7687">
        <w:rPr>
          <w:color w:val="000000" w:themeColor="text1"/>
        </w:rPr>
        <w:t xml:space="preserve">, </w:t>
      </w:r>
      <w:r w:rsidR="3DA57738" w:rsidRPr="7FBC7687">
        <w:rPr>
          <w:color w:val="000000" w:themeColor="text1"/>
        </w:rPr>
        <w:t>approvals should be predicated on impact</w:t>
      </w:r>
      <w:r w:rsidRPr="7FBC7687">
        <w:rPr>
          <w:color w:val="000000" w:themeColor="text1"/>
        </w:rPr>
        <w:t xml:space="preserve"> minimis</w:t>
      </w:r>
      <w:r w:rsidR="1BD4C21E" w:rsidRPr="7FBC7687">
        <w:rPr>
          <w:color w:val="000000" w:themeColor="text1"/>
        </w:rPr>
        <w:t>ation</w:t>
      </w:r>
      <w:r w:rsidRPr="7FBC7687">
        <w:rPr>
          <w:color w:val="000000" w:themeColor="text1"/>
        </w:rPr>
        <w:t xml:space="preserve"> by: </w:t>
      </w:r>
    </w:p>
    <w:p w14:paraId="2856A60C" w14:textId="0461188F" w:rsidR="005B1DBA" w:rsidRPr="00735232" w:rsidRDefault="005B1DBA" w:rsidP="00BA1DC6">
      <w:pPr>
        <w:pStyle w:val="ListParagraph"/>
        <w:numPr>
          <w:ilvl w:val="1"/>
          <w:numId w:val="9"/>
        </w:numPr>
        <w:rPr>
          <w:color w:val="000000" w:themeColor="text1"/>
        </w:rPr>
      </w:pPr>
      <w:r w:rsidRPr="7FBC7687">
        <w:rPr>
          <w:color w:val="000000" w:themeColor="text1"/>
        </w:rPr>
        <w:t xml:space="preserve">retaining and avoiding damage to high quality patches, which should be managed to retain their </w:t>
      </w:r>
      <w:r w:rsidR="77D5D5DD" w:rsidRPr="7FBC7687">
        <w:rPr>
          <w:color w:val="000000" w:themeColor="text1"/>
        </w:rPr>
        <w:t xml:space="preserve">high quality </w:t>
      </w:r>
      <w:proofErr w:type="gramStart"/>
      <w:r w:rsidRPr="7FBC7687">
        <w:rPr>
          <w:color w:val="000000" w:themeColor="text1"/>
        </w:rPr>
        <w:t>state;</w:t>
      </w:r>
      <w:proofErr w:type="gramEnd"/>
      <w:r w:rsidRPr="7FBC7687">
        <w:rPr>
          <w:color w:val="000000" w:themeColor="text1"/>
        </w:rPr>
        <w:t xml:space="preserve"> </w:t>
      </w:r>
    </w:p>
    <w:p w14:paraId="7E244537" w14:textId="0A819A8E" w:rsidR="005B1DBA" w:rsidRPr="00735232" w:rsidRDefault="4ADF4DD0" w:rsidP="00BA1DC6">
      <w:pPr>
        <w:pStyle w:val="ListParagraph"/>
        <w:numPr>
          <w:ilvl w:val="1"/>
          <w:numId w:val="9"/>
        </w:numPr>
        <w:rPr>
          <w:color w:val="000000" w:themeColor="text1"/>
        </w:rPr>
      </w:pPr>
      <w:r w:rsidRPr="7FBC7687">
        <w:rPr>
          <w:color w:val="000000" w:themeColor="text1"/>
        </w:rPr>
        <w:t xml:space="preserve">commitments to ongoing mitigation of residual impacts; </w:t>
      </w:r>
      <w:r w:rsidR="005B1DBA" w:rsidRPr="7FBC7687">
        <w:rPr>
          <w:color w:val="000000" w:themeColor="text1"/>
        </w:rPr>
        <w:t xml:space="preserve">and </w:t>
      </w:r>
    </w:p>
    <w:p w14:paraId="508043B8" w14:textId="42ADBAE9" w:rsidR="005B1DBA" w:rsidRPr="00735232" w:rsidRDefault="62AC3154" w:rsidP="00BA1DC6">
      <w:pPr>
        <w:pStyle w:val="ListParagraph"/>
        <w:numPr>
          <w:ilvl w:val="1"/>
          <w:numId w:val="9"/>
        </w:numPr>
        <w:rPr>
          <w:color w:val="000000" w:themeColor="text1"/>
        </w:rPr>
      </w:pPr>
      <w:r w:rsidRPr="38DE1B65">
        <w:rPr>
          <w:color w:val="000000" w:themeColor="text1"/>
        </w:rPr>
        <w:t>protecting important habitat features, such as large mature trees or stags with hollows as these take many decades to develop</w:t>
      </w:r>
      <w:r w:rsidR="5BC8992C" w:rsidRPr="38DE1B65">
        <w:rPr>
          <w:color w:val="000000" w:themeColor="text1"/>
        </w:rPr>
        <w:t xml:space="preserve">, </w:t>
      </w:r>
      <w:r w:rsidRPr="38DE1B65">
        <w:rPr>
          <w:color w:val="000000" w:themeColor="text1"/>
        </w:rPr>
        <w:t>cannot be quickly replaced</w:t>
      </w:r>
      <w:r w:rsidR="0FA51068" w:rsidRPr="38DE1B65">
        <w:rPr>
          <w:color w:val="000000" w:themeColor="text1"/>
        </w:rPr>
        <w:t xml:space="preserve"> including by nest boxes or other artificial structures which mimic but do not replace habitat</w:t>
      </w:r>
      <w:r w:rsidRPr="38DE1B65">
        <w:rPr>
          <w:color w:val="000000" w:themeColor="text1"/>
        </w:rPr>
        <w:t>.</w:t>
      </w:r>
    </w:p>
    <w:p w14:paraId="63B2C3AE" w14:textId="43639432" w:rsidR="005B1DBA" w:rsidRPr="00735232" w:rsidRDefault="62AC3154" w:rsidP="00BA1DC6">
      <w:pPr>
        <w:pStyle w:val="ListParagraph"/>
        <w:numPr>
          <w:ilvl w:val="0"/>
          <w:numId w:val="9"/>
        </w:numPr>
        <w:rPr>
          <w:color w:val="000000" w:themeColor="text1"/>
        </w:rPr>
      </w:pPr>
      <w:r w:rsidRPr="38DE1B65">
        <w:rPr>
          <w:color w:val="000000" w:themeColor="text1"/>
        </w:rPr>
        <w:t xml:space="preserve">Where impacts are unavoidable, offsets should be used as a last resort to compensate for the adverse impacts of the action deemed unavoidable. The outcomes of offsetting activities are generally highly uncertain. Any proposals considering offsets for this ecological community should: </w:t>
      </w:r>
    </w:p>
    <w:p w14:paraId="5C09E23F" w14:textId="77777777" w:rsidR="005B1DBA" w:rsidRPr="00735232" w:rsidRDefault="005B1DBA" w:rsidP="00BA1DC6">
      <w:pPr>
        <w:pStyle w:val="ListParagraph"/>
        <w:numPr>
          <w:ilvl w:val="1"/>
          <w:numId w:val="9"/>
        </w:numPr>
        <w:rPr>
          <w:color w:val="000000" w:themeColor="text1"/>
        </w:rPr>
      </w:pPr>
      <w:r w:rsidRPr="00735232">
        <w:rPr>
          <w:color w:val="000000" w:themeColor="text1"/>
        </w:rPr>
        <w:t xml:space="preserve">minimise the need to offset the ecological community by designing development around the ecological community and applying </w:t>
      </w:r>
      <w:proofErr w:type="gramStart"/>
      <w:r w:rsidRPr="00735232">
        <w:rPr>
          <w:color w:val="000000" w:themeColor="text1"/>
        </w:rPr>
        <w:t>buffers;</w:t>
      </w:r>
      <w:proofErr w:type="gramEnd"/>
      <w:r w:rsidRPr="00735232">
        <w:rPr>
          <w:color w:val="000000" w:themeColor="text1"/>
        </w:rPr>
        <w:t xml:space="preserve"> </w:t>
      </w:r>
    </w:p>
    <w:p w14:paraId="02396448" w14:textId="3C826450" w:rsidR="005B1DBA" w:rsidRPr="00735232" w:rsidRDefault="62AC3154" w:rsidP="00BA1DC6">
      <w:pPr>
        <w:pStyle w:val="ListParagraph"/>
        <w:numPr>
          <w:ilvl w:val="1"/>
          <w:numId w:val="9"/>
        </w:numPr>
        <w:rPr>
          <w:color w:val="000000" w:themeColor="text1"/>
        </w:rPr>
      </w:pPr>
      <w:r w:rsidRPr="38DE1B65">
        <w:rPr>
          <w:color w:val="000000" w:themeColor="text1"/>
        </w:rPr>
        <w:t xml:space="preserve">retain medium and higher quality patches of the ecological community, rather than offset them (particularly </w:t>
      </w:r>
      <w:r w:rsidR="600836E8" w:rsidRPr="38DE1B65">
        <w:rPr>
          <w:color w:val="000000" w:themeColor="text1"/>
        </w:rPr>
        <w:t xml:space="preserve">avoiding the use of </w:t>
      </w:r>
      <w:r w:rsidRPr="38DE1B65">
        <w:rPr>
          <w:color w:val="000000" w:themeColor="text1"/>
        </w:rPr>
        <w:t>lower quality offset sites</w:t>
      </w:r>
      <w:proofErr w:type="gramStart"/>
      <w:r w:rsidRPr="38DE1B65">
        <w:rPr>
          <w:color w:val="000000" w:themeColor="text1"/>
        </w:rPr>
        <w:t>);</w:t>
      </w:r>
      <w:proofErr w:type="gramEnd"/>
      <w:r w:rsidRPr="38DE1B65">
        <w:rPr>
          <w:color w:val="000000" w:themeColor="text1"/>
        </w:rPr>
        <w:t xml:space="preserve"> </w:t>
      </w:r>
    </w:p>
    <w:p w14:paraId="27617993" w14:textId="77777777" w:rsidR="005B1DBA" w:rsidRPr="00735232" w:rsidRDefault="005B1DBA" w:rsidP="00BA1DC6">
      <w:pPr>
        <w:pStyle w:val="ListParagraph"/>
        <w:numPr>
          <w:ilvl w:val="1"/>
          <w:numId w:val="9"/>
        </w:numPr>
        <w:rPr>
          <w:color w:val="000000" w:themeColor="text1"/>
        </w:rPr>
      </w:pPr>
      <w:r w:rsidRPr="00735232">
        <w:rPr>
          <w:color w:val="000000" w:themeColor="text1"/>
        </w:rPr>
        <w:t xml:space="preserve">manage and protect offset areas in perpetuity in areas dedicated for conservation purposes - avoid risks that reduce may their size, condition and ecological function in the </w:t>
      </w:r>
      <w:proofErr w:type="gramStart"/>
      <w:r w:rsidRPr="00735232">
        <w:rPr>
          <w:color w:val="000000" w:themeColor="text1"/>
        </w:rPr>
        <w:t>future;</w:t>
      </w:r>
      <w:proofErr w:type="gramEnd"/>
      <w:r w:rsidRPr="00735232">
        <w:rPr>
          <w:color w:val="000000" w:themeColor="text1"/>
        </w:rPr>
        <w:t xml:space="preserve"> </w:t>
      </w:r>
    </w:p>
    <w:p w14:paraId="6181B905" w14:textId="77777777" w:rsidR="005B1DBA" w:rsidRPr="00735232" w:rsidRDefault="005B1DBA" w:rsidP="00BA1DC6">
      <w:pPr>
        <w:pStyle w:val="ListParagraph"/>
        <w:numPr>
          <w:ilvl w:val="1"/>
          <w:numId w:val="9"/>
        </w:numPr>
        <w:rPr>
          <w:color w:val="000000" w:themeColor="text1"/>
        </w:rPr>
      </w:pPr>
      <w:r w:rsidRPr="7FBC7687">
        <w:rPr>
          <w:color w:val="000000" w:themeColor="text1"/>
        </w:rPr>
        <w:t xml:space="preserve">select offset sites as close as possible to the impact site, to allow for local and regional variation in the ecological </w:t>
      </w:r>
      <w:proofErr w:type="gramStart"/>
      <w:r w:rsidRPr="7FBC7687">
        <w:rPr>
          <w:color w:val="000000" w:themeColor="text1"/>
        </w:rPr>
        <w:t>community;</w:t>
      </w:r>
      <w:proofErr w:type="gramEnd"/>
      <w:r w:rsidRPr="7FBC7687">
        <w:rPr>
          <w:color w:val="000000" w:themeColor="text1"/>
        </w:rPr>
        <w:t xml:space="preserve"> </w:t>
      </w:r>
    </w:p>
    <w:p w14:paraId="48A3CCA2" w14:textId="77777777" w:rsidR="005B1DBA" w:rsidRPr="00735232" w:rsidRDefault="005B1DBA" w:rsidP="00BA1DC6">
      <w:pPr>
        <w:pStyle w:val="ListParagraph"/>
        <w:numPr>
          <w:ilvl w:val="1"/>
          <w:numId w:val="9"/>
        </w:numPr>
        <w:rPr>
          <w:color w:val="000000" w:themeColor="text1"/>
        </w:rPr>
      </w:pPr>
      <w:r w:rsidRPr="00735232">
        <w:rPr>
          <w:color w:val="000000" w:themeColor="text1"/>
        </w:rPr>
        <w:t xml:space="preserve">increase the area and improve ecological function of existing patches, for example by enhancing landscape connectivity, habitat diversity and </w:t>
      </w:r>
      <w:proofErr w:type="gramStart"/>
      <w:r w:rsidRPr="00735232">
        <w:rPr>
          <w:color w:val="000000" w:themeColor="text1"/>
        </w:rPr>
        <w:t>condition;</w:t>
      </w:r>
      <w:proofErr w:type="gramEnd"/>
      <w:r w:rsidRPr="00735232">
        <w:rPr>
          <w:color w:val="000000" w:themeColor="text1"/>
        </w:rPr>
        <w:t xml:space="preserve"> </w:t>
      </w:r>
    </w:p>
    <w:p w14:paraId="156027C0" w14:textId="77777777" w:rsidR="00171B15" w:rsidRPr="00735232" w:rsidRDefault="005B1DBA" w:rsidP="00BA1DC6">
      <w:pPr>
        <w:pStyle w:val="ListParagraph"/>
        <w:numPr>
          <w:ilvl w:val="1"/>
          <w:numId w:val="9"/>
        </w:numPr>
        <w:rPr>
          <w:color w:val="000000" w:themeColor="text1"/>
        </w:rPr>
      </w:pPr>
      <w:r w:rsidRPr="00735232">
        <w:rPr>
          <w:color w:val="000000" w:themeColor="text1"/>
        </w:rPr>
        <w:t>extend protection to otherwise unprotected sites (</w:t>
      </w:r>
      <w:proofErr w:type="gramStart"/>
      <w:r w:rsidRPr="00735232">
        <w:rPr>
          <w:color w:val="000000" w:themeColor="text1"/>
        </w:rPr>
        <w:t>e.g.</w:t>
      </w:r>
      <w:proofErr w:type="gramEnd"/>
      <w:r w:rsidRPr="00735232">
        <w:rPr>
          <w:color w:val="000000" w:themeColor="text1"/>
        </w:rPr>
        <w:t xml:space="preserve"> sites that are currently too small or degraded to meet the </w:t>
      </w:r>
      <w:r w:rsidR="00571D67" w:rsidRPr="00735232">
        <w:rPr>
          <w:color w:val="000000" w:themeColor="text1"/>
        </w:rPr>
        <w:t xml:space="preserve">minimum </w:t>
      </w:r>
      <w:r w:rsidRPr="00735232">
        <w:rPr>
          <w:color w:val="000000" w:themeColor="text1"/>
        </w:rPr>
        <w:t xml:space="preserve">condition thresholds, but can </w:t>
      </w:r>
      <w:r w:rsidRPr="00735232">
        <w:rPr>
          <w:color w:val="000000" w:themeColor="text1"/>
        </w:rPr>
        <w:lastRenderedPageBreak/>
        <w:t>reasonably be restored to a better, more intact condition</w:t>
      </w:r>
      <w:r w:rsidR="00E35866" w:rsidRPr="00735232">
        <w:rPr>
          <w:color w:val="000000" w:themeColor="text1"/>
        </w:rPr>
        <w:t xml:space="preserve"> that does meet the thresholds</w:t>
      </w:r>
      <w:r w:rsidRPr="00735232">
        <w:rPr>
          <w:color w:val="000000" w:themeColor="text1"/>
        </w:rPr>
        <w:t xml:space="preserve">); </w:t>
      </w:r>
    </w:p>
    <w:p w14:paraId="23EEABBC" w14:textId="0D2A7F56" w:rsidR="005B1DBA" w:rsidRPr="00735232" w:rsidRDefault="125316BB" w:rsidP="00BA1DC6">
      <w:pPr>
        <w:pStyle w:val="ListParagraph"/>
        <w:numPr>
          <w:ilvl w:val="1"/>
          <w:numId w:val="9"/>
        </w:numPr>
        <w:rPr>
          <w:color w:val="000000" w:themeColor="text1"/>
        </w:rPr>
      </w:pPr>
      <w:r w:rsidRPr="7FBC7687">
        <w:rPr>
          <w:color w:val="000000" w:themeColor="text1"/>
        </w:rPr>
        <w:t>maintain a register of offsets for the ecological community</w:t>
      </w:r>
      <w:r w:rsidR="52E3FBC9" w:rsidRPr="7FBC7687">
        <w:rPr>
          <w:color w:val="000000" w:themeColor="text1"/>
        </w:rPr>
        <w:t xml:space="preserve"> which </w:t>
      </w:r>
      <w:r w:rsidR="0ACE53AC" w:rsidRPr="7FBC7687">
        <w:rPr>
          <w:color w:val="000000" w:themeColor="text1"/>
        </w:rPr>
        <w:t xml:space="preserve">should </w:t>
      </w:r>
      <w:r w:rsidR="52E3FBC9" w:rsidRPr="7FBC7687">
        <w:rPr>
          <w:color w:val="000000" w:themeColor="text1"/>
        </w:rPr>
        <w:t>be used to avoid the re-use of offset sites for multiple projects</w:t>
      </w:r>
      <w:r w:rsidRPr="7FBC7687">
        <w:rPr>
          <w:color w:val="000000" w:themeColor="text1"/>
        </w:rPr>
        <w:t xml:space="preserve">; </w:t>
      </w:r>
      <w:r w:rsidR="62AC3154" w:rsidRPr="7FBC7687">
        <w:rPr>
          <w:color w:val="000000" w:themeColor="text1"/>
        </w:rPr>
        <w:t>and</w:t>
      </w:r>
    </w:p>
    <w:p w14:paraId="163F0F69" w14:textId="77777777" w:rsidR="005B1DBA" w:rsidRPr="00735232" w:rsidRDefault="62AC3154" w:rsidP="00BA1DC6">
      <w:pPr>
        <w:pStyle w:val="ListParagraph"/>
        <w:numPr>
          <w:ilvl w:val="1"/>
          <w:numId w:val="9"/>
        </w:numPr>
        <w:rPr>
          <w:color w:val="000000" w:themeColor="text1"/>
        </w:rPr>
      </w:pPr>
      <w:r w:rsidRPr="38DE1B65">
        <w:rPr>
          <w:color w:val="000000" w:themeColor="text1"/>
        </w:rPr>
        <w:t>monitor offset areas and the outcomes they deliver over the long-term, to manage them adaptively and improve understanding of the best ways to manage offsets to delivery biodiversity benefits.</w:t>
      </w:r>
    </w:p>
    <w:p w14:paraId="72093F89" w14:textId="69F99FBC" w:rsidR="005B1DBA" w:rsidRPr="00735232" w:rsidRDefault="005B1DBA" w:rsidP="00BA1DC6">
      <w:pPr>
        <w:pStyle w:val="ListParagraph"/>
        <w:numPr>
          <w:ilvl w:val="0"/>
          <w:numId w:val="9"/>
        </w:numPr>
        <w:rPr>
          <w:color w:val="000000" w:themeColor="text1"/>
        </w:rPr>
      </w:pPr>
      <w:r w:rsidRPr="00735232">
        <w:rPr>
          <w:color w:val="000000" w:themeColor="text1"/>
        </w:rPr>
        <w:t>Minimise the risk of indirect impacts to the ecological community from actions outside but near to patches of the ecological community</w:t>
      </w:r>
      <w:r w:rsidR="00AC32F4" w:rsidRPr="00735232">
        <w:rPr>
          <w:color w:val="000000" w:themeColor="text1"/>
        </w:rPr>
        <w:t>, for example a</w:t>
      </w:r>
      <w:r w:rsidRPr="00735232">
        <w:rPr>
          <w:color w:val="000000" w:themeColor="text1"/>
        </w:rPr>
        <w:t>void building fire-sensitive infrastructure in or immediately adjacent to patches of the community that will encourage fire-hazard reduction activities.</w:t>
      </w:r>
    </w:p>
    <w:p w14:paraId="31D922E5" w14:textId="5F03DEDD" w:rsidR="00171B15" w:rsidRPr="00735232" w:rsidRDefault="00171B15" w:rsidP="00BA1DC6">
      <w:pPr>
        <w:pStyle w:val="ListParagraph"/>
        <w:numPr>
          <w:ilvl w:val="0"/>
          <w:numId w:val="9"/>
        </w:numPr>
        <w:rPr>
          <w:color w:val="000000" w:themeColor="text1"/>
        </w:rPr>
      </w:pPr>
      <w:r w:rsidRPr="00735232">
        <w:rPr>
          <w:color w:val="000000" w:themeColor="text1"/>
        </w:rPr>
        <w:t xml:space="preserve">Prior to removal of any trees or use of heavy machinery that may also damage the understorey, ensure comprehensive flora and fauna surveys have identified threatened or locally important species on site and their potential shelter and nesting sites (for example hollows, burrows, </w:t>
      </w:r>
      <w:proofErr w:type="gramStart"/>
      <w:r w:rsidRPr="00735232">
        <w:rPr>
          <w:color w:val="000000" w:themeColor="text1"/>
        </w:rPr>
        <w:t>rocks</w:t>
      </w:r>
      <w:proofErr w:type="gramEnd"/>
      <w:r w:rsidRPr="00735232">
        <w:rPr>
          <w:color w:val="000000" w:themeColor="text1"/>
        </w:rPr>
        <w:t xml:space="preserve"> and tree crevices, as well as visible nests). Damage to these should be avoided altogether, but if approved for removal, care should be taken to appropriately relocate or otherwise protect fauna, and avoid undertaking the works during important times, such as during breeding seasons.</w:t>
      </w:r>
    </w:p>
    <w:p w14:paraId="294026DE" w14:textId="196DD57E" w:rsidR="009D3175" w:rsidRPr="00735232" w:rsidRDefault="009D3175" w:rsidP="009D3175">
      <w:pPr>
        <w:pStyle w:val="Heading4"/>
        <w:rPr>
          <w:color w:val="000000" w:themeColor="text1"/>
        </w:rPr>
      </w:pPr>
      <w:bookmarkStart w:id="79" w:name="_Ref11750525"/>
      <w:r w:rsidRPr="00735232">
        <w:rPr>
          <w:color w:val="000000" w:themeColor="text1"/>
        </w:rPr>
        <w:t>Apply buffer zones</w:t>
      </w:r>
      <w:bookmarkEnd w:id="79"/>
    </w:p>
    <w:p w14:paraId="5A41A739" w14:textId="2F009726" w:rsidR="008F2A87" w:rsidRPr="00735232" w:rsidRDefault="004A6B37" w:rsidP="00BA1DC6">
      <w:pPr>
        <w:pStyle w:val="ListParagraph"/>
        <w:numPr>
          <w:ilvl w:val="0"/>
          <w:numId w:val="10"/>
        </w:numPr>
        <w:rPr>
          <w:color w:val="000000" w:themeColor="text1"/>
        </w:rPr>
      </w:pPr>
      <w:r w:rsidRPr="00735232">
        <w:rPr>
          <w:color w:val="000000" w:themeColor="text1"/>
        </w:rPr>
        <w:t xml:space="preserve">Protect and apply appropriate buffers, particularly of other native vegetation, around patches of the ecological community to minimise off-site impacts. </w:t>
      </w:r>
      <w:r w:rsidR="001C42E1" w:rsidRPr="00735232">
        <w:rPr>
          <w:color w:val="000000" w:themeColor="text1"/>
        </w:rPr>
        <w:t xml:space="preserve">A buffer zone is a contiguous area adjacent to a patch that is important for protecting the integrity of the ecological community. As the risk of indirect damage to an ecological community is usually greater where actions occur close to a patch, the purpose of the buffer zone is to minimise this risk by guiding land managers to be aware that the ecological community is nearby and take extra care. For instance, the buffer zone will help protect the root zone of edge trees and other components of the ecological community from spray drift (fertiliser, pesticide or herbicide sprayed in adjacent land), weed invasion, polluted water runoff and other damage. The best buffer zones are typically comprised of other native vegetation. </w:t>
      </w:r>
      <w:r w:rsidR="008F2A87" w:rsidRPr="00735232">
        <w:rPr>
          <w:color w:val="000000" w:themeColor="text1"/>
        </w:rPr>
        <w:t xml:space="preserve">Fire breaks and other </w:t>
      </w:r>
      <w:r w:rsidR="00DB6CC8" w:rsidRPr="00735232">
        <w:rPr>
          <w:color w:val="000000" w:themeColor="text1"/>
        </w:rPr>
        <w:t xml:space="preserve">built </w:t>
      </w:r>
      <w:r w:rsidR="008F2A87" w:rsidRPr="00735232">
        <w:rPr>
          <w:color w:val="000000" w:themeColor="text1"/>
        </w:rPr>
        <w:t>asset protection zones do not typically provide a suitable buffer and should be additional to a vegetated buffer.</w:t>
      </w:r>
    </w:p>
    <w:p w14:paraId="36C70DD4" w14:textId="39738221" w:rsidR="009D3175" w:rsidRPr="00735232" w:rsidRDefault="009D3175" w:rsidP="00BA1DC6">
      <w:pPr>
        <w:pStyle w:val="ListParagraph"/>
        <w:numPr>
          <w:ilvl w:val="0"/>
          <w:numId w:val="10"/>
        </w:numPr>
        <w:rPr>
          <w:rFonts w:ascii="Times New Roman" w:eastAsia="TimesNewRoman" w:hAnsi="Times New Roman"/>
          <w:color w:val="000000" w:themeColor="text1"/>
          <w:szCs w:val="24"/>
          <w:lang w:eastAsia="en-AU"/>
        </w:rPr>
      </w:pPr>
      <w:r w:rsidRPr="00735232">
        <w:rPr>
          <w:color w:val="000000" w:themeColor="text1"/>
        </w:rPr>
        <w:t xml:space="preserve">The recommended minimum buffer zone is </w:t>
      </w:r>
      <w:r w:rsidR="00F20ECC">
        <w:rPr>
          <w:color w:val="000000" w:themeColor="text1"/>
        </w:rPr>
        <w:t>5</w:t>
      </w:r>
      <w:r w:rsidRPr="00735232">
        <w:rPr>
          <w:color w:val="000000" w:themeColor="text1"/>
        </w:rPr>
        <w:t>0 m from the outer edge of the patch as this distance accounts for likely influences upon the root zone. A larger buffer zone (</w:t>
      </w:r>
      <w:proofErr w:type="gramStart"/>
      <w:r w:rsidRPr="00735232">
        <w:rPr>
          <w:color w:val="000000" w:themeColor="text1"/>
        </w:rPr>
        <w:t>e.g.</w:t>
      </w:r>
      <w:proofErr w:type="gramEnd"/>
      <w:r w:rsidRPr="00735232">
        <w:rPr>
          <w:color w:val="000000" w:themeColor="text1"/>
        </w:rPr>
        <w:t xml:space="preserve"> 100</w:t>
      </w:r>
      <w:r w:rsidR="00755F8D" w:rsidRPr="00735232">
        <w:rPr>
          <w:color w:val="000000" w:themeColor="text1"/>
        </w:rPr>
        <w:t> </w:t>
      </w:r>
      <w:r w:rsidRPr="00735232">
        <w:rPr>
          <w:color w:val="000000" w:themeColor="text1"/>
        </w:rPr>
        <w:t>m) should be applied, where practical, to protect patches that are of very high conservation value.</w:t>
      </w:r>
      <w:r w:rsidR="00F20ECC" w:rsidRPr="00F20ECC">
        <w:t xml:space="preserve"> </w:t>
      </w:r>
      <w:r w:rsidR="00F20ECC" w:rsidRPr="00F20ECC">
        <w:rPr>
          <w:color w:val="000000" w:themeColor="text1"/>
        </w:rPr>
        <w:t>Judgement should be exercised to determine an appropriate buffer distance, depending on circumstances and how a patch may be detrimentally impacted.</w:t>
      </w:r>
    </w:p>
    <w:p w14:paraId="63830F52" w14:textId="77777777" w:rsidR="004A6B37" w:rsidRPr="00735232" w:rsidRDefault="004A6B37" w:rsidP="004A6B37">
      <w:pPr>
        <w:pStyle w:val="Heading4"/>
        <w:rPr>
          <w:color w:val="000000" w:themeColor="text1"/>
        </w:rPr>
      </w:pPr>
      <w:r w:rsidRPr="00735232">
        <w:rPr>
          <w:color w:val="000000" w:themeColor="text1"/>
        </w:rPr>
        <w:t>Prevent the introduction and spread of exotic species</w:t>
      </w:r>
    </w:p>
    <w:p w14:paraId="35EFA610" w14:textId="3FC77EAA" w:rsidR="004A6B37" w:rsidRPr="00735232" w:rsidRDefault="004A6B37" w:rsidP="00BA1DC6">
      <w:pPr>
        <w:pStyle w:val="ListParagraph"/>
        <w:numPr>
          <w:ilvl w:val="0"/>
          <w:numId w:val="11"/>
        </w:numPr>
        <w:rPr>
          <w:color w:val="000000" w:themeColor="text1"/>
        </w:rPr>
      </w:pPr>
      <w:r w:rsidRPr="00735232">
        <w:rPr>
          <w:color w:val="000000" w:themeColor="text1"/>
        </w:rPr>
        <w:t xml:space="preserve">Support strong border biosecurity and avoid importing or accidentally introducing invasive species and pathogens that may have a serious adverse impact on this ecological community. </w:t>
      </w:r>
    </w:p>
    <w:p w14:paraId="45C29585" w14:textId="2BAF2FAC" w:rsidR="004A6B37" w:rsidRPr="00735232" w:rsidRDefault="004A6B37" w:rsidP="00BA1DC6">
      <w:pPr>
        <w:pStyle w:val="ListParagraph"/>
        <w:numPr>
          <w:ilvl w:val="0"/>
          <w:numId w:val="11"/>
        </w:numPr>
        <w:rPr>
          <w:color w:val="000000" w:themeColor="text1"/>
        </w:rPr>
      </w:pPr>
      <w:r w:rsidRPr="00735232">
        <w:rPr>
          <w:color w:val="000000" w:themeColor="text1"/>
        </w:rPr>
        <w:t>Prevent planting of known or potentially invasive species in gardens,</w:t>
      </w:r>
      <w:r w:rsidR="008E4607">
        <w:rPr>
          <w:color w:val="000000" w:themeColor="text1"/>
        </w:rPr>
        <w:t xml:space="preserve"> farms,</w:t>
      </w:r>
      <w:r w:rsidRPr="00735232">
        <w:rPr>
          <w:color w:val="000000" w:themeColor="text1"/>
        </w:rPr>
        <w:t xml:space="preserve"> </w:t>
      </w:r>
      <w:proofErr w:type="gramStart"/>
      <w:r w:rsidRPr="00735232">
        <w:rPr>
          <w:color w:val="000000" w:themeColor="text1"/>
        </w:rPr>
        <w:t>developments</w:t>
      </w:r>
      <w:proofErr w:type="gramEnd"/>
      <w:r w:rsidRPr="00735232">
        <w:rPr>
          <w:color w:val="000000" w:themeColor="text1"/>
        </w:rPr>
        <w:t xml:space="preserve"> and landscaping near the ecological community.</w:t>
      </w:r>
    </w:p>
    <w:p w14:paraId="26ED2075" w14:textId="5237F9FE" w:rsidR="00171B15" w:rsidRPr="00735232" w:rsidRDefault="00171B15" w:rsidP="00BA1DC6">
      <w:pPr>
        <w:pStyle w:val="ListParagraph"/>
        <w:numPr>
          <w:ilvl w:val="0"/>
          <w:numId w:val="11"/>
        </w:numPr>
        <w:rPr>
          <w:color w:val="000000" w:themeColor="text1"/>
        </w:rPr>
      </w:pPr>
      <w:r w:rsidRPr="00735232">
        <w:rPr>
          <w:color w:val="000000" w:themeColor="text1"/>
        </w:rPr>
        <w:lastRenderedPageBreak/>
        <w:t xml:space="preserve">Prevent dumping of garden </w:t>
      </w:r>
      <w:r w:rsidR="008E4607">
        <w:rPr>
          <w:color w:val="000000" w:themeColor="text1"/>
        </w:rPr>
        <w:t xml:space="preserve">and farm </w:t>
      </w:r>
      <w:r w:rsidRPr="00735232">
        <w:rPr>
          <w:color w:val="000000" w:themeColor="text1"/>
        </w:rPr>
        <w:t>waste into bushland, especially in or near patches of the ecological community.</w:t>
      </w:r>
    </w:p>
    <w:p w14:paraId="2FE1A553" w14:textId="767FDDD1" w:rsidR="007A43E2" w:rsidRPr="00735232" w:rsidRDefault="007A43E2" w:rsidP="00BA1DC6">
      <w:pPr>
        <w:pStyle w:val="ListParagraph"/>
        <w:numPr>
          <w:ilvl w:val="0"/>
          <w:numId w:val="11"/>
        </w:numPr>
        <w:rPr>
          <w:color w:val="000000" w:themeColor="text1"/>
        </w:rPr>
      </w:pPr>
      <w:r w:rsidRPr="00735232">
        <w:rPr>
          <w:color w:val="000000" w:themeColor="text1"/>
        </w:rPr>
        <w:t xml:space="preserve">Avoid the sale </w:t>
      </w:r>
      <w:r w:rsidR="00171B15" w:rsidRPr="00735232">
        <w:rPr>
          <w:color w:val="000000" w:themeColor="text1"/>
        </w:rPr>
        <w:t xml:space="preserve">and planting </w:t>
      </w:r>
      <w:r w:rsidRPr="00735232">
        <w:rPr>
          <w:color w:val="000000" w:themeColor="text1"/>
        </w:rPr>
        <w:t>of known invasive species in areas where the ecological community occurs.</w:t>
      </w:r>
      <w:r w:rsidR="00171B15" w:rsidRPr="00735232">
        <w:rPr>
          <w:color w:val="000000" w:themeColor="text1"/>
        </w:rPr>
        <w:t xml:space="preserve"> Review the planting schedule for new developments and landscaping to ensure that potential weeds or other inappropriate plants (</w:t>
      </w:r>
      <w:proofErr w:type="gramStart"/>
      <w:r w:rsidR="00171B15" w:rsidRPr="00735232">
        <w:rPr>
          <w:color w:val="000000" w:themeColor="text1"/>
        </w:rPr>
        <w:t>e.g.</w:t>
      </w:r>
      <w:proofErr w:type="gramEnd"/>
      <w:r w:rsidR="00171B15" w:rsidRPr="00735232">
        <w:rPr>
          <w:color w:val="000000" w:themeColor="text1"/>
        </w:rPr>
        <w:t xml:space="preserve"> native plants likely to contaminate the local gene pool) are not included.</w:t>
      </w:r>
    </w:p>
    <w:p w14:paraId="3FDF8443" w14:textId="47B855AF" w:rsidR="00171B15" w:rsidRPr="00735232" w:rsidRDefault="00171B15" w:rsidP="00BA1DC6">
      <w:pPr>
        <w:pStyle w:val="ListParagraph"/>
        <w:numPr>
          <w:ilvl w:val="0"/>
          <w:numId w:val="11"/>
        </w:numPr>
        <w:rPr>
          <w:color w:val="000000" w:themeColor="text1"/>
        </w:rPr>
      </w:pPr>
      <w:r w:rsidRPr="00735232">
        <w:rPr>
          <w:color w:val="000000" w:themeColor="text1"/>
        </w:rPr>
        <w:t>Control runoff during nearby construction activities to prevent movement of weeds and pathogens into the ecological community.</w:t>
      </w:r>
    </w:p>
    <w:p w14:paraId="54EEE3C2" w14:textId="6E7B0991" w:rsidR="004A6B37" w:rsidRPr="00735232" w:rsidRDefault="004A6B37" w:rsidP="00BA1DC6">
      <w:pPr>
        <w:pStyle w:val="ListParagraph"/>
        <w:numPr>
          <w:ilvl w:val="0"/>
          <w:numId w:val="11"/>
        </w:numPr>
        <w:rPr>
          <w:color w:val="000000" w:themeColor="text1"/>
        </w:rPr>
      </w:pPr>
      <w:r w:rsidRPr="00735232">
        <w:rPr>
          <w:color w:val="000000" w:themeColor="text1"/>
        </w:rPr>
        <w:t>When conducting activities in or around t</w:t>
      </w:r>
      <w:r w:rsidR="009D3175" w:rsidRPr="00735232">
        <w:rPr>
          <w:color w:val="000000" w:themeColor="text1"/>
        </w:rPr>
        <w:t>he ecological community, practic</w:t>
      </w:r>
      <w:r w:rsidRPr="00735232">
        <w:rPr>
          <w:color w:val="000000" w:themeColor="text1"/>
        </w:rPr>
        <w:t xml:space="preserve">e good biosecurity hygiene to avoid spreading weeds or pathogens (see </w:t>
      </w:r>
      <w:r w:rsidR="0068135E" w:rsidRPr="00735232">
        <w:rPr>
          <w:color w:val="000000" w:themeColor="text1"/>
        </w:rPr>
        <w:t>DoE</w:t>
      </w:r>
      <w:r w:rsidRPr="00735232">
        <w:rPr>
          <w:color w:val="000000" w:themeColor="text1"/>
        </w:rPr>
        <w:t>, 2015).</w:t>
      </w:r>
    </w:p>
    <w:p w14:paraId="6BA47E83" w14:textId="77777777" w:rsidR="004A6B37" w:rsidRPr="00735232" w:rsidRDefault="004A6B37" w:rsidP="00BA1DC6">
      <w:pPr>
        <w:pStyle w:val="ListParagraph"/>
        <w:numPr>
          <w:ilvl w:val="0"/>
          <w:numId w:val="11"/>
        </w:numPr>
        <w:rPr>
          <w:color w:val="000000" w:themeColor="text1"/>
        </w:rPr>
      </w:pPr>
      <w:r w:rsidRPr="00735232">
        <w:rPr>
          <w:color w:val="000000" w:themeColor="text1"/>
        </w:rPr>
        <w:t>Minimise unnecessary soil disturbance that may facilitate weed establishment.</w:t>
      </w:r>
    </w:p>
    <w:p w14:paraId="32F60DA8" w14:textId="2632CA10" w:rsidR="00EF030E" w:rsidRPr="00735232" w:rsidRDefault="004A6B37" w:rsidP="00BA1DC6">
      <w:pPr>
        <w:pStyle w:val="ListParagraph"/>
        <w:numPr>
          <w:ilvl w:val="0"/>
          <w:numId w:val="11"/>
        </w:numPr>
        <w:rPr>
          <w:color w:val="000000" w:themeColor="text1"/>
        </w:rPr>
      </w:pPr>
      <w:r w:rsidRPr="00735232">
        <w:rPr>
          <w:color w:val="000000" w:themeColor="text1"/>
        </w:rPr>
        <w:t>If new</w:t>
      </w:r>
      <w:r w:rsidR="00171B15" w:rsidRPr="00735232">
        <w:rPr>
          <w:color w:val="000000" w:themeColor="text1"/>
        </w:rPr>
        <w:t xml:space="preserve"> invasive species</w:t>
      </w:r>
      <w:r w:rsidRPr="00735232">
        <w:rPr>
          <w:color w:val="000000" w:themeColor="text1"/>
        </w:rPr>
        <w:t xml:space="preserve"> incursions do occur, </w:t>
      </w:r>
      <w:proofErr w:type="gramStart"/>
      <w:r w:rsidRPr="00735232">
        <w:rPr>
          <w:color w:val="000000" w:themeColor="text1"/>
        </w:rPr>
        <w:t>detect</w:t>
      </w:r>
      <w:proofErr w:type="gramEnd"/>
      <w:r w:rsidRPr="00735232">
        <w:rPr>
          <w:color w:val="000000" w:themeColor="text1"/>
        </w:rPr>
        <w:t xml:space="preserve"> and control them early, as small infestations are more likely to be eradicated.</w:t>
      </w:r>
    </w:p>
    <w:p w14:paraId="2476C7AA" w14:textId="68DCEF8F" w:rsidR="004A6B37" w:rsidRPr="00735232" w:rsidRDefault="0A675C83" w:rsidP="00BA1DC6">
      <w:pPr>
        <w:pStyle w:val="ListParagraph"/>
        <w:numPr>
          <w:ilvl w:val="0"/>
          <w:numId w:val="11"/>
        </w:numPr>
        <w:rPr>
          <w:color w:val="000000" w:themeColor="text1"/>
        </w:rPr>
      </w:pPr>
      <w:r w:rsidRPr="38DE1B65">
        <w:rPr>
          <w:color w:val="000000" w:themeColor="text1"/>
        </w:rPr>
        <w:t>Limit or prevent access of grazing animals to patches of the ecological community (</w:t>
      </w:r>
      <w:proofErr w:type="gramStart"/>
      <w:r w:rsidRPr="38DE1B65">
        <w:rPr>
          <w:color w:val="000000" w:themeColor="text1"/>
        </w:rPr>
        <w:t>e.g.</w:t>
      </w:r>
      <w:proofErr w:type="gramEnd"/>
      <w:r w:rsidR="00CD7C3A">
        <w:rPr>
          <w:color w:val="000000" w:themeColor="text1"/>
        </w:rPr>
        <w:t> </w:t>
      </w:r>
      <w:r w:rsidRPr="38DE1B65">
        <w:rPr>
          <w:color w:val="000000" w:themeColor="text1"/>
        </w:rPr>
        <w:t>construct fences) where practicable.</w:t>
      </w:r>
      <w:r w:rsidR="125316BB" w:rsidRPr="38DE1B65">
        <w:rPr>
          <w:color w:val="000000" w:themeColor="text1"/>
        </w:rPr>
        <w:t xml:space="preserve"> Provide advice and support to landholders to assist with this.</w:t>
      </w:r>
    </w:p>
    <w:p w14:paraId="74A44D55" w14:textId="6A323B5D" w:rsidR="00171B15" w:rsidRPr="00735232" w:rsidRDefault="00171B15" w:rsidP="00BA1DC6">
      <w:pPr>
        <w:pStyle w:val="ListParagraph"/>
        <w:numPr>
          <w:ilvl w:val="0"/>
          <w:numId w:val="11"/>
        </w:numPr>
        <w:rPr>
          <w:color w:val="000000" w:themeColor="text1"/>
        </w:rPr>
      </w:pPr>
      <w:r w:rsidRPr="00735232">
        <w:rPr>
          <w:color w:val="000000" w:themeColor="text1"/>
        </w:rPr>
        <w:t>Limit or prevent access of vehicles to patches of the ecological community.</w:t>
      </w:r>
    </w:p>
    <w:p w14:paraId="7BD6923B" w14:textId="620B1C7B" w:rsidR="004A6B37" w:rsidRPr="00735232" w:rsidRDefault="004A6B37" w:rsidP="00BA1DC6">
      <w:pPr>
        <w:pStyle w:val="ListParagraph"/>
        <w:numPr>
          <w:ilvl w:val="0"/>
          <w:numId w:val="11"/>
        </w:numPr>
        <w:rPr>
          <w:color w:val="000000" w:themeColor="text1"/>
        </w:rPr>
      </w:pPr>
      <w:r w:rsidRPr="00735232">
        <w:rPr>
          <w:color w:val="000000" w:themeColor="text1"/>
        </w:rPr>
        <w:t xml:space="preserve">Prevent further </w:t>
      </w:r>
      <w:r w:rsidR="00AB57A9" w:rsidRPr="00735232">
        <w:rPr>
          <w:color w:val="000000" w:themeColor="text1"/>
        </w:rPr>
        <w:t>incursions</w:t>
      </w:r>
      <w:r w:rsidRPr="00735232">
        <w:rPr>
          <w:color w:val="000000" w:themeColor="text1"/>
        </w:rPr>
        <w:t xml:space="preserve"> of feral animals </w:t>
      </w:r>
      <w:r w:rsidR="00AB57A9" w:rsidRPr="00735232">
        <w:rPr>
          <w:color w:val="000000" w:themeColor="text1"/>
        </w:rPr>
        <w:t xml:space="preserve">into the ecological community </w:t>
      </w:r>
      <w:r w:rsidRPr="00735232">
        <w:rPr>
          <w:color w:val="000000" w:themeColor="text1"/>
        </w:rPr>
        <w:t xml:space="preserve">and, where possible, contain pets in nearby residential areas. </w:t>
      </w:r>
    </w:p>
    <w:p w14:paraId="4232C81E" w14:textId="392177E6" w:rsidR="00B86F45" w:rsidRPr="00735232" w:rsidRDefault="002311E6" w:rsidP="00B86F45">
      <w:pPr>
        <w:pStyle w:val="Heading3"/>
        <w:rPr>
          <w:color w:val="000000" w:themeColor="text1"/>
        </w:rPr>
      </w:pPr>
      <w:bookmarkStart w:id="80" w:name="_Ref86652155"/>
      <w:r w:rsidRPr="00735232">
        <w:rPr>
          <w:color w:val="000000" w:themeColor="text1"/>
        </w:rPr>
        <w:t>RESTORE</w:t>
      </w:r>
      <w:r w:rsidR="001321DC" w:rsidRPr="00735232">
        <w:rPr>
          <w:color w:val="000000" w:themeColor="text1"/>
        </w:rPr>
        <w:t xml:space="preserve"> and MANAGE</w:t>
      </w:r>
      <w:r w:rsidRPr="00735232">
        <w:rPr>
          <w:color w:val="000000" w:themeColor="text1"/>
        </w:rPr>
        <w:t xml:space="preserve"> the ecological community</w:t>
      </w:r>
      <w:bookmarkEnd w:id="80"/>
    </w:p>
    <w:p w14:paraId="31340B14" w14:textId="2AE481FE" w:rsidR="00761719" w:rsidRPr="00735232" w:rsidRDefault="00761719" w:rsidP="00761719">
      <w:pPr>
        <w:rPr>
          <w:color w:val="000000" w:themeColor="text1"/>
        </w:rPr>
      </w:pPr>
      <w:r w:rsidRPr="00735232">
        <w:rPr>
          <w:color w:val="000000" w:themeColor="text1"/>
        </w:rPr>
        <w:t>This key approach includes priorities to restore</w:t>
      </w:r>
      <w:r w:rsidR="001321DC" w:rsidRPr="00735232">
        <w:rPr>
          <w:color w:val="000000" w:themeColor="text1"/>
        </w:rPr>
        <w:t xml:space="preserve"> and maintain</w:t>
      </w:r>
      <w:r w:rsidRPr="00735232">
        <w:rPr>
          <w:color w:val="000000" w:themeColor="text1"/>
        </w:rPr>
        <w:t xml:space="preserve"> the </w:t>
      </w:r>
      <w:r w:rsidR="00855988" w:rsidRPr="00735232">
        <w:rPr>
          <w:color w:val="000000" w:themeColor="text1"/>
        </w:rPr>
        <w:t xml:space="preserve">remaining </w:t>
      </w:r>
      <w:r w:rsidR="0025446D" w:rsidRPr="00735232">
        <w:rPr>
          <w:color w:val="000000" w:themeColor="text1"/>
        </w:rPr>
        <w:t>occurrences</w:t>
      </w:r>
      <w:r w:rsidR="00855988" w:rsidRPr="00735232">
        <w:rPr>
          <w:color w:val="000000" w:themeColor="text1"/>
        </w:rPr>
        <w:t xml:space="preserve"> of the </w:t>
      </w:r>
      <w:r w:rsidRPr="00735232">
        <w:rPr>
          <w:color w:val="000000" w:themeColor="text1"/>
        </w:rPr>
        <w:t xml:space="preserve">ecological community by active abatement of threats, appropriate management, </w:t>
      </w:r>
      <w:proofErr w:type="gramStart"/>
      <w:r w:rsidRPr="00735232">
        <w:rPr>
          <w:color w:val="000000" w:themeColor="text1"/>
        </w:rPr>
        <w:t>restoration</w:t>
      </w:r>
      <w:proofErr w:type="gramEnd"/>
      <w:r w:rsidRPr="00735232">
        <w:rPr>
          <w:color w:val="000000" w:themeColor="text1"/>
        </w:rPr>
        <w:t xml:space="preserve"> and other conservation initiatives.</w:t>
      </w:r>
    </w:p>
    <w:p w14:paraId="3499D27C" w14:textId="7C185D55" w:rsidR="00761719" w:rsidRPr="00735232" w:rsidRDefault="33537380" w:rsidP="00BA1DC6">
      <w:pPr>
        <w:pStyle w:val="ListParagraph"/>
        <w:numPr>
          <w:ilvl w:val="0"/>
          <w:numId w:val="12"/>
        </w:numPr>
        <w:rPr>
          <w:color w:val="000000" w:themeColor="text1"/>
        </w:rPr>
      </w:pPr>
      <w:r w:rsidRPr="38DE1B65">
        <w:rPr>
          <w:color w:val="000000" w:themeColor="text1"/>
        </w:rPr>
        <w:t xml:space="preserve">Liaise with landholders and undertake and promote programs that </w:t>
      </w:r>
      <w:r w:rsidR="388F660D" w:rsidRPr="38DE1B65">
        <w:rPr>
          <w:color w:val="000000" w:themeColor="text1"/>
        </w:rPr>
        <w:t xml:space="preserve">halt </w:t>
      </w:r>
      <w:r w:rsidRPr="38DE1B65">
        <w:rPr>
          <w:color w:val="000000" w:themeColor="text1"/>
        </w:rPr>
        <w:t xml:space="preserve">threats such as </w:t>
      </w:r>
      <w:r w:rsidR="574DF32C" w:rsidRPr="38DE1B65">
        <w:rPr>
          <w:color w:val="000000" w:themeColor="text1"/>
        </w:rPr>
        <w:t xml:space="preserve">land clearing, grazing, inappropriate fire regimes, weed invasion, Bell Miner-Associated </w:t>
      </w:r>
      <w:proofErr w:type="gramStart"/>
      <w:r w:rsidR="574DF32C" w:rsidRPr="38DE1B65">
        <w:rPr>
          <w:color w:val="000000" w:themeColor="text1"/>
        </w:rPr>
        <w:t>Dieback</w:t>
      </w:r>
      <w:proofErr w:type="gramEnd"/>
      <w:r w:rsidR="574DF32C" w:rsidRPr="38DE1B65">
        <w:rPr>
          <w:color w:val="000000" w:themeColor="text1"/>
        </w:rPr>
        <w:t xml:space="preserve"> or human disturbance.</w:t>
      </w:r>
    </w:p>
    <w:p w14:paraId="0C2CBF2F" w14:textId="376D3486" w:rsidR="00761719" w:rsidRPr="00735232" w:rsidRDefault="33537380" w:rsidP="00BA1DC6">
      <w:pPr>
        <w:pStyle w:val="ListParagraph"/>
        <w:numPr>
          <w:ilvl w:val="0"/>
          <w:numId w:val="12"/>
        </w:numPr>
        <w:rPr>
          <w:color w:val="000000" w:themeColor="text1"/>
        </w:rPr>
      </w:pPr>
      <w:r w:rsidRPr="38DE1B65">
        <w:rPr>
          <w:color w:val="000000" w:themeColor="text1"/>
        </w:rPr>
        <w:t>Identify and prioritise other specific threats and undertake appropriate on-ground site management strategies where required.</w:t>
      </w:r>
    </w:p>
    <w:p w14:paraId="7B2071AC" w14:textId="393EE8EB" w:rsidR="7602C9C1" w:rsidRDefault="7602C9C1">
      <w:pPr>
        <w:pStyle w:val="ListParagraph"/>
        <w:numPr>
          <w:ilvl w:val="0"/>
          <w:numId w:val="12"/>
        </w:numPr>
        <w:rPr>
          <w:color w:val="000000" w:themeColor="text1"/>
        </w:rPr>
      </w:pPr>
      <w:r w:rsidRPr="38DE1B65">
        <w:rPr>
          <w:rFonts w:eastAsia="Calibri"/>
          <w:color w:val="000000" w:themeColor="text1"/>
        </w:rPr>
        <w:t xml:space="preserve">Undertake restoration which meets national standards to increase condition above thresholds for protection.  </w:t>
      </w:r>
    </w:p>
    <w:p w14:paraId="2BAF2346" w14:textId="77777777" w:rsidR="00761719" w:rsidRPr="00735232" w:rsidRDefault="00527DFE" w:rsidP="001C42E1">
      <w:pPr>
        <w:pStyle w:val="Heading4"/>
        <w:rPr>
          <w:color w:val="000000" w:themeColor="text1"/>
        </w:rPr>
      </w:pPr>
      <w:r w:rsidRPr="00735232">
        <w:rPr>
          <w:color w:val="000000" w:themeColor="text1"/>
        </w:rPr>
        <w:t xml:space="preserve">Manage weeds, </w:t>
      </w:r>
      <w:r w:rsidR="00761719" w:rsidRPr="00735232">
        <w:rPr>
          <w:color w:val="000000" w:themeColor="text1"/>
        </w:rPr>
        <w:t>pests</w:t>
      </w:r>
      <w:r w:rsidRPr="00735232">
        <w:rPr>
          <w:color w:val="000000" w:themeColor="text1"/>
        </w:rPr>
        <w:t xml:space="preserve"> and diseases</w:t>
      </w:r>
    </w:p>
    <w:p w14:paraId="78E90CEB" w14:textId="763F12B1" w:rsidR="00761719" w:rsidRPr="00735232" w:rsidRDefault="00761719" w:rsidP="001321DC">
      <w:pPr>
        <w:rPr>
          <w:color w:val="000000" w:themeColor="text1"/>
        </w:rPr>
      </w:pPr>
      <w:r w:rsidRPr="00735232">
        <w:rPr>
          <w:color w:val="000000" w:themeColor="text1"/>
        </w:rPr>
        <w:t>Implement effective integrated control and management techniques for weeds</w:t>
      </w:r>
      <w:r w:rsidR="00527DFE" w:rsidRPr="00735232">
        <w:rPr>
          <w:color w:val="000000" w:themeColor="text1"/>
        </w:rPr>
        <w:t>, pests and diseases</w:t>
      </w:r>
      <w:r w:rsidRPr="00735232">
        <w:rPr>
          <w:color w:val="000000" w:themeColor="text1"/>
        </w:rPr>
        <w:t xml:space="preserve"> affecting the ecological community and manage sites to prevent the introduction of new, or further spread of, invasive </w:t>
      </w:r>
      <w:r w:rsidR="00527DFE" w:rsidRPr="00735232">
        <w:rPr>
          <w:color w:val="000000" w:themeColor="text1"/>
        </w:rPr>
        <w:t>species</w:t>
      </w:r>
      <w:r w:rsidRPr="00735232">
        <w:rPr>
          <w:color w:val="000000" w:themeColor="text1"/>
        </w:rPr>
        <w:t xml:space="preserve">. </w:t>
      </w:r>
    </w:p>
    <w:p w14:paraId="0961C74D" w14:textId="77777777" w:rsidR="00761719" w:rsidRPr="00735232" w:rsidRDefault="00761719" w:rsidP="00BA1DC6">
      <w:pPr>
        <w:pStyle w:val="ListParagraph"/>
        <w:numPr>
          <w:ilvl w:val="0"/>
          <w:numId w:val="13"/>
        </w:numPr>
        <w:rPr>
          <w:color w:val="000000" w:themeColor="text1"/>
        </w:rPr>
      </w:pPr>
      <w:r w:rsidRPr="00735232">
        <w:rPr>
          <w:color w:val="000000" w:themeColor="text1"/>
        </w:rPr>
        <w:t xml:space="preserve">Identify potential new weed incursions early and manage for local eradication, where possible. </w:t>
      </w:r>
    </w:p>
    <w:p w14:paraId="07279364" w14:textId="77777777" w:rsidR="00761719" w:rsidRPr="00735232" w:rsidRDefault="00761719" w:rsidP="00BA1DC6">
      <w:pPr>
        <w:pStyle w:val="ListParagraph"/>
        <w:numPr>
          <w:ilvl w:val="0"/>
          <w:numId w:val="13"/>
        </w:numPr>
        <w:rPr>
          <w:color w:val="000000" w:themeColor="text1"/>
        </w:rPr>
      </w:pPr>
      <w:r w:rsidRPr="00735232">
        <w:rPr>
          <w:color w:val="000000" w:themeColor="text1"/>
        </w:rPr>
        <w:t>Prioritise weed</w:t>
      </w:r>
      <w:r w:rsidR="00855988" w:rsidRPr="00735232">
        <w:rPr>
          <w:color w:val="000000" w:themeColor="text1"/>
        </w:rPr>
        <w:t>s</w:t>
      </w:r>
      <w:r w:rsidRPr="00735232">
        <w:rPr>
          <w:color w:val="000000" w:themeColor="text1"/>
        </w:rPr>
        <w:t xml:space="preserve"> and patches for which management is most urgent.</w:t>
      </w:r>
    </w:p>
    <w:p w14:paraId="144E2292" w14:textId="06C2F135" w:rsidR="00761719" w:rsidRPr="00735232" w:rsidRDefault="00761719" w:rsidP="00BA1DC6">
      <w:pPr>
        <w:pStyle w:val="ListParagraph"/>
        <w:numPr>
          <w:ilvl w:val="0"/>
          <w:numId w:val="13"/>
        </w:numPr>
        <w:rPr>
          <w:color w:val="000000" w:themeColor="text1"/>
        </w:rPr>
      </w:pPr>
      <w:r w:rsidRPr="00735232">
        <w:rPr>
          <w:color w:val="000000" w:themeColor="text1"/>
        </w:rPr>
        <w:lastRenderedPageBreak/>
        <w:t>Target control of key weeds that threaten the ecological community using appropriate methods</w:t>
      </w:r>
      <w:r w:rsidR="008F2A87" w:rsidRPr="00735232">
        <w:rPr>
          <w:color w:val="000000" w:themeColor="text1"/>
        </w:rPr>
        <w:t xml:space="preserve"> that avoid impacts to non-target species</w:t>
      </w:r>
      <w:r w:rsidRPr="00735232">
        <w:rPr>
          <w:color w:val="000000" w:themeColor="text1"/>
        </w:rPr>
        <w:t xml:space="preserve">. </w:t>
      </w:r>
    </w:p>
    <w:p w14:paraId="1490FA35" w14:textId="6E8A0951" w:rsidR="00761719" w:rsidRPr="00735232" w:rsidRDefault="00761719" w:rsidP="00BA1DC6">
      <w:pPr>
        <w:pStyle w:val="ListParagraph"/>
        <w:numPr>
          <w:ilvl w:val="0"/>
          <w:numId w:val="13"/>
        </w:numPr>
        <w:rPr>
          <w:color w:val="000000" w:themeColor="text1"/>
        </w:rPr>
      </w:pPr>
      <w:r w:rsidRPr="00735232">
        <w:rPr>
          <w:color w:val="000000" w:themeColor="text1"/>
        </w:rPr>
        <w:t xml:space="preserve">Encourage appropriate use of local native </w:t>
      </w:r>
      <w:r w:rsidR="007A43E2" w:rsidRPr="00735232">
        <w:rPr>
          <w:color w:val="000000" w:themeColor="text1"/>
        </w:rPr>
        <w:t xml:space="preserve">plant </w:t>
      </w:r>
      <w:r w:rsidRPr="00735232">
        <w:rPr>
          <w:color w:val="000000" w:themeColor="text1"/>
        </w:rPr>
        <w:t xml:space="preserve">species in developments in the region through local government and industry initiatives and best practice strategies. </w:t>
      </w:r>
    </w:p>
    <w:p w14:paraId="18DB7B74" w14:textId="2E7280EA" w:rsidR="00761719" w:rsidRPr="00735232" w:rsidRDefault="00761719" w:rsidP="00BA1DC6">
      <w:pPr>
        <w:pStyle w:val="ListParagraph"/>
        <w:numPr>
          <w:ilvl w:val="0"/>
          <w:numId w:val="13"/>
        </w:numPr>
        <w:rPr>
          <w:color w:val="000000" w:themeColor="text1"/>
        </w:rPr>
      </w:pPr>
      <w:r w:rsidRPr="00735232">
        <w:rPr>
          <w:color w:val="000000" w:themeColor="text1"/>
        </w:rPr>
        <w:t>Ensure chemicals, or other mechanisms used to manage weeds, do not have significant adverse, off-target impa</w:t>
      </w:r>
      <w:r w:rsidR="00855988" w:rsidRPr="00735232">
        <w:rPr>
          <w:color w:val="000000" w:themeColor="text1"/>
        </w:rPr>
        <w:t>cts on the ecological community</w:t>
      </w:r>
      <w:r w:rsidR="00F116B4" w:rsidRPr="00735232">
        <w:rPr>
          <w:color w:val="000000" w:themeColor="text1"/>
        </w:rPr>
        <w:t xml:space="preserve"> or adjacent native vegetation or waterbodies</w:t>
      </w:r>
      <w:r w:rsidR="00855988" w:rsidRPr="00735232">
        <w:rPr>
          <w:color w:val="000000" w:themeColor="text1"/>
        </w:rPr>
        <w:t>.</w:t>
      </w:r>
    </w:p>
    <w:p w14:paraId="371BCD75" w14:textId="35CEED48" w:rsidR="00761719" w:rsidRPr="00735232" w:rsidRDefault="00761719" w:rsidP="00BA1DC6">
      <w:pPr>
        <w:pStyle w:val="ListParagraph"/>
        <w:numPr>
          <w:ilvl w:val="0"/>
          <w:numId w:val="13"/>
        </w:numPr>
        <w:rPr>
          <w:color w:val="000000" w:themeColor="text1"/>
        </w:rPr>
      </w:pPr>
      <w:r w:rsidRPr="00735232">
        <w:rPr>
          <w:color w:val="000000" w:themeColor="text1"/>
        </w:rPr>
        <w:t>Control introduced pest animals through coordinated landscape-scale control programs</w:t>
      </w:r>
      <w:r w:rsidR="008E4607">
        <w:rPr>
          <w:color w:val="000000" w:themeColor="text1"/>
        </w:rPr>
        <w:t>.</w:t>
      </w:r>
    </w:p>
    <w:p w14:paraId="40A5E3CF" w14:textId="77777777" w:rsidR="00761719" w:rsidRPr="00735232" w:rsidRDefault="00761719" w:rsidP="001C42E1">
      <w:pPr>
        <w:pStyle w:val="Heading4"/>
        <w:rPr>
          <w:color w:val="000000" w:themeColor="text1"/>
        </w:rPr>
      </w:pPr>
      <w:r w:rsidRPr="00735232">
        <w:rPr>
          <w:color w:val="000000" w:themeColor="text1"/>
        </w:rPr>
        <w:t>Manage trampling, browsing and grazing</w:t>
      </w:r>
    </w:p>
    <w:p w14:paraId="484876C2" w14:textId="295B4D9A" w:rsidR="001321DC" w:rsidRPr="00735232" w:rsidRDefault="001321DC" w:rsidP="00BA1DC6">
      <w:pPr>
        <w:pStyle w:val="ListParagraph"/>
        <w:numPr>
          <w:ilvl w:val="0"/>
          <w:numId w:val="13"/>
        </w:numPr>
        <w:rPr>
          <w:color w:val="000000" w:themeColor="text1"/>
        </w:rPr>
      </w:pPr>
      <w:r w:rsidRPr="00735232">
        <w:rPr>
          <w:color w:val="000000" w:themeColor="text1"/>
        </w:rPr>
        <w:t>Any grazing which may be occurring in the ecological community should cease and fencing may be required for exclusion of stock.</w:t>
      </w:r>
    </w:p>
    <w:p w14:paraId="42AB2B9A" w14:textId="60C71D3A" w:rsidR="001321DC" w:rsidRPr="00735232" w:rsidRDefault="3A8A1335" w:rsidP="00BA1DC6">
      <w:pPr>
        <w:pStyle w:val="ListParagraph"/>
        <w:numPr>
          <w:ilvl w:val="0"/>
          <w:numId w:val="13"/>
        </w:numPr>
        <w:rPr>
          <w:color w:val="000000" w:themeColor="text1"/>
        </w:rPr>
      </w:pPr>
      <w:r w:rsidRPr="38DE1B65">
        <w:rPr>
          <w:color w:val="000000" w:themeColor="text1"/>
        </w:rPr>
        <w:t>Low</w:t>
      </w:r>
      <w:r w:rsidR="574DF32C" w:rsidRPr="38DE1B65">
        <w:rPr>
          <w:color w:val="000000" w:themeColor="text1"/>
        </w:rPr>
        <w:t>-</w:t>
      </w:r>
      <w:r w:rsidRPr="38DE1B65">
        <w:rPr>
          <w:color w:val="000000" w:themeColor="text1"/>
        </w:rPr>
        <w:t>level grazing, firewood cutting and other uses which may be acceptable in dry forests are not appropriate in this ecological community.</w:t>
      </w:r>
      <w:r w:rsidR="7B0B68D1" w:rsidRPr="38DE1B65">
        <w:rPr>
          <w:color w:val="000000" w:themeColor="text1"/>
        </w:rPr>
        <w:t xml:space="preserve"> </w:t>
      </w:r>
      <w:r w:rsidR="0042261C" w:rsidRPr="38DE1B65">
        <w:rPr>
          <w:color w:val="000000" w:themeColor="text1"/>
        </w:rPr>
        <w:t>These</w:t>
      </w:r>
      <w:r w:rsidR="7B0B68D1" w:rsidRPr="38DE1B65">
        <w:rPr>
          <w:color w:val="000000" w:themeColor="text1"/>
        </w:rPr>
        <w:t xml:space="preserve"> activities should cease. </w:t>
      </w:r>
    </w:p>
    <w:p w14:paraId="62E968E9" w14:textId="26C34028" w:rsidR="00E54574" w:rsidRPr="0042261C" w:rsidRDefault="00E54574" w:rsidP="001C42E1">
      <w:pPr>
        <w:pStyle w:val="Heading4"/>
        <w:rPr>
          <w:color w:val="000000" w:themeColor="text1"/>
        </w:rPr>
      </w:pPr>
      <w:r w:rsidRPr="0042261C">
        <w:rPr>
          <w:color w:val="000000" w:themeColor="text1"/>
        </w:rPr>
        <w:t>Manage</w:t>
      </w:r>
      <w:r w:rsidR="00610090" w:rsidRPr="0042261C">
        <w:rPr>
          <w:color w:val="000000" w:themeColor="text1"/>
        </w:rPr>
        <w:t xml:space="preserve"> activities and access</w:t>
      </w:r>
    </w:p>
    <w:p w14:paraId="0846628C" w14:textId="5645DE19" w:rsidR="00E54574" w:rsidRPr="00667FCF" w:rsidRDefault="25D7F363" w:rsidP="00BA1DC6">
      <w:pPr>
        <w:pStyle w:val="ListParagraph"/>
        <w:numPr>
          <w:ilvl w:val="0"/>
          <w:numId w:val="13"/>
        </w:numPr>
        <w:rPr>
          <w:color w:val="000000" w:themeColor="text1"/>
        </w:rPr>
      </w:pPr>
      <w:r w:rsidRPr="0042261C">
        <w:rPr>
          <w:color w:val="000000" w:themeColor="text1"/>
        </w:rPr>
        <w:t>Cease</w:t>
      </w:r>
      <w:r w:rsidR="67361CDC" w:rsidRPr="0042261C">
        <w:rPr>
          <w:color w:val="000000" w:themeColor="text1"/>
        </w:rPr>
        <w:t>/</w:t>
      </w:r>
      <w:r w:rsidR="2EC54AB1" w:rsidRPr="0042261C">
        <w:rPr>
          <w:color w:val="000000" w:themeColor="text1"/>
        </w:rPr>
        <w:t xml:space="preserve">prohibit </w:t>
      </w:r>
      <w:r w:rsidR="67361CDC" w:rsidRPr="00667FCF">
        <w:rPr>
          <w:color w:val="000000" w:themeColor="text1"/>
        </w:rPr>
        <w:t>and monitor</w:t>
      </w:r>
      <w:r w:rsidR="2EC54AB1" w:rsidRPr="00667FCF">
        <w:rPr>
          <w:color w:val="000000" w:themeColor="text1"/>
        </w:rPr>
        <w:t xml:space="preserve"> wood collection, such as for firewood or fencing, that leads to the loss and damage of trees, stags, </w:t>
      </w:r>
      <w:proofErr w:type="gramStart"/>
      <w:r w:rsidR="2EC54AB1" w:rsidRPr="00667FCF">
        <w:rPr>
          <w:color w:val="000000" w:themeColor="text1"/>
        </w:rPr>
        <w:t>logs</w:t>
      </w:r>
      <w:proofErr w:type="gramEnd"/>
      <w:r w:rsidR="2EC54AB1" w:rsidRPr="00667FCF">
        <w:rPr>
          <w:color w:val="000000" w:themeColor="text1"/>
        </w:rPr>
        <w:t xml:space="preserve"> or</w:t>
      </w:r>
      <w:r w:rsidR="125316BB" w:rsidRPr="00667FCF">
        <w:rPr>
          <w:color w:val="000000" w:themeColor="text1"/>
        </w:rPr>
        <w:t xml:space="preserve"> disturbs</w:t>
      </w:r>
      <w:r w:rsidR="2EC54AB1" w:rsidRPr="00667FCF">
        <w:rPr>
          <w:color w:val="000000" w:themeColor="text1"/>
        </w:rPr>
        <w:t xml:space="preserve"> the </w:t>
      </w:r>
      <w:r w:rsidR="125316BB" w:rsidRPr="00667FCF">
        <w:rPr>
          <w:color w:val="000000" w:themeColor="text1"/>
        </w:rPr>
        <w:t xml:space="preserve">natural </w:t>
      </w:r>
      <w:r w:rsidR="2EC54AB1" w:rsidRPr="00667FCF">
        <w:rPr>
          <w:color w:val="000000" w:themeColor="text1"/>
        </w:rPr>
        <w:t>litter layer.</w:t>
      </w:r>
    </w:p>
    <w:p w14:paraId="760DCD72" w14:textId="2933A6A7" w:rsidR="008E4607" w:rsidRPr="00667FCF" w:rsidRDefault="72A5BD40" w:rsidP="00BA1DC6">
      <w:pPr>
        <w:pStyle w:val="ListParagraph"/>
        <w:numPr>
          <w:ilvl w:val="0"/>
          <w:numId w:val="13"/>
        </w:numPr>
        <w:rPr>
          <w:color w:val="000000" w:themeColor="text1"/>
        </w:rPr>
      </w:pPr>
      <w:r w:rsidRPr="0042261C">
        <w:rPr>
          <w:color w:val="000000" w:themeColor="text1"/>
        </w:rPr>
        <w:t>Cease</w:t>
      </w:r>
      <w:r w:rsidR="67361CDC" w:rsidRPr="0042261C">
        <w:rPr>
          <w:color w:val="000000" w:themeColor="text1"/>
        </w:rPr>
        <w:t>/</w:t>
      </w:r>
      <w:r w:rsidR="574DF32C" w:rsidRPr="0042261C">
        <w:rPr>
          <w:color w:val="000000" w:themeColor="text1"/>
        </w:rPr>
        <w:t xml:space="preserve">prohibit </w:t>
      </w:r>
      <w:r w:rsidR="67361CDC" w:rsidRPr="00667FCF">
        <w:rPr>
          <w:color w:val="000000" w:themeColor="text1"/>
        </w:rPr>
        <w:t>and monitor</w:t>
      </w:r>
      <w:r w:rsidR="574DF32C" w:rsidRPr="00667FCF">
        <w:rPr>
          <w:color w:val="000000" w:themeColor="text1"/>
        </w:rPr>
        <w:t xml:space="preserve"> bush rock collection, </w:t>
      </w:r>
      <w:proofErr w:type="gramStart"/>
      <w:r w:rsidR="574DF32C" w:rsidRPr="00667FCF">
        <w:rPr>
          <w:color w:val="000000" w:themeColor="text1"/>
        </w:rPr>
        <w:t>movement</w:t>
      </w:r>
      <w:proofErr w:type="gramEnd"/>
      <w:r w:rsidR="574DF32C" w:rsidRPr="00667FCF">
        <w:rPr>
          <w:color w:val="000000" w:themeColor="text1"/>
        </w:rPr>
        <w:t xml:space="preserve"> or damage, that leads to the loss and damage of rocky habitat that is required by many vertebrate and invertebrate fauna.</w:t>
      </w:r>
    </w:p>
    <w:p w14:paraId="6AF9AC13" w14:textId="1E644269" w:rsidR="00E54574" w:rsidRPr="00667FCF" w:rsidRDefault="3FEF75B3" w:rsidP="00BA1DC6">
      <w:pPr>
        <w:pStyle w:val="ListParagraph"/>
        <w:numPr>
          <w:ilvl w:val="0"/>
          <w:numId w:val="13"/>
        </w:numPr>
        <w:rPr>
          <w:color w:val="000000" w:themeColor="text1"/>
        </w:rPr>
      </w:pPr>
      <w:r w:rsidRPr="0042261C">
        <w:rPr>
          <w:color w:val="000000" w:themeColor="text1"/>
        </w:rPr>
        <w:t>Cease</w:t>
      </w:r>
      <w:r w:rsidR="67361CDC" w:rsidRPr="0042261C">
        <w:rPr>
          <w:color w:val="000000" w:themeColor="text1"/>
        </w:rPr>
        <w:t>/</w:t>
      </w:r>
      <w:r w:rsidR="2EC54AB1" w:rsidRPr="0042261C">
        <w:rPr>
          <w:color w:val="000000" w:themeColor="text1"/>
        </w:rPr>
        <w:t xml:space="preserve">prohibit </w:t>
      </w:r>
      <w:r w:rsidR="67361CDC" w:rsidRPr="00667FCF">
        <w:rPr>
          <w:color w:val="000000" w:themeColor="text1"/>
        </w:rPr>
        <w:t>and monitor</w:t>
      </w:r>
      <w:r w:rsidR="2EC54AB1" w:rsidRPr="00667FCF">
        <w:rPr>
          <w:color w:val="000000" w:themeColor="text1"/>
        </w:rPr>
        <w:t xml:space="preserve"> destructive activities such as off-road trail bike</w:t>
      </w:r>
      <w:r w:rsidR="574DF32C" w:rsidRPr="00667FCF">
        <w:rPr>
          <w:color w:val="000000" w:themeColor="text1"/>
        </w:rPr>
        <w:t xml:space="preserve">, quad bike, </w:t>
      </w:r>
      <w:r w:rsidR="2EC54AB1" w:rsidRPr="00667FCF">
        <w:rPr>
          <w:color w:val="000000" w:themeColor="text1"/>
        </w:rPr>
        <w:t>four-wheel-driving</w:t>
      </w:r>
      <w:r w:rsidR="574DF32C" w:rsidRPr="00667FCF">
        <w:rPr>
          <w:color w:val="000000" w:themeColor="text1"/>
        </w:rPr>
        <w:t xml:space="preserve"> and construction of unauthorised bicycle trails.</w:t>
      </w:r>
    </w:p>
    <w:p w14:paraId="5B3B8D84" w14:textId="1A1629EA" w:rsidR="00E54574" w:rsidRPr="00667FCF" w:rsidRDefault="1768DC4B" w:rsidP="00BA1DC6">
      <w:pPr>
        <w:pStyle w:val="ListParagraph"/>
        <w:numPr>
          <w:ilvl w:val="0"/>
          <w:numId w:val="13"/>
        </w:numPr>
        <w:rPr>
          <w:color w:val="000000" w:themeColor="text1"/>
        </w:rPr>
      </w:pPr>
      <w:r w:rsidRPr="0042261C">
        <w:rPr>
          <w:color w:val="000000" w:themeColor="text1"/>
        </w:rPr>
        <w:t>Cease</w:t>
      </w:r>
      <w:r w:rsidR="67361CDC" w:rsidRPr="0042261C">
        <w:rPr>
          <w:color w:val="000000" w:themeColor="text1"/>
        </w:rPr>
        <w:t>/</w:t>
      </w:r>
      <w:r w:rsidR="2EC54AB1" w:rsidRPr="0042261C">
        <w:rPr>
          <w:color w:val="000000" w:themeColor="text1"/>
        </w:rPr>
        <w:t xml:space="preserve">prohibit </w:t>
      </w:r>
      <w:r w:rsidR="67361CDC" w:rsidRPr="00667FCF">
        <w:rPr>
          <w:color w:val="000000" w:themeColor="text1"/>
        </w:rPr>
        <w:t xml:space="preserve">and monitor </w:t>
      </w:r>
      <w:r w:rsidR="2EC54AB1" w:rsidRPr="00667FCF">
        <w:rPr>
          <w:color w:val="000000" w:themeColor="text1"/>
        </w:rPr>
        <w:t>wildflower</w:t>
      </w:r>
      <w:r w:rsidR="67361CDC" w:rsidRPr="00667FCF">
        <w:rPr>
          <w:color w:val="000000" w:themeColor="text1"/>
        </w:rPr>
        <w:t>, invertebrate and other fauna</w:t>
      </w:r>
      <w:r w:rsidR="2EC54AB1" w:rsidRPr="00667FCF">
        <w:rPr>
          <w:color w:val="000000" w:themeColor="text1"/>
        </w:rPr>
        <w:t xml:space="preserve"> collection</w:t>
      </w:r>
      <w:r w:rsidR="574DF32C" w:rsidRPr="00667FCF">
        <w:rPr>
          <w:color w:val="000000" w:themeColor="text1"/>
        </w:rPr>
        <w:t>.</w:t>
      </w:r>
    </w:p>
    <w:p w14:paraId="72048F97" w14:textId="102207FF" w:rsidR="00E54574" w:rsidRPr="00667FCF" w:rsidRDefault="38B6D9C1" w:rsidP="00BA1DC6">
      <w:pPr>
        <w:pStyle w:val="ListParagraph"/>
        <w:numPr>
          <w:ilvl w:val="0"/>
          <w:numId w:val="13"/>
        </w:numPr>
        <w:rPr>
          <w:color w:val="000000" w:themeColor="text1"/>
        </w:rPr>
      </w:pPr>
      <w:r w:rsidRPr="0042261C">
        <w:rPr>
          <w:color w:val="000000" w:themeColor="text1"/>
        </w:rPr>
        <w:t>Cease</w:t>
      </w:r>
      <w:r w:rsidR="67361CDC" w:rsidRPr="0042261C">
        <w:rPr>
          <w:color w:val="000000" w:themeColor="text1"/>
        </w:rPr>
        <w:t>/</w:t>
      </w:r>
      <w:r w:rsidR="2EC54AB1" w:rsidRPr="0042261C">
        <w:rPr>
          <w:color w:val="000000" w:themeColor="text1"/>
        </w:rPr>
        <w:t xml:space="preserve">prohibit </w:t>
      </w:r>
      <w:r w:rsidR="67361CDC" w:rsidRPr="00667FCF">
        <w:rPr>
          <w:color w:val="000000" w:themeColor="text1"/>
        </w:rPr>
        <w:t>and monitor</w:t>
      </w:r>
      <w:r w:rsidR="2EC54AB1" w:rsidRPr="00667FCF">
        <w:rPr>
          <w:color w:val="000000" w:themeColor="text1"/>
        </w:rPr>
        <w:t xml:space="preserve"> rubbish dumping</w:t>
      </w:r>
      <w:r w:rsidR="06E2A1DD" w:rsidRPr="00667FCF">
        <w:rPr>
          <w:color w:val="000000" w:themeColor="text1"/>
        </w:rPr>
        <w:t>.</w:t>
      </w:r>
    </w:p>
    <w:p w14:paraId="73C06972" w14:textId="1AAD8022" w:rsidR="00E54574" w:rsidRPr="00735232" w:rsidRDefault="06AC6E40" w:rsidP="00BA1DC6">
      <w:pPr>
        <w:pStyle w:val="ListParagraph"/>
        <w:numPr>
          <w:ilvl w:val="0"/>
          <w:numId w:val="13"/>
        </w:numPr>
        <w:rPr>
          <w:color w:val="000000" w:themeColor="text1"/>
        </w:rPr>
      </w:pPr>
      <w:r w:rsidRPr="0042261C">
        <w:rPr>
          <w:color w:val="000000" w:themeColor="text1"/>
        </w:rPr>
        <w:t>Cease</w:t>
      </w:r>
      <w:r w:rsidR="007F3DC6" w:rsidRPr="0042261C">
        <w:rPr>
          <w:color w:val="000000" w:themeColor="text1"/>
        </w:rPr>
        <w:t>/</w:t>
      </w:r>
      <w:r w:rsidR="2EC54AB1" w:rsidRPr="0042261C">
        <w:rPr>
          <w:color w:val="000000" w:themeColor="text1"/>
        </w:rPr>
        <w:t xml:space="preserve">prohibit </w:t>
      </w:r>
      <w:r w:rsidR="2EC54AB1" w:rsidRPr="38DE1B65">
        <w:rPr>
          <w:color w:val="000000" w:themeColor="text1"/>
        </w:rPr>
        <w:t>access by domestic pets</w:t>
      </w:r>
      <w:r w:rsidR="06E2A1DD" w:rsidRPr="38DE1B65">
        <w:rPr>
          <w:color w:val="000000" w:themeColor="text1"/>
        </w:rPr>
        <w:t>, by containing them in nearby residential areas or keeping them on leashes.</w:t>
      </w:r>
    </w:p>
    <w:p w14:paraId="320565ED" w14:textId="3111DC7B" w:rsidR="00761719" w:rsidRPr="00735232" w:rsidRDefault="0034717F" w:rsidP="001C42E1">
      <w:pPr>
        <w:pStyle w:val="Heading4"/>
        <w:rPr>
          <w:color w:val="000000" w:themeColor="text1"/>
        </w:rPr>
      </w:pPr>
      <w:bookmarkStart w:id="81" w:name="_Ref86224769"/>
      <w:r w:rsidRPr="00735232">
        <w:rPr>
          <w:color w:val="000000" w:themeColor="text1"/>
        </w:rPr>
        <w:t>M</w:t>
      </w:r>
      <w:r w:rsidR="00A53B93" w:rsidRPr="00735232">
        <w:rPr>
          <w:color w:val="000000" w:themeColor="text1"/>
        </w:rPr>
        <w:t>anage appropriate fire regimes</w:t>
      </w:r>
      <w:bookmarkEnd w:id="81"/>
    </w:p>
    <w:p w14:paraId="34A5F2AA" w14:textId="77777777" w:rsidR="00DA59D6" w:rsidRPr="00453433" w:rsidRDefault="00DA59D6" w:rsidP="00DA59D6">
      <w:pPr>
        <w:numPr>
          <w:ilvl w:val="0"/>
          <w:numId w:val="13"/>
        </w:numPr>
        <w:spacing w:after="120"/>
        <w:rPr>
          <w:color w:val="000000" w:themeColor="text1"/>
          <w:lang w:val="en-GB"/>
        </w:rPr>
      </w:pPr>
      <w:r w:rsidRPr="00453433">
        <w:rPr>
          <w:color w:val="000000" w:themeColor="text1"/>
          <w:lang w:val="en-GB"/>
        </w:rPr>
        <w:t xml:space="preserve">Implement appropriate fire management regimes for the ecological community and for the landscapes surrounding the ecological community. </w:t>
      </w:r>
      <w:proofErr w:type="gramStart"/>
      <w:r w:rsidRPr="00453433">
        <w:rPr>
          <w:color w:val="000000" w:themeColor="text1"/>
          <w:lang w:val="en-GB"/>
        </w:rPr>
        <w:t>Take into account</w:t>
      </w:r>
      <w:proofErr w:type="gramEnd"/>
      <w:r w:rsidRPr="00453433">
        <w:rPr>
          <w:color w:val="000000" w:themeColor="text1"/>
          <w:lang w:val="en-GB"/>
        </w:rPr>
        <w:t xml:space="preserve"> Indigenous knowledge and scientific research results. </w:t>
      </w:r>
    </w:p>
    <w:p w14:paraId="7BA17C69" w14:textId="45D8BB84" w:rsidR="00DA59D6" w:rsidRPr="00890E3E" w:rsidRDefault="00DA59D6" w:rsidP="00DA59D6">
      <w:pPr>
        <w:numPr>
          <w:ilvl w:val="0"/>
          <w:numId w:val="13"/>
        </w:numPr>
        <w:spacing w:after="120"/>
        <w:rPr>
          <w:color w:val="000000" w:themeColor="text1"/>
          <w:lang w:val="en-GB"/>
        </w:rPr>
      </w:pPr>
      <w:r w:rsidRPr="00B757D6">
        <w:rPr>
          <w:color w:val="000000" w:themeColor="text1"/>
          <w:lang w:val="en-GB"/>
        </w:rPr>
        <w:t xml:space="preserve">Where hazard reduction burns or prescribed fires are undertaken in areas near to the ecological community, ensure that the potential for the fire to escape is appropriately risk assessed and management responses are in place to protect the ecological community. </w:t>
      </w:r>
    </w:p>
    <w:p w14:paraId="7D2ECBCA" w14:textId="77777777" w:rsidR="00DA59D6" w:rsidRDefault="00DA59D6" w:rsidP="00DA59D6">
      <w:pPr>
        <w:numPr>
          <w:ilvl w:val="0"/>
          <w:numId w:val="13"/>
        </w:numPr>
        <w:spacing w:after="120"/>
        <w:rPr>
          <w:color w:val="000000" w:themeColor="text1"/>
          <w:lang w:val="en-GB"/>
        </w:rPr>
      </w:pPr>
      <w:r w:rsidRPr="00453433">
        <w:rPr>
          <w:color w:val="000000" w:themeColor="text1"/>
          <w:lang w:val="en-GB"/>
        </w:rPr>
        <w:t xml:space="preserve">Use a landscape-scale approach and available local knowledge on fire histories to identify sites that would benefit from reinstating appropriate fire frequency to prevent further declines of patches affected by either too low, or too high, fire frequency. </w:t>
      </w:r>
    </w:p>
    <w:p w14:paraId="074D0A22" w14:textId="77777777" w:rsidR="00DA59D6" w:rsidRPr="00453433" w:rsidRDefault="00DA59D6" w:rsidP="00DA59D6">
      <w:pPr>
        <w:numPr>
          <w:ilvl w:val="1"/>
          <w:numId w:val="13"/>
        </w:numPr>
        <w:spacing w:after="120"/>
        <w:rPr>
          <w:color w:val="000000" w:themeColor="text1"/>
          <w:lang w:val="en-GB"/>
        </w:rPr>
      </w:pPr>
      <w:r w:rsidRPr="00453433">
        <w:rPr>
          <w:color w:val="000000" w:themeColor="text1"/>
          <w:lang w:val="en-GB"/>
        </w:rPr>
        <w:t xml:space="preserve">For areas of the ecological community affected by too high fire frequency, identify options for reducing the frequency of fires and protecting important features, such as habitat trees. </w:t>
      </w:r>
    </w:p>
    <w:p w14:paraId="318A76AC" w14:textId="77777777" w:rsidR="00DA59D6" w:rsidRPr="00453433" w:rsidRDefault="00DA59D6" w:rsidP="00DA59D6">
      <w:pPr>
        <w:pStyle w:val="ListParagraph"/>
        <w:numPr>
          <w:ilvl w:val="1"/>
          <w:numId w:val="13"/>
        </w:numPr>
        <w:rPr>
          <w:color w:val="000000" w:themeColor="text1"/>
          <w:lang w:val="en-GB"/>
        </w:rPr>
      </w:pPr>
      <w:r w:rsidRPr="00453433">
        <w:rPr>
          <w:color w:val="000000" w:themeColor="text1"/>
          <w:lang w:val="en-GB"/>
        </w:rPr>
        <w:lastRenderedPageBreak/>
        <w:t>Fire management strategies at each location should take into account patch size, habitat features (</w:t>
      </w:r>
      <w:proofErr w:type="gramStart"/>
      <w:r w:rsidRPr="00453433">
        <w:rPr>
          <w:color w:val="000000" w:themeColor="text1"/>
          <w:lang w:val="en-GB"/>
        </w:rPr>
        <w:t>e.g.</w:t>
      </w:r>
      <w:proofErr w:type="gramEnd"/>
      <w:r w:rsidRPr="00453433">
        <w:rPr>
          <w:color w:val="000000" w:themeColor="text1"/>
          <w:lang w:val="en-GB"/>
        </w:rPr>
        <w:t xml:space="preserve"> protect hollow-bearing trees and large logs), vegetation structure and the surrounding landscape (including property protection) to minimise damage, maintain refuges for fauna (during and after fire) and increase habitat variability </w:t>
      </w:r>
    </w:p>
    <w:p w14:paraId="27F7606E" w14:textId="77777777" w:rsidR="00DA59D6" w:rsidRPr="00453433" w:rsidRDefault="00DA59D6" w:rsidP="00DA59D6">
      <w:pPr>
        <w:numPr>
          <w:ilvl w:val="0"/>
          <w:numId w:val="13"/>
        </w:numPr>
        <w:spacing w:after="120"/>
        <w:rPr>
          <w:color w:val="000000" w:themeColor="text1"/>
          <w:lang w:val="en-GB"/>
        </w:rPr>
      </w:pPr>
      <w:r w:rsidRPr="7FBC7687">
        <w:rPr>
          <w:color w:val="000000" w:themeColor="text1"/>
          <w:lang w:val="en-GB"/>
        </w:rPr>
        <w:t>Fires (including planned burns nearby) must be managed to: maintain the integrity of the ecological community and avoid disruption of the life cycles of the component species; support rather than degrade the habitat; avoid invasion of exotic species; and avoid increased detrimental impacts of other threats such as drought, grazing or predation by feral predators. Isolated faunal populations, the rainforest understorey, and threatened plants are particularly vulnerable to local extinction following intense fires combined with other threats.</w:t>
      </w:r>
    </w:p>
    <w:p w14:paraId="583B1B6D" w14:textId="77777777" w:rsidR="00DA59D6" w:rsidRPr="00453433" w:rsidRDefault="00DA59D6" w:rsidP="00DA59D6">
      <w:pPr>
        <w:numPr>
          <w:ilvl w:val="1"/>
          <w:numId w:val="13"/>
        </w:numPr>
        <w:spacing w:after="120"/>
        <w:rPr>
          <w:color w:val="000000" w:themeColor="text1"/>
          <w:lang w:val="en-GB"/>
        </w:rPr>
      </w:pPr>
      <w:r w:rsidRPr="00453433">
        <w:rPr>
          <w:color w:val="000000" w:themeColor="text1"/>
          <w:lang w:val="en-GB"/>
        </w:rPr>
        <w:t>Ensure that an invasive species risk assessment and management program is planned and budgeted for ahead of proposed burning.</w:t>
      </w:r>
    </w:p>
    <w:p w14:paraId="6E97F8AA" w14:textId="77777777" w:rsidR="00DA59D6" w:rsidRPr="00453433" w:rsidRDefault="00DA59D6" w:rsidP="00DA59D6">
      <w:pPr>
        <w:numPr>
          <w:ilvl w:val="1"/>
          <w:numId w:val="13"/>
        </w:numPr>
        <w:spacing w:after="120"/>
        <w:rPr>
          <w:color w:val="000000" w:themeColor="text1"/>
          <w:lang w:val="en-GB"/>
        </w:rPr>
      </w:pPr>
      <w:r w:rsidRPr="00453433">
        <w:rPr>
          <w:color w:val="000000" w:themeColor="text1"/>
          <w:lang w:val="en-GB"/>
        </w:rPr>
        <w:t xml:space="preserve">Use available ecological information to avoid detrimental fire impacts on key and susceptible species in the ecological community. For instance, do not </w:t>
      </w:r>
      <w:r>
        <w:rPr>
          <w:color w:val="000000" w:themeColor="text1"/>
          <w:lang w:val="en-GB"/>
        </w:rPr>
        <w:t xml:space="preserve">undertake planned </w:t>
      </w:r>
      <w:r w:rsidRPr="00453433">
        <w:rPr>
          <w:color w:val="000000" w:themeColor="text1"/>
          <w:lang w:val="en-GB"/>
        </w:rPr>
        <w:t>burn</w:t>
      </w:r>
      <w:r>
        <w:rPr>
          <w:color w:val="000000" w:themeColor="text1"/>
          <w:lang w:val="en-GB"/>
        </w:rPr>
        <w:t>s in</w:t>
      </w:r>
      <w:r w:rsidRPr="00453433">
        <w:rPr>
          <w:color w:val="000000" w:themeColor="text1"/>
          <w:lang w:val="en-GB"/>
        </w:rPr>
        <w:t xml:space="preserve"> areas adjacent to the ecological community when key, threatened or functionally important flora and fauna (that may be adversely impacted) are flowering, nesting or otherwise reproducing.</w:t>
      </w:r>
    </w:p>
    <w:p w14:paraId="572B8A51" w14:textId="77777777" w:rsidR="00DA59D6" w:rsidRPr="00453433" w:rsidRDefault="00DA59D6" w:rsidP="00DA59D6">
      <w:pPr>
        <w:numPr>
          <w:ilvl w:val="1"/>
          <w:numId w:val="13"/>
        </w:numPr>
        <w:spacing w:after="120"/>
        <w:rPr>
          <w:color w:val="000000" w:themeColor="text1"/>
          <w:lang w:val="en-GB"/>
        </w:rPr>
      </w:pPr>
      <w:r w:rsidRPr="00453433">
        <w:rPr>
          <w:color w:val="000000" w:themeColor="text1"/>
          <w:lang w:val="en-GB"/>
        </w:rPr>
        <w:t xml:space="preserve">Consider weather conditions. Do not burn adjacent to the ecological community when soil moisture is low, or dry conditions are predicted for the coming season because flora and fauna will already be stressed, recovery will be too slow and erosion may occur; </w:t>
      </w:r>
      <w:proofErr w:type="gramStart"/>
      <w:r w:rsidRPr="00453433">
        <w:rPr>
          <w:color w:val="000000" w:themeColor="text1"/>
          <w:lang w:val="en-GB"/>
        </w:rPr>
        <w:t>or,</w:t>
      </w:r>
      <w:proofErr w:type="gramEnd"/>
      <w:r w:rsidRPr="00453433">
        <w:rPr>
          <w:color w:val="000000" w:themeColor="text1"/>
          <w:lang w:val="en-GB"/>
        </w:rPr>
        <w:t xml:space="preserve"> weeds may become established while vegetation cover is reduced.</w:t>
      </w:r>
    </w:p>
    <w:p w14:paraId="3C66294E" w14:textId="77777777" w:rsidR="00DA59D6" w:rsidRPr="00453433" w:rsidRDefault="00DA59D6" w:rsidP="00DA59D6">
      <w:pPr>
        <w:numPr>
          <w:ilvl w:val="1"/>
          <w:numId w:val="13"/>
        </w:numPr>
        <w:spacing w:after="120"/>
        <w:rPr>
          <w:color w:val="000000" w:themeColor="text1"/>
          <w:lang w:val="en-GB"/>
        </w:rPr>
      </w:pPr>
      <w:r w:rsidRPr="00453433">
        <w:rPr>
          <w:color w:val="000000" w:themeColor="text1"/>
          <w:lang w:val="en-GB"/>
        </w:rPr>
        <w:t>Monitor the outcomes of fire and the consequences of other threats. Manage these within an appropriate timescale (</w:t>
      </w:r>
      <w:proofErr w:type="gramStart"/>
      <w:r w:rsidRPr="00453433">
        <w:rPr>
          <w:color w:val="000000" w:themeColor="text1"/>
          <w:lang w:val="en-GB"/>
        </w:rPr>
        <w:t>e.g.</w:t>
      </w:r>
      <w:proofErr w:type="gramEnd"/>
      <w:r w:rsidRPr="00453433">
        <w:rPr>
          <w:color w:val="000000" w:themeColor="text1"/>
          <w:lang w:val="en-GB"/>
        </w:rPr>
        <w:t xml:space="preserve"> immediately: put in place erosion control measures; limit access by feral predators and grazers; control weeds as they first appear with follow up treatments as necessary, until native vegetation has regenerated)</w:t>
      </w:r>
      <w:r>
        <w:rPr>
          <w:color w:val="000000" w:themeColor="text1"/>
          <w:lang w:val="en-GB"/>
        </w:rPr>
        <w:t>; consider shelter and food needs of native fauna</w:t>
      </w:r>
      <w:r w:rsidRPr="00453433">
        <w:rPr>
          <w:color w:val="000000" w:themeColor="text1"/>
          <w:lang w:val="en-GB"/>
        </w:rPr>
        <w:t xml:space="preserve">. Ensure monitoring results are </w:t>
      </w:r>
      <w:proofErr w:type="gramStart"/>
      <w:r w:rsidRPr="00453433">
        <w:rPr>
          <w:color w:val="000000" w:themeColor="text1"/>
          <w:lang w:val="en-GB"/>
        </w:rPr>
        <w:t>taken into account</w:t>
      </w:r>
      <w:proofErr w:type="gramEnd"/>
      <w:r w:rsidRPr="00453433">
        <w:rPr>
          <w:color w:val="000000" w:themeColor="text1"/>
          <w:lang w:val="en-GB"/>
        </w:rPr>
        <w:t xml:space="preserve"> when planning and implementing future fire regimes. </w:t>
      </w:r>
    </w:p>
    <w:p w14:paraId="610C02A1" w14:textId="77777777" w:rsidR="00761719" w:rsidRPr="00735232" w:rsidRDefault="00761719" w:rsidP="001C42E1">
      <w:pPr>
        <w:pStyle w:val="Heading4"/>
        <w:rPr>
          <w:color w:val="000000" w:themeColor="text1"/>
        </w:rPr>
      </w:pPr>
      <w:r w:rsidRPr="00735232">
        <w:rPr>
          <w:color w:val="000000" w:themeColor="text1"/>
        </w:rPr>
        <w:t>Undertake restoration</w:t>
      </w:r>
    </w:p>
    <w:p w14:paraId="24CDD4B3" w14:textId="72FB2008" w:rsidR="00761719" w:rsidRPr="00735232" w:rsidRDefault="00761719" w:rsidP="00BA1DC6">
      <w:pPr>
        <w:pStyle w:val="ListParagraph"/>
        <w:numPr>
          <w:ilvl w:val="0"/>
          <w:numId w:val="14"/>
        </w:numPr>
        <w:rPr>
          <w:color w:val="000000" w:themeColor="text1"/>
        </w:rPr>
      </w:pPr>
      <w:r w:rsidRPr="00735232">
        <w:rPr>
          <w:color w:val="000000" w:themeColor="text1"/>
        </w:rPr>
        <w:t xml:space="preserve">Undertake restoration, including bush regeneration and revegetation, of poorer and medium quality patches to restore them to high quality, including restoration of patches that don’t currently meet the </w:t>
      </w:r>
      <w:r w:rsidR="00571D67" w:rsidRPr="00735232">
        <w:rPr>
          <w:color w:val="000000" w:themeColor="text1"/>
        </w:rPr>
        <w:t xml:space="preserve">minimum </w:t>
      </w:r>
      <w:r w:rsidRPr="00735232">
        <w:rPr>
          <w:color w:val="000000" w:themeColor="text1"/>
        </w:rPr>
        <w:t>condition thresholds for protection to a condition that does (see</w:t>
      </w:r>
      <w:r w:rsidR="00C514B1">
        <w:rPr>
          <w:color w:val="000000" w:themeColor="text1"/>
        </w:rPr>
        <w:t xml:space="preserve"> </w:t>
      </w:r>
      <w:r w:rsidR="00C514B1">
        <w:rPr>
          <w:color w:val="000000" w:themeColor="text1"/>
        </w:rPr>
        <w:fldChar w:fldCharType="begin"/>
      </w:r>
      <w:r w:rsidR="00C514B1">
        <w:rPr>
          <w:color w:val="000000" w:themeColor="text1"/>
        </w:rPr>
        <w:instrText xml:space="preserve"> REF _Ref86224997 \h </w:instrText>
      </w:r>
      <w:r w:rsidR="00C514B1">
        <w:rPr>
          <w:color w:val="000000" w:themeColor="text1"/>
        </w:rPr>
      </w:r>
      <w:r w:rsidR="00C514B1">
        <w:rPr>
          <w:color w:val="000000" w:themeColor="text1"/>
        </w:rPr>
        <w:fldChar w:fldCharType="separate"/>
      </w:r>
      <w:r w:rsidR="00FD6F6C">
        <w:t xml:space="preserve">Table </w:t>
      </w:r>
      <w:r w:rsidR="00FD6F6C">
        <w:rPr>
          <w:noProof/>
        </w:rPr>
        <w:t>1</w:t>
      </w:r>
      <w:r w:rsidR="00C514B1">
        <w:rPr>
          <w:color w:val="000000" w:themeColor="text1"/>
        </w:rPr>
        <w:fldChar w:fldCharType="end"/>
      </w:r>
      <w:r w:rsidRPr="00735232">
        <w:rPr>
          <w:color w:val="000000" w:themeColor="text1"/>
        </w:rPr>
        <w:t>).</w:t>
      </w:r>
    </w:p>
    <w:p w14:paraId="779EDF08" w14:textId="0365B1C5" w:rsidR="00DA59D6" w:rsidRPr="00245663" w:rsidRDefault="00DA59D6" w:rsidP="00DA59D6">
      <w:pPr>
        <w:numPr>
          <w:ilvl w:val="1"/>
          <w:numId w:val="14"/>
        </w:numPr>
        <w:spacing w:after="120"/>
        <w:rPr>
          <w:color w:val="000000" w:themeColor="text1"/>
        </w:rPr>
      </w:pPr>
      <w:r>
        <w:t>Restoration to improve the condition of degraded patches should aspire to the 5 Star Standard of the SERA Standards. Land managers should aim for the highest and best recovery of the ecological community to maximise biodiversity and ecological function based on appropriate metrics for each site (see Condition Thresholds at</w:t>
      </w:r>
      <w:r>
        <w:rPr>
          <w:color w:val="000000" w:themeColor="text1"/>
        </w:rPr>
        <w:t xml:space="preserve"> </w:t>
      </w:r>
      <w:r>
        <w:rPr>
          <w:rStyle w:val="Crossreference"/>
        </w:rPr>
        <w:fldChar w:fldCharType="begin"/>
      </w:r>
      <w:r>
        <w:rPr>
          <w:color w:val="000000" w:themeColor="text1"/>
        </w:rPr>
        <w:instrText xml:space="preserve"> REF _Ref86224997 \h </w:instrText>
      </w:r>
      <w:r>
        <w:rPr>
          <w:rStyle w:val="Crossreference"/>
        </w:rPr>
      </w:r>
      <w:r>
        <w:rPr>
          <w:rStyle w:val="Crossreference"/>
        </w:rPr>
        <w:fldChar w:fldCharType="separate"/>
      </w:r>
      <w:r w:rsidR="00FD6F6C">
        <w:t xml:space="preserve">Table </w:t>
      </w:r>
      <w:r w:rsidR="00FD6F6C">
        <w:rPr>
          <w:noProof/>
        </w:rPr>
        <w:t>1</w:t>
      </w:r>
      <w:r>
        <w:rPr>
          <w:rStyle w:val="Crossreference"/>
        </w:rPr>
        <w:fldChar w:fldCharType="end"/>
      </w:r>
      <w:r w:rsidRPr="00B61251">
        <w:t xml:space="preserve"> </w:t>
      </w:r>
      <w:r>
        <w:t>and SERA (2021) for guidance on implementing appropriate standards).</w:t>
      </w:r>
      <w:r w:rsidRPr="007D6043">
        <w:t xml:space="preserve"> </w:t>
      </w:r>
      <w:r>
        <w:t xml:space="preserve">This is particularly the case for sites that are being restored or reconstructed from highly altered states (see also </w:t>
      </w:r>
      <w:r w:rsidRPr="00245663">
        <w:rPr>
          <w:rStyle w:val="Crossreference"/>
        </w:rPr>
        <w:t>Section </w:t>
      </w:r>
      <w:r>
        <w:rPr>
          <w:rStyle w:val="Crossreference"/>
        </w:rPr>
        <w:fldChar w:fldCharType="begin"/>
      </w:r>
      <w:r>
        <w:rPr>
          <w:rStyle w:val="Crossreference"/>
        </w:rPr>
        <w:instrText xml:space="preserve"> REF _Ref86565841 \r \h </w:instrText>
      </w:r>
      <w:r>
        <w:rPr>
          <w:rStyle w:val="Crossreference"/>
        </w:rPr>
      </w:r>
      <w:r>
        <w:rPr>
          <w:rStyle w:val="Crossreference"/>
        </w:rPr>
        <w:fldChar w:fldCharType="separate"/>
      </w:r>
      <w:r w:rsidR="00FD6F6C">
        <w:rPr>
          <w:rStyle w:val="Crossreference"/>
        </w:rPr>
        <w:t>2.2.4</w:t>
      </w:r>
      <w:r>
        <w:rPr>
          <w:rStyle w:val="Crossreference"/>
        </w:rPr>
        <w:fldChar w:fldCharType="end"/>
      </w:r>
      <w:r>
        <w:t>).</w:t>
      </w:r>
    </w:p>
    <w:p w14:paraId="3274B7E0" w14:textId="276C2800" w:rsidR="00A53B93" w:rsidRPr="00735232" w:rsidRDefault="00A53B93" w:rsidP="00BA1DC6">
      <w:pPr>
        <w:numPr>
          <w:ilvl w:val="1"/>
          <w:numId w:val="14"/>
        </w:numPr>
        <w:rPr>
          <w:color w:val="000000" w:themeColor="text1"/>
        </w:rPr>
      </w:pPr>
      <w:r w:rsidRPr="00735232">
        <w:rPr>
          <w:color w:val="000000" w:themeColor="text1"/>
        </w:rPr>
        <w:lastRenderedPageBreak/>
        <w:t>Work with landholders to restore and reconnect patches of the ecological community and other adjacent or nearby native vegetation (including buffer areas)</w:t>
      </w:r>
    </w:p>
    <w:p w14:paraId="20459F44" w14:textId="143C7DDA" w:rsidR="00A50FB2" w:rsidRPr="00735232" w:rsidRDefault="00A50FB2" w:rsidP="00BA1DC6">
      <w:pPr>
        <w:numPr>
          <w:ilvl w:val="1"/>
          <w:numId w:val="14"/>
        </w:numPr>
        <w:rPr>
          <w:color w:val="000000" w:themeColor="text1"/>
        </w:rPr>
      </w:pPr>
      <w:r w:rsidRPr="00735232">
        <w:rPr>
          <w:color w:val="000000" w:themeColor="text1"/>
        </w:rPr>
        <w:t>Maintain stags, logs, and mature</w:t>
      </w:r>
      <w:r w:rsidR="00473528" w:rsidRPr="00735232">
        <w:rPr>
          <w:color w:val="000000" w:themeColor="text1"/>
        </w:rPr>
        <w:t xml:space="preserve"> and old-growth</w:t>
      </w:r>
      <w:r w:rsidRPr="00735232">
        <w:rPr>
          <w:color w:val="000000" w:themeColor="text1"/>
        </w:rPr>
        <w:t xml:space="preserve"> trees with hollows as they provide important habitat for fauna.</w:t>
      </w:r>
    </w:p>
    <w:p w14:paraId="07766AFA" w14:textId="12B20A2B" w:rsidR="00A53B93" w:rsidRPr="00735232" w:rsidRDefault="00A53B93" w:rsidP="00BA1DC6">
      <w:pPr>
        <w:numPr>
          <w:ilvl w:val="1"/>
          <w:numId w:val="14"/>
        </w:numPr>
        <w:rPr>
          <w:color w:val="000000" w:themeColor="text1"/>
        </w:rPr>
      </w:pPr>
      <w:r w:rsidRPr="00735232">
        <w:rPr>
          <w:color w:val="000000" w:themeColor="text1"/>
        </w:rPr>
        <w:t xml:space="preserve">If necessary, supplement, (but do not replace) habitat as part of restoration projects by placing hollow logs, large </w:t>
      </w:r>
      <w:proofErr w:type="gramStart"/>
      <w:r w:rsidRPr="00735232">
        <w:rPr>
          <w:color w:val="000000" w:themeColor="text1"/>
        </w:rPr>
        <w:t>rocks</w:t>
      </w:r>
      <w:proofErr w:type="gramEnd"/>
      <w:r w:rsidRPr="00735232">
        <w:rPr>
          <w:color w:val="000000" w:themeColor="text1"/>
        </w:rPr>
        <w:t xml:space="preserve"> or other habitat features</w:t>
      </w:r>
      <w:r w:rsidR="00DB4C3B" w:rsidRPr="00735232">
        <w:rPr>
          <w:color w:val="000000" w:themeColor="text1"/>
        </w:rPr>
        <w:t xml:space="preserve"> (such as artificial hollows or various sized nest boxes)</w:t>
      </w:r>
      <w:r w:rsidRPr="00735232">
        <w:rPr>
          <w:color w:val="000000" w:themeColor="text1"/>
        </w:rPr>
        <w:t xml:space="preserve"> in or near to, the ecological community. This may be particularly important after disturbance such as a severe fire event.</w:t>
      </w:r>
    </w:p>
    <w:p w14:paraId="07659453" w14:textId="5510024D" w:rsidR="00761719" w:rsidRPr="00735232" w:rsidRDefault="00761719" w:rsidP="00BA1DC6">
      <w:pPr>
        <w:pStyle w:val="ListParagraph"/>
        <w:numPr>
          <w:ilvl w:val="1"/>
          <w:numId w:val="14"/>
        </w:numPr>
        <w:rPr>
          <w:color w:val="000000" w:themeColor="text1"/>
        </w:rPr>
      </w:pPr>
      <w:r w:rsidRPr="00735232">
        <w:rPr>
          <w:color w:val="000000" w:themeColor="text1"/>
        </w:rPr>
        <w:t xml:space="preserve">Use local native species in restoration/revegetation projects for the ecological community and restore understorey vegetation to a structure and diversity appropriate to the site. </w:t>
      </w:r>
    </w:p>
    <w:p w14:paraId="4431101D" w14:textId="14B2A53A" w:rsidR="00473528" w:rsidRPr="00735232" w:rsidRDefault="00473528" w:rsidP="00BA1DC6">
      <w:pPr>
        <w:pStyle w:val="ListParagraph"/>
        <w:numPr>
          <w:ilvl w:val="1"/>
          <w:numId w:val="14"/>
        </w:numPr>
        <w:rPr>
          <w:color w:val="000000" w:themeColor="text1"/>
        </w:rPr>
      </w:pPr>
      <w:r w:rsidRPr="00735232">
        <w:rPr>
          <w:color w:val="000000" w:themeColor="text1"/>
        </w:rPr>
        <w:t xml:space="preserve">In general, use locally collected seeds, where available, to revegetate native plant species. However, choosing sources of seed closer to the margins of their range may increase resilience to climate change. </w:t>
      </w:r>
      <w:proofErr w:type="gramStart"/>
      <w:r w:rsidR="00A86ACE" w:rsidRPr="00A86ACE">
        <w:rPr>
          <w:color w:val="000000" w:themeColor="text1"/>
        </w:rPr>
        <w:t>Take into account</w:t>
      </w:r>
      <w:proofErr w:type="gramEnd"/>
      <w:r w:rsidR="00A86ACE" w:rsidRPr="00A86ACE">
        <w:rPr>
          <w:color w:val="000000" w:themeColor="text1"/>
        </w:rPr>
        <w:t xml:space="preserve"> key plant species’ growing seasons to successfully achieve seed set.</w:t>
      </w:r>
    </w:p>
    <w:p w14:paraId="6516B8D5" w14:textId="720DB1FF" w:rsidR="00761719" w:rsidRPr="00735232" w:rsidRDefault="33537380" w:rsidP="00BA1DC6">
      <w:pPr>
        <w:pStyle w:val="ListParagraph"/>
        <w:numPr>
          <w:ilvl w:val="1"/>
          <w:numId w:val="14"/>
        </w:numPr>
        <w:rPr>
          <w:color w:val="000000" w:themeColor="text1"/>
        </w:rPr>
      </w:pPr>
      <w:r w:rsidRPr="38DE1B65">
        <w:rPr>
          <w:color w:val="000000" w:themeColor="text1"/>
        </w:rPr>
        <w:t xml:space="preserve">Ensure commitment to </w:t>
      </w:r>
      <w:r w:rsidR="1CCE7E82" w:rsidRPr="38DE1B65">
        <w:rPr>
          <w:color w:val="000000" w:themeColor="text1"/>
        </w:rPr>
        <w:t xml:space="preserve">maintenance </w:t>
      </w:r>
      <w:r w:rsidRPr="38DE1B65">
        <w:rPr>
          <w:color w:val="000000" w:themeColor="text1"/>
        </w:rPr>
        <w:t xml:space="preserve">after planting, such as the care of newly planted vegetation by watering, mulching, weeding and use/removal of tree guards. </w:t>
      </w:r>
    </w:p>
    <w:p w14:paraId="33BDC2AF" w14:textId="533CC8E5" w:rsidR="00761719" w:rsidRPr="00735232" w:rsidRDefault="00761719" w:rsidP="00BA1DC6">
      <w:pPr>
        <w:pStyle w:val="ListParagraph"/>
        <w:numPr>
          <w:ilvl w:val="1"/>
          <w:numId w:val="14"/>
        </w:numPr>
        <w:rPr>
          <w:color w:val="000000" w:themeColor="text1"/>
        </w:rPr>
      </w:pPr>
      <w:r w:rsidRPr="00735232">
        <w:rPr>
          <w:color w:val="000000" w:themeColor="text1"/>
        </w:rPr>
        <w:t>Consider the landscape context and other relevant species and communities when planning restoration works. For example, ensure adjacent ecological communities and threatened and migratory species are not adversely impacted by tree planting or other restoration activities for the ecological community.</w:t>
      </w:r>
    </w:p>
    <w:p w14:paraId="5DF3D8A6" w14:textId="7DBB75EB" w:rsidR="00DB4C3B" w:rsidRPr="00735232" w:rsidRDefault="00DB4C3B" w:rsidP="00BA1DC6">
      <w:pPr>
        <w:pStyle w:val="ListParagraph"/>
        <w:numPr>
          <w:ilvl w:val="1"/>
          <w:numId w:val="14"/>
        </w:numPr>
        <w:rPr>
          <w:color w:val="000000" w:themeColor="text1"/>
        </w:rPr>
      </w:pPr>
      <w:r w:rsidRPr="00735232">
        <w:rPr>
          <w:color w:val="000000" w:themeColor="text1"/>
        </w:rPr>
        <w:t>Close and rehabilitate unnecessary roads and tracks and otherwise control access to restored patches.</w:t>
      </w:r>
    </w:p>
    <w:p w14:paraId="21E9B314" w14:textId="77777777" w:rsidR="00B86F45" w:rsidRPr="00735232" w:rsidRDefault="002311E6" w:rsidP="00B86F45">
      <w:pPr>
        <w:pStyle w:val="Heading3"/>
        <w:rPr>
          <w:color w:val="000000" w:themeColor="text1"/>
        </w:rPr>
      </w:pPr>
      <w:r w:rsidRPr="00735232">
        <w:rPr>
          <w:color w:val="000000" w:themeColor="text1"/>
        </w:rPr>
        <w:t>COMMUNICATE, engage with</w:t>
      </w:r>
      <w:r w:rsidR="00B86F45" w:rsidRPr="00735232">
        <w:rPr>
          <w:color w:val="000000" w:themeColor="text1"/>
        </w:rPr>
        <w:t xml:space="preserve"> and support</w:t>
      </w:r>
    </w:p>
    <w:p w14:paraId="3086C662" w14:textId="77777777" w:rsidR="006D2C26" w:rsidRPr="00735232" w:rsidRDefault="002311E6" w:rsidP="002311E6">
      <w:pPr>
        <w:rPr>
          <w:color w:val="000000" w:themeColor="text1"/>
          <w:lang w:eastAsia="en-AU"/>
        </w:rPr>
      </w:pPr>
      <w:r w:rsidRPr="00735232">
        <w:rPr>
          <w:color w:val="000000" w:themeColor="text1"/>
          <w:lang w:eastAsia="en-AU"/>
        </w:rPr>
        <w:t>This key approach includes priorities to promote the ecological community to build awareness and encourage people and groups to contribute to its recovery. This includes c</w:t>
      </w:r>
      <w:r w:rsidRPr="00735232">
        <w:rPr>
          <w:color w:val="000000" w:themeColor="text1"/>
        </w:rPr>
        <w:t xml:space="preserve">ommunicating, engaging </w:t>
      </w:r>
      <w:proofErr w:type="gramStart"/>
      <w:r w:rsidRPr="00735232">
        <w:rPr>
          <w:color w:val="000000" w:themeColor="text1"/>
        </w:rPr>
        <w:t>with</w:t>
      </w:r>
      <w:proofErr w:type="gramEnd"/>
      <w:r w:rsidRPr="00735232">
        <w:rPr>
          <w:color w:val="000000" w:themeColor="text1"/>
        </w:rPr>
        <w:t xml:space="preserve"> and supporting the public and key stakeholders to increase their understanding of the value and function of the ecological community and to encourage and assist their efforts in its protection and recovery. </w:t>
      </w:r>
      <w:r w:rsidRPr="00735232">
        <w:rPr>
          <w:color w:val="000000" w:themeColor="text1"/>
          <w:lang w:eastAsia="en-AU"/>
        </w:rPr>
        <w:t>Key groups to communicate with include landholders, land managers, land use planners, researchers, community mem</w:t>
      </w:r>
      <w:r w:rsidR="00BB2FFA" w:rsidRPr="00735232">
        <w:rPr>
          <w:color w:val="000000" w:themeColor="text1"/>
          <w:lang w:eastAsia="en-AU"/>
        </w:rPr>
        <w:t>bers and Indigenous communities</w:t>
      </w:r>
      <w:r w:rsidRPr="00735232">
        <w:rPr>
          <w:color w:val="000000" w:themeColor="text1"/>
          <w:lang w:eastAsia="en-AU"/>
        </w:rPr>
        <w:t>.</w:t>
      </w:r>
      <w:r w:rsidR="006D2C26" w:rsidRPr="00735232">
        <w:rPr>
          <w:color w:val="000000" w:themeColor="text1"/>
          <w:lang w:eastAsia="en-AU"/>
        </w:rPr>
        <w:t xml:space="preserve"> </w:t>
      </w:r>
    </w:p>
    <w:p w14:paraId="7F264F11" w14:textId="77777777" w:rsidR="002311E6" w:rsidRPr="00735232" w:rsidRDefault="002311E6" w:rsidP="001C42E1">
      <w:pPr>
        <w:pStyle w:val="Heading4"/>
        <w:rPr>
          <w:color w:val="000000" w:themeColor="text1"/>
        </w:rPr>
      </w:pPr>
      <w:r w:rsidRPr="00735232">
        <w:rPr>
          <w:color w:val="000000" w:themeColor="text1"/>
        </w:rPr>
        <w:t>Raise awareness</w:t>
      </w:r>
    </w:p>
    <w:p w14:paraId="7BB42FF1" w14:textId="77777777" w:rsidR="002311E6" w:rsidRPr="00735232" w:rsidRDefault="002311E6" w:rsidP="00BA1DC6">
      <w:pPr>
        <w:pStyle w:val="ListParagraph"/>
        <w:numPr>
          <w:ilvl w:val="0"/>
          <w:numId w:val="14"/>
        </w:numPr>
        <w:rPr>
          <w:color w:val="000000" w:themeColor="text1"/>
        </w:rPr>
      </w:pPr>
      <w:r w:rsidRPr="00735232">
        <w:rPr>
          <w:color w:val="000000" w:themeColor="text1"/>
        </w:rPr>
        <w:t xml:space="preserve">Communicate with landholders/managers, relevant </w:t>
      </w:r>
      <w:proofErr w:type="gramStart"/>
      <w:r w:rsidRPr="00735232">
        <w:rPr>
          <w:color w:val="000000" w:themeColor="text1"/>
        </w:rPr>
        <w:t>agencies</w:t>
      </w:r>
      <w:proofErr w:type="gramEnd"/>
      <w:r w:rsidRPr="00735232">
        <w:rPr>
          <w:color w:val="000000" w:themeColor="text1"/>
        </w:rPr>
        <w:t xml:space="preserve"> and the public to emphasise the value of the ecological community, the key threats, its significance, and appropriate management. Encourage landholders to talk with local NRM organisations and other knowledgeable groups.</w:t>
      </w:r>
    </w:p>
    <w:p w14:paraId="4AA018A0" w14:textId="3B2193D1" w:rsidR="002311E6" w:rsidRDefault="002311E6" w:rsidP="00BA1DC6">
      <w:pPr>
        <w:pStyle w:val="ListParagraph"/>
        <w:numPr>
          <w:ilvl w:val="0"/>
          <w:numId w:val="14"/>
        </w:numPr>
        <w:rPr>
          <w:color w:val="000000" w:themeColor="text1"/>
        </w:rPr>
      </w:pPr>
      <w:r w:rsidRPr="00735232">
        <w:rPr>
          <w:color w:val="000000" w:themeColor="text1"/>
        </w:rPr>
        <w:t>Undertake effective community engagement and education to highlight the importance of minimising disturbance during recreational activities</w:t>
      </w:r>
      <w:r w:rsidR="00733C40">
        <w:rPr>
          <w:color w:val="000000" w:themeColor="text1"/>
        </w:rPr>
        <w:t xml:space="preserve"> such as walking and bicycle </w:t>
      </w:r>
      <w:r w:rsidR="00733C40">
        <w:rPr>
          <w:color w:val="000000" w:themeColor="text1"/>
        </w:rPr>
        <w:lastRenderedPageBreak/>
        <w:t>riding</w:t>
      </w:r>
      <w:r w:rsidRPr="00735232">
        <w:rPr>
          <w:color w:val="000000" w:themeColor="text1"/>
        </w:rPr>
        <w:t xml:space="preserve"> and of minimising pollution</w:t>
      </w:r>
      <w:r w:rsidR="00733C40">
        <w:rPr>
          <w:color w:val="000000" w:themeColor="text1"/>
        </w:rPr>
        <w:t xml:space="preserve">, </w:t>
      </w:r>
      <w:r w:rsidRPr="00735232">
        <w:rPr>
          <w:color w:val="000000" w:themeColor="text1"/>
        </w:rPr>
        <w:t>littering</w:t>
      </w:r>
      <w:r w:rsidR="00733C40">
        <w:rPr>
          <w:color w:val="000000" w:themeColor="text1"/>
        </w:rPr>
        <w:t xml:space="preserve"> and damage to habitat</w:t>
      </w:r>
      <w:r w:rsidRPr="00735232">
        <w:rPr>
          <w:color w:val="000000" w:themeColor="text1"/>
        </w:rPr>
        <w:t xml:space="preserve"> via</w:t>
      </w:r>
      <w:r w:rsidR="00733C40">
        <w:rPr>
          <w:color w:val="000000" w:themeColor="text1"/>
        </w:rPr>
        <w:t xml:space="preserve"> informative and explicit</w:t>
      </w:r>
      <w:r w:rsidRPr="00735232">
        <w:rPr>
          <w:color w:val="000000" w:themeColor="text1"/>
        </w:rPr>
        <w:t xml:space="preserve"> signage.</w:t>
      </w:r>
      <w:r w:rsidR="00733C40">
        <w:rPr>
          <w:color w:val="000000" w:themeColor="text1"/>
        </w:rPr>
        <w:t xml:space="preserve"> </w:t>
      </w:r>
    </w:p>
    <w:p w14:paraId="7ADD9780" w14:textId="77777777" w:rsidR="002311E6" w:rsidRPr="00735232" w:rsidRDefault="002311E6" w:rsidP="00BA1DC6">
      <w:pPr>
        <w:pStyle w:val="ListParagraph"/>
        <w:numPr>
          <w:ilvl w:val="0"/>
          <w:numId w:val="14"/>
        </w:numPr>
        <w:rPr>
          <w:color w:val="000000" w:themeColor="text1"/>
        </w:rPr>
      </w:pPr>
      <w:r w:rsidRPr="00735232">
        <w:rPr>
          <w:color w:val="000000" w:themeColor="text1"/>
        </w:rPr>
        <w:t xml:space="preserve">Inform landholders about incentives, such as conservation agreements, stewardship projects, </w:t>
      </w:r>
      <w:proofErr w:type="gramStart"/>
      <w:r w:rsidRPr="00735232">
        <w:rPr>
          <w:color w:val="000000" w:themeColor="text1"/>
        </w:rPr>
        <w:t>funding</w:t>
      </w:r>
      <w:proofErr w:type="gramEnd"/>
      <w:r w:rsidRPr="00735232">
        <w:rPr>
          <w:color w:val="000000" w:themeColor="text1"/>
        </w:rPr>
        <w:t xml:space="preserve"> and government NRM programs etc. that may apply to help look after sites on private lands. </w:t>
      </w:r>
    </w:p>
    <w:p w14:paraId="220A007D" w14:textId="77777777" w:rsidR="002311E6" w:rsidRPr="00735232" w:rsidRDefault="002311E6" w:rsidP="001C42E1">
      <w:pPr>
        <w:pStyle w:val="Heading4"/>
        <w:rPr>
          <w:color w:val="000000" w:themeColor="text1"/>
        </w:rPr>
      </w:pPr>
      <w:r w:rsidRPr="00735232">
        <w:rPr>
          <w:color w:val="000000" w:themeColor="text1"/>
        </w:rPr>
        <w:t>Provide information</w:t>
      </w:r>
    </w:p>
    <w:p w14:paraId="74C17FF7" w14:textId="0C8DE8C2" w:rsidR="002311E6" w:rsidRPr="00735232" w:rsidRDefault="002311E6" w:rsidP="00BA1DC6">
      <w:pPr>
        <w:pStyle w:val="ListParagraph"/>
        <w:numPr>
          <w:ilvl w:val="0"/>
          <w:numId w:val="14"/>
        </w:numPr>
        <w:rPr>
          <w:color w:val="000000" w:themeColor="text1"/>
        </w:rPr>
      </w:pPr>
      <w:r w:rsidRPr="00735232">
        <w:rPr>
          <w:color w:val="000000" w:themeColor="text1"/>
        </w:rPr>
        <w:t xml:space="preserve">Develop education programs, information products and signage to help the public recognise the presence and importance of the ecological community, and their responsibilities under state and local regulations and the EPBC Act. </w:t>
      </w:r>
    </w:p>
    <w:p w14:paraId="3E572EA7" w14:textId="75B73297" w:rsidR="002311E6" w:rsidRPr="00735232" w:rsidRDefault="002311E6" w:rsidP="00BA1DC6">
      <w:pPr>
        <w:pStyle w:val="ListParagraph"/>
        <w:numPr>
          <w:ilvl w:val="0"/>
          <w:numId w:val="14"/>
        </w:numPr>
        <w:rPr>
          <w:color w:val="000000" w:themeColor="text1"/>
        </w:rPr>
      </w:pPr>
      <w:r w:rsidRPr="00735232">
        <w:rPr>
          <w:color w:val="000000" w:themeColor="text1"/>
        </w:rPr>
        <w:t xml:space="preserve">Install signage to discourage damaging activities such as the removal of dead timber, </w:t>
      </w:r>
      <w:r w:rsidR="00733C40">
        <w:rPr>
          <w:color w:val="000000" w:themeColor="text1"/>
        </w:rPr>
        <w:t xml:space="preserve">bush rock removal, </w:t>
      </w:r>
      <w:r w:rsidRPr="00735232">
        <w:rPr>
          <w:color w:val="000000" w:themeColor="text1"/>
        </w:rPr>
        <w:t>dumping garden waste and other rubbish, creating informal paths and tracks, and the use of off-road vehicles in patches of the ecological community.</w:t>
      </w:r>
      <w:r w:rsidR="00733C40">
        <w:rPr>
          <w:color w:val="000000" w:themeColor="text1"/>
        </w:rPr>
        <w:t xml:space="preserve"> Signage should include a section that describes the damaging effects of these activities and the relevant associated penalties for engaging in these activities.</w:t>
      </w:r>
    </w:p>
    <w:p w14:paraId="31A58354" w14:textId="77777777" w:rsidR="002311E6" w:rsidRPr="00735232" w:rsidRDefault="002311E6" w:rsidP="00BA1DC6">
      <w:pPr>
        <w:pStyle w:val="ListParagraph"/>
        <w:numPr>
          <w:ilvl w:val="0"/>
          <w:numId w:val="14"/>
        </w:numPr>
        <w:rPr>
          <w:color w:val="000000" w:themeColor="text1"/>
        </w:rPr>
      </w:pPr>
      <w:r w:rsidRPr="00735232">
        <w:rPr>
          <w:color w:val="000000" w:themeColor="text1"/>
        </w:rPr>
        <w:t xml:space="preserve">Install significant vegetation markers along roads to designate areas of the ecological community to protect and prevent inappropriate </w:t>
      </w:r>
      <w:proofErr w:type="gramStart"/>
      <w:r w:rsidRPr="00735232">
        <w:rPr>
          <w:color w:val="000000" w:themeColor="text1"/>
        </w:rPr>
        <w:t>road side</w:t>
      </w:r>
      <w:proofErr w:type="gramEnd"/>
      <w:r w:rsidRPr="00735232">
        <w:rPr>
          <w:color w:val="000000" w:themeColor="text1"/>
        </w:rPr>
        <w:t xml:space="preserve"> maintenance from occurring. </w:t>
      </w:r>
    </w:p>
    <w:p w14:paraId="35ABEC02" w14:textId="77777777" w:rsidR="002311E6" w:rsidRPr="00735232" w:rsidRDefault="002311E6" w:rsidP="00BA1DC6">
      <w:pPr>
        <w:pStyle w:val="ListParagraph"/>
        <w:numPr>
          <w:ilvl w:val="0"/>
          <w:numId w:val="14"/>
        </w:numPr>
        <w:rPr>
          <w:color w:val="000000" w:themeColor="text1"/>
        </w:rPr>
      </w:pPr>
      <w:r w:rsidRPr="00735232">
        <w:rPr>
          <w:color w:val="000000" w:themeColor="text1"/>
        </w:rPr>
        <w:t>Promote knowledge about local weeds and what garden plants to avoid planting. Recommend local native species for revegetation and landscaping or safe alternative garden plants.</w:t>
      </w:r>
    </w:p>
    <w:p w14:paraId="1F89CEF0" w14:textId="77777777" w:rsidR="002311E6" w:rsidRPr="00735232" w:rsidRDefault="002311E6" w:rsidP="001C42E1">
      <w:pPr>
        <w:pStyle w:val="Heading4"/>
        <w:rPr>
          <w:color w:val="000000" w:themeColor="text1"/>
        </w:rPr>
      </w:pPr>
      <w:r w:rsidRPr="00735232">
        <w:rPr>
          <w:color w:val="000000" w:themeColor="text1"/>
        </w:rPr>
        <w:t>Coordinate efforts</w:t>
      </w:r>
    </w:p>
    <w:p w14:paraId="04D4883C" w14:textId="77777777" w:rsidR="002311E6" w:rsidRPr="00735232" w:rsidRDefault="002311E6" w:rsidP="00BA1DC6">
      <w:pPr>
        <w:pStyle w:val="ListParagraph"/>
        <w:numPr>
          <w:ilvl w:val="0"/>
          <w:numId w:val="14"/>
        </w:numPr>
        <w:rPr>
          <w:color w:val="000000" w:themeColor="text1"/>
        </w:rPr>
      </w:pPr>
      <w:r w:rsidRPr="00735232">
        <w:rPr>
          <w:color w:val="000000" w:themeColor="text1"/>
        </w:rPr>
        <w:t>Encourage local participation in restoration and ‘</w:t>
      </w:r>
      <w:proofErr w:type="spellStart"/>
      <w:r w:rsidRPr="00735232">
        <w:rPr>
          <w:color w:val="000000" w:themeColor="text1"/>
        </w:rPr>
        <w:t>landcare</w:t>
      </w:r>
      <w:proofErr w:type="spellEnd"/>
      <w:r w:rsidRPr="00735232">
        <w:rPr>
          <w:color w:val="000000" w:themeColor="text1"/>
        </w:rPr>
        <w:t xml:space="preserve">’ efforts through local conservation groups, creating ‘friends of’ groups, field days and planting projects, etc. </w:t>
      </w:r>
    </w:p>
    <w:p w14:paraId="687B1E5E" w14:textId="4280FADF" w:rsidR="002311E6" w:rsidRPr="00735232" w:rsidRDefault="002311E6" w:rsidP="00BA1DC6">
      <w:pPr>
        <w:pStyle w:val="ListParagraph"/>
        <w:numPr>
          <w:ilvl w:val="0"/>
          <w:numId w:val="14"/>
        </w:numPr>
        <w:rPr>
          <w:color w:val="000000" w:themeColor="text1"/>
        </w:rPr>
      </w:pPr>
      <w:r w:rsidRPr="00735232">
        <w:rPr>
          <w:color w:val="000000" w:themeColor="text1"/>
        </w:rPr>
        <w:t xml:space="preserve">Liaise with local fire management authorities and agencies and engage their support in fire management of the ecological community. Ensure land managers are given information about how to manage fire risks to conserve </w:t>
      </w:r>
      <w:r w:rsidR="00DB4C3B" w:rsidRPr="00735232">
        <w:rPr>
          <w:color w:val="000000" w:themeColor="text1"/>
        </w:rPr>
        <w:t>this and other</w:t>
      </w:r>
      <w:r w:rsidRPr="00735232">
        <w:rPr>
          <w:color w:val="000000" w:themeColor="text1"/>
        </w:rPr>
        <w:t xml:space="preserve"> threatened ecological communities</w:t>
      </w:r>
      <w:r w:rsidR="00DB4C3B" w:rsidRPr="00735232">
        <w:rPr>
          <w:color w:val="000000" w:themeColor="text1"/>
        </w:rPr>
        <w:t xml:space="preserve"> and species</w:t>
      </w:r>
      <w:r w:rsidRPr="00735232">
        <w:rPr>
          <w:color w:val="000000" w:themeColor="text1"/>
        </w:rPr>
        <w:t>.</w:t>
      </w:r>
    </w:p>
    <w:p w14:paraId="34E6B362" w14:textId="77777777" w:rsidR="00DB4C3B" w:rsidRPr="00735232" w:rsidRDefault="00DB4C3B" w:rsidP="00BA1DC6">
      <w:pPr>
        <w:pStyle w:val="ListParagraph"/>
        <w:numPr>
          <w:ilvl w:val="0"/>
          <w:numId w:val="14"/>
        </w:numPr>
        <w:rPr>
          <w:color w:val="000000" w:themeColor="text1"/>
        </w:rPr>
      </w:pPr>
      <w:r w:rsidRPr="00735232">
        <w:rPr>
          <w:color w:val="000000" w:themeColor="text1"/>
        </w:rPr>
        <w:t>Develop coordinated incentive projects to encourage conservation and stewardship of the ecological community on private land, and link with other programs and activities, especially those managed by regional Natural Resource Management groups.</w:t>
      </w:r>
    </w:p>
    <w:p w14:paraId="5648DB4E" w14:textId="110E9AEB" w:rsidR="00905ED3" w:rsidRPr="00735232" w:rsidRDefault="002311E6" w:rsidP="00BA1DC6">
      <w:pPr>
        <w:pStyle w:val="ListParagraph"/>
        <w:numPr>
          <w:ilvl w:val="0"/>
          <w:numId w:val="14"/>
        </w:numPr>
        <w:rPr>
          <w:color w:val="000000" w:themeColor="text1"/>
        </w:rPr>
      </w:pPr>
      <w:r w:rsidRPr="00735232">
        <w:rPr>
          <w:color w:val="000000" w:themeColor="text1"/>
        </w:rPr>
        <w:t>Support opportunities for traditional owners</w:t>
      </w:r>
      <w:r w:rsidR="00DB4C3B" w:rsidRPr="00735232">
        <w:rPr>
          <w:color w:val="000000" w:themeColor="text1"/>
        </w:rPr>
        <w:t>/custodians</w:t>
      </w:r>
      <w:r w:rsidRPr="00735232">
        <w:rPr>
          <w:color w:val="000000" w:themeColor="text1"/>
        </w:rPr>
        <w:t xml:space="preserve"> or other members of the Indigenous community to manage the ecological community.</w:t>
      </w:r>
    </w:p>
    <w:p w14:paraId="44123366" w14:textId="77777777" w:rsidR="00685139" w:rsidRPr="00735232" w:rsidRDefault="00685139" w:rsidP="00BA1DC6">
      <w:pPr>
        <w:pStyle w:val="ListParagraph"/>
        <w:numPr>
          <w:ilvl w:val="0"/>
          <w:numId w:val="14"/>
        </w:numPr>
        <w:rPr>
          <w:color w:val="000000" w:themeColor="text1"/>
        </w:rPr>
      </w:pPr>
      <w:r w:rsidRPr="00735232">
        <w:rPr>
          <w:color w:val="000000" w:themeColor="text1"/>
        </w:rPr>
        <w:t xml:space="preserve">Promote awareness and protection of the ecological community with relevant agencies and industries. For </w:t>
      </w:r>
      <w:proofErr w:type="gramStart"/>
      <w:r w:rsidRPr="00735232">
        <w:rPr>
          <w:color w:val="000000" w:themeColor="text1"/>
        </w:rPr>
        <w:t>example</w:t>
      </w:r>
      <w:proofErr w:type="gramEnd"/>
      <w:r w:rsidRPr="00735232">
        <w:rPr>
          <w:color w:val="000000" w:themeColor="text1"/>
        </w:rPr>
        <w:t xml:space="preserve"> with:</w:t>
      </w:r>
    </w:p>
    <w:p w14:paraId="12784FF1" w14:textId="71E4D0EB" w:rsidR="00685139" w:rsidRPr="00735232" w:rsidRDefault="00685139" w:rsidP="00BA1DC6">
      <w:pPr>
        <w:pStyle w:val="ListParagraph"/>
        <w:numPr>
          <w:ilvl w:val="1"/>
          <w:numId w:val="14"/>
        </w:numPr>
        <w:rPr>
          <w:color w:val="000000" w:themeColor="text1"/>
        </w:rPr>
      </w:pPr>
      <w:r w:rsidRPr="00735232">
        <w:rPr>
          <w:color w:val="000000" w:themeColor="text1"/>
        </w:rPr>
        <w:t>state and local government planning authorities, to ensure that planning takes the protection of remnants into account</w:t>
      </w:r>
      <w:r w:rsidR="00A86ACE" w:rsidRPr="00A86ACE">
        <w:rPr>
          <w:color w:val="000000" w:themeColor="text1"/>
        </w:rPr>
        <w:t>; infrastructure or development works involving substrate or vegetation disturbance do not adversely impact the ecological community; maintenance activities (e.g. roads and roadsides) avoid the introduction or spread of weeds;</w:t>
      </w:r>
      <w:r w:rsidRPr="00735232">
        <w:rPr>
          <w:color w:val="000000" w:themeColor="text1"/>
        </w:rPr>
        <w:t xml:space="preserve"> with due regard to principles for long-term conservation;</w:t>
      </w:r>
      <w:r w:rsidR="00FD016E" w:rsidRPr="00735232">
        <w:rPr>
          <w:color w:val="000000" w:themeColor="text1"/>
        </w:rPr>
        <w:t xml:space="preserve"> </w:t>
      </w:r>
      <w:r w:rsidRPr="00735232">
        <w:rPr>
          <w:color w:val="000000" w:themeColor="text1"/>
        </w:rPr>
        <w:t>land owners and developers, to minimise threats associated with land conversion and development</w:t>
      </w:r>
      <w:r w:rsidR="00A86ACE">
        <w:rPr>
          <w:color w:val="000000" w:themeColor="text1"/>
        </w:rPr>
        <w:t>.</w:t>
      </w:r>
    </w:p>
    <w:p w14:paraId="7F426A95" w14:textId="77777777" w:rsidR="00B86F45" w:rsidRPr="00735232" w:rsidRDefault="002311E6" w:rsidP="00B86F45">
      <w:pPr>
        <w:pStyle w:val="Heading3"/>
        <w:rPr>
          <w:color w:val="000000" w:themeColor="text1"/>
        </w:rPr>
      </w:pPr>
      <w:r w:rsidRPr="00735232">
        <w:rPr>
          <w:color w:val="000000" w:themeColor="text1"/>
        </w:rPr>
        <w:lastRenderedPageBreak/>
        <w:t>RESEARCH</w:t>
      </w:r>
      <w:r w:rsidR="00B86F45" w:rsidRPr="00735232">
        <w:rPr>
          <w:color w:val="000000" w:themeColor="text1"/>
        </w:rPr>
        <w:t xml:space="preserve"> and monitoring</w:t>
      </w:r>
    </w:p>
    <w:p w14:paraId="1E9FDC5D" w14:textId="77777777" w:rsidR="006D2C26" w:rsidRPr="00735232" w:rsidRDefault="00C33012" w:rsidP="00C33012">
      <w:pPr>
        <w:rPr>
          <w:color w:val="000000" w:themeColor="text1"/>
          <w:lang w:eastAsia="en-AU"/>
        </w:rPr>
      </w:pPr>
      <w:r w:rsidRPr="00735232">
        <w:rPr>
          <w:color w:val="000000" w:themeColor="text1"/>
        </w:rPr>
        <w:t>This key approach includes priorities for research into the ecological community</w:t>
      </w:r>
      <w:r w:rsidRPr="00735232">
        <w:rPr>
          <w:color w:val="000000" w:themeColor="text1"/>
          <w:lang w:eastAsia="en-AU"/>
        </w:rPr>
        <w:t>, and monitoring, to improve understanding of the ecological community and the best methods to aid its recovery through restoration and protection.</w:t>
      </w:r>
      <w:r w:rsidR="00952DCB" w:rsidRPr="00735232">
        <w:rPr>
          <w:color w:val="000000" w:themeColor="text1"/>
          <w:lang w:eastAsia="en-AU"/>
        </w:rPr>
        <w:t xml:space="preserve"> </w:t>
      </w:r>
      <w:r w:rsidR="000A03A9" w:rsidRPr="00735232">
        <w:rPr>
          <w:color w:val="000000" w:themeColor="text1"/>
          <w:lang w:eastAsia="en-AU"/>
        </w:rPr>
        <w:t>Relevant and well-targeted research and other information gathering activities are important in informing the protection and management of the ecological community.</w:t>
      </w:r>
      <w:r w:rsidR="006D2C26" w:rsidRPr="00735232">
        <w:rPr>
          <w:color w:val="000000" w:themeColor="text1"/>
          <w:lang w:eastAsia="en-AU"/>
        </w:rPr>
        <w:t xml:space="preserve"> </w:t>
      </w:r>
    </w:p>
    <w:p w14:paraId="0551BEF8" w14:textId="77777777" w:rsidR="00C33012" w:rsidRPr="00735232" w:rsidRDefault="00C33012" w:rsidP="001C42E1">
      <w:pPr>
        <w:pStyle w:val="Heading4"/>
        <w:rPr>
          <w:color w:val="000000" w:themeColor="text1"/>
          <w:lang w:eastAsia="en-AU"/>
        </w:rPr>
      </w:pPr>
      <w:r w:rsidRPr="00735232">
        <w:rPr>
          <w:color w:val="000000" w:themeColor="text1"/>
          <w:lang w:eastAsia="en-AU"/>
        </w:rPr>
        <w:t>Mapping</w:t>
      </w:r>
    </w:p>
    <w:p w14:paraId="2C17E61E" w14:textId="77777777" w:rsidR="00C33012" w:rsidRPr="00735232" w:rsidRDefault="00C33012" w:rsidP="00BA1DC6">
      <w:pPr>
        <w:pStyle w:val="ListParagraph"/>
        <w:numPr>
          <w:ilvl w:val="0"/>
          <w:numId w:val="14"/>
        </w:numPr>
        <w:rPr>
          <w:color w:val="000000" w:themeColor="text1"/>
        </w:rPr>
      </w:pPr>
      <w:r w:rsidRPr="00735232">
        <w:rPr>
          <w:color w:val="000000" w:themeColor="text1"/>
        </w:rPr>
        <w:t xml:space="preserve">Collate existing vegetation mapping information and associated data for this ecological community and identify gaps in knowledge. </w:t>
      </w:r>
    </w:p>
    <w:p w14:paraId="2BE3E551" w14:textId="77777777" w:rsidR="00DF7641" w:rsidRPr="00735232" w:rsidRDefault="00DF7641" w:rsidP="00BA1DC6">
      <w:pPr>
        <w:pStyle w:val="ListParagraph"/>
        <w:keepNext/>
        <w:numPr>
          <w:ilvl w:val="0"/>
          <w:numId w:val="14"/>
        </w:numPr>
        <w:ind w:left="714" w:hanging="357"/>
        <w:rPr>
          <w:color w:val="000000" w:themeColor="text1"/>
        </w:rPr>
      </w:pPr>
      <w:r w:rsidRPr="00735232">
        <w:rPr>
          <w:color w:val="000000" w:themeColor="text1"/>
        </w:rPr>
        <w:t>Comprehensively map the extent and condition of the ecological community across its range:</w:t>
      </w:r>
    </w:p>
    <w:p w14:paraId="60E114CA" w14:textId="78F63A03" w:rsidR="00DF7641" w:rsidRPr="00735232" w:rsidRDefault="002512E0" w:rsidP="00BA1DC6">
      <w:pPr>
        <w:pStyle w:val="ListParagraph"/>
        <w:numPr>
          <w:ilvl w:val="1"/>
          <w:numId w:val="14"/>
        </w:numPr>
        <w:rPr>
          <w:color w:val="000000" w:themeColor="text1"/>
        </w:rPr>
      </w:pPr>
      <w:r w:rsidRPr="7FBC7687">
        <w:rPr>
          <w:color w:val="000000" w:themeColor="text1"/>
        </w:rPr>
        <w:t>S</w:t>
      </w:r>
      <w:r w:rsidR="00DF7641" w:rsidRPr="7FBC7687">
        <w:rPr>
          <w:color w:val="000000" w:themeColor="text1"/>
        </w:rPr>
        <w:t xml:space="preserve">upport field survey and interpretation of other data such as aerial photographs and satellite images to </w:t>
      </w:r>
      <w:proofErr w:type="gramStart"/>
      <w:r w:rsidR="00DF7641" w:rsidRPr="7FBC7687">
        <w:rPr>
          <w:color w:val="000000" w:themeColor="text1"/>
        </w:rPr>
        <w:t xml:space="preserve">more accurately </w:t>
      </w:r>
      <w:r w:rsidR="3AF4B65E" w:rsidRPr="7FBC7687">
        <w:rPr>
          <w:color w:val="000000" w:themeColor="text1"/>
        </w:rPr>
        <w:t xml:space="preserve">map the </w:t>
      </w:r>
      <w:r w:rsidR="00DF7641" w:rsidRPr="7FBC7687">
        <w:rPr>
          <w:color w:val="000000" w:themeColor="text1"/>
        </w:rPr>
        <w:t>current extent, condition, threats, function, presence and use</w:t>
      </w:r>
      <w:proofErr w:type="gramEnd"/>
      <w:r w:rsidR="00DF7641" w:rsidRPr="7FBC7687">
        <w:rPr>
          <w:color w:val="000000" w:themeColor="text1"/>
        </w:rPr>
        <w:t xml:space="preserve"> by regionally significant or threatened species.</w:t>
      </w:r>
    </w:p>
    <w:p w14:paraId="35E76459" w14:textId="7B5174AE" w:rsidR="00DF7641" w:rsidRPr="00735232" w:rsidRDefault="002512E0" w:rsidP="00BA1DC6">
      <w:pPr>
        <w:pStyle w:val="ListParagraph"/>
        <w:numPr>
          <w:ilvl w:val="1"/>
          <w:numId w:val="14"/>
        </w:numPr>
        <w:rPr>
          <w:color w:val="000000" w:themeColor="text1"/>
        </w:rPr>
      </w:pPr>
      <w:r>
        <w:rPr>
          <w:color w:val="000000" w:themeColor="text1"/>
        </w:rPr>
        <w:t>S</w:t>
      </w:r>
      <w:r w:rsidR="00DF7641" w:rsidRPr="00735232">
        <w:rPr>
          <w:color w:val="000000" w:themeColor="text1"/>
        </w:rPr>
        <w:t>upport and enhance existing programs to model the pre-1750 extent across the entire range of the ecological community to inform restoration</w:t>
      </w:r>
      <w:r>
        <w:rPr>
          <w:color w:val="000000" w:themeColor="text1"/>
        </w:rPr>
        <w:t>.</w:t>
      </w:r>
    </w:p>
    <w:p w14:paraId="09017171" w14:textId="43087A18" w:rsidR="00DF7641" w:rsidRPr="00735232" w:rsidRDefault="002512E0" w:rsidP="00BA1DC6">
      <w:pPr>
        <w:pStyle w:val="ListParagraph"/>
        <w:numPr>
          <w:ilvl w:val="1"/>
          <w:numId w:val="14"/>
        </w:numPr>
        <w:rPr>
          <w:color w:val="000000" w:themeColor="text1"/>
        </w:rPr>
      </w:pPr>
      <w:r>
        <w:rPr>
          <w:color w:val="000000" w:themeColor="text1"/>
        </w:rPr>
        <w:t>I</w:t>
      </w:r>
      <w:r w:rsidR="00DF7641" w:rsidRPr="00735232">
        <w:rPr>
          <w:color w:val="000000" w:themeColor="text1"/>
        </w:rPr>
        <w:t>dentify the most intact, high conservation value remnants and gain a better understanding of variation across the ecological community.</w:t>
      </w:r>
    </w:p>
    <w:p w14:paraId="19DF475B" w14:textId="08D7FAD2" w:rsidR="00A86ACE" w:rsidRPr="00A86ACE" w:rsidRDefault="463C7D1E" w:rsidP="00A86ACE">
      <w:pPr>
        <w:pStyle w:val="ListParagraph"/>
        <w:numPr>
          <w:ilvl w:val="1"/>
          <w:numId w:val="14"/>
        </w:numPr>
        <w:rPr>
          <w:color w:val="000000" w:themeColor="text1"/>
        </w:rPr>
      </w:pPr>
      <w:r w:rsidRPr="7FBC7687">
        <w:rPr>
          <w:color w:val="000000" w:themeColor="text1"/>
        </w:rPr>
        <w:t>Continue to track</w:t>
      </w:r>
      <w:r w:rsidR="0EC9DD7D" w:rsidRPr="7FBC7687">
        <w:rPr>
          <w:color w:val="000000" w:themeColor="text1"/>
        </w:rPr>
        <w:t xml:space="preserve"> </w:t>
      </w:r>
      <w:r w:rsidR="61766EED" w:rsidRPr="7FBC7687">
        <w:rPr>
          <w:color w:val="000000" w:themeColor="text1"/>
        </w:rPr>
        <w:t xml:space="preserve">spatially </w:t>
      </w:r>
      <w:r w:rsidR="0EC9DD7D" w:rsidRPr="7FBC7687">
        <w:rPr>
          <w:color w:val="000000" w:themeColor="text1"/>
        </w:rPr>
        <w:t xml:space="preserve">the fire interval status of the ecological community and surrounding fire-dependent and/or fire sensitive </w:t>
      </w:r>
      <w:proofErr w:type="gramStart"/>
      <w:r w:rsidR="0EC9DD7D" w:rsidRPr="7FBC7687">
        <w:rPr>
          <w:color w:val="000000" w:themeColor="text1"/>
        </w:rPr>
        <w:t>vegetation;</w:t>
      </w:r>
      <w:proofErr w:type="gramEnd"/>
    </w:p>
    <w:p w14:paraId="3740CFDF" w14:textId="3C0BCF0A" w:rsidR="00A86ACE" w:rsidRPr="00735232" w:rsidRDefault="73673E5A" w:rsidP="00A86ACE">
      <w:pPr>
        <w:pStyle w:val="ListParagraph"/>
        <w:numPr>
          <w:ilvl w:val="1"/>
          <w:numId w:val="14"/>
        </w:numPr>
        <w:rPr>
          <w:color w:val="000000" w:themeColor="text1"/>
        </w:rPr>
      </w:pPr>
      <w:r w:rsidRPr="38DE1B65">
        <w:rPr>
          <w:color w:val="000000" w:themeColor="text1"/>
        </w:rPr>
        <w:t>C</w:t>
      </w:r>
      <w:r w:rsidR="0EC9DD7D" w:rsidRPr="38DE1B65">
        <w:rPr>
          <w:color w:val="000000" w:themeColor="text1"/>
        </w:rPr>
        <w:t>ollate existing information on populations of fauna characteristic of the ecological community across its range.</w:t>
      </w:r>
    </w:p>
    <w:p w14:paraId="1EDE4B35" w14:textId="77777777" w:rsidR="00C33012" w:rsidRPr="00735232" w:rsidRDefault="00C33012" w:rsidP="001C42E1">
      <w:pPr>
        <w:pStyle w:val="Heading4"/>
        <w:rPr>
          <w:color w:val="000000" w:themeColor="text1"/>
          <w:lang w:eastAsia="en-AU"/>
        </w:rPr>
      </w:pPr>
      <w:r w:rsidRPr="00735232">
        <w:rPr>
          <w:color w:val="000000" w:themeColor="text1"/>
          <w:lang w:eastAsia="en-AU"/>
        </w:rPr>
        <w:t>Options for mana</w:t>
      </w:r>
      <w:r w:rsidR="00DF7641" w:rsidRPr="00735232">
        <w:rPr>
          <w:color w:val="000000" w:themeColor="text1"/>
          <w:lang w:eastAsia="en-AU"/>
        </w:rPr>
        <w:t>gement</w:t>
      </w:r>
    </w:p>
    <w:p w14:paraId="50F7E9CC" w14:textId="77777777" w:rsidR="00DF7641" w:rsidRPr="00735232" w:rsidRDefault="00DF7641" w:rsidP="00BA1DC6">
      <w:pPr>
        <w:pStyle w:val="ListParagraph"/>
        <w:numPr>
          <w:ilvl w:val="0"/>
          <w:numId w:val="14"/>
        </w:numPr>
        <w:rPr>
          <w:color w:val="000000" w:themeColor="text1"/>
        </w:rPr>
      </w:pPr>
      <w:r w:rsidRPr="00735232">
        <w:rPr>
          <w:color w:val="000000" w:themeColor="text1"/>
        </w:rPr>
        <w:t>Investigate key ecological interactions, such as the role of fauna in pollination, seed dispersal and nutrient cycling.</w:t>
      </w:r>
    </w:p>
    <w:p w14:paraId="51D12421" w14:textId="77777777" w:rsidR="00C33012" w:rsidRPr="00735232" w:rsidRDefault="00C33012" w:rsidP="00BA1DC6">
      <w:pPr>
        <w:pStyle w:val="ListParagraph"/>
        <w:numPr>
          <w:ilvl w:val="0"/>
          <w:numId w:val="14"/>
        </w:numPr>
        <w:rPr>
          <w:color w:val="000000" w:themeColor="text1"/>
        </w:rPr>
      </w:pPr>
      <w:r w:rsidRPr="00735232">
        <w:rPr>
          <w:color w:val="000000" w:themeColor="text1"/>
        </w:rPr>
        <w:t xml:space="preserve">Research into appropriate and integrated methods to manage </w:t>
      </w:r>
      <w:r w:rsidR="00DF7641" w:rsidRPr="00735232">
        <w:rPr>
          <w:color w:val="000000" w:themeColor="text1"/>
        </w:rPr>
        <w:t xml:space="preserve">pests and </w:t>
      </w:r>
      <w:r w:rsidRPr="00735232">
        <w:rPr>
          <w:color w:val="000000" w:themeColor="text1"/>
        </w:rPr>
        <w:t xml:space="preserve">weeds that affect the ecological community. </w:t>
      </w:r>
    </w:p>
    <w:p w14:paraId="173526AE" w14:textId="45C5716E" w:rsidR="00DF7641" w:rsidRPr="00735232" w:rsidRDefault="00DF7641" w:rsidP="00BA1DC6">
      <w:pPr>
        <w:pStyle w:val="ListParagraph"/>
        <w:numPr>
          <w:ilvl w:val="0"/>
          <w:numId w:val="14"/>
        </w:numPr>
        <w:rPr>
          <w:color w:val="000000" w:themeColor="text1"/>
        </w:rPr>
      </w:pPr>
      <w:r w:rsidRPr="7FBC7687">
        <w:rPr>
          <w:color w:val="000000" w:themeColor="text1"/>
        </w:rPr>
        <w:t>Assess the vulnerability of the ecological community to climate change and investigate ways to improve resilience through other threat abatement and management actions.</w:t>
      </w:r>
    </w:p>
    <w:p w14:paraId="480A837A" w14:textId="766C8B54" w:rsidR="3AE67D44" w:rsidRDefault="3AE67D44" w:rsidP="7FBC7687">
      <w:pPr>
        <w:pStyle w:val="ListParagraph"/>
        <w:numPr>
          <w:ilvl w:val="0"/>
          <w:numId w:val="14"/>
        </w:numPr>
        <w:rPr>
          <w:rFonts w:asciiTheme="minorHAnsi" w:eastAsiaTheme="minorEastAsia" w:hAnsiTheme="minorHAnsi"/>
          <w:color w:val="000000" w:themeColor="text1"/>
        </w:rPr>
      </w:pPr>
      <w:r w:rsidRPr="7FBC7687">
        <w:rPr>
          <w:rFonts w:eastAsia="Calibri"/>
          <w:color w:val="000000" w:themeColor="text1"/>
        </w:rPr>
        <w:t xml:space="preserve">Improve understanding of fire survival and reproductive responses, and relevant traits </w:t>
      </w:r>
      <w:r w:rsidR="503E0AD1" w:rsidRPr="7FBC7687">
        <w:rPr>
          <w:rFonts w:eastAsia="Calibri"/>
          <w:color w:val="000000" w:themeColor="text1"/>
        </w:rPr>
        <w:t xml:space="preserve">of plant and animal species </w:t>
      </w:r>
      <w:r w:rsidRPr="7FBC7687">
        <w:rPr>
          <w:rFonts w:eastAsia="Calibri"/>
          <w:color w:val="000000" w:themeColor="text1"/>
        </w:rPr>
        <w:t xml:space="preserve">to predict </w:t>
      </w:r>
      <w:r w:rsidR="002F5C5F" w:rsidRPr="7FBC7687">
        <w:rPr>
          <w:rFonts w:eastAsia="Calibri"/>
          <w:color w:val="000000" w:themeColor="text1"/>
        </w:rPr>
        <w:t xml:space="preserve">community </w:t>
      </w:r>
      <w:r w:rsidRPr="7FBC7687">
        <w:rPr>
          <w:rFonts w:eastAsia="Calibri"/>
          <w:color w:val="000000" w:themeColor="text1"/>
        </w:rPr>
        <w:t>responses to alternative fi</w:t>
      </w:r>
      <w:r w:rsidR="046B4776" w:rsidRPr="7FBC7687">
        <w:rPr>
          <w:rFonts w:eastAsia="Calibri"/>
          <w:color w:val="000000" w:themeColor="text1"/>
        </w:rPr>
        <w:t>re regimes</w:t>
      </w:r>
      <w:r w:rsidR="35884B24" w:rsidRPr="7FBC7687">
        <w:rPr>
          <w:rFonts w:eastAsia="Calibri"/>
          <w:color w:val="000000" w:themeColor="text1"/>
        </w:rPr>
        <w:t>.</w:t>
      </w:r>
    </w:p>
    <w:p w14:paraId="2AF28380" w14:textId="77777777" w:rsidR="00735232" w:rsidRPr="00735232" w:rsidRDefault="00735232" w:rsidP="00BA1DC6">
      <w:pPr>
        <w:pStyle w:val="ListParagraph"/>
        <w:numPr>
          <w:ilvl w:val="0"/>
          <w:numId w:val="14"/>
        </w:numPr>
        <w:rPr>
          <w:color w:val="000000" w:themeColor="text1"/>
        </w:rPr>
      </w:pPr>
      <w:r w:rsidRPr="00735232">
        <w:rPr>
          <w:color w:val="000000" w:themeColor="text1"/>
        </w:rPr>
        <w:t>Assess the appropriateness and efficacy of fire management regimes and fire management infrastructure (</w:t>
      </w:r>
      <w:proofErr w:type="gramStart"/>
      <w:r w:rsidRPr="00735232">
        <w:rPr>
          <w:color w:val="000000" w:themeColor="text1"/>
        </w:rPr>
        <w:t>e.g.</w:t>
      </w:r>
      <w:proofErr w:type="gramEnd"/>
      <w:r w:rsidRPr="00735232">
        <w:rPr>
          <w:color w:val="000000" w:themeColor="text1"/>
        </w:rPr>
        <w:t xml:space="preserve"> fire trails) that exist for patches of the ecological community.</w:t>
      </w:r>
    </w:p>
    <w:p w14:paraId="429D632D" w14:textId="1F3CD335" w:rsidR="00735232" w:rsidRPr="00735232" w:rsidRDefault="00735232" w:rsidP="00BA1DC6">
      <w:pPr>
        <w:pStyle w:val="ListParagraph"/>
        <w:numPr>
          <w:ilvl w:val="0"/>
          <w:numId w:val="14"/>
        </w:numPr>
        <w:rPr>
          <w:color w:val="000000" w:themeColor="text1"/>
        </w:rPr>
      </w:pPr>
      <w:r w:rsidRPr="00735232">
        <w:rPr>
          <w:color w:val="000000" w:themeColor="text1"/>
        </w:rPr>
        <w:t>Assess the appropriateness and efficacy of fire management regimes that employed by landholders that hold/own/lease property that contains patches of the ecological community.</w:t>
      </w:r>
    </w:p>
    <w:p w14:paraId="6D199C41" w14:textId="77777777" w:rsidR="00DF7641" w:rsidRPr="00735232" w:rsidRDefault="00DF7641" w:rsidP="00BA1DC6">
      <w:pPr>
        <w:pStyle w:val="ListParagraph"/>
        <w:numPr>
          <w:ilvl w:val="0"/>
          <w:numId w:val="14"/>
        </w:numPr>
        <w:rPr>
          <w:color w:val="000000" w:themeColor="text1"/>
        </w:rPr>
      </w:pPr>
      <w:r w:rsidRPr="00735232">
        <w:rPr>
          <w:color w:val="000000" w:themeColor="text1"/>
        </w:rPr>
        <w:lastRenderedPageBreak/>
        <w:t>Conduct research leading to the development of effective landscape-scale restoration techniques for the ecological community. Investigate the interaction between disturbance types, such as fire and invasion by weeds and feral animals, to determine how an integrated approach to threat management can be implemented.</w:t>
      </w:r>
    </w:p>
    <w:p w14:paraId="42C80218" w14:textId="264F8975" w:rsidR="00DF7641" w:rsidRPr="00735232" w:rsidRDefault="00DF7641" w:rsidP="00BA1DC6">
      <w:pPr>
        <w:pStyle w:val="ListParagraph"/>
        <w:numPr>
          <w:ilvl w:val="0"/>
          <w:numId w:val="14"/>
        </w:numPr>
        <w:rPr>
          <w:color w:val="000000" w:themeColor="text1"/>
        </w:rPr>
      </w:pPr>
      <w:r w:rsidRPr="00735232">
        <w:rPr>
          <w:color w:val="000000" w:themeColor="text1"/>
        </w:rPr>
        <w:t>Investigate the most cost-effective options for restoring landscape function, including</w:t>
      </w:r>
      <w:r w:rsidR="00473528" w:rsidRPr="00735232">
        <w:rPr>
          <w:color w:val="000000" w:themeColor="text1"/>
        </w:rPr>
        <w:t xml:space="preserve"> </w:t>
      </w:r>
      <w:r w:rsidRPr="00735232">
        <w:rPr>
          <w:color w:val="000000" w:themeColor="text1"/>
        </w:rPr>
        <w:t xml:space="preserve">re-vegetation or assisted regeneration of priority areas, potentially buffering, </w:t>
      </w:r>
      <w:proofErr w:type="gramStart"/>
      <w:r w:rsidRPr="00735232">
        <w:rPr>
          <w:color w:val="000000" w:themeColor="text1"/>
        </w:rPr>
        <w:t>connecting</w:t>
      </w:r>
      <w:proofErr w:type="gramEnd"/>
      <w:r w:rsidRPr="00735232">
        <w:rPr>
          <w:color w:val="000000" w:themeColor="text1"/>
        </w:rPr>
        <w:t xml:space="preserve"> and protecting existing remnants.</w:t>
      </w:r>
    </w:p>
    <w:p w14:paraId="7A8091B1" w14:textId="77777777" w:rsidR="00C33012" w:rsidRPr="00735232" w:rsidRDefault="00C33012" w:rsidP="001C42E1">
      <w:pPr>
        <w:pStyle w:val="Heading4"/>
        <w:rPr>
          <w:color w:val="000000" w:themeColor="text1"/>
          <w:lang w:eastAsia="en-AU"/>
        </w:rPr>
      </w:pPr>
      <w:r w:rsidRPr="00735232">
        <w:rPr>
          <w:color w:val="000000" w:themeColor="text1"/>
          <w:lang w:eastAsia="en-AU"/>
        </w:rPr>
        <w:t>Monitoring</w:t>
      </w:r>
    </w:p>
    <w:p w14:paraId="31623467" w14:textId="77777777" w:rsidR="00C33012" w:rsidRPr="00735232" w:rsidRDefault="00C33012" w:rsidP="00BA1DC6">
      <w:pPr>
        <w:pStyle w:val="ListParagraph"/>
        <w:numPr>
          <w:ilvl w:val="0"/>
          <w:numId w:val="14"/>
        </w:numPr>
        <w:rPr>
          <w:color w:val="000000" w:themeColor="text1"/>
        </w:rPr>
      </w:pPr>
      <w:r w:rsidRPr="00735232">
        <w:rPr>
          <w:color w:val="000000" w:themeColor="text1"/>
        </w:rPr>
        <w:t>It is important that any monitoring is planned before management commences and considers what data are required to address research questions. Monitoring must also be resourced for management activities, especially for those using a novel approach, and applied during and following the management action.</w:t>
      </w:r>
    </w:p>
    <w:p w14:paraId="1F812C0F" w14:textId="773B51E1" w:rsidR="00EF030E" w:rsidRPr="00735232" w:rsidRDefault="00EF030E" w:rsidP="00BA1DC6">
      <w:pPr>
        <w:pStyle w:val="ListParagraph"/>
        <w:numPr>
          <w:ilvl w:val="1"/>
          <w:numId w:val="14"/>
        </w:numPr>
        <w:rPr>
          <w:color w:val="000000" w:themeColor="text1"/>
        </w:rPr>
      </w:pPr>
      <w:r w:rsidRPr="00735232">
        <w:rPr>
          <w:color w:val="000000" w:themeColor="text1"/>
        </w:rPr>
        <w:t xml:space="preserve">Monitor for signs of </w:t>
      </w:r>
      <w:r w:rsidR="00473528" w:rsidRPr="00735232">
        <w:rPr>
          <w:color w:val="000000" w:themeColor="text1"/>
        </w:rPr>
        <w:t>decline</w:t>
      </w:r>
      <w:r w:rsidRPr="00735232">
        <w:rPr>
          <w:color w:val="000000" w:themeColor="text1"/>
        </w:rPr>
        <w:t xml:space="preserve">, in terms of known problems </w:t>
      </w:r>
      <w:proofErr w:type="gramStart"/>
      <w:r w:rsidRPr="00735232">
        <w:rPr>
          <w:color w:val="000000" w:themeColor="text1"/>
        </w:rPr>
        <w:t>e.g.</w:t>
      </w:r>
      <w:proofErr w:type="gramEnd"/>
      <w:r w:rsidRPr="00735232">
        <w:rPr>
          <w:color w:val="000000" w:themeColor="text1"/>
        </w:rPr>
        <w:t xml:space="preserve"> </w:t>
      </w:r>
      <w:r w:rsidR="003D7EED">
        <w:rPr>
          <w:color w:val="000000" w:themeColor="text1"/>
        </w:rPr>
        <w:t>Bell Miner-Associated Dieback</w:t>
      </w:r>
      <w:r w:rsidR="00473528" w:rsidRPr="00735232">
        <w:rPr>
          <w:color w:val="000000" w:themeColor="text1"/>
        </w:rPr>
        <w:t xml:space="preserve">, </w:t>
      </w:r>
      <w:r w:rsidRPr="00735232">
        <w:rPr>
          <w:color w:val="000000" w:themeColor="text1"/>
        </w:rPr>
        <w:t xml:space="preserve">and new incursions, </w:t>
      </w:r>
      <w:r w:rsidR="00473528" w:rsidRPr="00735232">
        <w:rPr>
          <w:color w:val="000000" w:themeColor="text1"/>
        </w:rPr>
        <w:t>e.g. myrtle rust.</w:t>
      </w:r>
    </w:p>
    <w:p w14:paraId="398410B8" w14:textId="587D8C7A" w:rsidR="00C33012" w:rsidRPr="00735232" w:rsidRDefault="00C33012" w:rsidP="00BA1DC6">
      <w:pPr>
        <w:pStyle w:val="ListParagraph"/>
        <w:numPr>
          <w:ilvl w:val="1"/>
          <w:numId w:val="14"/>
        </w:numPr>
        <w:rPr>
          <w:color w:val="000000" w:themeColor="text1"/>
        </w:rPr>
      </w:pPr>
      <w:r w:rsidRPr="00735232">
        <w:rPr>
          <w:color w:val="000000" w:themeColor="text1"/>
        </w:rPr>
        <w:t xml:space="preserve">Monitor changes in the </w:t>
      </w:r>
      <w:r w:rsidR="00DF7641" w:rsidRPr="00735232">
        <w:rPr>
          <w:color w:val="000000" w:themeColor="text1"/>
        </w:rPr>
        <w:t>condition,</w:t>
      </w:r>
      <w:r w:rsidR="00ED6050" w:rsidRPr="00735232">
        <w:rPr>
          <w:color w:val="000000" w:themeColor="text1"/>
        </w:rPr>
        <w:t xml:space="preserve"> </w:t>
      </w:r>
      <w:r w:rsidRPr="00735232">
        <w:rPr>
          <w:color w:val="000000" w:themeColor="text1"/>
        </w:rPr>
        <w:t xml:space="preserve">composition, </w:t>
      </w:r>
      <w:proofErr w:type="gramStart"/>
      <w:r w:rsidRPr="00735232">
        <w:rPr>
          <w:color w:val="000000" w:themeColor="text1"/>
        </w:rPr>
        <w:t>structure</w:t>
      </w:r>
      <w:proofErr w:type="gramEnd"/>
      <w:r w:rsidRPr="00735232">
        <w:rPr>
          <w:color w:val="000000" w:themeColor="text1"/>
        </w:rPr>
        <w:t xml:space="preserve"> and function of the ecological community, including response to all types of management actions and use this information to increase understanding of the ecological community and inform recommendations for future management.</w:t>
      </w:r>
    </w:p>
    <w:p w14:paraId="20A2BC9A" w14:textId="77777777" w:rsidR="006C73F6" w:rsidRPr="00E62850" w:rsidRDefault="006C73F6" w:rsidP="006C73F6">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bookmarkStart w:id="82" w:name="_Ref23846326"/>
      <w:bookmarkStart w:id="83" w:name="_Ref529438345"/>
      <w:r w:rsidRPr="00E62850">
        <w:rPr>
          <w:color w:val="000000" w:themeColor="text1"/>
        </w:rPr>
        <w:t>Consultation Questions on the priority actions</w:t>
      </w:r>
    </w:p>
    <w:p w14:paraId="1E2A1599" w14:textId="77777777" w:rsidR="006C73F6" w:rsidRPr="00CD7C3A" w:rsidRDefault="006C73F6" w:rsidP="006C73F6">
      <w:pPr>
        <w:pStyle w:val="Consultationquestions"/>
        <w:keepNext/>
        <w:numPr>
          <w:ilvl w:val="0"/>
          <w:numId w:val="20"/>
        </w:numPr>
        <w:shd w:val="clear" w:color="auto" w:fill="FFF2CC" w:themeFill="accent4" w:themeFillTint="33"/>
        <w:ind w:left="426" w:hanging="426"/>
        <w:rPr>
          <w:color w:val="auto"/>
        </w:rPr>
      </w:pPr>
      <w:bookmarkStart w:id="84" w:name="_Hlk86612952"/>
      <w:r w:rsidRPr="00307194">
        <w:rPr>
          <w:color w:val="auto"/>
        </w:rPr>
        <w:t xml:space="preserve">Is this list of proposed priority actions to conserve this ecological community complete and </w:t>
      </w:r>
      <w:r w:rsidRPr="00CD7C3A">
        <w:rPr>
          <w:color w:val="auto"/>
        </w:rPr>
        <w:t>appropriate?</w:t>
      </w:r>
    </w:p>
    <w:p w14:paraId="0D3F00C3" w14:textId="77777777" w:rsidR="00A86ACE" w:rsidRPr="00CD7C3A" w:rsidRDefault="006C73F6" w:rsidP="00A86ACE">
      <w:pPr>
        <w:pStyle w:val="Consultationquestions"/>
        <w:numPr>
          <w:ilvl w:val="0"/>
          <w:numId w:val="20"/>
        </w:numPr>
        <w:shd w:val="clear" w:color="auto" w:fill="FFF2CC" w:themeFill="accent4" w:themeFillTint="33"/>
        <w:ind w:left="426" w:hanging="426"/>
        <w:rPr>
          <w:color w:val="auto"/>
        </w:rPr>
      </w:pPr>
      <w:r w:rsidRPr="00CD7C3A">
        <w:rPr>
          <w:color w:val="auto"/>
        </w:rPr>
        <w:t>Is there any evidence to inform fire management that would maintain the ecological community</w:t>
      </w:r>
      <w:r w:rsidRPr="00307194">
        <w:rPr>
          <w:color w:val="auto"/>
        </w:rPr>
        <w:t xml:space="preserve">? Do you have an opinion about appropriate fire-regimes that would maintain both the </w:t>
      </w:r>
      <w:r w:rsidRPr="00CD7C3A">
        <w:rPr>
          <w:color w:val="auto"/>
        </w:rPr>
        <w:t>understorey and canopy layer?</w:t>
      </w:r>
    </w:p>
    <w:p w14:paraId="4F8B4428" w14:textId="2092BACE" w:rsidR="006C73F6" w:rsidRPr="00CD7C3A" w:rsidRDefault="00A86ACE" w:rsidP="006C73F6">
      <w:pPr>
        <w:pStyle w:val="Consultationquestions"/>
        <w:numPr>
          <w:ilvl w:val="0"/>
          <w:numId w:val="20"/>
        </w:numPr>
        <w:shd w:val="clear" w:color="auto" w:fill="FFF2CC" w:themeFill="accent4" w:themeFillTint="33"/>
        <w:ind w:left="426" w:hanging="426"/>
        <w:rPr>
          <w:color w:val="auto"/>
        </w:rPr>
      </w:pPr>
      <w:r w:rsidRPr="00CD7C3A">
        <w:rPr>
          <w:color w:val="auto"/>
        </w:rPr>
        <w:t xml:space="preserve">The Committee and Department would appreciate any additional information or advice to improve this section, including an indication of what are the highest priorities and why. </w:t>
      </w:r>
    </w:p>
    <w:p w14:paraId="210D20FC" w14:textId="77777777" w:rsidR="00A86ACE" w:rsidRDefault="00A86ACE">
      <w:pPr>
        <w:spacing w:after="160" w:line="259" w:lineRule="auto"/>
        <w:rPr>
          <w:rFonts w:asciiTheme="minorHAnsi" w:eastAsiaTheme="majorEastAsia" w:hAnsiTheme="minorHAnsi" w:cstheme="majorBidi"/>
          <w:sz w:val="36"/>
          <w:szCs w:val="32"/>
        </w:rPr>
      </w:pPr>
      <w:bookmarkStart w:id="85" w:name="_Ref39071413"/>
      <w:bookmarkStart w:id="86" w:name="_Ref68097549"/>
      <w:bookmarkEnd w:id="82"/>
      <w:bookmarkEnd w:id="84"/>
      <w:r>
        <w:br w:type="page"/>
      </w:r>
    </w:p>
    <w:p w14:paraId="704FD021" w14:textId="381537DE" w:rsidR="00F26D3D" w:rsidRDefault="00F96AA8" w:rsidP="00F96AA8">
      <w:pPr>
        <w:pStyle w:val="Heading1"/>
      </w:pPr>
      <w:bookmarkStart w:id="87" w:name="_Ref90292123"/>
      <w:bookmarkStart w:id="88" w:name="_Toc90292167"/>
      <w:r>
        <w:lastRenderedPageBreak/>
        <w:t>L</w:t>
      </w:r>
      <w:r w:rsidR="00BF3277">
        <w:t>isting assessment</w:t>
      </w:r>
      <w:bookmarkEnd w:id="85"/>
      <w:bookmarkEnd w:id="86"/>
      <w:bookmarkEnd w:id="87"/>
      <w:bookmarkEnd w:id="88"/>
    </w:p>
    <w:p w14:paraId="600EA714" w14:textId="77777777" w:rsidR="00414112" w:rsidRDefault="00414112" w:rsidP="00414112">
      <w:bookmarkStart w:id="89" w:name="_Ref23846323"/>
      <w:r>
        <w:t>The Threatened Species Scientific Committee has provided this draft assessment for consultation.</w:t>
      </w:r>
    </w:p>
    <w:p w14:paraId="7F332207" w14:textId="56388445" w:rsidR="005B302E" w:rsidRDefault="005B302E" w:rsidP="00F26D3D">
      <w:pPr>
        <w:pStyle w:val="Heading2"/>
      </w:pPr>
      <w:bookmarkStart w:id="90" w:name="_Toc86219178"/>
      <w:bookmarkStart w:id="91" w:name="_Toc90292168"/>
      <w:bookmarkEnd w:id="90"/>
      <w:r>
        <w:t>Reason for assessment</w:t>
      </w:r>
      <w:bookmarkEnd w:id="91"/>
    </w:p>
    <w:p w14:paraId="37906E94" w14:textId="1538B17B" w:rsidR="005B302E" w:rsidRPr="002512E0" w:rsidRDefault="005B302E" w:rsidP="005B302E">
      <w:pPr>
        <w:rPr>
          <w:color w:val="000000" w:themeColor="text1"/>
        </w:rPr>
      </w:pPr>
      <w:r w:rsidRPr="002512E0">
        <w:rPr>
          <w:color w:val="000000" w:themeColor="text1"/>
        </w:rPr>
        <w:t>This assessment follows prioritisation of a nomination from the public</w:t>
      </w:r>
      <w:r w:rsidR="00414112" w:rsidRPr="002512E0">
        <w:rPr>
          <w:color w:val="000000" w:themeColor="text1"/>
        </w:rPr>
        <w:t xml:space="preserve"> in response to the impacts of the 2019-2020 bushfires</w:t>
      </w:r>
      <w:r w:rsidRPr="002512E0">
        <w:rPr>
          <w:color w:val="000000" w:themeColor="text1"/>
        </w:rPr>
        <w:t xml:space="preserve">. </w:t>
      </w:r>
    </w:p>
    <w:p w14:paraId="40F077DA" w14:textId="561711DB" w:rsidR="00F26D3D" w:rsidRDefault="00F26D3D" w:rsidP="00F26D3D">
      <w:pPr>
        <w:pStyle w:val="Heading2"/>
      </w:pPr>
      <w:bookmarkStart w:id="92" w:name="_Toc90292169"/>
      <w:r>
        <w:t>Eligibility for listing</w:t>
      </w:r>
      <w:bookmarkEnd w:id="89"/>
      <w:bookmarkEnd w:id="92"/>
    </w:p>
    <w:p w14:paraId="7C473DEF" w14:textId="72E7A2C2" w:rsidR="006F1FBD" w:rsidRDefault="00A647EE" w:rsidP="00420A39">
      <w:r w:rsidRPr="00A647EE">
        <w:t xml:space="preserve">This assessment uses the criteria set out in the </w:t>
      </w:r>
      <w:hyperlink r:id="rId23" w:history="1">
        <w:r w:rsidRPr="00DA4086">
          <w:rPr>
            <w:rStyle w:val="Hyperlink"/>
            <w:sz w:val="22"/>
          </w:rPr>
          <w:t>EPBC Regulations</w:t>
        </w:r>
      </w:hyperlink>
      <w:r w:rsidR="005B302E" w:rsidRPr="00DA4086">
        <w:t xml:space="preserve"> and TSSC </w:t>
      </w:r>
      <w:hyperlink r:id="rId24" w:history="1">
        <w:r w:rsidR="005B302E" w:rsidRPr="00DA4086">
          <w:rPr>
            <w:rStyle w:val="Hyperlink"/>
            <w:sz w:val="22"/>
          </w:rPr>
          <w:t>Guidelines for Nominating and Assessing Threatened Ecological Communities</w:t>
        </w:r>
      </w:hyperlink>
      <w:r w:rsidR="005B302E">
        <w:t>, as in force at the time of the assessment</w:t>
      </w:r>
      <w:r w:rsidRPr="00A647EE">
        <w:rPr>
          <w:rStyle w:val="Hyperlink"/>
          <w:color w:val="auto"/>
          <w:sz w:val="22"/>
          <w:u w:val="none"/>
        </w:rPr>
        <w:t>.</w:t>
      </w:r>
      <w:r>
        <w:rPr>
          <w:rStyle w:val="Hyperlink"/>
          <w:color w:val="auto"/>
          <w:sz w:val="22"/>
          <w:u w:val="none"/>
        </w:rPr>
        <w:t xml:space="preserve"> </w:t>
      </w:r>
    </w:p>
    <w:p w14:paraId="0865BD4F" w14:textId="34354FE8" w:rsidR="00F26D3D" w:rsidRPr="00DC01EF" w:rsidRDefault="00F26D3D" w:rsidP="00F26D3D">
      <w:pPr>
        <w:pStyle w:val="Heading3"/>
      </w:pPr>
      <w:r w:rsidRPr="00DC01EF">
        <w:t>Criterion 1 – decline in geographic distribution</w:t>
      </w:r>
    </w:p>
    <w:p w14:paraId="2EA34EF8" w14:textId="569A2700" w:rsidR="002512E0" w:rsidRDefault="002512E0" w:rsidP="002512E0">
      <w:pPr>
        <w:keepNext/>
        <w:rPr>
          <w:b/>
          <w:color w:val="FF0000"/>
        </w:rPr>
      </w:pPr>
      <w:r w:rsidRPr="009E529F">
        <w:rPr>
          <w:bCs/>
          <w:color w:val="000000" w:themeColor="text1"/>
        </w:rPr>
        <w:t xml:space="preserve">Eligible under Criterion </w:t>
      </w:r>
      <w:r>
        <w:rPr>
          <w:bCs/>
          <w:color w:val="000000" w:themeColor="text1"/>
        </w:rPr>
        <w:t>1</w:t>
      </w:r>
      <w:r w:rsidRPr="009E529F">
        <w:rPr>
          <w:bCs/>
          <w:color w:val="000000" w:themeColor="text1"/>
        </w:rPr>
        <w:t xml:space="preserve"> for listing as</w:t>
      </w:r>
      <w:r w:rsidRPr="009E529F">
        <w:rPr>
          <w:b/>
          <w:color w:val="000000" w:themeColor="text1"/>
        </w:rPr>
        <w:t xml:space="preserve"> </w:t>
      </w:r>
      <w:r>
        <w:rPr>
          <w:b/>
          <w:color w:val="000000" w:themeColor="text1"/>
        </w:rPr>
        <w:t>Vulnerable.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29"/>
        <w:gridCol w:w="1643"/>
        <w:gridCol w:w="1645"/>
        <w:gridCol w:w="1643"/>
      </w:tblGrid>
      <w:tr w:rsidR="00353FFE" w:rsidRPr="00051D51" w14:paraId="66220243" w14:textId="77777777" w:rsidTr="00CB07AE">
        <w:trPr>
          <w:cantSplit/>
          <w:tblHeader/>
          <w:jc w:val="center"/>
        </w:trPr>
        <w:tc>
          <w:tcPr>
            <w:tcW w:w="2278" w:type="pct"/>
            <w:vMerge w:val="restart"/>
            <w:vAlign w:val="center"/>
          </w:tcPr>
          <w:p w14:paraId="0D7CE9DC" w14:textId="77777777" w:rsidR="00353FFE" w:rsidRPr="00051D51" w:rsidRDefault="00353FFE" w:rsidP="00466619">
            <w:pPr>
              <w:pStyle w:val="Tabletext"/>
            </w:pPr>
          </w:p>
        </w:tc>
        <w:tc>
          <w:tcPr>
            <w:tcW w:w="2722" w:type="pct"/>
            <w:gridSpan w:val="3"/>
            <w:vAlign w:val="center"/>
          </w:tcPr>
          <w:p w14:paraId="0C2442C4" w14:textId="77777777" w:rsidR="00353FFE" w:rsidRPr="00466619" w:rsidRDefault="00353FFE" w:rsidP="00466619">
            <w:pPr>
              <w:pStyle w:val="Tabletext"/>
              <w:jc w:val="center"/>
              <w:rPr>
                <w:b/>
                <w:bCs/>
              </w:rPr>
            </w:pPr>
            <w:r w:rsidRPr="00466619">
              <w:rPr>
                <w:b/>
                <w:bCs/>
              </w:rPr>
              <w:t>Category</w:t>
            </w:r>
          </w:p>
        </w:tc>
      </w:tr>
      <w:tr w:rsidR="00353FFE" w:rsidRPr="00051D51" w14:paraId="68EF2618" w14:textId="77777777" w:rsidTr="00CB07AE">
        <w:trPr>
          <w:cantSplit/>
          <w:tblHeader/>
          <w:jc w:val="center"/>
        </w:trPr>
        <w:tc>
          <w:tcPr>
            <w:tcW w:w="2278" w:type="pct"/>
            <w:vMerge/>
            <w:vAlign w:val="center"/>
          </w:tcPr>
          <w:p w14:paraId="41BDB2DC" w14:textId="77777777" w:rsidR="00353FFE" w:rsidRPr="00051D51" w:rsidRDefault="00353FFE" w:rsidP="00466619">
            <w:pPr>
              <w:pStyle w:val="Tabletext"/>
            </w:pPr>
          </w:p>
        </w:tc>
        <w:tc>
          <w:tcPr>
            <w:tcW w:w="907" w:type="pct"/>
            <w:vAlign w:val="center"/>
          </w:tcPr>
          <w:p w14:paraId="258378B1" w14:textId="77777777" w:rsidR="00353FFE" w:rsidRPr="00466619" w:rsidRDefault="00353FFE" w:rsidP="00466619">
            <w:pPr>
              <w:pStyle w:val="Tabletext"/>
              <w:jc w:val="center"/>
              <w:rPr>
                <w:b/>
                <w:bCs/>
              </w:rPr>
            </w:pPr>
            <w:r w:rsidRPr="00466619">
              <w:rPr>
                <w:b/>
                <w:bCs/>
              </w:rPr>
              <w:t>Critically Endangered</w:t>
            </w:r>
          </w:p>
        </w:tc>
        <w:tc>
          <w:tcPr>
            <w:tcW w:w="908" w:type="pct"/>
            <w:vAlign w:val="center"/>
          </w:tcPr>
          <w:p w14:paraId="3FB9DED0" w14:textId="77777777" w:rsidR="00353FFE" w:rsidRPr="00466619" w:rsidRDefault="00353FFE" w:rsidP="00466619">
            <w:pPr>
              <w:pStyle w:val="Tabletext"/>
              <w:jc w:val="center"/>
              <w:rPr>
                <w:b/>
                <w:bCs/>
              </w:rPr>
            </w:pPr>
            <w:r w:rsidRPr="00466619">
              <w:rPr>
                <w:b/>
                <w:bCs/>
              </w:rPr>
              <w:t>Endangered</w:t>
            </w:r>
          </w:p>
        </w:tc>
        <w:tc>
          <w:tcPr>
            <w:tcW w:w="908" w:type="pct"/>
            <w:vAlign w:val="center"/>
          </w:tcPr>
          <w:p w14:paraId="58A5BA76" w14:textId="77777777" w:rsidR="00353FFE" w:rsidRPr="00466619" w:rsidRDefault="00353FFE" w:rsidP="00466619">
            <w:pPr>
              <w:pStyle w:val="Tabletext"/>
              <w:jc w:val="center"/>
              <w:rPr>
                <w:b/>
                <w:bCs/>
              </w:rPr>
            </w:pPr>
            <w:r w:rsidRPr="00466619">
              <w:rPr>
                <w:b/>
                <w:bCs/>
              </w:rPr>
              <w:t>Vulnerable</w:t>
            </w:r>
          </w:p>
        </w:tc>
      </w:tr>
      <w:tr w:rsidR="00353FFE" w:rsidRPr="00051D51" w14:paraId="2799E591" w14:textId="77777777" w:rsidTr="00CB07AE">
        <w:trPr>
          <w:cantSplit/>
          <w:jc w:val="center"/>
        </w:trPr>
        <w:tc>
          <w:tcPr>
            <w:tcW w:w="2278" w:type="pct"/>
            <w:shd w:val="clear" w:color="auto" w:fill="F2F2F2" w:themeFill="background1" w:themeFillShade="F2"/>
            <w:vAlign w:val="center"/>
          </w:tcPr>
          <w:p w14:paraId="2434C7F5" w14:textId="77777777" w:rsidR="00353FFE" w:rsidRPr="00051D51" w:rsidRDefault="00353FFE" w:rsidP="00466619">
            <w:pPr>
              <w:pStyle w:val="Tabletext"/>
            </w:pPr>
            <w:r w:rsidRPr="00051D51">
              <w:t>Its decline in geographic distribution is:</w:t>
            </w:r>
          </w:p>
        </w:tc>
        <w:tc>
          <w:tcPr>
            <w:tcW w:w="907" w:type="pct"/>
            <w:shd w:val="clear" w:color="auto" w:fill="F2F2F2" w:themeFill="background1" w:themeFillShade="F2"/>
            <w:vAlign w:val="center"/>
          </w:tcPr>
          <w:p w14:paraId="17E7CF8F" w14:textId="77777777" w:rsidR="00353FFE" w:rsidRPr="00051D51" w:rsidRDefault="00353FFE" w:rsidP="00466619">
            <w:pPr>
              <w:pStyle w:val="Tabletext"/>
              <w:jc w:val="center"/>
            </w:pPr>
            <w:r w:rsidRPr="00051D51">
              <w:t>very severe</w:t>
            </w:r>
          </w:p>
        </w:tc>
        <w:tc>
          <w:tcPr>
            <w:tcW w:w="908" w:type="pct"/>
            <w:shd w:val="clear" w:color="auto" w:fill="F2F2F2" w:themeFill="background1" w:themeFillShade="F2"/>
            <w:vAlign w:val="center"/>
          </w:tcPr>
          <w:p w14:paraId="3312545A" w14:textId="77777777" w:rsidR="00353FFE" w:rsidRPr="00051D51" w:rsidRDefault="00353FFE" w:rsidP="00466619">
            <w:pPr>
              <w:pStyle w:val="Tabletext"/>
              <w:jc w:val="center"/>
            </w:pPr>
            <w:r w:rsidRPr="00051D51">
              <w:t>severe</w:t>
            </w:r>
          </w:p>
        </w:tc>
        <w:tc>
          <w:tcPr>
            <w:tcW w:w="908" w:type="pct"/>
            <w:shd w:val="clear" w:color="auto" w:fill="F2F2F2" w:themeFill="background1" w:themeFillShade="F2"/>
            <w:vAlign w:val="center"/>
          </w:tcPr>
          <w:p w14:paraId="613ACB66" w14:textId="77777777" w:rsidR="00353FFE" w:rsidRPr="00051D51" w:rsidRDefault="00353FFE" w:rsidP="00466619">
            <w:pPr>
              <w:pStyle w:val="Tabletext"/>
              <w:jc w:val="center"/>
            </w:pPr>
            <w:r w:rsidRPr="00051D51">
              <w:t>substantial</w:t>
            </w:r>
          </w:p>
        </w:tc>
      </w:tr>
      <w:tr w:rsidR="00353FFE" w:rsidRPr="00051D51" w14:paraId="12EF106D" w14:textId="77777777" w:rsidTr="00CB07AE">
        <w:trPr>
          <w:cantSplit/>
          <w:jc w:val="center"/>
        </w:trPr>
        <w:tc>
          <w:tcPr>
            <w:tcW w:w="2278" w:type="pct"/>
            <w:shd w:val="clear" w:color="auto" w:fill="auto"/>
          </w:tcPr>
          <w:p w14:paraId="5608B986" w14:textId="77777777" w:rsidR="00353FFE" w:rsidRPr="00466619" w:rsidRDefault="00353FFE" w:rsidP="00466619">
            <w:pPr>
              <w:pStyle w:val="Tabletext"/>
              <w:rPr>
                <w:i/>
                <w:iCs/>
              </w:rPr>
            </w:pPr>
            <w:r w:rsidRPr="00466619">
              <w:rPr>
                <w:i/>
                <w:iCs/>
              </w:rPr>
              <w:t>decline relative to the longer-term/1750 timeframe</w:t>
            </w:r>
          </w:p>
        </w:tc>
        <w:tc>
          <w:tcPr>
            <w:tcW w:w="907" w:type="pct"/>
            <w:shd w:val="clear" w:color="auto" w:fill="auto"/>
          </w:tcPr>
          <w:p w14:paraId="27C23F52" w14:textId="77777777" w:rsidR="00353FFE" w:rsidRPr="00051D51" w:rsidRDefault="00353FFE" w:rsidP="00466619">
            <w:pPr>
              <w:pStyle w:val="Tabletext"/>
              <w:jc w:val="center"/>
              <w:rPr>
                <w:i/>
              </w:rPr>
            </w:pPr>
            <w:r w:rsidRPr="00051D51">
              <w:rPr>
                <w:i/>
              </w:rPr>
              <w:t>≥90%</w:t>
            </w:r>
          </w:p>
        </w:tc>
        <w:tc>
          <w:tcPr>
            <w:tcW w:w="908" w:type="pct"/>
            <w:shd w:val="clear" w:color="auto" w:fill="auto"/>
          </w:tcPr>
          <w:p w14:paraId="6203E702" w14:textId="77777777" w:rsidR="00353FFE" w:rsidRPr="00051D51" w:rsidRDefault="00353FFE" w:rsidP="00466619">
            <w:pPr>
              <w:pStyle w:val="Tabletext"/>
              <w:jc w:val="center"/>
              <w:rPr>
                <w:i/>
              </w:rPr>
            </w:pPr>
            <w:r w:rsidRPr="00051D51">
              <w:rPr>
                <w:i/>
              </w:rPr>
              <w:t>≥70%</w:t>
            </w:r>
          </w:p>
        </w:tc>
        <w:tc>
          <w:tcPr>
            <w:tcW w:w="908" w:type="pct"/>
            <w:shd w:val="clear" w:color="auto" w:fill="FFF2CC" w:themeFill="accent4" w:themeFillTint="33"/>
          </w:tcPr>
          <w:p w14:paraId="4AC216BC" w14:textId="77777777" w:rsidR="00353FFE" w:rsidRPr="002512E0" w:rsidRDefault="00353FFE" w:rsidP="00466619">
            <w:pPr>
              <w:pStyle w:val="Tabletext"/>
              <w:jc w:val="center"/>
              <w:rPr>
                <w:b/>
                <w:bCs/>
                <w:i/>
              </w:rPr>
            </w:pPr>
            <w:r w:rsidRPr="002512E0">
              <w:rPr>
                <w:b/>
                <w:bCs/>
                <w:i/>
              </w:rPr>
              <w:t>≥50%</w:t>
            </w:r>
          </w:p>
        </w:tc>
      </w:tr>
      <w:tr w:rsidR="00353FFE" w:rsidRPr="00051D51" w14:paraId="6E3FC3F4" w14:textId="77777777" w:rsidTr="00CB07AE">
        <w:trPr>
          <w:cantSplit/>
          <w:jc w:val="center"/>
        </w:trPr>
        <w:tc>
          <w:tcPr>
            <w:tcW w:w="2278" w:type="pct"/>
            <w:shd w:val="clear" w:color="auto" w:fill="auto"/>
          </w:tcPr>
          <w:p w14:paraId="7855EF2D" w14:textId="77777777" w:rsidR="00353FFE" w:rsidRPr="00466619" w:rsidRDefault="00353FFE" w:rsidP="00466619">
            <w:pPr>
              <w:pStyle w:val="Tabletext"/>
              <w:rPr>
                <w:i/>
                <w:iCs/>
              </w:rPr>
            </w:pPr>
            <w:r w:rsidRPr="00466619">
              <w:rPr>
                <w:i/>
                <w:iCs/>
              </w:rPr>
              <w:t>decline relative to the past 50 years</w:t>
            </w:r>
          </w:p>
        </w:tc>
        <w:tc>
          <w:tcPr>
            <w:tcW w:w="907" w:type="pct"/>
            <w:shd w:val="clear" w:color="auto" w:fill="auto"/>
          </w:tcPr>
          <w:p w14:paraId="13C5796D" w14:textId="77777777" w:rsidR="00353FFE" w:rsidRPr="00051D51" w:rsidRDefault="00353FFE" w:rsidP="00466619">
            <w:pPr>
              <w:pStyle w:val="Tabletext"/>
              <w:jc w:val="center"/>
              <w:rPr>
                <w:i/>
              </w:rPr>
            </w:pPr>
            <w:r w:rsidRPr="00051D51">
              <w:rPr>
                <w:i/>
              </w:rPr>
              <w:t>≥80%</w:t>
            </w:r>
          </w:p>
        </w:tc>
        <w:tc>
          <w:tcPr>
            <w:tcW w:w="908" w:type="pct"/>
            <w:shd w:val="clear" w:color="auto" w:fill="auto"/>
          </w:tcPr>
          <w:p w14:paraId="19D0099D" w14:textId="77777777" w:rsidR="00353FFE" w:rsidRPr="00051D51" w:rsidRDefault="00353FFE" w:rsidP="00466619">
            <w:pPr>
              <w:pStyle w:val="Tabletext"/>
              <w:jc w:val="center"/>
              <w:rPr>
                <w:i/>
              </w:rPr>
            </w:pPr>
            <w:r w:rsidRPr="00051D51">
              <w:rPr>
                <w:i/>
              </w:rPr>
              <w:t>≥50%</w:t>
            </w:r>
          </w:p>
        </w:tc>
        <w:tc>
          <w:tcPr>
            <w:tcW w:w="908" w:type="pct"/>
            <w:shd w:val="clear" w:color="auto" w:fill="auto"/>
          </w:tcPr>
          <w:p w14:paraId="5D0D9CA8" w14:textId="77777777" w:rsidR="00353FFE" w:rsidRPr="00051D51" w:rsidRDefault="00353FFE" w:rsidP="00466619">
            <w:pPr>
              <w:pStyle w:val="Tabletext"/>
              <w:jc w:val="center"/>
              <w:rPr>
                <w:i/>
              </w:rPr>
            </w:pPr>
            <w:r w:rsidRPr="00051D51">
              <w:rPr>
                <w:i/>
              </w:rPr>
              <w:t>≥30%</w:t>
            </w:r>
          </w:p>
        </w:tc>
      </w:tr>
    </w:tbl>
    <w:p w14:paraId="50AA183E" w14:textId="77777777" w:rsidR="00CB07AE" w:rsidRDefault="00CB07AE" w:rsidP="00CB07AE">
      <w:pPr>
        <w:pStyle w:val="Tablesource"/>
      </w:pPr>
      <w:r w:rsidRPr="00771E9E">
        <w:t>Source: TSSC 2017</w:t>
      </w:r>
    </w:p>
    <w:p w14:paraId="504886FB" w14:textId="6C3C4EEA" w:rsidR="00F26D3D" w:rsidRPr="00450D8E" w:rsidRDefault="00F26D3D" w:rsidP="00F26D3D">
      <w:pPr>
        <w:rPr>
          <w:b/>
          <w:bCs/>
        </w:rPr>
      </w:pPr>
      <w:r w:rsidRPr="00450D8E">
        <w:rPr>
          <w:b/>
          <w:bCs/>
        </w:rPr>
        <w:t>Evidence:</w:t>
      </w:r>
    </w:p>
    <w:p w14:paraId="586F2E44" w14:textId="279E67B9" w:rsidR="00AB5AC7" w:rsidRDefault="00AB5AC7" w:rsidP="00F26D3D">
      <w:pPr>
        <w:rPr>
          <w:color w:val="000000" w:themeColor="text1"/>
        </w:rPr>
      </w:pPr>
      <w:r w:rsidRPr="7FBC7687">
        <w:rPr>
          <w:color w:val="000000" w:themeColor="text1"/>
        </w:rPr>
        <w:t>E</w:t>
      </w:r>
      <w:r w:rsidR="00420A39" w:rsidRPr="7FBC7687">
        <w:rPr>
          <w:color w:val="000000" w:themeColor="text1"/>
        </w:rPr>
        <w:t xml:space="preserve">stimates of the decline in extent </w:t>
      </w:r>
      <w:r w:rsidRPr="7FBC7687">
        <w:rPr>
          <w:color w:val="000000" w:themeColor="text1"/>
        </w:rPr>
        <w:t xml:space="preserve">since 1750 </w:t>
      </w:r>
      <w:r w:rsidR="00420A39" w:rsidRPr="7FBC7687">
        <w:rPr>
          <w:color w:val="000000" w:themeColor="text1"/>
        </w:rPr>
        <w:t xml:space="preserve">of Brogo Wet Vine Forest have </w:t>
      </w:r>
      <w:r w:rsidR="00112D01" w:rsidRPr="7FBC7687">
        <w:rPr>
          <w:color w:val="000000" w:themeColor="text1"/>
        </w:rPr>
        <w:t>included</w:t>
      </w:r>
      <w:r w:rsidR="00420A39" w:rsidRPr="7FBC7687">
        <w:rPr>
          <w:color w:val="000000" w:themeColor="text1"/>
        </w:rPr>
        <w:t xml:space="preserve"> </w:t>
      </w:r>
      <w:r w:rsidR="00112D01" w:rsidRPr="7FBC7687">
        <w:rPr>
          <w:color w:val="000000" w:themeColor="text1"/>
        </w:rPr>
        <w:t xml:space="preserve">42% </w:t>
      </w:r>
      <w:r w:rsidRPr="7FBC7687">
        <w:rPr>
          <w:color w:val="000000" w:themeColor="text1"/>
        </w:rPr>
        <w:fldChar w:fldCharType="begin"/>
      </w:r>
      <w:r w:rsidRPr="7FBC7687">
        <w:rPr>
          <w:color w:val="000000" w:themeColor="text1"/>
        </w:rPr>
        <w:instrText xml:space="preserve"> ADDIN EN.CITE &lt;EndNote&gt;&lt;Cite&gt;&lt;Author&gt;Keith&lt;/Author&gt;&lt;Year&gt;1999&lt;/Year&gt;&lt;RecNum&gt;61&lt;/RecNum&gt;&lt;DisplayText&gt;(Keith &amp;amp; Bedward, 1999)&lt;/DisplayText&gt;&lt;record&gt;&lt;rec-number&gt;61&lt;/rec-number&gt;&lt;foreign-keys&gt;&lt;key app="EN" db-id="dspwzsr9o0af9ret0w7vs0x10z95vtz9rsvx" timestamp="1632872553"&gt;61&lt;/key&gt;&lt;/foreign-keys&gt;&lt;ref-type name="Journal Article"&gt;17&lt;/ref-type&gt;&lt;contributors&gt;&lt;authors&gt;&lt;author&gt;Keith, D. A.&lt;/author&gt;&lt;author&gt;Bedward, M.&lt;/author&gt;&lt;/authors&gt;&lt;/contributors&gt;&lt;titles&gt;&lt;title&gt;Native vegetation of the South East Forests region, Eden, New South Wales&lt;/title&gt;&lt;secondary-title&gt;Cunninghamia&lt;/secondary-title&gt;&lt;/titles&gt;&lt;periodical&gt;&lt;full-title&gt;Cunninghamia&lt;/full-title&gt;&lt;/periodical&gt;&lt;pages&gt;1-60&lt;/pages&gt;&lt;volume&gt;6&lt;/volume&gt;&lt;number&gt;1&lt;/number&gt;&lt;dates&gt;&lt;year&gt;1999&lt;/year&gt;&lt;/dates&gt;&lt;urls&gt;&lt;/urls&gt;&lt;/record&gt;&lt;/Cite&gt;&lt;/EndNote&gt;</w:instrText>
      </w:r>
      <w:r w:rsidRPr="7FBC7687">
        <w:rPr>
          <w:color w:val="000000" w:themeColor="text1"/>
        </w:rPr>
        <w:fldChar w:fldCharType="separate"/>
      </w:r>
      <w:r w:rsidR="00112D01" w:rsidRPr="7FBC7687">
        <w:rPr>
          <w:noProof/>
          <w:color w:val="000000" w:themeColor="text1"/>
        </w:rPr>
        <w:t>(Keith &amp; Bedward, 1999)</w:t>
      </w:r>
      <w:r w:rsidRPr="7FBC7687">
        <w:rPr>
          <w:color w:val="000000" w:themeColor="text1"/>
        </w:rPr>
        <w:fldChar w:fldCharType="end"/>
      </w:r>
      <w:r w:rsidR="00112D01" w:rsidRPr="7FBC7687">
        <w:rPr>
          <w:color w:val="000000" w:themeColor="text1"/>
        </w:rPr>
        <w:t xml:space="preserve">, </w:t>
      </w:r>
      <w:r w:rsidR="00420A39" w:rsidRPr="7FBC7687">
        <w:rPr>
          <w:color w:val="000000" w:themeColor="text1"/>
        </w:rPr>
        <w:t>45 to 50% (</w:t>
      </w:r>
      <w:r w:rsidR="00C948BF" w:rsidRPr="7FBC7687">
        <w:rPr>
          <w:color w:val="000000" w:themeColor="text1"/>
        </w:rPr>
        <w:t>Tozer et al. 2010</w:t>
      </w:r>
      <w:r w:rsidR="00420A39" w:rsidRPr="7FBC7687">
        <w:rPr>
          <w:color w:val="000000" w:themeColor="text1"/>
        </w:rPr>
        <w:t>)</w:t>
      </w:r>
      <w:r w:rsidR="00112D01" w:rsidRPr="7FBC7687">
        <w:rPr>
          <w:color w:val="000000" w:themeColor="text1"/>
        </w:rPr>
        <w:t xml:space="preserve"> and </w:t>
      </w:r>
      <w:r w:rsidR="00420A39" w:rsidRPr="7FBC7687">
        <w:rPr>
          <w:color w:val="000000" w:themeColor="text1"/>
        </w:rPr>
        <w:t xml:space="preserve">approximately half </w:t>
      </w:r>
      <w:r w:rsidRPr="7FBC7687">
        <w:rPr>
          <w:color w:val="000000" w:themeColor="text1"/>
        </w:rPr>
        <w:fldChar w:fldCharType="begin"/>
      </w:r>
      <w:r w:rsidRPr="7FBC7687">
        <w:rPr>
          <w:color w:val="000000" w:themeColor="text1"/>
        </w:rPr>
        <w:instrText xml:space="preserve"> ADDIN EN.CITE &lt;EndNote&gt;&lt;Cite&gt;&lt;Author&gt;NSW Scientific Committee&lt;/Author&gt;&lt;Year&gt;2011&lt;/Year&gt;&lt;RecNum&gt;21&lt;/RecNum&gt;&lt;DisplayText&gt;(NSW Scientific Committee, 2011)&lt;/DisplayText&gt;&lt;record&gt;&lt;rec-number&gt;21&lt;/rec-number&gt;&lt;foreign-keys&gt;&lt;key app="EN" db-id="dspwzsr9o0af9ret0w7vs0x10z95vtz9rsvx" timestamp="1630641243"&gt;21&lt;/key&gt;&lt;/foreign-keys&gt;&lt;ref-type name="Web Page"&gt;12&lt;/ref-type&gt;&lt;contributors&gt;&lt;authors&gt;&lt;author&gt;NSW Scientific Committee,&lt;/author&gt;&lt;/authors&gt;&lt;/contributors&gt;&lt;titles&gt;&lt;title&gt;Brogo wet vine forest in the South East Corner Bioregion - endangered ecological community listing&lt;/title&gt;&lt;/titles&gt;&lt;volume&gt;2021&lt;/volume&gt;&lt;number&gt;03/09/2021&lt;/number&gt;&lt;dates&gt;&lt;year&gt;2011&lt;/year&gt;&lt;/dates&gt;&lt;publisher&gt;NSW Government&lt;/publisher&gt;&lt;urls&gt;&lt;related-urls&gt;&lt;url&gt;https://www.environment.nsw.gov.au/topics/animals-and-plants/threatened-species/nsw-threatened-species-scientific-committee/determinations/final-determinations/2011-2012/brogo-wet-vine-forest-south-east-corner-bioregion-minor-amendment-determination&lt;/url&gt;&lt;/related-urls&gt;&lt;/urls&gt;&lt;/record&gt;&lt;/Cite&gt;&lt;/EndNote&gt;</w:instrText>
      </w:r>
      <w:r w:rsidRPr="7FBC7687">
        <w:rPr>
          <w:color w:val="000000" w:themeColor="text1"/>
        </w:rPr>
        <w:fldChar w:fldCharType="separate"/>
      </w:r>
      <w:r w:rsidR="00BC2DFC" w:rsidRPr="7FBC7687">
        <w:rPr>
          <w:noProof/>
          <w:color w:val="000000" w:themeColor="text1"/>
        </w:rPr>
        <w:t>(NSW Scientific Committee, 2011)</w:t>
      </w:r>
      <w:r w:rsidRPr="7FBC7687">
        <w:rPr>
          <w:color w:val="000000" w:themeColor="text1"/>
        </w:rPr>
        <w:fldChar w:fldCharType="end"/>
      </w:r>
      <w:r w:rsidR="00420A39" w:rsidRPr="7FBC7687">
        <w:rPr>
          <w:color w:val="000000" w:themeColor="text1"/>
        </w:rPr>
        <w:t>.</w:t>
      </w:r>
      <w:r w:rsidR="00C948BF" w:rsidRPr="7FBC7687">
        <w:rPr>
          <w:color w:val="000000" w:themeColor="text1"/>
        </w:rPr>
        <w:t xml:space="preserve"> </w:t>
      </w:r>
    </w:p>
    <w:p w14:paraId="3901163D" w14:textId="02FDF476" w:rsidR="00AB5AC7" w:rsidRDefault="005F6A11" w:rsidP="00F26D3D">
      <w:r w:rsidRPr="00284401">
        <w:t xml:space="preserve">Largely, clearing has likely been associated with historical conversion to agricultural land, </w:t>
      </w:r>
      <w:r w:rsidRPr="008F67E8">
        <w:t xml:space="preserve">but analysis of recent </w:t>
      </w:r>
      <w:r w:rsidR="00937064">
        <w:t>(</w:t>
      </w:r>
      <w:r w:rsidR="00937064" w:rsidRPr="008F67E8">
        <w:t>1991–2015</w:t>
      </w:r>
      <w:r w:rsidR="00937064">
        <w:t xml:space="preserve">) </w:t>
      </w:r>
      <w:r w:rsidRPr="008F67E8">
        <w:t xml:space="preserve">woody vegetation change data </w:t>
      </w:r>
      <w:r w:rsidRPr="008F67E8">
        <w:fldChar w:fldCharType="begin"/>
      </w:r>
      <w:r w:rsidRPr="008F67E8">
        <w:instrText xml:space="preserve"> ADDIN EN.CITE &lt;EndNote&gt;&lt;Cite&gt;&lt;Author&gt;DEE&lt;/Author&gt;&lt;Year&gt;2017&lt;/Year&gt;&lt;RecNum&gt;99&lt;/RecNum&gt;&lt;DisplayText&gt;(DEE, 2017)&lt;/DisplayText&gt;&lt;record&gt;&lt;rec-number&gt;99&lt;/rec-number&gt;&lt;foreign-keys&gt;&lt;key app="EN" db-id="dspwzsr9o0af9ret0w7vs0x10z95vtz9rsvx" timestamp="1633659561"&gt;99&lt;/key&gt;&lt;/foreign-keys&gt;&lt;ref-type name="Online Database"&gt;45&lt;/ref-type&gt;&lt;contributors&gt;&lt;authors&gt;&lt;author&gt;DEE&lt;/author&gt;&lt;/authors&gt;&lt;/contributors&gt;&lt;titles&gt;&lt;title&gt;NCAS 1990-2015 woody datasets&lt;/title&gt;&lt;/titles&gt;&lt;volume&gt;1&lt;/volume&gt;&lt;dates&gt;&lt;year&gt;2017&lt;/year&gt;&lt;/dates&gt;&lt;publisher&gt;Department of Environment and Energy&lt;/publisher&gt;&lt;urls&gt;&lt;/urls&gt;&lt;/record&gt;&lt;/Cite&gt;&lt;/EndNote&gt;</w:instrText>
      </w:r>
      <w:r w:rsidRPr="008F67E8">
        <w:fldChar w:fldCharType="separate"/>
      </w:r>
      <w:r w:rsidRPr="008F67E8">
        <w:rPr>
          <w:noProof/>
        </w:rPr>
        <w:t>(DEE, 2017)</w:t>
      </w:r>
      <w:r w:rsidRPr="008F67E8">
        <w:fldChar w:fldCharType="end"/>
      </w:r>
      <w:r w:rsidRPr="008F67E8">
        <w:t xml:space="preserve"> suggests that up to 8% of </w:t>
      </w:r>
      <w:r>
        <w:t>Brogo Wet Vine Forest</w:t>
      </w:r>
      <w:r w:rsidRPr="008F67E8">
        <w:t xml:space="preserve"> may have been </w:t>
      </w:r>
      <w:r w:rsidR="00AB5AC7">
        <w:t xml:space="preserve">recently </w:t>
      </w:r>
      <w:r w:rsidRPr="008F67E8">
        <w:t>cleared for either agriculture or rural development, although this could also indicate that these areas have not recovered from drought/fire</w:t>
      </w:r>
      <w:r>
        <w:t>/BMAD</w:t>
      </w:r>
      <w:r w:rsidRPr="008F67E8">
        <w:t xml:space="preserve"> </w:t>
      </w:r>
      <w:r>
        <w:t>during the period</w:t>
      </w:r>
      <w:r w:rsidRPr="008F67E8">
        <w:t xml:space="preserve"> 1991–2015.</w:t>
      </w:r>
      <w:r w:rsidRPr="00284401">
        <w:t xml:space="preserve"> </w:t>
      </w:r>
    </w:p>
    <w:p w14:paraId="15C0FDE5" w14:textId="33A18EC1" w:rsidR="00C00FF0" w:rsidRDefault="00AB5AC7" w:rsidP="00F26D3D">
      <w:r>
        <w:t>Additionally</w:t>
      </w:r>
      <w:r w:rsidR="00C00FF0">
        <w:t xml:space="preserve">, </w:t>
      </w:r>
      <w:r>
        <w:t>many</w:t>
      </w:r>
      <w:r w:rsidR="00C00FF0">
        <w:t xml:space="preserve"> remaining patches have experienced degradation, due to the multitude of interacting factors that are detailed in</w:t>
      </w:r>
      <w:r>
        <w:t xml:space="preserve"> </w:t>
      </w:r>
      <w:r w:rsidRPr="00AB5AC7">
        <w:rPr>
          <w:rStyle w:val="Crossreference"/>
        </w:rPr>
        <w:t xml:space="preserve">Section </w:t>
      </w:r>
      <w:r w:rsidRPr="00AB5AC7">
        <w:rPr>
          <w:rStyle w:val="Crossreference"/>
        </w:rPr>
        <w:fldChar w:fldCharType="begin"/>
      </w:r>
      <w:r w:rsidRPr="00AB5AC7">
        <w:rPr>
          <w:rStyle w:val="Crossreference"/>
        </w:rPr>
        <w:instrText xml:space="preserve"> REF _Ref86566017 \r \h </w:instrText>
      </w:r>
      <w:r>
        <w:rPr>
          <w:rStyle w:val="Crossreference"/>
        </w:rPr>
        <w:instrText xml:space="preserve"> \* MERGEFORMAT </w:instrText>
      </w:r>
      <w:r w:rsidRPr="00AB5AC7">
        <w:rPr>
          <w:rStyle w:val="Crossreference"/>
        </w:rPr>
      </w:r>
      <w:r w:rsidRPr="00AB5AC7">
        <w:rPr>
          <w:rStyle w:val="Crossreference"/>
        </w:rPr>
        <w:fldChar w:fldCharType="separate"/>
      </w:r>
      <w:r w:rsidR="00FD6F6C">
        <w:rPr>
          <w:rStyle w:val="Crossreference"/>
        </w:rPr>
        <w:t>4</w:t>
      </w:r>
      <w:r w:rsidRPr="00AB5AC7">
        <w:rPr>
          <w:rStyle w:val="Crossreference"/>
        </w:rPr>
        <w:fldChar w:fldCharType="end"/>
      </w:r>
      <w:r w:rsidR="00C00FF0">
        <w:t xml:space="preserve">. Therefore, </w:t>
      </w:r>
      <w:r w:rsidR="00742595">
        <w:t xml:space="preserve">some proportion of the remaining Brogo </w:t>
      </w:r>
      <w:r>
        <w:t>w</w:t>
      </w:r>
      <w:r w:rsidR="00742595">
        <w:t xml:space="preserve">et </w:t>
      </w:r>
      <w:r>
        <w:t>v</w:t>
      </w:r>
      <w:r w:rsidR="00742595">
        <w:t xml:space="preserve">ine </w:t>
      </w:r>
      <w:r>
        <w:t>f</w:t>
      </w:r>
      <w:r w:rsidR="00742595">
        <w:t xml:space="preserve">orest </w:t>
      </w:r>
      <w:r w:rsidR="00A86ACE">
        <w:t>is likely to</w:t>
      </w:r>
      <w:r w:rsidR="00742595">
        <w:t xml:space="preserve"> </w:t>
      </w:r>
      <w:r w:rsidR="00C00FF0">
        <w:t xml:space="preserve">no longer meet the </w:t>
      </w:r>
      <w:r w:rsidR="00A86ACE">
        <w:t xml:space="preserve">key diagnostics and </w:t>
      </w:r>
      <w:r w:rsidR="00C00FF0">
        <w:t xml:space="preserve">condition thresholds in </w:t>
      </w:r>
      <w:r w:rsidR="00C00FF0" w:rsidRPr="00C00FF0">
        <w:rPr>
          <w:u w:val="single"/>
        </w:rPr>
        <w:fldChar w:fldCharType="begin"/>
      </w:r>
      <w:r w:rsidR="00C00FF0" w:rsidRPr="00C00FF0">
        <w:rPr>
          <w:u w:val="single"/>
        </w:rPr>
        <w:instrText xml:space="preserve"> REF _Ref86224997 \h </w:instrText>
      </w:r>
      <w:r w:rsidR="00C00FF0">
        <w:rPr>
          <w:u w:val="single"/>
        </w:rPr>
        <w:instrText xml:space="preserve"> \* MERGEFORMAT </w:instrText>
      </w:r>
      <w:r w:rsidR="00C00FF0" w:rsidRPr="00C00FF0">
        <w:rPr>
          <w:u w:val="single"/>
        </w:rPr>
      </w:r>
      <w:r w:rsidR="00C00FF0" w:rsidRPr="00C00FF0">
        <w:rPr>
          <w:u w:val="single"/>
        </w:rPr>
        <w:fldChar w:fldCharType="separate"/>
      </w:r>
      <w:r w:rsidR="00FD6F6C" w:rsidRPr="00FD6F6C">
        <w:rPr>
          <w:u w:val="single"/>
        </w:rPr>
        <w:t xml:space="preserve">Table </w:t>
      </w:r>
      <w:r w:rsidR="00FD6F6C" w:rsidRPr="00FD6F6C">
        <w:rPr>
          <w:noProof/>
          <w:u w:val="single"/>
        </w:rPr>
        <w:t>1</w:t>
      </w:r>
      <w:r w:rsidR="00C00FF0" w:rsidRPr="00C00FF0">
        <w:rPr>
          <w:u w:val="single"/>
        </w:rPr>
        <w:fldChar w:fldCharType="end"/>
      </w:r>
      <w:r w:rsidR="00742595">
        <w:t>.</w:t>
      </w:r>
    </w:p>
    <w:p w14:paraId="02E88066" w14:textId="58E13B7C" w:rsidR="00AB5AC7" w:rsidRDefault="00AB5AC7" w:rsidP="00AB5AC7">
      <w:r w:rsidRPr="006F78DD">
        <w:rPr>
          <w:bCs/>
          <w:color w:val="000000" w:themeColor="text1"/>
        </w:rPr>
        <w:t xml:space="preserve">On balance, </w:t>
      </w:r>
      <w:proofErr w:type="gramStart"/>
      <w:r w:rsidRPr="006F78DD">
        <w:rPr>
          <w:bCs/>
          <w:color w:val="000000" w:themeColor="text1"/>
        </w:rPr>
        <w:t>taking into account</w:t>
      </w:r>
      <w:proofErr w:type="gramEnd"/>
      <w:r>
        <w:rPr>
          <w:bCs/>
          <w:color w:val="000000" w:themeColor="text1"/>
        </w:rPr>
        <w:t xml:space="preserve"> historic estimates, recent losses, and</w:t>
      </w:r>
      <w:r w:rsidRPr="006F78DD">
        <w:rPr>
          <w:bCs/>
          <w:color w:val="000000" w:themeColor="text1"/>
        </w:rPr>
        <w:t xml:space="preserve"> </w:t>
      </w:r>
      <w:r>
        <w:rPr>
          <w:bCs/>
          <w:color w:val="000000" w:themeColor="text1"/>
        </w:rPr>
        <w:t xml:space="preserve">that </w:t>
      </w:r>
      <w:r w:rsidRPr="006F78DD">
        <w:rPr>
          <w:bCs/>
          <w:color w:val="000000" w:themeColor="text1"/>
        </w:rPr>
        <w:t xml:space="preserve">the condition of the remaining patches of </w:t>
      </w:r>
      <w:r>
        <w:rPr>
          <w:bCs/>
          <w:color w:val="000000" w:themeColor="text1"/>
        </w:rPr>
        <w:t>Brogo wet vine forest</w:t>
      </w:r>
      <w:r w:rsidRPr="006F78DD">
        <w:rPr>
          <w:bCs/>
          <w:color w:val="000000" w:themeColor="text1"/>
        </w:rPr>
        <w:t xml:space="preserve"> </w:t>
      </w:r>
      <w:r>
        <w:rPr>
          <w:bCs/>
          <w:color w:val="000000" w:themeColor="text1"/>
        </w:rPr>
        <w:t>have been</w:t>
      </w:r>
      <w:r w:rsidRPr="006F78DD">
        <w:rPr>
          <w:bCs/>
          <w:color w:val="000000" w:themeColor="text1"/>
        </w:rPr>
        <w:t xml:space="preserve"> severely degraded </w:t>
      </w:r>
      <w:r>
        <w:rPr>
          <w:bCs/>
          <w:color w:val="000000" w:themeColor="text1"/>
        </w:rPr>
        <w:t>such that</w:t>
      </w:r>
      <w:r w:rsidRPr="006F78DD">
        <w:rPr>
          <w:bCs/>
          <w:color w:val="000000" w:themeColor="text1"/>
        </w:rPr>
        <w:t xml:space="preserve"> </w:t>
      </w:r>
      <w:r>
        <w:rPr>
          <w:bCs/>
          <w:color w:val="000000" w:themeColor="text1"/>
        </w:rPr>
        <w:t xml:space="preserve">many patches may </w:t>
      </w:r>
      <w:r w:rsidRPr="006F78DD">
        <w:rPr>
          <w:bCs/>
          <w:color w:val="000000" w:themeColor="text1"/>
        </w:rPr>
        <w:t xml:space="preserve">no longer meet the </w:t>
      </w:r>
      <w:r w:rsidR="00A86ACE">
        <w:rPr>
          <w:bCs/>
          <w:color w:val="000000" w:themeColor="text1"/>
        </w:rPr>
        <w:t xml:space="preserve">key diagnostics and </w:t>
      </w:r>
      <w:r w:rsidRPr="006F78DD">
        <w:rPr>
          <w:bCs/>
          <w:color w:val="000000" w:themeColor="text1"/>
        </w:rPr>
        <w:t xml:space="preserve">condition thresholds for the ecological community, the geographic distribution of the ecological community </w:t>
      </w:r>
      <w:r>
        <w:rPr>
          <w:bCs/>
          <w:color w:val="000000" w:themeColor="text1"/>
        </w:rPr>
        <w:t>is likely to have declined by more than</w:t>
      </w:r>
      <w:r w:rsidRPr="006F78DD">
        <w:rPr>
          <w:bCs/>
          <w:color w:val="000000" w:themeColor="text1"/>
        </w:rPr>
        <w:t xml:space="preserve"> 50% since 1750</w:t>
      </w:r>
      <w:r>
        <w:rPr>
          <w:bCs/>
          <w:color w:val="000000" w:themeColor="text1"/>
        </w:rPr>
        <w:t>.</w:t>
      </w:r>
    </w:p>
    <w:p w14:paraId="5ECEEC5B" w14:textId="21588EE3" w:rsidR="00742595" w:rsidRPr="00742595" w:rsidRDefault="00742595" w:rsidP="00742595">
      <w:pPr>
        <w:rPr>
          <w:color w:val="000000" w:themeColor="text1"/>
        </w:rPr>
      </w:pPr>
      <w:r w:rsidRPr="00742595">
        <w:rPr>
          <w:color w:val="000000" w:themeColor="text1"/>
        </w:rPr>
        <w:lastRenderedPageBreak/>
        <w:t xml:space="preserve">This represents a </w:t>
      </w:r>
      <w:r w:rsidRPr="00742595">
        <w:rPr>
          <w:b/>
          <w:color w:val="000000" w:themeColor="text1"/>
        </w:rPr>
        <w:t>substantial</w:t>
      </w:r>
      <w:r w:rsidRPr="00742595">
        <w:rPr>
          <w:color w:val="000000" w:themeColor="text1"/>
        </w:rPr>
        <w:t xml:space="preserve"> decline in geographic distribution. </w:t>
      </w:r>
      <w:r w:rsidR="00A86ACE">
        <w:rPr>
          <w:color w:val="000000" w:themeColor="text1"/>
        </w:rPr>
        <w:t>Following preliminary assessment, t</w:t>
      </w:r>
      <w:r w:rsidRPr="00742595">
        <w:rPr>
          <w:color w:val="000000" w:themeColor="text1"/>
        </w:rPr>
        <w:t xml:space="preserve">he Committee therefore considers that the ecological community </w:t>
      </w:r>
      <w:r w:rsidR="00A86ACE">
        <w:rPr>
          <w:color w:val="000000" w:themeColor="text1"/>
        </w:rPr>
        <w:t>is likely to meet</w:t>
      </w:r>
      <w:r w:rsidRPr="00742595">
        <w:rPr>
          <w:color w:val="000000" w:themeColor="text1"/>
        </w:rPr>
        <w:t xml:space="preserve"> the relevant elements of Criterion 1 to make it eligible for listing as </w:t>
      </w:r>
      <w:r w:rsidRPr="00742595">
        <w:rPr>
          <w:b/>
          <w:bCs/>
          <w:color w:val="000000" w:themeColor="text1"/>
        </w:rPr>
        <w:t>Vulnerable</w:t>
      </w:r>
      <w:r w:rsidRPr="00742595">
        <w:rPr>
          <w:color w:val="000000" w:themeColor="text1"/>
        </w:rPr>
        <w:t xml:space="preserve">. </w:t>
      </w:r>
    </w:p>
    <w:p w14:paraId="2C6C149A" w14:textId="77777777" w:rsidR="00F26D3D" w:rsidRPr="001170C3" w:rsidRDefault="00F26D3D" w:rsidP="00BE038A">
      <w:pPr>
        <w:pStyle w:val="Heading3"/>
      </w:pPr>
      <w:bookmarkStart w:id="93" w:name="_Ref85026928"/>
      <w:r w:rsidRPr="001170C3">
        <w:t>Criterion 2 – limited geographic distribution coupled with demonstrable threat</w:t>
      </w:r>
      <w:bookmarkEnd w:id="93"/>
    </w:p>
    <w:p w14:paraId="5D2105D5" w14:textId="323ABDDA" w:rsidR="000278E2" w:rsidRDefault="000278E2" w:rsidP="000278E2">
      <w:pPr>
        <w:keepNext/>
        <w:rPr>
          <w:b/>
          <w:color w:val="000000" w:themeColor="text1"/>
        </w:rPr>
      </w:pPr>
      <w:r w:rsidRPr="009E529F">
        <w:rPr>
          <w:bCs/>
          <w:color w:val="000000" w:themeColor="text1"/>
        </w:rPr>
        <w:t>Eligible under Criterion 2 for listing as</w:t>
      </w:r>
      <w:r w:rsidRPr="009E529F">
        <w:rPr>
          <w:b/>
          <w:color w:val="000000" w:themeColor="text1"/>
        </w:rPr>
        <w:t xml:space="preserve"> </w:t>
      </w:r>
      <w:r w:rsidR="0082302A">
        <w:rPr>
          <w:b/>
          <w:color w:val="000000" w:themeColor="text1"/>
        </w:rPr>
        <w:t>E</w:t>
      </w:r>
      <w:r w:rsidRPr="009E529F">
        <w:rPr>
          <w:b/>
          <w:color w:val="000000" w:themeColor="text1"/>
        </w:rPr>
        <w:t>ndangered</w:t>
      </w:r>
      <w:r>
        <w:rPr>
          <w:b/>
          <w:color w:val="000000" w:themeColor="text1"/>
        </w:rPr>
        <w:t>.</w:t>
      </w:r>
    </w:p>
    <w:tbl>
      <w:tblPr>
        <w:tblStyle w:val="TableGrid"/>
        <w:tblW w:w="5000" w:type="pct"/>
        <w:tblLayout w:type="fixed"/>
        <w:tblLook w:val="0000" w:firstRow="0" w:lastRow="0" w:firstColumn="0" w:lastColumn="0" w:noHBand="0" w:noVBand="0"/>
      </w:tblPr>
      <w:tblGrid>
        <w:gridCol w:w="1980"/>
        <w:gridCol w:w="2693"/>
        <w:gridCol w:w="1419"/>
        <w:gridCol w:w="1415"/>
        <w:gridCol w:w="1553"/>
      </w:tblGrid>
      <w:tr w:rsidR="00A11880" w:rsidRPr="00A11880" w14:paraId="0B39B274" w14:textId="77777777" w:rsidTr="005B1F56">
        <w:trPr>
          <w:cantSplit/>
        </w:trPr>
        <w:tc>
          <w:tcPr>
            <w:tcW w:w="2579" w:type="pct"/>
            <w:gridSpan w:val="2"/>
            <w:shd w:val="clear" w:color="auto" w:fill="F2F2F2" w:themeFill="background1" w:themeFillShade="F2"/>
          </w:tcPr>
          <w:p w14:paraId="0CC083A9" w14:textId="77777777" w:rsidR="00A11880" w:rsidRPr="0042261C" w:rsidRDefault="00A11880" w:rsidP="005B1F56">
            <w:pPr>
              <w:pStyle w:val="TableText0"/>
              <w:keepNext/>
              <w:rPr>
                <w:b/>
                <w:bCs/>
                <w:color w:val="000000" w:themeColor="text1"/>
              </w:rPr>
            </w:pPr>
            <w:bookmarkStart w:id="94" w:name="_Hlk89025447"/>
            <w:r w:rsidRPr="0042261C">
              <w:rPr>
                <w:b/>
                <w:bCs/>
                <w:color w:val="000000" w:themeColor="text1"/>
              </w:rPr>
              <w:t>Its geographic distribution is:</w:t>
            </w:r>
          </w:p>
        </w:tc>
        <w:tc>
          <w:tcPr>
            <w:tcW w:w="783" w:type="pct"/>
            <w:shd w:val="clear" w:color="auto" w:fill="F2F2F2" w:themeFill="background1" w:themeFillShade="F2"/>
          </w:tcPr>
          <w:p w14:paraId="5087A73C" w14:textId="77777777" w:rsidR="00A11880" w:rsidRPr="0042261C" w:rsidRDefault="00A11880" w:rsidP="005B1F56">
            <w:pPr>
              <w:pStyle w:val="TableText0"/>
              <w:keepNext/>
              <w:jc w:val="center"/>
              <w:rPr>
                <w:b/>
                <w:bCs/>
                <w:color w:val="000000" w:themeColor="text1"/>
              </w:rPr>
            </w:pPr>
            <w:r w:rsidRPr="0042261C">
              <w:rPr>
                <w:b/>
                <w:bCs/>
                <w:color w:val="000000" w:themeColor="text1"/>
              </w:rPr>
              <w:t>very restricted</w:t>
            </w:r>
          </w:p>
        </w:tc>
        <w:tc>
          <w:tcPr>
            <w:tcW w:w="781" w:type="pct"/>
            <w:shd w:val="clear" w:color="auto" w:fill="F2F2F2" w:themeFill="background1" w:themeFillShade="F2"/>
          </w:tcPr>
          <w:p w14:paraId="7F279584" w14:textId="77777777" w:rsidR="00A11880" w:rsidRPr="0042261C" w:rsidRDefault="00A11880" w:rsidP="005B1F56">
            <w:pPr>
              <w:pStyle w:val="TableText0"/>
              <w:keepNext/>
              <w:jc w:val="center"/>
              <w:rPr>
                <w:b/>
                <w:bCs/>
                <w:color w:val="000000" w:themeColor="text1"/>
              </w:rPr>
            </w:pPr>
            <w:r w:rsidRPr="0042261C">
              <w:rPr>
                <w:b/>
                <w:bCs/>
                <w:color w:val="000000" w:themeColor="text1"/>
              </w:rPr>
              <w:t>restricted</w:t>
            </w:r>
          </w:p>
        </w:tc>
        <w:tc>
          <w:tcPr>
            <w:tcW w:w="857" w:type="pct"/>
            <w:shd w:val="clear" w:color="auto" w:fill="F2F2F2" w:themeFill="background1" w:themeFillShade="F2"/>
          </w:tcPr>
          <w:p w14:paraId="2C9FD84C" w14:textId="77777777" w:rsidR="00A11880" w:rsidRPr="0042261C" w:rsidRDefault="00A11880" w:rsidP="005B1F56">
            <w:pPr>
              <w:pStyle w:val="TableText0"/>
              <w:keepNext/>
              <w:jc w:val="center"/>
              <w:rPr>
                <w:b/>
                <w:bCs/>
                <w:color w:val="000000" w:themeColor="text1"/>
              </w:rPr>
            </w:pPr>
            <w:r w:rsidRPr="0042261C">
              <w:rPr>
                <w:b/>
                <w:bCs/>
                <w:color w:val="000000" w:themeColor="text1"/>
              </w:rPr>
              <w:t>limited</w:t>
            </w:r>
          </w:p>
        </w:tc>
      </w:tr>
      <w:tr w:rsidR="00A11880" w:rsidRPr="00A11880" w14:paraId="61E601D5" w14:textId="77777777" w:rsidTr="00A11880">
        <w:trPr>
          <w:cantSplit/>
        </w:trPr>
        <w:tc>
          <w:tcPr>
            <w:tcW w:w="2579" w:type="pct"/>
            <w:gridSpan w:val="2"/>
            <w:shd w:val="clear" w:color="auto" w:fill="auto"/>
          </w:tcPr>
          <w:p w14:paraId="3F7FD39F" w14:textId="77777777" w:rsidR="00A11880" w:rsidRPr="0042261C" w:rsidRDefault="00A11880" w:rsidP="005B1F56">
            <w:pPr>
              <w:pStyle w:val="TableText0"/>
              <w:keepNext/>
              <w:rPr>
                <w:i/>
                <w:iCs/>
                <w:color w:val="000000" w:themeColor="text1"/>
              </w:rPr>
            </w:pPr>
            <w:r w:rsidRPr="0042261C">
              <w:rPr>
                <w:i/>
                <w:iCs/>
                <w:color w:val="000000" w:themeColor="text1"/>
              </w:rPr>
              <w:t>Extent of occurrence (EOO)</w:t>
            </w:r>
          </w:p>
        </w:tc>
        <w:tc>
          <w:tcPr>
            <w:tcW w:w="783" w:type="pct"/>
            <w:shd w:val="clear" w:color="auto" w:fill="auto"/>
          </w:tcPr>
          <w:p w14:paraId="25E65F8B" w14:textId="77777777" w:rsidR="00A11880" w:rsidRPr="0042261C" w:rsidRDefault="00A11880" w:rsidP="005B1F56">
            <w:pPr>
              <w:pStyle w:val="TableText0"/>
              <w:keepNext/>
              <w:jc w:val="center"/>
              <w:rPr>
                <w:i/>
                <w:iCs/>
                <w:color w:val="000000" w:themeColor="text1"/>
              </w:rPr>
            </w:pPr>
            <w:r w:rsidRPr="0042261C">
              <w:rPr>
                <w:i/>
                <w:iCs/>
                <w:color w:val="000000" w:themeColor="text1"/>
              </w:rPr>
              <w:t>&lt; 100 km2</w:t>
            </w:r>
          </w:p>
          <w:p w14:paraId="11EC16BD" w14:textId="77777777" w:rsidR="00A11880" w:rsidRPr="0042261C" w:rsidRDefault="00A11880" w:rsidP="005B1F56">
            <w:pPr>
              <w:pStyle w:val="TableText0"/>
              <w:keepNext/>
              <w:jc w:val="center"/>
              <w:rPr>
                <w:i/>
                <w:iCs/>
                <w:color w:val="000000" w:themeColor="text1"/>
              </w:rPr>
            </w:pPr>
            <w:r w:rsidRPr="0042261C">
              <w:rPr>
                <w:i/>
                <w:iCs/>
                <w:color w:val="000000" w:themeColor="text1"/>
              </w:rPr>
              <w:t>= &lt;10,000 ha</w:t>
            </w:r>
          </w:p>
        </w:tc>
        <w:tc>
          <w:tcPr>
            <w:tcW w:w="781" w:type="pct"/>
            <w:shd w:val="clear" w:color="auto" w:fill="auto"/>
          </w:tcPr>
          <w:p w14:paraId="29310FD4" w14:textId="77777777" w:rsidR="00A11880" w:rsidRPr="0042261C" w:rsidRDefault="00A11880" w:rsidP="005B1F56">
            <w:pPr>
              <w:pStyle w:val="TableText0"/>
              <w:keepNext/>
              <w:jc w:val="center"/>
              <w:rPr>
                <w:i/>
                <w:iCs/>
                <w:color w:val="000000" w:themeColor="text1"/>
              </w:rPr>
            </w:pPr>
            <w:r w:rsidRPr="0042261C">
              <w:rPr>
                <w:i/>
                <w:iCs/>
                <w:color w:val="000000" w:themeColor="text1"/>
              </w:rPr>
              <w:t>&lt;1,000 km2</w:t>
            </w:r>
          </w:p>
          <w:p w14:paraId="5A38F036" w14:textId="77777777" w:rsidR="00A11880" w:rsidRPr="0042261C" w:rsidRDefault="00A11880" w:rsidP="005B1F56">
            <w:pPr>
              <w:pStyle w:val="TableText0"/>
              <w:keepNext/>
              <w:jc w:val="center"/>
              <w:rPr>
                <w:i/>
                <w:iCs/>
                <w:color w:val="000000" w:themeColor="text1"/>
              </w:rPr>
            </w:pPr>
            <w:r w:rsidRPr="0042261C">
              <w:rPr>
                <w:i/>
                <w:iCs/>
                <w:color w:val="000000" w:themeColor="text1"/>
              </w:rPr>
              <w:t>= &lt;100,000 ha</w:t>
            </w:r>
          </w:p>
        </w:tc>
        <w:tc>
          <w:tcPr>
            <w:tcW w:w="857" w:type="pct"/>
            <w:shd w:val="clear" w:color="auto" w:fill="FFF2CC" w:themeFill="accent4" w:themeFillTint="33"/>
          </w:tcPr>
          <w:p w14:paraId="55642A4C" w14:textId="77777777" w:rsidR="00A11880" w:rsidRPr="0042261C" w:rsidRDefault="00A11880" w:rsidP="005B1F56">
            <w:pPr>
              <w:pStyle w:val="TableText0"/>
              <w:keepNext/>
              <w:jc w:val="center"/>
              <w:rPr>
                <w:b/>
                <w:bCs/>
                <w:i/>
                <w:iCs/>
                <w:color w:val="000000" w:themeColor="text1"/>
              </w:rPr>
            </w:pPr>
            <w:r w:rsidRPr="0042261C">
              <w:rPr>
                <w:b/>
                <w:bCs/>
                <w:i/>
                <w:iCs/>
                <w:color w:val="000000" w:themeColor="text1"/>
              </w:rPr>
              <w:t>&lt;10,000 km2</w:t>
            </w:r>
          </w:p>
          <w:p w14:paraId="7EB787E9" w14:textId="77777777" w:rsidR="00A11880" w:rsidRPr="0042261C" w:rsidRDefault="00A11880" w:rsidP="005B1F56">
            <w:pPr>
              <w:pStyle w:val="TableText0"/>
              <w:keepNext/>
              <w:jc w:val="center"/>
              <w:rPr>
                <w:i/>
                <w:iCs/>
                <w:color w:val="000000" w:themeColor="text1"/>
              </w:rPr>
            </w:pPr>
            <w:r w:rsidRPr="0042261C">
              <w:rPr>
                <w:b/>
                <w:bCs/>
                <w:i/>
                <w:iCs/>
                <w:color w:val="000000" w:themeColor="text1"/>
              </w:rPr>
              <w:t>= &lt;1,000,000 ha</w:t>
            </w:r>
          </w:p>
        </w:tc>
      </w:tr>
      <w:tr w:rsidR="00A11880" w:rsidRPr="00A11880" w14:paraId="4BA9C68C" w14:textId="77777777" w:rsidTr="00A11880">
        <w:trPr>
          <w:cantSplit/>
        </w:trPr>
        <w:tc>
          <w:tcPr>
            <w:tcW w:w="2579" w:type="pct"/>
            <w:gridSpan w:val="2"/>
            <w:shd w:val="clear" w:color="auto" w:fill="auto"/>
          </w:tcPr>
          <w:p w14:paraId="4FE142E3" w14:textId="77777777" w:rsidR="00A11880" w:rsidRPr="0042261C" w:rsidRDefault="00A11880" w:rsidP="005B1F56">
            <w:pPr>
              <w:pStyle w:val="TableText0"/>
              <w:keepNext/>
              <w:rPr>
                <w:i/>
                <w:iCs/>
                <w:color w:val="000000" w:themeColor="text1"/>
              </w:rPr>
            </w:pPr>
            <w:r w:rsidRPr="0042261C">
              <w:rPr>
                <w:i/>
                <w:iCs/>
                <w:color w:val="000000" w:themeColor="text1"/>
              </w:rPr>
              <w:t>Area of occupancy (AOO)</w:t>
            </w:r>
          </w:p>
        </w:tc>
        <w:tc>
          <w:tcPr>
            <w:tcW w:w="783" w:type="pct"/>
            <w:shd w:val="clear" w:color="auto" w:fill="auto"/>
          </w:tcPr>
          <w:p w14:paraId="0FCFD7A2" w14:textId="77777777" w:rsidR="00A11880" w:rsidRPr="0042261C" w:rsidRDefault="00A11880" w:rsidP="005B1F56">
            <w:pPr>
              <w:pStyle w:val="TableText0"/>
              <w:keepNext/>
              <w:jc w:val="center"/>
              <w:rPr>
                <w:i/>
                <w:iCs/>
                <w:color w:val="000000" w:themeColor="text1"/>
              </w:rPr>
            </w:pPr>
            <w:r w:rsidRPr="0042261C">
              <w:rPr>
                <w:i/>
                <w:iCs/>
                <w:color w:val="000000" w:themeColor="text1"/>
              </w:rPr>
              <w:t>&lt; 10 km2</w:t>
            </w:r>
          </w:p>
          <w:p w14:paraId="33901B2C" w14:textId="77777777" w:rsidR="00A11880" w:rsidRPr="0042261C" w:rsidRDefault="00A11880" w:rsidP="005B1F56">
            <w:pPr>
              <w:pStyle w:val="TableText0"/>
              <w:keepNext/>
              <w:jc w:val="center"/>
              <w:rPr>
                <w:i/>
                <w:iCs/>
                <w:color w:val="000000" w:themeColor="text1"/>
              </w:rPr>
            </w:pPr>
            <w:r w:rsidRPr="0042261C">
              <w:rPr>
                <w:i/>
                <w:iCs/>
                <w:color w:val="000000" w:themeColor="text1"/>
              </w:rPr>
              <w:t>= &lt;1,000 ha</w:t>
            </w:r>
          </w:p>
        </w:tc>
        <w:tc>
          <w:tcPr>
            <w:tcW w:w="781" w:type="pct"/>
            <w:shd w:val="clear" w:color="auto" w:fill="FFF2CC" w:themeFill="accent4" w:themeFillTint="33"/>
          </w:tcPr>
          <w:p w14:paraId="3A6F3F1A" w14:textId="77777777" w:rsidR="00A11880" w:rsidRPr="0042261C" w:rsidRDefault="00A11880" w:rsidP="005B1F56">
            <w:pPr>
              <w:pStyle w:val="TableText0"/>
              <w:keepNext/>
              <w:jc w:val="center"/>
              <w:rPr>
                <w:b/>
                <w:bCs/>
                <w:i/>
                <w:iCs/>
                <w:color w:val="000000" w:themeColor="text1"/>
              </w:rPr>
            </w:pPr>
            <w:r w:rsidRPr="0042261C">
              <w:rPr>
                <w:b/>
                <w:bCs/>
                <w:i/>
                <w:iCs/>
                <w:color w:val="000000" w:themeColor="text1"/>
              </w:rPr>
              <w:t>&lt;100 km2</w:t>
            </w:r>
          </w:p>
          <w:p w14:paraId="58D4934C" w14:textId="77777777" w:rsidR="00A11880" w:rsidRPr="0042261C" w:rsidRDefault="00A11880" w:rsidP="005B1F56">
            <w:pPr>
              <w:pStyle w:val="TableText0"/>
              <w:keepNext/>
              <w:jc w:val="center"/>
              <w:rPr>
                <w:i/>
                <w:iCs/>
                <w:color w:val="000000" w:themeColor="text1"/>
              </w:rPr>
            </w:pPr>
            <w:r w:rsidRPr="0042261C">
              <w:rPr>
                <w:b/>
                <w:bCs/>
                <w:i/>
                <w:iCs/>
                <w:color w:val="000000" w:themeColor="text1"/>
              </w:rPr>
              <w:t>= &lt;10,000 ha</w:t>
            </w:r>
          </w:p>
        </w:tc>
        <w:tc>
          <w:tcPr>
            <w:tcW w:w="857" w:type="pct"/>
            <w:shd w:val="clear" w:color="auto" w:fill="auto"/>
          </w:tcPr>
          <w:p w14:paraId="6E23B60E" w14:textId="77777777" w:rsidR="00A11880" w:rsidRPr="0042261C" w:rsidRDefault="00A11880" w:rsidP="005B1F56">
            <w:pPr>
              <w:pStyle w:val="TableText0"/>
              <w:keepNext/>
              <w:jc w:val="center"/>
              <w:rPr>
                <w:i/>
                <w:iCs/>
                <w:color w:val="000000" w:themeColor="text1"/>
              </w:rPr>
            </w:pPr>
            <w:r w:rsidRPr="0042261C">
              <w:rPr>
                <w:i/>
                <w:iCs/>
                <w:color w:val="000000" w:themeColor="text1"/>
              </w:rPr>
              <w:t>&lt;1,000 km2</w:t>
            </w:r>
          </w:p>
          <w:p w14:paraId="6B0C230E" w14:textId="77777777" w:rsidR="00A11880" w:rsidRPr="0042261C" w:rsidRDefault="00A11880" w:rsidP="005B1F56">
            <w:pPr>
              <w:pStyle w:val="TableText0"/>
              <w:keepNext/>
              <w:jc w:val="center"/>
              <w:rPr>
                <w:i/>
                <w:iCs/>
                <w:color w:val="000000" w:themeColor="text1"/>
              </w:rPr>
            </w:pPr>
            <w:r w:rsidRPr="0042261C">
              <w:rPr>
                <w:i/>
                <w:iCs/>
                <w:color w:val="000000" w:themeColor="text1"/>
              </w:rPr>
              <w:t>= &lt;100,000 ha</w:t>
            </w:r>
          </w:p>
        </w:tc>
      </w:tr>
      <w:tr w:rsidR="00A11880" w:rsidRPr="00A11880" w14:paraId="55961992" w14:textId="77777777" w:rsidTr="00A11880">
        <w:trPr>
          <w:cantSplit/>
        </w:trPr>
        <w:tc>
          <w:tcPr>
            <w:tcW w:w="2579" w:type="pct"/>
            <w:gridSpan w:val="2"/>
            <w:shd w:val="clear" w:color="auto" w:fill="auto"/>
          </w:tcPr>
          <w:p w14:paraId="4B32C971" w14:textId="77777777" w:rsidR="00A11880" w:rsidRPr="0042261C" w:rsidRDefault="00A11880" w:rsidP="005B1F56">
            <w:pPr>
              <w:pStyle w:val="TableText0"/>
              <w:keepNext/>
              <w:rPr>
                <w:i/>
                <w:iCs/>
                <w:color w:val="000000" w:themeColor="text1"/>
              </w:rPr>
            </w:pPr>
            <w:r w:rsidRPr="0042261C">
              <w:rPr>
                <w:i/>
                <w:iCs/>
                <w:color w:val="000000" w:themeColor="text1"/>
              </w:rPr>
              <w:t>Average patch size</w:t>
            </w:r>
          </w:p>
        </w:tc>
        <w:tc>
          <w:tcPr>
            <w:tcW w:w="783" w:type="pct"/>
            <w:shd w:val="clear" w:color="auto" w:fill="FFF2CC" w:themeFill="accent4" w:themeFillTint="33"/>
          </w:tcPr>
          <w:p w14:paraId="7666D30F" w14:textId="77777777" w:rsidR="00A11880" w:rsidRPr="0042261C" w:rsidRDefault="00A11880" w:rsidP="005B1F56">
            <w:pPr>
              <w:pStyle w:val="TableText0"/>
              <w:keepNext/>
              <w:jc w:val="center"/>
              <w:rPr>
                <w:b/>
                <w:bCs/>
                <w:i/>
                <w:iCs/>
                <w:color w:val="000000" w:themeColor="text1"/>
              </w:rPr>
            </w:pPr>
            <w:r w:rsidRPr="0042261C">
              <w:rPr>
                <w:b/>
                <w:bCs/>
                <w:i/>
                <w:iCs/>
                <w:color w:val="000000" w:themeColor="text1"/>
              </w:rPr>
              <w:t>&lt; 0.1 km2</w:t>
            </w:r>
          </w:p>
          <w:p w14:paraId="61BBCC93" w14:textId="77777777" w:rsidR="00A11880" w:rsidRPr="0042261C" w:rsidRDefault="00A11880" w:rsidP="005B1F56">
            <w:pPr>
              <w:pStyle w:val="TableText0"/>
              <w:keepNext/>
              <w:jc w:val="center"/>
              <w:rPr>
                <w:i/>
                <w:iCs/>
                <w:color w:val="000000" w:themeColor="text1"/>
              </w:rPr>
            </w:pPr>
            <w:r w:rsidRPr="0042261C">
              <w:rPr>
                <w:b/>
                <w:bCs/>
                <w:i/>
                <w:iCs/>
                <w:color w:val="000000" w:themeColor="text1"/>
              </w:rPr>
              <w:t>= &lt;10 ha</w:t>
            </w:r>
          </w:p>
        </w:tc>
        <w:tc>
          <w:tcPr>
            <w:tcW w:w="781" w:type="pct"/>
            <w:shd w:val="clear" w:color="auto" w:fill="auto"/>
          </w:tcPr>
          <w:p w14:paraId="7CA4136B" w14:textId="77777777" w:rsidR="00A11880" w:rsidRPr="0042261C" w:rsidRDefault="00A11880" w:rsidP="005B1F56">
            <w:pPr>
              <w:pStyle w:val="TableText0"/>
              <w:keepNext/>
              <w:jc w:val="center"/>
              <w:rPr>
                <w:i/>
                <w:iCs/>
                <w:color w:val="000000" w:themeColor="text1"/>
              </w:rPr>
            </w:pPr>
            <w:r w:rsidRPr="0042261C">
              <w:rPr>
                <w:i/>
                <w:iCs/>
                <w:color w:val="000000" w:themeColor="text1"/>
              </w:rPr>
              <w:t>&lt; 1 km2</w:t>
            </w:r>
          </w:p>
          <w:p w14:paraId="3D89DEEA" w14:textId="77777777" w:rsidR="00A11880" w:rsidRPr="0042261C" w:rsidRDefault="00A11880" w:rsidP="005B1F56">
            <w:pPr>
              <w:pStyle w:val="TableText0"/>
              <w:keepNext/>
              <w:jc w:val="center"/>
              <w:rPr>
                <w:i/>
                <w:iCs/>
                <w:color w:val="000000" w:themeColor="text1"/>
              </w:rPr>
            </w:pPr>
            <w:r w:rsidRPr="0042261C">
              <w:rPr>
                <w:i/>
                <w:iCs/>
                <w:color w:val="000000" w:themeColor="text1"/>
              </w:rPr>
              <w:t>= &lt;100 ha</w:t>
            </w:r>
          </w:p>
        </w:tc>
        <w:tc>
          <w:tcPr>
            <w:tcW w:w="857" w:type="pct"/>
            <w:shd w:val="clear" w:color="auto" w:fill="auto"/>
          </w:tcPr>
          <w:p w14:paraId="6D399856" w14:textId="77777777" w:rsidR="00A11880" w:rsidRPr="0042261C" w:rsidRDefault="00A11880" w:rsidP="005B1F56">
            <w:pPr>
              <w:pStyle w:val="TableText0"/>
              <w:keepNext/>
              <w:jc w:val="center"/>
              <w:rPr>
                <w:i/>
                <w:iCs/>
                <w:color w:val="000000" w:themeColor="text1"/>
              </w:rPr>
            </w:pPr>
            <w:r w:rsidRPr="0042261C">
              <w:rPr>
                <w:i/>
                <w:iCs/>
                <w:color w:val="000000" w:themeColor="text1"/>
              </w:rPr>
              <w:t>-</w:t>
            </w:r>
          </w:p>
        </w:tc>
      </w:tr>
      <w:tr w:rsidR="00A11880" w:rsidRPr="00A11880" w14:paraId="4A26ABDB" w14:textId="77777777" w:rsidTr="005B1F56">
        <w:trPr>
          <w:cantSplit/>
        </w:trPr>
        <w:tc>
          <w:tcPr>
            <w:tcW w:w="5000" w:type="pct"/>
            <w:gridSpan w:val="5"/>
            <w:shd w:val="clear" w:color="auto" w:fill="auto"/>
          </w:tcPr>
          <w:p w14:paraId="7A5FD977" w14:textId="77777777" w:rsidR="00A11880" w:rsidRPr="0042261C" w:rsidRDefault="00A11880" w:rsidP="005B1F56">
            <w:pPr>
              <w:pStyle w:val="TableText0"/>
              <w:keepNext/>
              <w:rPr>
                <w:color w:val="000000" w:themeColor="text1"/>
              </w:rPr>
            </w:pPr>
            <w:r w:rsidRPr="0042261C">
              <w:rPr>
                <w:color w:val="000000" w:themeColor="text1"/>
              </w:rPr>
              <w:t>AND the nature of its distribution makes it likely that the action of a threatening process could cause it to be lost in:</w:t>
            </w:r>
          </w:p>
        </w:tc>
      </w:tr>
      <w:tr w:rsidR="00A11880" w:rsidRPr="00A11880" w14:paraId="46C5043D" w14:textId="77777777" w:rsidTr="00A11880">
        <w:tblPrEx>
          <w:tblLook w:val="04A0" w:firstRow="1" w:lastRow="0" w:firstColumn="1" w:lastColumn="0" w:noHBand="0" w:noVBand="1"/>
        </w:tblPrEx>
        <w:trPr>
          <w:cantSplit/>
        </w:trPr>
        <w:tc>
          <w:tcPr>
            <w:tcW w:w="1093" w:type="pct"/>
            <w:shd w:val="clear" w:color="auto" w:fill="auto"/>
          </w:tcPr>
          <w:p w14:paraId="489BD3B0" w14:textId="77777777" w:rsidR="00A11880" w:rsidRPr="0042261C" w:rsidRDefault="00A11880" w:rsidP="005B1F56">
            <w:pPr>
              <w:pStyle w:val="TableText0"/>
              <w:keepNext/>
              <w:rPr>
                <w:color w:val="000000" w:themeColor="text1"/>
              </w:rPr>
            </w:pPr>
            <w:r w:rsidRPr="0042261C">
              <w:rPr>
                <w:color w:val="000000" w:themeColor="text1"/>
              </w:rPr>
              <w:t xml:space="preserve">the immediate future </w:t>
            </w:r>
          </w:p>
        </w:tc>
        <w:tc>
          <w:tcPr>
            <w:tcW w:w="1486" w:type="pct"/>
            <w:shd w:val="clear" w:color="auto" w:fill="auto"/>
          </w:tcPr>
          <w:p w14:paraId="1D14ECB1" w14:textId="77777777" w:rsidR="00A11880" w:rsidRPr="0042261C" w:rsidRDefault="00A11880" w:rsidP="005B1F56">
            <w:pPr>
              <w:pStyle w:val="TableText0"/>
              <w:keepNext/>
              <w:rPr>
                <w:i/>
                <w:color w:val="000000" w:themeColor="text1"/>
              </w:rPr>
            </w:pPr>
            <w:r w:rsidRPr="0042261C">
              <w:rPr>
                <w:i/>
                <w:color w:val="000000" w:themeColor="text1"/>
              </w:rPr>
              <w:t xml:space="preserve">10 years or 3 generations </w:t>
            </w:r>
          </w:p>
          <w:p w14:paraId="46C90F67" w14:textId="77777777" w:rsidR="00A11880" w:rsidRPr="0042261C" w:rsidRDefault="00A11880" w:rsidP="005B1F56">
            <w:pPr>
              <w:pStyle w:val="TableText0"/>
              <w:keepNext/>
              <w:rPr>
                <w:i/>
                <w:iCs/>
                <w:color w:val="000000" w:themeColor="text1"/>
              </w:rPr>
            </w:pPr>
            <w:r w:rsidRPr="0042261C">
              <w:rPr>
                <w:i/>
                <w:color w:val="000000" w:themeColor="text1"/>
              </w:rPr>
              <w:t>(</w:t>
            </w:r>
            <w:proofErr w:type="gramStart"/>
            <w:r w:rsidRPr="0042261C">
              <w:rPr>
                <w:i/>
                <w:color w:val="000000" w:themeColor="text1"/>
              </w:rPr>
              <w:t>up</w:t>
            </w:r>
            <w:proofErr w:type="gramEnd"/>
            <w:r w:rsidRPr="0042261C">
              <w:rPr>
                <w:i/>
                <w:color w:val="000000" w:themeColor="text1"/>
              </w:rPr>
              <w:t xml:space="preserve"> to a maximum of 60 years)</w:t>
            </w:r>
          </w:p>
        </w:tc>
        <w:tc>
          <w:tcPr>
            <w:tcW w:w="783" w:type="pct"/>
            <w:shd w:val="clear" w:color="auto" w:fill="auto"/>
          </w:tcPr>
          <w:p w14:paraId="2A60B8BD" w14:textId="77777777" w:rsidR="00A11880" w:rsidRPr="0042261C" w:rsidRDefault="00A11880" w:rsidP="005B1F56">
            <w:pPr>
              <w:pStyle w:val="TableText0"/>
              <w:keepNext/>
              <w:jc w:val="center"/>
              <w:rPr>
                <w:color w:val="000000" w:themeColor="text1"/>
              </w:rPr>
            </w:pPr>
            <w:r w:rsidRPr="0042261C">
              <w:rPr>
                <w:color w:val="000000" w:themeColor="text1"/>
              </w:rPr>
              <w:t>Critically</w:t>
            </w:r>
          </w:p>
          <w:p w14:paraId="5B9BE7BA" w14:textId="77777777" w:rsidR="00A11880" w:rsidRPr="0042261C" w:rsidRDefault="00A11880" w:rsidP="005B1F56">
            <w:pPr>
              <w:pStyle w:val="TableText0"/>
              <w:keepNext/>
              <w:jc w:val="center"/>
              <w:rPr>
                <w:color w:val="000000" w:themeColor="text1"/>
              </w:rPr>
            </w:pPr>
            <w:r w:rsidRPr="0042261C">
              <w:rPr>
                <w:color w:val="000000" w:themeColor="text1"/>
              </w:rPr>
              <w:t>endangered</w:t>
            </w:r>
          </w:p>
        </w:tc>
        <w:tc>
          <w:tcPr>
            <w:tcW w:w="781" w:type="pct"/>
            <w:shd w:val="clear" w:color="auto" w:fill="auto"/>
          </w:tcPr>
          <w:p w14:paraId="0715A5D6" w14:textId="77777777" w:rsidR="00A11880" w:rsidRPr="0042261C" w:rsidRDefault="00A11880" w:rsidP="005B1F56">
            <w:pPr>
              <w:pStyle w:val="TableText0"/>
              <w:keepNext/>
              <w:jc w:val="center"/>
              <w:rPr>
                <w:color w:val="000000" w:themeColor="text1"/>
              </w:rPr>
            </w:pPr>
            <w:r w:rsidRPr="0042261C">
              <w:rPr>
                <w:color w:val="000000" w:themeColor="text1"/>
              </w:rPr>
              <w:t>Endangered</w:t>
            </w:r>
          </w:p>
        </w:tc>
        <w:tc>
          <w:tcPr>
            <w:tcW w:w="857" w:type="pct"/>
            <w:shd w:val="clear" w:color="auto" w:fill="auto"/>
          </w:tcPr>
          <w:p w14:paraId="6487BF5B" w14:textId="77777777" w:rsidR="00A11880" w:rsidRPr="0042261C" w:rsidRDefault="00A11880" w:rsidP="005B1F56">
            <w:pPr>
              <w:pStyle w:val="TableText0"/>
              <w:keepNext/>
              <w:jc w:val="center"/>
              <w:rPr>
                <w:color w:val="000000" w:themeColor="text1"/>
              </w:rPr>
            </w:pPr>
            <w:r w:rsidRPr="0042261C">
              <w:rPr>
                <w:color w:val="000000" w:themeColor="text1"/>
              </w:rPr>
              <w:t>Vulnerable</w:t>
            </w:r>
          </w:p>
        </w:tc>
      </w:tr>
      <w:tr w:rsidR="00A11880" w:rsidRPr="00A11880" w14:paraId="66E120FA" w14:textId="77777777" w:rsidTr="00056068">
        <w:tblPrEx>
          <w:tblLook w:val="04A0" w:firstRow="1" w:lastRow="0" w:firstColumn="1" w:lastColumn="0" w:noHBand="0" w:noVBand="1"/>
        </w:tblPrEx>
        <w:trPr>
          <w:cantSplit/>
        </w:trPr>
        <w:tc>
          <w:tcPr>
            <w:tcW w:w="1093" w:type="pct"/>
            <w:shd w:val="clear" w:color="auto" w:fill="FFF2CC" w:themeFill="accent4" w:themeFillTint="33"/>
          </w:tcPr>
          <w:p w14:paraId="0F406D82" w14:textId="77777777" w:rsidR="00A11880" w:rsidRPr="0042261C" w:rsidRDefault="00A11880" w:rsidP="005B1F56">
            <w:pPr>
              <w:pStyle w:val="TableText0"/>
              <w:keepNext/>
              <w:rPr>
                <w:b/>
                <w:bCs/>
                <w:color w:val="000000" w:themeColor="text1"/>
              </w:rPr>
            </w:pPr>
            <w:r w:rsidRPr="0042261C">
              <w:rPr>
                <w:b/>
                <w:bCs/>
                <w:color w:val="000000" w:themeColor="text1"/>
              </w:rPr>
              <w:t xml:space="preserve">the near future </w:t>
            </w:r>
          </w:p>
        </w:tc>
        <w:tc>
          <w:tcPr>
            <w:tcW w:w="1486" w:type="pct"/>
            <w:shd w:val="clear" w:color="auto" w:fill="FFF2CC" w:themeFill="accent4" w:themeFillTint="33"/>
          </w:tcPr>
          <w:p w14:paraId="35B5C36F" w14:textId="77777777" w:rsidR="00A11880" w:rsidRPr="0042261C" w:rsidRDefault="00A11880" w:rsidP="005B1F56">
            <w:pPr>
              <w:pStyle w:val="TableText0"/>
              <w:keepNext/>
              <w:rPr>
                <w:b/>
                <w:bCs/>
                <w:i/>
                <w:color w:val="000000" w:themeColor="text1"/>
              </w:rPr>
            </w:pPr>
            <w:r w:rsidRPr="0042261C">
              <w:rPr>
                <w:b/>
                <w:bCs/>
                <w:i/>
                <w:color w:val="000000" w:themeColor="text1"/>
              </w:rPr>
              <w:t xml:space="preserve">20 years or 5 generations </w:t>
            </w:r>
          </w:p>
          <w:p w14:paraId="19173D70" w14:textId="77777777" w:rsidR="00A11880" w:rsidRPr="0042261C" w:rsidRDefault="00A11880" w:rsidP="005B1F56">
            <w:pPr>
              <w:pStyle w:val="TableText0"/>
              <w:keepNext/>
              <w:rPr>
                <w:b/>
                <w:bCs/>
                <w:i/>
                <w:iCs/>
                <w:color w:val="000000" w:themeColor="text1"/>
              </w:rPr>
            </w:pPr>
            <w:r w:rsidRPr="0042261C">
              <w:rPr>
                <w:b/>
                <w:bCs/>
                <w:i/>
                <w:color w:val="000000" w:themeColor="text1"/>
              </w:rPr>
              <w:t>(</w:t>
            </w:r>
            <w:proofErr w:type="gramStart"/>
            <w:r w:rsidRPr="0042261C">
              <w:rPr>
                <w:b/>
                <w:bCs/>
                <w:i/>
                <w:color w:val="000000" w:themeColor="text1"/>
              </w:rPr>
              <w:t>up</w:t>
            </w:r>
            <w:proofErr w:type="gramEnd"/>
            <w:r w:rsidRPr="0042261C">
              <w:rPr>
                <w:b/>
                <w:bCs/>
                <w:i/>
                <w:color w:val="000000" w:themeColor="text1"/>
              </w:rPr>
              <w:t xml:space="preserve"> to a maximum of 100 years)</w:t>
            </w:r>
          </w:p>
        </w:tc>
        <w:tc>
          <w:tcPr>
            <w:tcW w:w="783" w:type="pct"/>
            <w:shd w:val="clear" w:color="auto" w:fill="FFF2CC" w:themeFill="accent4" w:themeFillTint="33"/>
          </w:tcPr>
          <w:p w14:paraId="2B9CA970" w14:textId="77777777" w:rsidR="00A11880" w:rsidRPr="0042261C" w:rsidRDefault="00A11880" w:rsidP="005B1F56">
            <w:pPr>
              <w:pStyle w:val="TableText0"/>
              <w:keepNext/>
              <w:jc w:val="center"/>
              <w:rPr>
                <w:b/>
                <w:bCs/>
                <w:color w:val="000000" w:themeColor="text1"/>
              </w:rPr>
            </w:pPr>
            <w:r w:rsidRPr="0042261C">
              <w:rPr>
                <w:b/>
                <w:bCs/>
                <w:color w:val="000000" w:themeColor="text1"/>
              </w:rPr>
              <w:t>Endangered</w:t>
            </w:r>
          </w:p>
        </w:tc>
        <w:tc>
          <w:tcPr>
            <w:tcW w:w="781" w:type="pct"/>
            <w:shd w:val="clear" w:color="auto" w:fill="FFF2CC" w:themeFill="accent4" w:themeFillTint="33"/>
          </w:tcPr>
          <w:p w14:paraId="341CE68F" w14:textId="77777777" w:rsidR="00A11880" w:rsidRPr="0042261C" w:rsidRDefault="00A11880" w:rsidP="005B1F56">
            <w:pPr>
              <w:pStyle w:val="TableText0"/>
              <w:keepNext/>
              <w:jc w:val="center"/>
              <w:rPr>
                <w:b/>
                <w:bCs/>
                <w:color w:val="000000" w:themeColor="text1"/>
              </w:rPr>
            </w:pPr>
            <w:r w:rsidRPr="0042261C">
              <w:rPr>
                <w:b/>
                <w:bCs/>
                <w:color w:val="000000" w:themeColor="text1"/>
              </w:rPr>
              <w:t>Endangered</w:t>
            </w:r>
          </w:p>
        </w:tc>
        <w:tc>
          <w:tcPr>
            <w:tcW w:w="857" w:type="pct"/>
            <w:shd w:val="clear" w:color="auto" w:fill="FFF2CC" w:themeFill="accent4" w:themeFillTint="33"/>
          </w:tcPr>
          <w:p w14:paraId="53C5D09E" w14:textId="77777777" w:rsidR="00A11880" w:rsidRPr="0042261C" w:rsidRDefault="00A11880" w:rsidP="005B1F56">
            <w:pPr>
              <w:pStyle w:val="TableText0"/>
              <w:keepNext/>
              <w:jc w:val="center"/>
              <w:rPr>
                <w:b/>
                <w:bCs/>
                <w:color w:val="000000" w:themeColor="text1"/>
              </w:rPr>
            </w:pPr>
            <w:r w:rsidRPr="0042261C">
              <w:rPr>
                <w:b/>
                <w:bCs/>
                <w:color w:val="000000" w:themeColor="text1"/>
              </w:rPr>
              <w:t>Vulnerable</w:t>
            </w:r>
          </w:p>
        </w:tc>
      </w:tr>
      <w:tr w:rsidR="00A11880" w:rsidRPr="00A11880" w14:paraId="4208B87D" w14:textId="77777777" w:rsidTr="00A11880">
        <w:tblPrEx>
          <w:tblLook w:val="04A0" w:firstRow="1" w:lastRow="0" w:firstColumn="1" w:lastColumn="0" w:noHBand="0" w:noVBand="1"/>
        </w:tblPrEx>
        <w:trPr>
          <w:cantSplit/>
        </w:trPr>
        <w:tc>
          <w:tcPr>
            <w:tcW w:w="1093" w:type="pct"/>
            <w:shd w:val="clear" w:color="auto" w:fill="auto"/>
          </w:tcPr>
          <w:p w14:paraId="65BB0005" w14:textId="77777777" w:rsidR="00A11880" w:rsidRPr="0042261C" w:rsidRDefault="00A11880" w:rsidP="005B1F56">
            <w:pPr>
              <w:pStyle w:val="TableText0"/>
              <w:rPr>
                <w:color w:val="000000" w:themeColor="text1"/>
              </w:rPr>
            </w:pPr>
            <w:r w:rsidRPr="0042261C">
              <w:rPr>
                <w:color w:val="000000" w:themeColor="text1"/>
              </w:rPr>
              <w:t xml:space="preserve">the </w:t>
            </w:r>
            <w:proofErr w:type="gramStart"/>
            <w:r w:rsidRPr="0042261C">
              <w:rPr>
                <w:color w:val="000000" w:themeColor="text1"/>
              </w:rPr>
              <w:t>medium term</w:t>
            </w:r>
            <w:proofErr w:type="gramEnd"/>
            <w:r w:rsidRPr="0042261C">
              <w:rPr>
                <w:color w:val="000000" w:themeColor="text1"/>
              </w:rPr>
              <w:t xml:space="preserve"> future </w:t>
            </w:r>
          </w:p>
        </w:tc>
        <w:tc>
          <w:tcPr>
            <w:tcW w:w="1486" w:type="pct"/>
            <w:shd w:val="clear" w:color="auto" w:fill="auto"/>
          </w:tcPr>
          <w:p w14:paraId="51FC9A8E" w14:textId="77777777" w:rsidR="00A11880" w:rsidRPr="0042261C" w:rsidRDefault="00A11880" w:rsidP="005B1F56">
            <w:pPr>
              <w:pStyle w:val="TableText0"/>
              <w:rPr>
                <w:i/>
                <w:color w:val="000000" w:themeColor="text1"/>
              </w:rPr>
            </w:pPr>
            <w:r w:rsidRPr="0042261C">
              <w:rPr>
                <w:i/>
                <w:color w:val="000000" w:themeColor="text1"/>
              </w:rPr>
              <w:t xml:space="preserve">50 years or 10 generations </w:t>
            </w:r>
          </w:p>
          <w:p w14:paraId="62C21226" w14:textId="77777777" w:rsidR="00A11880" w:rsidRPr="0042261C" w:rsidRDefault="00A11880" w:rsidP="005B1F56">
            <w:pPr>
              <w:pStyle w:val="TableText0"/>
              <w:rPr>
                <w:i/>
                <w:iCs/>
                <w:color w:val="000000" w:themeColor="text1"/>
              </w:rPr>
            </w:pPr>
            <w:r w:rsidRPr="0042261C">
              <w:rPr>
                <w:i/>
                <w:color w:val="000000" w:themeColor="text1"/>
              </w:rPr>
              <w:t>(</w:t>
            </w:r>
            <w:proofErr w:type="gramStart"/>
            <w:r w:rsidRPr="0042261C">
              <w:rPr>
                <w:i/>
                <w:color w:val="000000" w:themeColor="text1"/>
              </w:rPr>
              <w:t>up</w:t>
            </w:r>
            <w:proofErr w:type="gramEnd"/>
            <w:r w:rsidRPr="0042261C">
              <w:rPr>
                <w:i/>
                <w:color w:val="000000" w:themeColor="text1"/>
              </w:rPr>
              <w:t xml:space="preserve"> to a maximum of 100 years)</w:t>
            </w:r>
          </w:p>
        </w:tc>
        <w:tc>
          <w:tcPr>
            <w:tcW w:w="783" w:type="pct"/>
            <w:shd w:val="clear" w:color="auto" w:fill="auto"/>
          </w:tcPr>
          <w:p w14:paraId="4A3F3078" w14:textId="77777777" w:rsidR="00A11880" w:rsidRPr="0042261C" w:rsidRDefault="00A11880" w:rsidP="005B1F56">
            <w:pPr>
              <w:pStyle w:val="TableText0"/>
              <w:jc w:val="center"/>
              <w:rPr>
                <w:color w:val="000000" w:themeColor="text1"/>
              </w:rPr>
            </w:pPr>
            <w:r w:rsidRPr="0042261C">
              <w:rPr>
                <w:color w:val="000000" w:themeColor="text1"/>
              </w:rPr>
              <w:t>Vulnerable</w:t>
            </w:r>
          </w:p>
        </w:tc>
        <w:tc>
          <w:tcPr>
            <w:tcW w:w="781" w:type="pct"/>
            <w:shd w:val="clear" w:color="auto" w:fill="auto"/>
          </w:tcPr>
          <w:p w14:paraId="75333E50" w14:textId="77777777" w:rsidR="00A11880" w:rsidRPr="0042261C" w:rsidRDefault="00A11880" w:rsidP="005B1F56">
            <w:pPr>
              <w:pStyle w:val="TableText0"/>
              <w:jc w:val="center"/>
              <w:rPr>
                <w:color w:val="000000" w:themeColor="text1"/>
              </w:rPr>
            </w:pPr>
            <w:r w:rsidRPr="0042261C">
              <w:rPr>
                <w:color w:val="000000" w:themeColor="text1"/>
              </w:rPr>
              <w:t>Vulnerable</w:t>
            </w:r>
          </w:p>
        </w:tc>
        <w:tc>
          <w:tcPr>
            <w:tcW w:w="857" w:type="pct"/>
            <w:shd w:val="clear" w:color="auto" w:fill="auto"/>
          </w:tcPr>
          <w:p w14:paraId="49EA7148" w14:textId="77777777" w:rsidR="00A11880" w:rsidRPr="0042261C" w:rsidRDefault="00A11880" w:rsidP="005B1F56">
            <w:pPr>
              <w:pStyle w:val="TableText0"/>
              <w:jc w:val="center"/>
              <w:rPr>
                <w:color w:val="000000" w:themeColor="text1"/>
              </w:rPr>
            </w:pPr>
            <w:r w:rsidRPr="0042261C">
              <w:rPr>
                <w:color w:val="000000" w:themeColor="text1"/>
              </w:rPr>
              <w:t>Vulnerable</w:t>
            </w:r>
          </w:p>
        </w:tc>
      </w:tr>
    </w:tbl>
    <w:bookmarkEnd w:id="94"/>
    <w:p w14:paraId="0E75D81B" w14:textId="77777777" w:rsidR="00CB07AE" w:rsidRDefault="00CB07AE" w:rsidP="00CB07AE">
      <w:pPr>
        <w:pStyle w:val="Tablesource"/>
      </w:pPr>
      <w:r w:rsidRPr="00771E9E">
        <w:t>Source: TSSC 2017</w:t>
      </w:r>
    </w:p>
    <w:p w14:paraId="60C42332" w14:textId="6371FF0B" w:rsidR="00F26D3D" w:rsidRDefault="00F26D3D" w:rsidP="00F26D3D">
      <w:pPr>
        <w:rPr>
          <w:b/>
          <w:bCs/>
        </w:rPr>
      </w:pPr>
      <w:r w:rsidRPr="00450D8E">
        <w:rPr>
          <w:b/>
          <w:bCs/>
        </w:rPr>
        <w:t>Evidence:</w:t>
      </w:r>
    </w:p>
    <w:p w14:paraId="2752333F" w14:textId="358BE84B" w:rsidR="00A11880" w:rsidRPr="0042261C" w:rsidRDefault="00A11880" w:rsidP="00F26D3D">
      <w:pPr>
        <w:rPr>
          <w:b/>
          <w:bCs/>
          <w:color w:val="000000" w:themeColor="text1"/>
        </w:rPr>
      </w:pPr>
      <w:r w:rsidRPr="0042261C">
        <w:rPr>
          <w:color w:val="000000" w:themeColor="text1"/>
        </w:rPr>
        <w:t xml:space="preserve">The geographic distribution for this ecological community has been calculated from the </w:t>
      </w:r>
      <w:r w:rsidR="00056068" w:rsidRPr="0042261C">
        <w:rPr>
          <w:color w:val="000000" w:themeColor="text1"/>
        </w:rPr>
        <w:t>NSW SCIVI: Southeast NSW Native Vegetation Classification and Mapping (NSW DPIE, version 14</w:t>
      </w:r>
      <w:r w:rsidR="00E90470" w:rsidRPr="00BE2049">
        <w:rPr>
          <w:color w:val="000000" w:themeColor="text1"/>
        </w:rPr>
        <w:t>; Tozer et al. 2010</w:t>
      </w:r>
      <w:r w:rsidR="00056068" w:rsidRPr="0042261C">
        <w:rPr>
          <w:color w:val="000000" w:themeColor="text1"/>
        </w:rPr>
        <w:t>) units</w:t>
      </w:r>
      <w:r w:rsidRPr="0042261C">
        <w:rPr>
          <w:color w:val="000000" w:themeColor="text1"/>
        </w:rPr>
        <w:t xml:space="preserve"> that most closely match the description of the ecological community</w:t>
      </w:r>
      <w:r w:rsidR="00056068" w:rsidRPr="0042261C">
        <w:rPr>
          <w:color w:val="000000" w:themeColor="text1"/>
        </w:rPr>
        <w:t>, being the map units representing the NSW-listed EEC.</w:t>
      </w:r>
    </w:p>
    <w:p w14:paraId="2D8524A3" w14:textId="74DCF399" w:rsidR="000278E2" w:rsidRDefault="00AC4E74" w:rsidP="000278E2">
      <w:pPr>
        <w:keepNext/>
        <w:rPr>
          <w:color w:val="000000" w:themeColor="text1"/>
        </w:rPr>
      </w:pPr>
      <w:r w:rsidRPr="7FBC7687">
        <w:rPr>
          <w:color w:val="000000" w:themeColor="text1"/>
        </w:rPr>
        <w:t>The estimated Extent of Occupancy (</w:t>
      </w:r>
      <w:proofErr w:type="spellStart"/>
      <w:r w:rsidRPr="7FBC7687">
        <w:rPr>
          <w:color w:val="000000" w:themeColor="text1"/>
        </w:rPr>
        <w:t>EoO</w:t>
      </w:r>
      <w:proofErr w:type="spellEnd"/>
      <w:r w:rsidRPr="7FBC7687">
        <w:rPr>
          <w:color w:val="000000" w:themeColor="text1"/>
        </w:rPr>
        <w:t>) for the ecological community is 408,616 ha or 4086</w:t>
      </w:r>
      <w:r w:rsidR="00CB07AE" w:rsidRPr="7FBC7687">
        <w:rPr>
          <w:color w:val="000000" w:themeColor="text1"/>
        </w:rPr>
        <w:t> </w:t>
      </w:r>
      <w:r w:rsidRPr="7FBC7687">
        <w:rPr>
          <w:color w:val="000000" w:themeColor="text1"/>
        </w:rPr>
        <w:t>km</w:t>
      </w:r>
      <w:r w:rsidRPr="7FBC7687">
        <w:rPr>
          <w:color w:val="000000" w:themeColor="text1"/>
          <w:vertAlign w:val="superscript"/>
        </w:rPr>
        <w:t>2</w:t>
      </w:r>
      <w:r w:rsidRPr="7FBC7687">
        <w:rPr>
          <w:color w:val="000000" w:themeColor="text1"/>
        </w:rPr>
        <w:t xml:space="preserve">. This represents a </w:t>
      </w:r>
      <w:r w:rsidRPr="7FBC7687">
        <w:rPr>
          <w:b/>
          <w:bCs/>
          <w:color w:val="000000" w:themeColor="text1"/>
        </w:rPr>
        <w:t>limited</w:t>
      </w:r>
      <w:r w:rsidRPr="7FBC7687">
        <w:rPr>
          <w:color w:val="000000" w:themeColor="text1"/>
        </w:rPr>
        <w:t xml:space="preserve"> geographic distribution. The estimated Area of Occupancy (</w:t>
      </w:r>
      <w:proofErr w:type="spellStart"/>
      <w:r w:rsidRPr="7FBC7687">
        <w:rPr>
          <w:color w:val="000000" w:themeColor="text1"/>
        </w:rPr>
        <w:t>AoO</w:t>
      </w:r>
      <w:proofErr w:type="spellEnd"/>
      <w:r w:rsidRPr="7FBC7687">
        <w:rPr>
          <w:color w:val="000000" w:themeColor="text1"/>
        </w:rPr>
        <w:t>) for the ecological community is 5294 ha or 53 km</w:t>
      </w:r>
      <w:r w:rsidRPr="7FBC7687">
        <w:rPr>
          <w:color w:val="000000" w:themeColor="text1"/>
          <w:vertAlign w:val="superscript"/>
        </w:rPr>
        <w:t>2</w:t>
      </w:r>
      <w:r w:rsidRPr="7FBC7687">
        <w:rPr>
          <w:color w:val="000000" w:themeColor="text1"/>
        </w:rPr>
        <w:t xml:space="preserve">. This represents a </w:t>
      </w:r>
      <w:r w:rsidRPr="7FBC7687">
        <w:rPr>
          <w:b/>
          <w:bCs/>
          <w:color w:val="000000" w:themeColor="text1"/>
        </w:rPr>
        <w:t xml:space="preserve">restricted </w:t>
      </w:r>
      <w:r w:rsidRPr="7FBC7687">
        <w:rPr>
          <w:color w:val="000000" w:themeColor="text1"/>
        </w:rPr>
        <w:t>geographic distribution. The median patch size for patches is 2.12 ha or 0.02 km</w:t>
      </w:r>
      <w:r w:rsidRPr="7FBC7687">
        <w:rPr>
          <w:color w:val="000000" w:themeColor="text1"/>
          <w:vertAlign w:val="superscript"/>
        </w:rPr>
        <w:t>2</w:t>
      </w:r>
      <w:r w:rsidRPr="7FBC7687">
        <w:rPr>
          <w:color w:val="000000" w:themeColor="text1"/>
        </w:rPr>
        <w:t xml:space="preserve">. This represents a </w:t>
      </w:r>
      <w:r w:rsidRPr="7FBC7687">
        <w:rPr>
          <w:b/>
          <w:bCs/>
          <w:color w:val="000000" w:themeColor="text1"/>
        </w:rPr>
        <w:t xml:space="preserve">very restricted </w:t>
      </w:r>
      <w:r w:rsidRPr="7FBC7687">
        <w:rPr>
          <w:color w:val="000000" w:themeColor="text1"/>
        </w:rPr>
        <w:t>geographic distribution. Around 92% of the ecological community exists as patches smaller than 10 ha in size.</w:t>
      </w:r>
    </w:p>
    <w:p w14:paraId="2BA96769" w14:textId="5ABABE63" w:rsidR="00CB07AE" w:rsidRDefault="24C7E1EF" w:rsidP="00CB07AE">
      <w:pPr>
        <w:keepNext/>
        <w:rPr>
          <w:color w:val="000000" w:themeColor="text1"/>
        </w:rPr>
      </w:pPr>
      <w:r>
        <w:t>The ecological community’s highly patchy distribution makes management initiatives and actions difficult to coordinate across its range and increases the ecological community’s susceptibility to immediate threats such as clearing or degradation through inappropriate management.</w:t>
      </w:r>
      <w:r w:rsidRPr="7FBC7687">
        <w:rPr>
          <w:color w:val="000000" w:themeColor="text1"/>
        </w:rPr>
        <w:t xml:space="preserve"> The small patch size of the community also makes it vulnerable to edge effects such as weed </w:t>
      </w:r>
      <w:r w:rsidR="1CD3331C" w:rsidRPr="7FBC7687">
        <w:rPr>
          <w:color w:val="000000" w:themeColor="text1"/>
        </w:rPr>
        <w:t>invasion</w:t>
      </w:r>
      <w:r w:rsidRPr="7FBC7687">
        <w:rPr>
          <w:color w:val="000000" w:themeColor="text1"/>
        </w:rPr>
        <w:t xml:space="preserve">, changes to microclimate, changes to species richness and abundance and changes to vegetation structure </w:t>
      </w:r>
      <w:r w:rsidR="00CB07AE" w:rsidRPr="7FBC7687">
        <w:rPr>
          <w:color w:val="000000" w:themeColor="text1"/>
        </w:rPr>
        <w:fldChar w:fldCharType="begin"/>
      </w:r>
      <w:r w:rsidR="00CB07AE" w:rsidRPr="7FBC7687">
        <w:rPr>
          <w:color w:val="000000" w:themeColor="text1"/>
        </w:rPr>
        <w:instrText xml:space="preserve"> ADDIN EN.CITE &lt;EndNote&gt;&lt;Cite&gt;&lt;Author&gt;Laurance&lt;/Author&gt;&lt;Year&gt;2002&lt;/Year&gt;&lt;RecNum&gt;55&lt;/RecNum&gt;&lt;DisplayText&gt;(Laurance et al., 2002)&lt;/DisplayText&gt;&lt;record&gt;&lt;rec-number&gt;55&lt;/rec-number&gt;&lt;foreign-keys&gt;&lt;key app="EN" db-id="dspwzsr9o0af9ret0w7vs0x10z95vtz9rsvx" timestamp="1632446457"&gt;55&lt;/key&gt;&lt;/foreign-keys&gt;&lt;ref-type name="Journal Article"&gt;17&lt;/ref-type&gt;&lt;contributors&gt;&lt;authors&gt;&lt;author&gt;Laurance, W. F.&lt;/author&gt;&lt;author&gt;Lovejoy, T. E.&lt;/author&gt;&lt;author&gt;Vasconcelos, H. L.&lt;/author&gt;&lt;author&gt;Bruna, E. M.&lt;/author&gt;&lt;author&gt;Didham, R. K.&lt;/author&gt;&lt;author&gt;Stouffer, P. C.&lt;/author&gt;&lt;author&gt;Gascon, C.&lt;/author&gt;&lt;author&gt;Bierregaard, R. O.&lt;/author&gt;&lt;author&gt;Laurance, S. G.&lt;/author&gt;&lt;author&gt;Sampaio, E.&lt;/author&gt;&lt;/authors&gt;&lt;/contributors&gt;&lt;titles&gt;&lt;title&gt;Ecosystem Decay of Amazonian Forest Fragments: a 22-Year Investigation&lt;/title&gt;&lt;secondary-title&gt;Conservation Biology&lt;/secondary-title&gt;&lt;/titles&gt;&lt;periodical&gt;&lt;full-title&gt;Conservation Biology&lt;/full-title&gt;&lt;/periodical&gt;&lt;pages&gt;605-618&lt;/pages&gt;&lt;volume&gt;16&lt;/volume&gt;&lt;number&gt;3&lt;/number&gt;&lt;dates&gt;&lt;year&gt;2002&lt;/year&gt;&lt;/dates&gt;&lt;urls&gt;&lt;/urls&gt;&lt;/record&gt;&lt;/Cite&gt;&lt;/EndNote&gt;</w:instrText>
      </w:r>
      <w:r w:rsidR="00CB07AE" w:rsidRPr="7FBC7687">
        <w:rPr>
          <w:color w:val="000000" w:themeColor="text1"/>
        </w:rPr>
        <w:fldChar w:fldCharType="separate"/>
      </w:r>
      <w:r w:rsidRPr="7FBC7687">
        <w:rPr>
          <w:noProof/>
          <w:color w:val="000000" w:themeColor="text1"/>
        </w:rPr>
        <w:t>(Laurance et al., 2002)</w:t>
      </w:r>
      <w:r w:rsidR="00CB07AE" w:rsidRPr="7FBC7687">
        <w:rPr>
          <w:color w:val="000000" w:themeColor="text1"/>
        </w:rPr>
        <w:fldChar w:fldCharType="end"/>
      </w:r>
      <w:r w:rsidRPr="7FBC7687">
        <w:rPr>
          <w:color w:val="000000" w:themeColor="text1"/>
        </w:rPr>
        <w:t xml:space="preserve">. </w:t>
      </w:r>
      <w:r>
        <w:t xml:space="preserve">Only around 26% of the community currently lies within land reserved for nature conservation. </w:t>
      </w:r>
      <w:r w:rsidRPr="7FBC7687">
        <w:rPr>
          <w:color w:val="000000" w:themeColor="text1"/>
        </w:rPr>
        <w:t xml:space="preserve">Further loss of patches may reduce connectivity and therefore the ability of some species to disperse between patches </w:t>
      </w:r>
      <w:r w:rsidR="00CB07AE" w:rsidRPr="7FBC7687">
        <w:rPr>
          <w:color w:val="000000" w:themeColor="text1"/>
        </w:rPr>
        <w:fldChar w:fldCharType="begin"/>
      </w:r>
      <w:r w:rsidR="00CB07AE" w:rsidRPr="7FBC7687">
        <w:rPr>
          <w:color w:val="000000" w:themeColor="text1"/>
        </w:rPr>
        <w:instrText xml:space="preserve"> ADDIN EN.CITE &lt;EndNote&gt;&lt;Cite&gt;&lt;Author&gt;Opdam&lt;/Author&gt;&lt;Year&gt;2004&lt;/Year&gt;&lt;RecNum&gt;56&lt;/RecNum&gt;&lt;DisplayText&gt;(Fischer &amp;amp; Lindenmayer, 2007; Opdam &amp;amp; Wascher, 2004)&lt;/DisplayText&gt;&lt;record&gt;&lt;rec-number&gt;56&lt;/rec-number&gt;&lt;foreign-keys&gt;&lt;key app="EN" db-id="dspwzsr9o0af9ret0w7vs0x10z95vtz9rsvx" timestamp="1632447277"&gt;56&lt;/key&gt;&lt;/foreign-keys&gt;&lt;ref-type name="Journal Article"&gt;17&lt;/ref-type&gt;&lt;contributors&gt;&lt;authors&gt;&lt;author&gt;Opdam, Paul&lt;/author&gt;&lt;author&gt;Wascher, Dirk&lt;/author&gt;&lt;/authors&gt;&lt;/contributors&gt;&lt;titles&gt;&lt;title&gt;Climate change meets habitat fragmentation: linking landscape and biogeographical scale levels in research and conservation&lt;/title&gt;&lt;secondary-title&gt;Biological Conservation&lt;/secondary-title&gt;&lt;/titles&gt;&lt;periodical&gt;&lt;full-title&gt;Biological Conservation&lt;/full-title&gt;&lt;/periodical&gt;&lt;pages&gt;285-297&lt;/pages&gt;&lt;volume&gt;117&lt;/volume&gt;&lt;number&gt;3&lt;/number&gt;&lt;section&gt;285&lt;/section&gt;&lt;dates&gt;&lt;year&gt;2004&lt;/year&gt;&lt;/dates&gt;&lt;isbn&gt;00063207&lt;/isbn&gt;&lt;urls&gt;&lt;/urls&gt;&lt;electronic-resource-num&gt;10.1016/j.biocon.2003.12.008&lt;/electronic-resource-num&gt;&lt;/record&gt;&lt;/Cite&gt;&lt;Cite&gt;&lt;Author&gt;Fischer&lt;/Author&gt;&lt;Year&gt;2007&lt;/Year&gt;&lt;RecNum&gt;54&lt;/RecNum&gt;&lt;record&gt;&lt;rec-number&gt;54&lt;/rec-number&gt;&lt;foreign-keys&gt;&lt;key app="EN" db-id="dspwzsr9o0af9ret0w7vs0x10z95vtz9rsvx" timestamp="1632446456"&gt;54&lt;/key&gt;&lt;/foreign-keys&gt;&lt;ref-type name="Journal Article"&gt;17&lt;/ref-type&gt;&lt;contributors&gt;&lt;authors&gt;&lt;author&gt;Fischer, J.&lt;/author&gt;&lt;author&gt;Lindenmayer, D. B.&lt;/author&gt;&lt;/authors&gt;&lt;/contributors&gt;&lt;titles&gt;&lt;title&gt;Landscape modification and habitat fragmentation: a synthesis&lt;/title&gt;&lt;secondary-title&gt;Global Ecology and Biogeography&lt;/secondary-title&gt;&lt;/titles&gt;&lt;periodical&gt;&lt;full-title&gt;Global Ecology and Biogeography&lt;/full-title&gt;&lt;/periodical&gt;&lt;pages&gt;265-80&lt;/pages&gt;&lt;volume&gt;16&lt;/volume&gt;&lt;dates&gt;&lt;year&gt;2007&lt;/year&gt;&lt;/dates&gt;&lt;urls&gt;&lt;/urls&gt;&lt;electronic-resource-num&gt;10.1111/j.1466-8238.2006.00287.x&lt;/electronic-resource-num&gt;&lt;/record&gt;&lt;/Cite&gt;&lt;/EndNote&gt;</w:instrText>
      </w:r>
      <w:r w:rsidR="00CB07AE" w:rsidRPr="7FBC7687">
        <w:rPr>
          <w:color w:val="000000" w:themeColor="text1"/>
        </w:rPr>
        <w:fldChar w:fldCharType="separate"/>
      </w:r>
      <w:r w:rsidRPr="7FBC7687">
        <w:rPr>
          <w:noProof/>
          <w:color w:val="000000" w:themeColor="text1"/>
        </w:rPr>
        <w:t>(Fischer &amp; Lindenmayer, 2007; Opdam &amp; Wascher, 2004)</w:t>
      </w:r>
      <w:r w:rsidR="00CB07AE" w:rsidRPr="7FBC7687">
        <w:rPr>
          <w:color w:val="000000" w:themeColor="text1"/>
        </w:rPr>
        <w:fldChar w:fldCharType="end"/>
      </w:r>
      <w:r w:rsidRPr="7FBC7687">
        <w:rPr>
          <w:color w:val="000000" w:themeColor="text1"/>
        </w:rPr>
        <w:t xml:space="preserve">. Intensified disturbance regimes, such as those being experienced within </w:t>
      </w:r>
      <w:proofErr w:type="spellStart"/>
      <w:r w:rsidRPr="7FBC7687">
        <w:rPr>
          <w:color w:val="000000" w:themeColor="text1"/>
        </w:rPr>
        <w:t>southeastern</w:t>
      </w:r>
      <w:proofErr w:type="spellEnd"/>
      <w:r w:rsidRPr="7FBC7687">
        <w:rPr>
          <w:color w:val="000000" w:themeColor="text1"/>
        </w:rPr>
        <w:t xml:space="preserve"> Australia </w:t>
      </w:r>
      <w:r w:rsidR="00CB07AE" w:rsidRPr="7FBC7687">
        <w:rPr>
          <w:color w:val="000000" w:themeColor="text1"/>
        </w:rPr>
        <w:fldChar w:fldCharType="begin"/>
      </w:r>
      <w:r w:rsidR="00CB07AE" w:rsidRPr="7FBC7687">
        <w:rPr>
          <w:color w:val="000000" w:themeColor="text1"/>
        </w:rPr>
        <w:instrText xml:space="preserve"> ADDIN EN.CITE &lt;EndNote&gt;&lt;Cite&gt;&lt;Author&gt;Boer&lt;/Author&gt;&lt;Year&gt;2020&lt;/Year&gt;&lt;RecNum&gt;998&lt;/RecNum&gt;&lt;DisplayText&gt;(Boer et al., 2020; Collins, Bradstock, et al., 2021)&lt;/DisplayText&gt;&lt;record&gt;&lt;rec-number&gt;998&lt;/rec-number&gt;&lt;foreign-keys&gt;&lt;key app="EN" db-id="etfv9stf4sxxdkezv5pxv0s1eva9sfrdrzrt" timestamp="1594605998"&gt;998&lt;/key&gt;&lt;/foreign-keys&gt;&lt;ref-type name="Journal Article"&gt;17&lt;/ref-type&gt;&lt;contributors&gt;&lt;authors&gt;&lt;author&gt;Boer, M. M.&lt;/author&gt;&lt;author&gt;Resco de Dios, V.&lt;/author&gt;&lt;author&gt;Bradstock, R. A.&lt;/author&gt;&lt;/authors&gt;&lt;/contributors&gt;&lt;titles&gt;&lt;title&gt;Unprecedented burn area of Australian mega forest fires&lt;/title&gt;&lt;secondary-title&gt;Nature Climate Change&lt;/secondary-title&gt;&lt;/titles&gt;&lt;periodical&gt;&lt;full-title&gt;Nature Climate Change&lt;/full-title&gt;&lt;/periodical&gt;&lt;volume&gt;10&lt;/volume&gt;&lt;number&gt;171-172&lt;/number&gt;&lt;dates&gt;&lt;year&gt;2020&lt;/year&gt;&lt;/dates&gt;&lt;urls&gt;&lt;/urls&gt;&lt;/record&gt;&lt;/Cite&gt;&lt;Cite&gt;&lt;Author&gt;Collins&lt;/Author&gt;&lt;Year&gt;2021&lt;/Year&gt;&lt;RecNum&gt;1040&lt;/RecNum&gt;&lt;record&gt;&lt;rec-number&gt;1040&lt;/rec-number&gt;&lt;foreign-keys&gt;&lt;key app="EN" db-id="etfv9stf4sxxdkezv5pxv0s1eva9sfrdrzrt" timestamp="1625791634"&gt;1040&lt;/key&gt;&lt;/foreign-keys&gt;&lt;ref-type name="Journal Article"&gt;17&lt;/ref-type&gt;&lt;contributors&gt;&lt;authors&gt;&lt;author&gt;Collins, Luke&lt;/author&gt;&lt;author&gt;Bradstock, Ross A.&lt;/author&gt;&lt;author&gt;Clarke, Hamish&lt;/author&gt;&lt;author&gt;Clarke, Michael F.&lt;/author&gt;&lt;author&gt;Nolan, Rachael H.&lt;/author&gt;&lt;author&gt;Penman, Trent D.&lt;/author&gt;&lt;/authors&gt;&lt;/contributors&gt;&lt;titles&gt;&lt;title&gt;The 2019/2020 mega-fires exposed Australian ecosystems to an unprecedented extent of high-severity fire&lt;/title&gt;&lt;secondary-title&gt;Environmental Research Letters&lt;/secondary-title&gt;&lt;/titles&gt;&lt;periodical&gt;&lt;full-title&gt;Environmental Research Letters&lt;/full-title&gt;&lt;/periodical&gt;&lt;volume&gt;16&lt;/volume&gt;&lt;number&gt;4&lt;/number&gt;&lt;section&gt;044029&lt;/section&gt;&lt;dates&gt;&lt;year&gt;2021&lt;/year&gt;&lt;/dates&gt;&lt;isbn&gt;1748-9326&lt;/isbn&gt;&lt;urls&gt;&lt;/urls&gt;&lt;electronic-resource-num&gt;10.1088/1748-9326/abeb9e&lt;/electronic-resource-num&gt;&lt;/record&gt;&lt;/Cite&gt;&lt;/EndNote&gt;</w:instrText>
      </w:r>
      <w:r w:rsidR="00CB07AE" w:rsidRPr="7FBC7687">
        <w:rPr>
          <w:color w:val="000000" w:themeColor="text1"/>
        </w:rPr>
        <w:fldChar w:fldCharType="separate"/>
      </w:r>
      <w:r w:rsidRPr="7FBC7687">
        <w:rPr>
          <w:noProof/>
          <w:color w:val="000000" w:themeColor="text1"/>
        </w:rPr>
        <w:t>(Boer et al., 2020; Collins, Bradstock, et al., 2021)</w:t>
      </w:r>
      <w:r w:rsidR="00CB07AE" w:rsidRPr="7FBC7687">
        <w:rPr>
          <w:color w:val="000000" w:themeColor="text1"/>
        </w:rPr>
        <w:fldChar w:fldCharType="end"/>
      </w:r>
      <w:r w:rsidRPr="7FBC7687">
        <w:rPr>
          <w:color w:val="000000" w:themeColor="text1"/>
        </w:rPr>
        <w:t xml:space="preserve">, will likely compound the risks that many small patches face, making them less likely to persist in the landscape. </w:t>
      </w:r>
    </w:p>
    <w:p w14:paraId="37CB69C7" w14:textId="21C9955D" w:rsidR="00F94C3B" w:rsidRDefault="00F94C3B" w:rsidP="005A27FF">
      <w:r>
        <w:t xml:space="preserve">Severe drought has the potential to cause mass tree mortality and destabilise temperate forest ecosystems (see </w:t>
      </w:r>
      <w:r>
        <w:fldChar w:fldCharType="begin"/>
      </w:r>
      <w:r>
        <w:instrText xml:space="preserve"> REF _Ref90026812 \h </w:instrText>
      </w:r>
      <w:r>
        <w:fldChar w:fldCharType="separate"/>
      </w:r>
      <w:r w:rsidR="00FD6F6C">
        <w:rPr>
          <w:b/>
          <w:bCs/>
          <w:lang w:val="en-US"/>
        </w:rPr>
        <w:t>Error! Reference source not found.</w:t>
      </w:r>
      <w:r>
        <w:fldChar w:fldCharType="end"/>
      </w:r>
      <w:r>
        <w:t>). Severe</w:t>
      </w:r>
      <w:r w:rsidRPr="00034C65">
        <w:t xml:space="preserve"> drought is also a known driver of large and severe wildfires </w:t>
      </w:r>
      <w:r w:rsidRPr="00034C65">
        <w:fldChar w:fldCharType="begin">
          <w:fldData xml:space="preserve">PEVuZE5vdGU+PENpdGU+PEF1dGhvcj5BbmRyYWRlPC9BdXRob3I+PFllYXI+MjAxOTwvWWVhcj48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</w:fldData>
        </w:fldChar>
      </w:r>
      <w:r>
        <w:instrText xml:space="preserve"> ADDIN EN.CITE </w:instrText>
      </w:r>
      <w:r>
        <w:fldChar w:fldCharType="begin">
          <w:fldData xml:space="preserve">PEVuZE5vdGU+PENpdGU+PEF1dGhvcj5BbmRyYWRlPC9BdXRob3I+PFllYXI+MjAxOTwvWWVhcj48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</w:fldData>
        </w:fldChar>
      </w:r>
      <w:r>
        <w:instrText xml:space="preserve"> ADDIN EN.CITE.DATA </w:instrText>
      </w:r>
      <w:r>
        <w:fldChar w:fldCharType="end"/>
      </w:r>
      <w:r w:rsidRPr="00034C65">
        <w:fldChar w:fldCharType="separate"/>
      </w:r>
      <w:r>
        <w:rPr>
          <w:noProof/>
        </w:rPr>
        <w:t>(Andrade et al., 2019; Nolan, Boer, et al., 2020)</w:t>
      </w:r>
      <w:r w:rsidRPr="00034C65">
        <w:fldChar w:fldCharType="end"/>
      </w:r>
      <w:r>
        <w:t xml:space="preserve">. Severe drought </w:t>
      </w:r>
      <w:r>
        <w:lastRenderedPageBreak/>
        <w:t xml:space="preserve">episodes are likely to interact with fire regimes that cause biodiversity decline in </w:t>
      </w:r>
      <w:proofErr w:type="gramStart"/>
      <w:r>
        <w:t>a number of</w:t>
      </w:r>
      <w:proofErr w:type="gramEnd"/>
      <w:r>
        <w:t xml:space="preserve"> ways detrimental to fauna and flora (see </w:t>
      </w:r>
      <w:r w:rsidRPr="00BE2049">
        <w:rPr>
          <w:u w:val="single"/>
        </w:rPr>
        <w:fldChar w:fldCharType="begin"/>
      </w:r>
      <w:r w:rsidRPr="00BE2049">
        <w:rPr>
          <w:u w:val="single"/>
        </w:rPr>
        <w:instrText xml:space="preserve"> REF _Ref86513658 \h </w:instrText>
      </w:r>
      <w:r>
        <w:rPr>
          <w:u w:val="single"/>
        </w:rPr>
        <w:instrText xml:space="preserve"> \* MERGEFORMAT </w:instrText>
      </w:r>
      <w:r w:rsidRPr="00BE2049">
        <w:rPr>
          <w:u w:val="single"/>
        </w:rPr>
      </w:r>
      <w:r w:rsidRPr="00BE2049">
        <w:rPr>
          <w:u w:val="single"/>
        </w:rPr>
        <w:fldChar w:fldCharType="separate"/>
      </w:r>
      <w:r w:rsidR="00FD6F6C">
        <w:rPr>
          <w:b/>
          <w:bCs/>
          <w:u w:val="single"/>
          <w:lang w:val="en-US"/>
        </w:rPr>
        <w:t>Error! Reference source not found.</w:t>
      </w:r>
      <w:r w:rsidRPr="00BE2049">
        <w:rPr>
          <w:u w:val="single"/>
        </w:rPr>
        <w:fldChar w:fldCharType="end"/>
      </w:r>
      <w:r>
        <w:t xml:space="preserve">). </w:t>
      </w:r>
      <w:r w:rsidR="005A27FF" w:rsidRPr="121C71B0">
        <w:rPr>
          <w:color w:val="000000" w:themeColor="text1"/>
        </w:rPr>
        <w:t xml:space="preserve">Intensified fire regimes, such as those being experienced within south-eastern Australia </w:t>
      </w:r>
      <w:r w:rsidR="005A27FF" w:rsidRPr="121C71B0">
        <w:rPr>
          <w:color w:val="000000" w:themeColor="text1"/>
        </w:rPr>
        <w:fldChar w:fldCharType="begin"/>
      </w:r>
      <w:r w:rsidR="005A27FF">
        <w:rPr>
          <w:color w:val="000000" w:themeColor="text1"/>
        </w:rPr>
        <w:instrText xml:space="preserve"> ADDIN EN.CITE &lt;EndNote&gt;&lt;Cite&gt;&lt;Author&gt;Boer&lt;/Author&gt;&lt;Year&gt;2020&lt;/Year&gt;&lt;RecNum&gt;998&lt;/RecNum&gt;&lt;DisplayText&gt;(Boer et al., 2020; Collins, Bradstock, et al., 2021)&lt;/DisplayText&gt;&lt;record&gt;&lt;rec-number&gt;998&lt;/rec-number&gt;&lt;foreign-keys&gt;&lt;key app="EN" db-id="etfv9stf4sxxdkezv5pxv0s1eva9sfrdrzrt" timestamp="1594605998"&gt;998&lt;/key&gt;&lt;/foreign-keys&gt;&lt;ref-type name="Journal Article"&gt;17&lt;/ref-type&gt;&lt;contributors&gt;&lt;authors&gt;&lt;author&gt;Boer, M. M.&lt;/author&gt;&lt;author&gt;Resco de Dios, V.&lt;/author&gt;&lt;author&gt;Bradstock, R. A.&lt;/author&gt;&lt;/authors&gt;&lt;/contributors&gt;&lt;titles&gt;&lt;title&gt;Unprecedented burn area of Australian mega forest fires&lt;/title&gt;&lt;secondary-title&gt;Nature Climate Change&lt;/secondary-title&gt;&lt;/titles&gt;&lt;periodical&gt;&lt;full-title&gt;Nature Climate Change&lt;/full-title&gt;&lt;/periodical&gt;&lt;volume&gt;10&lt;/volume&gt;&lt;number&gt;171-172&lt;/number&gt;&lt;dates&gt;&lt;year&gt;2020&lt;/year&gt;&lt;/dates&gt;&lt;urls&gt;&lt;/urls&gt;&lt;/record&gt;&lt;/Cite&gt;&lt;Cite&gt;&lt;Author&gt;Collins&lt;/Author&gt;&lt;Year&gt;2021&lt;/Year&gt;&lt;RecNum&gt;1040&lt;/RecNum&gt;&lt;record&gt;&lt;rec-number&gt;1040&lt;/rec-number&gt;&lt;foreign-keys&gt;&lt;key app="EN" db-id="etfv9stf4sxxdkezv5pxv0s1eva9sfrdrzrt" timestamp="1625791634"&gt;1040&lt;/key&gt;&lt;/foreign-keys&gt;&lt;ref-type name="Journal Article"&gt;17&lt;/ref-type&gt;&lt;contributors&gt;&lt;authors&gt;&lt;author&gt;Collins, Luke&lt;/author&gt;&lt;author&gt;Bradstock, Ross A.&lt;/author&gt;&lt;author&gt;Clarke, Hamish&lt;/author&gt;&lt;author&gt;Clarke, Michael F.&lt;/author&gt;&lt;author&gt;Nolan, Rachael H.&lt;/author&gt;&lt;author&gt;Penman, Trent D.&lt;/author&gt;&lt;/authors&gt;&lt;/contributors&gt;&lt;titles&gt;&lt;title&gt;The 2019/2020 mega-fires exposed Australian ecosystems to an unprecedented extent of high-severity fire&lt;/title&gt;&lt;secondary-title&gt;Environmental Research Letters&lt;/secondary-title&gt;&lt;/titles&gt;&lt;periodical&gt;&lt;full-title&gt;Environmental Research Letters&lt;/full-title&gt;&lt;/periodical&gt;&lt;volume&gt;16&lt;/volume&gt;&lt;number&gt;4&lt;/number&gt;&lt;section&gt;044029&lt;/section&gt;&lt;dates&gt;&lt;year&gt;2021&lt;/year&gt;&lt;/dates&gt;&lt;isbn&gt;1748-9326&lt;/isbn&gt;&lt;urls&gt;&lt;/urls&gt;&lt;electronic-resource-num&gt;10.1088/1748-9326/abeb9e&lt;/electronic-resource-num&gt;&lt;/record&gt;&lt;/Cite&gt;&lt;/EndNote&gt;</w:instrText>
      </w:r>
      <w:r w:rsidR="005A27FF" w:rsidRPr="121C71B0">
        <w:rPr>
          <w:color w:val="000000" w:themeColor="text1"/>
        </w:rPr>
        <w:fldChar w:fldCharType="separate"/>
      </w:r>
      <w:r w:rsidR="005A27FF">
        <w:rPr>
          <w:noProof/>
          <w:color w:val="000000" w:themeColor="text1"/>
        </w:rPr>
        <w:t>(Boer et al., 2020; Collins, Bradstock, et al., 2021)</w:t>
      </w:r>
      <w:r w:rsidR="005A27FF" w:rsidRPr="121C71B0">
        <w:rPr>
          <w:color w:val="000000" w:themeColor="text1"/>
        </w:rPr>
        <w:fldChar w:fldCharType="end"/>
      </w:r>
      <w:r w:rsidR="005A27FF" w:rsidRPr="121C71B0">
        <w:rPr>
          <w:color w:val="000000" w:themeColor="text1"/>
        </w:rPr>
        <w:t>, will likely compound the risks that many small patches face, making them less likely to persist in the landscape.</w:t>
      </w:r>
      <w:r w:rsidR="005A27FF">
        <w:rPr>
          <w:color w:val="000000" w:themeColor="text1"/>
        </w:rPr>
        <w:t xml:space="preserve"> </w:t>
      </w:r>
      <w:r w:rsidR="005A27FF">
        <w:t xml:space="preserve">The ability of the species that represent the community to persist and disperse between patches will likely become more difficult if conditions become less suitable for them in future </w:t>
      </w:r>
      <w:r w:rsidR="005A27FF">
        <w:fldChar w:fldCharType="begin"/>
      </w:r>
      <w:r w:rsidR="005A27FF">
        <w:instrText xml:space="preserve"> ADDIN EN.CITE &lt;EndNote&gt;&lt;Cite&gt;&lt;Author&gt;Opdam&lt;/Author&gt;&lt;Year&gt;2004&lt;/Year&gt;&lt;RecNum&gt;56&lt;/RecNum&gt;&lt;DisplayText&gt;(Fischer &amp;amp; Lindenmayer, 2007; Opdam &amp;amp; Wascher, 2004)&lt;/DisplayText&gt;&lt;record&gt;&lt;rec-number&gt;56&lt;/rec-number&gt;&lt;foreign-keys&gt;&lt;key app="EN" db-id="dspwzsr9o0af9ret0w7vs0x10z95vtz9rsvx" timestamp="1632447277"&gt;56&lt;/key&gt;&lt;/foreign-keys&gt;&lt;ref-type name="Journal Article"&gt;17&lt;/ref-type&gt;&lt;contributors&gt;&lt;authors&gt;&lt;author&gt;Opdam, Paul&lt;/author&gt;&lt;author&gt;Wascher, Dirk&lt;/author&gt;&lt;/authors&gt;&lt;/contributors&gt;&lt;titles&gt;&lt;title&gt;Climate change meets habitat fragmentation: linking landscape and biogeographical scale levels in research and conservation&lt;/title&gt;&lt;secondary-title&gt;Biological Conservation&lt;/secondary-title&gt;&lt;/titles&gt;&lt;periodical&gt;&lt;full-title&gt;Biological Conservation&lt;/full-title&gt;&lt;/periodical&gt;&lt;pages&gt;285-297&lt;/pages&gt;&lt;volume&gt;117&lt;/volume&gt;&lt;number&gt;3&lt;/number&gt;&lt;section&gt;285&lt;/section&gt;&lt;dates&gt;&lt;year&gt;2004&lt;/year&gt;&lt;/dates&gt;&lt;isbn&gt;00063207&lt;/isbn&gt;&lt;urls&gt;&lt;/urls&gt;&lt;electronic-resource-num&gt;10.1016/j.biocon.2003.12.008&lt;/electronic-resource-num&gt;&lt;/record&gt;&lt;/Cite&gt;&lt;Cite&gt;&lt;Author&gt;Fischer&lt;/Author&gt;&lt;Year&gt;2007&lt;/Year&gt;&lt;RecNum&gt;54&lt;/RecNum&gt;&lt;record&gt;&lt;rec-number&gt;54&lt;/rec-number&gt;&lt;foreign-keys&gt;&lt;key app="EN" db-id="dspwzsr9o0af9ret0w7vs0x10z95vtz9rsvx" timestamp="1632446456"&gt;54&lt;/key&gt;&lt;/foreign-keys&gt;&lt;ref-type name="Journal Article"&gt;17&lt;/ref-type&gt;&lt;contributors&gt;&lt;authors&gt;&lt;author&gt;Fischer, J.&lt;/author&gt;&lt;author&gt;Lindenmayer, D. B.&lt;/author&gt;&lt;/authors&gt;&lt;/contributors&gt;&lt;titles&gt;&lt;title&gt;Landscape modification and habitat fragmentation: a synthesis&lt;/title&gt;&lt;secondary-title&gt;Global Ecology and Biogeography&lt;/secondary-title&gt;&lt;/titles&gt;&lt;periodical&gt;&lt;full-title&gt;Global Ecology and Biogeography&lt;/full-title&gt;&lt;/periodical&gt;&lt;pages&gt;265-80&lt;/pages&gt;&lt;volume&gt;16&lt;/volume&gt;&lt;dates&gt;&lt;year&gt;2007&lt;/year&gt;&lt;/dates&gt;&lt;urls&gt;&lt;/urls&gt;&lt;electronic-resource-num&gt;10.1111/j.1466-8238.2006.00287.x&lt;/electronic-resource-num&gt;&lt;/record&gt;&lt;/Cite&gt;&lt;/EndNote&gt;</w:instrText>
      </w:r>
      <w:r w:rsidR="005A27FF">
        <w:fldChar w:fldCharType="separate"/>
      </w:r>
      <w:r w:rsidR="005A27FF">
        <w:rPr>
          <w:noProof/>
        </w:rPr>
        <w:t>(Fischer &amp; Lindenmayer, 2007; Opdam &amp; Wascher, 2004)</w:t>
      </w:r>
      <w:r w:rsidR="005A27FF">
        <w:fldChar w:fldCharType="end"/>
      </w:r>
      <w:r w:rsidR="005A27FF">
        <w:t>.</w:t>
      </w:r>
    </w:p>
    <w:p w14:paraId="12743529" w14:textId="47A7F1D9" w:rsidR="00CB07AE" w:rsidRDefault="24C7E1EF" w:rsidP="00CB07AE">
      <w:bookmarkStart w:id="95" w:name="_Hlk86497303"/>
      <w:r>
        <w:t xml:space="preserve">Large-scale wildfires occurring at </w:t>
      </w:r>
      <w:r w:rsidR="00A22861">
        <w:t>short intervals</w:t>
      </w:r>
      <w:r>
        <w:t xml:space="preserve"> have the capacity to fundamentally change the ecology of Brogo Wet Vine Forest, e.g. via extirpation of fire-sensitive mesic elements, to the point where patches of the community may no longer meet the description in </w:t>
      </w:r>
      <w:r w:rsidR="00A22861">
        <w:fldChar w:fldCharType="begin"/>
      </w:r>
      <w:r w:rsidR="00A22861">
        <w:instrText xml:space="preserve"> REF _Ref86652091 \r \h </w:instrText>
      </w:r>
      <w:r w:rsidR="00A22861">
        <w:fldChar w:fldCharType="separate"/>
      </w:r>
      <w:r w:rsidR="00FD6F6C">
        <w:t>1.2</w:t>
      </w:r>
      <w:r w:rsidR="00A22861">
        <w:fldChar w:fldCharType="end"/>
      </w:r>
      <w:r>
        <w:t xml:space="preserve"> or the key diagnostics in </w:t>
      </w:r>
      <w:r w:rsidR="00CB07AE">
        <w:fldChar w:fldCharType="begin"/>
      </w:r>
      <w:r w:rsidR="00CB07AE">
        <w:instrText xml:space="preserve"> REF _Ref24022341 \r \h </w:instrText>
      </w:r>
      <w:r w:rsidR="00CB07AE">
        <w:fldChar w:fldCharType="separate"/>
      </w:r>
      <w:r w:rsidR="00FD6F6C">
        <w:t>2.1</w:t>
      </w:r>
      <w:r w:rsidR="00CB07AE">
        <w:fldChar w:fldCharType="end"/>
      </w:r>
      <w:r>
        <w:t xml:space="preserve">. </w:t>
      </w:r>
      <w:bookmarkEnd w:id="95"/>
      <w:r>
        <w:t>D</w:t>
      </w:r>
      <w:r w:rsidRPr="00D267FA">
        <w:t>ramatic shifts in fire regimes</w:t>
      </w:r>
      <w:r>
        <w:t xml:space="preserve"> that may be conducive to this scenario</w:t>
      </w:r>
      <w:r w:rsidRPr="00D267FA">
        <w:t xml:space="preserve"> are recognised </w:t>
      </w:r>
      <w:r>
        <w:t xml:space="preserve">to be occurring </w:t>
      </w:r>
      <w:r w:rsidRPr="00D267FA">
        <w:t>globally and</w:t>
      </w:r>
      <w:r>
        <w:t xml:space="preserve"> are</w:t>
      </w:r>
      <w:r w:rsidRPr="00D267FA">
        <w:t xml:space="preserve"> linked to anthropogenic climate change </w:t>
      </w:r>
      <w:r w:rsidR="00CB07AE" w:rsidRPr="00D267FA">
        <w:fldChar w:fldCharType="begin">
          <w:fldData xml:space="preserve">PEVuZE5vdGU+PENpdGU+PEF1dGhvcj5LaXJjaG1laWVy4oCQWW91bmc8L0F1dGhvcj48WWVhcj4y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</w:fldData>
        </w:fldChar>
      </w:r>
      <w:r w:rsidR="00CB07AE">
        <w:instrText xml:space="preserve"> ADDIN EN.CITE </w:instrText>
      </w:r>
      <w:r w:rsidR="00CB07AE">
        <w:fldChar w:fldCharType="begin">
          <w:fldData xml:space="preserve">PEVuZE5vdGU+PENpdGU+PEF1dGhvcj5LaXJjaG1laWVy4oCQWW91bmc8L0F1dGhvcj48WWVhcj4y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</w:fldData>
        </w:fldChar>
      </w:r>
      <w:r w:rsidR="00CB07AE">
        <w:instrText xml:space="preserve"> ADDIN EN.CITE.DATA </w:instrText>
      </w:r>
      <w:r w:rsidR="00CB07AE">
        <w:fldChar w:fldCharType="end"/>
      </w:r>
      <w:r w:rsidR="00CB07AE" w:rsidRPr="00D267FA">
        <w:fldChar w:fldCharType="separate"/>
      </w:r>
      <w:r>
        <w:rPr>
          <w:noProof/>
        </w:rPr>
        <w:t>(Bowman et al., 2020; Kirchmeier‐Young et al., 2019)</w:t>
      </w:r>
      <w:r w:rsidR="00CB07AE" w:rsidRPr="00D267FA">
        <w:fldChar w:fldCharType="end"/>
      </w:r>
      <w:r w:rsidRPr="00D267FA">
        <w:t>.</w:t>
      </w:r>
    </w:p>
    <w:p w14:paraId="66912DC5" w14:textId="3FA3D807" w:rsidR="00960416" w:rsidRDefault="5A30CFD3" w:rsidP="00960416">
      <w:pPr>
        <w:rPr>
          <w:color w:val="000000" w:themeColor="text1"/>
        </w:rPr>
      </w:pPr>
      <w:r>
        <w:t xml:space="preserve">The fire history </w:t>
      </w:r>
      <w:r w:rsidR="58B56C75">
        <w:t xml:space="preserve">of Brogo wet vine forest </w:t>
      </w:r>
      <w:r>
        <w:t>suggest</w:t>
      </w:r>
      <w:r w:rsidR="58B56C75">
        <w:t>s</w:t>
      </w:r>
      <w:r>
        <w:t xml:space="preserve"> that an increase in fire frequency could be detrimental to the persistence of the ecological community. </w:t>
      </w:r>
      <w:r w:rsidR="3E2E4CFE" w:rsidRPr="003C1C10">
        <w:rPr>
          <w:color w:val="000000" w:themeColor="text1"/>
        </w:rPr>
        <w:t>Considering the period from 1988 to 2021, the maximum size of areas affected by contig</w:t>
      </w:r>
      <w:r w:rsidR="3E2E4CFE">
        <w:rPr>
          <w:color w:val="000000" w:themeColor="text1"/>
        </w:rPr>
        <w:t>u</w:t>
      </w:r>
      <w:r w:rsidR="3E2E4CFE" w:rsidRPr="003C1C10">
        <w:rPr>
          <w:color w:val="000000" w:themeColor="text1"/>
        </w:rPr>
        <w:t xml:space="preserve">ous high severity fire in </w:t>
      </w:r>
      <w:r w:rsidR="58B56C75">
        <w:rPr>
          <w:color w:val="000000" w:themeColor="text1"/>
        </w:rPr>
        <w:t>the region containing the ecological community</w:t>
      </w:r>
      <w:r w:rsidR="3E2E4CFE" w:rsidRPr="003C1C10">
        <w:rPr>
          <w:color w:val="000000" w:themeColor="text1"/>
        </w:rPr>
        <w:t xml:space="preserve"> can be </w:t>
      </w:r>
      <w:r w:rsidR="58C8D0E5">
        <w:rPr>
          <w:color w:val="000000" w:themeColor="text1"/>
        </w:rPr>
        <w:t xml:space="preserve">up to approximately </w:t>
      </w:r>
      <w:r w:rsidR="3E2E4CFE" w:rsidRPr="003C1C10">
        <w:rPr>
          <w:color w:val="000000" w:themeColor="text1"/>
        </w:rPr>
        <w:t xml:space="preserve">149,000 ha, averaging </w:t>
      </w:r>
      <w:r w:rsidR="58C8D0E5">
        <w:rPr>
          <w:color w:val="000000" w:themeColor="text1"/>
        </w:rPr>
        <w:t xml:space="preserve">around </w:t>
      </w:r>
      <w:r w:rsidR="3E2E4CFE" w:rsidRPr="003C1C10">
        <w:rPr>
          <w:color w:val="000000" w:themeColor="text1"/>
        </w:rPr>
        <w:t xml:space="preserve">38,000 ha, while the median size of fires overall is </w:t>
      </w:r>
      <w:r w:rsidR="58C8D0E5">
        <w:rPr>
          <w:color w:val="000000" w:themeColor="text1"/>
        </w:rPr>
        <w:t xml:space="preserve">approximately </w:t>
      </w:r>
      <w:r w:rsidR="3E2E4CFE" w:rsidRPr="003C1C10">
        <w:rPr>
          <w:color w:val="000000" w:themeColor="text1"/>
        </w:rPr>
        <w:t xml:space="preserve">7400 ha </w:t>
      </w:r>
      <w:r w:rsidR="00960416" w:rsidRPr="003C1C10">
        <w:rPr>
          <w:color w:val="000000" w:themeColor="text1"/>
        </w:rPr>
        <w:fldChar w:fldCharType="begin"/>
      </w:r>
      <w:r w:rsidR="007D104F">
        <w:rPr>
          <w:color w:val="000000" w:themeColor="text1"/>
        </w:rPr>
        <w:instrText xml:space="preserve"> ADDIN EN.CITE &lt;EndNote&gt;&lt;Cite&gt;&lt;Author&gt;Collins&lt;/Author&gt;&lt;Year&gt;2021&lt;/Year&gt;&lt;RecNum&gt;1040&lt;/RecNum&gt;&lt;DisplayText&gt;(Collins, Bradstock, et al., 2021)&lt;/DisplayText&gt;&lt;record&gt;&lt;rec-number&gt;1040&lt;/rec-number&gt;&lt;foreign-keys&gt;&lt;key app="EN" db-id="etfv9stf4sxxdkezv5pxv0s1eva9sfrdrzrt" timestamp="1625791634"&gt;1040&lt;/key&gt;&lt;/foreign-keys&gt;&lt;ref-type name="Journal Article"&gt;17&lt;/ref-type&gt;&lt;contributors&gt;&lt;authors&gt;&lt;author&gt;Collins, Luke&lt;/author&gt;&lt;author&gt;Bradstock, Ross A.&lt;/author&gt;&lt;author&gt;Clarke, Hamish&lt;/author&gt;&lt;author&gt;Clarke, Michael F.&lt;/author&gt;&lt;author&gt;Nolan, Rachael H.&lt;/author&gt;&lt;author&gt;Penman, Trent D.&lt;/author&gt;&lt;/authors&gt;&lt;/contributors&gt;&lt;titles&gt;&lt;title&gt;The 2019/2020 mega-fires exposed Australian ecosystems to an unprecedented extent of high-severity fire&lt;/title&gt;&lt;secondary-title&gt;Environmental Research Letters&lt;/secondary-title&gt;&lt;/titles&gt;&lt;periodical&gt;&lt;full-title&gt;Environmental Research Letters&lt;/full-title&gt;&lt;/periodical&gt;&lt;volume&gt;16&lt;/volume&gt;&lt;number&gt;4&lt;/number&gt;&lt;section&gt;044029&lt;/section&gt;&lt;dates&gt;&lt;year&gt;2021&lt;/year&gt;&lt;/dates&gt;&lt;isbn&gt;1748-9326&lt;/isbn&gt;&lt;urls&gt;&lt;/urls&gt;&lt;electronic-resource-num&gt;10.1088/1748-9326/abeb9e&lt;/electronic-resource-num&gt;&lt;/record&gt;&lt;/Cite&gt;&lt;/EndNote&gt;</w:instrText>
      </w:r>
      <w:r w:rsidR="00960416" w:rsidRPr="003C1C10">
        <w:rPr>
          <w:color w:val="000000" w:themeColor="text1"/>
        </w:rPr>
        <w:fldChar w:fldCharType="separate"/>
      </w:r>
      <w:r w:rsidR="710C9696">
        <w:rPr>
          <w:noProof/>
          <w:color w:val="000000" w:themeColor="text1"/>
        </w:rPr>
        <w:t>(Collins, Bradstock, et al., 2021)</w:t>
      </w:r>
      <w:r w:rsidR="00960416" w:rsidRPr="003C1C10">
        <w:rPr>
          <w:color w:val="000000" w:themeColor="text1"/>
        </w:rPr>
        <w:fldChar w:fldCharType="end"/>
      </w:r>
      <w:r w:rsidR="3E2E4CFE" w:rsidRPr="003C1C10">
        <w:rPr>
          <w:color w:val="000000" w:themeColor="text1"/>
        </w:rPr>
        <w:t xml:space="preserve">. Thus, the median fire size within this region exceeds the Area of Occupancy for </w:t>
      </w:r>
      <w:r w:rsidR="710C9696">
        <w:rPr>
          <w:color w:val="000000" w:themeColor="text1"/>
        </w:rPr>
        <w:t>Brogo Wet Vine</w:t>
      </w:r>
      <w:r w:rsidR="3E2E4CFE" w:rsidRPr="003C1C10">
        <w:rPr>
          <w:color w:val="000000" w:themeColor="text1"/>
        </w:rPr>
        <w:t xml:space="preserve"> Forest (</w:t>
      </w:r>
      <w:r w:rsidR="710C9696">
        <w:rPr>
          <w:color w:val="000000" w:themeColor="text1"/>
        </w:rPr>
        <w:t>5294</w:t>
      </w:r>
      <w:r w:rsidR="3E2E4CFE" w:rsidRPr="003C1C10">
        <w:rPr>
          <w:color w:val="000000" w:themeColor="text1"/>
        </w:rPr>
        <w:t xml:space="preserve"> ha)</w:t>
      </w:r>
      <w:r w:rsidR="3E2E4CFE">
        <w:rPr>
          <w:color w:val="000000" w:themeColor="text1"/>
        </w:rPr>
        <w:t>, and vastly exceed the average patch size for the community (</w:t>
      </w:r>
      <w:r w:rsidR="710C9696">
        <w:rPr>
          <w:color w:val="000000" w:themeColor="text1"/>
        </w:rPr>
        <w:t>2.12</w:t>
      </w:r>
      <w:r w:rsidR="58B56C75">
        <w:rPr>
          <w:color w:val="000000" w:themeColor="text1"/>
        </w:rPr>
        <w:t> </w:t>
      </w:r>
      <w:r w:rsidR="3E2E4CFE">
        <w:rPr>
          <w:color w:val="000000" w:themeColor="text1"/>
        </w:rPr>
        <w:t xml:space="preserve">ha). Further, predicted increases in drought severity and frequency across </w:t>
      </w:r>
      <w:proofErr w:type="spellStart"/>
      <w:r w:rsidR="3E2E4CFE">
        <w:rPr>
          <w:color w:val="000000" w:themeColor="text1"/>
        </w:rPr>
        <w:t>southeastern</w:t>
      </w:r>
      <w:proofErr w:type="spellEnd"/>
      <w:r w:rsidR="3E2E4CFE">
        <w:rPr>
          <w:color w:val="000000" w:themeColor="text1"/>
        </w:rPr>
        <w:t xml:space="preserve"> Australia </w:t>
      </w:r>
      <w:r w:rsidR="00960416">
        <w:rPr>
          <w:color w:val="000000" w:themeColor="text1"/>
        </w:rPr>
        <w:fldChar w:fldCharType="begin">
          <w:fldData xml:space="preserve">PEVuZE5vdGU+PENpdGU+PEF1dGhvcj5LaXJvbm88L0F1dGhvcj48WWVhcj4yMDIwPC9ZZWFyPjxS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==
</w:fldData>
        </w:fldChar>
      </w:r>
      <w:r w:rsidR="007D104F">
        <w:rPr>
          <w:color w:val="000000" w:themeColor="text1"/>
        </w:rPr>
        <w:instrText xml:space="preserve"> ADDIN EN.CITE </w:instrText>
      </w:r>
      <w:r w:rsidR="007D104F">
        <w:rPr>
          <w:color w:val="000000" w:themeColor="text1"/>
        </w:rPr>
        <w:fldChar w:fldCharType="begin">
          <w:fldData xml:space="preserve">PEVuZE5vdGU+PENpdGU+PEF1dGhvcj5LaXJvbm88L0F1dGhvcj48WWVhcj4yMDIwPC9ZZWFyPjxS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==
</w:fldData>
        </w:fldChar>
      </w:r>
      <w:r w:rsidR="007D104F">
        <w:rPr>
          <w:color w:val="000000" w:themeColor="text1"/>
        </w:rPr>
        <w:instrText xml:space="preserve"> ADDIN EN.CITE.DATA </w:instrText>
      </w:r>
      <w:r w:rsidR="007D104F">
        <w:rPr>
          <w:color w:val="000000" w:themeColor="text1"/>
        </w:rPr>
      </w:r>
      <w:r w:rsidR="007D104F">
        <w:rPr>
          <w:color w:val="000000" w:themeColor="text1"/>
        </w:rPr>
        <w:fldChar w:fldCharType="end"/>
      </w:r>
      <w:r w:rsidR="00960416">
        <w:rPr>
          <w:color w:val="000000" w:themeColor="text1"/>
        </w:rPr>
      </w:r>
      <w:r w:rsidR="00960416">
        <w:rPr>
          <w:color w:val="000000" w:themeColor="text1"/>
        </w:rPr>
        <w:fldChar w:fldCharType="separate"/>
      </w:r>
      <w:r w:rsidR="710C9696">
        <w:rPr>
          <w:noProof/>
          <w:color w:val="000000" w:themeColor="text1"/>
        </w:rPr>
        <w:t>(Herold et al., 2021; Kirono et al., 2020)</w:t>
      </w:r>
      <w:r w:rsidR="00960416">
        <w:rPr>
          <w:color w:val="000000" w:themeColor="text1"/>
        </w:rPr>
        <w:fldChar w:fldCharType="end"/>
      </w:r>
      <w:r w:rsidR="3E2E4CFE">
        <w:rPr>
          <w:color w:val="000000" w:themeColor="text1"/>
        </w:rPr>
        <w:t xml:space="preserve"> are likely to lead to increased </w:t>
      </w:r>
      <w:r w:rsidR="57ACD0DC">
        <w:rPr>
          <w:color w:val="000000" w:themeColor="text1"/>
        </w:rPr>
        <w:t>occurrence</w:t>
      </w:r>
      <w:r w:rsidR="3E2E4CFE">
        <w:rPr>
          <w:color w:val="000000" w:themeColor="text1"/>
        </w:rPr>
        <w:t xml:space="preserve"> of large and severe wildfires in this region </w:t>
      </w:r>
      <w:r w:rsidR="00960416">
        <w:rPr>
          <w:color w:val="000000" w:themeColor="text1"/>
        </w:rPr>
        <w:fldChar w:fldCharType="begin">
          <w:fldData xml:space="preserve">PEVuZE5vdGU+PENpdGU+PEF1dGhvcj5BbmRyYWRlPC9BdXRob3I+PFllYXI+MjAxOTwvWWVhcj48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</w:fldData>
        </w:fldChar>
      </w:r>
      <w:r w:rsidR="00D1334F">
        <w:rPr>
          <w:color w:val="000000" w:themeColor="text1"/>
        </w:rPr>
        <w:instrText xml:space="preserve"> ADDIN EN.CITE </w:instrText>
      </w:r>
      <w:r w:rsidR="00D1334F">
        <w:rPr>
          <w:color w:val="000000" w:themeColor="text1"/>
        </w:rPr>
        <w:fldChar w:fldCharType="begin">
          <w:fldData xml:space="preserve">PEVuZE5vdGU+PENpdGU+PEF1dGhvcj5BbmRyYWRlPC9BdXRob3I+PFllYXI+MjAxOTwvWWVhcj48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</w:fldData>
        </w:fldChar>
      </w:r>
      <w:r w:rsidR="00D1334F">
        <w:rPr>
          <w:color w:val="000000" w:themeColor="text1"/>
        </w:rPr>
        <w:instrText xml:space="preserve"> ADDIN EN.CITE.DATA </w:instrText>
      </w:r>
      <w:r w:rsidR="00D1334F">
        <w:rPr>
          <w:color w:val="000000" w:themeColor="text1"/>
        </w:rPr>
      </w:r>
      <w:r w:rsidR="00D1334F">
        <w:rPr>
          <w:color w:val="000000" w:themeColor="text1"/>
        </w:rPr>
        <w:fldChar w:fldCharType="end"/>
      </w:r>
      <w:r w:rsidR="00960416">
        <w:rPr>
          <w:color w:val="000000" w:themeColor="text1"/>
        </w:rPr>
      </w:r>
      <w:r w:rsidR="00960416">
        <w:rPr>
          <w:color w:val="000000" w:themeColor="text1"/>
        </w:rPr>
        <w:fldChar w:fldCharType="separate"/>
      </w:r>
      <w:r w:rsidR="00D1334F">
        <w:rPr>
          <w:noProof/>
          <w:color w:val="000000" w:themeColor="text1"/>
        </w:rPr>
        <w:t>(Andrade et al., 2019; Nolan, Boer, et al., 2020)</w:t>
      </w:r>
      <w:r w:rsidR="00960416">
        <w:rPr>
          <w:color w:val="000000" w:themeColor="text1"/>
        </w:rPr>
        <w:fldChar w:fldCharType="end"/>
      </w:r>
      <w:r w:rsidR="3E2E4CFE">
        <w:rPr>
          <w:color w:val="000000" w:themeColor="text1"/>
        </w:rPr>
        <w:t xml:space="preserve">. A 10–50% increase in the number of severe fire weather days is predicted for the South East and Tablelands region specifically within the next 60 years </w:t>
      </w:r>
      <w:r w:rsidR="00960416">
        <w:rPr>
          <w:color w:val="000000" w:themeColor="text1"/>
        </w:rPr>
        <w:fldChar w:fldCharType="begin"/>
      </w:r>
      <w:r w:rsidR="0042261C">
        <w:rPr>
          <w:color w:val="000000" w:themeColor="text1"/>
        </w:rPr>
        <w:instrText xml:space="preserve"> ADDIN EN.CITE &lt;EndNote&gt;&lt;Cite&gt;&lt;Author&gt;DECCW&lt;/Author&gt;&lt;Year&gt;2010&lt;/Year&gt;&lt;RecNum&gt;88&lt;/RecNum&gt;&lt;DisplayText&gt;(DECCW, 2010; OEH, 2014)&lt;/DisplayText&gt;&lt;record&gt;&lt;rec-number&gt;88&lt;/rec-number&gt;&lt;foreign-keys&gt;&lt;key app="EN" db-id="dspwzsr9o0af9ret0w7vs0x10z95vtz9rsvx" timestamp="1633578924"&gt;88&lt;/key&gt;&lt;/foreign-keys&gt;&lt;ref-type name="Report"&gt;27&lt;/ref-type&gt;&lt;contributors&gt;&lt;authors&gt;&lt;author&gt;DECCW&lt;/author&gt;&lt;/authors&gt;&lt;secondary-authors&gt;&lt;author&gt;Department of Environment, Climate Change and Water NSW&lt;/author&gt;&lt;/secondary-authors&gt;&lt;/contributors&gt;&lt;titles&gt;&lt;title&gt;NSW Climate Impact Profile: The impacts of climate change on the biophysical environment of New South Wales&lt;/title&gt;&lt;/titles&gt;&lt;pages&gt;153&lt;/pages&gt;&lt;dates&gt;&lt;year&gt;2010&lt;/year&gt;&lt;/dates&gt;&lt;pub-location&gt;Sydney, NSW&lt;/pub-location&gt;&lt;publisher&gt;NSW DECCW&lt;/publisher&gt;&lt;urls&gt;&lt;/urls&gt;&lt;/record&gt;&lt;/Cite&gt;&lt;Cite&gt;&lt;Author&gt;OEH&lt;/Author&gt;&lt;Year&gt;2014&lt;/Year&gt;&lt;RecNum&gt;89&lt;/RecNum&gt;&lt;record&gt;&lt;rec-number&gt;89&lt;/rec-number&gt;&lt;foreign-keys&gt;&lt;key app="EN" db-id="dspwzsr9o0af9ret0w7vs0x10z95vtz9rsvx" timestamp="1633578928"&gt;89&lt;/key&gt;&lt;/foreign-keys&gt;&lt;ref-type name="Report"&gt;27&lt;/ref-type&gt;&lt;contributors&gt;&lt;authors&gt;&lt;author&gt;OEH&lt;/author&gt;&lt;/authors&gt;&lt;secondary-authors&gt;&lt;author&gt;Office of Environment and Heritage&lt;/author&gt;&lt;/secondary-authors&gt;&lt;/contributors&gt;&lt;titles&gt;&lt;title&gt;South East and Tablelands: Climate Change Snapshot&lt;/title&gt;&lt;/titles&gt;&lt;pages&gt;16&lt;/pages&gt;&lt;dates&gt;&lt;year&gt;2014&lt;/year&gt;&lt;/dates&gt;&lt;pub-location&gt;Sydney, NSW&lt;/pub-location&gt;&lt;publisher&gt;NSW OEH&lt;/publisher&gt;&lt;urls&gt;&lt;/urls&gt;&lt;/record&gt;&lt;/Cite&gt;&lt;/EndNote&gt;</w:instrText>
      </w:r>
      <w:r w:rsidR="00960416">
        <w:rPr>
          <w:color w:val="000000" w:themeColor="text1"/>
        </w:rPr>
        <w:fldChar w:fldCharType="separate"/>
      </w:r>
      <w:r w:rsidR="710C9696">
        <w:rPr>
          <w:noProof/>
          <w:color w:val="000000" w:themeColor="text1"/>
        </w:rPr>
        <w:t>(DECCW, 2010; OEH, 2014)</w:t>
      </w:r>
      <w:r w:rsidR="00960416">
        <w:rPr>
          <w:color w:val="000000" w:themeColor="text1"/>
        </w:rPr>
        <w:fldChar w:fldCharType="end"/>
      </w:r>
      <w:r w:rsidR="3E2E4CFE">
        <w:rPr>
          <w:color w:val="000000" w:themeColor="text1"/>
        </w:rPr>
        <w:t>.</w:t>
      </w:r>
    </w:p>
    <w:p w14:paraId="5F587A29" w14:textId="4774564E" w:rsidR="00ED01A0" w:rsidRDefault="00ED01A0" w:rsidP="00ED01A0">
      <w:r>
        <w:t>In the last 20 years, around 43% of the ecological community has burned once and 18% burned twice (</w:t>
      </w:r>
      <w:r>
        <w:fldChar w:fldCharType="begin"/>
      </w:r>
      <w:r>
        <w:instrText xml:space="preserve"> REF _Ref86652504 \h </w:instrText>
      </w:r>
      <w:r>
        <w:fldChar w:fldCharType="separate"/>
      </w:r>
      <w:r w:rsidR="00FD6F6C">
        <w:t xml:space="preserve">Table </w:t>
      </w:r>
      <w:r w:rsidR="00FD6F6C">
        <w:rPr>
          <w:noProof/>
        </w:rPr>
        <w:t>3</w:t>
      </w:r>
      <w:r>
        <w:fldChar w:fldCharType="end"/>
      </w:r>
      <w:r>
        <w:t>). Around 45 per cent of the TEC burnt during the 2019–2020 fire season, with over half of this burning at high or very high fire severity (</w:t>
      </w:r>
      <w:r>
        <w:fldChar w:fldCharType="begin"/>
      </w:r>
      <w:r>
        <w:instrText xml:space="preserve"> REF _Ref86652504 \h </w:instrText>
      </w:r>
      <w:r>
        <w:fldChar w:fldCharType="separate"/>
      </w:r>
      <w:r w:rsidR="00FD6F6C">
        <w:t xml:space="preserve">Table </w:t>
      </w:r>
      <w:r w:rsidR="00FD6F6C">
        <w:rPr>
          <w:noProof/>
        </w:rPr>
        <w:t>3</w:t>
      </w:r>
      <w:r>
        <w:fldChar w:fldCharType="end"/>
      </w:r>
      <w:r>
        <w:t xml:space="preserve">). </w:t>
      </w:r>
    </w:p>
    <w:p w14:paraId="60535B5F" w14:textId="5B080971" w:rsidR="00ED01A0" w:rsidRDefault="00ED01A0" w:rsidP="00ED01A0">
      <w:pPr>
        <w:pStyle w:val="Caption"/>
      </w:pPr>
      <w:bookmarkStart w:id="96" w:name="_Ref86652504"/>
      <w:r>
        <w:t xml:space="preserve">Table </w:t>
      </w:r>
      <w:r>
        <w:fldChar w:fldCharType="begin"/>
      </w:r>
      <w:r>
        <w:instrText>SEQ Table \* ARABIC</w:instrText>
      </w:r>
      <w:r>
        <w:fldChar w:fldCharType="separate"/>
      </w:r>
      <w:r w:rsidR="00FD6F6C">
        <w:rPr>
          <w:noProof/>
        </w:rPr>
        <w:t>3</w:t>
      </w:r>
      <w:r>
        <w:fldChar w:fldCharType="end"/>
      </w:r>
      <w:bookmarkEnd w:id="96"/>
      <w:r>
        <w:t xml:space="preserve">. Fire frequency and fire severity statistics for Brogo Wet Vine Forest. Spatial extent of vegetation was Shoalhaven EEC data </w:t>
      </w:r>
      <w:r>
        <w:fldChar w:fldCharType="begin"/>
      </w:r>
      <w:r>
        <w:instrText xml:space="preserve"> ADDIN EN.CITE &lt;EndNote&gt;&lt;Cite&gt;&lt;Author&gt;DPIE&lt;/Author&gt;&lt;Year&gt;2013&lt;/Year&gt;&lt;RecNum&gt;118&lt;/RecNum&gt;&lt;DisplayText&gt;(DPIE, 2013)&lt;/DisplayText&gt;&lt;record&gt;&lt;rec-number&gt;118&lt;/rec-number&gt;&lt;foreign-keys&gt;&lt;key app="EN" db-id="dspwzsr9o0af9ret0w7vs0x10z95vtz9rsvx" timestamp="1634254204"&gt;118&lt;/key&gt;&lt;/foreign-keys&gt;&lt;ref-type name="Online Database"&gt;45&lt;/ref-type&gt;&lt;contributors&gt;&lt;authors&gt;&lt;author&gt;DPIE&lt;/author&gt;&lt;/authors&gt;&lt;/contributors&gt;&lt;titles&gt;&lt;title&gt;Endangered ecological communities (EECs) of the Shoalhaven, Eurobodalla and Bega Valley local government areas. VIS ID 3901&lt;/title&gt;&lt;/titles&gt;&lt;edition&gt;19/06/2013&lt;/edition&gt;&lt;dates&gt;&lt;year&gt;2013&lt;/year&gt;&lt;pub-dates&gt;&lt;date&gt;14/10/2021&lt;/date&gt;&lt;/pub-dates&gt;&lt;/dates&gt;&lt;pub-location&gt;NSW&lt;/pub-location&gt;&lt;publisher&gt;DPIE&lt;/publisher&gt;&lt;isbn&gt;Shoalhaven_EECs_v2_E_3901&lt;/isbn&gt;&lt;work-type&gt;Online dataset&lt;/work-type&gt;&lt;urls&gt;&lt;related-urls&gt;&lt;url&gt;https://datasets.seed.nsw.gov.au/dataset/endangered-ecological-communities-eecs-of-the-shoalhaven-eurobodalla-and-bega-valley-local-g5e1fd&lt;/url&gt;&lt;/related-urls&gt;&lt;/urls&gt;&lt;/record&gt;&lt;/Cite&gt;&lt;/EndNote&gt;</w:instrText>
      </w:r>
      <w:r>
        <w:fldChar w:fldCharType="separate"/>
      </w:r>
      <w:r>
        <w:rPr>
          <w:noProof/>
        </w:rPr>
        <w:t>(DPIE, 2013)</w:t>
      </w:r>
      <w:r>
        <w:fldChar w:fldCharType="end"/>
      </w:r>
      <w:r>
        <w:t>.</w:t>
      </w:r>
    </w:p>
    <w:tbl>
      <w:tblPr>
        <w:tblStyle w:val="TableGrid"/>
        <w:tblW w:w="9209" w:type="dxa"/>
        <w:tblLook w:val="04A0" w:firstRow="1" w:lastRow="0" w:firstColumn="1" w:lastColumn="0" w:noHBand="0" w:noVBand="1"/>
      </w:tblPr>
      <w:tblGrid>
        <w:gridCol w:w="2265"/>
        <w:gridCol w:w="2265"/>
        <w:gridCol w:w="4679"/>
      </w:tblGrid>
      <w:tr w:rsidR="00ED01A0" w:rsidRPr="000535EF" w14:paraId="0D2C78F6" w14:textId="77777777" w:rsidTr="00A64CB5">
        <w:trPr>
          <w:trHeight w:val="113"/>
        </w:trPr>
        <w:tc>
          <w:tcPr>
            <w:tcW w:w="9209" w:type="dxa"/>
            <w:gridSpan w:val="3"/>
            <w:shd w:val="clear" w:color="auto" w:fill="BFBFBF" w:themeFill="background1" w:themeFillShade="BF"/>
          </w:tcPr>
          <w:p w14:paraId="78E53B9A" w14:textId="77777777" w:rsidR="00ED01A0" w:rsidRPr="000535EF" w:rsidRDefault="00ED01A0" w:rsidP="00A64CB5">
            <w:pPr>
              <w:pStyle w:val="TableText0"/>
              <w:rPr>
                <w:b/>
                <w:bCs/>
              </w:rPr>
            </w:pPr>
            <w:r w:rsidRPr="000535EF">
              <w:rPr>
                <w:b/>
                <w:bCs/>
              </w:rPr>
              <w:t xml:space="preserve">Fire frequency 1950 – 2021 </w:t>
            </w:r>
          </w:p>
        </w:tc>
      </w:tr>
      <w:tr w:rsidR="00ED01A0" w:rsidRPr="000535EF" w14:paraId="500F507B" w14:textId="77777777" w:rsidTr="00A64CB5">
        <w:trPr>
          <w:trHeight w:val="113"/>
        </w:trPr>
        <w:tc>
          <w:tcPr>
            <w:tcW w:w="2265" w:type="dxa"/>
            <w:shd w:val="clear" w:color="auto" w:fill="D9D9D9" w:themeFill="background1" w:themeFillShade="D9"/>
          </w:tcPr>
          <w:p w14:paraId="7E292C23" w14:textId="77777777" w:rsidR="00ED01A0" w:rsidRPr="000535EF" w:rsidRDefault="00ED01A0" w:rsidP="00A64CB5">
            <w:pPr>
              <w:pStyle w:val="TableText0"/>
              <w:rPr>
                <w:b/>
                <w:bCs/>
              </w:rPr>
            </w:pPr>
            <w:r w:rsidRPr="000535EF">
              <w:rPr>
                <w:b/>
                <w:bCs/>
              </w:rPr>
              <w:t>Number of fires</w:t>
            </w:r>
          </w:p>
        </w:tc>
        <w:tc>
          <w:tcPr>
            <w:tcW w:w="2265" w:type="dxa"/>
            <w:shd w:val="clear" w:color="auto" w:fill="D9D9D9" w:themeFill="background1" w:themeFillShade="D9"/>
          </w:tcPr>
          <w:p w14:paraId="0C8F3274" w14:textId="339C23A9" w:rsidR="00ED01A0" w:rsidRPr="0042261C" w:rsidRDefault="00ED01A0" w:rsidP="00A64CB5">
            <w:pPr>
              <w:pStyle w:val="TableText0"/>
              <w:jc w:val="right"/>
              <w:rPr>
                <w:b/>
                <w:bCs/>
                <w:color w:val="000000" w:themeColor="text1"/>
              </w:rPr>
            </w:pPr>
            <w:r w:rsidRPr="0042261C">
              <w:rPr>
                <w:b/>
                <w:bCs/>
                <w:color w:val="000000" w:themeColor="text1"/>
              </w:rPr>
              <w:t>Area (</w:t>
            </w:r>
            <w:r w:rsidR="008D0076" w:rsidRPr="0042261C">
              <w:rPr>
                <w:b/>
                <w:bCs/>
                <w:color w:val="000000" w:themeColor="text1"/>
              </w:rPr>
              <w:t>ha</w:t>
            </w:r>
            <w:r w:rsidRPr="0042261C">
              <w:rPr>
                <w:b/>
                <w:bCs/>
                <w:color w:val="000000" w:themeColor="text1"/>
              </w:rPr>
              <w:t>)</w:t>
            </w:r>
          </w:p>
        </w:tc>
        <w:tc>
          <w:tcPr>
            <w:tcW w:w="4679" w:type="dxa"/>
            <w:shd w:val="clear" w:color="auto" w:fill="D9D9D9" w:themeFill="background1" w:themeFillShade="D9"/>
          </w:tcPr>
          <w:p w14:paraId="6C8F49CE" w14:textId="77777777" w:rsidR="00ED01A0" w:rsidRPr="000535EF" w:rsidRDefault="00ED01A0" w:rsidP="00A64CB5">
            <w:pPr>
              <w:pStyle w:val="TableText0"/>
              <w:jc w:val="right"/>
              <w:rPr>
                <w:b/>
                <w:bCs/>
              </w:rPr>
            </w:pPr>
            <w:r w:rsidRPr="000535EF">
              <w:rPr>
                <w:b/>
                <w:bCs/>
              </w:rPr>
              <w:t>Percentage of total</w:t>
            </w:r>
          </w:p>
        </w:tc>
      </w:tr>
      <w:tr w:rsidR="00ED01A0" w:rsidRPr="000535EF" w14:paraId="6907CDC6" w14:textId="77777777" w:rsidTr="00A64CB5">
        <w:trPr>
          <w:trHeight w:val="113"/>
        </w:trPr>
        <w:tc>
          <w:tcPr>
            <w:tcW w:w="2265" w:type="dxa"/>
            <w:shd w:val="clear" w:color="auto" w:fill="auto"/>
          </w:tcPr>
          <w:p w14:paraId="768F6735" w14:textId="77777777" w:rsidR="00ED01A0" w:rsidRPr="00012AA0" w:rsidRDefault="00ED01A0" w:rsidP="00A64CB5">
            <w:pPr>
              <w:pStyle w:val="TableText0"/>
              <w:rPr>
                <w:szCs w:val="18"/>
              </w:rPr>
            </w:pPr>
            <w:r w:rsidRPr="00012AA0">
              <w:rPr>
                <w:szCs w:val="18"/>
              </w:rPr>
              <w:t>0</w:t>
            </w:r>
          </w:p>
        </w:tc>
        <w:tc>
          <w:tcPr>
            <w:tcW w:w="2265" w:type="dxa"/>
            <w:shd w:val="clear" w:color="auto" w:fill="auto"/>
            <w:vAlign w:val="bottom"/>
          </w:tcPr>
          <w:p w14:paraId="76774500" w14:textId="4829CC1E" w:rsidR="00ED01A0" w:rsidRPr="0042261C" w:rsidRDefault="00ED01A0" w:rsidP="00A64CB5">
            <w:pPr>
              <w:pStyle w:val="TableText0"/>
              <w:jc w:val="right"/>
              <w:rPr>
                <w:color w:val="000000" w:themeColor="text1"/>
                <w:szCs w:val="18"/>
              </w:rPr>
            </w:pPr>
            <w:r w:rsidRPr="0042261C">
              <w:rPr>
                <w:rFonts w:cs="Calibri"/>
                <w:color w:val="000000" w:themeColor="text1"/>
                <w:szCs w:val="18"/>
              </w:rPr>
              <w:t>525</w:t>
            </w:r>
          </w:p>
        </w:tc>
        <w:tc>
          <w:tcPr>
            <w:tcW w:w="4679" w:type="dxa"/>
            <w:shd w:val="clear" w:color="auto" w:fill="auto"/>
            <w:vAlign w:val="bottom"/>
          </w:tcPr>
          <w:p w14:paraId="589F0ECE" w14:textId="7042D910" w:rsidR="00ED01A0" w:rsidRPr="00012AA0" w:rsidRDefault="00E86A1B" w:rsidP="00A64CB5">
            <w:pPr>
              <w:pStyle w:val="TableText0"/>
              <w:jc w:val="right"/>
              <w:rPr>
                <w:szCs w:val="18"/>
              </w:rPr>
            </w:pPr>
            <w:r>
              <w:rPr>
                <w:rFonts w:cs="Calibri"/>
                <w:color w:val="000000"/>
                <w:szCs w:val="18"/>
              </w:rPr>
              <w:t>10</w:t>
            </w:r>
          </w:p>
        </w:tc>
      </w:tr>
      <w:tr w:rsidR="00ED01A0" w:rsidRPr="000535EF" w14:paraId="18746C75" w14:textId="77777777" w:rsidTr="00A64CB5">
        <w:trPr>
          <w:trHeight w:val="113"/>
        </w:trPr>
        <w:tc>
          <w:tcPr>
            <w:tcW w:w="2265" w:type="dxa"/>
          </w:tcPr>
          <w:p w14:paraId="6B6E1612" w14:textId="77777777" w:rsidR="00ED01A0" w:rsidRPr="00012AA0" w:rsidRDefault="00ED01A0" w:rsidP="00A64CB5">
            <w:pPr>
              <w:pStyle w:val="TableText0"/>
              <w:rPr>
                <w:szCs w:val="18"/>
              </w:rPr>
            </w:pPr>
            <w:r w:rsidRPr="00012AA0">
              <w:rPr>
                <w:szCs w:val="18"/>
              </w:rPr>
              <w:t>1</w:t>
            </w:r>
          </w:p>
        </w:tc>
        <w:tc>
          <w:tcPr>
            <w:tcW w:w="2265" w:type="dxa"/>
            <w:vAlign w:val="bottom"/>
          </w:tcPr>
          <w:p w14:paraId="79519504" w14:textId="791170EE" w:rsidR="00ED01A0" w:rsidRPr="0042261C" w:rsidRDefault="00ED01A0" w:rsidP="00A64CB5">
            <w:pPr>
              <w:pStyle w:val="TableText0"/>
              <w:jc w:val="right"/>
              <w:rPr>
                <w:color w:val="000000" w:themeColor="text1"/>
                <w:szCs w:val="18"/>
              </w:rPr>
            </w:pPr>
            <w:r w:rsidRPr="0042261C">
              <w:rPr>
                <w:rFonts w:cs="Calibri"/>
                <w:color w:val="000000" w:themeColor="text1"/>
                <w:szCs w:val="18"/>
              </w:rPr>
              <w:t>1896</w:t>
            </w:r>
          </w:p>
        </w:tc>
        <w:tc>
          <w:tcPr>
            <w:tcW w:w="4679" w:type="dxa"/>
            <w:vAlign w:val="bottom"/>
          </w:tcPr>
          <w:p w14:paraId="49CEAA9F" w14:textId="1A1F8C62" w:rsidR="00ED01A0" w:rsidRPr="00012AA0" w:rsidRDefault="00E86A1B" w:rsidP="00A64CB5">
            <w:pPr>
              <w:pStyle w:val="TableText0"/>
              <w:jc w:val="right"/>
              <w:rPr>
                <w:szCs w:val="18"/>
              </w:rPr>
            </w:pPr>
            <w:r>
              <w:rPr>
                <w:rFonts w:cs="Calibri"/>
                <w:color w:val="000000"/>
                <w:szCs w:val="18"/>
              </w:rPr>
              <w:t>36</w:t>
            </w:r>
          </w:p>
        </w:tc>
      </w:tr>
      <w:tr w:rsidR="00ED01A0" w:rsidRPr="000535EF" w14:paraId="0A270BEE" w14:textId="77777777" w:rsidTr="00A64CB5">
        <w:trPr>
          <w:trHeight w:val="113"/>
        </w:trPr>
        <w:tc>
          <w:tcPr>
            <w:tcW w:w="2265" w:type="dxa"/>
          </w:tcPr>
          <w:p w14:paraId="45717E0D" w14:textId="77777777" w:rsidR="00ED01A0" w:rsidRPr="00012AA0" w:rsidRDefault="00ED01A0" w:rsidP="00A64CB5">
            <w:pPr>
              <w:pStyle w:val="TableText0"/>
              <w:rPr>
                <w:szCs w:val="18"/>
              </w:rPr>
            </w:pPr>
            <w:r w:rsidRPr="00012AA0">
              <w:rPr>
                <w:szCs w:val="18"/>
              </w:rPr>
              <w:t>2</w:t>
            </w:r>
          </w:p>
        </w:tc>
        <w:tc>
          <w:tcPr>
            <w:tcW w:w="2265" w:type="dxa"/>
            <w:vAlign w:val="bottom"/>
          </w:tcPr>
          <w:p w14:paraId="2DFD7F62" w14:textId="79914E33" w:rsidR="00ED01A0" w:rsidRPr="0042261C" w:rsidRDefault="00ED01A0" w:rsidP="00A64CB5">
            <w:pPr>
              <w:pStyle w:val="TableText0"/>
              <w:jc w:val="right"/>
              <w:rPr>
                <w:color w:val="000000" w:themeColor="text1"/>
                <w:szCs w:val="18"/>
              </w:rPr>
            </w:pPr>
            <w:r w:rsidRPr="0042261C">
              <w:rPr>
                <w:rFonts w:cs="Calibri"/>
                <w:color w:val="000000" w:themeColor="text1"/>
                <w:szCs w:val="18"/>
              </w:rPr>
              <w:t>1616</w:t>
            </w:r>
          </w:p>
        </w:tc>
        <w:tc>
          <w:tcPr>
            <w:tcW w:w="4679" w:type="dxa"/>
            <w:vAlign w:val="bottom"/>
          </w:tcPr>
          <w:p w14:paraId="710C9117" w14:textId="4759394F" w:rsidR="00ED01A0" w:rsidRPr="00012AA0" w:rsidRDefault="00E86A1B" w:rsidP="00A64CB5">
            <w:pPr>
              <w:pStyle w:val="TableText0"/>
              <w:jc w:val="right"/>
              <w:rPr>
                <w:szCs w:val="18"/>
              </w:rPr>
            </w:pPr>
            <w:r>
              <w:rPr>
                <w:rFonts w:cs="Calibri"/>
                <w:color w:val="000000"/>
                <w:szCs w:val="18"/>
              </w:rPr>
              <w:t>30</w:t>
            </w:r>
          </w:p>
        </w:tc>
      </w:tr>
      <w:tr w:rsidR="00ED01A0" w:rsidRPr="000535EF" w14:paraId="040780F9" w14:textId="77777777" w:rsidTr="00A64CB5">
        <w:trPr>
          <w:trHeight w:val="113"/>
        </w:trPr>
        <w:tc>
          <w:tcPr>
            <w:tcW w:w="2265" w:type="dxa"/>
          </w:tcPr>
          <w:p w14:paraId="17016495" w14:textId="77777777" w:rsidR="00ED01A0" w:rsidRPr="00012AA0" w:rsidRDefault="00ED01A0" w:rsidP="00A64CB5">
            <w:pPr>
              <w:pStyle w:val="TableText0"/>
              <w:rPr>
                <w:szCs w:val="18"/>
              </w:rPr>
            </w:pPr>
            <w:r w:rsidRPr="00012AA0">
              <w:rPr>
                <w:szCs w:val="18"/>
              </w:rPr>
              <w:t>3</w:t>
            </w:r>
          </w:p>
        </w:tc>
        <w:tc>
          <w:tcPr>
            <w:tcW w:w="2265" w:type="dxa"/>
            <w:vAlign w:val="bottom"/>
          </w:tcPr>
          <w:p w14:paraId="2B7C67AB" w14:textId="6CAC3892" w:rsidR="00ED01A0" w:rsidRPr="0042261C" w:rsidRDefault="00ED01A0" w:rsidP="00A64CB5">
            <w:pPr>
              <w:pStyle w:val="TableText0"/>
              <w:jc w:val="right"/>
              <w:rPr>
                <w:color w:val="000000" w:themeColor="text1"/>
                <w:szCs w:val="18"/>
              </w:rPr>
            </w:pPr>
            <w:r w:rsidRPr="0042261C">
              <w:rPr>
                <w:rFonts w:cs="Calibri"/>
                <w:color w:val="000000" w:themeColor="text1"/>
                <w:szCs w:val="18"/>
              </w:rPr>
              <w:t>644</w:t>
            </w:r>
          </w:p>
        </w:tc>
        <w:tc>
          <w:tcPr>
            <w:tcW w:w="4679" w:type="dxa"/>
            <w:vAlign w:val="bottom"/>
          </w:tcPr>
          <w:p w14:paraId="5EA1E628" w14:textId="0736FE00" w:rsidR="00ED01A0" w:rsidRPr="00012AA0" w:rsidRDefault="00E86A1B" w:rsidP="00A64CB5">
            <w:pPr>
              <w:pStyle w:val="TableText0"/>
              <w:jc w:val="right"/>
              <w:rPr>
                <w:szCs w:val="18"/>
              </w:rPr>
            </w:pPr>
            <w:r>
              <w:rPr>
                <w:rFonts w:cs="Calibri"/>
                <w:color w:val="000000"/>
                <w:szCs w:val="18"/>
              </w:rPr>
              <w:t>12</w:t>
            </w:r>
          </w:p>
        </w:tc>
      </w:tr>
      <w:tr w:rsidR="00ED01A0" w:rsidRPr="000535EF" w14:paraId="78F9C33F" w14:textId="77777777" w:rsidTr="00A64CB5">
        <w:trPr>
          <w:trHeight w:val="113"/>
        </w:trPr>
        <w:tc>
          <w:tcPr>
            <w:tcW w:w="2265" w:type="dxa"/>
          </w:tcPr>
          <w:p w14:paraId="2EEB8E46" w14:textId="77777777" w:rsidR="00ED01A0" w:rsidRPr="00012AA0" w:rsidRDefault="00ED01A0" w:rsidP="00A64CB5">
            <w:pPr>
              <w:pStyle w:val="TableText0"/>
              <w:rPr>
                <w:szCs w:val="18"/>
              </w:rPr>
            </w:pPr>
            <w:r w:rsidRPr="00012AA0">
              <w:rPr>
                <w:szCs w:val="18"/>
              </w:rPr>
              <w:t>4</w:t>
            </w:r>
          </w:p>
        </w:tc>
        <w:tc>
          <w:tcPr>
            <w:tcW w:w="2265" w:type="dxa"/>
            <w:vAlign w:val="bottom"/>
          </w:tcPr>
          <w:p w14:paraId="1DBDE7A7" w14:textId="01E2E5A7" w:rsidR="00ED01A0" w:rsidRPr="0042261C" w:rsidRDefault="00ED01A0" w:rsidP="00A64CB5">
            <w:pPr>
              <w:pStyle w:val="TableText0"/>
              <w:jc w:val="right"/>
              <w:rPr>
                <w:color w:val="000000" w:themeColor="text1"/>
                <w:szCs w:val="18"/>
              </w:rPr>
            </w:pPr>
            <w:r w:rsidRPr="0042261C">
              <w:rPr>
                <w:rFonts w:cs="Calibri"/>
                <w:color w:val="000000" w:themeColor="text1"/>
                <w:szCs w:val="18"/>
              </w:rPr>
              <w:t>484</w:t>
            </w:r>
          </w:p>
        </w:tc>
        <w:tc>
          <w:tcPr>
            <w:tcW w:w="4679" w:type="dxa"/>
            <w:vAlign w:val="bottom"/>
          </w:tcPr>
          <w:p w14:paraId="196CAB71" w14:textId="16B1129E" w:rsidR="00ED01A0" w:rsidRPr="00012AA0" w:rsidRDefault="00E86A1B" w:rsidP="00A64CB5">
            <w:pPr>
              <w:pStyle w:val="TableText0"/>
              <w:jc w:val="right"/>
              <w:rPr>
                <w:szCs w:val="18"/>
              </w:rPr>
            </w:pPr>
            <w:r>
              <w:rPr>
                <w:rFonts w:cs="Calibri"/>
                <w:color w:val="000000"/>
                <w:szCs w:val="18"/>
              </w:rPr>
              <w:t>9</w:t>
            </w:r>
          </w:p>
        </w:tc>
      </w:tr>
      <w:tr w:rsidR="00ED01A0" w:rsidRPr="000535EF" w14:paraId="0432624B" w14:textId="77777777" w:rsidTr="00A64CB5">
        <w:trPr>
          <w:trHeight w:val="113"/>
        </w:trPr>
        <w:tc>
          <w:tcPr>
            <w:tcW w:w="2265" w:type="dxa"/>
          </w:tcPr>
          <w:p w14:paraId="20C446BE" w14:textId="77777777" w:rsidR="00ED01A0" w:rsidRPr="00012AA0" w:rsidRDefault="00ED01A0" w:rsidP="00A64CB5">
            <w:pPr>
              <w:pStyle w:val="TableText0"/>
              <w:rPr>
                <w:szCs w:val="18"/>
              </w:rPr>
            </w:pPr>
            <w:r w:rsidRPr="00012AA0">
              <w:rPr>
                <w:szCs w:val="18"/>
              </w:rPr>
              <w:t>5</w:t>
            </w:r>
          </w:p>
        </w:tc>
        <w:tc>
          <w:tcPr>
            <w:tcW w:w="2265" w:type="dxa"/>
            <w:vAlign w:val="bottom"/>
          </w:tcPr>
          <w:p w14:paraId="24DAAE6F" w14:textId="3A69E83F" w:rsidR="00ED01A0" w:rsidRPr="0042261C" w:rsidRDefault="00ED01A0" w:rsidP="00A64CB5">
            <w:pPr>
              <w:pStyle w:val="TableText0"/>
              <w:jc w:val="right"/>
              <w:rPr>
                <w:color w:val="000000" w:themeColor="text1"/>
                <w:szCs w:val="18"/>
              </w:rPr>
            </w:pPr>
            <w:r w:rsidRPr="0042261C">
              <w:rPr>
                <w:rFonts w:cs="Calibri"/>
                <w:color w:val="000000" w:themeColor="text1"/>
                <w:szCs w:val="18"/>
              </w:rPr>
              <w:t>113</w:t>
            </w:r>
          </w:p>
        </w:tc>
        <w:tc>
          <w:tcPr>
            <w:tcW w:w="4679" w:type="dxa"/>
            <w:vAlign w:val="bottom"/>
          </w:tcPr>
          <w:p w14:paraId="74628FC5" w14:textId="56F0A54E" w:rsidR="00ED01A0" w:rsidRPr="00012AA0" w:rsidRDefault="00E86A1B" w:rsidP="00A64CB5">
            <w:pPr>
              <w:pStyle w:val="TableText0"/>
              <w:jc w:val="right"/>
              <w:rPr>
                <w:szCs w:val="18"/>
              </w:rPr>
            </w:pPr>
            <w:r>
              <w:rPr>
                <w:rFonts w:cs="Calibri"/>
                <w:color w:val="000000"/>
                <w:szCs w:val="18"/>
              </w:rPr>
              <w:t>2</w:t>
            </w:r>
          </w:p>
        </w:tc>
      </w:tr>
      <w:tr w:rsidR="00ED01A0" w:rsidRPr="000535EF" w14:paraId="0E10180A" w14:textId="77777777" w:rsidTr="00A64CB5">
        <w:trPr>
          <w:trHeight w:val="113"/>
        </w:trPr>
        <w:tc>
          <w:tcPr>
            <w:tcW w:w="2265" w:type="dxa"/>
          </w:tcPr>
          <w:p w14:paraId="1BF1961D" w14:textId="77777777" w:rsidR="00ED01A0" w:rsidRPr="00012AA0" w:rsidRDefault="00ED01A0" w:rsidP="00A64CB5">
            <w:pPr>
              <w:pStyle w:val="TableText0"/>
              <w:rPr>
                <w:szCs w:val="18"/>
              </w:rPr>
            </w:pPr>
            <w:r w:rsidRPr="00012AA0">
              <w:rPr>
                <w:szCs w:val="18"/>
              </w:rPr>
              <w:t>6</w:t>
            </w:r>
          </w:p>
        </w:tc>
        <w:tc>
          <w:tcPr>
            <w:tcW w:w="2265" w:type="dxa"/>
            <w:vAlign w:val="bottom"/>
          </w:tcPr>
          <w:p w14:paraId="1E189939" w14:textId="5C60CA43" w:rsidR="00ED01A0" w:rsidRPr="0042261C" w:rsidRDefault="00ED01A0" w:rsidP="00A64CB5">
            <w:pPr>
              <w:pStyle w:val="TableText0"/>
              <w:jc w:val="right"/>
              <w:rPr>
                <w:color w:val="000000" w:themeColor="text1"/>
                <w:szCs w:val="18"/>
              </w:rPr>
            </w:pPr>
            <w:r w:rsidRPr="0042261C">
              <w:rPr>
                <w:rFonts w:cs="Calibri"/>
                <w:color w:val="000000" w:themeColor="text1"/>
                <w:szCs w:val="18"/>
              </w:rPr>
              <w:t>19</w:t>
            </w:r>
          </w:p>
        </w:tc>
        <w:tc>
          <w:tcPr>
            <w:tcW w:w="4679" w:type="dxa"/>
            <w:vAlign w:val="bottom"/>
          </w:tcPr>
          <w:p w14:paraId="30BAEC83" w14:textId="20673192" w:rsidR="00ED01A0" w:rsidRPr="00012AA0" w:rsidRDefault="00E86A1B" w:rsidP="00A64CB5">
            <w:pPr>
              <w:pStyle w:val="TableText0"/>
              <w:jc w:val="right"/>
              <w:rPr>
                <w:szCs w:val="18"/>
              </w:rPr>
            </w:pPr>
            <w:r>
              <w:rPr>
                <w:rFonts w:cs="Calibri"/>
                <w:color w:val="000000"/>
                <w:szCs w:val="18"/>
              </w:rPr>
              <w:t>&lt;1</w:t>
            </w:r>
          </w:p>
        </w:tc>
      </w:tr>
      <w:tr w:rsidR="00ED01A0" w:rsidRPr="000535EF" w14:paraId="5D4EF80D" w14:textId="77777777" w:rsidTr="00A64CB5">
        <w:trPr>
          <w:trHeight w:val="113"/>
        </w:trPr>
        <w:tc>
          <w:tcPr>
            <w:tcW w:w="9209" w:type="dxa"/>
            <w:gridSpan w:val="3"/>
            <w:shd w:val="clear" w:color="auto" w:fill="BFBFBF" w:themeFill="background1" w:themeFillShade="BF"/>
          </w:tcPr>
          <w:p w14:paraId="1A76DED3" w14:textId="77777777" w:rsidR="00ED01A0" w:rsidRPr="0042261C" w:rsidRDefault="00ED01A0" w:rsidP="00A64CB5">
            <w:pPr>
              <w:pStyle w:val="TableText0"/>
              <w:rPr>
                <w:b/>
                <w:bCs/>
                <w:color w:val="000000" w:themeColor="text1"/>
                <w:szCs w:val="18"/>
              </w:rPr>
            </w:pPr>
            <w:r w:rsidRPr="0042261C">
              <w:rPr>
                <w:b/>
                <w:bCs/>
                <w:color w:val="000000" w:themeColor="text1"/>
                <w:szCs w:val="18"/>
              </w:rPr>
              <w:t>Number of fires since 2000</w:t>
            </w:r>
          </w:p>
        </w:tc>
      </w:tr>
      <w:tr w:rsidR="00ED01A0" w:rsidRPr="000535EF" w14:paraId="39A15145" w14:textId="77777777" w:rsidTr="00A64CB5">
        <w:trPr>
          <w:trHeight w:val="113"/>
        </w:trPr>
        <w:tc>
          <w:tcPr>
            <w:tcW w:w="2265" w:type="dxa"/>
          </w:tcPr>
          <w:p w14:paraId="398EFBCA" w14:textId="77777777" w:rsidR="00ED01A0" w:rsidRPr="00012AA0" w:rsidRDefault="00ED01A0" w:rsidP="00A64CB5">
            <w:pPr>
              <w:pStyle w:val="TableText0"/>
              <w:rPr>
                <w:szCs w:val="18"/>
              </w:rPr>
            </w:pPr>
            <w:r w:rsidRPr="00012AA0">
              <w:rPr>
                <w:szCs w:val="18"/>
              </w:rPr>
              <w:t>0</w:t>
            </w:r>
          </w:p>
        </w:tc>
        <w:tc>
          <w:tcPr>
            <w:tcW w:w="2265" w:type="dxa"/>
            <w:vAlign w:val="bottom"/>
          </w:tcPr>
          <w:p w14:paraId="3D5E51E5" w14:textId="4C8C6091" w:rsidR="00ED01A0" w:rsidRPr="0042261C" w:rsidRDefault="00E86A1B" w:rsidP="00A64CB5">
            <w:pPr>
              <w:pStyle w:val="TableText0"/>
              <w:jc w:val="right"/>
              <w:rPr>
                <w:color w:val="000000" w:themeColor="text1"/>
                <w:szCs w:val="18"/>
              </w:rPr>
            </w:pPr>
            <w:r w:rsidRPr="00BE2049">
              <w:rPr>
                <w:rFonts w:cs="Calibri"/>
                <w:color w:val="000000" w:themeColor="text1"/>
                <w:szCs w:val="18"/>
              </w:rPr>
              <w:t>2037</w:t>
            </w:r>
          </w:p>
        </w:tc>
        <w:tc>
          <w:tcPr>
            <w:tcW w:w="4679" w:type="dxa"/>
            <w:vAlign w:val="bottom"/>
          </w:tcPr>
          <w:p w14:paraId="66788C0A" w14:textId="763E37EF" w:rsidR="00ED01A0" w:rsidRPr="00012AA0" w:rsidRDefault="00E86A1B" w:rsidP="00A64CB5">
            <w:pPr>
              <w:pStyle w:val="TableText0"/>
              <w:jc w:val="right"/>
              <w:rPr>
                <w:szCs w:val="18"/>
              </w:rPr>
            </w:pPr>
            <w:r>
              <w:rPr>
                <w:rFonts w:cs="Calibri"/>
                <w:color w:val="000000"/>
                <w:szCs w:val="18"/>
              </w:rPr>
              <w:t>38</w:t>
            </w:r>
          </w:p>
        </w:tc>
      </w:tr>
      <w:tr w:rsidR="00ED01A0" w:rsidRPr="000535EF" w14:paraId="682CC361" w14:textId="77777777" w:rsidTr="00A64CB5">
        <w:trPr>
          <w:trHeight w:val="113"/>
        </w:trPr>
        <w:tc>
          <w:tcPr>
            <w:tcW w:w="2265" w:type="dxa"/>
          </w:tcPr>
          <w:p w14:paraId="7CB7A4A5" w14:textId="77777777" w:rsidR="00ED01A0" w:rsidRPr="00012AA0" w:rsidRDefault="00ED01A0" w:rsidP="00A64CB5">
            <w:pPr>
              <w:pStyle w:val="TableText0"/>
              <w:rPr>
                <w:szCs w:val="18"/>
              </w:rPr>
            </w:pPr>
            <w:r w:rsidRPr="00012AA0">
              <w:rPr>
                <w:szCs w:val="18"/>
              </w:rPr>
              <w:t>1</w:t>
            </w:r>
          </w:p>
        </w:tc>
        <w:tc>
          <w:tcPr>
            <w:tcW w:w="2265" w:type="dxa"/>
            <w:vAlign w:val="bottom"/>
          </w:tcPr>
          <w:p w14:paraId="2C345351" w14:textId="4BF4AFB4" w:rsidR="00ED01A0" w:rsidRPr="0042261C" w:rsidRDefault="00165C66" w:rsidP="00A64CB5">
            <w:pPr>
              <w:pStyle w:val="TableText0"/>
              <w:jc w:val="right"/>
              <w:rPr>
                <w:color w:val="000000" w:themeColor="text1"/>
                <w:szCs w:val="18"/>
              </w:rPr>
            </w:pPr>
            <w:r w:rsidRPr="00BE2049">
              <w:rPr>
                <w:rFonts w:cs="Calibri"/>
                <w:color w:val="000000" w:themeColor="text1"/>
                <w:szCs w:val="18"/>
              </w:rPr>
              <w:t>2270</w:t>
            </w:r>
          </w:p>
        </w:tc>
        <w:tc>
          <w:tcPr>
            <w:tcW w:w="4679" w:type="dxa"/>
            <w:vAlign w:val="bottom"/>
          </w:tcPr>
          <w:p w14:paraId="6E6D0A30" w14:textId="05056B2E" w:rsidR="00ED01A0" w:rsidRPr="00012AA0" w:rsidRDefault="00E86A1B" w:rsidP="00A64CB5">
            <w:pPr>
              <w:pStyle w:val="TableText0"/>
              <w:jc w:val="right"/>
              <w:rPr>
                <w:szCs w:val="18"/>
              </w:rPr>
            </w:pPr>
            <w:r>
              <w:rPr>
                <w:rFonts w:cs="Calibri"/>
                <w:color w:val="000000"/>
                <w:szCs w:val="18"/>
              </w:rPr>
              <w:t>43</w:t>
            </w:r>
          </w:p>
        </w:tc>
      </w:tr>
      <w:tr w:rsidR="00ED01A0" w:rsidRPr="000535EF" w14:paraId="44D624EC" w14:textId="77777777" w:rsidTr="00A64CB5">
        <w:trPr>
          <w:trHeight w:val="113"/>
        </w:trPr>
        <w:tc>
          <w:tcPr>
            <w:tcW w:w="2265" w:type="dxa"/>
          </w:tcPr>
          <w:p w14:paraId="18504877" w14:textId="77777777" w:rsidR="00ED01A0" w:rsidRPr="00012AA0" w:rsidRDefault="00ED01A0" w:rsidP="00A64CB5">
            <w:pPr>
              <w:pStyle w:val="TableText0"/>
              <w:rPr>
                <w:szCs w:val="18"/>
              </w:rPr>
            </w:pPr>
            <w:r w:rsidRPr="00012AA0">
              <w:rPr>
                <w:szCs w:val="18"/>
              </w:rPr>
              <w:t>2</w:t>
            </w:r>
          </w:p>
        </w:tc>
        <w:tc>
          <w:tcPr>
            <w:tcW w:w="2265" w:type="dxa"/>
            <w:vAlign w:val="bottom"/>
          </w:tcPr>
          <w:p w14:paraId="5AF8CA1B" w14:textId="3BED6E92" w:rsidR="00ED01A0" w:rsidRPr="0042261C" w:rsidRDefault="00165C66" w:rsidP="00A64CB5">
            <w:pPr>
              <w:pStyle w:val="TableText0"/>
              <w:jc w:val="right"/>
              <w:rPr>
                <w:color w:val="000000" w:themeColor="text1"/>
                <w:szCs w:val="18"/>
              </w:rPr>
            </w:pPr>
            <w:r w:rsidRPr="00BE2049">
              <w:rPr>
                <w:rFonts w:cs="Calibri"/>
                <w:color w:val="000000" w:themeColor="text1"/>
                <w:szCs w:val="18"/>
              </w:rPr>
              <w:t>962</w:t>
            </w:r>
          </w:p>
        </w:tc>
        <w:tc>
          <w:tcPr>
            <w:tcW w:w="4679" w:type="dxa"/>
            <w:vAlign w:val="bottom"/>
          </w:tcPr>
          <w:p w14:paraId="156E5596" w14:textId="07740024" w:rsidR="00ED01A0" w:rsidRPr="00012AA0" w:rsidRDefault="00E86A1B" w:rsidP="00A64CB5">
            <w:pPr>
              <w:pStyle w:val="TableText0"/>
              <w:jc w:val="right"/>
              <w:rPr>
                <w:szCs w:val="18"/>
              </w:rPr>
            </w:pPr>
            <w:r>
              <w:rPr>
                <w:rFonts w:cs="Calibri"/>
                <w:color w:val="000000"/>
                <w:szCs w:val="18"/>
              </w:rPr>
              <w:t>18</w:t>
            </w:r>
          </w:p>
        </w:tc>
      </w:tr>
      <w:tr w:rsidR="00ED01A0" w:rsidRPr="000535EF" w14:paraId="2432CE49" w14:textId="77777777" w:rsidTr="00A64CB5">
        <w:trPr>
          <w:trHeight w:val="113"/>
        </w:trPr>
        <w:tc>
          <w:tcPr>
            <w:tcW w:w="2265" w:type="dxa"/>
          </w:tcPr>
          <w:p w14:paraId="66534BDF" w14:textId="77777777" w:rsidR="00ED01A0" w:rsidRPr="00012AA0" w:rsidRDefault="00ED01A0" w:rsidP="00A64CB5">
            <w:pPr>
              <w:pStyle w:val="TableText0"/>
              <w:rPr>
                <w:szCs w:val="18"/>
              </w:rPr>
            </w:pPr>
            <w:r w:rsidRPr="00012AA0">
              <w:rPr>
                <w:szCs w:val="18"/>
              </w:rPr>
              <w:t>3</w:t>
            </w:r>
          </w:p>
        </w:tc>
        <w:tc>
          <w:tcPr>
            <w:tcW w:w="2265" w:type="dxa"/>
            <w:vAlign w:val="bottom"/>
          </w:tcPr>
          <w:p w14:paraId="2492978F" w14:textId="08360839" w:rsidR="00ED01A0" w:rsidRPr="0042261C" w:rsidRDefault="00165C66" w:rsidP="00A64CB5">
            <w:pPr>
              <w:pStyle w:val="TableText0"/>
              <w:jc w:val="right"/>
              <w:rPr>
                <w:color w:val="000000" w:themeColor="text1"/>
                <w:szCs w:val="18"/>
              </w:rPr>
            </w:pPr>
            <w:r w:rsidRPr="00BE2049">
              <w:rPr>
                <w:rFonts w:cs="Calibri"/>
                <w:color w:val="000000" w:themeColor="text1"/>
                <w:szCs w:val="18"/>
              </w:rPr>
              <w:t>33</w:t>
            </w:r>
          </w:p>
        </w:tc>
        <w:tc>
          <w:tcPr>
            <w:tcW w:w="4679" w:type="dxa"/>
            <w:vAlign w:val="bottom"/>
          </w:tcPr>
          <w:p w14:paraId="26CD11DB" w14:textId="686A7E33" w:rsidR="00ED01A0" w:rsidRPr="00012AA0" w:rsidRDefault="00E86A1B" w:rsidP="00A64CB5">
            <w:pPr>
              <w:pStyle w:val="TableText0"/>
              <w:jc w:val="right"/>
              <w:rPr>
                <w:szCs w:val="18"/>
              </w:rPr>
            </w:pPr>
            <w:r>
              <w:rPr>
                <w:rFonts w:cs="Calibri"/>
                <w:color w:val="000000"/>
                <w:szCs w:val="18"/>
              </w:rPr>
              <w:t>1</w:t>
            </w:r>
          </w:p>
        </w:tc>
      </w:tr>
      <w:tr w:rsidR="00ED01A0" w:rsidRPr="000535EF" w14:paraId="167BEBB9" w14:textId="77777777" w:rsidTr="00A64CB5">
        <w:trPr>
          <w:trHeight w:val="113"/>
        </w:trPr>
        <w:tc>
          <w:tcPr>
            <w:tcW w:w="9209" w:type="dxa"/>
            <w:gridSpan w:val="3"/>
            <w:shd w:val="clear" w:color="auto" w:fill="BFBFBF" w:themeFill="background1" w:themeFillShade="BF"/>
          </w:tcPr>
          <w:p w14:paraId="4C20842F" w14:textId="77777777" w:rsidR="00ED01A0" w:rsidRPr="0042261C" w:rsidRDefault="00ED01A0" w:rsidP="00A64CB5">
            <w:pPr>
              <w:pStyle w:val="TableText0"/>
              <w:rPr>
                <w:b/>
                <w:bCs/>
                <w:color w:val="000000" w:themeColor="text1"/>
                <w:szCs w:val="18"/>
              </w:rPr>
            </w:pPr>
            <w:r w:rsidRPr="0042261C">
              <w:rPr>
                <w:b/>
                <w:bCs/>
                <w:color w:val="000000" w:themeColor="text1"/>
                <w:szCs w:val="18"/>
              </w:rPr>
              <w:t>Fire severity 2019 – 2020 season</w:t>
            </w:r>
          </w:p>
        </w:tc>
      </w:tr>
      <w:tr w:rsidR="00ED01A0" w:rsidRPr="000535EF" w14:paraId="51A9B56E" w14:textId="77777777" w:rsidTr="00A64CB5">
        <w:trPr>
          <w:trHeight w:val="113"/>
        </w:trPr>
        <w:tc>
          <w:tcPr>
            <w:tcW w:w="2265" w:type="dxa"/>
            <w:shd w:val="clear" w:color="auto" w:fill="D9D9D9" w:themeFill="background1" w:themeFillShade="D9"/>
          </w:tcPr>
          <w:p w14:paraId="2B0EDA38" w14:textId="77777777" w:rsidR="00ED01A0" w:rsidRPr="00012AA0" w:rsidRDefault="00ED01A0" w:rsidP="00A64CB5">
            <w:pPr>
              <w:pStyle w:val="TableText0"/>
              <w:rPr>
                <w:b/>
                <w:bCs/>
                <w:szCs w:val="18"/>
              </w:rPr>
            </w:pPr>
            <w:r w:rsidRPr="00012AA0">
              <w:rPr>
                <w:b/>
                <w:bCs/>
                <w:szCs w:val="18"/>
              </w:rPr>
              <w:t>Severity class</w:t>
            </w:r>
          </w:p>
        </w:tc>
        <w:tc>
          <w:tcPr>
            <w:tcW w:w="2265" w:type="dxa"/>
            <w:shd w:val="clear" w:color="auto" w:fill="D9D9D9" w:themeFill="background1" w:themeFillShade="D9"/>
          </w:tcPr>
          <w:p w14:paraId="73D67127" w14:textId="68FE4964" w:rsidR="00ED01A0" w:rsidRPr="0042261C" w:rsidRDefault="00ED01A0" w:rsidP="00A64CB5">
            <w:pPr>
              <w:pStyle w:val="TableText0"/>
              <w:jc w:val="right"/>
              <w:rPr>
                <w:b/>
                <w:bCs/>
                <w:color w:val="000000" w:themeColor="text1"/>
                <w:szCs w:val="18"/>
              </w:rPr>
            </w:pPr>
            <w:r w:rsidRPr="0042261C">
              <w:rPr>
                <w:b/>
                <w:bCs/>
                <w:color w:val="000000" w:themeColor="text1"/>
                <w:szCs w:val="18"/>
              </w:rPr>
              <w:t>Area (</w:t>
            </w:r>
            <w:r w:rsidR="008D0076" w:rsidRPr="0042261C">
              <w:rPr>
                <w:b/>
                <w:bCs/>
                <w:color w:val="000000" w:themeColor="text1"/>
                <w:szCs w:val="18"/>
              </w:rPr>
              <w:t>ha</w:t>
            </w:r>
            <w:r w:rsidRPr="0042261C">
              <w:rPr>
                <w:b/>
                <w:bCs/>
                <w:color w:val="000000" w:themeColor="text1"/>
                <w:szCs w:val="18"/>
              </w:rPr>
              <w:t>)</w:t>
            </w:r>
          </w:p>
        </w:tc>
        <w:tc>
          <w:tcPr>
            <w:tcW w:w="4679" w:type="dxa"/>
            <w:shd w:val="clear" w:color="auto" w:fill="D9D9D9" w:themeFill="background1" w:themeFillShade="D9"/>
          </w:tcPr>
          <w:p w14:paraId="04BFEB12" w14:textId="77777777" w:rsidR="00ED01A0" w:rsidRPr="00012AA0" w:rsidRDefault="00ED01A0" w:rsidP="00A64CB5">
            <w:pPr>
              <w:pStyle w:val="TableText0"/>
              <w:jc w:val="right"/>
              <w:rPr>
                <w:b/>
                <w:bCs/>
                <w:szCs w:val="18"/>
              </w:rPr>
            </w:pPr>
            <w:r w:rsidRPr="00012AA0">
              <w:rPr>
                <w:b/>
                <w:bCs/>
                <w:szCs w:val="18"/>
              </w:rPr>
              <w:t>Percentage of total</w:t>
            </w:r>
          </w:p>
        </w:tc>
      </w:tr>
      <w:tr w:rsidR="00ED01A0" w:rsidRPr="000535EF" w14:paraId="3A06A615" w14:textId="77777777" w:rsidTr="00A64CB5">
        <w:trPr>
          <w:trHeight w:val="113"/>
        </w:trPr>
        <w:tc>
          <w:tcPr>
            <w:tcW w:w="2265" w:type="dxa"/>
          </w:tcPr>
          <w:p w14:paraId="76A21706" w14:textId="77777777" w:rsidR="00ED01A0" w:rsidRPr="00012AA0" w:rsidRDefault="00ED01A0" w:rsidP="00A64CB5">
            <w:pPr>
              <w:pStyle w:val="TableText0"/>
              <w:rPr>
                <w:szCs w:val="18"/>
              </w:rPr>
            </w:pPr>
            <w:r w:rsidRPr="00012AA0">
              <w:rPr>
                <w:szCs w:val="18"/>
              </w:rPr>
              <w:t>Not burnt in 2019/20</w:t>
            </w:r>
          </w:p>
        </w:tc>
        <w:tc>
          <w:tcPr>
            <w:tcW w:w="2265" w:type="dxa"/>
            <w:vAlign w:val="bottom"/>
          </w:tcPr>
          <w:p w14:paraId="435A27C2" w14:textId="3A30BEC9" w:rsidR="00ED01A0" w:rsidRPr="0042261C" w:rsidRDefault="00ED01A0" w:rsidP="00A64CB5">
            <w:pPr>
              <w:pStyle w:val="TableText0"/>
              <w:jc w:val="right"/>
              <w:rPr>
                <w:color w:val="000000" w:themeColor="text1"/>
                <w:szCs w:val="18"/>
              </w:rPr>
            </w:pPr>
            <w:r w:rsidRPr="0042261C">
              <w:rPr>
                <w:rFonts w:cs="Calibri"/>
                <w:color w:val="000000" w:themeColor="text1"/>
                <w:szCs w:val="18"/>
              </w:rPr>
              <w:t>2948</w:t>
            </w:r>
          </w:p>
        </w:tc>
        <w:tc>
          <w:tcPr>
            <w:tcW w:w="4679" w:type="dxa"/>
            <w:vAlign w:val="bottom"/>
          </w:tcPr>
          <w:p w14:paraId="74B40A93" w14:textId="58785A2B" w:rsidR="00ED01A0" w:rsidRPr="00012AA0" w:rsidRDefault="00E86A1B" w:rsidP="00A64CB5">
            <w:pPr>
              <w:pStyle w:val="TableText0"/>
              <w:jc w:val="right"/>
              <w:rPr>
                <w:szCs w:val="18"/>
              </w:rPr>
            </w:pPr>
            <w:r>
              <w:rPr>
                <w:rFonts w:cs="Calibri"/>
                <w:color w:val="000000"/>
                <w:szCs w:val="18"/>
              </w:rPr>
              <w:t>56</w:t>
            </w:r>
          </w:p>
        </w:tc>
      </w:tr>
      <w:tr w:rsidR="00ED01A0" w:rsidRPr="000535EF" w14:paraId="7F5A98E5" w14:textId="77777777" w:rsidTr="00A64CB5">
        <w:trPr>
          <w:trHeight w:val="113"/>
        </w:trPr>
        <w:tc>
          <w:tcPr>
            <w:tcW w:w="2265" w:type="dxa"/>
          </w:tcPr>
          <w:p w14:paraId="2C1E570F" w14:textId="77777777" w:rsidR="00ED01A0" w:rsidRPr="00012AA0" w:rsidRDefault="00ED01A0" w:rsidP="00A64CB5">
            <w:pPr>
              <w:pStyle w:val="TableText0"/>
              <w:rPr>
                <w:szCs w:val="18"/>
              </w:rPr>
            </w:pPr>
            <w:r w:rsidRPr="00012AA0">
              <w:rPr>
                <w:szCs w:val="18"/>
              </w:rPr>
              <w:t>1 (no data)</w:t>
            </w:r>
          </w:p>
        </w:tc>
        <w:tc>
          <w:tcPr>
            <w:tcW w:w="2265" w:type="dxa"/>
            <w:vAlign w:val="bottom"/>
          </w:tcPr>
          <w:p w14:paraId="22FEB5B7" w14:textId="3E857FE9" w:rsidR="00ED01A0" w:rsidRPr="0042261C" w:rsidRDefault="00ED01A0" w:rsidP="00A64CB5">
            <w:pPr>
              <w:pStyle w:val="TableText0"/>
              <w:jc w:val="right"/>
              <w:rPr>
                <w:color w:val="000000" w:themeColor="text1"/>
                <w:szCs w:val="18"/>
              </w:rPr>
            </w:pPr>
            <w:r w:rsidRPr="0042261C">
              <w:rPr>
                <w:rFonts w:cs="Calibri"/>
                <w:color w:val="000000" w:themeColor="text1"/>
                <w:szCs w:val="18"/>
              </w:rPr>
              <w:t>108</w:t>
            </w:r>
          </w:p>
        </w:tc>
        <w:tc>
          <w:tcPr>
            <w:tcW w:w="4679" w:type="dxa"/>
            <w:vAlign w:val="bottom"/>
          </w:tcPr>
          <w:p w14:paraId="208DEA1A" w14:textId="48E7FEDC" w:rsidR="00ED01A0" w:rsidRPr="00012AA0" w:rsidRDefault="00E86A1B" w:rsidP="00A64CB5">
            <w:pPr>
              <w:pStyle w:val="TableText0"/>
              <w:jc w:val="right"/>
              <w:rPr>
                <w:szCs w:val="18"/>
              </w:rPr>
            </w:pPr>
            <w:r>
              <w:rPr>
                <w:rFonts w:cs="Calibri"/>
                <w:color w:val="000000"/>
                <w:szCs w:val="18"/>
              </w:rPr>
              <w:t>2</w:t>
            </w:r>
          </w:p>
        </w:tc>
      </w:tr>
      <w:tr w:rsidR="00ED01A0" w:rsidRPr="000535EF" w14:paraId="3C71704C" w14:textId="77777777" w:rsidTr="00A64CB5">
        <w:trPr>
          <w:trHeight w:val="113"/>
        </w:trPr>
        <w:tc>
          <w:tcPr>
            <w:tcW w:w="2265" w:type="dxa"/>
          </w:tcPr>
          <w:p w14:paraId="51A884E6" w14:textId="77777777" w:rsidR="00ED01A0" w:rsidRPr="00012AA0" w:rsidRDefault="00ED01A0" w:rsidP="00A64CB5">
            <w:pPr>
              <w:pStyle w:val="TableText0"/>
              <w:rPr>
                <w:szCs w:val="18"/>
              </w:rPr>
            </w:pPr>
            <w:r w:rsidRPr="00012AA0">
              <w:rPr>
                <w:szCs w:val="18"/>
              </w:rPr>
              <w:t>2 (unburnt)</w:t>
            </w:r>
          </w:p>
        </w:tc>
        <w:tc>
          <w:tcPr>
            <w:tcW w:w="2265" w:type="dxa"/>
            <w:vAlign w:val="bottom"/>
          </w:tcPr>
          <w:p w14:paraId="48FF4133" w14:textId="22CE61F8" w:rsidR="00ED01A0" w:rsidRPr="0042261C" w:rsidRDefault="00ED01A0" w:rsidP="00A64CB5">
            <w:pPr>
              <w:pStyle w:val="TableText0"/>
              <w:jc w:val="right"/>
              <w:rPr>
                <w:color w:val="000000" w:themeColor="text1"/>
                <w:szCs w:val="18"/>
              </w:rPr>
            </w:pPr>
            <w:r w:rsidRPr="0042261C">
              <w:rPr>
                <w:rFonts w:cs="Calibri"/>
                <w:color w:val="000000" w:themeColor="text1"/>
                <w:szCs w:val="18"/>
              </w:rPr>
              <w:t>142</w:t>
            </w:r>
          </w:p>
        </w:tc>
        <w:tc>
          <w:tcPr>
            <w:tcW w:w="4679" w:type="dxa"/>
            <w:vAlign w:val="bottom"/>
          </w:tcPr>
          <w:p w14:paraId="03750C9C" w14:textId="519AC1D1" w:rsidR="00ED01A0" w:rsidRPr="00012AA0" w:rsidRDefault="00E86A1B" w:rsidP="00A64CB5">
            <w:pPr>
              <w:pStyle w:val="TableText0"/>
              <w:jc w:val="right"/>
              <w:rPr>
                <w:szCs w:val="18"/>
              </w:rPr>
            </w:pPr>
            <w:r>
              <w:rPr>
                <w:rFonts w:cs="Calibri"/>
                <w:color w:val="000000"/>
                <w:szCs w:val="18"/>
              </w:rPr>
              <w:t>3</w:t>
            </w:r>
          </w:p>
        </w:tc>
      </w:tr>
      <w:tr w:rsidR="00ED01A0" w:rsidRPr="000535EF" w14:paraId="5211D675" w14:textId="77777777" w:rsidTr="00A64CB5">
        <w:trPr>
          <w:trHeight w:val="113"/>
        </w:trPr>
        <w:tc>
          <w:tcPr>
            <w:tcW w:w="2265" w:type="dxa"/>
          </w:tcPr>
          <w:p w14:paraId="66EDF337" w14:textId="77777777" w:rsidR="00ED01A0" w:rsidRPr="00012AA0" w:rsidRDefault="00ED01A0" w:rsidP="00A64CB5">
            <w:pPr>
              <w:pStyle w:val="TableText0"/>
              <w:rPr>
                <w:szCs w:val="18"/>
              </w:rPr>
            </w:pPr>
            <w:r w:rsidRPr="00012AA0">
              <w:rPr>
                <w:szCs w:val="18"/>
              </w:rPr>
              <w:t>3 (low to moderate)</w:t>
            </w:r>
          </w:p>
        </w:tc>
        <w:tc>
          <w:tcPr>
            <w:tcW w:w="2265" w:type="dxa"/>
            <w:vAlign w:val="bottom"/>
          </w:tcPr>
          <w:p w14:paraId="51987C7E" w14:textId="35BB9D73" w:rsidR="00ED01A0" w:rsidRPr="0042261C" w:rsidRDefault="00ED01A0" w:rsidP="00A64CB5">
            <w:pPr>
              <w:pStyle w:val="TableText0"/>
              <w:jc w:val="right"/>
              <w:rPr>
                <w:color w:val="000000" w:themeColor="text1"/>
                <w:szCs w:val="18"/>
              </w:rPr>
            </w:pPr>
            <w:r w:rsidRPr="0042261C">
              <w:rPr>
                <w:rFonts w:cs="Calibri"/>
                <w:color w:val="000000" w:themeColor="text1"/>
                <w:szCs w:val="18"/>
              </w:rPr>
              <w:t>662</w:t>
            </w:r>
          </w:p>
        </w:tc>
        <w:tc>
          <w:tcPr>
            <w:tcW w:w="4679" w:type="dxa"/>
            <w:vAlign w:val="bottom"/>
          </w:tcPr>
          <w:p w14:paraId="61ECBCBF" w14:textId="390A55CE" w:rsidR="00ED01A0" w:rsidRPr="00012AA0" w:rsidRDefault="00E86A1B" w:rsidP="00A64CB5">
            <w:pPr>
              <w:pStyle w:val="TableText0"/>
              <w:jc w:val="right"/>
              <w:rPr>
                <w:szCs w:val="18"/>
              </w:rPr>
            </w:pPr>
            <w:r>
              <w:rPr>
                <w:rFonts w:cs="Calibri"/>
                <w:color w:val="000000"/>
                <w:szCs w:val="18"/>
              </w:rPr>
              <w:t>12</w:t>
            </w:r>
          </w:p>
        </w:tc>
      </w:tr>
      <w:tr w:rsidR="00ED01A0" w:rsidRPr="000535EF" w14:paraId="6FF227EA" w14:textId="77777777" w:rsidTr="00A64CB5">
        <w:trPr>
          <w:trHeight w:val="113"/>
        </w:trPr>
        <w:tc>
          <w:tcPr>
            <w:tcW w:w="2265" w:type="dxa"/>
          </w:tcPr>
          <w:p w14:paraId="115D3600" w14:textId="77777777" w:rsidR="00ED01A0" w:rsidRPr="00012AA0" w:rsidRDefault="00ED01A0" w:rsidP="00A64CB5">
            <w:pPr>
              <w:pStyle w:val="TableText0"/>
              <w:rPr>
                <w:szCs w:val="18"/>
              </w:rPr>
            </w:pPr>
            <w:r w:rsidRPr="00012AA0">
              <w:rPr>
                <w:szCs w:val="18"/>
              </w:rPr>
              <w:lastRenderedPageBreak/>
              <w:t>4 (high)</w:t>
            </w:r>
          </w:p>
        </w:tc>
        <w:tc>
          <w:tcPr>
            <w:tcW w:w="2265" w:type="dxa"/>
            <w:vAlign w:val="bottom"/>
          </w:tcPr>
          <w:p w14:paraId="3FED5C44" w14:textId="4FCEE142" w:rsidR="00ED01A0" w:rsidRPr="0042261C" w:rsidRDefault="00ED01A0" w:rsidP="00A64CB5">
            <w:pPr>
              <w:pStyle w:val="TableText0"/>
              <w:jc w:val="right"/>
              <w:rPr>
                <w:color w:val="000000" w:themeColor="text1"/>
                <w:szCs w:val="18"/>
              </w:rPr>
            </w:pPr>
            <w:r w:rsidRPr="0042261C">
              <w:rPr>
                <w:rFonts w:cs="Calibri"/>
                <w:color w:val="000000" w:themeColor="text1"/>
                <w:szCs w:val="18"/>
              </w:rPr>
              <w:t>793</w:t>
            </w:r>
          </w:p>
        </w:tc>
        <w:tc>
          <w:tcPr>
            <w:tcW w:w="4679" w:type="dxa"/>
            <w:vAlign w:val="bottom"/>
          </w:tcPr>
          <w:p w14:paraId="0FF9745F" w14:textId="5C8A825F" w:rsidR="00ED01A0" w:rsidRPr="00012AA0" w:rsidRDefault="00E86A1B" w:rsidP="00A64CB5">
            <w:pPr>
              <w:pStyle w:val="TableText0"/>
              <w:jc w:val="right"/>
              <w:rPr>
                <w:szCs w:val="18"/>
              </w:rPr>
            </w:pPr>
            <w:r>
              <w:rPr>
                <w:rFonts w:cs="Calibri"/>
                <w:color w:val="000000"/>
                <w:szCs w:val="18"/>
              </w:rPr>
              <w:t>15</w:t>
            </w:r>
          </w:p>
        </w:tc>
      </w:tr>
      <w:tr w:rsidR="00ED01A0" w:rsidRPr="000535EF" w14:paraId="04413368" w14:textId="77777777" w:rsidTr="00A64CB5">
        <w:trPr>
          <w:trHeight w:val="113"/>
        </w:trPr>
        <w:tc>
          <w:tcPr>
            <w:tcW w:w="2265" w:type="dxa"/>
          </w:tcPr>
          <w:p w14:paraId="37F2402F" w14:textId="77777777" w:rsidR="00ED01A0" w:rsidRPr="00012AA0" w:rsidRDefault="00ED01A0" w:rsidP="00A64CB5">
            <w:pPr>
              <w:pStyle w:val="TableText0"/>
              <w:rPr>
                <w:szCs w:val="18"/>
              </w:rPr>
            </w:pPr>
            <w:r w:rsidRPr="00012AA0">
              <w:rPr>
                <w:szCs w:val="18"/>
              </w:rPr>
              <w:t>5 (very high)</w:t>
            </w:r>
          </w:p>
        </w:tc>
        <w:tc>
          <w:tcPr>
            <w:tcW w:w="2265" w:type="dxa"/>
            <w:vAlign w:val="bottom"/>
          </w:tcPr>
          <w:p w14:paraId="63950E6F" w14:textId="3F71CFBA" w:rsidR="00ED01A0" w:rsidRPr="0042261C" w:rsidRDefault="00ED01A0" w:rsidP="00A64CB5">
            <w:pPr>
              <w:pStyle w:val="TableText0"/>
              <w:jc w:val="right"/>
              <w:rPr>
                <w:color w:val="000000" w:themeColor="text1"/>
                <w:szCs w:val="18"/>
              </w:rPr>
            </w:pPr>
            <w:r w:rsidRPr="0042261C">
              <w:rPr>
                <w:rFonts w:cs="Calibri"/>
                <w:color w:val="000000" w:themeColor="text1"/>
                <w:szCs w:val="18"/>
              </w:rPr>
              <w:t>646</w:t>
            </w:r>
          </w:p>
        </w:tc>
        <w:tc>
          <w:tcPr>
            <w:tcW w:w="4679" w:type="dxa"/>
            <w:vAlign w:val="bottom"/>
          </w:tcPr>
          <w:p w14:paraId="68579D7A" w14:textId="63A44AB5" w:rsidR="00ED01A0" w:rsidRPr="00012AA0" w:rsidRDefault="00E86A1B" w:rsidP="00A64CB5">
            <w:pPr>
              <w:pStyle w:val="TableText0"/>
              <w:jc w:val="right"/>
              <w:rPr>
                <w:szCs w:val="18"/>
              </w:rPr>
            </w:pPr>
            <w:r>
              <w:rPr>
                <w:rFonts w:cs="Calibri"/>
                <w:color w:val="000000"/>
                <w:szCs w:val="18"/>
              </w:rPr>
              <w:t>12</w:t>
            </w:r>
          </w:p>
        </w:tc>
      </w:tr>
    </w:tbl>
    <w:p w14:paraId="545DC757" w14:textId="77777777" w:rsidR="00ED01A0" w:rsidRPr="00C8164F" w:rsidRDefault="00ED01A0" w:rsidP="00ED01A0">
      <w:pPr>
        <w:pStyle w:val="Tablesource"/>
      </w:pPr>
      <w:r w:rsidRPr="00C8164F">
        <w:t>Sources</w:t>
      </w:r>
      <w:r>
        <w:t xml:space="preserve">: </w:t>
      </w:r>
      <w:r>
        <w:fldChar w:fldCharType="begin"/>
      </w:r>
      <w:r>
        <w:instrText xml:space="preserve"> ADDIN EN.CITE &lt;EndNote&gt;&lt;Cite AuthorYear="1"&gt;&lt;Author&gt;NPWS&lt;/Author&gt;&lt;Year&gt;2021&lt;/Year&gt;&lt;RecNum&gt;24&lt;/RecNum&gt;&lt;DisplayText&gt;NPWS (2021)&lt;/DisplayText&gt;&lt;record&gt;&lt;rec-number&gt;24&lt;/rec-number&gt;&lt;foreign-keys&gt;&lt;key app="EN" db-id="dspwzsr9o0af9ret0w7vs0x10z95vtz9rsvx" timestamp="1631058815"&gt;24&lt;/key&gt;&lt;/foreign-keys&gt;&lt;ref-type name="Dataset"&gt;59&lt;/ref-type&gt;&lt;contributors&gt;&lt;authors&gt;&lt;author&gt;NPWS&lt;/author&gt;&lt;/authors&gt;&lt;secondary-authors&gt;&lt;author&gt;NSW DPIE&lt;/author&gt;&lt;/secondary-authors&gt;&lt;/contributors&gt;&lt;titles&gt;&lt;title&gt;NPWS Fire History - Wildfires and Prescribed Burns&lt;/title&gt;&lt;/titles&gt;&lt;edition&gt;26/08/2021&lt;/edition&gt;&lt;section&gt;01/01/1988&lt;/section&gt;&lt;dates&gt;&lt;year&gt;2021&lt;/year&gt;&lt;/dates&gt;&lt;pub-location&gt;NSW&lt;/pub-location&gt;&lt;publisher&gt;NSW Government&lt;/publisher&gt;&lt;urls&gt;&lt;related-urls&gt;&lt;url&gt;https://datasets.seed.nsw.gov.au/dataset/fire-history-wildfires-and-prescribed-burns-1e8b6&lt;/url&gt;&lt;/related-urls&gt;&lt;/urls&gt;&lt;access-date&gt;8/09/2021&lt;/access-date&gt;&lt;/record&gt;&lt;/Cite&gt;&lt;/EndNote&gt;</w:instrText>
      </w:r>
      <w:r>
        <w:fldChar w:fldCharType="separate"/>
      </w:r>
      <w:r>
        <w:rPr>
          <w:noProof/>
        </w:rPr>
        <w:t>NPWS (2021)</w:t>
      </w:r>
      <w:r>
        <w:fldChar w:fldCharType="end"/>
      </w:r>
      <w:r>
        <w:t xml:space="preserve">, </w:t>
      </w:r>
      <w:r>
        <w:fldChar w:fldCharType="begin"/>
      </w:r>
      <w:r>
        <w:instrText xml:space="preserve"> ADDIN EN.CITE &lt;EndNote&gt;&lt;Cite AuthorYear="1"&gt;&lt;Author&gt;AUS GEEBAM&lt;/Author&gt;&lt;Year&gt;2020&lt;/Year&gt;&lt;RecNum&gt;23&lt;/RecNum&gt;&lt;DisplayText&gt;AUS GEEBAM (2020)&lt;/DisplayText&gt;&lt;record&gt;&lt;rec-number&gt;23&lt;/rec-number&gt;&lt;foreign-keys&gt;&lt;key app="EN" db-id="dspwzsr9o0af9ret0w7vs0x10z95vtz9rsvx" timestamp="1631058560"&gt;23&lt;/key&gt;&lt;/foreign-keys&gt;&lt;ref-type name="Dataset"&gt;59&lt;/ref-type&gt;&lt;contributors&gt;&lt;authors&gt;&lt;author&gt;AUS GEEBAM,&lt;/author&gt;&lt;/authors&gt;&lt;secondary-authors&gt;&lt;author&gt;Australian Government Department of Agriculture, Water and Environment&lt;/author&gt;&lt;/secondary-authors&gt;&lt;/contributors&gt;&lt;titles&gt;&lt;title&gt;The Australian Google Earth Engine Burnt Area Map&lt;/title&gt;&lt;/titles&gt;&lt;edition&gt;2020-06-30&lt;/edition&gt;&lt;dates&gt;&lt;year&gt;2020&lt;/year&gt;&lt;/dates&gt;&lt;pub-location&gt;Canberra, ACT&lt;/pub-location&gt;&lt;urls&gt;&lt;related-urls&gt;&lt;url&gt;http://www.environment.gov.au/fed&lt;/url&gt;&lt;/related-urls&gt;&lt;/urls&gt;&lt;custom4&gt;AUS GEEBAM Fire Severity NIAFED20200224&lt;/custom4&gt;&lt;access-date&gt;08/09/2021&lt;/access-date&gt;&lt;/record&gt;&lt;/Cite&gt;&lt;/EndNote&gt;</w:instrText>
      </w:r>
      <w:r>
        <w:fldChar w:fldCharType="separate"/>
      </w:r>
      <w:r>
        <w:rPr>
          <w:noProof/>
        </w:rPr>
        <w:t>AUS GEEBAM (2020)</w:t>
      </w:r>
      <w:r>
        <w:fldChar w:fldCharType="end"/>
      </w:r>
    </w:p>
    <w:p w14:paraId="1B961CD8" w14:textId="4603A7E5" w:rsidR="002B5526" w:rsidRDefault="002B5526" w:rsidP="002B5526">
      <w:r>
        <w:t>Additionally, a</w:t>
      </w:r>
      <w:r w:rsidRPr="00284401">
        <w:t>round 3% of TEC lies within commercial production forests</w:t>
      </w:r>
      <w:r>
        <w:t xml:space="preserve">, with some of these patches included within the harvest area of Forestry Corporation harvest plans </w:t>
      </w:r>
      <w:r>
        <w:fldChar w:fldCharType="begin"/>
      </w:r>
      <w:r>
        <w:instrText xml:space="preserve"> ADDIN EN.CITE &lt;EndNote&gt;&lt;Cite&gt;&lt;Author&gt;Forestry Corporation&lt;/Author&gt;&lt;Year&gt;2015&lt;/Year&gt;&lt;RecNum&gt;133&lt;/RecNum&gt;&lt;DisplayText&gt;(Forestry Corporation, 2015)&lt;/DisplayText&gt;&lt;record&gt;&lt;rec-number&gt;133&lt;/rec-number&gt;&lt;foreign-keys&gt;&lt;key app="EN" db-id="dspwzsr9o0af9ret0w7vs0x10z95vtz9rsvx" timestamp="1635299809"&gt;133&lt;/key&gt;&lt;/foreign-keys&gt;&lt;ref-type name="Report"&gt;27&lt;/ref-type&gt;&lt;contributors&gt;&lt;authors&gt;&lt;author&gt;Forestry Corporation,&lt;/author&gt;&lt;/authors&gt;&lt;tertiary-authors&gt;&lt;author&gt;Forestry Corporation&lt;/author&gt;&lt;/tertiary-authors&gt;&lt;/contributors&gt;&lt;titles&gt;&lt;title&gt;Harvest Plan Operational Map Compartment: 144 &amp;amp; 146&lt;/title&gt;&lt;/titles&gt;&lt;pages&gt;39&lt;/pages&gt;&lt;dates&gt;&lt;year&gt;2015&lt;/year&gt;&lt;/dates&gt;&lt;pub-location&gt;NSW&lt;/pub-location&gt;&lt;publisher&gt;Forestry Corporation&lt;/publisher&gt;&lt;urls&gt;&lt;/urls&gt;&lt;/record&gt;&lt;/Cite&gt;&lt;/EndNote&gt;</w:instrText>
      </w:r>
      <w:r>
        <w:fldChar w:fldCharType="separate"/>
      </w:r>
      <w:r>
        <w:rPr>
          <w:noProof/>
        </w:rPr>
        <w:t>(Forestry Corporation, 2015)</w:t>
      </w:r>
      <w:r>
        <w:fldChar w:fldCharType="end"/>
      </w:r>
      <w:r>
        <w:t>.</w:t>
      </w:r>
    </w:p>
    <w:p w14:paraId="6E336C61" w14:textId="262632B3" w:rsidR="002B5526" w:rsidRDefault="002B5526" w:rsidP="002B5526">
      <w:r>
        <w:t>Bell Miner-Associated Dieback has been described as a potential threat to the community integrity of Brogo Wet Vine Forest. Bell Miner-Associated Dieback is a syndrome of c</w:t>
      </w:r>
      <w:r w:rsidRPr="002B7554">
        <w:t>anopy defoliation associated with overabundant psyllids</w:t>
      </w:r>
      <w:r>
        <w:t xml:space="preserve"> and</w:t>
      </w:r>
      <w:r w:rsidRPr="002B7554">
        <w:t xml:space="preserve"> has been linked to complex relationships between colonies of the Bell Miner (</w:t>
      </w:r>
      <w:proofErr w:type="spellStart"/>
      <w:r w:rsidRPr="002B5526">
        <w:rPr>
          <w:i/>
          <w:iCs/>
        </w:rPr>
        <w:t>Manorina</w:t>
      </w:r>
      <w:proofErr w:type="spellEnd"/>
      <w:r w:rsidRPr="002B5526">
        <w:rPr>
          <w:i/>
          <w:iCs/>
        </w:rPr>
        <w:t xml:space="preserve"> </w:t>
      </w:r>
      <w:proofErr w:type="spellStart"/>
      <w:r w:rsidRPr="002B5526">
        <w:rPr>
          <w:i/>
          <w:iCs/>
        </w:rPr>
        <w:t>melanophys</w:t>
      </w:r>
      <w:proofErr w:type="spellEnd"/>
      <w:r w:rsidRPr="002B7554">
        <w:t xml:space="preserve">), densities of other bird species and disturbance processes </w:t>
      </w:r>
      <w:r w:rsidRPr="002B7554">
        <w:fldChar w:fldCharType="begin">
          <w:fldData xml:space="preserve">PEVuZE5vdGU+PENpdGU+PEF1dGhvcj5LZW1tZXJlcjwvQXV0aG9yPjxZZWFyPjIwMDg8L1llYXI+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</w:fldData>
        </w:fldChar>
      </w:r>
      <w:r w:rsidRPr="002B7554">
        <w:instrText xml:space="preserve"> ADDIN EN.CITE </w:instrText>
      </w:r>
      <w:r w:rsidRPr="002B7554">
        <w:fldChar w:fldCharType="begin">
          <w:fldData xml:space="preserve">PEVuZE5vdGU+PENpdGU+PEF1dGhvcj5LZW1tZXJlcjwvQXV0aG9yPjxZZWFyPjIwMDg8L1llYXI+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</w:fldData>
        </w:fldChar>
      </w:r>
      <w:r w:rsidRPr="002B7554">
        <w:instrText xml:space="preserve"> ADDIN EN.CITE.DATA </w:instrText>
      </w:r>
      <w:r w:rsidRPr="002B7554">
        <w:fldChar w:fldCharType="end"/>
      </w:r>
      <w:r w:rsidRPr="002B7554">
        <w:fldChar w:fldCharType="separate"/>
      </w:r>
      <w:r w:rsidRPr="002B7554">
        <w:rPr>
          <w:noProof/>
        </w:rPr>
        <w:t>(Hall et al., 2015; Kemmerer et al., 2008)</w:t>
      </w:r>
      <w:r w:rsidRPr="002B7554">
        <w:fldChar w:fldCharType="end"/>
      </w:r>
      <w:r w:rsidRPr="002B7554">
        <w:t xml:space="preserve">. Such outbreaks can result in significant loss of canopy over wide geographic areas </w:t>
      </w:r>
      <w:r w:rsidRPr="002B7554">
        <w:fldChar w:fldCharType="begin">
          <w:fldData xml:space="preserve">PEVuZE5vdGU+PENpdGU+PEF1dGhvcj5IYWxsPC9BdXRob3I+PFllYXI+MjAxNTwvWWVhcj48UmVj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</w:fldData>
        </w:fldChar>
      </w:r>
      <w:r w:rsidRPr="002B7554">
        <w:instrText xml:space="preserve"> ADDIN EN.CITE </w:instrText>
      </w:r>
      <w:r w:rsidRPr="002B7554">
        <w:fldChar w:fldCharType="begin">
          <w:fldData xml:space="preserve">PEVuZE5vdGU+PENpdGU+PEF1dGhvcj5IYWxsPC9BdXRob3I+PFllYXI+MjAxNTwvWWVhcj48UmVj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</w:fldData>
        </w:fldChar>
      </w:r>
      <w:r w:rsidRPr="002B7554">
        <w:instrText xml:space="preserve"> ADDIN EN.CITE.DATA </w:instrText>
      </w:r>
      <w:r w:rsidRPr="002B7554">
        <w:fldChar w:fldCharType="end"/>
      </w:r>
      <w:r w:rsidRPr="002B7554">
        <w:fldChar w:fldCharType="separate"/>
      </w:r>
      <w:r w:rsidRPr="002B7554">
        <w:rPr>
          <w:noProof/>
        </w:rPr>
        <w:t>(Hall et al., 2015; Haywood &amp; Stone, 2011)</w:t>
      </w:r>
      <w:r w:rsidRPr="002B7554">
        <w:fldChar w:fldCharType="end"/>
      </w:r>
      <w:r w:rsidRPr="002B7554">
        <w:t>, potentially interacting with other threats such as drought and fire to exacerbate ecosystem degradation.</w:t>
      </w:r>
    </w:p>
    <w:p w14:paraId="464244E6" w14:textId="3500C4FE" w:rsidR="00302619" w:rsidRPr="0042261C" w:rsidRDefault="00302619" w:rsidP="00302619">
      <w:pPr>
        <w:keepNext/>
        <w:rPr>
          <w:color w:val="000000" w:themeColor="text1"/>
        </w:rPr>
      </w:pPr>
      <w:r w:rsidRPr="0042261C">
        <w:rPr>
          <w:color w:val="000000" w:themeColor="text1"/>
        </w:rPr>
        <w:t xml:space="preserve">The cumulative impact of these threatening processes has the potential to cause the loss of the ecological community within </w:t>
      </w:r>
      <w:r w:rsidR="00056068" w:rsidRPr="0042261C">
        <w:rPr>
          <w:color w:val="000000" w:themeColor="text1"/>
        </w:rPr>
        <w:t>100</w:t>
      </w:r>
      <w:r w:rsidRPr="0042261C">
        <w:rPr>
          <w:color w:val="000000" w:themeColor="text1"/>
        </w:rPr>
        <w:t xml:space="preserve"> years</w:t>
      </w:r>
      <w:r w:rsidR="00056068" w:rsidRPr="0042261C">
        <w:rPr>
          <w:color w:val="000000" w:themeColor="text1"/>
        </w:rPr>
        <w:t xml:space="preserve"> </w:t>
      </w:r>
      <w:bookmarkStart w:id="97" w:name="_Hlk89025965"/>
      <w:r w:rsidR="00056068" w:rsidRPr="0042261C">
        <w:rPr>
          <w:color w:val="000000" w:themeColor="text1"/>
        </w:rPr>
        <w:t>(</w:t>
      </w:r>
      <w:r w:rsidR="00A86ACE" w:rsidRPr="0042261C">
        <w:rPr>
          <w:color w:val="000000" w:themeColor="text1"/>
        </w:rPr>
        <w:t>5 generations of the dominant canopy species</w:t>
      </w:r>
      <w:r w:rsidR="00056068" w:rsidRPr="0042261C">
        <w:rPr>
          <w:color w:val="000000" w:themeColor="text1"/>
        </w:rPr>
        <w:t>)</w:t>
      </w:r>
      <w:bookmarkEnd w:id="97"/>
      <w:r w:rsidRPr="0042261C">
        <w:rPr>
          <w:b/>
          <w:bCs/>
          <w:color w:val="000000" w:themeColor="text1"/>
        </w:rPr>
        <w:t>.</w:t>
      </w:r>
    </w:p>
    <w:p w14:paraId="2099BDED" w14:textId="4D3E1FE7" w:rsidR="005F6A11" w:rsidRDefault="005F6A11" w:rsidP="005F6A11">
      <w:pPr>
        <w:rPr>
          <w:color w:val="000000" w:themeColor="text1"/>
        </w:rPr>
      </w:pPr>
      <w:r w:rsidRPr="7FBC7687">
        <w:rPr>
          <w:color w:val="000000" w:themeColor="text1"/>
        </w:rPr>
        <w:t xml:space="preserve">This represents a </w:t>
      </w:r>
      <w:r w:rsidR="00302619" w:rsidRPr="7FBC7687">
        <w:rPr>
          <w:b/>
          <w:bCs/>
          <w:color w:val="000000" w:themeColor="text1"/>
        </w:rPr>
        <w:t xml:space="preserve">very </w:t>
      </w:r>
      <w:r w:rsidRPr="7FBC7687">
        <w:rPr>
          <w:b/>
          <w:bCs/>
          <w:color w:val="000000" w:themeColor="text1"/>
        </w:rPr>
        <w:t xml:space="preserve">restricted </w:t>
      </w:r>
      <w:r w:rsidRPr="7FBC7687">
        <w:rPr>
          <w:color w:val="000000" w:themeColor="text1"/>
        </w:rPr>
        <w:t xml:space="preserve">geographic distribution, and the nature of this distribution makes it likely that the action of a threatening process could cause it to be lost </w:t>
      </w:r>
      <w:proofErr w:type="gramStart"/>
      <w:r w:rsidRPr="7FBC7687">
        <w:rPr>
          <w:color w:val="000000" w:themeColor="text1"/>
        </w:rPr>
        <w:t xml:space="preserve">in the </w:t>
      </w:r>
      <w:r w:rsidRPr="7FBC7687">
        <w:rPr>
          <w:b/>
          <w:bCs/>
          <w:color w:val="000000" w:themeColor="text1"/>
        </w:rPr>
        <w:t>near future</w:t>
      </w:r>
      <w:proofErr w:type="gramEnd"/>
      <w:r w:rsidRPr="7FBC7687">
        <w:rPr>
          <w:color w:val="000000" w:themeColor="text1"/>
        </w:rPr>
        <w:t xml:space="preserve">. </w:t>
      </w:r>
      <w:r w:rsidR="00A86ACE" w:rsidRPr="7FBC7687">
        <w:rPr>
          <w:color w:val="000000" w:themeColor="text1"/>
        </w:rPr>
        <w:t>Following preliminary assessment, t</w:t>
      </w:r>
      <w:r w:rsidRPr="7FBC7687">
        <w:rPr>
          <w:color w:val="000000" w:themeColor="text1"/>
        </w:rPr>
        <w:t xml:space="preserve">he Committee therefore considers that the ecological community </w:t>
      </w:r>
      <w:r w:rsidR="00A86ACE" w:rsidRPr="7FBC7687">
        <w:rPr>
          <w:color w:val="000000" w:themeColor="text1"/>
        </w:rPr>
        <w:t>is likely to meet</w:t>
      </w:r>
      <w:r w:rsidRPr="7FBC7687">
        <w:rPr>
          <w:color w:val="000000" w:themeColor="text1"/>
        </w:rPr>
        <w:t xml:space="preserve"> the relevant elements of Criterion 2 to make it eligible for listing as </w:t>
      </w:r>
      <w:r w:rsidRPr="7FBC7687">
        <w:rPr>
          <w:b/>
          <w:bCs/>
          <w:color w:val="000000" w:themeColor="text1"/>
        </w:rPr>
        <w:t>Endangered</w:t>
      </w:r>
      <w:r w:rsidRPr="7FBC7687">
        <w:rPr>
          <w:color w:val="000000" w:themeColor="text1"/>
        </w:rPr>
        <w:t>.</w:t>
      </w:r>
    </w:p>
    <w:p w14:paraId="238E59F4" w14:textId="77777777" w:rsidR="00F26D3D" w:rsidRPr="00F76D2F" w:rsidRDefault="00F26D3D" w:rsidP="00F26D3D">
      <w:pPr>
        <w:pStyle w:val="Heading3"/>
      </w:pPr>
      <w:r w:rsidRPr="00F76D2F">
        <w:t>Criterion 3 –</w:t>
      </w:r>
      <w:r>
        <w:t xml:space="preserve"> </w:t>
      </w:r>
      <w:r w:rsidRPr="00F76D2F">
        <w:t>decline of functionally important species</w:t>
      </w:r>
    </w:p>
    <w:p w14:paraId="271DAD80" w14:textId="41005363" w:rsidR="00F26D3D" w:rsidRPr="006F4911" w:rsidRDefault="007D104F" w:rsidP="00F26D3D">
      <w:pPr>
        <w:keepNext/>
        <w:rPr>
          <w:b/>
          <w:color w:val="000000" w:themeColor="text1"/>
        </w:rPr>
      </w:pPr>
      <w:r w:rsidRPr="006F4911">
        <w:rPr>
          <w:color w:val="000000" w:themeColor="text1"/>
        </w:rPr>
        <w:t>There is i</w:t>
      </w:r>
      <w:r w:rsidR="00F26D3D" w:rsidRPr="006F4911">
        <w:rPr>
          <w:color w:val="000000" w:themeColor="text1"/>
        </w:rPr>
        <w:t>nsufficient data to determine eligibility under Criterion 3</w:t>
      </w:r>
      <w:r w:rsidR="006F4911" w:rsidRPr="006F4911">
        <w:rPr>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3"/>
        <w:gridCol w:w="1709"/>
        <w:gridCol w:w="1567"/>
        <w:gridCol w:w="1801"/>
      </w:tblGrid>
      <w:tr w:rsidR="00353FFE" w:rsidRPr="00051D51" w14:paraId="2E7E9429" w14:textId="77777777" w:rsidTr="00353FFE">
        <w:trPr>
          <w:cantSplit/>
          <w:tblHeader/>
          <w:jc w:val="center"/>
        </w:trPr>
        <w:tc>
          <w:tcPr>
            <w:tcW w:w="2198" w:type="pct"/>
            <w:vMerge w:val="restart"/>
            <w:vAlign w:val="center"/>
          </w:tcPr>
          <w:p w14:paraId="738DE864" w14:textId="77777777" w:rsidR="00353FFE" w:rsidRPr="00051D51" w:rsidRDefault="00353FFE" w:rsidP="00153204">
            <w:pPr>
              <w:pStyle w:val="Tabletext"/>
            </w:pPr>
            <w:bookmarkStart w:id="98" w:name="_Hlk40363722"/>
          </w:p>
        </w:tc>
        <w:tc>
          <w:tcPr>
            <w:tcW w:w="2802" w:type="pct"/>
            <w:gridSpan w:val="3"/>
            <w:vAlign w:val="center"/>
          </w:tcPr>
          <w:p w14:paraId="26192A75" w14:textId="77777777" w:rsidR="00353FFE" w:rsidRPr="00153204" w:rsidRDefault="00353FFE" w:rsidP="00153204">
            <w:pPr>
              <w:pStyle w:val="Tabletext"/>
              <w:jc w:val="center"/>
              <w:rPr>
                <w:b/>
                <w:bCs/>
              </w:rPr>
            </w:pPr>
            <w:r w:rsidRPr="00153204">
              <w:rPr>
                <w:b/>
                <w:bCs/>
              </w:rPr>
              <w:t>Category</w:t>
            </w:r>
          </w:p>
        </w:tc>
      </w:tr>
      <w:tr w:rsidR="00051D51" w:rsidRPr="00051D51" w14:paraId="5ED246C1" w14:textId="77777777" w:rsidTr="00063DE7">
        <w:trPr>
          <w:cantSplit/>
          <w:tblHeader/>
          <w:jc w:val="center"/>
        </w:trPr>
        <w:tc>
          <w:tcPr>
            <w:tcW w:w="2198" w:type="pct"/>
            <w:vMerge/>
            <w:vAlign w:val="center"/>
          </w:tcPr>
          <w:p w14:paraId="4906B193" w14:textId="77777777" w:rsidR="00353FFE" w:rsidRPr="00051D51" w:rsidRDefault="00353FFE" w:rsidP="00153204">
            <w:pPr>
              <w:pStyle w:val="Tabletext"/>
            </w:pPr>
          </w:p>
        </w:tc>
        <w:tc>
          <w:tcPr>
            <w:tcW w:w="943" w:type="pct"/>
            <w:vAlign w:val="center"/>
          </w:tcPr>
          <w:p w14:paraId="20D73596" w14:textId="77777777" w:rsidR="00353FFE" w:rsidRPr="00153204" w:rsidRDefault="00353FFE" w:rsidP="00153204">
            <w:pPr>
              <w:pStyle w:val="Tabletext"/>
              <w:jc w:val="center"/>
              <w:rPr>
                <w:b/>
                <w:bCs/>
              </w:rPr>
            </w:pPr>
            <w:r w:rsidRPr="00153204">
              <w:rPr>
                <w:b/>
                <w:bCs/>
              </w:rPr>
              <w:t>Critically Endangered</w:t>
            </w:r>
          </w:p>
        </w:tc>
        <w:tc>
          <w:tcPr>
            <w:tcW w:w="865" w:type="pct"/>
            <w:vAlign w:val="center"/>
          </w:tcPr>
          <w:p w14:paraId="7B2F8585" w14:textId="77777777" w:rsidR="00353FFE" w:rsidRPr="00153204" w:rsidRDefault="00353FFE" w:rsidP="00153204">
            <w:pPr>
              <w:pStyle w:val="Tabletext"/>
              <w:jc w:val="center"/>
              <w:rPr>
                <w:b/>
                <w:bCs/>
              </w:rPr>
            </w:pPr>
            <w:r w:rsidRPr="00153204">
              <w:rPr>
                <w:b/>
                <w:bCs/>
              </w:rPr>
              <w:t>Endangered</w:t>
            </w:r>
          </w:p>
        </w:tc>
        <w:tc>
          <w:tcPr>
            <w:tcW w:w="994" w:type="pct"/>
            <w:vAlign w:val="center"/>
          </w:tcPr>
          <w:p w14:paraId="69222AD6" w14:textId="77777777" w:rsidR="00353FFE" w:rsidRPr="00153204" w:rsidRDefault="00353FFE" w:rsidP="00153204">
            <w:pPr>
              <w:pStyle w:val="Tabletext"/>
              <w:jc w:val="center"/>
              <w:rPr>
                <w:b/>
                <w:bCs/>
              </w:rPr>
            </w:pPr>
            <w:r w:rsidRPr="00153204">
              <w:rPr>
                <w:b/>
                <w:bCs/>
              </w:rPr>
              <w:t>Vulnerable</w:t>
            </w:r>
          </w:p>
        </w:tc>
      </w:tr>
      <w:bookmarkEnd w:id="98"/>
      <w:tr w:rsidR="00353FFE" w:rsidRPr="00051D51" w14:paraId="2951DBCB" w14:textId="77777777" w:rsidTr="00063DE7">
        <w:trPr>
          <w:cantSplit/>
          <w:jc w:val="center"/>
        </w:trPr>
        <w:tc>
          <w:tcPr>
            <w:tcW w:w="2198" w:type="pct"/>
            <w:shd w:val="clear" w:color="auto" w:fill="F2F2F2" w:themeFill="background1" w:themeFillShade="F2"/>
            <w:vAlign w:val="center"/>
          </w:tcPr>
          <w:p w14:paraId="45DCCBA4" w14:textId="77777777" w:rsidR="00353FFE" w:rsidRPr="00051D51" w:rsidRDefault="00353FFE" w:rsidP="00153204">
            <w:pPr>
              <w:pStyle w:val="Tabletext"/>
              <w:keepNext/>
            </w:pPr>
            <w:r w:rsidRPr="00051D51">
              <w:t>For a population of a native species that is likely to play a major role in the community, there is a:</w:t>
            </w:r>
          </w:p>
        </w:tc>
        <w:tc>
          <w:tcPr>
            <w:tcW w:w="943" w:type="pct"/>
            <w:shd w:val="clear" w:color="auto" w:fill="F2F2F2" w:themeFill="background1" w:themeFillShade="F2"/>
            <w:vAlign w:val="center"/>
          </w:tcPr>
          <w:p w14:paraId="427D2453" w14:textId="77777777" w:rsidR="00353FFE" w:rsidRPr="00051D51" w:rsidRDefault="00353FFE" w:rsidP="00153204">
            <w:pPr>
              <w:pStyle w:val="Tabletext"/>
              <w:keepNext/>
              <w:jc w:val="center"/>
            </w:pPr>
            <w:r w:rsidRPr="00051D51">
              <w:t>very severe decline</w:t>
            </w:r>
          </w:p>
        </w:tc>
        <w:tc>
          <w:tcPr>
            <w:tcW w:w="865" w:type="pct"/>
            <w:shd w:val="clear" w:color="auto" w:fill="F2F2F2" w:themeFill="background1" w:themeFillShade="F2"/>
            <w:vAlign w:val="center"/>
          </w:tcPr>
          <w:p w14:paraId="55E76482" w14:textId="77777777" w:rsidR="00353FFE" w:rsidRPr="00051D51" w:rsidRDefault="00353FFE" w:rsidP="00153204">
            <w:pPr>
              <w:pStyle w:val="Tabletext"/>
              <w:keepNext/>
              <w:jc w:val="center"/>
            </w:pPr>
            <w:r w:rsidRPr="00051D51">
              <w:t>severe decline</w:t>
            </w:r>
          </w:p>
        </w:tc>
        <w:tc>
          <w:tcPr>
            <w:tcW w:w="994" w:type="pct"/>
            <w:shd w:val="clear" w:color="auto" w:fill="F2F2F2" w:themeFill="background1" w:themeFillShade="F2"/>
            <w:vAlign w:val="center"/>
          </w:tcPr>
          <w:p w14:paraId="2907BFB2" w14:textId="77777777" w:rsidR="00353FFE" w:rsidRPr="00051D51" w:rsidRDefault="00353FFE" w:rsidP="00153204">
            <w:pPr>
              <w:pStyle w:val="Tabletext"/>
              <w:keepNext/>
              <w:jc w:val="center"/>
            </w:pPr>
            <w:r w:rsidRPr="00051D51">
              <w:t>substantial decline</w:t>
            </w:r>
          </w:p>
        </w:tc>
      </w:tr>
      <w:tr w:rsidR="00051D51" w:rsidRPr="00051D51" w14:paraId="7B40098C" w14:textId="77777777" w:rsidTr="00063DE7">
        <w:trPr>
          <w:cantSplit/>
          <w:jc w:val="center"/>
        </w:trPr>
        <w:tc>
          <w:tcPr>
            <w:tcW w:w="2198" w:type="pct"/>
            <w:vAlign w:val="center"/>
          </w:tcPr>
          <w:p w14:paraId="4469C334" w14:textId="77777777" w:rsidR="00353FFE" w:rsidRPr="00051D51" w:rsidRDefault="00353FFE" w:rsidP="00153204">
            <w:pPr>
              <w:pStyle w:val="Tabletext"/>
              <w:keepNext/>
              <w:rPr>
                <w:i/>
              </w:rPr>
            </w:pPr>
            <w:r w:rsidRPr="00051D51">
              <w:rPr>
                <w:i/>
              </w:rPr>
              <w:t>Estimated decline over the last 10 years or three generations, whichever is longer</w:t>
            </w:r>
          </w:p>
        </w:tc>
        <w:tc>
          <w:tcPr>
            <w:tcW w:w="943" w:type="pct"/>
            <w:vAlign w:val="center"/>
          </w:tcPr>
          <w:p w14:paraId="28726E2B" w14:textId="77777777" w:rsidR="00353FFE" w:rsidRPr="00051D51" w:rsidRDefault="00353FFE" w:rsidP="00153204">
            <w:pPr>
              <w:pStyle w:val="Tabletext"/>
              <w:keepNext/>
              <w:jc w:val="center"/>
              <w:rPr>
                <w:i/>
              </w:rPr>
            </w:pPr>
            <w:r w:rsidRPr="00051D51">
              <w:rPr>
                <w:i/>
              </w:rPr>
              <w:t>80%</w:t>
            </w:r>
          </w:p>
        </w:tc>
        <w:tc>
          <w:tcPr>
            <w:tcW w:w="865" w:type="pct"/>
            <w:vAlign w:val="center"/>
          </w:tcPr>
          <w:p w14:paraId="48F93E03" w14:textId="77777777" w:rsidR="00353FFE" w:rsidRPr="00051D51" w:rsidRDefault="00353FFE" w:rsidP="00153204">
            <w:pPr>
              <w:pStyle w:val="Tabletext"/>
              <w:keepNext/>
              <w:jc w:val="center"/>
              <w:rPr>
                <w:i/>
              </w:rPr>
            </w:pPr>
            <w:r w:rsidRPr="00051D51">
              <w:rPr>
                <w:i/>
              </w:rPr>
              <w:t>50%</w:t>
            </w:r>
          </w:p>
        </w:tc>
        <w:tc>
          <w:tcPr>
            <w:tcW w:w="994" w:type="pct"/>
            <w:vAlign w:val="center"/>
          </w:tcPr>
          <w:p w14:paraId="1CCCE37E" w14:textId="77777777" w:rsidR="00353FFE" w:rsidRPr="00051D51" w:rsidRDefault="00353FFE" w:rsidP="00153204">
            <w:pPr>
              <w:pStyle w:val="Tabletext"/>
              <w:keepNext/>
              <w:jc w:val="center"/>
              <w:rPr>
                <w:i/>
              </w:rPr>
            </w:pPr>
            <w:r w:rsidRPr="00051D51">
              <w:rPr>
                <w:i/>
              </w:rPr>
              <w:t>20%</w:t>
            </w:r>
          </w:p>
        </w:tc>
      </w:tr>
      <w:tr w:rsidR="00353FFE" w:rsidRPr="00051D51" w14:paraId="6C5D8407" w14:textId="77777777" w:rsidTr="00063DE7">
        <w:trPr>
          <w:cantSplit/>
          <w:jc w:val="center"/>
        </w:trPr>
        <w:tc>
          <w:tcPr>
            <w:tcW w:w="2198" w:type="pct"/>
            <w:tcBorders>
              <w:bottom w:val="single" w:sz="4" w:space="0" w:color="auto"/>
            </w:tcBorders>
            <w:shd w:val="clear" w:color="auto" w:fill="F2F2F2" w:themeFill="background1" w:themeFillShade="F2"/>
            <w:vAlign w:val="center"/>
          </w:tcPr>
          <w:p w14:paraId="62BB4993" w14:textId="77777777" w:rsidR="00353FFE" w:rsidRPr="00051D51" w:rsidRDefault="00353FFE" w:rsidP="00153204">
            <w:pPr>
              <w:pStyle w:val="Tabletext"/>
              <w:keepNext/>
            </w:pPr>
            <w:r w:rsidRPr="00051D51">
              <w:t>to the extent that restoration of the community is not likely to be possible in:</w:t>
            </w:r>
          </w:p>
        </w:tc>
        <w:tc>
          <w:tcPr>
            <w:tcW w:w="943" w:type="pct"/>
            <w:tcBorders>
              <w:bottom w:val="single" w:sz="4" w:space="0" w:color="auto"/>
            </w:tcBorders>
            <w:shd w:val="clear" w:color="auto" w:fill="F2F2F2" w:themeFill="background1" w:themeFillShade="F2"/>
            <w:vAlign w:val="center"/>
          </w:tcPr>
          <w:p w14:paraId="46028736" w14:textId="77777777" w:rsidR="00353FFE" w:rsidRPr="00051D51" w:rsidRDefault="00353FFE" w:rsidP="00153204">
            <w:pPr>
              <w:pStyle w:val="Tabletext"/>
              <w:keepNext/>
              <w:jc w:val="center"/>
            </w:pPr>
            <w:r w:rsidRPr="00051D51">
              <w:t>the immediate future</w:t>
            </w:r>
          </w:p>
        </w:tc>
        <w:tc>
          <w:tcPr>
            <w:tcW w:w="865" w:type="pct"/>
            <w:tcBorders>
              <w:bottom w:val="single" w:sz="4" w:space="0" w:color="auto"/>
            </w:tcBorders>
            <w:shd w:val="clear" w:color="auto" w:fill="F2F2F2" w:themeFill="background1" w:themeFillShade="F2"/>
            <w:vAlign w:val="center"/>
          </w:tcPr>
          <w:p w14:paraId="6A09F14A" w14:textId="77777777" w:rsidR="00353FFE" w:rsidRPr="00051D51" w:rsidRDefault="00353FFE" w:rsidP="00153204">
            <w:pPr>
              <w:pStyle w:val="Tabletext"/>
              <w:keepNext/>
              <w:jc w:val="center"/>
            </w:pPr>
            <w:r w:rsidRPr="00051D51">
              <w:t>the near future</w:t>
            </w:r>
          </w:p>
        </w:tc>
        <w:tc>
          <w:tcPr>
            <w:tcW w:w="994" w:type="pct"/>
            <w:tcBorders>
              <w:bottom w:val="single" w:sz="4" w:space="0" w:color="auto"/>
            </w:tcBorders>
            <w:shd w:val="clear" w:color="auto" w:fill="F2F2F2" w:themeFill="background1" w:themeFillShade="F2"/>
            <w:vAlign w:val="center"/>
          </w:tcPr>
          <w:p w14:paraId="1A7A9973" w14:textId="77777777" w:rsidR="00353FFE" w:rsidRPr="00051D51" w:rsidRDefault="00353FFE" w:rsidP="00153204">
            <w:pPr>
              <w:pStyle w:val="Tabletext"/>
              <w:keepNext/>
              <w:jc w:val="center"/>
            </w:pPr>
            <w:r w:rsidRPr="00051D51">
              <w:t>the medium-term future</w:t>
            </w:r>
          </w:p>
        </w:tc>
      </w:tr>
      <w:tr w:rsidR="00063DE7" w:rsidRPr="00051D51" w14:paraId="080BB7F0" w14:textId="77777777" w:rsidTr="00063DE7">
        <w:trPr>
          <w:cantSplit/>
          <w:jc w:val="center"/>
        </w:trPr>
        <w:tc>
          <w:tcPr>
            <w:tcW w:w="2198" w:type="pct"/>
            <w:tcBorders>
              <w:bottom w:val="single" w:sz="4" w:space="0" w:color="auto"/>
            </w:tcBorders>
            <w:shd w:val="clear" w:color="auto" w:fill="auto"/>
          </w:tcPr>
          <w:p w14:paraId="5A9EE3AC" w14:textId="77777777" w:rsidR="00063DE7" w:rsidRPr="00051D51" w:rsidRDefault="00063DE7" w:rsidP="00063DE7">
            <w:pPr>
              <w:pStyle w:val="Tabletext"/>
              <w:rPr>
                <w:i/>
              </w:rPr>
            </w:pPr>
            <w:r w:rsidRPr="00051D51">
              <w:rPr>
                <w:i/>
              </w:rPr>
              <w:t>timeframe</w:t>
            </w:r>
          </w:p>
        </w:tc>
        <w:tc>
          <w:tcPr>
            <w:tcW w:w="943" w:type="pct"/>
            <w:tcBorders>
              <w:bottom w:val="single" w:sz="4" w:space="0" w:color="auto"/>
            </w:tcBorders>
            <w:shd w:val="clear" w:color="auto" w:fill="auto"/>
          </w:tcPr>
          <w:p w14:paraId="07048823" w14:textId="7BE812F4" w:rsidR="00063DE7" w:rsidRPr="00051D51" w:rsidRDefault="00063DE7" w:rsidP="00063DE7">
            <w:pPr>
              <w:pStyle w:val="Tabletext"/>
              <w:jc w:val="center"/>
              <w:rPr>
                <w:i/>
              </w:rPr>
            </w:pPr>
            <w:r w:rsidRPr="00051D51">
              <w:rPr>
                <w:i/>
              </w:rPr>
              <w:t xml:space="preserve">the </w:t>
            </w:r>
            <w:r w:rsidRPr="00051D51">
              <w:rPr>
                <w:i/>
                <w:u w:val="single"/>
              </w:rPr>
              <w:t>immediate</w:t>
            </w:r>
            <w:r w:rsidRPr="00051D51">
              <w:rPr>
                <w:i/>
              </w:rPr>
              <w:t xml:space="preserve"> future (10 years or 3 generations</w:t>
            </w:r>
            <w:r>
              <w:rPr>
                <w:i/>
              </w:rPr>
              <w:t xml:space="preserve"> up to a maximum of 60 years</w:t>
            </w:r>
            <w:r w:rsidRPr="00051D51">
              <w:rPr>
                <w:i/>
              </w:rPr>
              <w:t>)</w:t>
            </w:r>
          </w:p>
        </w:tc>
        <w:tc>
          <w:tcPr>
            <w:tcW w:w="865" w:type="pct"/>
            <w:tcBorders>
              <w:bottom w:val="single" w:sz="4" w:space="0" w:color="auto"/>
            </w:tcBorders>
            <w:shd w:val="clear" w:color="auto" w:fill="auto"/>
          </w:tcPr>
          <w:p w14:paraId="6C56A8A9" w14:textId="60E406AF" w:rsidR="00063DE7" w:rsidRPr="00051D51" w:rsidRDefault="00063DE7" w:rsidP="00063DE7">
            <w:pPr>
              <w:pStyle w:val="Tabletext"/>
              <w:jc w:val="center"/>
              <w:rPr>
                <w:i/>
              </w:rPr>
            </w:pPr>
            <w:r w:rsidRPr="00051D51">
              <w:rPr>
                <w:i/>
              </w:rPr>
              <w:t xml:space="preserve">the </w:t>
            </w:r>
            <w:r w:rsidRPr="00051D51">
              <w:rPr>
                <w:i/>
                <w:u w:val="single"/>
              </w:rPr>
              <w:t>near</w:t>
            </w:r>
            <w:r w:rsidRPr="00051D51">
              <w:rPr>
                <w:i/>
              </w:rPr>
              <w:t xml:space="preserve"> future (20 years or 5 generations</w:t>
            </w:r>
            <w:r>
              <w:rPr>
                <w:i/>
              </w:rPr>
              <w:t xml:space="preserve"> up to a maximum of 100 years</w:t>
            </w:r>
            <w:r w:rsidRPr="00051D51">
              <w:rPr>
                <w:i/>
              </w:rPr>
              <w:t>)</w:t>
            </w:r>
          </w:p>
        </w:tc>
        <w:tc>
          <w:tcPr>
            <w:tcW w:w="994" w:type="pct"/>
            <w:tcBorders>
              <w:bottom w:val="single" w:sz="4" w:space="0" w:color="auto"/>
            </w:tcBorders>
            <w:shd w:val="clear" w:color="auto" w:fill="auto"/>
          </w:tcPr>
          <w:p w14:paraId="0A2351F4" w14:textId="2D409288" w:rsidR="00063DE7" w:rsidRPr="00051D51" w:rsidRDefault="00063DE7" w:rsidP="00063DE7">
            <w:pPr>
              <w:pStyle w:val="Tabletext"/>
              <w:jc w:val="center"/>
              <w:rPr>
                <w:i/>
              </w:rPr>
            </w:pPr>
            <w:r w:rsidRPr="00051D51">
              <w:rPr>
                <w:i/>
              </w:rPr>
              <w:t xml:space="preserve">the </w:t>
            </w:r>
            <w:r w:rsidRPr="00051D51">
              <w:rPr>
                <w:i/>
                <w:u w:val="single"/>
              </w:rPr>
              <w:t>medium-term</w:t>
            </w:r>
            <w:r w:rsidRPr="00051D51">
              <w:rPr>
                <w:i/>
              </w:rPr>
              <w:t xml:space="preserve"> future (50 years or 10 generations</w:t>
            </w:r>
            <w:r>
              <w:rPr>
                <w:i/>
              </w:rPr>
              <w:t xml:space="preserve"> up to a maximum of 100 years</w:t>
            </w:r>
            <w:r w:rsidRPr="00051D51">
              <w:rPr>
                <w:i/>
              </w:rPr>
              <w:t>)</w:t>
            </w:r>
          </w:p>
        </w:tc>
      </w:tr>
    </w:tbl>
    <w:p w14:paraId="64E42E6D" w14:textId="77777777" w:rsidR="007F6990" w:rsidRDefault="007F6990" w:rsidP="007F6990">
      <w:pPr>
        <w:pStyle w:val="Tablesource"/>
      </w:pPr>
      <w:r w:rsidRPr="00771E9E">
        <w:t>Source: TSSC 2017</w:t>
      </w:r>
    </w:p>
    <w:p w14:paraId="3895C265" w14:textId="245BBAB3" w:rsidR="00F26D3D" w:rsidRPr="00450D8E" w:rsidRDefault="00F26D3D" w:rsidP="00F26D3D">
      <w:pPr>
        <w:rPr>
          <w:b/>
          <w:bCs/>
        </w:rPr>
      </w:pPr>
      <w:r w:rsidRPr="00450D8E">
        <w:rPr>
          <w:b/>
          <w:bCs/>
        </w:rPr>
        <w:t>Evidence:</w:t>
      </w:r>
    </w:p>
    <w:p w14:paraId="52D89197" w14:textId="77777777" w:rsidR="005F6A11" w:rsidRPr="00450D8E" w:rsidRDefault="005F6A11" w:rsidP="005F6A11">
      <w:pPr>
        <w:rPr>
          <w:b/>
          <w:bCs/>
        </w:rPr>
      </w:pPr>
      <w:bookmarkStart w:id="99" w:name="_Ref86228881"/>
      <w:r>
        <w:t>The ecological relationships between member species of this community are important for maintaining its ecological function, but</w:t>
      </w:r>
      <w:r w:rsidRPr="00A92FC9">
        <w:t xml:space="preserve"> </w:t>
      </w:r>
      <w:r w:rsidRPr="004F763B">
        <w:t xml:space="preserve">specific data related to the decline of </w:t>
      </w:r>
      <w:r>
        <w:t>individual key</w:t>
      </w:r>
      <w:r w:rsidRPr="004F763B">
        <w:t xml:space="preserve"> species </w:t>
      </w:r>
      <w:r>
        <w:t>or their functional importance with</w:t>
      </w:r>
      <w:r w:rsidRPr="004F763B">
        <w:t>in this ecological community are not available.</w:t>
      </w:r>
    </w:p>
    <w:p w14:paraId="59563674" w14:textId="77777777" w:rsidR="005F6A11" w:rsidRPr="00450D8E" w:rsidRDefault="005F6A11" w:rsidP="005F6A11">
      <w:r w:rsidRPr="00450D8E">
        <w:t xml:space="preserve">The Committee considers that there is insufficient information to determine the eligibility of the ecological community for listing in any category under Criterion </w:t>
      </w:r>
      <w:r>
        <w:t>3</w:t>
      </w:r>
      <w:r w:rsidRPr="00450D8E">
        <w:t>.</w:t>
      </w:r>
    </w:p>
    <w:p w14:paraId="7B159386" w14:textId="77777777" w:rsidR="00F26D3D" w:rsidRPr="00DC01EF" w:rsidRDefault="00F26D3D" w:rsidP="00F26D3D">
      <w:pPr>
        <w:pStyle w:val="Heading3"/>
      </w:pPr>
      <w:bookmarkStart w:id="100" w:name="_Ref86234490"/>
      <w:r w:rsidRPr="00DC01EF">
        <w:lastRenderedPageBreak/>
        <w:t>Criterion 4 – reduction in community integrity</w:t>
      </w:r>
      <w:bookmarkEnd w:id="99"/>
      <w:bookmarkEnd w:id="100"/>
    </w:p>
    <w:p w14:paraId="05C97405" w14:textId="0C1AF9AA" w:rsidR="00F26D3D" w:rsidRPr="0082302A" w:rsidRDefault="0082302A" w:rsidP="00F26D3D">
      <w:pPr>
        <w:keepNext/>
        <w:rPr>
          <w:b/>
          <w:color w:val="000000" w:themeColor="text1"/>
        </w:rPr>
      </w:pPr>
      <w:r w:rsidRPr="0082302A">
        <w:rPr>
          <w:bCs/>
          <w:color w:val="000000" w:themeColor="text1"/>
        </w:rPr>
        <w:t>Eligible under Criterion 4 for listing as</w:t>
      </w:r>
      <w:r w:rsidRPr="0082302A">
        <w:rPr>
          <w:b/>
          <w:color w:val="000000" w:themeColor="text1"/>
        </w:rPr>
        <w:t xml:space="preserve"> Endangered.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2"/>
        <w:gridCol w:w="1711"/>
        <w:gridCol w:w="1593"/>
        <w:gridCol w:w="1774"/>
      </w:tblGrid>
      <w:tr w:rsidR="00353FFE" w:rsidRPr="00051D51" w14:paraId="5D44CDC4" w14:textId="77777777" w:rsidTr="00353FFE">
        <w:trPr>
          <w:cantSplit/>
          <w:tblHeader/>
          <w:jc w:val="center"/>
        </w:trPr>
        <w:tc>
          <w:tcPr>
            <w:tcW w:w="2198" w:type="pct"/>
            <w:vMerge w:val="restart"/>
            <w:vAlign w:val="center"/>
          </w:tcPr>
          <w:p w14:paraId="795D884B" w14:textId="77777777" w:rsidR="00353FFE" w:rsidRPr="00051D51" w:rsidRDefault="00353FFE" w:rsidP="00153204">
            <w:pPr>
              <w:pStyle w:val="Tabletext"/>
            </w:pPr>
          </w:p>
        </w:tc>
        <w:tc>
          <w:tcPr>
            <w:tcW w:w="2802" w:type="pct"/>
            <w:gridSpan w:val="3"/>
            <w:vAlign w:val="center"/>
          </w:tcPr>
          <w:p w14:paraId="1442AF1E" w14:textId="77777777" w:rsidR="00353FFE" w:rsidRPr="00153204" w:rsidRDefault="00353FFE" w:rsidP="00153204">
            <w:pPr>
              <w:pStyle w:val="Tabletext"/>
              <w:jc w:val="center"/>
              <w:rPr>
                <w:b/>
                <w:bCs/>
              </w:rPr>
            </w:pPr>
            <w:r w:rsidRPr="00153204">
              <w:rPr>
                <w:b/>
                <w:bCs/>
              </w:rPr>
              <w:t>Category</w:t>
            </w:r>
          </w:p>
        </w:tc>
      </w:tr>
      <w:tr w:rsidR="00353FFE" w:rsidRPr="00051D51" w14:paraId="6AF67467" w14:textId="77777777" w:rsidTr="005F6A11">
        <w:trPr>
          <w:cantSplit/>
          <w:tblHeader/>
          <w:jc w:val="center"/>
        </w:trPr>
        <w:tc>
          <w:tcPr>
            <w:tcW w:w="2198" w:type="pct"/>
            <w:vMerge/>
            <w:vAlign w:val="center"/>
          </w:tcPr>
          <w:p w14:paraId="3396B710" w14:textId="77777777" w:rsidR="00353FFE" w:rsidRPr="00051D51" w:rsidRDefault="00353FFE" w:rsidP="00153204">
            <w:pPr>
              <w:pStyle w:val="Tabletext"/>
            </w:pPr>
          </w:p>
        </w:tc>
        <w:tc>
          <w:tcPr>
            <w:tcW w:w="944" w:type="pct"/>
            <w:vAlign w:val="center"/>
          </w:tcPr>
          <w:p w14:paraId="37F9B901" w14:textId="77777777" w:rsidR="00353FFE" w:rsidRPr="00153204" w:rsidRDefault="00353FFE" w:rsidP="00153204">
            <w:pPr>
              <w:pStyle w:val="Tabletext"/>
              <w:jc w:val="center"/>
              <w:rPr>
                <w:b/>
                <w:bCs/>
              </w:rPr>
            </w:pPr>
            <w:r w:rsidRPr="00153204">
              <w:rPr>
                <w:b/>
                <w:bCs/>
              </w:rPr>
              <w:t>Critically Endangered</w:t>
            </w:r>
          </w:p>
        </w:tc>
        <w:tc>
          <w:tcPr>
            <w:tcW w:w="879" w:type="pct"/>
            <w:shd w:val="clear" w:color="auto" w:fill="auto"/>
            <w:vAlign w:val="center"/>
          </w:tcPr>
          <w:p w14:paraId="023B2D30" w14:textId="77777777" w:rsidR="00353FFE" w:rsidRPr="00153204" w:rsidRDefault="00353FFE" w:rsidP="00153204">
            <w:pPr>
              <w:pStyle w:val="Tabletext"/>
              <w:jc w:val="center"/>
              <w:rPr>
                <w:b/>
                <w:bCs/>
              </w:rPr>
            </w:pPr>
            <w:r w:rsidRPr="00153204">
              <w:rPr>
                <w:b/>
                <w:bCs/>
              </w:rPr>
              <w:t>Endangered</w:t>
            </w:r>
          </w:p>
        </w:tc>
        <w:tc>
          <w:tcPr>
            <w:tcW w:w="979" w:type="pct"/>
            <w:vAlign w:val="center"/>
          </w:tcPr>
          <w:p w14:paraId="33414B67" w14:textId="77777777" w:rsidR="00353FFE" w:rsidRPr="00153204" w:rsidRDefault="00353FFE" w:rsidP="00153204">
            <w:pPr>
              <w:pStyle w:val="Tabletext"/>
              <w:jc w:val="center"/>
              <w:rPr>
                <w:b/>
                <w:bCs/>
              </w:rPr>
            </w:pPr>
            <w:r w:rsidRPr="00153204">
              <w:rPr>
                <w:b/>
                <w:bCs/>
              </w:rPr>
              <w:t>Vulnerable</w:t>
            </w:r>
          </w:p>
        </w:tc>
      </w:tr>
      <w:tr w:rsidR="00353FFE" w:rsidRPr="00051D51" w14:paraId="4DDE279E" w14:textId="77777777" w:rsidTr="0082302A">
        <w:trPr>
          <w:cantSplit/>
          <w:jc w:val="center"/>
        </w:trPr>
        <w:tc>
          <w:tcPr>
            <w:tcW w:w="2198" w:type="pct"/>
            <w:shd w:val="clear" w:color="auto" w:fill="F2F2F2" w:themeFill="background1" w:themeFillShade="F2"/>
            <w:vAlign w:val="center"/>
          </w:tcPr>
          <w:p w14:paraId="42496B97" w14:textId="77777777" w:rsidR="00353FFE" w:rsidRPr="00051D51" w:rsidRDefault="00353FFE" w:rsidP="00153204">
            <w:pPr>
              <w:pStyle w:val="Tabletext"/>
              <w:keepNext/>
            </w:pPr>
            <w:r w:rsidRPr="00051D51">
              <w:t>The reduction in its integrity across most of its geographic distribution is:</w:t>
            </w:r>
          </w:p>
        </w:tc>
        <w:tc>
          <w:tcPr>
            <w:tcW w:w="944" w:type="pct"/>
            <w:shd w:val="clear" w:color="auto" w:fill="F2F2F2" w:themeFill="background1" w:themeFillShade="F2"/>
            <w:vAlign w:val="center"/>
          </w:tcPr>
          <w:p w14:paraId="15B1580D" w14:textId="77777777" w:rsidR="00353FFE" w:rsidRPr="00051D51" w:rsidRDefault="00353FFE" w:rsidP="00153204">
            <w:pPr>
              <w:pStyle w:val="Tabletext"/>
              <w:keepNext/>
              <w:jc w:val="center"/>
            </w:pPr>
            <w:r w:rsidRPr="00051D51">
              <w:t>very severe</w:t>
            </w:r>
          </w:p>
        </w:tc>
        <w:tc>
          <w:tcPr>
            <w:tcW w:w="879" w:type="pct"/>
            <w:shd w:val="clear" w:color="auto" w:fill="FFE599" w:themeFill="accent4" w:themeFillTint="66"/>
            <w:vAlign w:val="center"/>
          </w:tcPr>
          <w:p w14:paraId="4F8B962E" w14:textId="77777777" w:rsidR="00353FFE" w:rsidRPr="0082302A" w:rsidRDefault="00353FFE" w:rsidP="00153204">
            <w:pPr>
              <w:pStyle w:val="Tabletext"/>
              <w:keepNext/>
              <w:jc w:val="center"/>
              <w:rPr>
                <w:b/>
                <w:bCs/>
              </w:rPr>
            </w:pPr>
            <w:r w:rsidRPr="0082302A">
              <w:rPr>
                <w:b/>
                <w:bCs/>
              </w:rPr>
              <w:t>severe</w:t>
            </w:r>
          </w:p>
        </w:tc>
        <w:tc>
          <w:tcPr>
            <w:tcW w:w="979" w:type="pct"/>
            <w:shd w:val="clear" w:color="auto" w:fill="F2F2F2" w:themeFill="background1" w:themeFillShade="F2"/>
            <w:vAlign w:val="center"/>
          </w:tcPr>
          <w:p w14:paraId="390D4A0A" w14:textId="77777777" w:rsidR="00353FFE" w:rsidRPr="00051D51" w:rsidRDefault="00353FFE" w:rsidP="00153204">
            <w:pPr>
              <w:pStyle w:val="Tabletext"/>
              <w:keepNext/>
              <w:jc w:val="center"/>
            </w:pPr>
            <w:r w:rsidRPr="00051D51">
              <w:t>substantial</w:t>
            </w:r>
          </w:p>
        </w:tc>
      </w:tr>
      <w:tr w:rsidR="00353FFE" w:rsidRPr="00051D51" w14:paraId="5B289DD1" w14:textId="77777777" w:rsidTr="0082302A">
        <w:trPr>
          <w:cantSplit/>
          <w:jc w:val="center"/>
        </w:trPr>
        <w:tc>
          <w:tcPr>
            <w:tcW w:w="2198" w:type="pct"/>
            <w:shd w:val="clear" w:color="auto" w:fill="F2F2F2" w:themeFill="background1" w:themeFillShade="F2"/>
            <w:vAlign w:val="center"/>
          </w:tcPr>
          <w:p w14:paraId="5EA2A4E6" w14:textId="77777777" w:rsidR="00353FFE" w:rsidRPr="00051D51" w:rsidRDefault="00353FFE" w:rsidP="00153204">
            <w:pPr>
              <w:pStyle w:val="Tabletext"/>
              <w:keepNext/>
            </w:pPr>
            <w:r w:rsidRPr="00051D51">
              <w:t>as indicated by degradation of the community or its habitat, or disruption of important community processes, that is:</w:t>
            </w:r>
          </w:p>
        </w:tc>
        <w:tc>
          <w:tcPr>
            <w:tcW w:w="944" w:type="pct"/>
            <w:shd w:val="clear" w:color="auto" w:fill="F2F2F2" w:themeFill="background1" w:themeFillShade="F2"/>
            <w:vAlign w:val="center"/>
          </w:tcPr>
          <w:p w14:paraId="209CF6DB" w14:textId="77777777" w:rsidR="00353FFE" w:rsidRPr="00051D51" w:rsidRDefault="00353FFE" w:rsidP="00153204">
            <w:pPr>
              <w:pStyle w:val="Tabletext"/>
              <w:keepNext/>
              <w:jc w:val="center"/>
            </w:pPr>
            <w:r w:rsidRPr="00051D51">
              <w:t>very severe</w:t>
            </w:r>
          </w:p>
        </w:tc>
        <w:tc>
          <w:tcPr>
            <w:tcW w:w="879" w:type="pct"/>
            <w:shd w:val="clear" w:color="auto" w:fill="FFE599" w:themeFill="accent4" w:themeFillTint="66"/>
            <w:vAlign w:val="center"/>
          </w:tcPr>
          <w:p w14:paraId="40B6E73B" w14:textId="77777777" w:rsidR="00353FFE" w:rsidRPr="0082302A" w:rsidRDefault="00353FFE" w:rsidP="00153204">
            <w:pPr>
              <w:pStyle w:val="Tabletext"/>
              <w:keepNext/>
              <w:jc w:val="center"/>
              <w:rPr>
                <w:b/>
                <w:bCs/>
              </w:rPr>
            </w:pPr>
            <w:r w:rsidRPr="0082302A">
              <w:rPr>
                <w:b/>
                <w:bCs/>
              </w:rPr>
              <w:t>severe</w:t>
            </w:r>
          </w:p>
        </w:tc>
        <w:tc>
          <w:tcPr>
            <w:tcW w:w="979" w:type="pct"/>
            <w:shd w:val="clear" w:color="auto" w:fill="F2F2F2" w:themeFill="background1" w:themeFillShade="F2"/>
            <w:vAlign w:val="center"/>
          </w:tcPr>
          <w:p w14:paraId="43D19AB3" w14:textId="77777777" w:rsidR="00353FFE" w:rsidRPr="00051D51" w:rsidRDefault="00353FFE" w:rsidP="00153204">
            <w:pPr>
              <w:pStyle w:val="Tabletext"/>
              <w:keepNext/>
              <w:jc w:val="center"/>
            </w:pPr>
            <w:r w:rsidRPr="00051D51">
              <w:t>substantial</w:t>
            </w:r>
          </w:p>
        </w:tc>
      </w:tr>
      <w:tr w:rsidR="007F6990" w:rsidRPr="00051D51" w14:paraId="79EE67D6" w14:textId="77777777" w:rsidTr="0082302A">
        <w:trPr>
          <w:cantSplit/>
          <w:jc w:val="center"/>
        </w:trPr>
        <w:tc>
          <w:tcPr>
            <w:tcW w:w="2198" w:type="pct"/>
            <w:shd w:val="clear" w:color="auto" w:fill="auto"/>
          </w:tcPr>
          <w:p w14:paraId="403B3E22" w14:textId="7A323A12" w:rsidR="007F6990" w:rsidRPr="00051D51" w:rsidRDefault="007F6990" w:rsidP="007F6990">
            <w:pPr>
              <w:pStyle w:val="Tabletext"/>
              <w:rPr>
                <w:i/>
              </w:rPr>
            </w:pPr>
            <w:r w:rsidRPr="00051D51">
              <w:rPr>
                <w:i/>
              </w:rPr>
              <w:t>such that restoration is unlikely (even with positive human intervention) within</w:t>
            </w:r>
          </w:p>
        </w:tc>
        <w:tc>
          <w:tcPr>
            <w:tcW w:w="944" w:type="pct"/>
            <w:shd w:val="clear" w:color="auto" w:fill="auto"/>
          </w:tcPr>
          <w:p w14:paraId="3BCB64B6" w14:textId="3CD0BADD" w:rsidR="007F6990" w:rsidRPr="00051D51" w:rsidRDefault="007F6990" w:rsidP="007F6990">
            <w:pPr>
              <w:pStyle w:val="Tabletext"/>
              <w:jc w:val="center"/>
              <w:rPr>
                <w:i/>
              </w:rPr>
            </w:pPr>
            <w:r w:rsidRPr="00051D51">
              <w:rPr>
                <w:i/>
              </w:rPr>
              <w:t xml:space="preserve">the </w:t>
            </w:r>
            <w:r w:rsidRPr="00051D51">
              <w:rPr>
                <w:i/>
                <w:u w:val="single"/>
              </w:rPr>
              <w:t>immediate</w:t>
            </w:r>
            <w:r w:rsidRPr="00051D51">
              <w:rPr>
                <w:i/>
              </w:rPr>
              <w:t xml:space="preserve"> future (10 years or 3 generations</w:t>
            </w:r>
            <w:r>
              <w:rPr>
                <w:i/>
              </w:rPr>
              <w:t xml:space="preserve"> up to a maximum of 60 years</w:t>
            </w:r>
            <w:r w:rsidRPr="00051D51">
              <w:rPr>
                <w:i/>
              </w:rPr>
              <w:t>)</w:t>
            </w:r>
          </w:p>
        </w:tc>
        <w:tc>
          <w:tcPr>
            <w:tcW w:w="879" w:type="pct"/>
            <w:shd w:val="clear" w:color="auto" w:fill="FFE599" w:themeFill="accent4" w:themeFillTint="66"/>
          </w:tcPr>
          <w:p w14:paraId="04E3631A" w14:textId="69986406" w:rsidR="007F6990" w:rsidRPr="00051D51" w:rsidRDefault="007F6990" w:rsidP="007F6990">
            <w:pPr>
              <w:pStyle w:val="Tabletext"/>
              <w:jc w:val="center"/>
              <w:rPr>
                <w:i/>
              </w:rPr>
            </w:pPr>
            <w:r w:rsidRPr="00051D51">
              <w:rPr>
                <w:i/>
              </w:rPr>
              <w:t xml:space="preserve">the </w:t>
            </w:r>
            <w:r w:rsidRPr="00051D51">
              <w:rPr>
                <w:i/>
                <w:u w:val="single"/>
              </w:rPr>
              <w:t>near</w:t>
            </w:r>
            <w:r w:rsidRPr="00051D51">
              <w:rPr>
                <w:i/>
              </w:rPr>
              <w:t xml:space="preserve"> future (</w:t>
            </w:r>
            <w:r w:rsidRPr="00404CAF">
              <w:rPr>
                <w:b/>
                <w:bCs/>
                <w:i/>
                <w:u w:val="single"/>
              </w:rPr>
              <w:t>20 years</w:t>
            </w:r>
            <w:r w:rsidRPr="00051D51">
              <w:rPr>
                <w:i/>
              </w:rPr>
              <w:t xml:space="preserve"> or 5 generations</w:t>
            </w:r>
            <w:r>
              <w:rPr>
                <w:i/>
              </w:rPr>
              <w:t xml:space="preserve"> up to a maximum of 100 years</w:t>
            </w:r>
            <w:r w:rsidRPr="00051D51">
              <w:rPr>
                <w:i/>
              </w:rPr>
              <w:t>)</w:t>
            </w:r>
          </w:p>
        </w:tc>
        <w:tc>
          <w:tcPr>
            <w:tcW w:w="979" w:type="pct"/>
            <w:shd w:val="clear" w:color="auto" w:fill="auto"/>
          </w:tcPr>
          <w:p w14:paraId="225D8CC7" w14:textId="02E0F4A5" w:rsidR="007F6990" w:rsidRPr="00051D51" w:rsidRDefault="007F6990" w:rsidP="007F6990">
            <w:pPr>
              <w:pStyle w:val="Tabletext"/>
              <w:jc w:val="center"/>
              <w:rPr>
                <w:i/>
              </w:rPr>
            </w:pPr>
            <w:r w:rsidRPr="00051D51">
              <w:rPr>
                <w:i/>
              </w:rPr>
              <w:t xml:space="preserve">the </w:t>
            </w:r>
            <w:r w:rsidRPr="00051D51">
              <w:rPr>
                <w:i/>
                <w:u w:val="single"/>
              </w:rPr>
              <w:t>medium-term</w:t>
            </w:r>
            <w:r w:rsidRPr="00051D51">
              <w:rPr>
                <w:i/>
              </w:rPr>
              <w:t xml:space="preserve"> future (50 years or 10 generations</w:t>
            </w:r>
            <w:r>
              <w:rPr>
                <w:i/>
              </w:rPr>
              <w:t xml:space="preserve"> up to a maximum of 100 years</w:t>
            </w:r>
            <w:r w:rsidRPr="00051D51">
              <w:rPr>
                <w:i/>
              </w:rPr>
              <w:t>)</w:t>
            </w:r>
          </w:p>
        </w:tc>
      </w:tr>
    </w:tbl>
    <w:p w14:paraId="4F9D72A7" w14:textId="77777777" w:rsidR="007F6990" w:rsidRDefault="007F6990" w:rsidP="007F6990">
      <w:pPr>
        <w:pStyle w:val="Tablesource"/>
      </w:pPr>
      <w:r w:rsidRPr="00771E9E">
        <w:t>Source: TSSC 2017</w:t>
      </w:r>
    </w:p>
    <w:p w14:paraId="1C748C81" w14:textId="4E52250A" w:rsidR="00F26D3D" w:rsidRPr="00450D8E" w:rsidRDefault="00F26D3D" w:rsidP="00F26D3D">
      <w:pPr>
        <w:rPr>
          <w:b/>
          <w:bCs/>
        </w:rPr>
      </w:pPr>
      <w:r w:rsidRPr="00450D8E">
        <w:rPr>
          <w:b/>
          <w:bCs/>
        </w:rPr>
        <w:t>Evidence:</w:t>
      </w:r>
    </w:p>
    <w:p w14:paraId="04DD71D2" w14:textId="3D457EC9" w:rsidR="002B5526" w:rsidRDefault="00284401" w:rsidP="008D0076">
      <w:pPr>
        <w:rPr>
          <w:bCs/>
          <w:color w:val="000000" w:themeColor="text1"/>
        </w:rPr>
      </w:pPr>
      <w:r w:rsidRPr="00284401">
        <w:t xml:space="preserve">Complex and detrimental interactions involving past land clearing, overgrazing, </w:t>
      </w:r>
      <w:r w:rsidR="00DB71AE">
        <w:t xml:space="preserve">feral animal impacts, </w:t>
      </w:r>
      <w:r w:rsidRPr="00284401">
        <w:t>drought</w:t>
      </w:r>
      <w:r w:rsidR="00781D56">
        <w:t xml:space="preserve"> and</w:t>
      </w:r>
      <w:r w:rsidRPr="00284401">
        <w:t xml:space="preserve"> fire impacts</w:t>
      </w:r>
      <w:r w:rsidR="003524C6">
        <w:t xml:space="preserve"> (see </w:t>
      </w:r>
      <w:r w:rsidR="003524C6">
        <w:fldChar w:fldCharType="begin"/>
      </w:r>
      <w:r w:rsidR="003524C6">
        <w:instrText xml:space="preserve"> REF _Ref85026928 \h </w:instrText>
      </w:r>
      <w:r w:rsidR="003524C6">
        <w:fldChar w:fldCharType="separate"/>
      </w:r>
      <w:r w:rsidR="00FD6F6C" w:rsidRPr="001170C3">
        <w:t>Criterion 2 – limited geographic distribution coupled with demonstrable threat</w:t>
      </w:r>
      <w:r w:rsidR="003524C6">
        <w:fldChar w:fldCharType="end"/>
      </w:r>
      <w:proofErr w:type="gramStart"/>
      <w:r w:rsidR="003524C6">
        <w:t>)</w:t>
      </w:r>
      <w:r w:rsidRPr="00284401">
        <w:t xml:space="preserve">, </w:t>
      </w:r>
      <w:r w:rsidR="00781D56">
        <w:t>and</w:t>
      </w:r>
      <w:proofErr w:type="gramEnd"/>
      <w:r w:rsidR="00781D56">
        <w:t xml:space="preserve"> </w:t>
      </w:r>
      <w:r w:rsidRPr="00284401">
        <w:t>weed invasion</w:t>
      </w:r>
      <w:r w:rsidR="005F6A11">
        <w:t xml:space="preserve"> </w:t>
      </w:r>
      <w:r w:rsidR="002B5526">
        <w:t>has occurred</w:t>
      </w:r>
      <w:r w:rsidRPr="00284401">
        <w:t xml:space="preserve"> within </w:t>
      </w:r>
      <w:r>
        <w:t>Brogo Wet Vine</w:t>
      </w:r>
      <w:r w:rsidRPr="00284401">
        <w:t xml:space="preserve"> Forest, causing severe reductions in integrity and degradation of ecological functions</w:t>
      </w:r>
      <w:r w:rsidR="00AF242A" w:rsidRPr="00AF242A">
        <w:t xml:space="preserve"> </w:t>
      </w:r>
      <w:r w:rsidR="00AF242A" w:rsidRPr="00284401">
        <w:t>across most of its range</w:t>
      </w:r>
      <w:r w:rsidRPr="00284401">
        <w:t xml:space="preserve">.  </w:t>
      </w:r>
      <w:r w:rsidR="00365DF9" w:rsidRPr="00AA3FF1">
        <w:t xml:space="preserve">The </w:t>
      </w:r>
      <w:r w:rsidR="00365DF9">
        <w:rPr>
          <w:bCs/>
          <w:color w:val="000000" w:themeColor="text1"/>
        </w:rPr>
        <w:t>ecological community</w:t>
      </w:r>
      <w:r w:rsidR="00365DF9" w:rsidRPr="00AD7D11">
        <w:rPr>
          <w:bCs/>
          <w:color w:val="000000" w:themeColor="text1"/>
        </w:rPr>
        <w:t xml:space="preserve"> </w:t>
      </w:r>
      <w:r w:rsidR="00365DF9">
        <w:rPr>
          <w:bCs/>
          <w:color w:val="000000" w:themeColor="text1"/>
        </w:rPr>
        <w:t>has</w:t>
      </w:r>
      <w:r w:rsidR="00365DF9" w:rsidRPr="00AD7D11">
        <w:rPr>
          <w:bCs/>
          <w:color w:val="000000" w:themeColor="text1"/>
        </w:rPr>
        <w:t xml:space="preserve"> undergone </w:t>
      </w:r>
      <w:r w:rsidR="00365DF9">
        <w:rPr>
          <w:bCs/>
          <w:color w:val="000000" w:themeColor="text1"/>
        </w:rPr>
        <w:t>severe</w:t>
      </w:r>
      <w:r w:rsidR="00365DF9" w:rsidRPr="00AD7D11">
        <w:rPr>
          <w:bCs/>
          <w:color w:val="000000" w:themeColor="text1"/>
        </w:rPr>
        <w:t xml:space="preserve"> changes in structure</w:t>
      </w:r>
      <w:r w:rsidR="00365DF9">
        <w:rPr>
          <w:bCs/>
          <w:color w:val="000000" w:themeColor="text1"/>
        </w:rPr>
        <w:t xml:space="preserve"> and </w:t>
      </w:r>
      <w:r w:rsidR="00365DF9" w:rsidRPr="00AD7D11">
        <w:rPr>
          <w:bCs/>
          <w:color w:val="000000" w:themeColor="text1"/>
        </w:rPr>
        <w:t>function</w:t>
      </w:r>
      <w:r w:rsidR="00365DF9">
        <w:rPr>
          <w:bCs/>
          <w:color w:val="000000" w:themeColor="text1"/>
        </w:rPr>
        <w:t xml:space="preserve"> </w:t>
      </w:r>
      <w:proofErr w:type="gramStart"/>
      <w:r w:rsidR="00365DF9">
        <w:rPr>
          <w:bCs/>
          <w:color w:val="000000" w:themeColor="text1"/>
        </w:rPr>
        <w:t>as a result of</w:t>
      </w:r>
      <w:proofErr w:type="gramEnd"/>
      <w:r w:rsidR="00365DF9">
        <w:rPr>
          <w:bCs/>
          <w:color w:val="000000" w:themeColor="text1"/>
        </w:rPr>
        <w:t xml:space="preserve"> the threats outlined in </w:t>
      </w:r>
      <w:r w:rsidR="00365DF9" w:rsidRPr="001558B2">
        <w:rPr>
          <w:rStyle w:val="Crossreference"/>
        </w:rPr>
        <w:t xml:space="preserve">Section </w:t>
      </w:r>
      <w:r w:rsidR="00365DF9">
        <w:rPr>
          <w:rStyle w:val="Crossreference"/>
        </w:rPr>
        <w:fldChar w:fldCharType="begin"/>
      </w:r>
      <w:r w:rsidR="00365DF9">
        <w:rPr>
          <w:rStyle w:val="Crossreference"/>
        </w:rPr>
        <w:instrText xml:space="preserve"> REF _Ref86567368 \r \h </w:instrText>
      </w:r>
      <w:r w:rsidR="00365DF9">
        <w:rPr>
          <w:rStyle w:val="Crossreference"/>
        </w:rPr>
      </w:r>
      <w:r w:rsidR="00365DF9">
        <w:rPr>
          <w:rStyle w:val="Crossreference"/>
        </w:rPr>
        <w:fldChar w:fldCharType="separate"/>
      </w:r>
      <w:r w:rsidR="00FD6F6C">
        <w:rPr>
          <w:rStyle w:val="Crossreference"/>
        </w:rPr>
        <w:t>4</w:t>
      </w:r>
      <w:r w:rsidR="00365DF9">
        <w:rPr>
          <w:rStyle w:val="Crossreference"/>
        </w:rPr>
        <w:fldChar w:fldCharType="end"/>
      </w:r>
      <w:r w:rsidR="00365DF9" w:rsidRPr="00AD7D11">
        <w:rPr>
          <w:bCs/>
          <w:color w:val="000000" w:themeColor="text1"/>
        </w:rPr>
        <w:t>.</w:t>
      </w:r>
      <w:r w:rsidR="00365DF9">
        <w:rPr>
          <w:bCs/>
          <w:color w:val="000000" w:themeColor="text1"/>
        </w:rPr>
        <w:t xml:space="preserve"> The ecological community has experienced a reduction in integrity across most of its extent primarily because of</w:t>
      </w:r>
      <w:r w:rsidR="008D0076">
        <w:rPr>
          <w:bCs/>
          <w:color w:val="000000" w:themeColor="text1"/>
        </w:rPr>
        <w:t xml:space="preserve"> d</w:t>
      </w:r>
      <w:r w:rsidR="00365DF9">
        <w:rPr>
          <w:bCs/>
          <w:color w:val="000000" w:themeColor="text1"/>
        </w:rPr>
        <w:t>omestic and feral animals</w:t>
      </w:r>
      <w:r w:rsidR="008D0076">
        <w:rPr>
          <w:bCs/>
          <w:color w:val="000000" w:themeColor="text1"/>
        </w:rPr>
        <w:t xml:space="preserve"> and i</w:t>
      </w:r>
      <w:r w:rsidR="002B5526">
        <w:rPr>
          <w:bCs/>
          <w:color w:val="000000" w:themeColor="text1"/>
        </w:rPr>
        <w:t>nvasive plants</w:t>
      </w:r>
      <w:r w:rsidR="008D0076">
        <w:rPr>
          <w:bCs/>
          <w:color w:val="000000" w:themeColor="text1"/>
        </w:rPr>
        <w:t>.</w:t>
      </w:r>
    </w:p>
    <w:p w14:paraId="06C62ECF" w14:textId="009EE784" w:rsidR="00365DF9" w:rsidRPr="0083256D" w:rsidRDefault="00365DF9" w:rsidP="00365DF9">
      <w:pPr>
        <w:rPr>
          <w:b/>
          <w:bCs/>
        </w:rPr>
      </w:pPr>
      <w:r>
        <w:rPr>
          <w:b/>
          <w:bCs/>
        </w:rPr>
        <w:t>Domestic and feral animals</w:t>
      </w:r>
    </w:p>
    <w:p w14:paraId="432357A6" w14:textId="151116CF" w:rsidR="00AD2D47" w:rsidRDefault="00284401" w:rsidP="00AD2D47">
      <w:r w:rsidRPr="00284401">
        <w:t xml:space="preserve">Currently </w:t>
      </w:r>
      <w:r w:rsidR="00E04491">
        <w:t xml:space="preserve">around </w:t>
      </w:r>
      <w:r>
        <w:t>70</w:t>
      </w:r>
      <w:r w:rsidRPr="00284401">
        <w:t>% of the remaining ecological community may be subject to grazing by domestic livestock.</w:t>
      </w:r>
      <w:r w:rsidR="004B48F1">
        <w:t xml:space="preserve"> </w:t>
      </w:r>
      <w:r w:rsidRPr="00284401">
        <w:t xml:space="preserve">Feral goats, deer and domestic livestock are known to preferentially browse grasses, followed by forbs will also browse woody shrubs and trees when resources become scare, e.g. during drought </w:t>
      </w:r>
      <w:r w:rsidRPr="00284401">
        <w:fldChar w:fldCharType="begin"/>
      </w:r>
      <w:r>
        <w:instrText xml:space="preserve"> ADDIN EN.CITE &lt;EndNote&gt;&lt;Cite&gt;&lt;Author&gt;Pahl&lt;/Author&gt;&lt;Year&gt;2019&lt;/Year&gt;&lt;RecNum&gt;72&lt;/RecNum&gt;&lt;DisplayText&gt;(Davis et al., 2008; Pahl, 2019)&lt;/DisplayText&gt;&lt;record&gt;&lt;rec-number&gt;72&lt;/rec-number&gt;&lt;foreign-keys&gt;&lt;key app="EN" db-id="dspwzsr9o0af9ret0w7vs0x10z95vtz9rsvx" timestamp="1633471924"&gt;72&lt;/key&gt;&lt;/foreign-keys&gt;&lt;ref-type name="Journal Article"&gt;17&lt;/ref-type&gt;&lt;contributors&gt;&lt;authors&gt;&lt;author&gt;Pahl, Lester&lt;/author&gt;&lt;/authors&gt;&lt;/contributors&gt;&lt;titles&gt;&lt;title&gt;Macropods, feral goats, sheep and cattle. 2. Equivalency in what and where they eat&lt;/title&gt;&lt;secondary-title&gt;The Rangeland Journal&lt;/secondary-title&gt;&lt;/titles&gt;&lt;periodical&gt;&lt;full-title&gt;The Rangeland Journal&lt;/full-title&gt;&lt;/periodical&gt;&lt;volume&gt;41&lt;/volume&gt;&lt;number&gt;6&lt;/number&gt;&lt;section&gt;519&lt;/section&gt;&lt;dates&gt;&lt;year&gt;2019&lt;/year&gt;&lt;/dates&gt;&lt;isbn&gt;1036-9872&lt;/isbn&gt;&lt;urls&gt;&lt;/urls&gt;&lt;electronic-resource-num&gt;10.1071/rj19059&lt;/electronic-resource-num&gt;&lt;/record&gt;&lt;/Cite&gt;&lt;Cite&gt;&lt;Author&gt;Davis&lt;/Author&gt;&lt;Year&gt;2008&lt;/Year&gt;&lt;RecNum&gt;73&lt;/RecNum&gt;&lt;record&gt;&lt;rec-number&gt;73&lt;/rec-number&gt;&lt;foreign-keys&gt;&lt;key app="EN" db-id="dspwzsr9o0af9ret0w7vs0x10z95vtz9rsvx" timestamp="1633471925"&gt;73&lt;/key&gt;&lt;/foreign-keys&gt;&lt;ref-type name="Journal Article"&gt;17&lt;/ref-type&gt;&lt;contributors&gt;&lt;authors&gt;&lt;author&gt;Davis, N. E.&lt;/author&gt;&lt;author&gt;Coulson, G.&lt;/author&gt;&lt;author&gt;Forsyth, D. M.&lt;/author&gt;&lt;/authors&gt;&lt;/contributors&gt;&lt;titles&gt;&lt;title&gt;Diets of native and introduced mammalian herbivores in shrub-encroached grassy woodland, south-eastern Australia&lt;/title&gt;&lt;secondary-title&gt;Wildlife Research&lt;/secondary-title&gt;&lt;/titles&gt;&lt;periodical&gt;&lt;full-title&gt;Wildlife Research&lt;/full-title&gt;&lt;/periodical&gt;&lt;pages&gt;684-694&lt;/pages&gt;&lt;volume&gt;35&lt;/volume&gt;&lt;dates&gt;&lt;year&gt;2008&lt;/year&gt;&lt;/dates&gt;&lt;urls&gt;&lt;/urls&gt;&lt;/record&gt;&lt;/Cite&gt;&lt;/EndNote&gt;</w:instrText>
      </w:r>
      <w:r w:rsidRPr="00284401">
        <w:fldChar w:fldCharType="separate"/>
      </w:r>
      <w:r>
        <w:rPr>
          <w:noProof/>
        </w:rPr>
        <w:t>(Davis et al., 2008; Pahl, 2019)</w:t>
      </w:r>
      <w:r w:rsidRPr="00284401">
        <w:fldChar w:fldCharType="end"/>
      </w:r>
      <w:r w:rsidRPr="00284401">
        <w:t xml:space="preserve">. </w:t>
      </w:r>
      <w:r w:rsidR="00BC2905">
        <w:t xml:space="preserve">Rabbits can reduce vegetation cover, </w:t>
      </w:r>
      <w:proofErr w:type="gramStart"/>
      <w:r w:rsidR="00BC2905">
        <w:t>reduced</w:t>
      </w:r>
      <w:proofErr w:type="gramEnd"/>
      <w:r w:rsidR="00BC2905">
        <w:t xml:space="preserve"> or prevent plant recruitment, increase soil erosion and have been implicated in the extinction of native fauna </w:t>
      </w:r>
      <w:r w:rsidR="00BC2905">
        <w:fldChar w:fldCharType="begin">
          <w:fldData xml:space="preserve">PEVuZE5vdGU+PENpdGU+PEF1dGhvcj5EU0VXUEM8L0F1dGhvcj48WWVhcj4yMDExPC9ZZWFyPjxS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</w:fldData>
        </w:fldChar>
      </w:r>
      <w:r w:rsidR="00BC2905">
        <w:instrText xml:space="preserve"> ADDIN EN.CITE </w:instrText>
      </w:r>
      <w:r w:rsidR="00BC2905">
        <w:fldChar w:fldCharType="begin">
          <w:fldData xml:space="preserve">PEVuZE5vdGU+PENpdGU+PEF1dGhvcj5EU0VXUEM8L0F1dGhvcj48WWVhcj4yMDExPC9ZZWFyPjxS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</w:fldData>
        </w:fldChar>
      </w:r>
      <w:r w:rsidR="00BC2905">
        <w:instrText xml:space="preserve"> ADDIN EN.CITE.DATA </w:instrText>
      </w:r>
      <w:r w:rsidR="00BC2905">
        <w:fldChar w:fldCharType="end"/>
      </w:r>
      <w:r w:rsidR="00BC2905">
        <w:fldChar w:fldCharType="separate"/>
      </w:r>
      <w:r w:rsidR="00BC2905">
        <w:rPr>
          <w:noProof/>
        </w:rPr>
        <w:t>(DSEWPC, 2011; Eldridge et al., 2006; Hobbs, 2001)</w:t>
      </w:r>
      <w:r w:rsidR="00BC2905">
        <w:fldChar w:fldCharType="end"/>
      </w:r>
      <w:r w:rsidR="00BC2905">
        <w:t>. O</w:t>
      </w:r>
      <w:r w:rsidRPr="00284401">
        <w:t xml:space="preserve">vergrazing in this community is likely to result in simplification of understorey vegetation (e.g. reduced plant species abundance and diversity), long term impacts on recruitment of canopy species, removal of shrubs, changes to species dominance, changes in nutrient concentrations, damage to soils and increased erosion </w:t>
      </w:r>
      <w:r w:rsidRPr="00284401">
        <w:fldChar w:fldCharType="begin"/>
      </w:r>
      <w:r>
        <w:instrText xml:space="preserve"> ADDIN EN.CITE &lt;EndNote&gt;&lt;Cite&gt;&lt;Author&gt;Tasker&lt;/Author&gt;&lt;Year&gt;2006&lt;/Year&gt;&lt;RecNum&gt;28&lt;/RecNum&gt;&lt;DisplayText&gt;(Tasker &amp;amp; Bradstock, 2006; Yates et al., 2000)&lt;/DisplayText&gt;&lt;record&gt;&lt;rec-number&gt;28&lt;/rec-number&gt;&lt;foreign-keys&gt;&lt;key app="EN" db-id="dspwzsr9o0af9ret0w7vs0x10z95vtz9rsvx" timestamp="1631663933"&gt;28&lt;/key&gt;&lt;/foreign-keys&gt;&lt;ref-type name="Journal Article"&gt;17&lt;/ref-type&gt;&lt;contributors&gt;&lt;authors&gt;&lt;author&gt;Tasker, Elizabeth M.&lt;/author&gt;&lt;author&gt;Bradstock, Ross A.&lt;/author&gt;&lt;/authors&gt;&lt;/contributors&gt;&lt;titles&gt;&lt;title&gt;Influence of cattle grazing practices on forest understorey structure in north-eastern New South Wales&lt;/title&gt;&lt;secondary-title&gt;Austral Ecology&lt;/secondary-title&gt;&lt;/titles&gt;&lt;periodical&gt;&lt;full-title&gt;Austral Ecology&lt;/full-title&gt;&lt;/periodical&gt;&lt;pages&gt;490-502&lt;/pages&gt;&lt;volume&gt;31&lt;/volume&gt;&lt;number&gt;4&lt;/number&gt;&lt;section&gt;490&lt;/section&gt;&lt;dates&gt;&lt;year&gt;2006&lt;/year&gt;&lt;/dates&gt;&lt;isbn&gt;1442-9985&amp;#xD;1442-9993&lt;/isbn&gt;&lt;urls&gt;&lt;/urls&gt;&lt;electronic-resource-num&gt;10.1111/j.1442-9993.2006.01597.x&lt;/electronic-resource-num&gt;&lt;/record&gt;&lt;/Cite&gt;&lt;Cite&gt;&lt;Author&gt;Yates&lt;/Author&gt;&lt;Year&gt;2000&lt;/Year&gt;&lt;RecNum&gt;30&lt;/RecNum&gt;&lt;record&gt;&lt;rec-number&gt;30&lt;/rec-number&gt;&lt;foreign-keys&gt;&lt;key app="EN" db-id="dspwzsr9o0af9ret0w7vs0x10z95vtz9rsvx" timestamp="1631666660"&gt;30&lt;/key&gt;&lt;/foreign-keys&gt;&lt;ref-type name="Journal Article"&gt;17&lt;/ref-type&gt;&lt;contributors&gt;&lt;authors&gt;&lt;author&gt;Yates, C. J.&lt;/author&gt;&lt;author&gt;Norton, D. A.&lt;/author&gt;&lt;author&gt;Hobbs, R. J.&lt;/author&gt;&lt;/authors&gt;&lt;/contributors&gt;&lt;titles&gt;&lt;title&gt;Grazing effects on plant cover, soil and microclimate in fragmented woodlands in south-western Australia: implications for restoration&lt;/title&gt;&lt;secondary-title&gt;Austral Ecology&lt;/secondary-title&gt;&lt;/titles&gt;&lt;periodical&gt;&lt;full-title&gt;Austral Ecology&lt;/full-title&gt;&lt;/periodical&gt;&lt;pages&gt;36-47&lt;/pages&gt;&lt;volume&gt;25&lt;/volume&gt;&lt;dates&gt;&lt;year&gt;2000&lt;/year&gt;&lt;/dates&gt;&lt;urls&gt;&lt;/urls&gt;&lt;/record&gt;&lt;/Cite&gt;&lt;/EndNote&gt;</w:instrText>
      </w:r>
      <w:r w:rsidRPr="00284401">
        <w:fldChar w:fldCharType="separate"/>
      </w:r>
      <w:r>
        <w:rPr>
          <w:noProof/>
        </w:rPr>
        <w:t>(Tasker &amp; Bradstock, 2006; Yates et al., 2000)</w:t>
      </w:r>
      <w:r w:rsidRPr="00284401">
        <w:fldChar w:fldCharType="end"/>
      </w:r>
      <w:r w:rsidRPr="00284401">
        <w:t xml:space="preserve">. Presence of introduced herbivores can also negatively impact fauna, </w:t>
      </w:r>
      <w:proofErr w:type="gramStart"/>
      <w:r w:rsidRPr="00284401">
        <w:t>e.g.</w:t>
      </w:r>
      <w:proofErr w:type="gramEnd"/>
      <w:r w:rsidRPr="00284401">
        <w:t xml:space="preserve"> via trampling effects and changes to critical habitat </w:t>
      </w:r>
      <w:r w:rsidRPr="00284401">
        <w:fldChar w:fldCharType="begin">
          <w:fldData xml:space="preserve">PEVuZE5vdGU+PENpdGU+PEF1dGhvcj5IYW5zZW48L0F1dGhvcj48WWVhcj4yMDE5PC9ZZWFyPjxS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</w:fldData>
        </w:fldChar>
      </w:r>
      <w:r>
        <w:instrText xml:space="preserve"> ADDIN EN.CITE </w:instrText>
      </w:r>
      <w:r>
        <w:fldChar w:fldCharType="begin">
          <w:fldData xml:space="preserve">PEVuZE5vdGU+PENpdGU+PEF1dGhvcj5IYW5zZW48L0F1dGhvcj48WWVhcj4yMDE5PC9ZZWFyPjxS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</w:fldData>
        </w:fldChar>
      </w:r>
      <w:r>
        <w:instrText xml:space="preserve"> ADDIN EN.CITE.DATA </w:instrText>
      </w:r>
      <w:r>
        <w:fldChar w:fldCharType="end"/>
      </w:r>
      <w:r w:rsidRPr="00284401">
        <w:fldChar w:fldCharType="separate"/>
      </w:r>
      <w:r>
        <w:rPr>
          <w:noProof/>
        </w:rPr>
        <w:t>(Denmead et al., 2015; Hansen et al., 2019)</w:t>
      </w:r>
      <w:r w:rsidRPr="00284401">
        <w:fldChar w:fldCharType="end"/>
      </w:r>
      <w:r w:rsidRPr="00284401">
        <w:t>.</w:t>
      </w:r>
      <w:r w:rsidR="00BC2905">
        <w:t xml:space="preserve"> </w:t>
      </w:r>
      <w:r w:rsidR="00110E3C">
        <w:t xml:space="preserve">Interactions between severe fires and heavy rainfall, i.e., post-fire erosion of bare soils </w:t>
      </w:r>
      <w:r w:rsidR="00110E3C">
        <w:fldChar w:fldCharType="begin"/>
      </w:r>
      <w:r w:rsidR="00110E3C">
        <w:instrText xml:space="preserve"> ADDIN EN.CITE &lt;EndNote&gt;&lt;Cite&gt;&lt;Author&gt;Tulau&lt;/Author&gt;&lt;Year&gt;2018&lt;/Year&gt;&lt;RecNum&gt;129&lt;/RecNum&gt;&lt;DisplayText&gt;(Tulau et al., 2018)&lt;/DisplayText&gt;&lt;record&gt;&lt;rec-number&gt;129&lt;/rec-number&gt;&lt;foreign-keys&gt;&lt;key app="EN" db-id="dspwzsr9o0af9ret0w7vs0x10z95vtz9rsvx" timestamp="1635214662"&gt;129&lt;/key&gt;&lt;/foreign-keys&gt;&lt;ref-type name="Journal Article"&gt;17&lt;/ref-type&gt;&lt;contributors&gt;&lt;authors&gt;&lt;author&gt;Tulau, M. J.&lt;/author&gt;&lt;author&gt;McInnes-Clarke, S. K.&lt;/author&gt;&lt;author&gt;Yang, X.&lt;/author&gt;&lt;author&gt;McAlpine, R. A.&lt;/author&gt;&lt;author&gt;Karunaratne, S. B.&lt;/author&gt;&lt;author&gt;Zhu, Q.&lt;/author&gt;&lt;author&gt;Morand, D. T.&lt;/author&gt;&lt;/authors&gt;&lt;/contributors&gt;&lt;titles&gt;&lt;title&gt;The Warrumbungle Post-Fire Recovery Project—raising the profile of soils&lt;/title&gt;&lt;secondary-title&gt;Soil Use and Management&lt;/secondary-title&gt;&lt;/titles&gt;&lt;periodical&gt;&lt;full-title&gt;Soil Use and Management&lt;/full-title&gt;&lt;/periodical&gt;&lt;pages&gt;63-74&lt;/pages&gt;&lt;volume&gt;35&lt;/volume&gt;&lt;number&gt;1&lt;/number&gt;&lt;dates&gt;&lt;year&gt;2018&lt;/year&gt;&lt;/dates&gt;&lt;urls&gt;&lt;/urls&gt;&lt;/record&gt;&lt;/Cite&gt;&lt;/EndNote&gt;</w:instrText>
      </w:r>
      <w:r w:rsidR="00110E3C">
        <w:fldChar w:fldCharType="separate"/>
      </w:r>
      <w:r w:rsidR="00110E3C">
        <w:rPr>
          <w:noProof/>
        </w:rPr>
        <w:t>(Tulau et al., 2018)</w:t>
      </w:r>
      <w:r w:rsidR="00110E3C">
        <w:fldChar w:fldCharType="end"/>
      </w:r>
      <w:r w:rsidR="00110E3C">
        <w:t xml:space="preserve">, may further exacerbate degradation by overgrazing. </w:t>
      </w:r>
      <w:r w:rsidRPr="00284401">
        <w:t xml:space="preserve">Such changes may reduce the effectiveness of future restoration projects </w:t>
      </w:r>
      <w:r w:rsidRPr="00284401">
        <w:fldChar w:fldCharType="begin"/>
      </w:r>
      <w:r w:rsidRPr="00284401">
        <w:instrText xml:space="preserve"> ADDIN EN.CITE &lt;EndNote&gt;&lt;Cite&gt;&lt;Author&gt;Sims&lt;/Author&gt;&lt;Year&gt;2019&lt;/Year&gt;&lt;RecNum&gt;31&lt;/RecNum&gt;&lt;DisplayText&gt;(Sims et al., 2019)&lt;/DisplayText&gt;&lt;record&gt;&lt;rec-number&gt;31&lt;/rec-number&gt;&lt;foreign-keys&gt;&lt;key app="EN" db-id="dspwzsr9o0af9ret0w7vs0x10z95vtz9rsvx" timestamp="1631667182"&gt;31&lt;/key&gt;&lt;/foreign-keys&gt;&lt;ref-type name="Journal Article"&gt;17&lt;/ref-type&gt;&lt;contributors&gt;&lt;authors&gt;&lt;author&gt;Sims, Ryan J.&lt;/author&gt;&lt;author&gt;Lyons, Mitchell&lt;/author&gt;&lt;author&gt;Keith, David A.&lt;/author&gt;&lt;/authors&gt;&lt;/contributors&gt;&lt;titles&gt;&lt;title&gt;Limited evidence of compositional convergence of restored vegetation with reference states after 20 years of livestock exclusion&lt;/title&gt;&lt;secondary-title&gt;Austral Ecology&lt;/secondary-title&gt;&lt;/titles&gt;&lt;periodical&gt;&lt;full-title&gt;Austral Ecology&lt;/full-title&gt;&lt;/periodical&gt;&lt;pages&gt;734-746&lt;/pages&gt;&lt;volume&gt;44&lt;/volume&gt;&lt;number&gt;4&lt;/number&gt;&lt;section&gt;734&lt;/section&gt;&lt;dates&gt;&lt;year&gt;2019&lt;/year&gt;&lt;/dates&gt;&lt;isbn&gt;14429985&lt;/isbn&gt;&lt;urls&gt;&lt;/urls&gt;&lt;electronic-resource-num&gt;10.1111/aec.12744&lt;/electronic-resource-num&gt;&lt;/record&gt;&lt;/Cite&gt;&lt;/EndNote&gt;</w:instrText>
      </w:r>
      <w:r w:rsidRPr="00284401">
        <w:fldChar w:fldCharType="separate"/>
      </w:r>
      <w:r w:rsidRPr="00284401">
        <w:rPr>
          <w:noProof/>
        </w:rPr>
        <w:t>(Sims et al., 2019)</w:t>
      </w:r>
      <w:r w:rsidRPr="00284401">
        <w:fldChar w:fldCharType="end"/>
      </w:r>
      <w:r w:rsidRPr="00284401">
        <w:t xml:space="preserve">. Livestock are also efficient vectors of transmission for introduced plants species and noxious weeds throughout landscapes, and facilitate the transport of weeds beyond edges and into forest interiors </w:t>
      </w:r>
      <w:r w:rsidRPr="00284401">
        <w:fldChar w:fldCharType="begin"/>
      </w:r>
      <w:r>
        <w:instrText xml:space="preserve"> ADDIN EN.CITE &lt;EndNote&gt;&lt;Cite&gt;&lt;Author&gt;Castillo-Flores&lt;/Author&gt;&lt;Year&gt;2003&lt;/Year&gt;&lt;RecNum&gt;40&lt;/RecNum&gt;&lt;DisplayText&gt;(Castillo-Flores &amp;amp; Calvo-Irabién, 2003; Hogan &amp;amp; Phillips, 2011)&lt;/DisplayText&gt;&lt;record&gt;&lt;rec-number&gt;40&lt;/rec-number&gt;&lt;foreign-keys&gt;&lt;key app="EN" db-id="dspwzsr9o0af9ret0w7vs0x10z95vtz9rsvx" timestamp="1631678615"&gt;40&lt;/key&gt;&lt;/foreign-keys&gt;&lt;ref-type name="Journal Article"&gt;17&lt;/ref-type&gt;&lt;contributors&gt;&lt;authors&gt;&lt;author&gt;Castillo-Flores, Aida A.&lt;/author&gt;&lt;author&gt;Calvo-Irabién, Luz Maria&lt;/author&gt;&lt;/authors&gt;&lt;/contributors&gt;&lt;titles&gt;&lt;title&gt;Animal dispersal of two secondary-vegetation herbs into the evergreen rain forest of south-eastern Mexico&lt;/title&gt;&lt;secondary-title&gt;Journal of Tropical Ecology&lt;/secondary-title&gt;&lt;/titles&gt;&lt;periodical&gt;&lt;full-title&gt;Journal of Tropical Ecology&lt;/full-title&gt;&lt;/periodical&gt;&lt;pages&gt;271-278&lt;/pages&gt;&lt;volume&gt;19&lt;/volume&gt;&lt;number&gt;3&lt;/number&gt;&lt;section&gt;271&lt;/section&gt;&lt;dates&gt;&lt;year&gt;2003&lt;/year&gt;&lt;/dates&gt;&lt;isbn&gt;0266-4674&amp;#xD;1469-7831&lt;/isbn&gt;&lt;urls&gt;&lt;/urls&gt;&lt;electronic-resource-num&gt;10.1017/s0266467403003304&lt;/electronic-resource-num&gt;&lt;/record&gt;&lt;/Cite&gt;&lt;Cite&gt;&lt;Author&gt;Hogan&lt;/Author&gt;&lt;Year&gt;2011&lt;/Year&gt;&lt;RecNum&gt;29&lt;/RecNum&gt;&lt;record&gt;&lt;rec-number&gt;29&lt;/rec-number&gt;&lt;foreign-keys&gt;&lt;key app="EN" db-id="dspwzsr9o0af9ret0w7vs0x10z95vtz9rsvx" timestamp="1631666660"&gt;29&lt;/key&gt;&lt;/foreign-keys&gt;&lt;ref-type name="Journal Article"&gt;17&lt;/ref-type&gt;&lt;contributors&gt;&lt;authors&gt;&lt;author&gt;Hogan, J. P.&lt;/author&gt;&lt;author&gt;Phillips, C. J. C.&lt;/author&gt;&lt;/authors&gt;&lt;/contributors&gt;&lt;titles&gt;&lt;title&gt;Transmission of weed seed by livestock: a review&lt;/title&gt;&lt;secondary-title&gt;Animal Production Science&lt;/secondary-title&gt;&lt;/titles&gt;&lt;periodical&gt;&lt;full-title&gt;Animal Production Science&lt;/full-title&gt;&lt;/periodical&gt;&lt;pages&gt;391-398&lt;/pages&gt;&lt;volume&gt;51&lt;/volume&gt;&lt;dates&gt;&lt;year&gt;2011&lt;/year&gt;&lt;/dates&gt;&lt;urls&gt;&lt;/urls&gt;&lt;/record&gt;&lt;/Cite&gt;&lt;/EndNote&gt;</w:instrText>
      </w:r>
      <w:r w:rsidRPr="00284401">
        <w:fldChar w:fldCharType="separate"/>
      </w:r>
      <w:r>
        <w:rPr>
          <w:noProof/>
        </w:rPr>
        <w:t>(Castillo-Flores &amp; Calvo-Irabién, 2003; Hogan &amp; Phillips, 2011)</w:t>
      </w:r>
      <w:r w:rsidRPr="00284401">
        <w:fldChar w:fldCharType="end"/>
      </w:r>
      <w:r w:rsidRPr="00284401">
        <w:t xml:space="preserve">. </w:t>
      </w:r>
    </w:p>
    <w:p w14:paraId="7057603F" w14:textId="2D048452" w:rsidR="00110E3C" w:rsidRDefault="257141BE" w:rsidP="00AD2D47">
      <w:r>
        <w:t xml:space="preserve">In the NSW south coast and tablelands region, the distribution of feral deer was either patchy or absent in 2009, but had become almost continuous by 2020 </w:t>
      </w:r>
      <w:r w:rsidR="00110E3C">
        <w:fldChar w:fldCharType="begin"/>
      </w:r>
      <w:r w:rsidR="00110E3C">
        <w:instrText xml:space="preserve"> ADDIN EN.CITE &lt;EndNote&gt;&lt;Cite&gt;&lt;Author&gt;DPI&lt;/Author&gt;&lt;Year&gt;2021&lt;/Year&gt;&lt;RecNum&gt;124&lt;/RecNum&gt;&lt;DisplayText&gt;(DPI, 2021a)&lt;/DisplayText&gt;&lt;record&gt;&lt;rec-number&gt;124&lt;/rec-number&gt;&lt;foreign-keys&gt;&lt;key app="EN" db-id="dspwzsr9o0af9ret0w7vs0x10z95vtz9rsvx" timestamp="1635212602"&gt;124&lt;/key&gt;&lt;/foreign-keys&gt;&lt;ref-type name="Web Page"&gt;12&lt;/ref-type&gt;&lt;contributors&gt;&lt;authors&gt;&lt;author&gt;DPI&lt;/author&gt;&lt;/authors&gt;&lt;/contributors&gt;&lt;titles&gt;&lt;title&gt;Feral Deer&lt;/title&gt;&lt;/titles&gt;&lt;volume&gt;2021&lt;/volume&gt;&lt;number&gt;26/10/2021&lt;/number&gt;&lt;dates&gt;&lt;year&gt;2021&lt;/year&gt;&lt;/dates&gt;&lt;pub-location&gt;NSW&lt;/pub-location&gt;&lt;publisher&gt;NSW DPI&lt;/publisher&gt;&lt;urls&gt;&lt;related-urls&gt;&lt;url&gt;https://www.dpi.nsw.gov.au/biosecurity/vertebrate-pests/pest-animals-in-nsw/feral-deer/feral-deer&lt;/url&gt;&lt;/related-urls&gt;&lt;/urls&gt;&lt;/record&gt;&lt;/Cite&gt;&lt;/EndNote&gt;</w:instrText>
      </w:r>
      <w:r w:rsidR="00110E3C">
        <w:fldChar w:fldCharType="separate"/>
      </w:r>
      <w:r w:rsidRPr="38DE1B65">
        <w:rPr>
          <w:noProof/>
        </w:rPr>
        <w:t>(DPI, 2021a)</w:t>
      </w:r>
      <w:r w:rsidR="00110E3C">
        <w:fldChar w:fldCharType="end"/>
      </w:r>
      <w:r>
        <w:t xml:space="preserve">. Feral goat distribution has been largely stable and patchy in this region between 2009 to 2016, with mostly low </w:t>
      </w:r>
      <w:r>
        <w:lastRenderedPageBreak/>
        <w:t xml:space="preserve">abundance in the Bega Valley region </w:t>
      </w:r>
      <w:r w:rsidR="00110E3C">
        <w:fldChar w:fldCharType="begin"/>
      </w:r>
      <w:r w:rsidR="00110E3C">
        <w:instrText xml:space="preserve"> ADDIN EN.CITE &lt;EndNote&gt;&lt;Cite&gt;&lt;Author&gt;DPI&lt;/Author&gt;&lt;Year&gt;2021&lt;/Year&gt;&lt;RecNum&gt;128&lt;/RecNum&gt;&lt;DisplayText&gt;(DPI, 2021b)&lt;/DisplayText&gt;&lt;record&gt;&lt;rec-number&gt;128&lt;/rec-number&gt;&lt;foreign-keys&gt;&lt;key app="EN" db-id="dspwzsr9o0af9ret0w7vs0x10z95vtz9rsvx" timestamp="1635213679"&gt;128&lt;/key&gt;&lt;/foreign-keys&gt;&lt;ref-type name="Web Page"&gt;12&lt;/ref-type&gt;&lt;contributors&gt;&lt;authors&gt;&lt;author&gt;DPI&lt;/author&gt;&lt;/authors&gt;&lt;/contributors&gt;&lt;titles&gt;&lt;title&gt;Feral goat biology and distribution&lt;/title&gt;&lt;/titles&gt;&lt;volume&gt;2021&lt;/volume&gt;&lt;number&gt;26/10/2021&lt;/number&gt;&lt;dates&gt;&lt;year&gt;2021&lt;/year&gt;&lt;/dates&gt;&lt;pub-location&gt;NSW&lt;/pub-location&gt;&lt;publisher&gt;NSW DPI&lt;/publisher&gt;&lt;urls&gt;&lt;related-urls&gt;&lt;url&gt;https://www.dpi.nsw.gov.au/biosecurity/vertebrate-pests/pest-animals-in-nsw/feral-goats/feral-goat-biology&lt;/url&gt;&lt;/related-urls&gt;&lt;/urls&gt;&lt;/record&gt;&lt;/Cite&gt;&lt;/EndNote&gt;</w:instrText>
      </w:r>
      <w:r w:rsidR="00110E3C">
        <w:fldChar w:fldCharType="separate"/>
      </w:r>
      <w:r w:rsidRPr="38DE1B65">
        <w:rPr>
          <w:noProof/>
        </w:rPr>
        <w:t>(DPI, 2021b)</w:t>
      </w:r>
      <w:r w:rsidR="00110E3C">
        <w:fldChar w:fldCharType="end"/>
      </w:r>
      <w:r>
        <w:t xml:space="preserve">. Feral pig distribution has been mostly stable in this region between 2009 to 2016, being either absent or present at low to medium densities across the majority of areas containing Brogo Wet Vine Forest </w:t>
      </w:r>
      <w:r w:rsidR="00110E3C">
        <w:fldChar w:fldCharType="begin"/>
      </w:r>
      <w:r w:rsidR="00110E3C">
        <w:instrText xml:space="preserve"> ADDIN EN.CITE &lt;EndNote&gt;&lt;Cite&gt;&lt;Author&gt;DPI&lt;/Author&gt;&lt;Year&gt;2021&lt;/Year&gt;&lt;RecNum&gt;125&lt;/RecNum&gt;&lt;DisplayText&gt;(DPI, 2021c)&lt;/DisplayText&gt;&lt;record&gt;&lt;rec-number&gt;125&lt;/rec-number&gt;&lt;foreign-keys&gt;&lt;key app="EN" db-id="dspwzsr9o0af9ret0w7vs0x10z95vtz9rsvx" timestamp="1635212851"&gt;125&lt;/key&gt;&lt;/foreign-keys&gt;&lt;ref-type name="Web Page"&gt;12&lt;/ref-type&gt;&lt;contributors&gt;&lt;authors&gt;&lt;author&gt;DPI&lt;/author&gt;&lt;/authors&gt;&lt;/contributors&gt;&lt;titles&gt;&lt;title&gt;Feral pig biology and distribution&lt;/title&gt;&lt;/titles&gt;&lt;volume&gt;2021&lt;/volume&gt;&lt;number&gt;26/10/2021&lt;/number&gt;&lt;dates&gt;&lt;year&gt;2021&lt;/year&gt;&lt;/dates&gt;&lt;pub-location&gt;NSW&lt;/pub-location&gt;&lt;publisher&gt;NSW DPI&lt;/publisher&gt;&lt;urls&gt;&lt;related-urls&gt;&lt;url&gt;https://www.dpi.nsw.gov.au/biosecurity/vertebrate-pests/pest-animals-in-nsw/feral-pigs/feral-pig-biology&lt;/url&gt;&lt;/related-urls&gt;&lt;/urls&gt;&lt;/record&gt;&lt;/Cite&gt;&lt;/EndNote&gt;</w:instrText>
      </w:r>
      <w:r w:rsidR="00110E3C">
        <w:fldChar w:fldCharType="separate"/>
      </w:r>
      <w:r w:rsidRPr="38DE1B65">
        <w:rPr>
          <w:noProof/>
        </w:rPr>
        <w:t>(DPI, 2021c)</w:t>
      </w:r>
      <w:r w:rsidR="00110E3C">
        <w:fldChar w:fldCharType="end"/>
      </w:r>
      <w:r>
        <w:t xml:space="preserve">. Foxes are present in all areas containing </w:t>
      </w:r>
      <w:r w:rsidR="320E20E0">
        <w:t xml:space="preserve">Brogo Wet Vine </w:t>
      </w:r>
      <w:r>
        <w:t xml:space="preserve">Forest </w:t>
      </w:r>
      <w:r w:rsidR="00110E3C">
        <w:fldChar w:fldCharType="begin"/>
      </w:r>
      <w:r w:rsidR="00110E3C">
        <w:instrText xml:space="preserve"> ADDIN EN.CITE &lt;EndNote&gt;&lt;Cite&gt;&lt;Author&gt;DPI&lt;/Author&gt;&lt;Year&gt;2021&lt;/Year&gt;&lt;RecNum&gt;126&lt;/RecNum&gt;&lt;DisplayText&gt;(DPI, 2021d)&lt;/DisplayText&gt;&lt;record&gt;&lt;rec-number&gt;126&lt;/rec-number&gt;&lt;foreign-keys&gt;&lt;key app="EN" db-id="dspwzsr9o0af9ret0w7vs0x10z95vtz9rsvx" timestamp="1635213012"&gt;126&lt;/key&gt;&lt;/foreign-keys&gt;&lt;ref-type name="Web Page"&gt;12&lt;/ref-type&gt;&lt;contributors&gt;&lt;authors&gt;&lt;author&gt;DPI&lt;/author&gt;&lt;/authors&gt;&lt;/contributors&gt;&lt;titles&gt;&lt;title&gt;Fox biology&lt;/title&gt;&lt;/titles&gt;&lt;volume&gt;2021&lt;/volume&gt;&lt;number&gt;26/10/2021&lt;/number&gt;&lt;dates&gt;&lt;year&gt;2021&lt;/year&gt;&lt;/dates&gt;&lt;pub-location&gt;NSW&lt;/pub-location&gt;&lt;publisher&gt;NSW DPI&lt;/publisher&gt;&lt;urls&gt;&lt;related-urls&gt;&lt;url&gt;https://www.dpi.nsw.gov.au/biosecurity/vertebrate-pests/pest-animals-in-nsw/foxes/fox-biology&lt;/url&gt;&lt;/related-urls&gt;&lt;/urls&gt;&lt;/record&gt;&lt;/Cite&gt;&lt;/EndNote&gt;</w:instrText>
      </w:r>
      <w:r w:rsidR="00110E3C">
        <w:fldChar w:fldCharType="separate"/>
      </w:r>
      <w:r w:rsidRPr="38DE1B65">
        <w:rPr>
          <w:noProof/>
        </w:rPr>
        <w:t>(DPI, 2021d)</w:t>
      </w:r>
      <w:r w:rsidR="00110E3C">
        <w:fldChar w:fldCharType="end"/>
      </w:r>
      <w:r>
        <w:t xml:space="preserve">. Rabbit distribution has remained largely stable in this region between 2009 to 2016, with continuous </w:t>
      </w:r>
      <w:r w:rsidR="1D854174">
        <w:t>low-density</w:t>
      </w:r>
      <w:r>
        <w:t xml:space="preserve"> coverage across </w:t>
      </w:r>
      <w:r w:rsidR="71E72CFC">
        <w:t>the areas containing Brogo Wet Vine Forest</w:t>
      </w:r>
      <w:r>
        <w:t xml:space="preserve"> </w:t>
      </w:r>
      <w:r w:rsidR="00110E3C">
        <w:fldChar w:fldCharType="begin"/>
      </w:r>
      <w:r w:rsidR="00110E3C">
        <w:instrText xml:space="preserve"> ADDIN EN.CITE &lt;EndNote&gt;&lt;Cite&gt;&lt;Author&gt;DPI&lt;/Author&gt;&lt;Year&gt;2021&lt;/Year&gt;&lt;RecNum&gt;127&lt;/RecNum&gt;&lt;DisplayText&gt;(DPI, 2021e)&lt;/DisplayText&gt;&lt;record&gt;&lt;rec-number&gt;127&lt;/rec-number&gt;&lt;foreign-keys&gt;&lt;key app="EN" db-id="dspwzsr9o0af9ret0w7vs0x10z95vtz9rsvx" timestamp="1635213357"&gt;127&lt;/key&gt;&lt;/foreign-keys&gt;&lt;ref-type name="Web Page"&gt;12&lt;/ref-type&gt;&lt;contributors&gt;&lt;authors&gt;&lt;author&gt;DPI&lt;/author&gt;&lt;/authors&gt;&lt;/contributors&gt;&lt;titles&gt;&lt;title&gt;Rabbit biology and distribution&lt;/title&gt;&lt;/titles&gt;&lt;volume&gt;2021&lt;/volume&gt;&lt;number&gt;26/10/2021&lt;/number&gt;&lt;dates&gt;&lt;year&gt;2021&lt;/year&gt;&lt;/dates&gt;&lt;pub-location&gt;NSW&lt;/pub-location&gt;&lt;publisher&gt;NSW DPI&lt;/publisher&gt;&lt;urls&gt;&lt;related-urls&gt;&lt;url&gt;https://www.dpi.nsw.gov.au/biosecurity/vertebrate-pests/pest-animals-in-nsw/rabbits/rabbit-biology&lt;/url&gt;&lt;/related-urls&gt;&lt;/urls&gt;&lt;/record&gt;&lt;/Cite&gt;&lt;/EndNote&gt;</w:instrText>
      </w:r>
      <w:r w:rsidR="00110E3C">
        <w:fldChar w:fldCharType="separate"/>
      </w:r>
      <w:r w:rsidRPr="38DE1B65">
        <w:rPr>
          <w:noProof/>
        </w:rPr>
        <w:t>(DPI, 2021e)</w:t>
      </w:r>
      <w:r w:rsidR="00110E3C">
        <w:fldChar w:fldCharType="end"/>
      </w:r>
      <w:r>
        <w:t>.</w:t>
      </w:r>
    </w:p>
    <w:p w14:paraId="3B95A9F9" w14:textId="5E34EDC1" w:rsidR="00365DF9" w:rsidRPr="00365DF9" w:rsidRDefault="00365DF9" w:rsidP="00AD2D47">
      <w:pPr>
        <w:rPr>
          <w:b/>
          <w:bCs/>
        </w:rPr>
      </w:pPr>
      <w:r w:rsidRPr="00365DF9">
        <w:rPr>
          <w:b/>
          <w:bCs/>
        </w:rPr>
        <w:t>Invasive plants</w:t>
      </w:r>
    </w:p>
    <w:p w14:paraId="036F4949" w14:textId="3F59EFDA" w:rsidR="00284401" w:rsidRPr="00284401" w:rsidRDefault="00284401" w:rsidP="00AD2D47">
      <w:r w:rsidRPr="00284401">
        <w:t>Invasive plants are a know</w:t>
      </w:r>
      <w:r w:rsidR="004B48F1">
        <w:t>n</w:t>
      </w:r>
      <w:r w:rsidRPr="00284401">
        <w:t xml:space="preserve"> issue within the community</w:t>
      </w:r>
      <w:r w:rsidR="008219AF">
        <w:t xml:space="preserve"> (see </w:t>
      </w:r>
      <w:r w:rsidR="008219AF" w:rsidRPr="008219AF">
        <w:rPr>
          <w:u w:val="single"/>
        </w:rPr>
        <w:fldChar w:fldCharType="begin"/>
      </w:r>
      <w:r w:rsidR="008219AF" w:rsidRPr="008219AF">
        <w:rPr>
          <w:u w:val="single"/>
        </w:rPr>
        <w:instrText xml:space="preserve"> REF _Ref90285274 \h </w:instrText>
      </w:r>
      <w:r w:rsidR="008219AF">
        <w:rPr>
          <w:u w:val="single"/>
        </w:rPr>
        <w:instrText xml:space="preserve"> \* MERGEFORMAT </w:instrText>
      </w:r>
      <w:r w:rsidR="008219AF" w:rsidRPr="008219AF">
        <w:rPr>
          <w:u w:val="single"/>
        </w:rPr>
      </w:r>
      <w:r w:rsidR="008219AF" w:rsidRPr="008219AF">
        <w:rPr>
          <w:u w:val="single"/>
        </w:rPr>
        <w:fldChar w:fldCharType="separate"/>
      </w:r>
      <w:r w:rsidR="00FD6F6C" w:rsidRPr="00FD6F6C">
        <w:rPr>
          <w:u w:val="single"/>
        </w:rPr>
        <w:t>Threat table</w:t>
      </w:r>
      <w:r w:rsidR="008219AF" w:rsidRPr="008219AF">
        <w:rPr>
          <w:u w:val="single"/>
        </w:rPr>
        <w:fldChar w:fldCharType="end"/>
      </w:r>
      <w:r w:rsidR="008219AF">
        <w:t xml:space="preserve"> for species list). </w:t>
      </w:r>
      <w:r w:rsidRPr="00284401">
        <w:t xml:space="preserve">Invasive species have the capacity to transform ecosystems and inhibit ecological function </w:t>
      </w:r>
      <w:r w:rsidRPr="00284401">
        <w:fldChar w:fldCharType="begin"/>
      </w:r>
      <w:r w:rsidRPr="00284401">
        <w:instrText xml:space="preserve"> ADDIN EN.CITE &lt;EndNote&gt;&lt;Cite&gt;&lt;Author&gt;Vilà&lt;/Author&gt;&lt;Year&gt;2011&lt;/Year&gt;&lt;RecNum&gt;39&lt;/RecNum&gt;&lt;DisplayText&gt;(Vilà et al., 2011)&lt;/DisplayText&gt;&lt;record&gt;&lt;rec-number&gt;39&lt;/rec-number&gt;&lt;foreign-keys&gt;&lt;key app="EN" db-id="dspwzsr9o0af9ret0w7vs0x10z95vtz9rsvx" timestamp="1631677879"&gt;39&lt;/key&gt;&lt;/foreign-keys&gt;&lt;ref-type name="Journal Article"&gt;17&lt;/ref-type&gt;&lt;contributors&gt;&lt;authors&gt;&lt;author&gt;Vilà, M.&lt;/author&gt;&lt;author&gt;Espinar, J. L.&lt;/author&gt;&lt;author&gt;Hejda, M.&lt;/author&gt;&lt;author&gt;Hulme, P. E.&lt;/author&gt;&lt;author&gt;Jarosik, V.&lt;/author&gt;&lt;author&gt;Maron, J. L.&lt;/author&gt;&lt;author&gt;Pergl, J.&lt;/author&gt;&lt;author&gt;Schaffner, U.&lt;/author&gt;&lt;author&gt;Sun, Y.&lt;/author&gt;&lt;author&gt;Pysek, P.&lt;/author&gt;&lt;/authors&gt;&lt;/contributors&gt;&lt;auth-address&gt;Estacion Biologica de Donana (EBD-CSIC), Avda. Americo Vespucio s/n, Isla de la Cartuja, E-41092 Sevilla, Spain. montse.vila@ebd.csic.es&lt;/auth-address&gt;&lt;titles&gt;&lt;title&gt;Ecological impacts of invasive alien plants: a meta-analysis of their effects on species, communities and ecosystems&lt;/title&gt;&lt;secondary-title&gt;Ecol Lett&lt;/secondary-title&gt;&lt;/titles&gt;&lt;periodical&gt;&lt;full-title&gt;Ecol Lett&lt;/full-title&gt;&lt;/periodical&gt;&lt;pages&gt;702-8&lt;/pages&gt;&lt;volume&gt;14&lt;/volume&gt;&lt;number&gt;7&lt;/number&gt;&lt;edition&gt;2011/05/20&lt;/edition&gt;&lt;keywords&gt;&lt;keyword&gt;Biodiversity&lt;/keyword&gt;&lt;keyword&gt;*Ecosystem&lt;/keyword&gt;&lt;keyword&gt;Geography&lt;/keyword&gt;&lt;keyword&gt;*Introduced Species&lt;/keyword&gt;&lt;keyword&gt;*Plants&lt;/keyword&gt;&lt;keyword&gt;Population Density&lt;/keyword&gt;&lt;keyword&gt;Population Dynamics&lt;/keyword&gt;&lt;/keywords&gt;&lt;dates&gt;&lt;year&gt;2011&lt;/year&gt;&lt;pub-dates&gt;&lt;date&gt;Jul&lt;/date&gt;&lt;/pub-dates&gt;&lt;/dates&gt;&lt;isbn&gt;1461-0248 (Electronic)&amp;#xD;1461-023X (Linking)&lt;/isbn&gt;&lt;accession-num&gt;21592274&lt;/accession-num&gt;&lt;urls&gt;&lt;related-urls&gt;&lt;url&gt;https://www.ncbi.nlm.nih.gov/pubmed/21592274&lt;/url&gt;&lt;/related-urls&gt;&lt;/urls&gt;&lt;electronic-resource-num&gt;10.1111/j.1461-0248.2011.01628.x&lt;/electronic-resource-num&gt;&lt;/record&gt;&lt;/Cite&gt;&lt;/EndNote&gt;</w:instrText>
      </w:r>
      <w:r w:rsidRPr="00284401">
        <w:fldChar w:fldCharType="separate"/>
      </w:r>
      <w:r w:rsidRPr="00284401">
        <w:rPr>
          <w:noProof/>
        </w:rPr>
        <w:t>(Vilà et al., 2011)</w:t>
      </w:r>
      <w:r w:rsidRPr="00284401">
        <w:fldChar w:fldCharType="end"/>
      </w:r>
      <w:r w:rsidRPr="00284401">
        <w:t xml:space="preserve">. Invasion of natural ecosystems by introduced plants species is most likely to occur on edges where land conversion has taken place </w:t>
      </w:r>
      <w:r w:rsidRPr="00284401">
        <w:fldChar w:fldCharType="begin"/>
      </w:r>
      <w:r>
        <w:instrText xml:space="preserve"> ADDIN EN.CITE &lt;EndNote&gt;&lt;Cite&gt;&lt;Author&gt;Vilà&lt;/Author&gt;&lt;Year&gt;2011&lt;/Year&gt;&lt;RecNum&gt;38&lt;/RecNum&gt;&lt;DisplayText&gt;(Vilà &amp;amp; Ibáñez, 2011)&lt;/DisplayText&gt;&lt;record&gt;&lt;rec-number&gt;38&lt;/rec-number&gt;&lt;foreign-keys&gt;&lt;key app="EN" db-id="dspwzsr9o0af9ret0w7vs0x10z95vtz9rsvx" timestamp="1631677580"&gt;38&lt;/key&gt;&lt;/foreign-keys&gt;&lt;ref-type name="Journal Article"&gt;17&lt;/ref-type&gt;&lt;contributors&gt;&lt;authors&gt;&lt;author&gt;Vilà, Montserrat&lt;/author&gt;&lt;author&gt;Ibáñez, Inés&lt;/author&gt;&lt;/authors&gt;&lt;/contributors&gt;&lt;titles&gt;&lt;title&gt;Plant invasions in the landscape&lt;/title&gt;&lt;secondary-title&gt;Landscape Ecology&lt;/secondary-title&gt;&lt;/titles&gt;&lt;periodical&gt;&lt;full-title&gt;Landscape Ecology&lt;/full-title&gt;&lt;/periodical&gt;&lt;pages&gt;461-472&lt;/pages&gt;&lt;volume&gt;26&lt;/volume&gt;&lt;number&gt;4&lt;/number&gt;&lt;section&gt;461&lt;/section&gt;&lt;dates&gt;&lt;year&gt;2011&lt;/year&gt;&lt;/dates&gt;&lt;isbn&gt;0921-2973&amp;#xD;1572-9761&lt;/isbn&gt;&lt;urls&gt;&lt;/urls&gt;&lt;electronic-resource-num&gt;10.1007/s10980-011-9585-3&lt;/electronic-resource-num&gt;&lt;/record&gt;&lt;/Cite&gt;&lt;/EndNote&gt;</w:instrText>
      </w:r>
      <w:r w:rsidRPr="00284401">
        <w:fldChar w:fldCharType="separate"/>
      </w:r>
      <w:r>
        <w:rPr>
          <w:noProof/>
        </w:rPr>
        <w:t>(Vilà &amp; Ibáñez, 2011)</w:t>
      </w:r>
      <w:r w:rsidRPr="00284401">
        <w:fldChar w:fldCharType="end"/>
      </w:r>
      <w:r w:rsidRPr="00284401">
        <w:t xml:space="preserve">. </w:t>
      </w:r>
    </w:p>
    <w:p w14:paraId="0AF1D383" w14:textId="77777777" w:rsidR="007C5410" w:rsidRDefault="007C5410" w:rsidP="007C5410">
      <w:pPr>
        <w:rPr>
          <w:b/>
          <w:bCs/>
        </w:rPr>
      </w:pPr>
      <w:r>
        <w:rPr>
          <w:b/>
          <w:bCs/>
        </w:rPr>
        <w:t>C</w:t>
      </w:r>
      <w:r w:rsidRPr="005937AC">
        <w:rPr>
          <w:b/>
          <w:bCs/>
        </w:rPr>
        <w:t>onclusion</w:t>
      </w:r>
    </w:p>
    <w:p w14:paraId="7A4C0D72" w14:textId="77777777" w:rsidR="007C5410" w:rsidRPr="005937AC" w:rsidRDefault="007C5410" w:rsidP="007C5410">
      <w:r>
        <w:t xml:space="preserve">The combination of these threat impacts has impacted the structure, species assemblage and ecological function across the range of the ecological community. </w:t>
      </w:r>
    </w:p>
    <w:p w14:paraId="0CD77043" w14:textId="24B45ADE" w:rsidR="00A35D04" w:rsidRPr="00556843" w:rsidRDefault="00A35D04" w:rsidP="00A35D04">
      <w:r w:rsidRPr="002158B9">
        <w:t xml:space="preserve">This represents a </w:t>
      </w:r>
      <w:r w:rsidRPr="0065196E">
        <w:rPr>
          <w:b/>
        </w:rPr>
        <w:t xml:space="preserve">severe </w:t>
      </w:r>
      <w:r w:rsidRPr="0065196E">
        <w:t xml:space="preserve">reduction in integrity across most of its geographic distribution, as indicated by a </w:t>
      </w:r>
      <w:r w:rsidRPr="0065196E">
        <w:rPr>
          <w:b/>
        </w:rPr>
        <w:t xml:space="preserve">severe </w:t>
      </w:r>
      <w:r w:rsidRPr="0065196E">
        <w:rPr>
          <w:bCs/>
        </w:rPr>
        <w:t xml:space="preserve">degradation of the community of its habitat. </w:t>
      </w:r>
      <w:r w:rsidR="005E6383">
        <w:rPr>
          <w:bCs/>
        </w:rPr>
        <w:t xml:space="preserve">Following preliminary assessment, </w:t>
      </w:r>
      <w:r w:rsidR="005E6383">
        <w:t>t</w:t>
      </w:r>
      <w:r w:rsidRPr="0065196E">
        <w:t xml:space="preserve">he Committee therefore considers that the ecological community </w:t>
      </w:r>
      <w:r w:rsidR="005E6383">
        <w:t>is likely to meet</w:t>
      </w:r>
      <w:r w:rsidRPr="0065196E">
        <w:t xml:space="preserve"> the relevant elements of Criterion 4 to make it eligible for listing as </w:t>
      </w:r>
      <w:r w:rsidRPr="00A35D04">
        <w:rPr>
          <w:b/>
          <w:bCs/>
        </w:rPr>
        <w:t>Endangered</w:t>
      </w:r>
      <w:r w:rsidRPr="0065196E">
        <w:t xml:space="preserve">. </w:t>
      </w:r>
    </w:p>
    <w:p w14:paraId="2CD9CF94" w14:textId="77777777" w:rsidR="00F26D3D" w:rsidRPr="00DC01EF" w:rsidRDefault="00F26D3D" w:rsidP="00F26D3D">
      <w:pPr>
        <w:pStyle w:val="Heading3"/>
      </w:pPr>
      <w:r w:rsidRPr="00DC01EF">
        <w:t>Criterion 5 – rate of continuing detrimental change</w:t>
      </w:r>
    </w:p>
    <w:p w14:paraId="3AFD21BB" w14:textId="775B6E3A" w:rsidR="00F26D3D" w:rsidRPr="00BC2905" w:rsidRDefault="00F26D3D" w:rsidP="00F26D3D">
      <w:pPr>
        <w:keepNext/>
        <w:rPr>
          <w:b/>
          <w:color w:val="000000" w:themeColor="text1"/>
        </w:rPr>
      </w:pPr>
      <w:r w:rsidRPr="00BC2905">
        <w:rPr>
          <w:color w:val="000000" w:themeColor="text1"/>
        </w:rPr>
        <w:t>Insufficient data to determine eligibility under Criterion 5</w:t>
      </w:r>
      <w:r w:rsidR="00BC2905">
        <w:rPr>
          <w:color w:val="000000" w:themeColor="text1"/>
        </w:rPr>
        <w:t>.</w:t>
      </w:r>
      <w:r w:rsidRPr="00BC2905">
        <w:rPr>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149"/>
        <w:gridCol w:w="1303"/>
        <w:gridCol w:w="1303"/>
        <w:gridCol w:w="1305"/>
      </w:tblGrid>
      <w:tr w:rsidR="00353FFE" w:rsidRPr="00051D51" w14:paraId="098E6E5A" w14:textId="77777777" w:rsidTr="00153204">
        <w:trPr>
          <w:cantSplit/>
          <w:tblHeader/>
          <w:jc w:val="center"/>
        </w:trPr>
        <w:tc>
          <w:tcPr>
            <w:tcW w:w="2842" w:type="pct"/>
            <w:vMerge w:val="restart"/>
            <w:vAlign w:val="center"/>
          </w:tcPr>
          <w:p w14:paraId="13649DF8" w14:textId="77777777" w:rsidR="00353FFE" w:rsidRPr="00051D51" w:rsidRDefault="00353FFE" w:rsidP="00153204">
            <w:pPr>
              <w:pStyle w:val="Tabletext"/>
            </w:pPr>
            <w:bookmarkStart w:id="101" w:name="_Hlk40363822"/>
            <w:bookmarkStart w:id="102" w:name="_Hlk40363846"/>
          </w:p>
        </w:tc>
        <w:tc>
          <w:tcPr>
            <w:tcW w:w="2158" w:type="pct"/>
            <w:gridSpan w:val="3"/>
            <w:vAlign w:val="center"/>
          </w:tcPr>
          <w:p w14:paraId="160CF136" w14:textId="77777777" w:rsidR="00353FFE" w:rsidRPr="00153204" w:rsidRDefault="00353FFE" w:rsidP="00153204">
            <w:pPr>
              <w:pStyle w:val="Tabletext"/>
              <w:jc w:val="center"/>
              <w:rPr>
                <w:b/>
                <w:bCs/>
              </w:rPr>
            </w:pPr>
            <w:r w:rsidRPr="00153204">
              <w:rPr>
                <w:b/>
                <w:bCs/>
              </w:rPr>
              <w:t>Category</w:t>
            </w:r>
          </w:p>
        </w:tc>
      </w:tr>
      <w:tr w:rsidR="00051D51" w:rsidRPr="00051D51" w14:paraId="35C8C270" w14:textId="77777777" w:rsidTr="00153204">
        <w:trPr>
          <w:cantSplit/>
          <w:tblHeader/>
          <w:jc w:val="center"/>
        </w:trPr>
        <w:tc>
          <w:tcPr>
            <w:tcW w:w="2842" w:type="pct"/>
            <w:vMerge/>
            <w:vAlign w:val="center"/>
          </w:tcPr>
          <w:p w14:paraId="382C1BFB" w14:textId="77777777" w:rsidR="00353FFE" w:rsidRPr="00051D51" w:rsidRDefault="00353FFE" w:rsidP="00153204">
            <w:pPr>
              <w:pStyle w:val="Tabletext"/>
            </w:pPr>
          </w:p>
        </w:tc>
        <w:tc>
          <w:tcPr>
            <w:tcW w:w="719" w:type="pct"/>
            <w:vAlign w:val="center"/>
          </w:tcPr>
          <w:p w14:paraId="0F3A493F" w14:textId="77777777" w:rsidR="00353FFE" w:rsidRPr="00153204" w:rsidRDefault="00353FFE" w:rsidP="00153204">
            <w:pPr>
              <w:pStyle w:val="Tabletext"/>
              <w:jc w:val="center"/>
              <w:rPr>
                <w:b/>
                <w:bCs/>
              </w:rPr>
            </w:pPr>
            <w:r w:rsidRPr="00153204">
              <w:rPr>
                <w:b/>
                <w:bCs/>
              </w:rPr>
              <w:t>Critically Endangered</w:t>
            </w:r>
          </w:p>
        </w:tc>
        <w:tc>
          <w:tcPr>
            <w:tcW w:w="719" w:type="pct"/>
            <w:vAlign w:val="center"/>
          </w:tcPr>
          <w:p w14:paraId="4A18C04A" w14:textId="77777777" w:rsidR="00353FFE" w:rsidRPr="00153204" w:rsidRDefault="00353FFE" w:rsidP="00153204">
            <w:pPr>
              <w:pStyle w:val="Tabletext"/>
              <w:jc w:val="center"/>
              <w:rPr>
                <w:b/>
                <w:bCs/>
              </w:rPr>
            </w:pPr>
            <w:r w:rsidRPr="00153204">
              <w:rPr>
                <w:b/>
                <w:bCs/>
              </w:rPr>
              <w:t>Endangered</w:t>
            </w:r>
          </w:p>
        </w:tc>
        <w:tc>
          <w:tcPr>
            <w:tcW w:w="720" w:type="pct"/>
            <w:vAlign w:val="center"/>
          </w:tcPr>
          <w:p w14:paraId="3295BEE2" w14:textId="77777777" w:rsidR="00353FFE" w:rsidRPr="00153204" w:rsidRDefault="00353FFE" w:rsidP="00153204">
            <w:pPr>
              <w:pStyle w:val="Tabletext"/>
              <w:jc w:val="center"/>
              <w:rPr>
                <w:b/>
                <w:bCs/>
              </w:rPr>
            </w:pPr>
            <w:r w:rsidRPr="00153204">
              <w:rPr>
                <w:b/>
                <w:bCs/>
              </w:rPr>
              <w:t>Vulnerable</w:t>
            </w:r>
          </w:p>
        </w:tc>
      </w:tr>
      <w:bookmarkEnd w:id="101"/>
      <w:bookmarkEnd w:id="102"/>
      <w:tr w:rsidR="00051D51" w:rsidRPr="00051D51" w14:paraId="5782AFC4" w14:textId="77777777" w:rsidTr="00153204">
        <w:trPr>
          <w:cantSplit/>
          <w:jc w:val="center"/>
        </w:trPr>
        <w:tc>
          <w:tcPr>
            <w:tcW w:w="2842" w:type="pct"/>
            <w:shd w:val="clear" w:color="auto" w:fill="F2F2F2" w:themeFill="background1" w:themeFillShade="F2"/>
            <w:vAlign w:val="center"/>
          </w:tcPr>
          <w:p w14:paraId="5703058C" w14:textId="77777777" w:rsidR="00353FFE" w:rsidRPr="00051D51" w:rsidRDefault="00353FFE" w:rsidP="00153204">
            <w:pPr>
              <w:pStyle w:val="Tabletext"/>
              <w:keepNext/>
            </w:pPr>
            <w:r w:rsidRPr="00051D51">
              <w:t xml:space="preserve">Its rate of continuing detrimental change is: </w:t>
            </w:r>
          </w:p>
          <w:p w14:paraId="29F8B177" w14:textId="77777777" w:rsidR="00353FFE" w:rsidRPr="00051D51" w:rsidRDefault="00353FFE" w:rsidP="00153204">
            <w:pPr>
              <w:pStyle w:val="Tabletext"/>
              <w:keepNext/>
            </w:pPr>
            <w:r w:rsidRPr="00051D51">
              <w:t xml:space="preserve">as indicated by: </w:t>
            </w:r>
          </w:p>
        </w:tc>
        <w:tc>
          <w:tcPr>
            <w:tcW w:w="719" w:type="pct"/>
            <w:shd w:val="clear" w:color="auto" w:fill="F2F2F2" w:themeFill="background1" w:themeFillShade="F2"/>
            <w:vAlign w:val="center"/>
          </w:tcPr>
          <w:p w14:paraId="44BCE165" w14:textId="77777777" w:rsidR="00353FFE" w:rsidRPr="00051D51" w:rsidRDefault="00353FFE" w:rsidP="00153204">
            <w:pPr>
              <w:pStyle w:val="Tabletext"/>
              <w:keepNext/>
              <w:jc w:val="center"/>
            </w:pPr>
            <w:r w:rsidRPr="00051D51">
              <w:t>very severe</w:t>
            </w:r>
          </w:p>
        </w:tc>
        <w:tc>
          <w:tcPr>
            <w:tcW w:w="719" w:type="pct"/>
            <w:shd w:val="clear" w:color="auto" w:fill="F2F2F2" w:themeFill="background1" w:themeFillShade="F2"/>
            <w:vAlign w:val="center"/>
          </w:tcPr>
          <w:p w14:paraId="1D1FBE41" w14:textId="77777777" w:rsidR="00353FFE" w:rsidRPr="00051D51" w:rsidRDefault="00353FFE" w:rsidP="00153204">
            <w:pPr>
              <w:pStyle w:val="Tabletext"/>
              <w:keepNext/>
              <w:jc w:val="center"/>
            </w:pPr>
            <w:r w:rsidRPr="00051D51">
              <w:t>severe</w:t>
            </w:r>
          </w:p>
        </w:tc>
        <w:tc>
          <w:tcPr>
            <w:tcW w:w="720" w:type="pct"/>
            <w:shd w:val="clear" w:color="auto" w:fill="F2F2F2" w:themeFill="background1" w:themeFillShade="F2"/>
            <w:vAlign w:val="center"/>
          </w:tcPr>
          <w:p w14:paraId="65D27FEE" w14:textId="77777777" w:rsidR="00353FFE" w:rsidRPr="00051D51" w:rsidRDefault="00353FFE" w:rsidP="00153204">
            <w:pPr>
              <w:pStyle w:val="Tabletext"/>
              <w:keepNext/>
              <w:jc w:val="center"/>
            </w:pPr>
            <w:r w:rsidRPr="00051D51">
              <w:t>substantial</w:t>
            </w:r>
          </w:p>
        </w:tc>
      </w:tr>
      <w:tr w:rsidR="00051D51" w:rsidRPr="00051D51" w14:paraId="7C66FC67" w14:textId="77777777" w:rsidTr="00153204">
        <w:trPr>
          <w:cantSplit/>
          <w:jc w:val="center"/>
        </w:trPr>
        <w:tc>
          <w:tcPr>
            <w:tcW w:w="2842" w:type="pct"/>
            <w:shd w:val="clear" w:color="auto" w:fill="F2F2F2" w:themeFill="background1" w:themeFillShade="F2"/>
            <w:vAlign w:val="center"/>
          </w:tcPr>
          <w:p w14:paraId="4B9DD808" w14:textId="77777777" w:rsidR="00353FFE" w:rsidRPr="00051D51" w:rsidRDefault="00353FFE" w:rsidP="00153204">
            <w:pPr>
              <w:pStyle w:val="Tabletext"/>
            </w:pPr>
            <w:r w:rsidRPr="00051D51">
              <w:t xml:space="preserve">(a) rate of continuing decline in its geographic distribution, or a population of a native species that is believed to play a major role in the community, that is: </w:t>
            </w:r>
          </w:p>
          <w:p w14:paraId="01757EFB" w14:textId="77777777" w:rsidR="00353FFE" w:rsidRPr="00051D51" w:rsidRDefault="00353FFE" w:rsidP="00153204">
            <w:pPr>
              <w:pStyle w:val="Tabletext"/>
            </w:pPr>
            <w:r w:rsidRPr="00051D51">
              <w:t xml:space="preserve">OR </w:t>
            </w:r>
          </w:p>
        </w:tc>
        <w:tc>
          <w:tcPr>
            <w:tcW w:w="719" w:type="pct"/>
            <w:shd w:val="clear" w:color="auto" w:fill="F2F2F2" w:themeFill="background1" w:themeFillShade="F2"/>
            <w:vAlign w:val="center"/>
          </w:tcPr>
          <w:p w14:paraId="13950F05" w14:textId="77777777" w:rsidR="00353FFE" w:rsidRPr="00051D51" w:rsidRDefault="00353FFE" w:rsidP="00153204">
            <w:pPr>
              <w:pStyle w:val="Tabletext"/>
              <w:jc w:val="center"/>
            </w:pPr>
            <w:r w:rsidRPr="00051D51">
              <w:t>very severe</w:t>
            </w:r>
          </w:p>
        </w:tc>
        <w:tc>
          <w:tcPr>
            <w:tcW w:w="719" w:type="pct"/>
            <w:shd w:val="clear" w:color="auto" w:fill="F2F2F2" w:themeFill="background1" w:themeFillShade="F2"/>
            <w:vAlign w:val="center"/>
          </w:tcPr>
          <w:p w14:paraId="586DF042" w14:textId="77777777" w:rsidR="00353FFE" w:rsidRPr="00051D51" w:rsidRDefault="00353FFE" w:rsidP="00153204">
            <w:pPr>
              <w:pStyle w:val="Tabletext"/>
              <w:jc w:val="center"/>
            </w:pPr>
            <w:r w:rsidRPr="00051D51">
              <w:t>severe</w:t>
            </w:r>
          </w:p>
        </w:tc>
        <w:tc>
          <w:tcPr>
            <w:tcW w:w="720" w:type="pct"/>
            <w:shd w:val="clear" w:color="auto" w:fill="F2F2F2" w:themeFill="background1" w:themeFillShade="F2"/>
            <w:vAlign w:val="center"/>
          </w:tcPr>
          <w:p w14:paraId="0CA6F739" w14:textId="77777777" w:rsidR="00353FFE" w:rsidRPr="00051D51" w:rsidRDefault="00353FFE" w:rsidP="00153204">
            <w:pPr>
              <w:pStyle w:val="Tabletext"/>
              <w:jc w:val="center"/>
            </w:pPr>
            <w:r w:rsidRPr="00051D51">
              <w:t>serious</w:t>
            </w:r>
          </w:p>
        </w:tc>
      </w:tr>
      <w:tr w:rsidR="00051D51" w:rsidRPr="00051D51" w14:paraId="211AB6B3" w14:textId="77777777" w:rsidTr="00153204">
        <w:trPr>
          <w:cantSplit/>
          <w:jc w:val="center"/>
        </w:trPr>
        <w:tc>
          <w:tcPr>
            <w:tcW w:w="2842" w:type="pct"/>
            <w:shd w:val="clear" w:color="auto" w:fill="F2F2F2" w:themeFill="background1" w:themeFillShade="F2"/>
          </w:tcPr>
          <w:p w14:paraId="15EDEC30" w14:textId="77777777" w:rsidR="00353FFE" w:rsidRPr="00051D51" w:rsidRDefault="00353FFE" w:rsidP="00153204">
            <w:pPr>
              <w:pStyle w:val="Tabletext"/>
            </w:pPr>
            <w:r w:rsidRPr="00051D51">
              <w:t>(b) intensification, across most of its geographic distribution, in degradation, or disruption of important community processes, that is:</w:t>
            </w:r>
          </w:p>
        </w:tc>
        <w:tc>
          <w:tcPr>
            <w:tcW w:w="719" w:type="pct"/>
            <w:shd w:val="clear" w:color="auto" w:fill="F2F2F2" w:themeFill="background1" w:themeFillShade="F2"/>
            <w:vAlign w:val="center"/>
          </w:tcPr>
          <w:p w14:paraId="638AAF26" w14:textId="77777777" w:rsidR="00353FFE" w:rsidRPr="00051D51" w:rsidRDefault="00353FFE" w:rsidP="00153204">
            <w:pPr>
              <w:pStyle w:val="Tabletext"/>
              <w:jc w:val="center"/>
            </w:pPr>
            <w:r w:rsidRPr="00051D51">
              <w:t>very severe</w:t>
            </w:r>
          </w:p>
        </w:tc>
        <w:tc>
          <w:tcPr>
            <w:tcW w:w="719" w:type="pct"/>
            <w:shd w:val="clear" w:color="auto" w:fill="F2F2F2" w:themeFill="background1" w:themeFillShade="F2"/>
            <w:vAlign w:val="center"/>
          </w:tcPr>
          <w:p w14:paraId="5A6E2A1B" w14:textId="77777777" w:rsidR="00353FFE" w:rsidRPr="00051D51" w:rsidRDefault="00353FFE" w:rsidP="00153204">
            <w:pPr>
              <w:pStyle w:val="Tabletext"/>
              <w:jc w:val="center"/>
            </w:pPr>
            <w:r w:rsidRPr="00051D51">
              <w:t>severe</w:t>
            </w:r>
          </w:p>
        </w:tc>
        <w:tc>
          <w:tcPr>
            <w:tcW w:w="720" w:type="pct"/>
            <w:shd w:val="clear" w:color="auto" w:fill="F2F2F2" w:themeFill="background1" w:themeFillShade="F2"/>
            <w:vAlign w:val="center"/>
          </w:tcPr>
          <w:p w14:paraId="4F523DD3" w14:textId="77777777" w:rsidR="00353FFE" w:rsidRPr="00051D51" w:rsidRDefault="00353FFE" w:rsidP="00153204">
            <w:pPr>
              <w:pStyle w:val="Tabletext"/>
              <w:jc w:val="center"/>
            </w:pPr>
            <w:r w:rsidRPr="00051D51">
              <w:t>serious</w:t>
            </w:r>
          </w:p>
        </w:tc>
      </w:tr>
      <w:tr w:rsidR="00781D56" w:rsidRPr="00051D51" w14:paraId="5C4BF553" w14:textId="77777777" w:rsidTr="00153204">
        <w:trPr>
          <w:cantSplit/>
          <w:jc w:val="center"/>
        </w:trPr>
        <w:tc>
          <w:tcPr>
            <w:tcW w:w="2842" w:type="pct"/>
            <w:shd w:val="clear" w:color="auto" w:fill="auto"/>
          </w:tcPr>
          <w:p w14:paraId="18DFABD9" w14:textId="0260DF97" w:rsidR="00781D56" w:rsidRPr="00051D51" w:rsidRDefault="00781D56" w:rsidP="00781D56">
            <w:pPr>
              <w:pStyle w:val="Tabletext"/>
              <w:rPr>
                <w:i/>
              </w:rPr>
            </w:pPr>
            <w:r w:rsidRPr="00051D51">
              <w:rPr>
                <w:i/>
              </w:rPr>
              <w:t xml:space="preserve">an observed, estimated, </w:t>
            </w:r>
            <w:proofErr w:type="gramStart"/>
            <w:r w:rsidRPr="00051D51">
              <w:rPr>
                <w:i/>
              </w:rPr>
              <w:t>inferred</w:t>
            </w:r>
            <w:proofErr w:type="gramEnd"/>
            <w:r w:rsidRPr="00051D51">
              <w:rPr>
                <w:i/>
              </w:rPr>
              <w:t xml:space="preserve"> or suspected detrimental change over the immediate past, or projected for the immediate future (10 years or 3 generations</w:t>
            </w:r>
            <w:r>
              <w:rPr>
                <w:i/>
              </w:rPr>
              <w:t>, up to a maximum of 60 years</w:t>
            </w:r>
            <w:r w:rsidRPr="00051D51">
              <w:rPr>
                <w:i/>
              </w:rPr>
              <w:t>), of at least:</w:t>
            </w:r>
          </w:p>
        </w:tc>
        <w:tc>
          <w:tcPr>
            <w:tcW w:w="719" w:type="pct"/>
            <w:shd w:val="clear" w:color="auto" w:fill="auto"/>
          </w:tcPr>
          <w:p w14:paraId="57D06DDC" w14:textId="77777777" w:rsidR="00781D56" w:rsidRPr="00051D51" w:rsidRDefault="00781D56" w:rsidP="00781D56">
            <w:pPr>
              <w:pStyle w:val="Tabletext"/>
              <w:jc w:val="center"/>
              <w:rPr>
                <w:i/>
              </w:rPr>
            </w:pPr>
            <w:r w:rsidRPr="00051D51">
              <w:rPr>
                <w:i/>
              </w:rPr>
              <w:t>80%</w:t>
            </w:r>
          </w:p>
        </w:tc>
        <w:tc>
          <w:tcPr>
            <w:tcW w:w="719" w:type="pct"/>
            <w:shd w:val="clear" w:color="auto" w:fill="auto"/>
          </w:tcPr>
          <w:p w14:paraId="72137C71" w14:textId="77777777" w:rsidR="00781D56" w:rsidRPr="00051D51" w:rsidRDefault="00781D56" w:rsidP="00781D56">
            <w:pPr>
              <w:pStyle w:val="Tabletext"/>
              <w:jc w:val="center"/>
              <w:rPr>
                <w:i/>
              </w:rPr>
            </w:pPr>
            <w:r w:rsidRPr="00051D51">
              <w:rPr>
                <w:i/>
              </w:rPr>
              <w:t>50%</w:t>
            </w:r>
          </w:p>
        </w:tc>
        <w:tc>
          <w:tcPr>
            <w:tcW w:w="720" w:type="pct"/>
            <w:shd w:val="clear" w:color="auto" w:fill="auto"/>
          </w:tcPr>
          <w:p w14:paraId="7099EDFD" w14:textId="77777777" w:rsidR="00781D56" w:rsidRPr="00051D51" w:rsidRDefault="00781D56" w:rsidP="00781D56">
            <w:pPr>
              <w:pStyle w:val="Tabletext"/>
              <w:jc w:val="center"/>
              <w:rPr>
                <w:i/>
              </w:rPr>
            </w:pPr>
            <w:r w:rsidRPr="00051D51">
              <w:rPr>
                <w:i/>
              </w:rPr>
              <w:t>30%</w:t>
            </w:r>
          </w:p>
        </w:tc>
      </w:tr>
    </w:tbl>
    <w:p w14:paraId="2FCAEEF8" w14:textId="77777777" w:rsidR="00AD2D47" w:rsidRDefault="00AD2D47" w:rsidP="00AD2D47">
      <w:pPr>
        <w:pStyle w:val="Tablesource"/>
      </w:pPr>
      <w:r w:rsidRPr="00771E9E">
        <w:t>Source: TSSC 2017</w:t>
      </w:r>
    </w:p>
    <w:p w14:paraId="1C03C8EB" w14:textId="39BEE6C4" w:rsidR="00F26D3D" w:rsidRPr="00450D8E" w:rsidRDefault="00F26D3D" w:rsidP="00F26D3D">
      <w:pPr>
        <w:rPr>
          <w:b/>
          <w:bCs/>
        </w:rPr>
      </w:pPr>
      <w:r w:rsidRPr="00450D8E">
        <w:rPr>
          <w:b/>
          <w:bCs/>
        </w:rPr>
        <w:t>Evidence:</w:t>
      </w:r>
    </w:p>
    <w:p w14:paraId="64AF5586" w14:textId="77777777" w:rsidR="00781D56" w:rsidRDefault="00781D56" w:rsidP="00781D56">
      <w:r>
        <w:t xml:space="preserve">Although continuing detrimental change is occurring within this ecological community, data on the rate of this change is not available </w:t>
      </w:r>
      <w:r w:rsidRPr="00AD7D11">
        <w:rPr>
          <w:color w:val="000000" w:themeColor="text1"/>
        </w:rPr>
        <w:t xml:space="preserve">to support specific analysis against Criterion </w:t>
      </w:r>
      <w:r>
        <w:rPr>
          <w:color w:val="000000" w:themeColor="text1"/>
        </w:rPr>
        <w:t>5</w:t>
      </w:r>
      <w:r w:rsidRPr="00AD7D11">
        <w:rPr>
          <w:color w:val="000000" w:themeColor="text1"/>
        </w:rPr>
        <w:t xml:space="preserve"> and its indicative thresholds</w:t>
      </w:r>
      <w:r>
        <w:t>.</w:t>
      </w:r>
    </w:p>
    <w:p w14:paraId="05C97E1B" w14:textId="05514E8D" w:rsidR="00F26D3D" w:rsidRPr="00450D8E" w:rsidRDefault="00F26D3D" w:rsidP="00F26D3D">
      <w:r w:rsidRPr="00450D8E">
        <w:t xml:space="preserve">The Committee considers that there is insufficient information to determine the eligibility of the ecological community for listing in any category under Criterion </w:t>
      </w:r>
      <w:r>
        <w:t>5</w:t>
      </w:r>
      <w:r w:rsidRPr="00450D8E">
        <w:t>.</w:t>
      </w:r>
    </w:p>
    <w:p w14:paraId="516BCC86" w14:textId="77777777" w:rsidR="00F26D3D" w:rsidRPr="00DC01EF" w:rsidRDefault="00F26D3D" w:rsidP="00F26D3D">
      <w:pPr>
        <w:pStyle w:val="Heading3"/>
      </w:pPr>
      <w:r w:rsidRPr="00DC01EF">
        <w:lastRenderedPageBreak/>
        <w:t>Criterion 6 – quantitative analysis showing probability of extinction</w:t>
      </w:r>
    </w:p>
    <w:p w14:paraId="5876AFB1" w14:textId="458E8C07" w:rsidR="00BC2905" w:rsidRPr="00BC2905" w:rsidRDefault="00BC2905" w:rsidP="00BC2905">
      <w:pPr>
        <w:keepNext/>
        <w:rPr>
          <w:b/>
          <w:color w:val="000000" w:themeColor="text1"/>
        </w:rPr>
      </w:pPr>
      <w:r w:rsidRPr="00BC2905">
        <w:rPr>
          <w:color w:val="000000" w:themeColor="text1"/>
        </w:rPr>
        <w:t xml:space="preserve">Insufficient data to determine eligibility under Criterion </w:t>
      </w:r>
      <w:r w:rsidR="00AD2D47">
        <w:rPr>
          <w:color w:val="000000" w:themeColor="text1"/>
        </w:rPr>
        <w:t>6</w:t>
      </w:r>
      <w:r>
        <w:rPr>
          <w:color w:val="000000" w:themeColor="text1"/>
        </w:rPr>
        <w:t>.</w:t>
      </w:r>
      <w:r w:rsidRPr="00BC2905">
        <w:rPr>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28"/>
        <w:gridCol w:w="1567"/>
        <w:gridCol w:w="1567"/>
        <w:gridCol w:w="1798"/>
      </w:tblGrid>
      <w:tr w:rsidR="00353FFE" w:rsidRPr="00051D51" w14:paraId="6B2801C7" w14:textId="77777777" w:rsidTr="00063DE7">
        <w:trPr>
          <w:cantSplit/>
          <w:tblHeader/>
          <w:jc w:val="center"/>
        </w:trPr>
        <w:tc>
          <w:tcPr>
            <w:tcW w:w="2278" w:type="pct"/>
            <w:vMerge w:val="restart"/>
            <w:vAlign w:val="center"/>
          </w:tcPr>
          <w:p w14:paraId="2F810D94" w14:textId="77777777" w:rsidR="00353FFE" w:rsidRPr="00051D51" w:rsidRDefault="00353FFE" w:rsidP="00153204">
            <w:pPr>
              <w:pStyle w:val="Tabletext"/>
            </w:pPr>
          </w:p>
        </w:tc>
        <w:tc>
          <w:tcPr>
            <w:tcW w:w="2722" w:type="pct"/>
            <w:gridSpan w:val="3"/>
            <w:vAlign w:val="center"/>
          </w:tcPr>
          <w:p w14:paraId="04F2A170" w14:textId="77777777" w:rsidR="00353FFE" w:rsidRPr="00153204" w:rsidRDefault="00353FFE" w:rsidP="00153204">
            <w:pPr>
              <w:pStyle w:val="Tabletext"/>
              <w:jc w:val="center"/>
              <w:rPr>
                <w:b/>
                <w:bCs/>
              </w:rPr>
            </w:pPr>
            <w:r w:rsidRPr="00153204">
              <w:rPr>
                <w:b/>
                <w:bCs/>
              </w:rPr>
              <w:t>Category</w:t>
            </w:r>
          </w:p>
        </w:tc>
      </w:tr>
      <w:tr w:rsidR="00353FFE" w:rsidRPr="00051D51" w14:paraId="68674138" w14:textId="77777777" w:rsidTr="00781D56">
        <w:trPr>
          <w:cantSplit/>
          <w:tblHeader/>
          <w:jc w:val="center"/>
        </w:trPr>
        <w:tc>
          <w:tcPr>
            <w:tcW w:w="2278" w:type="pct"/>
            <w:vMerge/>
            <w:vAlign w:val="center"/>
          </w:tcPr>
          <w:p w14:paraId="78D9230E" w14:textId="77777777" w:rsidR="00353FFE" w:rsidRPr="00051D51" w:rsidRDefault="00353FFE" w:rsidP="00153204">
            <w:pPr>
              <w:pStyle w:val="Tabletext"/>
            </w:pPr>
          </w:p>
        </w:tc>
        <w:tc>
          <w:tcPr>
            <w:tcW w:w="865" w:type="pct"/>
            <w:vAlign w:val="center"/>
          </w:tcPr>
          <w:p w14:paraId="3D22C25A" w14:textId="77777777" w:rsidR="00353FFE" w:rsidRPr="00153204" w:rsidRDefault="00353FFE" w:rsidP="00153204">
            <w:pPr>
              <w:pStyle w:val="Tabletext"/>
              <w:jc w:val="center"/>
              <w:rPr>
                <w:b/>
                <w:bCs/>
              </w:rPr>
            </w:pPr>
            <w:r w:rsidRPr="00153204">
              <w:rPr>
                <w:b/>
                <w:bCs/>
              </w:rPr>
              <w:t>Critically Endangered</w:t>
            </w:r>
          </w:p>
        </w:tc>
        <w:tc>
          <w:tcPr>
            <w:tcW w:w="865" w:type="pct"/>
            <w:vAlign w:val="center"/>
          </w:tcPr>
          <w:p w14:paraId="7986D0AE" w14:textId="77777777" w:rsidR="00353FFE" w:rsidRPr="00153204" w:rsidRDefault="00353FFE" w:rsidP="00153204">
            <w:pPr>
              <w:pStyle w:val="Tabletext"/>
              <w:jc w:val="center"/>
              <w:rPr>
                <w:b/>
                <w:bCs/>
              </w:rPr>
            </w:pPr>
            <w:r w:rsidRPr="00153204">
              <w:rPr>
                <w:b/>
                <w:bCs/>
              </w:rPr>
              <w:t>Endangered</w:t>
            </w:r>
          </w:p>
        </w:tc>
        <w:tc>
          <w:tcPr>
            <w:tcW w:w="992" w:type="pct"/>
            <w:vAlign w:val="center"/>
          </w:tcPr>
          <w:p w14:paraId="4400A92F" w14:textId="77777777" w:rsidR="00353FFE" w:rsidRPr="00153204" w:rsidRDefault="00353FFE" w:rsidP="00153204">
            <w:pPr>
              <w:pStyle w:val="Tabletext"/>
              <w:jc w:val="center"/>
              <w:rPr>
                <w:b/>
                <w:bCs/>
              </w:rPr>
            </w:pPr>
            <w:r w:rsidRPr="00153204">
              <w:rPr>
                <w:b/>
                <w:bCs/>
              </w:rPr>
              <w:t>Vulnerable</w:t>
            </w:r>
          </w:p>
        </w:tc>
      </w:tr>
      <w:tr w:rsidR="00353FFE" w:rsidRPr="00051D51" w14:paraId="2464826A" w14:textId="77777777" w:rsidTr="00781D56">
        <w:trPr>
          <w:cantSplit/>
          <w:jc w:val="center"/>
        </w:trPr>
        <w:tc>
          <w:tcPr>
            <w:tcW w:w="2278" w:type="pct"/>
            <w:shd w:val="clear" w:color="auto" w:fill="F2F2F2" w:themeFill="background1" w:themeFillShade="F2"/>
            <w:vAlign w:val="center"/>
          </w:tcPr>
          <w:p w14:paraId="773A25A6" w14:textId="77777777" w:rsidR="00353FFE" w:rsidRPr="00051D51" w:rsidRDefault="00353FFE" w:rsidP="00153204">
            <w:pPr>
              <w:pStyle w:val="Tabletext"/>
            </w:pPr>
            <w:r w:rsidRPr="00051D51">
              <w:t xml:space="preserve">A quantitative analysis shows that its probability of extinction, or extreme degradation over </w:t>
            </w:r>
            <w:proofErr w:type="gramStart"/>
            <w:r w:rsidRPr="00051D51">
              <w:t>all of</w:t>
            </w:r>
            <w:proofErr w:type="gramEnd"/>
            <w:r w:rsidRPr="00051D51">
              <w:t xml:space="preserve"> its geographic distribution, is:</w:t>
            </w:r>
          </w:p>
        </w:tc>
        <w:tc>
          <w:tcPr>
            <w:tcW w:w="865" w:type="pct"/>
            <w:shd w:val="clear" w:color="auto" w:fill="F2F2F2" w:themeFill="background1" w:themeFillShade="F2"/>
            <w:vAlign w:val="center"/>
          </w:tcPr>
          <w:p w14:paraId="0CC335F0" w14:textId="77777777" w:rsidR="00353FFE" w:rsidRPr="00051D51" w:rsidRDefault="00353FFE" w:rsidP="00153204">
            <w:pPr>
              <w:pStyle w:val="Tabletext"/>
              <w:jc w:val="center"/>
            </w:pPr>
            <w:r w:rsidRPr="00051D51">
              <w:t>at least 50% in the immediate future</w:t>
            </w:r>
          </w:p>
        </w:tc>
        <w:tc>
          <w:tcPr>
            <w:tcW w:w="865" w:type="pct"/>
            <w:shd w:val="clear" w:color="auto" w:fill="F2F2F2" w:themeFill="background1" w:themeFillShade="F2"/>
            <w:vAlign w:val="center"/>
          </w:tcPr>
          <w:p w14:paraId="37F8E991" w14:textId="77777777" w:rsidR="00353FFE" w:rsidRPr="00051D51" w:rsidRDefault="00353FFE" w:rsidP="00153204">
            <w:pPr>
              <w:pStyle w:val="Tabletext"/>
              <w:jc w:val="center"/>
            </w:pPr>
            <w:r w:rsidRPr="00051D51">
              <w:t xml:space="preserve">at least 20% </w:t>
            </w:r>
            <w:proofErr w:type="gramStart"/>
            <w:r w:rsidRPr="00051D51">
              <w:t>in the near future</w:t>
            </w:r>
            <w:proofErr w:type="gramEnd"/>
          </w:p>
        </w:tc>
        <w:tc>
          <w:tcPr>
            <w:tcW w:w="992" w:type="pct"/>
            <w:shd w:val="clear" w:color="auto" w:fill="F2F2F2" w:themeFill="background1" w:themeFillShade="F2"/>
            <w:vAlign w:val="center"/>
          </w:tcPr>
          <w:p w14:paraId="63252E0D" w14:textId="77777777" w:rsidR="00353FFE" w:rsidRPr="00051D51" w:rsidRDefault="00353FFE" w:rsidP="00153204">
            <w:pPr>
              <w:pStyle w:val="Tabletext"/>
              <w:jc w:val="center"/>
            </w:pPr>
            <w:r w:rsidRPr="00051D51">
              <w:t>at least 10% in the medium-term future</w:t>
            </w:r>
          </w:p>
        </w:tc>
      </w:tr>
      <w:tr w:rsidR="00063DE7" w:rsidRPr="00051D51" w14:paraId="50024421" w14:textId="77777777" w:rsidTr="00781D56">
        <w:trPr>
          <w:cantSplit/>
          <w:jc w:val="center"/>
        </w:trPr>
        <w:tc>
          <w:tcPr>
            <w:tcW w:w="2278" w:type="pct"/>
            <w:shd w:val="clear" w:color="auto" w:fill="auto"/>
          </w:tcPr>
          <w:p w14:paraId="3EEBE03E" w14:textId="77777777" w:rsidR="00063DE7" w:rsidRPr="00051D51" w:rsidRDefault="00063DE7" w:rsidP="00063DE7">
            <w:pPr>
              <w:pStyle w:val="Tabletext"/>
              <w:rPr>
                <w:i/>
              </w:rPr>
            </w:pPr>
            <w:r w:rsidRPr="00051D51">
              <w:rPr>
                <w:i/>
              </w:rPr>
              <w:t>timeframes</w:t>
            </w:r>
          </w:p>
        </w:tc>
        <w:tc>
          <w:tcPr>
            <w:tcW w:w="865" w:type="pct"/>
            <w:shd w:val="clear" w:color="auto" w:fill="auto"/>
          </w:tcPr>
          <w:p w14:paraId="30DC2376" w14:textId="77777777" w:rsidR="00063DE7" w:rsidRPr="00051D51" w:rsidRDefault="00063DE7" w:rsidP="00063DE7">
            <w:pPr>
              <w:pStyle w:val="Tabletext"/>
              <w:jc w:val="center"/>
              <w:rPr>
                <w:i/>
              </w:rPr>
            </w:pPr>
            <w:r w:rsidRPr="00051D51">
              <w:rPr>
                <w:i/>
              </w:rPr>
              <w:t>10 years or</w:t>
            </w:r>
          </w:p>
          <w:p w14:paraId="08492FF0" w14:textId="77777777" w:rsidR="00063DE7" w:rsidRDefault="00063DE7" w:rsidP="00063DE7">
            <w:pPr>
              <w:pStyle w:val="Tabletext"/>
              <w:jc w:val="center"/>
              <w:rPr>
                <w:i/>
              </w:rPr>
            </w:pPr>
            <w:r w:rsidRPr="00051D51">
              <w:rPr>
                <w:i/>
              </w:rPr>
              <w:t>3 generations</w:t>
            </w:r>
          </w:p>
          <w:p w14:paraId="683BA801" w14:textId="7AC0BFA5" w:rsidR="00063DE7" w:rsidRPr="00051D51" w:rsidRDefault="00063DE7" w:rsidP="00063DE7">
            <w:pPr>
              <w:pStyle w:val="Tabletext"/>
              <w:jc w:val="center"/>
              <w:rPr>
                <w:i/>
              </w:rPr>
            </w:pPr>
            <w:r>
              <w:rPr>
                <w:i/>
              </w:rPr>
              <w:t>(</w:t>
            </w:r>
            <w:proofErr w:type="gramStart"/>
            <w:r>
              <w:rPr>
                <w:i/>
              </w:rPr>
              <w:t>up</w:t>
            </w:r>
            <w:proofErr w:type="gramEnd"/>
            <w:r>
              <w:rPr>
                <w:i/>
              </w:rPr>
              <w:t xml:space="preserve"> to a maximum of 60 years)</w:t>
            </w:r>
          </w:p>
        </w:tc>
        <w:tc>
          <w:tcPr>
            <w:tcW w:w="865" w:type="pct"/>
            <w:shd w:val="clear" w:color="auto" w:fill="auto"/>
          </w:tcPr>
          <w:p w14:paraId="414FEF91" w14:textId="77777777" w:rsidR="00063DE7" w:rsidRPr="00051D51" w:rsidRDefault="00063DE7" w:rsidP="00063DE7">
            <w:pPr>
              <w:pStyle w:val="Tabletext"/>
              <w:jc w:val="center"/>
              <w:rPr>
                <w:i/>
              </w:rPr>
            </w:pPr>
            <w:r w:rsidRPr="00051D51">
              <w:rPr>
                <w:i/>
              </w:rPr>
              <w:t>20 years or</w:t>
            </w:r>
          </w:p>
          <w:p w14:paraId="32A65D1A" w14:textId="77777777" w:rsidR="00063DE7" w:rsidRDefault="00063DE7" w:rsidP="00063DE7">
            <w:pPr>
              <w:pStyle w:val="Tabletext"/>
              <w:jc w:val="center"/>
              <w:rPr>
                <w:i/>
              </w:rPr>
            </w:pPr>
            <w:r w:rsidRPr="00051D51">
              <w:rPr>
                <w:i/>
              </w:rPr>
              <w:t>5 generations</w:t>
            </w:r>
          </w:p>
          <w:p w14:paraId="1B63CE40" w14:textId="334E769A" w:rsidR="00063DE7" w:rsidRPr="00051D51" w:rsidRDefault="00063DE7" w:rsidP="00063DE7">
            <w:pPr>
              <w:pStyle w:val="Tabletext"/>
              <w:jc w:val="center"/>
              <w:rPr>
                <w:i/>
              </w:rPr>
            </w:pPr>
            <w:r>
              <w:rPr>
                <w:i/>
              </w:rPr>
              <w:t>(</w:t>
            </w:r>
            <w:proofErr w:type="gramStart"/>
            <w:r>
              <w:rPr>
                <w:i/>
              </w:rPr>
              <w:t>up</w:t>
            </w:r>
            <w:proofErr w:type="gramEnd"/>
            <w:r>
              <w:rPr>
                <w:i/>
              </w:rPr>
              <w:t xml:space="preserve"> to a maximum of 100 years)</w:t>
            </w:r>
          </w:p>
        </w:tc>
        <w:tc>
          <w:tcPr>
            <w:tcW w:w="992" w:type="pct"/>
            <w:shd w:val="clear" w:color="auto" w:fill="auto"/>
          </w:tcPr>
          <w:p w14:paraId="0BA8D4FF" w14:textId="77777777" w:rsidR="00063DE7" w:rsidRPr="00051D51" w:rsidRDefault="00063DE7" w:rsidP="00063DE7">
            <w:pPr>
              <w:pStyle w:val="Tabletext"/>
              <w:jc w:val="center"/>
              <w:rPr>
                <w:i/>
              </w:rPr>
            </w:pPr>
            <w:r w:rsidRPr="00051D51">
              <w:rPr>
                <w:i/>
              </w:rPr>
              <w:t>50 years or</w:t>
            </w:r>
          </w:p>
          <w:p w14:paraId="66FFFD2C" w14:textId="77777777" w:rsidR="00063DE7" w:rsidRDefault="00063DE7" w:rsidP="00063DE7">
            <w:pPr>
              <w:pStyle w:val="Tabletext"/>
              <w:jc w:val="center"/>
              <w:rPr>
                <w:i/>
              </w:rPr>
            </w:pPr>
            <w:r w:rsidRPr="00051D51">
              <w:rPr>
                <w:i/>
              </w:rPr>
              <w:t>10 generations</w:t>
            </w:r>
          </w:p>
          <w:p w14:paraId="22F299C8" w14:textId="05A06637" w:rsidR="00063DE7" w:rsidRPr="00051D51" w:rsidRDefault="00063DE7" w:rsidP="00063DE7">
            <w:pPr>
              <w:pStyle w:val="Tabletext"/>
              <w:jc w:val="center"/>
              <w:rPr>
                <w:i/>
              </w:rPr>
            </w:pPr>
            <w:r>
              <w:rPr>
                <w:i/>
              </w:rPr>
              <w:t>(</w:t>
            </w:r>
            <w:proofErr w:type="gramStart"/>
            <w:r>
              <w:rPr>
                <w:i/>
              </w:rPr>
              <w:t>up</w:t>
            </w:r>
            <w:proofErr w:type="gramEnd"/>
            <w:r>
              <w:rPr>
                <w:i/>
              </w:rPr>
              <w:t xml:space="preserve"> to a maximum of 100 years)</w:t>
            </w:r>
          </w:p>
        </w:tc>
      </w:tr>
    </w:tbl>
    <w:p w14:paraId="1E507A4B" w14:textId="77777777" w:rsidR="00781D56" w:rsidRDefault="00781D56" w:rsidP="00781D56">
      <w:pPr>
        <w:pStyle w:val="Tablesource"/>
      </w:pPr>
      <w:r w:rsidRPr="00771E9E">
        <w:t>Source: TSSC 2017</w:t>
      </w:r>
    </w:p>
    <w:p w14:paraId="1031A76C" w14:textId="09087561" w:rsidR="00F26D3D" w:rsidRDefault="00F26D3D" w:rsidP="00F26D3D">
      <w:pPr>
        <w:rPr>
          <w:b/>
          <w:bCs/>
        </w:rPr>
      </w:pPr>
      <w:r w:rsidRPr="00450D8E">
        <w:rPr>
          <w:b/>
          <w:bCs/>
        </w:rPr>
        <w:t>Evidence:</w:t>
      </w:r>
    </w:p>
    <w:p w14:paraId="4E93CFC3" w14:textId="77777777" w:rsidR="00A35D04" w:rsidRPr="00D743F5" w:rsidRDefault="00A35D04" w:rsidP="00A35D04">
      <w:pPr>
        <w:rPr>
          <w:color w:val="000000" w:themeColor="text1"/>
        </w:rPr>
      </w:pPr>
      <w:r w:rsidRPr="00D743F5">
        <w:rPr>
          <w:color w:val="000000" w:themeColor="text1"/>
        </w:rPr>
        <w:t>Quantitative analysis of the probability of extinction or extreme degradation over all its geographic distribution has not been undertaken. Therefore, there is insufficient information to determine the eligibility of the ecological community for listing in any category under this criterion.</w:t>
      </w:r>
    </w:p>
    <w:p w14:paraId="47128874" w14:textId="77777777" w:rsidR="006D40E4" w:rsidRPr="00DF09D1" w:rsidRDefault="006D40E4" w:rsidP="00C514B1">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103" w:name="_Hlk86615298"/>
      <w:r w:rsidRPr="00DF09D1">
        <w:t>Consultation Questions</w:t>
      </w:r>
      <w:r>
        <w:t xml:space="preserve"> on the listing assessment</w:t>
      </w:r>
    </w:p>
    <w:p w14:paraId="2D09A435" w14:textId="77777777" w:rsidR="006D40E4" w:rsidRPr="00307194" w:rsidRDefault="006D40E4" w:rsidP="00C514B1">
      <w:pPr>
        <w:pStyle w:val="Consultationquestions"/>
        <w:keepNext/>
        <w:numPr>
          <w:ilvl w:val="0"/>
          <w:numId w:val="20"/>
        </w:numPr>
        <w:shd w:val="clear" w:color="auto" w:fill="FFF2CC" w:themeFill="accent4" w:themeFillTint="33"/>
        <w:ind w:left="426" w:hanging="426"/>
        <w:rPr>
          <w:color w:val="000000" w:themeColor="text1"/>
        </w:rPr>
      </w:pPr>
      <w:r w:rsidRPr="00307194">
        <w:rPr>
          <w:color w:val="000000" w:themeColor="text1"/>
        </w:rPr>
        <w:t xml:space="preserve">Do you agree with the draft conclusions against the </w:t>
      </w:r>
      <w:r w:rsidRPr="00307194">
        <w:rPr>
          <w:color w:val="auto"/>
        </w:rPr>
        <w:t>listing</w:t>
      </w:r>
      <w:r w:rsidRPr="00307194">
        <w:rPr>
          <w:color w:val="000000" w:themeColor="text1"/>
        </w:rPr>
        <w:t xml:space="preserve"> criteria? If not, why not?</w:t>
      </w:r>
    </w:p>
    <w:p w14:paraId="65ED4577" w14:textId="77777777" w:rsidR="006D40E4" w:rsidRDefault="006D40E4" w:rsidP="006D40E4">
      <w:pPr>
        <w:pStyle w:val="Consultationquestions"/>
        <w:numPr>
          <w:ilvl w:val="0"/>
          <w:numId w:val="20"/>
        </w:numPr>
        <w:shd w:val="clear" w:color="auto" w:fill="FFF2CC" w:themeFill="accent4" w:themeFillTint="33"/>
        <w:ind w:left="426" w:hanging="426"/>
        <w:rPr>
          <w:color w:val="000000" w:themeColor="text1"/>
        </w:rPr>
      </w:pPr>
      <w:r w:rsidRPr="00307194">
        <w:rPr>
          <w:color w:val="000000" w:themeColor="text1"/>
        </w:rPr>
        <w:t xml:space="preserve">How could the analysis against each of the criteria </w:t>
      </w:r>
      <w:r w:rsidRPr="00307194">
        <w:rPr>
          <w:color w:val="auto"/>
        </w:rPr>
        <w:t>be</w:t>
      </w:r>
      <w:r w:rsidRPr="00307194">
        <w:rPr>
          <w:color w:val="000000" w:themeColor="text1"/>
        </w:rPr>
        <w:t xml:space="preserve"> improved?</w:t>
      </w:r>
    </w:p>
    <w:p w14:paraId="5A8ED99E" w14:textId="360EB5AA" w:rsidR="006D40E4" w:rsidRPr="00307194" w:rsidRDefault="005E6383" w:rsidP="006D40E4">
      <w:pPr>
        <w:pStyle w:val="Consultationquestions"/>
        <w:numPr>
          <w:ilvl w:val="0"/>
          <w:numId w:val="20"/>
        </w:numPr>
        <w:shd w:val="clear" w:color="auto" w:fill="FFF2CC" w:themeFill="accent4" w:themeFillTint="33"/>
        <w:ind w:left="426" w:hanging="426"/>
        <w:rPr>
          <w:color w:val="000000" w:themeColor="text1"/>
        </w:rPr>
      </w:pPr>
      <w:r>
        <w:rPr>
          <w:color w:val="000000" w:themeColor="text1"/>
        </w:rPr>
        <w:t>Please</w:t>
      </w:r>
      <w:r w:rsidR="006D40E4">
        <w:rPr>
          <w:color w:val="000000" w:themeColor="text1"/>
        </w:rPr>
        <w:t xml:space="preserve"> provide any additional data or evidence to support the assessment against the criteria?</w:t>
      </w:r>
    </w:p>
    <w:bookmarkEnd w:id="103"/>
    <w:p w14:paraId="223DDD9E" w14:textId="3937357E" w:rsidR="002D764B" w:rsidRDefault="002D764B" w:rsidP="004D6925"/>
    <w:p w14:paraId="0E4F8F24" w14:textId="77777777" w:rsidR="00251CB0" w:rsidRDefault="00251CB0" w:rsidP="004D6925">
      <w:pPr>
        <w:rPr>
          <w:color w:val="70AD47" w:themeColor="accent6"/>
        </w:rPr>
      </w:pPr>
    </w:p>
    <w:p w14:paraId="5B49E7E8" w14:textId="77777777" w:rsidR="002D764B" w:rsidRDefault="002D764B" w:rsidP="004D6925"/>
    <w:p w14:paraId="26278673" w14:textId="7FEC895D" w:rsidR="00DB129A" w:rsidRPr="007746EC" w:rsidRDefault="00DB129A" w:rsidP="007746EC">
      <w:pPr>
        <w:pStyle w:val="ListParagraph"/>
        <w:spacing w:after="0"/>
        <w:rPr>
          <w:sz w:val="4"/>
          <w:szCs w:val="4"/>
        </w:rPr>
      </w:pPr>
    </w:p>
    <w:p w14:paraId="66C091A8" w14:textId="6F94357C" w:rsidR="006551A0" w:rsidRPr="00F96D06" w:rsidRDefault="00F44533" w:rsidP="00781D56">
      <w:pPr>
        <w:pStyle w:val="Heading1"/>
        <w:pageBreakBefore/>
        <w:numPr>
          <w:ilvl w:val="0"/>
          <w:numId w:val="0"/>
        </w:numPr>
        <w:spacing w:before="0"/>
        <w:ind w:left="432" w:hanging="432"/>
      </w:pPr>
      <w:bookmarkStart w:id="104" w:name="_Ref17974956"/>
      <w:bookmarkStart w:id="105" w:name="_Ref17975023"/>
      <w:bookmarkStart w:id="106" w:name="_Ref17975079"/>
      <w:bookmarkStart w:id="107" w:name="_Ref17975136"/>
      <w:bookmarkStart w:id="108" w:name="_Toc90292170"/>
      <w:bookmarkStart w:id="109" w:name="_Hlk72136325"/>
      <w:r w:rsidRPr="00F96D06">
        <w:lastRenderedPageBreak/>
        <w:t>A</w:t>
      </w:r>
      <w:r w:rsidR="004543EF" w:rsidRPr="00F96D06">
        <w:t>ppendix </w:t>
      </w:r>
      <w:r w:rsidR="00F96AA8">
        <w:t>A</w:t>
      </w:r>
      <w:r w:rsidRPr="00F96D06">
        <w:t xml:space="preserve"> - </w:t>
      </w:r>
      <w:r w:rsidR="006551A0" w:rsidRPr="00F96D06">
        <w:t>Species lists</w:t>
      </w:r>
      <w:bookmarkEnd w:id="83"/>
      <w:bookmarkEnd w:id="104"/>
      <w:bookmarkEnd w:id="105"/>
      <w:bookmarkEnd w:id="106"/>
      <w:bookmarkEnd w:id="107"/>
      <w:bookmarkEnd w:id="108"/>
    </w:p>
    <w:p w14:paraId="2DD1D60D" w14:textId="368E68D6" w:rsidR="005877D6" w:rsidRPr="00112D01" w:rsidRDefault="005877D6" w:rsidP="005877D6">
      <w:pPr>
        <w:rPr>
          <w:color w:val="000000" w:themeColor="text1"/>
        </w:rPr>
      </w:pPr>
      <w:r w:rsidRPr="00112D01">
        <w:rPr>
          <w:color w:val="000000" w:themeColor="text1"/>
        </w:rPr>
        <w:t xml:space="preserve">This Appendix lists the assemblage of native species that characterises the ecological community throughout its range at the time of listing, particularly characteristic and frequently occurring vascular plants at </w:t>
      </w:r>
      <w:r w:rsidR="00C514B1">
        <w:rPr>
          <w:rStyle w:val="Crossreference"/>
          <w:color w:val="000000" w:themeColor="text1"/>
        </w:rPr>
        <w:fldChar w:fldCharType="begin"/>
      </w:r>
      <w:r w:rsidR="00C514B1">
        <w:rPr>
          <w:color w:val="000000" w:themeColor="text1"/>
        </w:rPr>
        <w:instrText xml:space="preserve"> REF _Ref86652562 \h </w:instrText>
      </w:r>
      <w:r w:rsidR="00C514B1">
        <w:rPr>
          <w:rStyle w:val="Crossreference"/>
          <w:color w:val="000000" w:themeColor="text1"/>
        </w:rPr>
      </w:r>
      <w:r w:rsidR="00C514B1">
        <w:rPr>
          <w:rStyle w:val="Crossreference"/>
          <w:color w:val="000000" w:themeColor="text1"/>
        </w:rPr>
        <w:fldChar w:fldCharType="separate"/>
      </w:r>
      <w:r w:rsidR="00FD6F6C" w:rsidRPr="00112D01">
        <w:rPr>
          <w:color w:val="000000" w:themeColor="text1"/>
        </w:rPr>
        <w:t xml:space="preserve">Table </w:t>
      </w:r>
      <w:r w:rsidR="00FD6F6C">
        <w:rPr>
          <w:noProof/>
          <w:color w:val="000000" w:themeColor="text1"/>
        </w:rPr>
        <w:t>4</w:t>
      </w:r>
      <w:r w:rsidR="00C514B1">
        <w:rPr>
          <w:rStyle w:val="Crossreference"/>
          <w:color w:val="000000" w:themeColor="text1"/>
        </w:rPr>
        <w:fldChar w:fldCharType="end"/>
      </w:r>
      <w:r w:rsidRPr="00112D01">
        <w:rPr>
          <w:color w:val="000000" w:themeColor="text1"/>
        </w:rPr>
        <w:t xml:space="preserve"> and macroscopic animals at </w:t>
      </w:r>
      <w:r w:rsidRPr="00112D01">
        <w:rPr>
          <w:rStyle w:val="Crossreference"/>
          <w:color w:val="000000" w:themeColor="text1"/>
        </w:rPr>
        <w:fldChar w:fldCharType="begin"/>
      </w:r>
      <w:r w:rsidRPr="00112D01">
        <w:rPr>
          <w:rStyle w:val="Crossreference"/>
          <w:color w:val="000000" w:themeColor="text1"/>
        </w:rPr>
        <w:instrText xml:space="preserve"> REF _Ref40362996 \h  \* MERGEFORMAT </w:instrText>
      </w:r>
      <w:r w:rsidRPr="00112D01">
        <w:rPr>
          <w:rStyle w:val="Crossreference"/>
          <w:color w:val="000000" w:themeColor="text1"/>
        </w:rPr>
      </w:r>
      <w:r w:rsidRPr="00112D01">
        <w:rPr>
          <w:rStyle w:val="Crossreference"/>
          <w:color w:val="000000" w:themeColor="text1"/>
        </w:rPr>
        <w:fldChar w:fldCharType="separate"/>
      </w:r>
      <w:r w:rsidR="00FD6F6C" w:rsidRPr="00FD6F6C">
        <w:rPr>
          <w:rStyle w:val="Crossreference"/>
        </w:rPr>
        <w:t>Table 5</w:t>
      </w:r>
      <w:r w:rsidRPr="00112D01">
        <w:rPr>
          <w:rStyle w:val="Crossreference"/>
          <w:color w:val="000000" w:themeColor="text1"/>
        </w:rPr>
        <w:fldChar w:fldCharType="end"/>
      </w:r>
      <w:r w:rsidRPr="00112D01">
        <w:rPr>
          <w:color w:val="000000" w:themeColor="text1"/>
        </w:rPr>
        <w:t xml:space="preserve">. The ecological community also includes fungi, cryptogamic plants and other species; however, these are relatively poorly documented. </w:t>
      </w:r>
    </w:p>
    <w:p w14:paraId="660D7CB3" w14:textId="1FDBD307" w:rsidR="005877D6" w:rsidRPr="00112D01" w:rsidRDefault="005877D6" w:rsidP="005877D6">
      <w:pPr>
        <w:rPr>
          <w:color w:val="000000" w:themeColor="text1"/>
        </w:rPr>
      </w:pPr>
      <w:r w:rsidRPr="00112D01">
        <w:rPr>
          <w:color w:val="000000" w:themeColor="text1"/>
        </w:rPr>
        <w:t>The species listed may be abundant, rare, or not necessarily be present in any given patch of the ecological community, and other native species not listed here may be present. The total list of species that may be found in the ecological community is considerably larger than the species listed here.</w:t>
      </w:r>
    </w:p>
    <w:p w14:paraId="2E75BFE9" w14:textId="77777777" w:rsidR="005877D6" w:rsidRPr="00112D01" w:rsidRDefault="005877D6" w:rsidP="005877D6">
      <w:pPr>
        <w:rPr>
          <w:color w:val="000000" w:themeColor="text1"/>
        </w:rPr>
      </w:pPr>
      <w:r w:rsidRPr="00112D01">
        <w:rPr>
          <w:color w:val="000000" w:themeColor="text1"/>
        </w:rPr>
        <w:t>Species presence and relative abundance varies naturally across the range of the ecological community based on factors such as historical biogeography, soil properties (</w:t>
      </w:r>
      <w:proofErr w:type="gramStart"/>
      <w:r w:rsidRPr="00112D01">
        <w:rPr>
          <w:color w:val="000000" w:themeColor="text1"/>
        </w:rPr>
        <w:t>e.g.</w:t>
      </w:r>
      <w:proofErr w:type="gramEnd"/>
      <w:r w:rsidRPr="00112D01">
        <w:rPr>
          <w:color w:val="000000" w:themeColor="text1"/>
        </w:rPr>
        <w:t xml:space="preserve"> moisture, chemical composition, texture, depth and drainage), topography, hydrology and climate. They also change over time, for example, in response to disturbance (by logging, fire, or grazing), or to the climate and weather (</w:t>
      </w:r>
      <w:proofErr w:type="gramStart"/>
      <w:r w:rsidRPr="00112D01">
        <w:rPr>
          <w:color w:val="000000" w:themeColor="text1"/>
        </w:rPr>
        <w:t>e.g.</w:t>
      </w:r>
      <w:proofErr w:type="gramEnd"/>
      <w:r w:rsidRPr="00112D01">
        <w:rPr>
          <w:color w:val="000000" w:themeColor="text1"/>
        </w:rPr>
        <w:t xml:space="preserve"> seasons, floods, drought and extreme heat or cold). The species recorded at a particular site can also be affected by sampling scale, season, </w:t>
      </w:r>
      <w:proofErr w:type="gramStart"/>
      <w:r w:rsidRPr="00112D01">
        <w:rPr>
          <w:color w:val="000000" w:themeColor="text1"/>
        </w:rPr>
        <w:t>effort</w:t>
      </w:r>
      <w:proofErr w:type="gramEnd"/>
      <w:r w:rsidRPr="00112D01">
        <w:rPr>
          <w:color w:val="000000" w:themeColor="text1"/>
        </w:rPr>
        <w:t xml:space="preserve"> and expertise. In general, the number of species recorded is likely to increase with the size of the site.</w:t>
      </w:r>
    </w:p>
    <w:p w14:paraId="04A0D97D" w14:textId="24093F88" w:rsidR="002C314A" w:rsidRPr="00112D01" w:rsidRDefault="008C3D55" w:rsidP="008C3D55">
      <w:pPr>
        <w:rPr>
          <w:b/>
          <w:color w:val="000000" w:themeColor="text1"/>
        </w:rPr>
      </w:pPr>
      <w:r w:rsidRPr="00112D01">
        <w:rPr>
          <w:color w:val="000000" w:themeColor="text1"/>
        </w:rPr>
        <w:t xml:space="preserve">Scientific names </w:t>
      </w:r>
      <w:r w:rsidR="005877D6" w:rsidRPr="00112D01">
        <w:rPr>
          <w:color w:val="000000" w:themeColor="text1"/>
        </w:rPr>
        <w:t xml:space="preserve">used in this Appendix </w:t>
      </w:r>
      <w:r w:rsidRPr="00112D01">
        <w:rPr>
          <w:color w:val="000000" w:themeColor="text1"/>
        </w:rPr>
        <w:t xml:space="preserve">are nationally accepted names as per </w:t>
      </w:r>
      <w:r w:rsidR="00473528" w:rsidRPr="00112D01">
        <w:rPr>
          <w:color w:val="000000" w:themeColor="text1"/>
        </w:rPr>
        <w:t xml:space="preserve">the Atlas of Living Australia, </w:t>
      </w:r>
      <w:r w:rsidR="002C314A" w:rsidRPr="00112D01">
        <w:rPr>
          <w:color w:val="000000" w:themeColor="text1"/>
        </w:rPr>
        <w:t xml:space="preserve">as at </w:t>
      </w:r>
      <w:r w:rsidR="0008253D" w:rsidRPr="00112D01">
        <w:rPr>
          <w:color w:val="000000" w:themeColor="text1"/>
        </w:rPr>
        <w:t>the time of writing</w:t>
      </w:r>
      <w:r w:rsidRPr="00112D01">
        <w:rPr>
          <w:color w:val="000000" w:themeColor="text1"/>
        </w:rPr>
        <w:t>.</w:t>
      </w:r>
    </w:p>
    <w:p w14:paraId="02B3018F" w14:textId="77777777" w:rsidR="00781D56" w:rsidRPr="00A51324" w:rsidRDefault="00781D56" w:rsidP="00781D56">
      <w:pPr>
        <w:pStyle w:val="AppendixAHeading2"/>
        <w:rPr>
          <w:color w:val="000000" w:themeColor="text1"/>
        </w:rPr>
      </w:pPr>
      <w:bookmarkStart w:id="110" w:name="_Ref529438338"/>
      <w:bookmarkStart w:id="111" w:name="_Toc86482857"/>
      <w:bookmarkStart w:id="112" w:name="_Ref40362982"/>
      <w:bookmarkStart w:id="113" w:name="_Toc531941948"/>
      <w:r w:rsidRPr="00A51324">
        <w:rPr>
          <w:color w:val="000000" w:themeColor="text1"/>
        </w:rPr>
        <w:t>Flora</w:t>
      </w:r>
      <w:bookmarkEnd w:id="110"/>
      <w:bookmarkEnd w:id="111"/>
    </w:p>
    <w:p w14:paraId="26493CBF" w14:textId="0222EF5B" w:rsidR="008C3D55" w:rsidRPr="00112D01" w:rsidRDefault="008C3D55" w:rsidP="008C3D55">
      <w:pPr>
        <w:pStyle w:val="Caption"/>
        <w:keepNext/>
        <w:rPr>
          <w:color w:val="000000" w:themeColor="text1"/>
        </w:rPr>
      </w:pPr>
      <w:bookmarkStart w:id="114" w:name="_Ref86652562"/>
      <w:r w:rsidRPr="00112D01">
        <w:rPr>
          <w:color w:val="000000" w:themeColor="text1"/>
        </w:rPr>
        <w:t xml:space="preserve">Table </w:t>
      </w:r>
      <w:r w:rsidR="00526711" w:rsidRPr="00112D01">
        <w:rPr>
          <w:noProof/>
          <w:color w:val="000000" w:themeColor="text1"/>
        </w:rPr>
        <w:fldChar w:fldCharType="begin"/>
      </w:r>
      <w:r w:rsidR="00DB6720" w:rsidRPr="00112D01">
        <w:rPr>
          <w:noProof/>
          <w:color w:val="000000" w:themeColor="text1"/>
        </w:rPr>
        <w:instrText xml:space="preserve"> SEQ Table \* ARABIC </w:instrText>
      </w:r>
      <w:r w:rsidR="00526711" w:rsidRPr="00112D01">
        <w:rPr>
          <w:noProof/>
          <w:color w:val="000000" w:themeColor="text1"/>
        </w:rPr>
        <w:fldChar w:fldCharType="separate"/>
      </w:r>
      <w:r w:rsidR="00FD6F6C">
        <w:rPr>
          <w:noProof/>
          <w:color w:val="000000" w:themeColor="text1"/>
        </w:rPr>
        <w:t>4</w:t>
      </w:r>
      <w:r w:rsidR="00526711" w:rsidRPr="00112D01">
        <w:rPr>
          <w:noProof/>
          <w:color w:val="000000" w:themeColor="text1"/>
        </w:rPr>
        <w:fldChar w:fldCharType="end"/>
      </w:r>
      <w:bookmarkEnd w:id="112"/>
      <w:bookmarkEnd w:id="114"/>
      <w:r w:rsidRPr="00112D01">
        <w:rPr>
          <w:color w:val="000000" w:themeColor="text1"/>
        </w:rPr>
        <w:t xml:space="preserve">: </w:t>
      </w:r>
      <w:bookmarkEnd w:id="113"/>
      <w:r w:rsidR="00A35D04" w:rsidRPr="008A3622">
        <w:t>Flora that are known to occur within the ecological community</w:t>
      </w:r>
      <w:r w:rsidR="00A35D04">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6"/>
        <w:gridCol w:w="1134"/>
        <w:gridCol w:w="1276"/>
        <w:gridCol w:w="992"/>
        <w:gridCol w:w="1418"/>
      </w:tblGrid>
      <w:tr w:rsidR="00AA298E" w:rsidRPr="00AA298E" w14:paraId="1559410A" w14:textId="77777777" w:rsidTr="00A35D04">
        <w:trPr>
          <w:trHeight w:val="444"/>
          <w:tblHeader/>
        </w:trPr>
        <w:tc>
          <w:tcPr>
            <w:tcW w:w="1980" w:type="dxa"/>
          </w:tcPr>
          <w:p w14:paraId="07DB82B4" w14:textId="77777777" w:rsidR="009E2DAF" w:rsidRPr="00AA298E" w:rsidRDefault="009E2DAF" w:rsidP="00A15BE9">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Scientific name</w:t>
            </w:r>
          </w:p>
        </w:tc>
        <w:tc>
          <w:tcPr>
            <w:tcW w:w="2126" w:type="dxa"/>
          </w:tcPr>
          <w:p w14:paraId="2B1DB448" w14:textId="2D99FF15" w:rsidR="009E2DAF" w:rsidRPr="00AA298E" w:rsidRDefault="009E2DAF" w:rsidP="00A15BE9">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Common name/s</w:t>
            </w:r>
          </w:p>
        </w:tc>
        <w:tc>
          <w:tcPr>
            <w:tcW w:w="1134" w:type="dxa"/>
          </w:tcPr>
          <w:p w14:paraId="03D0DF9F" w14:textId="1EA4E8CB" w:rsidR="009E2DAF" w:rsidRPr="00A35D04" w:rsidRDefault="009E2DAF" w:rsidP="00A15BE9">
            <w:pPr>
              <w:autoSpaceDE w:val="0"/>
              <w:autoSpaceDN w:val="0"/>
              <w:adjustRightInd w:val="0"/>
              <w:spacing w:after="0" w:line="240" w:lineRule="auto"/>
              <w:rPr>
                <w:rFonts w:cs="Cambria"/>
                <w:b/>
                <w:bCs/>
                <w:color w:val="000000" w:themeColor="text1"/>
                <w:sz w:val="18"/>
                <w:szCs w:val="18"/>
                <w:vertAlign w:val="superscript"/>
                <w:lang w:val="en-GB"/>
              </w:rPr>
            </w:pPr>
            <w:r w:rsidRPr="00AA298E">
              <w:rPr>
                <w:rFonts w:cs="Cambria"/>
                <w:b/>
                <w:bCs/>
                <w:color w:val="000000" w:themeColor="text1"/>
                <w:sz w:val="18"/>
                <w:szCs w:val="18"/>
                <w:lang w:val="en-GB"/>
              </w:rPr>
              <w:t>Fire response</w:t>
            </w:r>
            <w:r w:rsidR="00A35D04" w:rsidRPr="00A35D04">
              <w:rPr>
                <w:rFonts w:cs="Cambria"/>
                <w:color w:val="000000" w:themeColor="text1"/>
                <w:sz w:val="18"/>
                <w:szCs w:val="18"/>
                <w:vertAlign w:val="superscript"/>
                <w:lang w:val="en-GB"/>
              </w:rPr>
              <w:t>1</w:t>
            </w:r>
          </w:p>
        </w:tc>
        <w:tc>
          <w:tcPr>
            <w:tcW w:w="1276" w:type="dxa"/>
          </w:tcPr>
          <w:p w14:paraId="067764C9" w14:textId="4A2F63F1" w:rsidR="009E2DAF" w:rsidRPr="00A35D04" w:rsidRDefault="009E2DAF" w:rsidP="00A15BE9">
            <w:pPr>
              <w:autoSpaceDE w:val="0"/>
              <w:autoSpaceDN w:val="0"/>
              <w:adjustRightInd w:val="0"/>
              <w:spacing w:after="0" w:line="240" w:lineRule="auto"/>
              <w:rPr>
                <w:rFonts w:cs="Cambria"/>
                <w:color w:val="000000" w:themeColor="text1"/>
                <w:sz w:val="18"/>
                <w:szCs w:val="18"/>
                <w:u w:val="single"/>
                <w:vertAlign w:val="superscript"/>
                <w:lang w:val="en-GB"/>
              </w:rPr>
            </w:pPr>
            <w:r w:rsidRPr="00AA298E">
              <w:rPr>
                <w:rFonts w:cs="Cambria"/>
                <w:b/>
                <w:bCs/>
                <w:color w:val="000000" w:themeColor="text1"/>
                <w:sz w:val="18"/>
                <w:szCs w:val="18"/>
                <w:lang w:val="en-GB"/>
              </w:rPr>
              <w:t>EPBC status</w:t>
            </w:r>
            <w:r w:rsidR="00A35D04">
              <w:rPr>
                <w:rFonts w:cs="Cambria"/>
                <w:b/>
                <w:bCs/>
                <w:color w:val="000000" w:themeColor="text1"/>
                <w:sz w:val="18"/>
                <w:szCs w:val="18"/>
                <w:vertAlign w:val="superscript"/>
                <w:lang w:val="en-GB"/>
              </w:rPr>
              <w:t>2</w:t>
            </w:r>
          </w:p>
        </w:tc>
        <w:tc>
          <w:tcPr>
            <w:tcW w:w="992" w:type="dxa"/>
          </w:tcPr>
          <w:p w14:paraId="089103FD" w14:textId="5C0B9F45" w:rsidR="009E2DAF" w:rsidRPr="00A35D04" w:rsidRDefault="009E2DAF" w:rsidP="00A15BE9">
            <w:pPr>
              <w:autoSpaceDE w:val="0"/>
              <w:autoSpaceDN w:val="0"/>
              <w:adjustRightInd w:val="0"/>
              <w:spacing w:after="0" w:line="240" w:lineRule="auto"/>
              <w:rPr>
                <w:rFonts w:cs="Cambria"/>
                <w:color w:val="000000" w:themeColor="text1"/>
                <w:sz w:val="18"/>
                <w:szCs w:val="18"/>
                <w:u w:val="single"/>
                <w:vertAlign w:val="superscript"/>
                <w:lang w:val="en-GB"/>
              </w:rPr>
            </w:pPr>
            <w:r w:rsidRPr="00AA298E">
              <w:rPr>
                <w:rFonts w:cs="Cambria"/>
                <w:b/>
                <w:bCs/>
                <w:color w:val="000000" w:themeColor="text1"/>
                <w:sz w:val="18"/>
                <w:szCs w:val="18"/>
                <w:lang w:val="en-GB"/>
              </w:rPr>
              <w:t>State status</w:t>
            </w:r>
            <w:r w:rsidR="00A35D04">
              <w:rPr>
                <w:rFonts w:cs="Cambria"/>
                <w:b/>
                <w:bCs/>
                <w:color w:val="000000" w:themeColor="text1"/>
                <w:sz w:val="18"/>
                <w:szCs w:val="18"/>
                <w:vertAlign w:val="superscript"/>
                <w:lang w:val="en-GB"/>
              </w:rPr>
              <w:t>3</w:t>
            </w:r>
          </w:p>
        </w:tc>
        <w:tc>
          <w:tcPr>
            <w:tcW w:w="1418" w:type="dxa"/>
          </w:tcPr>
          <w:p w14:paraId="3641CCC4" w14:textId="1B67CDD3" w:rsidR="009E2DAF" w:rsidRPr="00AA298E" w:rsidRDefault="009E2DAF" w:rsidP="00A15BE9">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Source</w:t>
            </w:r>
          </w:p>
        </w:tc>
      </w:tr>
      <w:tr w:rsidR="00AA298E" w:rsidRPr="00AA298E" w14:paraId="6AB7DD14" w14:textId="77777777" w:rsidTr="009E2DAF">
        <w:trPr>
          <w:trHeight w:val="227"/>
        </w:trPr>
        <w:tc>
          <w:tcPr>
            <w:tcW w:w="8926" w:type="dxa"/>
            <w:gridSpan w:val="6"/>
            <w:shd w:val="clear" w:color="auto" w:fill="D9D9D9" w:themeFill="background1" w:themeFillShade="D9"/>
          </w:tcPr>
          <w:p w14:paraId="00E3D568" w14:textId="77777777" w:rsidR="009E2DAF" w:rsidRPr="00AA298E" w:rsidRDefault="009E2DAF" w:rsidP="000A596A">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Canopy tree species</w:t>
            </w:r>
          </w:p>
        </w:tc>
      </w:tr>
      <w:tr w:rsidR="00AA298E" w:rsidRPr="00AA298E" w14:paraId="7E393E5A" w14:textId="77777777" w:rsidTr="00A35D04">
        <w:trPr>
          <w:trHeight w:val="227"/>
        </w:trPr>
        <w:tc>
          <w:tcPr>
            <w:tcW w:w="1980" w:type="dxa"/>
          </w:tcPr>
          <w:p w14:paraId="2AA931D7" w14:textId="77777777" w:rsidR="009E2DAF" w:rsidRPr="00AA298E" w:rsidRDefault="009E2DAF" w:rsidP="00C42ED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Angophora floribunda</w:t>
            </w:r>
          </w:p>
        </w:tc>
        <w:tc>
          <w:tcPr>
            <w:tcW w:w="2126" w:type="dxa"/>
          </w:tcPr>
          <w:p w14:paraId="37E9DC53" w14:textId="77777777"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Rough-barked Apple</w:t>
            </w:r>
          </w:p>
        </w:tc>
        <w:tc>
          <w:tcPr>
            <w:tcW w:w="1134" w:type="dxa"/>
          </w:tcPr>
          <w:p w14:paraId="7FA9336F" w14:textId="7CF9F5C5"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21B6201D" w14:textId="790A8A06"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2FAC8B5" w14:textId="77777777"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9F2AF3B" w14:textId="3069A782" w:rsidR="009E2DAF" w:rsidRPr="00AA298E" w:rsidRDefault="002D62F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A298E" w:rsidRPr="00AA298E" w14:paraId="440DD858" w14:textId="77777777" w:rsidTr="00A35D04">
        <w:trPr>
          <w:trHeight w:val="227"/>
        </w:trPr>
        <w:tc>
          <w:tcPr>
            <w:tcW w:w="1980" w:type="dxa"/>
          </w:tcPr>
          <w:p w14:paraId="7519ED5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Eucalyptus </w:t>
            </w:r>
            <w:proofErr w:type="spellStart"/>
            <w:r w:rsidRPr="00AA298E">
              <w:rPr>
                <w:rFonts w:cs="Cambria"/>
                <w:i/>
                <w:iCs/>
                <w:color w:val="000000" w:themeColor="text1"/>
                <w:sz w:val="18"/>
                <w:szCs w:val="18"/>
                <w:lang w:val="en-GB"/>
              </w:rPr>
              <w:t>baueriana</w:t>
            </w:r>
            <w:proofErr w:type="spellEnd"/>
          </w:p>
        </w:tc>
        <w:tc>
          <w:tcPr>
            <w:tcW w:w="2126" w:type="dxa"/>
          </w:tcPr>
          <w:p w14:paraId="7EB2288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Blue Box</w:t>
            </w:r>
          </w:p>
        </w:tc>
        <w:tc>
          <w:tcPr>
            <w:tcW w:w="1134" w:type="dxa"/>
          </w:tcPr>
          <w:p w14:paraId="0E0C563F" w14:textId="3E7A2585"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13CA60E6" w14:textId="45C2315E"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5F4098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E1E862B" w14:textId="0D8B3503"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A298E" w:rsidRPr="00AA298E" w14:paraId="4C5A8080" w14:textId="77777777" w:rsidTr="00A35D04">
        <w:trPr>
          <w:trHeight w:val="227"/>
        </w:trPr>
        <w:tc>
          <w:tcPr>
            <w:tcW w:w="1980" w:type="dxa"/>
          </w:tcPr>
          <w:p w14:paraId="62316EB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Eucalyptus </w:t>
            </w:r>
            <w:proofErr w:type="spellStart"/>
            <w:r w:rsidRPr="00AA298E">
              <w:rPr>
                <w:rFonts w:cs="Cambria"/>
                <w:i/>
                <w:iCs/>
                <w:color w:val="000000" w:themeColor="text1"/>
                <w:sz w:val="18"/>
                <w:szCs w:val="18"/>
                <w:lang w:val="en-GB"/>
              </w:rPr>
              <w:t>bosistoana</w:t>
            </w:r>
            <w:proofErr w:type="spellEnd"/>
          </w:p>
        </w:tc>
        <w:tc>
          <w:tcPr>
            <w:tcW w:w="2126" w:type="dxa"/>
          </w:tcPr>
          <w:p w14:paraId="1D70B4D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Coast Grey Box</w:t>
            </w:r>
          </w:p>
        </w:tc>
        <w:tc>
          <w:tcPr>
            <w:tcW w:w="1134" w:type="dxa"/>
          </w:tcPr>
          <w:p w14:paraId="07388C25" w14:textId="26C7490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07D6D149" w14:textId="2520F2D6"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72798F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5230A9A" w14:textId="54C1A571"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A298E" w:rsidRPr="00AA298E" w14:paraId="0062435F" w14:textId="77777777" w:rsidTr="00A35D04">
        <w:trPr>
          <w:trHeight w:val="227"/>
        </w:trPr>
        <w:tc>
          <w:tcPr>
            <w:tcW w:w="1980" w:type="dxa"/>
          </w:tcPr>
          <w:p w14:paraId="47007E13" w14:textId="77777777" w:rsidR="009E2DAF" w:rsidRPr="00AA298E" w:rsidRDefault="009E2DAF" w:rsidP="00C42ED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Eucalyptus </w:t>
            </w:r>
            <w:proofErr w:type="spellStart"/>
            <w:r w:rsidRPr="00AA298E">
              <w:rPr>
                <w:rFonts w:cs="Cambria"/>
                <w:i/>
                <w:iCs/>
                <w:color w:val="000000" w:themeColor="text1"/>
                <w:sz w:val="18"/>
                <w:szCs w:val="18"/>
                <w:lang w:val="en-GB"/>
              </w:rPr>
              <w:t>globoidea</w:t>
            </w:r>
            <w:proofErr w:type="spellEnd"/>
          </w:p>
        </w:tc>
        <w:tc>
          <w:tcPr>
            <w:tcW w:w="2126" w:type="dxa"/>
          </w:tcPr>
          <w:p w14:paraId="78F174FE" w14:textId="77777777"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 Stringybark</w:t>
            </w:r>
          </w:p>
        </w:tc>
        <w:tc>
          <w:tcPr>
            <w:tcW w:w="1134" w:type="dxa"/>
          </w:tcPr>
          <w:p w14:paraId="03E36543" w14:textId="0833B117"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62222929" w14:textId="290A52E7"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391F185" w14:textId="77777777"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0EB5D2D" w14:textId="77777777" w:rsidR="009E2DAF" w:rsidRPr="00AA298E" w:rsidRDefault="009E2DAF" w:rsidP="00C42ED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A298E" w:rsidRPr="00AA298E" w14:paraId="0151CF57" w14:textId="77777777" w:rsidTr="00A35D04">
        <w:trPr>
          <w:trHeight w:val="227"/>
        </w:trPr>
        <w:tc>
          <w:tcPr>
            <w:tcW w:w="1980" w:type="dxa"/>
          </w:tcPr>
          <w:p w14:paraId="54BF339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Eucalyptus </w:t>
            </w:r>
            <w:proofErr w:type="spellStart"/>
            <w:r w:rsidRPr="00AA298E">
              <w:rPr>
                <w:rFonts w:cs="Cambria"/>
                <w:i/>
                <w:iCs/>
                <w:color w:val="000000" w:themeColor="text1"/>
                <w:sz w:val="18"/>
                <w:szCs w:val="18"/>
                <w:lang w:val="en-GB"/>
              </w:rPr>
              <w:t>maidenii</w:t>
            </w:r>
            <w:proofErr w:type="spellEnd"/>
          </w:p>
        </w:tc>
        <w:tc>
          <w:tcPr>
            <w:tcW w:w="2126" w:type="dxa"/>
          </w:tcPr>
          <w:p w14:paraId="462AAB14" w14:textId="2CBBEFAB"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Maiden’s Blue Gum</w:t>
            </w:r>
          </w:p>
        </w:tc>
        <w:tc>
          <w:tcPr>
            <w:tcW w:w="1134" w:type="dxa"/>
          </w:tcPr>
          <w:p w14:paraId="1F529A2C" w14:textId="7E862A2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6DF1FF38" w14:textId="0A88DA3E"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7D9093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C4294C2" w14:textId="5998B94B"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A298E" w:rsidRPr="00AA298E" w14:paraId="7CBBBFAD" w14:textId="77777777" w:rsidTr="00A35D04">
        <w:trPr>
          <w:trHeight w:val="227"/>
        </w:trPr>
        <w:tc>
          <w:tcPr>
            <w:tcW w:w="1980" w:type="dxa"/>
          </w:tcPr>
          <w:p w14:paraId="0CBAAF0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Eucalyptus </w:t>
            </w:r>
            <w:proofErr w:type="spellStart"/>
            <w:r w:rsidRPr="00AA298E">
              <w:rPr>
                <w:rFonts w:cs="Cambria"/>
                <w:i/>
                <w:iCs/>
                <w:color w:val="000000" w:themeColor="text1"/>
                <w:sz w:val="18"/>
                <w:szCs w:val="18"/>
                <w:lang w:val="en-GB"/>
              </w:rPr>
              <w:t>tereticornis</w:t>
            </w:r>
            <w:proofErr w:type="spellEnd"/>
          </w:p>
        </w:tc>
        <w:tc>
          <w:tcPr>
            <w:tcW w:w="2126" w:type="dxa"/>
          </w:tcPr>
          <w:p w14:paraId="70D8B12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Forest Red Gum</w:t>
            </w:r>
          </w:p>
        </w:tc>
        <w:tc>
          <w:tcPr>
            <w:tcW w:w="1134" w:type="dxa"/>
          </w:tcPr>
          <w:p w14:paraId="696EA040" w14:textId="54CB78A2"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4411CFD5" w14:textId="70C36BE9"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A5EF91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887CC77" w14:textId="48F2B599"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A298E" w:rsidRPr="00AA298E" w14:paraId="40721444" w14:textId="77777777" w:rsidTr="009E2DAF">
        <w:trPr>
          <w:trHeight w:val="227"/>
        </w:trPr>
        <w:tc>
          <w:tcPr>
            <w:tcW w:w="8926" w:type="dxa"/>
            <w:gridSpan w:val="6"/>
            <w:shd w:val="clear" w:color="auto" w:fill="D9D9D9" w:themeFill="background1" w:themeFillShade="D9"/>
          </w:tcPr>
          <w:p w14:paraId="46D917D8" w14:textId="77777777" w:rsidR="009E2DAF" w:rsidRPr="00AA298E" w:rsidRDefault="009E2DAF" w:rsidP="000A596A">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Understorey trees and shrubs</w:t>
            </w:r>
          </w:p>
        </w:tc>
      </w:tr>
      <w:tr w:rsidR="00A35D04" w:rsidRPr="00AA298E" w14:paraId="721F3650" w14:textId="77777777" w:rsidTr="00A35D04">
        <w:trPr>
          <w:trHeight w:val="227"/>
        </w:trPr>
        <w:tc>
          <w:tcPr>
            <w:tcW w:w="1980" w:type="dxa"/>
          </w:tcPr>
          <w:p w14:paraId="73803D61"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Acacia </w:t>
            </w:r>
            <w:proofErr w:type="spellStart"/>
            <w:r w:rsidRPr="00AA298E">
              <w:rPr>
                <w:rFonts w:cs="Cambria"/>
                <w:i/>
                <w:iCs/>
                <w:color w:val="000000" w:themeColor="text1"/>
                <w:sz w:val="18"/>
                <w:szCs w:val="18"/>
                <w:lang w:val="en-GB"/>
              </w:rPr>
              <w:t>implexa</w:t>
            </w:r>
            <w:proofErr w:type="spellEnd"/>
          </w:p>
        </w:tc>
        <w:tc>
          <w:tcPr>
            <w:tcW w:w="2126" w:type="dxa"/>
          </w:tcPr>
          <w:p w14:paraId="19BFB9C9"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Hickory Wattle</w:t>
            </w:r>
          </w:p>
        </w:tc>
        <w:tc>
          <w:tcPr>
            <w:tcW w:w="1134" w:type="dxa"/>
          </w:tcPr>
          <w:p w14:paraId="002F3C22" w14:textId="29502AF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 B only</w:t>
            </w:r>
          </w:p>
        </w:tc>
        <w:tc>
          <w:tcPr>
            <w:tcW w:w="1276" w:type="dxa"/>
          </w:tcPr>
          <w:p w14:paraId="6B471E1F" w14:textId="15805F8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25B7DC1"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AF41D92" w14:textId="46D1D4A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1FE87D67" w14:textId="77777777" w:rsidTr="00A35D04">
        <w:trPr>
          <w:trHeight w:val="227"/>
        </w:trPr>
        <w:tc>
          <w:tcPr>
            <w:tcW w:w="1980" w:type="dxa"/>
          </w:tcPr>
          <w:p w14:paraId="108E92E5" w14:textId="2E4FDCF0"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Abutilon </w:t>
            </w:r>
            <w:proofErr w:type="spellStart"/>
            <w:r w:rsidRPr="00AA298E">
              <w:rPr>
                <w:rFonts w:cs="Cambria"/>
                <w:i/>
                <w:iCs/>
                <w:color w:val="000000" w:themeColor="text1"/>
                <w:sz w:val="18"/>
                <w:szCs w:val="18"/>
                <w:lang w:val="en-GB"/>
              </w:rPr>
              <w:t>oxycarpum</w:t>
            </w:r>
            <w:proofErr w:type="spellEnd"/>
          </w:p>
        </w:tc>
        <w:tc>
          <w:tcPr>
            <w:tcW w:w="2126" w:type="dxa"/>
          </w:tcPr>
          <w:p w14:paraId="48A60C32" w14:textId="4823A7B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Flannel Weed</w:t>
            </w:r>
          </w:p>
        </w:tc>
        <w:tc>
          <w:tcPr>
            <w:tcW w:w="1134" w:type="dxa"/>
          </w:tcPr>
          <w:p w14:paraId="252EAC10" w14:textId="05506F5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OS</w:t>
            </w:r>
          </w:p>
        </w:tc>
        <w:tc>
          <w:tcPr>
            <w:tcW w:w="1276" w:type="dxa"/>
          </w:tcPr>
          <w:p w14:paraId="0A8BA9BF" w14:textId="52B7A31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AFBC640" w14:textId="27084D5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7F15221" w14:textId="32D9AD4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792611D7" w14:textId="77777777" w:rsidTr="00A35D04">
        <w:trPr>
          <w:trHeight w:val="227"/>
        </w:trPr>
        <w:tc>
          <w:tcPr>
            <w:tcW w:w="1980" w:type="dxa"/>
          </w:tcPr>
          <w:p w14:paraId="2C456E44" w14:textId="58ED9474"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Acacia </w:t>
            </w:r>
            <w:proofErr w:type="spellStart"/>
            <w:r w:rsidRPr="00AA298E">
              <w:rPr>
                <w:rFonts w:cs="Cambria"/>
                <w:i/>
                <w:iCs/>
                <w:color w:val="000000" w:themeColor="text1"/>
                <w:sz w:val="18"/>
                <w:szCs w:val="18"/>
                <w:lang w:val="en-GB"/>
              </w:rPr>
              <w:t>falciformis</w:t>
            </w:r>
            <w:proofErr w:type="spellEnd"/>
          </w:p>
        </w:tc>
        <w:tc>
          <w:tcPr>
            <w:tcW w:w="2126" w:type="dxa"/>
          </w:tcPr>
          <w:p w14:paraId="7EA3E39E" w14:textId="62EE9EC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Broad-leaved Hickory</w:t>
            </w:r>
          </w:p>
        </w:tc>
        <w:tc>
          <w:tcPr>
            <w:tcW w:w="1134" w:type="dxa"/>
          </w:tcPr>
          <w:p w14:paraId="70601816" w14:textId="7DB75F9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 B only</w:t>
            </w:r>
          </w:p>
        </w:tc>
        <w:tc>
          <w:tcPr>
            <w:tcW w:w="1276" w:type="dxa"/>
          </w:tcPr>
          <w:p w14:paraId="3188EF37" w14:textId="2D6E4B6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D4DE81F" w14:textId="4785325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0CED09D" w14:textId="62E6B3E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53991ACD" w14:textId="77777777" w:rsidTr="00A35D04">
        <w:trPr>
          <w:trHeight w:val="227"/>
        </w:trPr>
        <w:tc>
          <w:tcPr>
            <w:tcW w:w="1980" w:type="dxa"/>
          </w:tcPr>
          <w:p w14:paraId="32334153" w14:textId="5490BC21"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Acacia </w:t>
            </w:r>
            <w:proofErr w:type="spellStart"/>
            <w:r w:rsidRPr="00AA298E">
              <w:rPr>
                <w:rFonts w:cs="Cambria"/>
                <w:i/>
                <w:iCs/>
                <w:color w:val="000000" w:themeColor="text1"/>
                <w:sz w:val="18"/>
                <w:szCs w:val="18"/>
                <w:lang w:val="en-GB"/>
              </w:rPr>
              <w:t>maidenii</w:t>
            </w:r>
            <w:proofErr w:type="spellEnd"/>
          </w:p>
        </w:tc>
        <w:tc>
          <w:tcPr>
            <w:tcW w:w="2126" w:type="dxa"/>
          </w:tcPr>
          <w:p w14:paraId="735DD30F" w14:textId="0E7EEEE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Maiden’s Wattle</w:t>
            </w:r>
          </w:p>
        </w:tc>
        <w:tc>
          <w:tcPr>
            <w:tcW w:w="1134" w:type="dxa"/>
          </w:tcPr>
          <w:p w14:paraId="7176D258" w14:textId="7EDA4CE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76706962" w14:textId="7426905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187D8B3" w14:textId="795EA1A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3912DDB" w14:textId="478FD80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48E174A1" w14:textId="77777777" w:rsidTr="00A35D04">
        <w:trPr>
          <w:trHeight w:val="227"/>
        </w:trPr>
        <w:tc>
          <w:tcPr>
            <w:tcW w:w="1980" w:type="dxa"/>
          </w:tcPr>
          <w:p w14:paraId="327397D2"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Acacia </w:t>
            </w:r>
            <w:proofErr w:type="spellStart"/>
            <w:r w:rsidRPr="00AA298E">
              <w:rPr>
                <w:rFonts w:cs="Cambria"/>
                <w:i/>
                <w:iCs/>
                <w:color w:val="000000" w:themeColor="text1"/>
                <w:sz w:val="18"/>
                <w:szCs w:val="18"/>
                <w:lang w:val="en-GB"/>
              </w:rPr>
              <w:t>mearnsii</w:t>
            </w:r>
            <w:proofErr w:type="spellEnd"/>
          </w:p>
        </w:tc>
        <w:tc>
          <w:tcPr>
            <w:tcW w:w="2126" w:type="dxa"/>
          </w:tcPr>
          <w:p w14:paraId="17941767"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Black Wattle</w:t>
            </w:r>
          </w:p>
        </w:tc>
        <w:tc>
          <w:tcPr>
            <w:tcW w:w="1134" w:type="dxa"/>
          </w:tcPr>
          <w:p w14:paraId="5BBA621D" w14:textId="2E5FF2C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R; seedlings &gt; 1 </w:t>
            </w:r>
            <w:proofErr w:type="spellStart"/>
            <w:r w:rsidRPr="00AA298E">
              <w:rPr>
                <w:rFonts w:cs="Cambria"/>
                <w:color w:val="000000" w:themeColor="text1"/>
                <w:sz w:val="18"/>
                <w:szCs w:val="18"/>
                <w:lang w:val="en-GB"/>
              </w:rPr>
              <w:t>yr</w:t>
            </w:r>
            <w:proofErr w:type="spellEnd"/>
          </w:p>
        </w:tc>
        <w:tc>
          <w:tcPr>
            <w:tcW w:w="1276" w:type="dxa"/>
          </w:tcPr>
          <w:p w14:paraId="2752822B" w14:textId="5105533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358647E"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1140A72" w14:textId="031C7ED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29AD4C98" w14:textId="77777777" w:rsidTr="00A35D04">
        <w:trPr>
          <w:trHeight w:val="227"/>
        </w:trPr>
        <w:tc>
          <w:tcPr>
            <w:tcW w:w="1980" w:type="dxa"/>
          </w:tcPr>
          <w:p w14:paraId="0C442DB1"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lastRenderedPageBreak/>
              <w:t xml:space="preserve">Alectryon </w:t>
            </w:r>
            <w:proofErr w:type="spellStart"/>
            <w:r w:rsidRPr="00AA298E">
              <w:rPr>
                <w:rFonts w:cs="Cambria"/>
                <w:i/>
                <w:iCs/>
                <w:color w:val="000000" w:themeColor="text1"/>
                <w:sz w:val="18"/>
                <w:szCs w:val="18"/>
                <w:lang w:val="en-GB"/>
              </w:rPr>
              <w:t>subcinereus</w:t>
            </w:r>
            <w:proofErr w:type="spellEnd"/>
          </w:p>
        </w:tc>
        <w:tc>
          <w:tcPr>
            <w:tcW w:w="2126" w:type="dxa"/>
          </w:tcPr>
          <w:p w14:paraId="2E9993AD"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Native Quince</w:t>
            </w:r>
          </w:p>
        </w:tc>
        <w:tc>
          <w:tcPr>
            <w:tcW w:w="1134" w:type="dxa"/>
          </w:tcPr>
          <w:p w14:paraId="3B7FF029" w14:textId="5DAB067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U</w:t>
            </w:r>
          </w:p>
        </w:tc>
        <w:tc>
          <w:tcPr>
            <w:tcW w:w="1276" w:type="dxa"/>
          </w:tcPr>
          <w:p w14:paraId="54C32C69" w14:textId="02B377A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E8BACCE"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F7153EC" w14:textId="33FD608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00CFDFBD" w14:textId="77777777" w:rsidTr="00A35D04">
        <w:trPr>
          <w:trHeight w:val="227"/>
        </w:trPr>
        <w:tc>
          <w:tcPr>
            <w:tcW w:w="1980" w:type="dxa"/>
          </w:tcPr>
          <w:p w14:paraId="78601E1C"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Brachychiton </w:t>
            </w:r>
            <w:proofErr w:type="spellStart"/>
            <w:r w:rsidRPr="00AA298E">
              <w:rPr>
                <w:rFonts w:cs="Cambria"/>
                <w:i/>
                <w:iCs/>
                <w:color w:val="000000" w:themeColor="text1"/>
                <w:sz w:val="18"/>
                <w:szCs w:val="18"/>
                <w:lang w:val="en-GB"/>
              </w:rPr>
              <w:t>populneus</w:t>
            </w:r>
            <w:proofErr w:type="spellEnd"/>
          </w:p>
        </w:tc>
        <w:tc>
          <w:tcPr>
            <w:tcW w:w="2126" w:type="dxa"/>
          </w:tcPr>
          <w:p w14:paraId="1A700F89"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Kurrajong</w:t>
            </w:r>
            <w:proofErr w:type="spellEnd"/>
          </w:p>
        </w:tc>
        <w:tc>
          <w:tcPr>
            <w:tcW w:w="1134" w:type="dxa"/>
          </w:tcPr>
          <w:p w14:paraId="7C7B2A14" w14:textId="77EE792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5810BBE2" w14:textId="26F3431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504A106"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DA22770" w14:textId="5508DD6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 Tozer (2010)</w:t>
            </w:r>
          </w:p>
        </w:tc>
      </w:tr>
      <w:tr w:rsidR="00A35D04" w:rsidRPr="00AA298E" w14:paraId="505C84AB" w14:textId="77777777" w:rsidTr="00A35D04">
        <w:trPr>
          <w:trHeight w:val="227"/>
        </w:trPr>
        <w:tc>
          <w:tcPr>
            <w:tcW w:w="1980" w:type="dxa"/>
          </w:tcPr>
          <w:p w14:paraId="41C70670"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Breynia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oblongifolia</w:t>
            </w:r>
            <w:proofErr w:type="spellEnd"/>
          </w:p>
        </w:tc>
        <w:tc>
          <w:tcPr>
            <w:tcW w:w="2126" w:type="dxa"/>
          </w:tcPr>
          <w:p w14:paraId="0B4EDA0C"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Coffee Bush</w:t>
            </w:r>
          </w:p>
        </w:tc>
        <w:tc>
          <w:tcPr>
            <w:tcW w:w="1134" w:type="dxa"/>
          </w:tcPr>
          <w:p w14:paraId="528C72BF" w14:textId="3EEB97F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6B0FB7C1" w14:textId="7F2732B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5094632"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FD6D955"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4CF500A6" w14:textId="77777777" w:rsidTr="00A35D04">
        <w:trPr>
          <w:trHeight w:val="227"/>
        </w:trPr>
        <w:tc>
          <w:tcPr>
            <w:tcW w:w="1980" w:type="dxa"/>
          </w:tcPr>
          <w:p w14:paraId="085A7874"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Bursaria spinosa</w:t>
            </w:r>
          </w:p>
        </w:tc>
        <w:tc>
          <w:tcPr>
            <w:tcW w:w="2126" w:type="dxa"/>
          </w:tcPr>
          <w:p w14:paraId="11CBB5F0"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Blackthorn</w:t>
            </w:r>
          </w:p>
        </w:tc>
        <w:tc>
          <w:tcPr>
            <w:tcW w:w="1134" w:type="dxa"/>
          </w:tcPr>
          <w:p w14:paraId="33886BD5" w14:textId="4248925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4F0F69B7" w14:textId="3ACE94B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D576DCB"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E1BD632"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026D3BCF" w14:textId="77777777" w:rsidTr="00A35D04">
        <w:trPr>
          <w:trHeight w:val="227"/>
        </w:trPr>
        <w:tc>
          <w:tcPr>
            <w:tcW w:w="1980" w:type="dxa"/>
          </w:tcPr>
          <w:p w14:paraId="3EFC7C35" w14:textId="3B20DA40"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Cassinia</w:t>
            </w:r>
            <w:proofErr w:type="spellEnd"/>
            <w:r w:rsidRPr="00AA298E">
              <w:rPr>
                <w:rFonts w:cs="Cambria"/>
                <w:i/>
                <w:iCs/>
                <w:color w:val="000000" w:themeColor="text1"/>
                <w:sz w:val="18"/>
                <w:szCs w:val="18"/>
                <w:lang w:val="en-GB"/>
              </w:rPr>
              <w:t xml:space="preserve"> longifolia</w:t>
            </w:r>
          </w:p>
        </w:tc>
        <w:tc>
          <w:tcPr>
            <w:tcW w:w="2126" w:type="dxa"/>
          </w:tcPr>
          <w:p w14:paraId="7735DDD5" w14:textId="00E0165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Dogwood</w:t>
            </w:r>
          </w:p>
        </w:tc>
        <w:tc>
          <w:tcPr>
            <w:tcW w:w="1134" w:type="dxa"/>
          </w:tcPr>
          <w:p w14:paraId="688C39C0" w14:textId="27B9E40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OS; seedlings &gt; 1 </w:t>
            </w:r>
            <w:proofErr w:type="spellStart"/>
            <w:r w:rsidRPr="00AA298E">
              <w:rPr>
                <w:rFonts w:cs="Cambria"/>
                <w:color w:val="000000" w:themeColor="text1"/>
                <w:sz w:val="18"/>
                <w:szCs w:val="18"/>
                <w:lang w:val="en-GB"/>
              </w:rPr>
              <w:t>yr</w:t>
            </w:r>
            <w:proofErr w:type="spellEnd"/>
          </w:p>
        </w:tc>
        <w:tc>
          <w:tcPr>
            <w:tcW w:w="1276" w:type="dxa"/>
          </w:tcPr>
          <w:p w14:paraId="669060E0" w14:textId="3D0E33C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BE16151" w14:textId="3971B5B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Not </w:t>
            </w:r>
            <w:proofErr w:type="spellStart"/>
            <w:r w:rsidRPr="00AA298E">
              <w:rPr>
                <w:rFonts w:cs="Cambria"/>
                <w:color w:val="000000" w:themeColor="text1"/>
                <w:sz w:val="18"/>
                <w:szCs w:val="18"/>
                <w:lang w:val="en-GB"/>
              </w:rPr>
              <w:t>lsted</w:t>
            </w:r>
            <w:proofErr w:type="spellEnd"/>
          </w:p>
        </w:tc>
        <w:tc>
          <w:tcPr>
            <w:tcW w:w="1418" w:type="dxa"/>
          </w:tcPr>
          <w:p w14:paraId="205F4881" w14:textId="745FE9E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060E1254" w14:textId="77777777" w:rsidTr="00A35D04">
        <w:trPr>
          <w:trHeight w:val="419"/>
        </w:trPr>
        <w:tc>
          <w:tcPr>
            <w:tcW w:w="1980" w:type="dxa"/>
          </w:tcPr>
          <w:p w14:paraId="6E26BAE4"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Cassinia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trinerva</w:t>
            </w:r>
            <w:proofErr w:type="spellEnd"/>
          </w:p>
        </w:tc>
        <w:tc>
          <w:tcPr>
            <w:tcW w:w="2126" w:type="dxa"/>
          </w:tcPr>
          <w:p w14:paraId="5EDCADD2"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Three-veined </w:t>
            </w:r>
            <w:proofErr w:type="spellStart"/>
            <w:r w:rsidRPr="00AA298E">
              <w:rPr>
                <w:rFonts w:cs="Cambria"/>
                <w:color w:val="000000" w:themeColor="text1"/>
                <w:sz w:val="18"/>
                <w:szCs w:val="18"/>
                <w:lang w:val="en-GB"/>
              </w:rPr>
              <w:t>Cassinia</w:t>
            </w:r>
            <w:proofErr w:type="spellEnd"/>
          </w:p>
        </w:tc>
        <w:tc>
          <w:tcPr>
            <w:tcW w:w="1134" w:type="dxa"/>
          </w:tcPr>
          <w:p w14:paraId="20DD1397" w14:textId="5B9289A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OS</w:t>
            </w:r>
          </w:p>
        </w:tc>
        <w:tc>
          <w:tcPr>
            <w:tcW w:w="1276" w:type="dxa"/>
          </w:tcPr>
          <w:p w14:paraId="530527D5" w14:textId="2F9F2B6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7D5E85B"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43F9399"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5FC58525" w14:textId="77777777" w:rsidTr="00A35D04">
        <w:trPr>
          <w:trHeight w:val="419"/>
        </w:trPr>
        <w:tc>
          <w:tcPr>
            <w:tcW w:w="1980" w:type="dxa"/>
          </w:tcPr>
          <w:p w14:paraId="05146771" w14:textId="104BA8DB"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Deeringia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amaranthoides</w:t>
            </w:r>
            <w:proofErr w:type="spellEnd"/>
          </w:p>
        </w:tc>
        <w:tc>
          <w:tcPr>
            <w:tcW w:w="2126" w:type="dxa"/>
          </w:tcPr>
          <w:p w14:paraId="7AD10F52" w14:textId="5B76299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Deeringia</w:t>
            </w:r>
            <w:proofErr w:type="spellEnd"/>
          </w:p>
        </w:tc>
        <w:tc>
          <w:tcPr>
            <w:tcW w:w="1134" w:type="dxa"/>
          </w:tcPr>
          <w:p w14:paraId="4145C29C" w14:textId="5F22054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U</w:t>
            </w:r>
          </w:p>
        </w:tc>
        <w:tc>
          <w:tcPr>
            <w:tcW w:w="1276" w:type="dxa"/>
          </w:tcPr>
          <w:p w14:paraId="2C47C466" w14:textId="26CB403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8463BD8" w14:textId="0F894FC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972AF8D" w14:textId="1E9CF67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2BA3D6DF" w14:textId="77777777" w:rsidTr="00A35D04">
        <w:trPr>
          <w:trHeight w:val="227"/>
        </w:trPr>
        <w:tc>
          <w:tcPr>
            <w:tcW w:w="1980" w:type="dxa"/>
          </w:tcPr>
          <w:p w14:paraId="64E1C767" w14:textId="2A4495C5"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Exocarp</w:t>
            </w:r>
            <w:r w:rsidR="00894B5A">
              <w:rPr>
                <w:rFonts w:cs="Cambria"/>
                <w:i/>
                <w:iCs/>
                <w:color w:val="000000" w:themeColor="text1"/>
                <w:sz w:val="18"/>
                <w:szCs w:val="18"/>
                <w:lang w:val="en-GB"/>
              </w:rPr>
              <w:t>o</w:t>
            </w:r>
            <w:r w:rsidRPr="00AA298E">
              <w:rPr>
                <w:rFonts w:cs="Cambria"/>
                <w:i/>
                <w:iCs/>
                <w:color w:val="000000" w:themeColor="text1"/>
                <w:sz w:val="18"/>
                <w:szCs w:val="18"/>
                <w:lang w:val="en-GB"/>
              </w:rPr>
              <w:t>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cupressiformis</w:t>
            </w:r>
            <w:proofErr w:type="spellEnd"/>
          </w:p>
        </w:tc>
        <w:tc>
          <w:tcPr>
            <w:tcW w:w="2126" w:type="dxa"/>
          </w:tcPr>
          <w:p w14:paraId="44AB9EAC" w14:textId="10BFF52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Native Cherry</w:t>
            </w:r>
          </w:p>
        </w:tc>
        <w:tc>
          <w:tcPr>
            <w:tcW w:w="1134" w:type="dxa"/>
          </w:tcPr>
          <w:p w14:paraId="66A601B0" w14:textId="3A6B223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06F307AD" w14:textId="42D40E6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47A2D7F" w14:textId="3155D5C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E303D13" w14:textId="06A8323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61DCBC59" w14:textId="77777777" w:rsidTr="00A35D04">
        <w:trPr>
          <w:trHeight w:val="227"/>
        </w:trPr>
        <w:tc>
          <w:tcPr>
            <w:tcW w:w="1980" w:type="dxa"/>
          </w:tcPr>
          <w:p w14:paraId="3C50E0E8" w14:textId="27203E4D"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Ficus </w:t>
            </w:r>
            <w:proofErr w:type="spellStart"/>
            <w:r w:rsidRPr="00AA298E">
              <w:rPr>
                <w:rFonts w:cs="Cambria"/>
                <w:i/>
                <w:iCs/>
                <w:color w:val="000000" w:themeColor="text1"/>
                <w:sz w:val="18"/>
                <w:szCs w:val="18"/>
                <w:lang w:val="en-GB"/>
              </w:rPr>
              <w:t>rubiginosa</w:t>
            </w:r>
            <w:proofErr w:type="spellEnd"/>
          </w:p>
        </w:tc>
        <w:tc>
          <w:tcPr>
            <w:tcW w:w="2126" w:type="dxa"/>
          </w:tcPr>
          <w:p w14:paraId="05D0EBFE" w14:textId="1B02C7A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Port Jackson Fig</w:t>
            </w:r>
          </w:p>
        </w:tc>
        <w:tc>
          <w:tcPr>
            <w:tcW w:w="1134" w:type="dxa"/>
          </w:tcPr>
          <w:p w14:paraId="3AFA1C3B" w14:textId="54B1DD3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2819DCAD" w14:textId="429B7B7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3339924" w14:textId="3A67703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D86A7B5" w14:textId="32B73C4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185E60DE" w14:textId="77777777" w:rsidTr="00A35D04">
        <w:trPr>
          <w:trHeight w:val="227"/>
        </w:trPr>
        <w:tc>
          <w:tcPr>
            <w:tcW w:w="1980" w:type="dxa"/>
          </w:tcPr>
          <w:p w14:paraId="7CB6BECB" w14:textId="2F1097FF"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Indigofera australis</w:t>
            </w:r>
          </w:p>
        </w:tc>
        <w:tc>
          <w:tcPr>
            <w:tcW w:w="2126" w:type="dxa"/>
          </w:tcPr>
          <w:p w14:paraId="09C27CBE" w14:textId="2AA3E63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 Indigo</w:t>
            </w:r>
          </w:p>
        </w:tc>
        <w:tc>
          <w:tcPr>
            <w:tcW w:w="1134" w:type="dxa"/>
          </w:tcPr>
          <w:p w14:paraId="05383668" w14:textId="6CC4420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R; B only; seedlings &lt; 1 </w:t>
            </w:r>
            <w:proofErr w:type="spellStart"/>
            <w:r w:rsidRPr="00AA298E">
              <w:rPr>
                <w:rFonts w:cs="Cambria"/>
                <w:color w:val="000000" w:themeColor="text1"/>
                <w:sz w:val="18"/>
                <w:szCs w:val="18"/>
                <w:lang w:val="en-GB"/>
              </w:rPr>
              <w:t>yr</w:t>
            </w:r>
            <w:proofErr w:type="spellEnd"/>
          </w:p>
        </w:tc>
        <w:tc>
          <w:tcPr>
            <w:tcW w:w="1276" w:type="dxa"/>
          </w:tcPr>
          <w:p w14:paraId="588BDBCB" w14:textId="7AC7BF8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87BD470" w14:textId="220836D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191906D" w14:textId="302D9F5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62CF13C2" w14:textId="77777777" w:rsidTr="00A35D04">
        <w:trPr>
          <w:trHeight w:val="227"/>
        </w:trPr>
        <w:tc>
          <w:tcPr>
            <w:tcW w:w="1980" w:type="dxa"/>
          </w:tcPr>
          <w:p w14:paraId="4777021A" w14:textId="45C00DCC"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Leucopogon</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juniperinus</w:t>
            </w:r>
            <w:proofErr w:type="spellEnd"/>
          </w:p>
        </w:tc>
        <w:tc>
          <w:tcPr>
            <w:tcW w:w="2126" w:type="dxa"/>
          </w:tcPr>
          <w:p w14:paraId="3B987829" w14:textId="73DE271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Prickly Beard Heath</w:t>
            </w:r>
          </w:p>
        </w:tc>
        <w:tc>
          <w:tcPr>
            <w:tcW w:w="1134" w:type="dxa"/>
          </w:tcPr>
          <w:p w14:paraId="3366C5C6" w14:textId="4423FEC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OS</w:t>
            </w:r>
          </w:p>
        </w:tc>
        <w:tc>
          <w:tcPr>
            <w:tcW w:w="1276" w:type="dxa"/>
          </w:tcPr>
          <w:p w14:paraId="63469921" w14:textId="29A59F1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66D77D5" w14:textId="23A2897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09AEEFC" w14:textId="7D9BFD1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3CD65217" w14:textId="77777777" w:rsidTr="00A35D04">
        <w:trPr>
          <w:trHeight w:val="227"/>
        </w:trPr>
        <w:tc>
          <w:tcPr>
            <w:tcW w:w="1980" w:type="dxa"/>
          </w:tcPr>
          <w:p w14:paraId="562E99A6" w14:textId="606AD23C"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Melicytus</w:t>
            </w:r>
            <w:proofErr w:type="spellEnd"/>
            <w:r w:rsidRPr="00AA298E">
              <w:rPr>
                <w:rFonts w:cs="Cambria"/>
                <w:i/>
                <w:iCs/>
                <w:color w:val="000000" w:themeColor="text1"/>
                <w:sz w:val="18"/>
                <w:szCs w:val="18"/>
                <w:lang w:val="en-GB"/>
              </w:rPr>
              <w:t xml:space="preserve"> dentata</w:t>
            </w:r>
          </w:p>
        </w:tc>
        <w:tc>
          <w:tcPr>
            <w:tcW w:w="2126" w:type="dxa"/>
          </w:tcPr>
          <w:p w14:paraId="54C949AC" w14:textId="7D103EE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Tree Violet</w:t>
            </w:r>
          </w:p>
        </w:tc>
        <w:tc>
          <w:tcPr>
            <w:tcW w:w="1134" w:type="dxa"/>
          </w:tcPr>
          <w:p w14:paraId="491C398E" w14:textId="734B295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 B only</w:t>
            </w:r>
          </w:p>
        </w:tc>
        <w:tc>
          <w:tcPr>
            <w:tcW w:w="1276" w:type="dxa"/>
          </w:tcPr>
          <w:p w14:paraId="5AD8CFE8" w14:textId="4FA75F3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AACD085" w14:textId="48AF9B0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2C864F7" w14:textId="13DA94D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7595EAAE" w14:textId="77777777" w:rsidTr="00A35D04">
        <w:trPr>
          <w:trHeight w:val="227"/>
        </w:trPr>
        <w:tc>
          <w:tcPr>
            <w:tcW w:w="1980" w:type="dxa"/>
          </w:tcPr>
          <w:p w14:paraId="07A71FCD" w14:textId="54793986"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Myoporum </w:t>
            </w:r>
            <w:proofErr w:type="spellStart"/>
            <w:r w:rsidRPr="00AA298E">
              <w:rPr>
                <w:rFonts w:cs="Cambria"/>
                <w:i/>
                <w:iCs/>
                <w:color w:val="000000" w:themeColor="text1"/>
                <w:sz w:val="18"/>
                <w:szCs w:val="18"/>
                <w:lang w:val="en-GB"/>
              </w:rPr>
              <w:t>bateae</w:t>
            </w:r>
            <w:proofErr w:type="spellEnd"/>
          </w:p>
        </w:tc>
        <w:tc>
          <w:tcPr>
            <w:tcW w:w="2126" w:type="dxa"/>
          </w:tcPr>
          <w:p w14:paraId="317BB89E" w14:textId="4C32827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134" w:type="dxa"/>
          </w:tcPr>
          <w:p w14:paraId="72664143" w14:textId="756DD58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U</w:t>
            </w:r>
          </w:p>
        </w:tc>
        <w:tc>
          <w:tcPr>
            <w:tcW w:w="1276" w:type="dxa"/>
          </w:tcPr>
          <w:p w14:paraId="57E2AC90" w14:textId="1B77462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E02E8A8" w14:textId="21A58B7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0A42E6D" w14:textId="644843C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26F9D9AB" w14:textId="77777777" w:rsidTr="00A35D04">
        <w:trPr>
          <w:trHeight w:val="227"/>
        </w:trPr>
        <w:tc>
          <w:tcPr>
            <w:tcW w:w="1980" w:type="dxa"/>
          </w:tcPr>
          <w:p w14:paraId="7A82C87F" w14:textId="40D937F2"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Myrsine</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howittiana</w:t>
            </w:r>
            <w:proofErr w:type="spellEnd"/>
          </w:p>
        </w:tc>
        <w:tc>
          <w:tcPr>
            <w:tcW w:w="2126" w:type="dxa"/>
          </w:tcPr>
          <w:p w14:paraId="0652AFBE" w14:textId="6844236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Muttonwood</w:t>
            </w:r>
            <w:proofErr w:type="spellEnd"/>
          </w:p>
        </w:tc>
        <w:tc>
          <w:tcPr>
            <w:tcW w:w="1134" w:type="dxa"/>
          </w:tcPr>
          <w:p w14:paraId="2D2CCC63" w14:textId="2E1C421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U</w:t>
            </w:r>
          </w:p>
        </w:tc>
        <w:tc>
          <w:tcPr>
            <w:tcW w:w="1276" w:type="dxa"/>
          </w:tcPr>
          <w:p w14:paraId="2AA9CCEE" w14:textId="190EA36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F278D91" w14:textId="61A035E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B6EDBFA" w14:textId="5A3FFC2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3AFD29CD" w14:textId="77777777" w:rsidTr="00A35D04">
        <w:trPr>
          <w:trHeight w:val="227"/>
        </w:trPr>
        <w:tc>
          <w:tcPr>
            <w:tcW w:w="1980" w:type="dxa"/>
          </w:tcPr>
          <w:p w14:paraId="4F593319" w14:textId="30A84BB2"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Notelaea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venosa</w:t>
            </w:r>
            <w:proofErr w:type="spellEnd"/>
          </w:p>
        </w:tc>
        <w:tc>
          <w:tcPr>
            <w:tcW w:w="2126" w:type="dxa"/>
          </w:tcPr>
          <w:p w14:paraId="2C0A1EE0" w14:textId="69DBC20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Veined Mock Olive</w:t>
            </w:r>
          </w:p>
        </w:tc>
        <w:tc>
          <w:tcPr>
            <w:tcW w:w="1134" w:type="dxa"/>
          </w:tcPr>
          <w:p w14:paraId="1B4F3438" w14:textId="0099E50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48930EB4" w14:textId="0EDAE80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CA7D85F" w14:textId="616BA38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E248B34" w14:textId="435CF19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41F5C88E" w14:textId="77777777" w:rsidTr="00A35D04">
        <w:trPr>
          <w:trHeight w:val="227"/>
        </w:trPr>
        <w:tc>
          <w:tcPr>
            <w:tcW w:w="1980" w:type="dxa"/>
          </w:tcPr>
          <w:p w14:paraId="0DC93E93" w14:textId="2548D360"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Ozothamnus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diosmifolius</w:t>
            </w:r>
            <w:proofErr w:type="spellEnd"/>
          </w:p>
        </w:tc>
        <w:tc>
          <w:tcPr>
            <w:tcW w:w="2126" w:type="dxa"/>
          </w:tcPr>
          <w:p w14:paraId="7C72473E" w14:textId="16221DE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Tickbush</w:t>
            </w:r>
          </w:p>
        </w:tc>
        <w:tc>
          <w:tcPr>
            <w:tcW w:w="1134" w:type="dxa"/>
          </w:tcPr>
          <w:p w14:paraId="47241E6B" w14:textId="326901E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OS</w:t>
            </w:r>
          </w:p>
        </w:tc>
        <w:tc>
          <w:tcPr>
            <w:tcW w:w="1276" w:type="dxa"/>
          </w:tcPr>
          <w:p w14:paraId="4FAFC351" w14:textId="7C75883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4E4C91A" w14:textId="5414342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803B9A4" w14:textId="5FAD5F4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18731124" w14:textId="77777777" w:rsidTr="00A35D04">
        <w:trPr>
          <w:trHeight w:val="227"/>
        </w:trPr>
        <w:tc>
          <w:tcPr>
            <w:tcW w:w="1980" w:type="dxa"/>
          </w:tcPr>
          <w:p w14:paraId="0D1BD2B8" w14:textId="63EFDC0E"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Pimelea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axiflora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ssp</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axiflora</w:t>
            </w:r>
            <w:proofErr w:type="spellEnd"/>
          </w:p>
        </w:tc>
        <w:tc>
          <w:tcPr>
            <w:tcW w:w="2126" w:type="dxa"/>
          </w:tcPr>
          <w:p w14:paraId="7F6F9C3B" w14:textId="1C80195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Bootlace Bush</w:t>
            </w:r>
          </w:p>
        </w:tc>
        <w:tc>
          <w:tcPr>
            <w:tcW w:w="1134" w:type="dxa"/>
          </w:tcPr>
          <w:p w14:paraId="77C976E5" w14:textId="187FF63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U</w:t>
            </w:r>
          </w:p>
        </w:tc>
        <w:tc>
          <w:tcPr>
            <w:tcW w:w="1276" w:type="dxa"/>
          </w:tcPr>
          <w:p w14:paraId="06E32BF3" w14:textId="082F475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419CD63" w14:textId="2FAB7DC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CE92D12" w14:textId="192D522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43C978D0" w14:textId="77777777" w:rsidTr="00A35D04">
        <w:trPr>
          <w:trHeight w:val="227"/>
        </w:trPr>
        <w:tc>
          <w:tcPr>
            <w:tcW w:w="1980" w:type="dxa"/>
          </w:tcPr>
          <w:p w14:paraId="11654076" w14:textId="21A934F6"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Pittosporum </w:t>
            </w:r>
            <w:proofErr w:type="spellStart"/>
            <w:r w:rsidRPr="00AA298E">
              <w:rPr>
                <w:rFonts w:cs="Cambria"/>
                <w:i/>
                <w:iCs/>
                <w:color w:val="000000" w:themeColor="text1"/>
                <w:sz w:val="18"/>
                <w:szCs w:val="18"/>
                <w:lang w:val="en-GB"/>
              </w:rPr>
              <w:t>revolutum</w:t>
            </w:r>
            <w:proofErr w:type="spellEnd"/>
          </w:p>
        </w:tc>
        <w:tc>
          <w:tcPr>
            <w:tcW w:w="2126" w:type="dxa"/>
          </w:tcPr>
          <w:p w14:paraId="7466B30D" w14:textId="4DE4E9A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Large-fruited Pittosporum</w:t>
            </w:r>
          </w:p>
        </w:tc>
        <w:tc>
          <w:tcPr>
            <w:tcW w:w="1134" w:type="dxa"/>
          </w:tcPr>
          <w:p w14:paraId="22EFDECE" w14:textId="62E7EB5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674339A9" w14:textId="53A4261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907E469" w14:textId="659C56B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ED245B7" w14:textId="7AB58BD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05FF83EA" w14:textId="77777777" w:rsidTr="00A35D04">
        <w:trPr>
          <w:trHeight w:val="227"/>
        </w:trPr>
        <w:tc>
          <w:tcPr>
            <w:tcW w:w="1980" w:type="dxa"/>
          </w:tcPr>
          <w:p w14:paraId="232C9CA8" w14:textId="5ABFB873" w:rsidR="00A35D04" w:rsidRPr="00AA298E" w:rsidRDefault="00A35D04" w:rsidP="00A35D04">
            <w:pPr>
              <w:autoSpaceDE w:val="0"/>
              <w:autoSpaceDN w:val="0"/>
              <w:adjustRightInd w:val="0"/>
              <w:spacing w:after="0" w:line="240" w:lineRule="auto"/>
              <w:rPr>
                <w:rFonts w:cs="Cambria"/>
                <w:i/>
                <w:iCs/>
                <w:color w:val="000000" w:themeColor="text1"/>
                <w:sz w:val="18"/>
                <w:szCs w:val="18"/>
                <w:highlight w:val="yellow"/>
                <w:lang w:val="en-GB"/>
              </w:rPr>
            </w:pPr>
            <w:r w:rsidRPr="00AA298E">
              <w:rPr>
                <w:rFonts w:cs="Cambria"/>
                <w:i/>
                <w:iCs/>
                <w:color w:val="000000" w:themeColor="text1"/>
                <w:sz w:val="18"/>
                <w:szCs w:val="18"/>
                <w:lang w:val="en-GB"/>
              </w:rPr>
              <w:t xml:space="preserve">Pittosporum </w:t>
            </w:r>
            <w:proofErr w:type="spellStart"/>
            <w:r w:rsidRPr="00AA298E">
              <w:rPr>
                <w:rFonts w:cs="Cambria"/>
                <w:i/>
                <w:iCs/>
                <w:color w:val="000000" w:themeColor="text1"/>
                <w:sz w:val="18"/>
                <w:szCs w:val="18"/>
                <w:lang w:val="en-GB"/>
              </w:rPr>
              <w:t>undulatum</w:t>
            </w:r>
            <w:proofErr w:type="spellEnd"/>
          </w:p>
        </w:tc>
        <w:tc>
          <w:tcPr>
            <w:tcW w:w="2126" w:type="dxa"/>
          </w:tcPr>
          <w:p w14:paraId="01828B63" w14:textId="0813EE72" w:rsidR="00A35D04" w:rsidRPr="00AA298E" w:rsidRDefault="00A35D04" w:rsidP="00A35D04">
            <w:pPr>
              <w:autoSpaceDE w:val="0"/>
              <w:autoSpaceDN w:val="0"/>
              <w:adjustRightInd w:val="0"/>
              <w:spacing w:after="0" w:line="240" w:lineRule="auto"/>
              <w:rPr>
                <w:rFonts w:cs="Cambria"/>
                <w:color w:val="000000" w:themeColor="text1"/>
                <w:sz w:val="18"/>
                <w:szCs w:val="18"/>
                <w:highlight w:val="yellow"/>
                <w:lang w:val="en-GB"/>
              </w:rPr>
            </w:pPr>
            <w:r w:rsidRPr="00AA298E">
              <w:rPr>
                <w:rFonts w:cs="Cambria"/>
                <w:color w:val="000000" w:themeColor="text1"/>
                <w:sz w:val="18"/>
                <w:szCs w:val="18"/>
                <w:lang w:val="en-GB"/>
              </w:rPr>
              <w:t>Sweet Pittosporum</w:t>
            </w:r>
          </w:p>
        </w:tc>
        <w:tc>
          <w:tcPr>
            <w:tcW w:w="1134" w:type="dxa"/>
          </w:tcPr>
          <w:p w14:paraId="082A0AD8" w14:textId="7FAF36A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4FEEA496" w14:textId="595A128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12CE29A" w14:textId="75B5C1E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1FDF07C" w14:textId="42A68DC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5F2553AB" w14:textId="77777777" w:rsidTr="009E2DAF">
        <w:trPr>
          <w:trHeight w:val="227"/>
        </w:trPr>
        <w:tc>
          <w:tcPr>
            <w:tcW w:w="8926" w:type="dxa"/>
            <w:gridSpan w:val="6"/>
            <w:shd w:val="clear" w:color="auto" w:fill="D9D9D9" w:themeFill="background1" w:themeFillShade="D9"/>
          </w:tcPr>
          <w:p w14:paraId="47F2E48D" w14:textId="77777777" w:rsidR="00A35D04" w:rsidRPr="00AA298E" w:rsidRDefault="00A35D04" w:rsidP="00A35D04">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Ferns</w:t>
            </w:r>
          </w:p>
        </w:tc>
      </w:tr>
      <w:tr w:rsidR="00A35D04" w:rsidRPr="00AA298E" w14:paraId="38D0D983" w14:textId="77777777" w:rsidTr="00A35D04">
        <w:trPr>
          <w:trHeight w:val="227"/>
        </w:trPr>
        <w:tc>
          <w:tcPr>
            <w:tcW w:w="1980" w:type="dxa"/>
          </w:tcPr>
          <w:p w14:paraId="3607C1C8" w14:textId="7777777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Asplenium </w:t>
            </w:r>
            <w:proofErr w:type="spellStart"/>
            <w:r w:rsidRPr="00AA298E">
              <w:rPr>
                <w:rFonts w:cs="Cambria"/>
                <w:i/>
                <w:iCs/>
                <w:color w:val="000000" w:themeColor="text1"/>
                <w:sz w:val="18"/>
                <w:szCs w:val="18"/>
                <w:lang w:val="en-GB"/>
              </w:rPr>
              <w:t>flabellifolium</w:t>
            </w:r>
            <w:proofErr w:type="spellEnd"/>
          </w:p>
        </w:tc>
        <w:tc>
          <w:tcPr>
            <w:tcW w:w="2126" w:type="dxa"/>
          </w:tcPr>
          <w:p w14:paraId="62A1D664"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Necklace Fern</w:t>
            </w:r>
          </w:p>
        </w:tc>
        <w:tc>
          <w:tcPr>
            <w:tcW w:w="1134" w:type="dxa"/>
          </w:tcPr>
          <w:p w14:paraId="2F3712DB" w14:textId="5326AA0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75AAB821" w14:textId="7BBE0ED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166C938"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F422D4E"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3C005DC2" w14:textId="77777777" w:rsidTr="00A35D04">
        <w:trPr>
          <w:trHeight w:val="227"/>
        </w:trPr>
        <w:tc>
          <w:tcPr>
            <w:tcW w:w="1980" w:type="dxa"/>
          </w:tcPr>
          <w:p w14:paraId="3F3537B4" w14:textId="37448955"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Cheilanthes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distans</w:t>
            </w:r>
            <w:proofErr w:type="spellEnd"/>
          </w:p>
        </w:tc>
        <w:tc>
          <w:tcPr>
            <w:tcW w:w="2126" w:type="dxa"/>
          </w:tcPr>
          <w:p w14:paraId="77A6C84F" w14:textId="789E8EF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Bristly Cloak Fern</w:t>
            </w:r>
          </w:p>
        </w:tc>
        <w:tc>
          <w:tcPr>
            <w:tcW w:w="1134" w:type="dxa"/>
          </w:tcPr>
          <w:p w14:paraId="65DC726E" w14:textId="1F6A7C1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545F6952" w14:textId="0D6F56A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B585AE9" w14:textId="1A8E4A8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7A47A9B" w14:textId="1E67AB7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4D188AC0" w14:textId="77777777" w:rsidTr="00A35D04">
        <w:trPr>
          <w:trHeight w:val="227"/>
        </w:trPr>
        <w:tc>
          <w:tcPr>
            <w:tcW w:w="1980" w:type="dxa"/>
          </w:tcPr>
          <w:p w14:paraId="75199FF5" w14:textId="2BB338B8"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Cheilanthes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sieberi</w:t>
            </w:r>
            <w:proofErr w:type="spellEnd"/>
          </w:p>
        </w:tc>
        <w:tc>
          <w:tcPr>
            <w:tcW w:w="2126" w:type="dxa"/>
          </w:tcPr>
          <w:p w14:paraId="731A7AF4" w14:textId="1593BD6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Poison Rock Fern</w:t>
            </w:r>
          </w:p>
        </w:tc>
        <w:tc>
          <w:tcPr>
            <w:tcW w:w="1134" w:type="dxa"/>
          </w:tcPr>
          <w:p w14:paraId="1A2950B2" w14:textId="1D09E38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59EBD3B5" w14:textId="46963D6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725A457" w14:textId="3FF20DE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A1E726E" w14:textId="4E4B4BC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2495CDE5" w14:textId="77777777" w:rsidTr="00A35D04">
        <w:trPr>
          <w:trHeight w:val="227"/>
        </w:trPr>
        <w:tc>
          <w:tcPr>
            <w:tcW w:w="1980" w:type="dxa"/>
          </w:tcPr>
          <w:p w14:paraId="098352DB" w14:textId="2D9A39E2"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Doodia</w:t>
            </w:r>
            <w:proofErr w:type="spellEnd"/>
            <w:r w:rsidRPr="00AA298E">
              <w:rPr>
                <w:rFonts w:cs="Cambria"/>
                <w:i/>
                <w:iCs/>
                <w:color w:val="000000" w:themeColor="text1"/>
                <w:sz w:val="18"/>
                <w:szCs w:val="18"/>
                <w:lang w:val="en-GB"/>
              </w:rPr>
              <w:t xml:space="preserve"> aspera</w:t>
            </w:r>
          </w:p>
        </w:tc>
        <w:tc>
          <w:tcPr>
            <w:tcW w:w="2126" w:type="dxa"/>
          </w:tcPr>
          <w:p w14:paraId="0E0E4C31" w14:textId="4100A1F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Prickly Rasp Fern</w:t>
            </w:r>
          </w:p>
        </w:tc>
        <w:tc>
          <w:tcPr>
            <w:tcW w:w="1134" w:type="dxa"/>
          </w:tcPr>
          <w:p w14:paraId="558DA2DB"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35AD8819" w14:textId="7B23778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D4AE712" w14:textId="02A138A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D8F7C07" w14:textId="5BEFCB3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383757E5" w14:textId="77777777" w:rsidTr="00A35D04">
        <w:trPr>
          <w:trHeight w:val="227"/>
        </w:trPr>
        <w:tc>
          <w:tcPr>
            <w:tcW w:w="1980" w:type="dxa"/>
          </w:tcPr>
          <w:p w14:paraId="22088A42" w14:textId="487372D2"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Pellaea</w:t>
            </w:r>
            <w:proofErr w:type="spellEnd"/>
            <w:r w:rsidRPr="00AA298E">
              <w:rPr>
                <w:rFonts w:cs="Cambria"/>
                <w:i/>
                <w:iCs/>
                <w:color w:val="000000" w:themeColor="text1"/>
                <w:sz w:val="18"/>
                <w:szCs w:val="18"/>
                <w:lang w:val="en-GB"/>
              </w:rPr>
              <w:t> falcata</w:t>
            </w:r>
          </w:p>
        </w:tc>
        <w:tc>
          <w:tcPr>
            <w:tcW w:w="2126" w:type="dxa"/>
          </w:tcPr>
          <w:p w14:paraId="3CACC511" w14:textId="1008C2A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Sickle Fern</w:t>
            </w:r>
          </w:p>
        </w:tc>
        <w:tc>
          <w:tcPr>
            <w:tcW w:w="1134" w:type="dxa"/>
          </w:tcPr>
          <w:p w14:paraId="4B10F4C4"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648AEA01" w14:textId="74A916A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0400A4B" w14:textId="5B219C4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3D7C898" w14:textId="3E643D3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7DBC2B82" w14:textId="77777777" w:rsidTr="00A35D04">
        <w:trPr>
          <w:trHeight w:val="227"/>
        </w:trPr>
        <w:tc>
          <w:tcPr>
            <w:tcW w:w="1980" w:type="dxa"/>
          </w:tcPr>
          <w:p w14:paraId="3E33BC97" w14:textId="294A4220"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Pteridium esculentum</w:t>
            </w:r>
          </w:p>
        </w:tc>
        <w:tc>
          <w:tcPr>
            <w:tcW w:w="2126" w:type="dxa"/>
          </w:tcPr>
          <w:p w14:paraId="61D6C2DF" w14:textId="2ACD14F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Bracken Fern</w:t>
            </w:r>
          </w:p>
        </w:tc>
        <w:tc>
          <w:tcPr>
            <w:tcW w:w="1134" w:type="dxa"/>
          </w:tcPr>
          <w:p w14:paraId="06FED2EF"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78EEE034" w14:textId="6F363CA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F1C32BB" w14:textId="0EC7C05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7D33C45" w14:textId="1953735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3B05F23B" w14:textId="77777777" w:rsidTr="00A35D04">
        <w:trPr>
          <w:trHeight w:val="227"/>
        </w:trPr>
        <w:tc>
          <w:tcPr>
            <w:tcW w:w="1980" w:type="dxa"/>
          </w:tcPr>
          <w:p w14:paraId="100E8292" w14:textId="050D41F3"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Pteris </w:t>
            </w:r>
            <w:proofErr w:type="spellStart"/>
            <w:r w:rsidRPr="00AA298E">
              <w:rPr>
                <w:rFonts w:cs="Cambria"/>
                <w:i/>
                <w:iCs/>
                <w:color w:val="000000" w:themeColor="text1"/>
                <w:sz w:val="18"/>
                <w:szCs w:val="18"/>
                <w:lang w:val="en-GB"/>
              </w:rPr>
              <w:t>tremula</w:t>
            </w:r>
            <w:proofErr w:type="spellEnd"/>
          </w:p>
        </w:tc>
        <w:tc>
          <w:tcPr>
            <w:tcW w:w="2126" w:type="dxa"/>
          </w:tcPr>
          <w:p w14:paraId="17B3CCCB" w14:textId="3B8CDD4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Tender Brake</w:t>
            </w:r>
          </w:p>
        </w:tc>
        <w:tc>
          <w:tcPr>
            <w:tcW w:w="1134" w:type="dxa"/>
          </w:tcPr>
          <w:p w14:paraId="67C45299"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71A1A307" w14:textId="1E13917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0F82F83" w14:textId="028FF23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C43AB0E" w14:textId="317BB3B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061F0D52" w14:textId="77777777" w:rsidTr="00A35D04">
        <w:trPr>
          <w:trHeight w:val="227"/>
        </w:trPr>
        <w:tc>
          <w:tcPr>
            <w:tcW w:w="1980" w:type="dxa"/>
          </w:tcPr>
          <w:p w14:paraId="6E2A9979" w14:textId="7A83DE4E"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Pyrrosia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rupestris</w:t>
            </w:r>
            <w:proofErr w:type="spellEnd"/>
          </w:p>
        </w:tc>
        <w:tc>
          <w:tcPr>
            <w:tcW w:w="2126" w:type="dxa"/>
          </w:tcPr>
          <w:p w14:paraId="734EA134" w14:textId="797AB43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Rock Felt Fern</w:t>
            </w:r>
          </w:p>
        </w:tc>
        <w:tc>
          <w:tcPr>
            <w:tcW w:w="1134" w:type="dxa"/>
          </w:tcPr>
          <w:p w14:paraId="2A8B379C"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39E12EEB" w14:textId="328EC81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ED1BFA5" w14:textId="3E26FE8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FB1E15A" w14:textId="71A9F2F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6B31E5E8" w14:textId="77777777" w:rsidTr="009E2DAF">
        <w:trPr>
          <w:trHeight w:val="227"/>
        </w:trPr>
        <w:tc>
          <w:tcPr>
            <w:tcW w:w="8926" w:type="dxa"/>
            <w:gridSpan w:val="6"/>
            <w:shd w:val="clear" w:color="auto" w:fill="D9D9D9" w:themeFill="background1" w:themeFillShade="D9"/>
          </w:tcPr>
          <w:p w14:paraId="6F582252" w14:textId="77777777" w:rsidR="00A35D04" w:rsidRPr="00AA298E" w:rsidRDefault="00A35D04" w:rsidP="00A35D04">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Herb and orchid and sedge/graminoid species</w:t>
            </w:r>
          </w:p>
        </w:tc>
      </w:tr>
      <w:tr w:rsidR="00A35D04" w:rsidRPr="00AA298E" w14:paraId="5D8F7C5B" w14:textId="77777777" w:rsidTr="00A35D04">
        <w:trPr>
          <w:trHeight w:val="227"/>
        </w:trPr>
        <w:tc>
          <w:tcPr>
            <w:tcW w:w="1980" w:type="dxa"/>
          </w:tcPr>
          <w:p w14:paraId="306B996B" w14:textId="10BF1B15"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Ajuga australis</w:t>
            </w:r>
          </w:p>
        </w:tc>
        <w:tc>
          <w:tcPr>
            <w:tcW w:w="2126" w:type="dxa"/>
          </w:tcPr>
          <w:p w14:paraId="2AE9716B" w14:textId="173D992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 Bugle</w:t>
            </w:r>
          </w:p>
        </w:tc>
        <w:tc>
          <w:tcPr>
            <w:tcW w:w="1134" w:type="dxa"/>
          </w:tcPr>
          <w:p w14:paraId="58B0DDA7"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143429F6" w14:textId="7A27B33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03A7120" w14:textId="702CB83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D12994A" w14:textId="1FDA706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27D5AD11" w14:textId="77777777" w:rsidTr="00A35D04">
        <w:trPr>
          <w:trHeight w:val="227"/>
        </w:trPr>
        <w:tc>
          <w:tcPr>
            <w:tcW w:w="1980" w:type="dxa"/>
          </w:tcPr>
          <w:p w14:paraId="64A28C0B" w14:textId="6EAEEA6D"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Arthopodium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milleflorum</w:t>
            </w:r>
            <w:proofErr w:type="spellEnd"/>
          </w:p>
        </w:tc>
        <w:tc>
          <w:tcPr>
            <w:tcW w:w="2126" w:type="dxa"/>
          </w:tcPr>
          <w:p w14:paraId="4AE36BCB" w14:textId="4A3E95F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Pale Vanilla Lily</w:t>
            </w:r>
          </w:p>
        </w:tc>
        <w:tc>
          <w:tcPr>
            <w:tcW w:w="1134" w:type="dxa"/>
          </w:tcPr>
          <w:p w14:paraId="11AB36DF"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7064C09B" w14:textId="3E0FD06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43DF1F8" w14:textId="6F5D11B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7789415" w14:textId="1A17F41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4855F2D3" w14:textId="77777777" w:rsidTr="00A35D04">
        <w:trPr>
          <w:trHeight w:val="227"/>
        </w:trPr>
        <w:tc>
          <w:tcPr>
            <w:tcW w:w="1980" w:type="dxa"/>
          </w:tcPr>
          <w:p w14:paraId="60A54D15" w14:textId="1C5BAEDF" w:rsidR="00A35D04" w:rsidRPr="00AA298E" w:rsidRDefault="00894B5A" w:rsidP="00A35D04">
            <w:pPr>
              <w:autoSpaceDE w:val="0"/>
              <w:autoSpaceDN w:val="0"/>
              <w:adjustRightInd w:val="0"/>
              <w:spacing w:after="0" w:line="240" w:lineRule="auto"/>
              <w:rPr>
                <w:rFonts w:cs="Cambria"/>
                <w:i/>
                <w:iCs/>
                <w:color w:val="000000" w:themeColor="text1"/>
                <w:sz w:val="18"/>
                <w:szCs w:val="18"/>
                <w:lang w:val="en-GB"/>
              </w:rPr>
            </w:pPr>
            <w:proofErr w:type="spellStart"/>
            <w:r>
              <w:rPr>
                <w:rFonts w:cs="Cambria"/>
                <w:i/>
                <w:iCs/>
                <w:color w:val="000000" w:themeColor="text1"/>
                <w:sz w:val="18"/>
                <w:szCs w:val="18"/>
                <w:lang w:val="en-GB"/>
              </w:rPr>
              <w:t>Dysphania</w:t>
            </w:r>
            <w:proofErr w:type="spellEnd"/>
            <w:r w:rsidR="00A35D04" w:rsidRPr="00AA298E">
              <w:rPr>
                <w:rFonts w:cs="Cambria"/>
                <w:i/>
                <w:iCs/>
                <w:color w:val="000000" w:themeColor="text1"/>
                <w:sz w:val="18"/>
                <w:szCs w:val="18"/>
                <w:lang w:val="en-GB"/>
              </w:rPr>
              <w:t xml:space="preserve"> carinatum</w:t>
            </w:r>
          </w:p>
        </w:tc>
        <w:tc>
          <w:tcPr>
            <w:tcW w:w="2126" w:type="dxa"/>
          </w:tcPr>
          <w:p w14:paraId="408B07E7" w14:textId="2773A5A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Green </w:t>
            </w:r>
            <w:proofErr w:type="spellStart"/>
            <w:r w:rsidRPr="00AA298E">
              <w:rPr>
                <w:rFonts w:cs="Cambria"/>
                <w:color w:val="000000" w:themeColor="text1"/>
                <w:sz w:val="18"/>
                <w:szCs w:val="18"/>
                <w:lang w:val="en-GB"/>
              </w:rPr>
              <w:t>Crumbweed</w:t>
            </w:r>
            <w:proofErr w:type="spellEnd"/>
          </w:p>
        </w:tc>
        <w:tc>
          <w:tcPr>
            <w:tcW w:w="1134" w:type="dxa"/>
          </w:tcPr>
          <w:p w14:paraId="30BB0AA0"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12937093" w14:textId="6A7A789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D525FB7" w14:textId="2277D4C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C2EBEAF" w14:textId="3B02D5A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094F19B5" w14:textId="77777777" w:rsidTr="00A35D04">
        <w:trPr>
          <w:trHeight w:val="227"/>
        </w:trPr>
        <w:tc>
          <w:tcPr>
            <w:tcW w:w="1980" w:type="dxa"/>
          </w:tcPr>
          <w:p w14:paraId="24516BC9" w14:textId="53EBD434" w:rsidR="00A35D04" w:rsidRPr="00AA298E" w:rsidRDefault="00894B5A" w:rsidP="00A35D04">
            <w:pPr>
              <w:autoSpaceDE w:val="0"/>
              <w:autoSpaceDN w:val="0"/>
              <w:adjustRightInd w:val="0"/>
              <w:spacing w:after="0" w:line="240" w:lineRule="auto"/>
              <w:rPr>
                <w:rFonts w:cs="Cambria"/>
                <w:i/>
                <w:iCs/>
                <w:color w:val="000000" w:themeColor="text1"/>
                <w:sz w:val="18"/>
                <w:szCs w:val="18"/>
                <w:lang w:val="en-GB"/>
              </w:rPr>
            </w:pPr>
            <w:proofErr w:type="spellStart"/>
            <w:r>
              <w:rPr>
                <w:rFonts w:cs="Cambria"/>
                <w:i/>
                <w:iCs/>
                <w:color w:val="000000" w:themeColor="text1"/>
                <w:sz w:val="18"/>
                <w:szCs w:val="18"/>
                <w:lang w:val="en-GB"/>
              </w:rPr>
              <w:t>Dysphania</w:t>
            </w:r>
            <w:proofErr w:type="spellEnd"/>
            <w:r w:rsidR="00A35D04" w:rsidRPr="00AA298E">
              <w:rPr>
                <w:rFonts w:cs="Cambria"/>
                <w:i/>
                <w:iCs/>
                <w:color w:val="000000" w:themeColor="text1"/>
                <w:sz w:val="18"/>
                <w:szCs w:val="18"/>
                <w:lang w:val="en-GB"/>
              </w:rPr>
              <w:t xml:space="preserve"> </w:t>
            </w:r>
            <w:proofErr w:type="spellStart"/>
            <w:r w:rsidR="00A35D04" w:rsidRPr="00AA298E">
              <w:rPr>
                <w:rFonts w:cs="Cambria"/>
                <w:i/>
                <w:iCs/>
                <w:color w:val="000000" w:themeColor="text1"/>
                <w:sz w:val="18"/>
                <w:szCs w:val="18"/>
                <w:lang w:val="en-GB"/>
              </w:rPr>
              <w:t>pumilio</w:t>
            </w:r>
            <w:proofErr w:type="spellEnd"/>
          </w:p>
        </w:tc>
        <w:tc>
          <w:tcPr>
            <w:tcW w:w="2126" w:type="dxa"/>
          </w:tcPr>
          <w:p w14:paraId="62A0BD68" w14:textId="05C5990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Small </w:t>
            </w:r>
            <w:proofErr w:type="spellStart"/>
            <w:r w:rsidRPr="00AA298E">
              <w:rPr>
                <w:rFonts w:cs="Cambria"/>
                <w:color w:val="000000" w:themeColor="text1"/>
                <w:sz w:val="18"/>
                <w:szCs w:val="18"/>
                <w:lang w:val="en-GB"/>
              </w:rPr>
              <w:t>Crumbweed</w:t>
            </w:r>
            <w:proofErr w:type="spellEnd"/>
          </w:p>
        </w:tc>
        <w:tc>
          <w:tcPr>
            <w:tcW w:w="1134" w:type="dxa"/>
          </w:tcPr>
          <w:p w14:paraId="4B8F323F"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4F877134" w14:textId="5ADB9EC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A0EBB53" w14:textId="27E0044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235140D" w14:textId="76CA90C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210161D7" w14:textId="77777777" w:rsidTr="00A35D04">
        <w:trPr>
          <w:trHeight w:val="227"/>
        </w:trPr>
        <w:tc>
          <w:tcPr>
            <w:tcW w:w="1980" w:type="dxa"/>
          </w:tcPr>
          <w:p w14:paraId="3A99E635" w14:textId="72BB4F02"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Commelina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cyanea</w:t>
            </w:r>
            <w:proofErr w:type="spellEnd"/>
          </w:p>
        </w:tc>
        <w:tc>
          <w:tcPr>
            <w:tcW w:w="2126" w:type="dxa"/>
          </w:tcPr>
          <w:p w14:paraId="3D215499" w14:textId="6E5494D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Scurvy Weed</w:t>
            </w:r>
          </w:p>
        </w:tc>
        <w:tc>
          <w:tcPr>
            <w:tcW w:w="1134" w:type="dxa"/>
          </w:tcPr>
          <w:p w14:paraId="42B74726"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0C316748" w14:textId="473E3ED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E53ECE7" w14:textId="645824C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4B43927" w14:textId="541FFAF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18EFB2E6" w14:textId="77777777" w:rsidTr="00A35D04">
        <w:trPr>
          <w:trHeight w:val="227"/>
        </w:trPr>
        <w:tc>
          <w:tcPr>
            <w:tcW w:w="1980" w:type="dxa"/>
          </w:tcPr>
          <w:p w14:paraId="4D133252" w14:textId="61A4FD7A"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Cymbonotus</w:t>
            </w:r>
            <w:proofErr w:type="spellEnd"/>
            <w:r w:rsidRPr="00AA298E">
              <w:rPr>
                <w:rFonts w:cs="Cambria"/>
                <w:i/>
                <w:iCs/>
                <w:color w:val="000000" w:themeColor="text1"/>
                <w:sz w:val="18"/>
                <w:szCs w:val="18"/>
                <w:lang w:val="en-GB"/>
              </w:rPr>
              <w:t xml:space="preserve"> spp.</w:t>
            </w:r>
          </w:p>
        </w:tc>
        <w:tc>
          <w:tcPr>
            <w:tcW w:w="2126" w:type="dxa"/>
          </w:tcPr>
          <w:p w14:paraId="747E5CFC" w14:textId="5D780D5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Bear’s Ear</w:t>
            </w:r>
          </w:p>
        </w:tc>
        <w:tc>
          <w:tcPr>
            <w:tcW w:w="1134" w:type="dxa"/>
          </w:tcPr>
          <w:p w14:paraId="2EC230A6"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6AD128F1" w14:textId="0DDD533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51CA12E" w14:textId="1DC5E6E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Not </w:t>
            </w:r>
            <w:proofErr w:type="spellStart"/>
            <w:r w:rsidRPr="00AA298E">
              <w:rPr>
                <w:rFonts w:cs="Cambria"/>
                <w:color w:val="000000" w:themeColor="text1"/>
                <w:sz w:val="18"/>
                <w:szCs w:val="18"/>
                <w:lang w:val="en-GB"/>
              </w:rPr>
              <w:t>lsted</w:t>
            </w:r>
            <w:proofErr w:type="spellEnd"/>
          </w:p>
        </w:tc>
        <w:tc>
          <w:tcPr>
            <w:tcW w:w="1418" w:type="dxa"/>
          </w:tcPr>
          <w:p w14:paraId="666056D2" w14:textId="69EC31F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632EBAA9" w14:textId="77777777" w:rsidTr="00A35D04">
        <w:trPr>
          <w:trHeight w:val="227"/>
        </w:trPr>
        <w:tc>
          <w:tcPr>
            <w:tcW w:w="1980" w:type="dxa"/>
          </w:tcPr>
          <w:p w14:paraId="012CA33F" w14:textId="4216CD8E"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Carex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appressa</w:t>
            </w:r>
            <w:proofErr w:type="spellEnd"/>
          </w:p>
        </w:tc>
        <w:tc>
          <w:tcPr>
            <w:tcW w:w="2126" w:type="dxa"/>
          </w:tcPr>
          <w:p w14:paraId="287F6A46" w14:textId="7FD8884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Tall Sedge</w:t>
            </w:r>
          </w:p>
        </w:tc>
        <w:tc>
          <w:tcPr>
            <w:tcW w:w="1134" w:type="dxa"/>
          </w:tcPr>
          <w:p w14:paraId="3B1CD6B9"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5C664DA3" w14:textId="30F1789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BBD40E0" w14:textId="3AAB2BE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66EC957" w14:textId="7058E47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4B1AB4BE" w14:textId="77777777" w:rsidTr="00A35D04">
        <w:trPr>
          <w:trHeight w:val="227"/>
        </w:trPr>
        <w:tc>
          <w:tcPr>
            <w:tcW w:w="1980" w:type="dxa"/>
          </w:tcPr>
          <w:p w14:paraId="12BBDE1B" w14:textId="1E60A564"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Carex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breviculmis</w:t>
            </w:r>
            <w:proofErr w:type="spellEnd"/>
          </w:p>
        </w:tc>
        <w:tc>
          <w:tcPr>
            <w:tcW w:w="2126" w:type="dxa"/>
          </w:tcPr>
          <w:p w14:paraId="4C447D30" w14:textId="7CB5B88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Short-stem Sedge</w:t>
            </w:r>
          </w:p>
        </w:tc>
        <w:tc>
          <w:tcPr>
            <w:tcW w:w="1134" w:type="dxa"/>
          </w:tcPr>
          <w:p w14:paraId="7A8369EF"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1E83EB50" w14:textId="6276078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5E72EB5" w14:textId="650B040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0F7BD01" w14:textId="72A67FC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52C520D4" w14:textId="77777777" w:rsidTr="00A35D04">
        <w:trPr>
          <w:trHeight w:val="227"/>
        </w:trPr>
        <w:tc>
          <w:tcPr>
            <w:tcW w:w="1980" w:type="dxa"/>
          </w:tcPr>
          <w:p w14:paraId="5A94ADA5" w14:textId="788092BD"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Carex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inversa</w:t>
            </w:r>
            <w:proofErr w:type="spellEnd"/>
          </w:p>
        </w:tc>
        <w:tc>
          <w:tcPr>
            <w:tcW w:w="2126" w:type="dxa"/>
          </w:tcPr>
          <w:p w14:paraId="14D67DDE" w14:textId="778A455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Knob Sedge</w:t>
            </w:r>
          </w:p>
        </w:tc>
        <w:tc>
          <w:tcPr>
            <w:tcW w:w="1134" w:type="dxa"/>
          </w:tcPr>
          <w:p w14:paraId="03A768D9"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486DECFA" w14:textId="0E92C4A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C2909BD" w14:textId="2F8E9DAC"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D67661D" w14:textId="0D439E0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416EA2CF" w14:textId="77777777" w:rsidTr="00A35D04">
        <w:trPr>
          <w:trHeight w:val="227"/>
        </w:trPr>
        <w:tc>
          <w:tcPr>
            <w:tcW w:w="1980" w:type="dxa"/>
          </w:tcPr>
          <w:p w14:paraId="6F894AFE" w14:textId="76119A59"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Carex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longebrachiata</w:t>
            </w:r>
            <w:proofErr w:type="spellEnd"/>
          </w:p>
        </w:tc>
        <w:tc>
          <w:tcPr>
            <w:tcW w:w="2126" w:type="dxa"/>
          </w:tcPr>
          <w:p w14:paraId="010ED449" w14:textId="1C5B508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Drooping Sedge</w:t>
            </w:r>
          </w:p>
        </w:tc>
        <w:tc>
          <w:tcPr>
            <w:tcW w:w="1134" w:type="dxa"/>
          </w:tcPr>
          <w:p w14:paraId="30F2981D"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65C24EBA" w14:textId="762E13C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A5311C4" w14:textId="60B8A77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FDD8CC9" w14:textId="26FE07E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5B08CB61" w14:textId="77777777" w:rsidTr="00A35D04">
        <w:trPr>
          <w:trHeight w:val="227"/>
        </w:trPr>
        <w:tc>
          <w:tcPr>
            <w:tcW w:w="1980" w:type="dxa"/>
          </w:tcPr>
          <w:p w14:paraId="7724EA7B" w14:textId="47C1F715"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Cyperus </w:t>
            </w:r>
            <w:proofErr w:type="spellStart"/>
            <w:r w:rsidRPr="00AA298E">
              <w:rPr>
                <w:rFonts w:cs="Cambria"/>
                <w:i/>
                <w:iCs/>
                <w:color w:val="000000" w:themeColor="text1"/>
                <w:sz w:val="18"/>
                <w:szCs w:val="18"/>
                <w:lang w:val="en-GB"/>
              </w:rPr>
              <w:t>gracilis</w:t>
            </w:r>
            <w:proofErr w:type="spellEnd"/>
          </w:p>
        </w:tc>
        <w:tc>
          <w:tcPr>
            <w:tcW w:w="2126" w:type="dxa"/>
          </w:tcPr>
          <w:p w14:paraId="5E445CCE"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134" w:type="dxa"/>
          </w:tcPr>
          <w:p w14:paraId="7FA928DE"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1791CB48"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992" w:type="dxa"/>
          </w:tcPr>
          <w:p w14:paraId="4F303BBB"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418" w:type="dxa"/>
          </w:tcPr>
          <w:p w14:paraId="08706614" w14:textId="5F05EA4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4350254E" w14:textId="77777777" w:rsidTr="00A35D04">
        <w:trPr>
          <w:trHeight w:val="227"/>
        </w:trPr>
        <w:tc>
          <w:tcPr>
            <w:tcW w:w="1980" w:type="dxa"/>
          </w:tcPr>
          <w:p w14:paraId="7EC77162" w14:textId="469C7BA0"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Cyperus </w:t>
            </w:r>
            <w:proofErr w:type="spellStart"/>
            <w:r w:rsidRPr="00AA298E">
              <w:rPr>
                <w:rFonts w:cs="Cambria"/>
                <w:i/>
                <w:iCs/>
                <w:color w:val="000000" w:themeColor="text1"/>
                <w:sz w:val="18"/>
                <w:szCs w:val="18"/>
                <w:lang w:val="en-GB"/>
              </w:rPr>
              <w:t>laevis</w:t>
            </w:r>
            <w:proofErr w:type="spellEnd"/>
          </w:p>
        </w:tc>
        <w:tc>
          <w:tcPr>
            <w:tcW w:w="2126" w:type="dxa"/>
          </w:tcPr>
          <w:p w14:paraId="4455B16A"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134" w:type="dxa"/>
          </w:tcPr>
          <w:p w14:paraId="2684103E"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336FE11B"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992" w:type="dxa"/>
          </w:tcPr>
          <w:p w14:paraId="661BA6B1"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418" w:type="dxa"/>
          </w:tcPr>
          <w:p w14:paraId="4DD6C4FE" w14:textId="00F8DA4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78CF48EB" w14:textId="77777777" w:rsidTr="00A35D04">
        <w:trPr>
          <w:trHeight w:val="227"/>
        </w:trPr>
        <w:tc>
          <w:tcPr>
            <w:tcW w:w="1980" w:type="dxa"/>
          </w:tcPr>
          <w:p w14:paraId="74B403CA" w14:textId="43F7560A"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Cyperus </w:t>
            </w:r>
            <w:proofErr w:type="spellStart"/>
            <w:r w:rsidRPr="00AA298E">
              <w:rPr>
                <w:rFonts w:cs="Cambria"/>
                <w:i/>
                <w:iCs/>
                <w:color w:val="000000" w:themeColor="text1"/>
                <w:sz w:val="18"/>
                <w:szCs w:val="18"/>
                <w:lang w:val="en-GB"/>
              </w:rPr>
              <w:t>trinervis</w:t>
            </w:r>
            <w:proofErr w:type="spellEnd"/>
          </w:p>
        </w:tc>
        <w:tc>
          <w:tcPr>
            <w:tcW w:w="2126" w:type="dxa"/>
          </w:tcPr>
          <w:p w14:paraId="39025026"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134" w:type="dxa"/>
          </w:tcPr>
          <w:p w14:paraId="28C98DB5"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574E32AB" w14:textId="38547DBB"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DFAA2C2" w14:textId="076C0E4D"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342E81C" w14:textId="65DA38F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38D05A6F" w14:textId="77777777" w:rsidTr="00A35D04">
        <w:trPr>
          <w:trHeight w:val="227"/>
        </w:trPr>
        <w:tc>
          <w:tcPr>
            <w:tcW w:w="1980" w:type="dxa"/>
          </w:tcPr>
          <w:p w14:paraId="4C68A3FC" w14:textId="7A820A2C"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Cynoglossum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australe</w:t>
            </w:r>
            <w:proofErr w:type="spellEnd"/>
          </w:p>
        </w:tc>
        <w:tc>
          <w:tcPr>
            <w:tcW w:w="2126" w:type="dxa"/>
          </w:tcPr>
          <w:p w14:paraId="6567CAA5" w14:textId="69CD315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Hound's-tongue</w:t>
            </w:r>
          </w:p>
        </w:tc>
        <w:tc>
          <w:tcPr>
            <w:tcW w:w="1134" w:type="dxa"/>
          </w:tcPr>
          <w:p w14:paraId="59D5FC73"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01429FD2" w14:textId="7FEAE47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3F9FF2C" w14:textId="714ABD5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8BF2A8D" w14:textId="5B4E508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4DDDE993" w14:textId="77777777" w:rsidTr="00A35D04">
        <w:trPr>
          <w:trHeight w:val="227"/>
        </w:trPr>
        <w:tc>
          <w:tcPr>
            <w:tcW w:w="1980" w:type="dxa"/>
          </w:tcPr>
          <w:p w14:paraId="2C2A2DCA" w14:textId="66732A9F"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Daucus </w:t>
            </w:r>
            <w:proofErr w:type="spellStart"/>
            <w:r w:rsidRPr="00AA298E">
              <w:rPr>
                <w:rFonts w:cs="Cambria"/>
                <w:i/>
                <w:iCs/>
                <w:color w:val="000000" w:themeColor="text1"/>
                <w:sz w:val="18"/>
                <w:szCs w:val="18"/>
                <w:lang w:val="en-GB"/>
              </w:rPr>
              <w:t>glochidiatus</w:t>
            </w:r>
            <w:proofErr w:type="spellEnd"/>
          </w:p>
        </w:tc>
        <w:tc>
          <w:tcPr>
            <w:tcW w:w="2126" w:type="dxa"/>
          </w:tcPr>
          <w:p w14:paraId="692B7393" w14:textId="6B36F3B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Carrot</w:t>
            </w:r>
          </w:p>
        </w:tc>
        <w:tc>
          <w:tcPr>
            <w:tcW w:w="1134" w:type="dxa"/>
          </w:tcPr>
          <w:p w14:paraId="42FDBC66"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1B316169" w14:textId="3630D18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072B024" w14:textId="09E21ED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ADC3B5B" w14:textId="42C654A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61E3CB79" w14:textId="77777777" w:rsidTr="00A35D04">
        <w:trPr>
          <w:trHeight w:val="227"/>
        </w:trPr>
        <w:tc>
          <w:tcPr>
            <w:tcW w:w="1980" w:type="dxa"/>
          </w:tcPr>
          <w:p w14:paraId="1323F79A" w14:textId="5A7BE671"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Dendrobium </w:t>
            </w:r>
            <w:proofErr w:type="spellStart"/>
            <w:r w:rsidRPr="00AA298E">
              <w:rPr>
                <w:rFonts w:cs="Cambria"/>
                <w:i/>
                <w:iCs/>
                <w:color w:val="000000" w:themeColor="text1"/>
                <w:sz w:val="18"/>
                <w:szCs w:val="18"/>
                <w:lang w:val="en-GB"/>
              </w:rPr>
              <w:t>speciosum</w:t>
            </w:r>
            <w:proofErr w:type="spellEnd"/>
          </w:p>
        </w:tc>
        <w:tc>
          <w:tcPr>
            <w:tcW w:w="2126" w:type="dxa"/>
          </w:tcPr>
          <w:p w14:paraId="65DE893D" w14:textId="5C375CE9"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Rock orchid</w:t>
            </w:r>
          </w:p>
        </w:tc>
        <w:tc>
          <w:tcPr>
            <w:tcW w:w="1134" w:type="dxa"/>
          </w:tcPr>
          <w:p w14:paraId="2543CF24"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356E53B9" w14:textId="51D0A3B8"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48EAA29" w14:textId="6A7EB6E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022CB73" w14:textId="7FC7786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6E56E0DB" w14:textId="77777777" w:rsidTr="00A35D04">
        <w:trPr>
          <w:trHeight w:val="227"/>
        </w:trPr>
        <w:tc>
          <w:tcPr>
            <w:tcW w:w="1980" w:type="dxa"/>
          </w:tcPr>
          <w:p w14:paraId="55568C3C" w14:textId="4DA9909C"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Desmodium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brachypodum</w:t>
            </w:r>
            <w:proofErr w:type="spellEnd"/>
          </w:p>
        </w:tc>
        <w:tc>
          <w:tcPr>
            <w:tcW w:w="2126" w:type="dxa"/>
          </w:tcPr>
          <w:p w14:paraId="744EBFD9" w14:textId="7D1D8EA1"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Large Tick-trefoil</w:t>
            </w:r>
          </w:p>
        </w:tc>
        <w:tc>
          <w:tcPr>
            <w:tcW w:w="1134" w:type="dxa"/>
          </w:tcPr>
          <w:p w14:paraId="0C22D0CF"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2EB15B1C" w14:textId="71F5AE25"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50106B4" w14:textId="7926C4C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36B16CE" w14:textId="527F2C3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35D04" w:rsidRPr="00AA298E" w14:paraId="077CB04B" w14:textId="77777777" w:rsidTr="00A35D04">
        <w:trPr>
          <w:trHeight w:val="227"/>
        </w:trPr>
        <w:tc>
          <w:tcPr>
            <w:tcW w:w="1980" w:type="dxa"/>
          </w:tcPr>
          <w:p w14:paraId="4632352E" w14:textId="4AC31C5C"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Desmodium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gunii</w:t>
            </w:r>
            <w:proofErr w:type="spellEnd"/>
          </w:p>
        </w:tc>
        <w:tc>
          <w:tcPr>
            <w:tcW w:w="2126" w:type="dxa"/>
          </w:tcPr>
          <w:p w14:paraId="0F2F0BC4" w14:textId="3D433082"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Slender Tick-trefoil</w:t>
            </w:r>
          </w:p>
        </w:tc>
        <w:tc>
          <w:tcPr>
            <w:tcW w:w="1134" w:type="dxa"/>
          </w:tcPr>
          <w:p w14:paraId="1AE320D1"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166EB7C3" w14:textId="3B8D5BC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08C7268" w14:textId="1E530CF4"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70DCCF6" w14:textId="2261E5B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35D04" w:rsidRPr="00AA298E" w14:paraId="06F59B86" w14:textId="77777777" w:rsidTr="00A35D04">
        <w:trPr>
          <w:trHeight w:val="227"/>
        </w:trPr>
        <w:tc>
          <w:tcPr>
            <w:tcW w:w="1980" w:type="dxa"/>
          </w:tcPr>
          <w:p w14:paraId="15FD33DD" w14:textId="5CE4A7C7"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Desmodium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varians</w:t>
            </w:r>
            <w:proofErr w:type="spellEnd"/>
          </w:p>
        </w:tc>
        <w:tc>
          <w:tcPr>
            <w:tcW w:w="2126" w:type="dxa"/>
          </w:tcPr>
          <w:p w14:paraId="2DBB53F8" w14:textId="4B055E1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Slender Tick-trefoil</w:t>
            </w:r>
          </w:p>
        </w:tc>
        <w:tc>
          <w:tcPr>
            <w:tcW w:w="1134" w:type="dxa"/>
          </w:tcPr>
          <w:p w14:paraId="06910ACB"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0557BBFB" w14:textId="27F7D8FF"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1D3426F" w14:textId="6A4C8866"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0A86347" w14:textId="1519A220"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35D04" w:rsidRPr="00AA298E" w14:paraId="14744865" w14:textId="77777777" w:rsidTr="00A35D04">
        <w:trPr>
          <w:trHeight w:val="227"/>
        </w:trPr>
        <w:tc>
          <w:tcPr>
            <w:tcW w:w="1980" w:type="dxa"/>
          </w:tcPr>
          <w:p w14:paraId="175C198E" w14:textId="136D5CC6" w:rsidR="00A35D04" w:rsidRPr="00AA298E" w:rsidRDefault="00A35D04" w:rsidP="00A35D04">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Dichondra repens</w:t>
            </w:r>
          </w:p>
        </w:tc>
        <w:tc>
          <w:tcPr>
            <w:tcW w:w="2126" w:type="dxa"/>
          </w:tcPr>
          <w:p w14:paraId="434D2711" w14:textId="658CE5C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Kidney Weed</w:t>
            </w:r>
          </w:p>
        </w:tc>
        <w:tc>
          <w:tcPr>
            <w:tcW w:w="1134" w:type="dxa"/>
          </w:tcPr>
          <w:p w14:paraId="01E07FC9" w14:textId="77777777"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p>
        </w:tc>
        <w:tc>
          <w:tcPr>
            <w:tcW w:w="1276" w:type="dxa"/>
          </w:tcPr>
          <w:p w14:paraId="1C92F5DF" w14:textId="6957F8EE"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CEF3A2A" w14:textId="6EF5A30A"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097390C" w14:textId="74DC1043" w:rsidR="00A35D04" w:rsidRPr="00AA298E" w:rsidRDefault="00A35D04" w:rsidP="00A35D04">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E1FBE" w:rsidRPr="00AA298E" w14:paraId="2205597A" w14:textId="77777777" w:rsidTr="00A35D04">
        <w:trPr>
          <w:trHeight w:val="227"/>
        </w:trPr>
        <w:tc>
          <w:tcPr>
            <w:tcW w:w="1980" w:type="dxa"/>
          </w:tcPr>
          <w:p w14:paraId="5139773B" w14:textId="28985483"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Einadia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hastata</w:t>
            </w:r>
            <w:proofErr w:type="spellEnd"/>
          </w:p>
        </w:tc>
        <w:tc>
          <w:tcPr>
            <w:tcW w:w="2126" w:type="dxa"/>
          </w:tcPr>
          <w:p w14:paraId="249FF7D0" w14:textId="76EEF3A9"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Berry Saltbush</w:t>
            </w:r>
          </w:p>
        </w:tc>
        <w:tc>
          <w:tcPr>
            <w:tcW w:w="1134" w:type="dxa"/>
          </w:tcPr>
          <w:p w14:paraId="27F2B730" w14:textId="1AFF6EF3"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256A7100" w14:textId="41F25F7B"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F7DC831" w14:textId="0A45D8CA"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775ECAD" w14:textId="349A6E76"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E1FBE" w:rsidRPr="00AA298E" w14:paraId="1C0AB224" w14:textId="77777777" w:rsidTr="00A35D04">
        <w:trPr>
          <w:trHeight w:val="227"/>
        </w:trPr>
        <w:tc>
          <w:tcPr>
            <w:tcW w:w="1980" w:type="dxa"/>
          </w:tcPr>
          <w:p w14:paraId="424672BD" w14:textId="238C7DBC"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Einada</w:t>
            </w:r>
            <w:proofErr w:type="spellEnd"/>
            <w:r w:rsidRPr="00AA298E">
              <w:rPr>
                <w:rFonts w:cs="Cambria"/>
                <w:i/>
                <w:iCs/>
                <w:color w:val="000000" w:themeColor="text1"/>
                <w:sz w:val="18"/>
                <w:szCs w:val="18"/>
                <w:lang w:val="en-GB"/>
              </w:rPr>
              <w:t xml:space="preserve"> nutans</w:t>
            </w:r>
          </w:p>
        </w:tc>
        <w:tc>
          <w:tcPr>
            <w:tcW w:w="2126" w:type="dxa"/>
          </w:tcPr>
          <w:p w14:paraId="23AC9933" w14:textId="5FC0591B"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Climbing Saltbush</w:t>
            </w:r>
          </w:p>
        </w:tc>
        <w:tc>
          <w:tcPr>
            <w:tcW w:w="1134" w:type="dxa"/>
          </w:tcPr>
          <w:p w14:paraId="2F7DF984" w14:textId="54500DFC"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0EDA1B71" w14:textId="0B380A81"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05B7366" w14:textId="7FF7A3BE"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F66F67C" w14:textId="5A51A8A8"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E1FBE" w:rsidRPr="00AA298E" w14:paraId="1BB3C35A" w14:textId="77777777" w:rsidTr="00A35D04">
        <w:trPr>
          <w:trHeight w:val="227"/>
        </w:trPr>
        <w:tc>
          <w:tcPr>
            <w:tcW w:w="1980" w:type="dxa"/>
          </w:tcPr>
          <w:p w14:paraId="6160C04E" w14:textId="09C01FF5"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Einada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trigonos</w:t>
            </w:r>
            <w:proofErr w:type="spellEnd"/>
          </w:p>
        </w:tc>
        <w:tc>
          <w:tcPr>
            <w:tcW w:w="2126" w:type="dxa"/>
          </w:tcPr>
          <w:p w14:paraId="57BE5723" w14:textId="2A96B533"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Fishweed</w:t>
            </w:r>
            <w:proofErr w:type="spellEnd"/>
          </w:p>
        </w:tc>
        <w:tc>
          <w:tcPr>
            <w:tcW w:w="1134" w:type="dxa"/>
          </w:tcPr>
          <w:p w14:paraId="3C21BBA6" w14:textId="1E354EBF"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7528924A" w14:textId="38502C3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081098F" w14:textId="76BBFBE2"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1588358" w14:textId="24BB142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E1FBE" w:rsidRPr="00AA298E" w14:paraId="46BCDCCF" w14:textId="77777777" w:rsidTr="00A35D04">
        <w:trPr>
          <w:trHeight w:val="227"/>
        </w:trPr>
        <w:tc>
          <w:tcPr>
            <w:tcW w:w="1980" w:type="dxa"/>
          </w:tcPr>
          <w:p w14:paraId="65174222" w14:textId="7C697402"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Euchiton</w:t>
            </w:r>
            <w:proofErr w:type="spellEnd"/>
            <w:r w:rsidRPr="00AA298E">
              <w:rPr>
                <w:rFonts w:cs="Cambria"/>
                <w:i/>
                <w:iCs/>
                <w:color w:val="000000" w:themeColor="text1"/>
                <w:sz w:val="18"/>
                <w:szCs w:val="18"/>
                <w:lang w:val="en-GB"/>
              </w:rPr>
              <w:t xml:space="preserve"> </w:t>
            </w:r>
            <w:r>
              <w:rPr>
                <w:rFonts w:cs="Cambria"/>
                <w:i/>
                <w:iCs/>
                <w:color w:val="000000" w:themeColor="text1"/>
                <w:sz w:val="18"/>
                <w:szCs w:val="18"/>
                <w:lang w:val="en-GB"/>
              </w:rPr>
              <w:t>japonicus</w:t>
            </w:r>
          </w:p>
        </w:tc>
        <w:tc>
          <w:tcPr>
            <w:tcW w:w="2126" w:type="dxa"/>
          </w:tcPr>
          <w:p w14:paraId="4850F974" w14:textId="301D22DC"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134" w:type="dxa"/>
          </w:tcPr>
          <w:p w14:paraId="657EAE94"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47FC62FE" w14:textId="68CF186D"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86E9473" w14:textId="6BE90AE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541C205" w14:textId="6653283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E1FBE" w:rsidRPr="00AA298E" w14:paraId="54099E7C" w14:textId="77777777" w:rsidTr="00A35D04">
        <w:trPr>
          <w:trHeight w:val="227"/>
        </w:trPr>
        <w:tc>
          <w:tcPr>
            <w:tcW w:w="1980" w:type="dxa"/>
          </w:tcPr>
          <w:p w14:paraId="417776AE" w14:textId="70557228"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Galium</w:t>
            </w:r>
            <w:proofErr w:type="spellEnd"/>
            <w:r w:rsidRPr="00AA298E">
              <w:rPr>
                <w:rFonts w:cs="Cambria"/>
                <w:i/>
                <w:iCs/>
                <w:color w:val="000000" w:themeColor="text1"/>
                <w:sz w:val="18"/>
                <w:szCs w:val="18"/>
                <w:lang w:val="en-GB"/>
              </w:rPr>
              <w:t xml:space="preserve"> </w:t>
            </w:r>
            <w:proofErr w:type="spellStart"/>
            <w:r>
              <w:rPr>
                <w:rFonts w:cs="Cambria"/>
                <w:i/>
                <w:iCs/>
                <w:color w:val="000000" w:themeColor="text1"/>
                <w:sz w:val="18"/>
                <w:szCs w:val="18"/>
                <w:lang w:val="en-GB"/>
              </w:rPr>
              <w:t>leiocarpum</w:t>
            </w:r>
            <w:proofErr w:type="spellEnd"/>
          </w:p>
        </w:tc>
        <w:tc>
          <w:tcPr>
            <w:tcW w:w="2126" w:type="dxa"/>
          </w:tcPr>
          <w:p w14:paraId="1F10D0E6" w14:textId="4EF055CC"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Bedstraw</w:t>
            </w:r>
          </w:p>
        </w:tc>
        <w:tc>
          <w:tcPr>
            <w:tcW w:w="1134" w:type="dxa"/>
          </w:tcPr>
          <w:p w14:paraId="632AB94E"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7913D68D" w14:textId="75E65643"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91ACAAC" w14:textId="60C13A1D"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3DDEE3E" w14:textId="20B6C4F3"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E1FBE" w:rsidRPr="00AA298E" w14:paraId="1BB12E7A" w14:textId="77777777" w:rsidTr="00A35D04">
        <w:trPr>
          <w:trHeight w:val="227"/>
        </w:trPr>
        <w:tc>
          <w:tcPr>
            <w:tcW w:w="1980" w:type="dxa"/>
          </w:tcPr>
          <w:p w14:paraId="566FC45E" w14:textId="1F399A2C"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Geranium </w:t>
            </w:r>
            <w:proofErr w:type="spellStart"/>
            <w:r w:rsidRPr="00AA298E">
              <w:rPr>
                <w:rFonts w:cs="Cambria"/>
                <w:i/>
                <w:iCs/>
                <w:color w:val="000000" w:themeColor="text1"/>
                <w:sz w:val="18"/>
                <w:szCs w:val="18"/>
                <w:lang w:val="en-GB"/>
              </w:rPr>
              <w:t>solanderi</w:t>
            </w:r>
            <w:proofErr w:type="spellEnd"/>
            <w:r w:rsidRPr="00AA298E">
              <w:rPr>
                <w:rFonts w:cs="Cambria"/>
                <w:i/>
                <w:iCs/>
                <w:color w:val="000000" w:themeColor="text1"/>
                <w:sz w:val="18"/>
                <w:szCs w:val="18"/>
                <w:lang w:val="en-GB"/>
              </w:rPr>
              <w:t xml:space="preserve"> var. </w:t>
            </w:r>
            <w:proofErr w:type="spellStart"/>
            <w:r w:rsidRPr="00AA298E">
              <w:rPr>
                <w:rFonts w:cs="Cambria"/>
                <w:i/>
                <w:iCs/>
                <w:color w:val="000000" w:themeColor="text1"/>
                <w:sz w:val="18"/>
                <w:szCs w:val="18"/>
                <w:lang w:val="en-GB"/>
              </w:rPr>
              <w:t>solanderi</w:t>
            </w:r>
            <w:proofErr w:type="spellEnd"/>
          </w:p>
        </w:tc>
        <w:tc>
          <w:tcPr>
            <w:tcW w:w="2126" w:type="dxa"/>
          </w:tcPr>
          <w:p w14:paraId="18CD3BD1" w14:textId="7FDC509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 Crane's-bill</w:t>
            </w:r>
          </w:p>
        </w:tc>
        <w:tc>
          <w:tcPr>
            <w:tcW w:w="1134" w:type="dxa"/>
          </w:tcPr>
          <w:p w14:paraId="147C8976"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08B220C1" w14:textId="420BA89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49F3806" w14:textId="544E66B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B350296" w14:textId="5EC7627B"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E1FBE" w:rsidRPr="00AA298E" w14:paraId="0A6DAAC9" w14:textId="77777777" w:rsidTr="00A35D04">
        <w:trPr>
          <w:trHeight w:val="227"/>
        </w:trPr>
        <w:tc>
          <w:tcPr>
            <w:tcW w:w="1980" w:type="dxa"/>
          </w:tcPr>
          <w:p w14:paraId="4F293899" w14:textId="20D55EC4"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Gahnia</w:t>
            </w:r>
            <w:proofErr w:type="spellEnd"/>
            <w:r w:rsidRPr="00AA298E">
              <w:rPr>
                <w:rFonts w:cs="Cambria"/>
                <w:i/>
                <w:iCs/>
                <w:color w:val="000000" w:themeColor="text1"/>
                <w:sz w:val="18"/>
                <w:szCs w:val="18"/>
                <w:lang w:val="en-GB"/>
              </w:rPr>
              <w:t xml:space="preserve"> aspera</w:t>
            </w:r>
          </w:p>
        </w:tc>
        <w:tc>
          <w:tcPr>
            <w:tcW w:w="2126" w:type="dxa"/>
          </w:tcPr>
          <w:p w14:paraId="7B6D23EA" w14:textId="399BDDD6"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Red-fruited Saw-sedge</w:t>
            </w:r>
          </w:p>
        </w:tc>
        <w:tc>
          <w:tcPr>
            <w:tcW w:w="1134" w:type="dxa"/>
          </w:tcPr>
          <w:p w14:paraId="2507BC26"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34C9C643" w14:textId="466783BD"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BC7C49E" w14:textId="2C25CA1D"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9CEB7CA" w14:textId="1EAE507B"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E1FBE" w:rsidRPr="00AA298E" w14:paraId="1F58F8F7" w14:textId="77777777" w:rsidTr="00A35D04">
        <w:trPr>
          <w:trHeight w:val="227"/>
        </w:trPr>
        <w:tc>
          <w:tcPr>
            <w:tcW w:w="1980" w:type="dxa"/>
          </w:tcPr>
          <w:p w14:paraId="0FF72E89" w14:textId="72658EE5"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Hackelia</w:t>
            </w:r>
            <w:proofErr w:type="spellEnd"/>
            <w:r w:rsidRPr="00AA298E">
              <w:rPr>
                <w:rFonts w:cs="Cambria"/>
                <w:i/>
                <w:iCs/>
                <w:color w:val="000000" w:themeColor="text1"/>
                <w:sz w:val="18"/>
                <w:szCs w:val="18"/>
                <w:lang w:val="en-GB"/>
              </w:rPr>
              <w:t xml:space="preserve"> latifolia</w:t>
            </w:r>
          </w:p>
        </w:tc>
        <w:tc>
          <w:tcPr>
            <w:tcW w:w="2126" w:type="dxa"/>
          </w:tcPr>
          <w:p w14:paraId="18C0F3F2" w14:textId="6E397D01"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Forest Hound</w:t>
            </w:r>
            <w:r>
              <w:rPr>
                <w:rFonts w:cs="Cambria"/>
                <w:color w:val="000000" w:themeColor="text1"/>
                <w:sz w:val="18"/>
                <w:szCs w:val="18"/>
                <w:lang w:val="en-GB"/>
              </w:rPr>
              <w:t>’</w:t>
            </w:r>
            <w:r w:rsidRPr="00AA298E">
              <w:rPr>
                <w:rFonts w:cs="Cambria"/>
                <w:color w:val="000000" w:themeColor="text1"/>
                <w:sz w:val="18"/>
                <w:szCs w:val="18"/>
                <w:lang w:val="en-GB"/>
              </w:rPr>
              <w:t>s</w:t>
            </w:r>
            <w:r>
              <w:rPr>
                <w:rFonts w:cs="Cambria"/>
                <w:color w:val="000000" w:themeColor="text1"/>
                <w:sz w:val="18"/>
                <w:szCs w:val="18"/>
                <w:lang w:val="en-GB"/>
              </w:rPr>
              <w:t xml:space="preserve"> T</w:t>
            </w:r>
            <w:r w:rsidRPr="00AA298E">
              <w:rPr>
                <w:rFonts w:cs="Cambria"/>
                <w:color w:val="000000" w:themeColor="text1"/>
                <w:sz w:val="18"/>
                <w:szCs w:val="18"/>
                <w:lang w:val="en-GB"/>
              </w:rPr>
              <w:t>ongue</w:t>
            </w:r>
          </w:p>
        </w:tc>
        <w:tc>
          <w:tcPr>
            <w:tcW w:w="1134" w:type="dxa"/>
          </w:tcPr>
          <w:p w14:paraId="3D5B4AE7"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72555E66" w14:textId="3D77CFCA"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0137121" w14:textId="386B441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4E7E56B" w14:textId="061EDED3"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AE1FBE" w:rsidRPr="00AA298E" w14:paraId="643567D5" w14:textId="77777777" w:rsidTr="00A35D04">
        <w:trPr>
          <w:trHeight w:val="227"/>
        </w:trPr>
        <w:tc>
          <w:tcPr>
            <w:tcW w:w="1980" w:type="dxa"/>
          </w:tcPr>
          <w:p w14:paraId="7750CD11" w14:textId="2219E705"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Hydrocotyle</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laxiflora</w:t>
            </w:r>
            <w:proofErr w:type="spellEnd"/>
          </w:p>
        </w:tc>
        <w:tc>
          <w:tcPr>
            <w:tcW w:w="2126" w:type="dxa"/>
          </w:tcPr>
          <w:p w14:paraId="71D801B4" w14:textId="56C0789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Stinking Pennywort</w:t>
            </w:r>
          </w:p>
        </w:tc>
        <w:tc>
          <w:tcPr>
            <w:tcW w:w="1134" w:type="dxa"/>
          </w:tcPr>
          <w:p w14:paraId="06C65267"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0153DE36" w14:textId="30DF278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9807837" w14:textId="7BFC2461"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0908B1C" w14:textId="07D10A05"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AE1FBE" w:rsidRPr="00AA298E" w14:paraId="39C9AD6B" w14:textId="77777777" w:rsidTr="00A35D04">
        <w:trPr>
          <w:trHeight w:val="227"/>
        </w:trPr>
        <w:tc>
          <w:tcPr>
            <w:tcW w:w="1980" w:type="dxa"/>
          </w:tcPr>
          <w:p w14:paraId="11F80EA0" w14:textId="1F27FFD0"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Hypericum </w:t>
            </w:r>
            <w:proofErr w:type="spellStart"/>
            <w:r w:rsidRPr="00AA298E">
              <w:rPr>
                <w:rFonts w:cs="Cambria"/>
                <w:i/>
                <w:iCs/>
                <w:color w:val="000000" w:themeColor="text1"/>
                <w:sz w:val="18"/>
                <w:szCs w:val="18"/>
                <w:lang w:val="en-GB"/>
              </w:rPr>
              <w:t>grami</w:t>
            </w:r>
            <w:r>
              <w:rPr>
                <w:rFonts w:cs="Cambria"/>
                <w:i/>
                <w:iCs/>
                <w:color w:val="000000" w:themeColor="text1"/>
                <w:sz w:val="18"/>
                <w:szCs w:val="18"/>
                <w:lang w:val="en-GB"/>
              </w:rPr>
              <w:t>n</w:t>
            </w:r>
            <w:r w:rsidRPr="00AA298E">
              <w:rPr>
                <w:rFonts w:cs="Cambria"/>
                <w:i/>
                <w:iCs/>
                <w:color w:val="000000" w:themeColor="text1"/>
                <w:sz w:val="18"/>
                <w:szCs w:val="18"/>
                <w:lang w:val="en-GB"/>
              </w:rPr>
              <w:t>eum</w:t>
            </w:r>
            <w:proofErr w:type="spellEnd"/>
          </w:p>
        </w:tc>
        <w:tc>
          <w:tcPr>
            <w:tcW w:w="2126" w:type="dxa"/>
          </w:tcPr>
          <w:p w14:paraId="7455D2BC" w14:textId="612CE7FD"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Native St John’s Wort</w:t>
            </w:r>
          </w:p>
        </w:tc>
        <w:tc>
          <w:tcPr>
            <w:tcW w:w="1134" w:type="dxa"/>
          </w:tcPr>
          <w:p w14:paraId="1B82627F"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740960B3" w14:textId="546D5BFE"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6CFA692" w14:textId="68BE1A7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735E61D" w14:textId="20524CFC"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E1FBE" w:rsidRPr="00AA298E" w14:paraId="569E2967" w14:textId="77777777" w:rsidTr="00A35D04">
        <w:trPr>
          <w:trHeight w:val="227"/>
        </w:trPr>
        <w:tc>
          <w:tcPr>
            <w:tcW w:w="1980" w:type="dxa"/>
          </w:tcPr>
          <w:p w14:paraId="326CC568" w14:textId="406A2B1B"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Mentha </w:t>
            </w:r>
            <w:proofErr w:type="spellStart"/>
            <w:r>
              <w:rPr>
                <w:rFonts w:cs="Cambria"/>
                <w:i/>
                <w:iCs/>
                <w:color w:val="000000" w:themeColor="text1"/>
                <w:sz w:val="18"/>
                <w:szCs w:val="18"/>
                <w:lang w:val="en-GB"/>
              </w:rPr>
              <w:t>diemenica</w:t>
            </w:r>
            <w:proofErr w:type="spellEnd"/>
          </w:p>
        </w:tc>
        <w:tc>
          <w:tcPr>
            <w:tcW w:w="2126" w:type="dxa"/>
          </w:tcPr>
          <w:p w14:paraId="11DDFFB9" w14:textId="28D61161"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Native Mint</w:t>
            </w:r>
          </w:p>
        </w:tc>
        <w:tc>
          <w:tcPr>
            <w:tcW w:w="1134" w:type="dxa"/>
          </w:tcPr>
          <w:p w14:paraId="0CA826FD"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29EC7607" w14:textId="5D880D06"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F78B445" w14:textId="1EC079D4"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4A8B115" w14:textId="10603245"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E1FBE" w:rsidRPr="00AA298E" w14:paraId="41E7CD52" w14:textId="77777777" w:rsidTr="00A35D04">
        <w:trPr>
          <w:trHeight w:val="227"/>
        </w:trPr>
        <w:tc>
          <w:tcPr>
            <w:tcW w:w="1980" w:type="dxa"/>
          </w:tcPr>
          <w:p w14:paraId="24F70338" w14:textId="6B599C39"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Opercularia</w:t>
            </w:r>
            <w:proofErr w:type="spellEnd"/>
            <w:r w:rsidRPr="00AA298E">
              <w:rPr>
                <w:rFonts w:cs="Cambria"/>
                <w:i/>
                <w:iCs/>
                <w:color w:val="000000" w:themeColor="text1"/>
                <w:sz w:val="18"/>
                <w:szCs w:val="18"/>
                <w:lang w:val="en-GB"/>
              </w:rPr>
              <w:t xml:space="preserve"> aspera</w:t>
            </w:r>
          </w:p>
        </w:tc>
        <w:tc>
          <w:tcPr>
            <w:tcW w:w="2126" w:type="dxa"/>
          </w:tcPr>
          <w:p w14:paraId="33434620" w14:textId="67CB29F2"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Stinkweed</w:t>
            </w:r>
          </w:p>
        </w:tc>
        <w:tc>
          <w:tcPr>
            <w:tcW w:w="1134" w:type="dxa"/>
          </w:tcPr>
          <w:p w14:paraId="36E5F7BE"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2F5DFDC1" w14:textId="73F7553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3DCA4C3" w14:textId="7C0610D1"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2A9A9E8" w14:textId="0F7B66FF"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AE1FBE" w:rsidRPr="00AA298E" w14:paraId="4FADFFB5" w14:textId="77777777" w:rsidTr="00A35D04">
        <w:trPr>
          <w:trHeight w:val="227"/>
        </w:trPr>
        <w:tc>
          <w:tcPr>
            <w:tcW w:w="1980" w:type="dxa"/>
          </w:tcPr>
          <w:p w14:paraId="6FDD307A" w14:textId="66B8C185" w:rsidR="00AE1FBE" w:rsidRPr="00AA298E" w:rsidRDefault="00AE1FBE" w:rsidP="00AE1FBE">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Lepidosperma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laterale</w:t>
            </w:r>
            <w:proofErr w:type="spellEnd"/>
          </w:p>
        </w:tc>
        <w:tc>
          <w:tcPr>
            <w:tcW w:w="2126" w:type="dxa"/>
          </w:tcPr>
          <w:p w14:paraId="1399B59A" w14:textId="58E4F078"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Variable Sword Sedge</w:t>
            </w:r>
          </w:p>
        </w:tc>
        <w:tc>
          <w:tcPr>
            <w:tcW w:w="1134" w:type="dxa"/>
          </w:tcPr>
          <w:p w14:paraId="0AD8A366" w14:textId="77777777"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p>
        </w:tc>
        <w:tc>
          <w:tcPr>
            <w:tcW w:w="1276" w:type="dxa"/>
          </w:tcPr>
          <w:p w14:paraId="34013A5A" w14:textId="61EA0DAC"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E284E50" w14:textId="6B1B76C5"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B510EB4" w14:textId="17A84400" w:rsidR="00AE1FBE" w:rsidRPr="00AA298E" w:rsidRDefault="00AE1FBE" w:rsidP="00AE1FBE">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71CC5EB1" w14:textId="77777777" w:rsidTr="00A35D04">
        <w:trPr>
          <w:trHeight w:val="227"/>
        </w:trPr>
        <w:tc>
          <w:tcPr>
            <w:tcW w:w="1980" w:type="dxa"/>
          </w:tcPr>
          <w:p w14:paraId="0634D5EC" w14:textId="2268B379"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Lomandra</w:t>
            </w:r>
            <w:proofErr w:type="spellEnd"/>
            <w:r w:rsidRPr="00AA298E">
              <w:rPr>
                <w:rFonts w:cs="Cambria"/>
                <w:i/>
                <w:iCs/>
                <w:color w:val="000000" w:themeColor="text1"/>
                <w:sz w:val="18"/>
                <w:szCs w:val="18"/>
                <w:lang w:val="en-GB"/>
              </w:rPr>
              <w:t xml:space="preserve"> longifolia</w:t>
            </w:r>
          </w:p>
        </w:tc>
        <w:tc>
          <w:tcPr>
            <w:tcW w:w="2126" w:type="dxa"/>
          </w:tcPr>
          <w:p w14:paraId="33FF75A8" w14:textId="25B9EB1F"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Mat Rush</w:t>
            </w:r>
          </w:p>
        </w:tc>
        <w:tc>
          <w:tcPr>
            <w:tcW w:w="1134" w:type="dxa"/>
          </w:tcPr>
          <w:p w14:paraId="6A518D5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5A81E3E" w14:textId="687DC6A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D9D0FFC" w14:textId="3C3AA599"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D7AF9C1" w14:textId="30EFA98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150C292E" w14:textId="77777777" w:rsidTr="00A35D04">
        <w:trPr>
          <w:trHeight w:val="227"/>
        </w:trPr>
        <w:tc>
          <w:tcPr>
            <w:tcW w:w="1980" w:type="dxa"/>
          </w:tcPr>
          <w:p w14:paraId="6137A74E" w14:textId="2D458526"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Oxalis </w:t>
            </w:r>
            <w:proofErr w:type="spellStart"/>
            <w:r w:rsidRPr="00AA298E">
              <w:rPr>
                <w:rFonts w:cs="Cambria"/>
                <w:i/>
                <w:iCs/>
                <w:color w:val="000000" w:themeColor="text1"/>
                <w:sz w:val="18"/>
                <w:szCs w:val="18"/>
                <w:lang w:val="en-GB"/>
              </w:rPr>
              <w:t>perennans</w:t>
            </w:r>
            <w:proofErr w:type="spellEnd"/>
          </w:p>
        </w:tc>
        <w:tc>
          <w:tcPr>
            <w:tcW w:w="2126" w:type="dxa"/>
          </w:tcPr>
          <w:p w14:paraId="2F1A5266" w14:textId="5F11D1C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Grassland Wood-sorrel</w:t>
            </w:r>
          </w:p>
        </w:tc>
        <w:tc>
          <w:tcPr>
            <w:tcW w:w="1134" w:type="dxa"/>
          </w:tcPr>
          <w:p w14:paraId="1FD7DE9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3782D791" w14:textId="49A9AA5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1949C8F" w14:textId="0CF9A14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D46ED59" w14:textId="5FAD056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2D8819AE" w14:textId="77777777" w:rsidTr="00A35D04">
        <w:trPr>
          <w:trHeight w:val="227"/>
        </w:trPr>
        <w:tc>
          <w:tcPr>
            <w:tcW w:w="1980" w:type="dxa"/>
          </w:tcPr>
          <w:p w14:paraId="4DA933EC" w14:textId="3EAE9FF2"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Parietaria</w:t>
            </w:r>
            <w:proofErr w:type="spellEnd"/>
            <w:r w:rsidRPr="00AA298E">
              <w:rPr>
                <w:rFonts w:cs="Cambria"/>
                <w:i/>
                <w:iCs/>
                <w:color w:val="000000" w:themeColor="text1"/>
                <w:sz w:val="18"/>
                <w:szCs w:val="18"/>
                <w:lang w:val="en-GB"/>
              </w:rPr>
              <w:t xml:space="preserve"> debilis</w:t>
            </w:r>
          </w:p>
        </w:tc>
        <w:tc>
          <w:tcPr>
            <w:tcW w:w="2126" w:type="dxa"/>
          </w:tcPr>
          <w:p w14:paraId="6F39D340" w14:textId="2596745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Native Pellitory</w:t>
            </w:r>
          </w:p>
        </w:tc>
        <w:tc>
          <w:tcPr>
            <w:tcW w:w="1134" w:type="dxa"/>
          </w:tcPr>
          <w:p w14:paraId="186A3B62"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3E74DF44" w14:textId="033FDD6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4A6042E" w14:textId="4477E18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FFB0F56" w14:textId="0C2AEF4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50ADA40D" w14:textId="77777777" w:rsidTr="00A35D04">
        <w:trPr>
          <w:trHeight w:val="227"/>
        </w:trPr>
        <w:tc>
          <w:tcPr>
            <w:tcW w:w="1980" w:type="dxa"/>
          </w:tcPr>
          <w:p w14:paraId="0E9485E2" w14:textId="0BB5D7E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Plantago debilis</w:t>
            </w:r>
          </w:p>
        </w:tc>
        <w:tc>
          <w:tcPr>
            <w:tcW w:w="2126" w:type="dxa"/>
          </w:tcPr>
          <w:p w14:paraId="72E0DD1B" w14:textId="5A28805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Shade Plantain</w:t>
            </w:r>
          </w:p>
        </w:tc>
        <w:tc>
          <w:tcPr>
            <w:tcW w:w="1134" w:type="dxa"/>
          </w:tcPr>
          <w:p w14:paraId="378F42E1"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0E058523" w14:textId="5ECFCDF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4D14990" w14:textId="651D401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BFFD57A" w14:textId="2E30978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416F6ACC" w14:textId="77777777" w:rsidTr="00A35D04">
        <w:trPr>
          <w:trHeight w:val="227"/>
        </w:trPr>
        <w:tc>
          <w:tcPr>
            <w:tcW w:w="1980" w:type="dxa"/>
          </w:tcPr>
          <w:p w14:paraId="6B43B178" w14:textId="6ED2CB29"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Plectranthus</w:t>
            </w:r>
            <w:proofErr w:type="spellEnd"/>
            <w:r w:rsidRPr="00AA298E">
              <w:rPr>
                <w:rFonts w:cs="Cambria"/>
                <w:i/>
                <w:iCs/>
                <w:color w:val="000000" w:themeColor="text1"/>
                <w:sz w:val="18"/>
                <w:szCs w:val="18"/>
                <w:lang w:val="en-GB"/>
              </w:rPr>
              <w:t xml:space="preserve"> graveol</w:t>
            </w:r>
            <w:r>
              <w:rPr>
                <w:rFonts w:cs="Cambria"/>
                <w:i/>
                <w:iCs/>
                <w:color w:val="000000" w:themeColor="text1"/>
                <w:sz w:val="18"/>
                <w:szCs w:val="18"/>
                <w:lang w:val="en-GB"/>
              </w:rPr>
              <w:t>e</w:t>
            </w:r>
            <w:r w:rsidRPr="00AA298E">
              <w:rPr>
                <w:rFonts w:cs="Cambria"/>
                <w:i/>
                <w:iCs/>
                <w:color w:val="000000" w:themeColor="text1"/>
                <w:sz w:val="18"/>
                <w:szCs w:val="18"/>
                <w:lang w:val="en-GB"/>
              </w:rPr>
              <w:t>ns</w:t>
            </w:r>
          </w:p>
        </w:tc>
        <w:tc>
          <w:tcPr>
            <w:tcW w:w="2126" w:type="dxa"/>
          </w:tcPr>
          <w:p w14:paraId="1EFC311F"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134" w:type="dxa"/>
          </w:tcPr>
          <w:p w14:paraId="4BF534B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18F47B78" w14:textId="5E62296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6317166" w14:textId="07D9255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1D848D8" w14:textId="662A11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5AA2BC9B" w14:textId="77777777" w:rsidTr="00A35D04">
        <w:trPr>
          <w:trHeight w:val="227"/>
        </w:trPr>
        <w:tc>
          <w:tcPr>
            <w:tcW w:w="1980" w:type="dxa"/>
          </w:tcPr>
          <w:p w14:paraId="307B74F2" w14:textId="1931384F"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Plectranthus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parviflorus</w:t>
            </w:r>
            <w:proofErr w:type="spellEnd"/>
          </w:p>
        </w:tc>
        <w:tc>
          <w:tcPr>
            <w:tcW w:w="2126" w:type="dxa"/>
          </w:tcPr>
          <w:p w14:paraId="0B4222D0" w14:textId="1049FFA0"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Cockspur Flower</w:t>
            </w:r>
          </w:p>
        </w:tc>
        <w:tc>
          <w:tcPr>
            <w:tcW w:w="1134" w:type="dxa"/>
          </w:tcPr>
          <w:p w14:paraId="033E3033"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03CBD592" w14:textId="01E0573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DCCE8A1" w14:textId="167DEA3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90547DC" w14:textId="778FEE2A"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4419FF30" w14:textId="77777777" w:rsidTr="00A35D04">
        <w:trPr>
          <w:trHeight w:val="227"/>
        </w:trPr>
        <w:tc>
          <w:tcPr>
            <w:tcW w:w="1980" w:type="dxa"/>
          </w:tcPr>
          <w:p w14:paraId="48E8BFF8" w14:textId="1221D2A3"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Pr>
                <w:rFonts w:cs="Cambria"/>
                <w:i/>
                <w:iCs/>
                <w:color w:val="000000" w:themeColor="text1"/>
                <w:sz w:val="18"/>
                <w:szCs w:val="18"/>
                <w:lang w:val="en-GB"/>
              </w:rPr>
              <w:t>Lobelia</w:t>
            </w:r>
            <w:r w:rsidRPr="00AA298E">
              <w:rPr>
                <w:rFonts w:cs="Cambria"/>
                <w:i/>
                <w:iCs/>
                <w:color w:val="000000" w:themeColor="text1"/>
                <w:sz w:val="18"/>
                <w:szCs w:val="18"/>
                <w:lang w:val="en-GB"/>
              </w:rPr>
              <w:t xml:space="preserve"> purpurascens</w:t>
            </w:r>
          </w:p>
        </w:tc>
        <w:tc>
          <w:tcPr>
            <w:tcW w:w="2126" w:type="dxa"/>
          </w:tcPr>
          <w:p w14:paraId="241972EC" w14:textId="58FF01DE"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Whiteroot</w:t>
            </w:r>
            <w:proofErr w:type="spellEnd"/>
          </w:p>
        </w:tc>
        <w:tc>
          <w:tcPr>
            <w:tcW w:w="1134" w:type="dxa"/>
          </w:tcPr>
          <w:p w14:paraId="7F5A9BC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2180008" w14:textId="3372FBC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DC616C8" w14:textId="17F52AA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364FBBB" w14:textId="76ECF58B"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312D4ADF" w14:textId="77777777" w:rsidTr="00A35D04">
        <w:trPr>
          <w:trHeight w:val="227"/>
        </w:trPr>
        <w:tc>
          <w:tcPr>
            <w:tcW w:w="1980" w:type="dxa"/>
          </w:tcPr>
          <w:p w14:paraId="302A5F8D" w14:textId="67B0C774"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Rumex </w:t>
            </w:r>
            <w:proofErr w:type="spellStart"/>
            <w:r w:rsidRPr="00AA298E">
              <w:rPr>
                <w:rFonts w:cs="Cambria"/>
                <w:i/>
                <w:iCs/>
                <w:color w:val="000000" w:themeColor="text1"/>
                <w:sz w:val="18"/>
                <w:szCs w:val="18"/>
                <w:lang w:val="en-GB"/>
              </w:rPr>
              <w:t>brownii</w:t>
            </w:r>
            <w:proofErr w:type="spellEnd"/>
          </w:p>
        </w:tc>
        <w:tc>
          <w:tcPr>
            <w:tcW w:w="2126" w:type="dxa"/>
          </w:tcPr>
          <w:p w14:paraId="64A06482" w14:textId="03E0934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Swamp Dock</w:t>
            </w:r>
          </w:p>
        </w:tc>
        <w:tc>
          <w:tcPr>
            <w:tcW w:w="1134" w:type="dxa"/>
          </w:tcPr>
          <w:p w14:paraId="783CC99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4F0E4AB8" w14:textId="597E87A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2555CC4" w14:textId="6626AD0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FD4C8EF" w14:textId="74C857C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4F69C5BB" w14:textId="77777777" w:rsidTr="00A35D04">
        <w:trPr>
          <w:trHeight w:val="227"/>
        </w:trPr>
        <w:tc>
          <w:tcPr>
            <w:tcW w:w="1980" w:type="dxa"/>
          </w:tcPr>
          <w:p w14:paraId="1BB6EBA6" w14:textId="256ACFCB"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Scleria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mackaviensis</w:t>
            </w:r>
            <w:proofErr w:type="spellEnd"/>
          </w:p>
        </w:tc>
        <w:tc>
          <w:tcPr>
            <w:tcW w:w="2126" w:type="dxa"/>
          </w:tcPr>
          <w:p w14:paraId="537B0E5A"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134" w:type="dxa"/>
          </w:tcPr>
          <w:p w14:paraId="32E284B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370B0BAC" w14:textId="1C71B3E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DCB8420" w14:textId="4FBD739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39893C5" w14:textId="7B94C43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472213B6" w14:textId="77777777" w:rsidTr="00A35D04">
        <w:trPr>
          <w:trHeight w:val="227"/>
        </w:trPr>
        <w:tc>
          <w:tcPr>
            <w:tcW w:w="1980" w:type="dxa"/>
          </w:tcPr>
          <w:p w14:paraId="24E37BDF" w14:textId="3229BF4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Senecio </w:t>
            </w:r>
            <w:proofErr w:type="spellStart"/>
            <w:r w:rsidRPr="00AA298E">
              <w:rPr>
                <w:rFonts w:cs="Cambria"/>
                <w:i/>
                <w:iCs/>
                <w:color w:val="000000" w:themeColor="text1"/>
                <w:sz w:val="18"/>
                <w:szCs w:val="18"/>
                <w:lang w:val="en-GB"/>
              </w:rPr>
              <w:t>bipinnatisectus</w:t>
            </w:r>
            <w:proofErr w:type="spellEnd"/>
          </w:p>
        </w:tc>
        <w:tc>
          <w:tcPr>
            <w:tcW w:w="2126" w:type="dxa"/>
          </w:tcPr>
          <w:p w14:paraId="4613EE3B"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134" w:type="dxa"/>
          </w:tcPr>
          <w:p w14:paraId="05A72D92"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798BEF3C" w14:textId="39201F3A"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865CFA7" w14:textId="77E4C50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4DC0113" w14:textId="153943F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7DA5DDFA" w14:textId="77777777" w:rsidTr="00A35D04">
        <w:trPr>
          <w:trHeight w:val="227"/>
        </w:trPr>
        <w:tc>
          <w:tcPr>
            <w:tcW w:w="1980" w:type="dxa"/>
          </w:tcPr>
          <w:p w14:paraId="18C85241" w14:textId="08F5ADF1"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Senecio </w:t>
            </w:r>
            <w:proofErr w:type="spellStart"/>
            <w:r w:rsidRPr="00AA298E">
              <w:rPr>
                <w:rFonts w:cs="Cambria"/>
                <w:i/>
                <w:iCs/>
                <w:color w:val="000000" w:themeColor="text1"/>
                <w:sz w:val="18"/>
                <w:szCs w:val="18"/>
                <w:lang w:val="en-GB"/>
              </w:rPr>
              <w:t>linearfolius</w:t>
            </w:r>
            <w:proofErr w:type="spellEnd"/>
          </w:p>
        </w:tc>
        <w:tc>
          <w:tcPr>
            <w:tcW w:w="2126" w:type="dxa"/>
          </w:tcPr>
          <w:p w14:paraId="580850F8" w14:textId="633D03F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Fireweed Groundsel</w:t>
            </w:r>
          </w:p>
        </w:tc>
        <w:tc>
          <w:tcPr>
            <w:tcW w:w="1134" w:type="dxa"/>
          </w:tcPr>
          <w:p w14:paraId="52170D43"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964B501" w14:textId="6DA72479"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780D643" w14:textId="7E9DE9F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4A87538" w14:textId="50F1DCB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79A53686" w14:textId="77777777" w:rsidTr="00A35D04">
        <w:trPr>
          <w:trHeight w:val="227"/>
        </w:trPr>
        <w:tc>
          <w:tcPr>
            <w:tcW w:w="1980" w:type="dxa"/>
          </w:tcPr>
          <w:p w14:paraId="5727B15E" w14:textId="4E60FA71"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Sigesbeckia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orientalis</w:t>
            </w:r>
            <w:proofErr w:type="spellEnd"/>
            <w:r w:rsidRPr="00AA298E">
              <w:rPr>
                <w:rFonts w:cs="Cambria"/>
                <w:i/>
                <w:iCs/>
                <w:color w:val="000000" w:themeColor="text1"/>
                <w:sz w:val="18"/>
                <w:szCs w:val="18"/>
                <w:lang w:val="en-GB"/>
              </w:rPr>
              <w:t xml:space="preserve"> subsp. </w:t>
            </w:r>
            <w:proofErr w:type="spellStart"/>
            <w:r w:rsidRPr="00AA298E">
              <w:rPr>
                <w:rFonts w:cs="Cambria"/>
                <w:i/>
                <w:iCs/>
                <w:color w:val="000000" w:themeColor="text1"/>
                <w:sz w:val="18"/>
                <w:szCs w:val="18"/>
                <w:lang w:val="en-GB"/>
              </w:rPr>
              <w:t>orientalis</w:t>
            </w:r>
            <w:proofErr w:type="spellEnd"/>
          </w:p>
        </w:tc>
        <w:tc>
          <w:tcPr>
            <w:tcW w:w="2126" w:type="dxa"/>
          </w:tcPr>
          <w:p w14:paraId="28CC50C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134" w:type="dxa"/>
          </w:tcPr>
          <w:p w14:paraId="41436571"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1976BA7" w14:textId="79749A9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909CA13" w14:textId="095B6F0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799FDAA" w14:textId="13BED67B"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2ED8476B" w14:textId="77777777" w:rsidTr="00A35D04">
        <w:trPr>
          <w:trHeight w:val="227"/>
        </w:trPr>
        <w:tc>
          <w:tcPr>
            <w:tcW w:w="1980" w:type="dxa"/>
          </w:tcPr>
          <w:p w14:paraId="242273DA" w14:textId="14CD0ADD"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Solanum </w:t>
            </w:r>
            <w:proofErr w:type="spellStart"/>
            <w:r w:rsidRPr="00AA298E">
              <w:rPr>
                <w:rFonts w:cs="Cambria"/>
                <w:i/>
                <w:iCs/>
                <w:color w:val="000000" w:themeColor="text1"/>
                <w:sz w:val="18"/>
                <w:szCs w:val="18"/>
                <w:lang w:val="en-GB"/>
              </w:rPr>
              <w:t>prinophyllum</w:t>
            </w:r>
            <w:proofErr w:type="spellEnd"/>
          </w:p>
        </w:tc>
        <w:tc>
          <w:tcPr>
            <w:tcW w:w="2126" w:type="dxa"/>
          </w:tcPr>
          <w:p w14:paraId="58C33A5A" w14:textId="161841B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Forest Nightshade</w:t>
            </w:r>
          </w:p>
        </w:tc>
        <w:tc>
          <w:tcPr>
            <w:tcW w:w="1134" w:type="dxa"/>
          </w:tcPr>
          <w:p w14:paraId="54A2657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751B46BE" w14:textId="53CD5F7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275CFED" w14:textId="332D9C2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CB675F6" w14:textId="69ACF480"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55503A8F" w14:textId="77777777" w:rsidTr="00A35D04">
        <w:trPr>
          <w:trHeight w:val="227"/>
        </w:trPr>
        <w:tc>
          <w:tcPr>
            <w:tcW w:w="1980" w:type="dxa"/>
          </w:tcPr>
          <w:p w14:paraId="744DEEAA" w14:textId="1B36E0FC"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Solanum </w:t>
            </w:r>
            <w:proofErr w:type="spellStart"/>
            <w:r w:rsidRPr="00AA298E">
              <w:rPr>
                <w:rFonts w:cs="Cambria"/>
                <w:i/>
                <w:iCs/>
                <w:color w:val="000000" w:themeColor="text1"/>
                <w:sz w:val="18"/>
                <w:szCs w:val="18"/>
                <w:lang w:val="en-GB"/>
              </w:rPr>
              <w:t>pungetium</w:t>
            </w:r>
            <w:proofErr w:type="spellEnd"/>
          </w:p>
        </w:tc>
        <w:tc>
          <w:tcPr>
            <w:tcW w:w="2126" w:type="dxa"/>
          </w:tcPr>
          <w:p w14:paraId="6CC9D37C" w14:textId="2361F52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Nightshade</w:t>
            </w:r>
          </w:p>
        </w:tc>
        <w:tc>
          <w:tcPr>
            <w:tcW w:w="1134" w:type="dxa"/>
          </w:tcPr>
          <w:p w14:paraId="61E59134" w14:textId="6981363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15C33343" w14:textId="00065EDE"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C924483" w14:textId="0F7216A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25B581E" w14:textId="26DB103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311E683B" w14:textId="77777777" w:rsidTr="00A35D04">
        <w:trPr>
          <w:trHeight w:val="227"/>
        </w:trPr>
        <w:tc>
          <w:tcPr>
            <w:tcW w:w="1980" w:type="dxa"/>
          </w:tcPr>
          <w:p w14:paraId="01E35A9E" w14:textId="3D0A849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Stellaria </w:t>
            </w:r>
            <w:proofErr w:type="spellStart"/>
            <w:r w:rsidRPr="00AA298E">
              <w:rPr>
                <w:rFonts w:cs="Cambria"/>
                <w:i/>
                <w:iCs/>
                <w:color w:val="000000" w:themeColor="text1"/>
                <w:sz w:val="18"/>
                <w:szCs w:val="18"/>
                <w:lang w:val="en-GB"/>
              </w:rPr>
              <w:t>flaccida</w:t>
            </w:r>
            <w:proofErr w:type="spellEnd"/>
          </w:p>
        </w:tc>
        <w:tc>
          <w:tcPr>
            <w:tcW w:w="2126" w:type="dxa"/>
          </w:tcPr>
          <w:p w14:paraId="0A180AA3" w14:textId="578D5E5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Forest Starwort</w:t>
            </w:r>
          </w:p>
        </w:tc>
        <w:tc>
          <w:tcPr>
            <w:tcW w:w="1134" w:type="dxa"/>
          </w:tcPr>
          <w:p w14:paraId="0F9EC74F"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75CBB46" w14:textId="6569D08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B8955C6" w14:textId="2771B47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EAC3FF4" w14:textId="5D97F88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D91AF0" w:rsidRPr="00AA298E" w14:paraId="062C20CF" w14:textId="77777777" w:rsidTr="00A35D04">
        <w:trPr>
          <w:trHeight w:val="227"/>
        </w:trPr>
        <w:tc>
          <w:tcPr>
            <w:tcW w:w="1980" w:type="dxa"/>
          </w:tcPr>
          <w:p w14:paraId="76916B2F" w14:textId="3C9DE594"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Urtica incisa</w:t>
            </w:r>
          </w:p>
        </w:tc>
        <w:tc>
          <w:tcPr>
            <w:tcW w:w="2126" w:type="dxa"/>
          </w:tcPr>
          <w:p w14:paraId="43C9DC6A" w14:textId="107D2E3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Stinging Nettle</w:t>
            </w:r>
          </w:p>
        </w:tc>
        <w:tc>
          <w:tcPr>
            <w:tcW w:w="1134" w:type="dxa"/>
          </w:tcPr>
          <w:p w14:paraId="0D766C5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3219AF8B" w14:textId="2D61D5F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E702397" w14:textId="1D59EEC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4F122541" w14:textId="1E29E27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1C2EF37E" w14:textId="77777777" w:rsidTr="00A35D04">
        <w:trPr>
          <w:trHeight w:val="227"/>
        </w:trPr>
        <w:tc>
          <w:tcPr>
            <w:tcW w:w="1980" w:type="dxa"/>
          </w:tcPr>
          <w:p w14:paraId="02AA2FEA" w14:textId="0B70CD56"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Veronica </w:t>
            </w:r>
            <w:proofErr w:type="spellStart"/>
            <w:r w:rsidRPr="00AA298E">
              <w:rPr>
                <w:rFonts w:cs="Cambria"/>
                <w:i/>
                <w:iCs/>
                <w:color w:val="000000" w:themeColor="text1"/>
                <w:sz w:val="18"/>
                <w:szCs w:val="18"/>
                <w:lang w:val="en-GB"/>
              </w:rPr>
              <w:t>calycina</w:t>
            </w:r>
            <w:proofErr w:type="spellEnd"/>
          </w:p>
        </w:tc>
        <w:tc>
          <w:tcPr>
            <w:tcW w:w="2126" w:type="dxa"/>
          </w:tcPr>
          <w:p w14:paraId="55FCE4BF" w14:textId="77CB6FF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Hairy Speedwell</w:t>
            </w:r>
          </w:p>
        </w:tc>
        <w:tc>
          <w:tcPr>
            <w:tcW w:w="1134" w:type="dxa"/>
          </w:tcPr>
          <w:p w14:paraId="61E04AD4"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74A396E1" w14:textId="070EE38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2E03D35" w14:textId="4DAFE65F"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F9903AE" w14:textId="2B2CD02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7B033D77" w14:textId="77777777" w:rsidTr="00A35D04">
        <w:trPr>
          <w:trHeight w:val="227"/>
        </w:trPr>
        <w:tc>
          <w:tcPr>
            <w:tcW w:w="1980" w:type="dxa"/>
          </w:tcPr>
          <w:p w14:paraId="503FF4FA" w14:textId="0AB79291"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Veronica </w:t>
            </w:r>
            <w:proofErr w:type="spellStart"/>
            <w:r w:rsidRPr="00AA298E">
              <w:rPr>
                <w:rFonts w:cs="Cambria"/>
                <w:i/>
                <w:iCs/>
                <w:color w:val="000000" w:themeColor="text1"/>
                <w:sz w:val="18"/>
                <w:szCs w:val="18"/>
                <w:lang w:val="en-GB"/>
              </w:rPr>
              <w:t>plebeia</w:t>
            </w:r>
            <w:proofErr w:type="spellEnd"/>
          </w:p>
        </w:tc>
        <w:tc>
          <w:tcPr>
            <w:tcW w:w="2126" w:type="dxa"/>
          </w:tcPr>
          <w:p w14:paraId="40A5EA3F" w14:textId="04B6295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Speedwell</w:t>
            </w:r>
          </w:p>
        </w:tc>
        <w:tc>
          <w:tcPr>
            <w:tcW w:w="1134" w:type="dxa"/>
          </w:tcPr>
          <w:p w14:paraId="38183B0B"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149DEBC4" w14:textId="6122DDA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96A7EB8" w14:textId="2CBF528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58C1B61" w14:textId="713A597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229A0DD9" w14:textId="77777777" w:rsidTr="00A35D04">
        <w:trPr>
          <w:trHeight w:val="227"/>
        </w:trPr>
        <w:tc>
          <w:tcPr>
            <w:tcW w:w="1980" w:type="dxa"/>
          </w:tcPr>
          <w:p w14:paraId="65F351C8" w14:textId="47E0F1F3"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Wahlenbergia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gracilis</w:t>
            </w:r>
            <w:proofErr w:type="spellEnd"/>
          </w:p>
        </w:tc>
        <w:tc>
          <w:tcPr>
            <w:tcW w:w="2126" w:type="dxa"/>
          </w:tcPr>
          <w:p w14:paraId="4295426B" w14:textId="1BAEDC8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Sprawling Bluebell</w:t>
            </w:r>
          </w:p>
        </w:tc>
        <w:tc>
          <w:tcPr>
            <w:tcW w:w="1134" w:type="dxa"/>
          </w:tcPr>
          <w:p w14:paraId="021ED4C8"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7321D7C3" w14:textId="1E4E29EA"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45F4C52" w14:textId="37AAC2CF"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6FFE8FE" w14:textId="2D00600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476F3278" w14:textId="77777777" w:rsidTr="00A35D04">
        <w:trPr>
          <w:trHeight w:val="227"/>
        </w:trPr>
        <w:tc>
          <w:tcPr>
            <w:tcW w:w="1980" w:type="dxa"/>
          </w:tcPr>
          <w:p w14:paraId="0B1212CE" w14:textId="026FFA48"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Xerochrysum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bracteatum</w:t>
            </w:r>
            <w:proofErr w:type="spellEnd"/>
          </w:p>
        </w:tc>
        <w:tc>
          <w:tcPr>
            <w:tcW w:w="2126" w:type="dxa"/>
          </w:tcPr>
          <w:p w14:paraId="4F681B90" w14:textId="1CE14F8F"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Golden Everlasting</w:t>
            </w:r>
          </w:p>
        </w:tc>
        <w:tc>
          <w:tcPr>
            <w:tcW w:w="1134" w:type="dxa"/>
          </w:tcPr>
          <w:p w14:paraId="69B5C44C"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67F63C07" w14:textId="0AB5EBA9"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C69B4C7" w14:textId="001E5A30"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E492723" w14:textId="277681D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37570313" w14:textId="77777777" w:rsidTr="009E2DAF">
        <w:trPr>
          <w:trHeight w:val="227"/>
        </w:trPr>
        <w:tc>
          <w:tcPr>
            <w:tcW w:w="8926" w:type="dxa"/>
            <w:gridSpan w:val="6"/>
            <w:shd w:val="clear" w:color="auto" w:fill="D9D9D9" w:themeFill="background1" w:themeFillShade="D9"/>
          </w:tcPr>
          <w:p w14:paraId="62A47629" w14:textId="25F4D8DB" w:rsidR="00D91AF0" w:rsidRPr="00AA298E" w:rsidRDefault="00D91AF0" w:rsidP="00D91AF0">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 xml:space="preserve">Scramblers, climbers, </w:t>
            </w:r>
            <w:r>
              <w:rPr>
                <w:rFonts w:cs="Cambria"/>
                <w:b/>
                <w:bCs/>
                <w:color w:val="000000" w:themeColor="text1"/>
                <w:sz w:val="18"/>
                <w:szCs w:val="18"/>
                <w:lang w:val="en-GB"/>
              </w:rPr>
              <w:t xml:space="preserve">vines, </w:t>
            </w:r>
            <w:r w:rsidRPr="00AA298E">
              <w:rPr>
                <w:rFonts w:cs="Cambria"/>
                <w:b/>
                <w:bCs/>
                <w:color w:val="000000" w:themeColor="text1"/>
                <w:sz w:val="18"/>
                <w:szCs w:val="18"/>
                <w:lang w:val="en-GB"/>
              </w:rPr>
              <w:t>epiphytes</w:t>
            </w:r>
          </w:p>
        </w:tc>
      </w:tr>
      <w:tr w:rsidR="00D91AF0" w:rsidRPr="00AA298E" w14:paraId="4712DF33" w14:textId="77777777" w:rsidTr="00A35D04">
        <w:trPr>
          <w:trHeight w:val="227"/>
        </w:trPr>
        <w:tc>
          <w:tcPr>
            <w:tcW w:w="1980" w:type="dxa"/>
          </w:tcPr>
          <w:p w14:paraId="201DC3E6"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Celastrus</w:t>
            </w:r>
            <w:proofErr w:type="spellEnd"/>
            <w:r w:rsidRPr="00AA298E">
              <w:rPr>
                <w:rFonts w:cs="Cambria"/>
                <w:i/>
                <w:iCs/>
                <w:color w:val="000000" w:themeColor="text1"/>
                <w:sz w:val="18"/>
                <w:szCs w:val="18"/>
                <w:lang w:val="en-GB"/>
              </w:rPr>
              <w:t xml:space="preserve"> australis</w:t>
            </w:r>
          </w:p>
        </w:tc>
        <w:tc>
          <w:tcPr>
            <w:tcW w:w="2126" w:type="dxa"/>
          </w:tcPr>
          <w:p w14:paraId="30F119C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Staff Climber</w:t>
            </w:r>
          </w:p>
        </w:tc>
        <w:tc>
          <w:tcPr>
            <w:tcW w:w="1134" w:type="dxa"/>
          </w:tcPr>
          <w:p w14:paraId="1E6F39E7" w14:textId="21D28F0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U</w:t>
            </w:r>
          </w:p>
        </w:tc>
        <w:tc>
          <w:tcPr>
            <w:tcW w:w="1276" w:type="dxa"/>
          </w:tcPr>
          <w:p w14:paraId="2C76F595" w14:textId="2E7B543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AB82C7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68FD60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2BBFEF11" w14:textId="77777777" w:rsidTr="00A35D04">
        <w:trPr>
          <w:trHeight w:val="227"/>
        </w:trPr>
        <w:tc>
          <w:tcPr>
            <w:tcW w:w="1980" w:type="dxa"/>
          </w:tcPr>
          <w:p w14:paraId="3A098FC1"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Clematis </w:t>
            </w:r>
            <w:proofErr w:type="spellStart"/>
            <w:r w:rsidRPr="00AA298E">
              <w:rPr>
                <w:rFonts w:cs="Cambria"/>
                <w:i/>
                <w:iCs/>
                <w:color w:val="000000" w:themeColor="text1"/>
                <w:sz w:val="18"/>
                <w:szCs w:val="18"/>
                <w:lang w:val="en-GB"/>
              </w:rPr>
              <w:t>glycinoides</w:t>
            </w:r>
            <w:proofErr w:type="spellEnd"/>
          </w:p>
        </w:tc>
        <w:tc>
          <w:tcPr>
            <w:tcW w:w="2126" w:type="dxa"/>
          </w:tcPr>
          <w:p w14:paraId="1BDCABF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Headache Vine</w:t>
            </w:r>
          </w:p>
        </w:tc>
        <w:tc>
          <w:tcPr>
            <w:tcW w:w="1134" w:type="dxa"/>
          </w:tcPr>
          <w:p w14:paraId="0AA14388" w14:textId="19A86EB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R; B only</w:t>
            </w:r>
          </w:p>
        </w:tc>
        <w:tc>
          <w:tcPr>
            <w:tcW w:w="1276" w:type="dxa"/>
          </w:tcPr>
          <w:p w14:paraId="7BBEF0AF" w14:textId="4835DA3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724595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885454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DPIE (2011)</w:t>
            </w:r>
          </w:p>
        </w:tc>
      </w:tr>
      <w:tr w:rsidR="00D91AF0" w:rsidRPr="00AA298E" w14:paraId="0C0EE298" w14:textId="77777777" w:rsidTr="00A35D04">
        <w:trPr>
          <w:trHeight w:val="227"/>
        </w:trPr>
        <w:tc>
          <w:tcPr>
            <w:tcW w:w="1980" w:type="dxa"/>
          </w:tcPr>
          <w:p w14:paraId="0C713990"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Eustrephus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latifolius</w:t>
            </w:r>
            <w:proofErr w:type="spellEnd"/>
          </w:p>
        </w:tc>
        <w:tc>
          <w:tcPr>
            <w:tcW w:w="2126" w:type="dxa"/>
          </w:tcPr>
          <w:p w14:paraId="6EBA052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Wombat Berry</w:t>
            </w:r>
          </w:p>
        </w:tc>
        <w:tc>
          <w:tcPr>
            <w:tcW w:w="1134" w:type="dxa"/>
          </w:tcPr>
          <w:p w14:paraId="282AB25A" w14:textId="20A2ED1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 B only</w:t>
            </w:r>
          </w:p>
        </w:tc>
        <w:tc>
          <w:tcPr>
            <w:tcW w:w="1276" w:type="dxa"/>
          </w:tcPr>
          <w:p w14:paraId="71659491" w14:textId="23BF43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1017D61"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133D213"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72102C5B" w14:textId="77777777" w:rsidTr="00A35D04">
        <w:trPr>
          <w:trHeight w:val="227"/>
        </w:trPr>
        <w:tc>
          <w:tcPr>
            <w:tcW w:w="1980" w:type="dxa"/>
          </w:tcPr>
          <w:p w14:paraId="3217A3D5"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Geitonoplesium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cymosum</w:t>
            </w:r>
            <w:proofErr w:type="spellEnd"/>
          </w:p>
        </w:tc>
        <w:tc>
          <w:tcPr>
            <w:tcW w:w="2126" w:type="dxa"/>
          </w:tcPr>
          <w:p w14:paraId="4FF4E83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Scrambling Lily</w:t>
            </w:r>
          </w:p>
        </w:tc>
        <w:tc>
          <w:tcPr>
            <w:tcW w:w="1134" w:type="dxa"/>
          </w:tcPr>
          <w:p w14:paraId="37EDCA62" w14:textId="16A0613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 B only</w:t>
            </w:r>
          </w:p>
        </w:tc>
        <w:tc>
          <w:tcPr>
            <w:tcW w:w="1276" w:type="dxa"/>
          </w:tcPr>
          <w:p w14:paraId="017D448D" w14:textId="43B82A6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DBB7C0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C92428E" w14:textId="42DADAC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D91AF0" w:rsidRPr="00AA298E" w14:paraId="2CED3914" w14:textId="77777777" w:rsidTr="00A35D04">
        <w:trPr>
          <w:trHeight w:val="227"/>
        </w:trPr>
        <w:tc>
          <w:tcPr>
            <w:tcW w:w="1980" w:type="dxa"/>
          </w:tcPr>
          <w:p w14:paraId="7182990A"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Glycine </w:t>
            </w:r>
            <w:proofErr w:type="spellStart"/>
            <w:r w:rsidRPr="00AA298E">
              <w:rPr>
                <w:rFonts w:cs="Cambria"/>
                <w:i/>
                <w:iCs/>
                <w:color w:val="000000" w:themeColor="text1"/>
                <w:sz w:val="18"/>
                <w:szCs w:val="18"/>
                <w:lang w:val="en-GB"/>
              </w:rPr>
              <w:t>clandestina</w:t>
            </w:r>
            <w:proofErr w:type="spellEnd"/>
          </w:p>
        </w:tc>
        <w:tc>
          <w:tcPr>
            <w:tcW w:w="2126" w:type="dxa"/>
          </w:tcPr>
          <w:p w14:paraId="3A3609BF"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Twining Glycine</w:t>
            </w:r>
          </w:p>
        </w:tc>
        <w:tc>
          <w:tcPr>
            <w:tcW w:w="1134" w:type="dxa"/>
          </w:tcPr>
          <w:p w14:paraId="38A33BB7" w14:textId="4B46ED59"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4620BAA1" w14:textId="14C1B3E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0A48EF2"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40CDFA9" w14:textId="1FDD24C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NSW Scientific Committee (2011)</w:t>
            </w:r>
          </w:p>
        </w:tc>
      </w:tr>
      <w:tr w:rsidR="00D91AF0" w:rsidRPr="00AA298E" w14:paraId="2950533D" w14:textId="77777777" w:rsidTr="00A35D04">
        <w:trPr>
          <w:trHeight w:val="227"/>
        </w:trPr>
        <w:tc>
          <w:tcPr>
            <w:tcW w:w="1980" w:type="dxa"/>
          </w:tcPr>
          <w:p w14:paraId="23B37049"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Glycine </w:t>
            </w:r>
            <w:proofErr w:type="spellStart"/>
            <w:r w:rsidRPr="00AA298E">
              <w:rPr>
                <w:rFonts w:cs="Cambria"/>
                <w:i/>
                <w:iCs/>
                <w:color w:val="000000" w:themeColor="text1"/>
                <w:sz w:val="18"/>
                <w:szCs w:val="18"/>
                <w:lang w:val="en-GB"/>
              </w:rPr>
              <w:t>tabacina</w:t>
            </w:r>
            <w:proofErr w:type="spellEnd"/>
          </w:p>
        </w:tc>
        <w:tc>
          <w:tcPr>
            <w:tcW w:w="2126" w:type="dxa"/>
          </w:tcPr>
          <w:p w14:paraId="35E766F4"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Variable Glycine</w:t>
            </w:r>
          </w:p>
        </w:tc>
        <w:tc>
          <w:tcPr>
            <w:tcW w:w="1134" w:type="dxa"/>
          </w:tcPr>
          <w:p w14:paraId="70DFD317" w14:textId="12A1E92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09656E98" w14:textId="65483C5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350696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EE95AE2"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7366C1FA" w14:textId="77777777" w:rsidTr="00A35D04">
        <w:trPr>
          <w:trHeight w:val="227"/>
        </w:trPr>
        <w:tc>
          <w:tcPr>
            <w:tcW w:w="1980" w:type="dxa"/>
          </w:tcPr>
          <w:p w14:paraId="09961B69"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Marsdenia</w:t>
            </w:r>
            <w:proofErr w:type="spellEnd"/>
            <w:r w:rsidRPr="00AA298E">
              <w:rPr>
                <w:rFonts w:cs="Cambria"/>
                <w:i/>
                <w:iCs/>
                <w:color w:val="000000" w:themeColor="text1"/>
                <w:sz w:val="18"/>
                <w:szCs w:val="18"/>
                <w:lang w:val="en-GB"/>
              </w:rPr>
              <w:t xml:space="preserve"> rostrata</w:t>
            </w:r>
          </w:p>
        </w:tc>
        <w:tc>
          <w:tcPr>
            <w:tcW w:w="2126" w:type="dxa"/>
          </w:tcPr>
          <w:p w14:paraId="5EA6533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Milk Vine</w:t>
            </w:r>
          </w:p>
        </w:tc>
        <w:tc>
          <w:tcPr>
            <w:tcW w:w="1134" w:type="dxa"/>
          </w:tcPr>
          <w:p w14:paraId="2B5202DE" w14:textId="0D56F46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2DD3A7DF" w14:textId="113F2D2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BDBDAA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C5FD478"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76755B1B" w14:textId="77777777" w:rsidTr="00A35D04">
        <w:trPr>
          <w:trHeight w:val="227"/>
        </w:trPr>
        <w:tc>
          <w:tcPr>
            <w:tcW w:w="1980" w:type="dxa"/>
          </w:tcPr>
          <w:p w14:paraId="482C917A" w14:textId="18DE1BD9"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Gynochthodes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jasminoides</w:t>
            </w:r>
            <w:proofErr w:type="spellEnd"/>
          </w:p>
        </w:tc>
        <w:tc>
          <w:tcPr>
            <w:tcW w:w="2126" w:type="dxa"/>
          </w:tcPr>
          <w:p w14:paraId="70D5C052"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Sweet </w:t>
            </w:r>
            <w:proofErr w:type="spellStart"/>
            <w:r w:rsidRPr="00AA298E">
              <w:rPr>
                <w:rFonts w:cs="Cambria"/>
                <w:color w:val="000000" w:themeColor="text1"/>
                <w:sz w:val="18"/>
                <w:szCs w:val="18"/>
                <w:lang w:val="en-GB"/>
              </w:rPr>
              <w:t>Morinda</w:t>
            </w:r>
            <w:proofErr w:type="spellEnd"/>
          </w:p>
        </w:tc>
        <w:tc>
          <w:tcPr>
            <w:tcW w:w="1134" w:type="dxa"/>
          </w:tcPr>
          <w:p w14:paraId="608B2112" w14:textId="1BDF198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U</w:t>
            </w:r>
          </w:p>
        </w:tc>
        <w:tc>
          <w:tcPr>
            <w:tcW w:w="1276" w:type="dxa"/>
          </w:tcPr>
          <w:p w14:paraId="5340032C" w14:textId="3150901A"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9C692B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1F74741"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190CCED0" w14:textId="77777777" w:rsidTr="00A35D04">
        <w:trPr>
          <w:trHeight w:val="227"/>
        </w:trPr>
        <w:tc>
          <w:tcPr>
            <w:tcW w:w="1980" w:type="dxa"/>
          </w:tcPr>
          <w:p w14:paraId="0F351A7D"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Pandorea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pandorana</w:t>
            </w:r>
            <w:proofErr w:type="spellEnd"/>
          </w:p>
        </w:tc>
        <w:tc>
          <w:tcPr>
            <w:tcW w:w="2126" w:type="dxa"/>
          </w:tcPr>
          <w:p w14:paraId="0345F4AC"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Wonga </w:t>
            </w:r>
            <w:proofErr w:type="spellStart"/>
            <w:r w:rsidRPr="00AA298E">
              <w:rPr>
                <w:rFonts w:cs="Cambria"/>
                <w:color w:val="000000" w:themeColor="text1"/>
                <w:sz w:val="18"/>
                <w:szCs w:val="18"/>
                <w:lang w:val="en-GB"/>
              </w:rPr>
              <w:t>Wonga</w:t>
            </w:r>
            <w:proofErr w:type="spellEnd"/>
            <w:r w:rsidRPr="00AA298E">
              <w:rPr>
                <w:rFonts w:cs="Cambria"/>
                <w:color w:val="000000" w:themeColor="text1"/>
                <w:sz w:val="18"/>
                <w:szCs w:val="18"/>
                <w:lang w:val="en-GB"/>
              </w:rPr>
              <w:t xml:space="preserve"> Vine</w:t>
            </w:r>
          </w:p>
        </w:tc>
        <w:tc>
          <w:tcPr>
            <w:tcW w:w="1134" w:type="dxa"/>
          </w:tcPr>
          <w:p w14:paraId="65EBD453" w14:textId="5BEA6C3B"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2DC813FF" w14:textId="0A8929B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FB3E93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407C491"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4060EA1C" w14:textId="77777777" w:rsidTr="00A35D04">
        <w:trPr>
          <w:trHeight w:val="227"/>
        </w:trPr>
        <w:tc>
          <w:tcPr>
            <w:tcW w:w="1980" w:type="dxa"/>
          </w:tcPr>
          <w:p w14:paraId="1B66B6C4"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Rubus </w:t>
            </w:r>
            <w:proofErr w:type="spellStart"/>
            <w:r w:rsidRPr="00AA298E">
              <w:rPr>
                <w:rFonts w:cs="Cambria"/>
                <w:i/>
                <w:iCs/>
                <w:color w:val="000000" w:themeColor="text1"/>
                <w:sz w:val="18"/>
                <w:szCs w:val="18"/>
                <w:lang w:val="en-GB"/>
              </w:rPr>
              <w:t>parvifolius</w:t>
            </w:r>
            <w:proofErr w:type="spellEnd"/>
          </w:p>
        </w:tc>
        <w:tc>
          <w:tcPr>
            <w:tcW w:w="2126" w:type="dxa"/>
          </w:tcPr>
          <w:p w14:paraId="4E7E2F54"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Native Raspberry</w:t>
            </w:r>
          </w:p>
        </w:tc>
        <w:tc>
          <w:tcPr>
            <w:tcW w:w="1134" w:type="dxa"/>
          </w:tcPr>
          <w:p w14:paraId="066C46D5" w14:textId="3BA49000"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59EA9736" w14:textId="79CB5DB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7B7C97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0B87B5A"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546EE1A0" w14:textId="77777777" w:rsidTr="00A35D04">
        <w:trPr>
          <w:trHeight w:val="227"/>
        </w:trPr>
        <w:tc>
          <w:tcPr>
            <w:tcW w:w="1980" w:type="dxa"/>
          </w:tcPr>
          <w:p w14:paraId="610219C6"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Sarcopetalum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harveyanum</w:t>
            </w:r>
            <w:proofErr w:type="spellEnd"/>
          </w:p>
        </w:tc>
        <w:tc>
          <w:tcPr>
            <w:tcW w:w="2126" w:type="dxa"/>
          </w:tcPr>
          <w:p w14:paraId="28A3B1EC"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Pearl Vine</w:t>
            </w:r>
          </w:p>
        </w:tc>
        <w:tc>
          <w:tcPr>
            <w:tcW w:w="1134" w:type="dxa"/>
          </w:tcPr>
          <w:p w14:paraId="4CCA7347" w14:textId="256F3FF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2AED8147" w14:textId="08A49BA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48552C3"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9C4F81A"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08F2A4DF" w14:textId="77777777" w:rsidTr="00A35D04">
        <w:trPr>
          <w:trHeight w:val="227"/>
        </w:trPr>
        <w:tc>
          <w:tcPr>
            <w:tcW w:w="1980" w:type="dxa"/>
          </w:tcPr>
          <w:p w14:paraId="12EDB864" w14:textId="48A9B536"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Pr>
                <w:rFonts w:cs="Cambria"/>
                <w:i/>
                <w:iCs/>
                <w:color w:val="000000" w:themeColor="text1"/>
                <w:sz w:val="18"/>
                <w:szCs w:val="18"/>
                <w:lang w:val="en-GB"/>
              </w:rPr>
              <w:t>Smilax australis</w:t>
            </w:r>
          </w:p>
        </w:tc>
        <w:tc>
          <w:tcPr>
            <w:tcW w:w="2126" w:type="dxa"/>
          </w:tcPr>
          <w:p w14:paraId="44C792E5" w14:textId="7A0CFAA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Wait-a-while</w:t>
            </w:r>
          </w:p>
        </w:tc>
        <w:tc>
          <w:tcPr>
            <w:tcW w:w="1134" w:type="dxa"/>
          </w:tcPr>
          <w:p w14:paraId="375B285E" w14:textId="5EF8A3F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 xml:space="preserve">Unknown; possibly </w:t>
            </w:r>
            <w:r w:rsidRPr="00AA298E">
              <w:rPr>
                <w:rFonts w:cs="Cambria"/>
                <w:color w:val="000000" w:themeColor="text1"/>
                <w:sz w:val="18"/>
                <w:szCs w:val="18"/>
                <w:lang w:val="en-GB"/>
              </w:rPr>
              <w:t>OS</w:t>
            </w:r>
          </w:p>
        </w:tc>
        <w:tc>
          <w:tcPr>
            <w:tcW w:w="1276" w:type="dxa"/>
          </w:tcPr>
          <w:p w14:paraId="3F287B6F" w14:textId="03B7501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F1430A3" w14:textId="2A87500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49A927E" w14:textId="2415EAB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4CDD4645" w14:textId="77777777" w:rsidTr="00A35D04">
        <w:trPr>
          <w:trHeight w:val="227"/>
        </w:trPr>
        <w:tc>
          <w:tcPr>
            <w:tcW w:w="1980" w:type="dxa"/>
          </w:tcPr>
          <w:p w14:paraId="636B9F51" w14:textId="7165F72D"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Sicyos australis</w:t>
            </w:r>
          </w:p>
        </w:tc>
        <w:tc>
          <w:tcPr>
            <w:tcW w:w="2126" w:type="dxa"/>
          </w:tcPr>
          <w:p w14:paraId="32CBD34C" w14:textId="1984545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Star Cucumber</w:t>
            </w:r>
          </w:p>
        </w:tc>
        <w:tc>
          <w:tcPr>
            <w:tcW w:w="1134" w:type="dxa"/>
          </w:tcPr>
          <w:p w14:paraId="5075E187" w14:textId="094D07AC" w:rsidR="00D91AF0"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559C67E" w14:textId="1129AD4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Not listed</w:t>
            </w:r>
          </w:p>
        </w:tc>
        <w:tc>
          <w:tcPr>
            <w:tcW w:w="992" w:type="dxa"/>
          </w:tcPr>
          <w:p w14:paraId="7020B06E" w14:textId="44F4C5A9"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Not listed</w:t>
            </w:r>
          </w:p>
        </w:tc>
        <w:tc>
          <w:tcPr>
            <w:tcW w:w="1418" w:type="dxa"/>
          </w:tcPr>
          <w:p w14:paraId="311D51F1" w14:textId="55DA0C9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Tozer et al. (2010)</w:t>
            </w:r>
          </w:p>
        </w:tc>
      </w:tr>
      <w:tr w:rsidR="00D91AF0" w:rsidRPr="00AA298E" w14:paraId="4FB7B8A2" w14:textId="77777777" w:rsidTr="00A35D04">
        <w:trPr>
          <w:trHeight w:val="227"/>
        </w:trPr>
        <w:tc>
          <w:tcPr>
            <w:tcW w:w="1980" w:type="dxa"/>
          </w:tcPr>
          <w:p w14:paraId="4E033530"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Stephania japonica </w:t>
            </w:r>
            <w:r w:rsidRPr="00AA298E">
              <w:rPr>
                <w:rFonts w:cs="Cambria"/>
                <w:color w:val="000000" w:themeColor="text1"/>
                <w:sz w:val="18"/>
                <w:szCs w:val="18"/>
                <w:lang w:val="en-GB"/>
              </w:rPr>
              <w:t xml:space="preserve">var. </w:t>
            </w:r>
            <w:proofErr w:type="spellStart"/>
            <w:r w:rsidRPr="00AA298E">
              <w:rPr>
                <w:rFonts w:cs="Cambria"/>
                <w:i/>
                <w:iCs/>
                <w:color w:val="000000" w:themeColor="text1"/>
                <w:sz w:val="18"/>
                <w:szCs w:val="18"/>
                <w:lang w:val="en-GB"/>
              </w:rPr>
              <w:t>discolor</w:t>
            </w:r>
            <w:proofErr w:type="spellEnd"/>
          </w:p>
        </w:tc>
        <w:tc>
          <w:tcPr>
            <w:tcW w:w="2126" w:type="dxa"/>
          </w:tcPr>
          <w:p w14:paraId="6C1C502C"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Snake Vine</w:t>
            </w:r>
          </w:p>
        </w:tc>
        <w:tc>
          <w:tcPr>
            <w:tcW w:w="1134" w:type="dxa"/>
          </w:tcPr>
          <w:p w14:paraId="3E2729C3" w14:textId="605E0C3E"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 B only</w:t>
            </w:r>
          </w:p>
        </w:tc>
        <w:tc>
          <w:tcPr>
            <w:tcW w:w="1276" w:type="dxa"/>
          </w:tcPr>
          <w:p w14:paraId="153C8ABE" w14:textId="45462D3F"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4EA35E1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C5D3B4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3CBF55B4" w14:textId="77777777" w:rsidTr="00A35D04">
        <w:trPr>
          <w:trHeight w:val="227"/>
        </w:trPr>
        <w:tc>
          <w:tcPr>
            <w:tcW w:w="1980" w:type="dxa"/>
          </w:tcPr>
          <w:p w14:paraId="1DB8E073" w14:textId="01B14DEA"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Tylophora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barbata</w:t>
            </w:r>
            <w:proofErr w:type="spellEnd"/>
          </w:p>
        </w:tc>
        <w:tc>
          <w:tcPr>
            <w:tcW w:w="2126" w:type="dxa"/>
          </w:tcPr>
          <w:p w14:paraId="588757A5" w14:textId="0334670B"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Bearded </w:t>
            </w:r>
            <w:proofErr w:type="spellStart"/>
            <w:r w:rsidRPr="00AA298E">
              <w:rPr>
                <w:rFonts w:cs="Cambria"/>
                <w:color w:val="000000" w:themeColor="text1"/>
                <w:sz w:val="18"/>
                <w:szCs w:val="18"/>
                <w:lang w:val="en-GB"/>
              </w:rPr>
              <w:t>Tylophora</w:t>
            </w:r>
            <w:proofErr w:type="spellEnd"/>
          </w:p>
        </w:tc>
        <w:tc>
          <w:tcPr>
            <w:tcW w:w="1134" w:type="dxa"/>
          </w:tcPr>
          <w:p w14:paraId="5B3A33CD" w14:textId="53480CC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w:t>
            </w:r>
          </w:p>
        </w:tc>
        <w:tc>
          <w:tcPr>
            <w:tcW w:w="1276" w:type="dxa"/>
          </w:tcPr>
          <w:p w14:paraId="62E217A9" w14:textId="5893749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6B2A695" w14:textId="4CD0A54F"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EAD6317" w14:textId="46361ABB"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79A285AB" w14:textId="77777777" w:rsidTr="009E2DAF">
        <w:trPr>
          <w:trHeight w:val="227"/>
        </w:trPr>
        <w:tc>
          <w:tcPr>
            <w:tcW w:w="8926" w:type="dxa"/>
            <w:gridSpan w:val="6"/>
            <w:shd w:val="clear" w:color="auto" w:fill="D9D9D9" w:themeFill="background1" w:themeFillShade="D9"/>
          </w:tcPr>
          <w:p w14:paraId="58233276" w14:textId="77777777" w:rsidR="00D91AF0" w:rsidRPr="00AA298E" w:rsidRDefault="00D91AF0" w:rsidP="00D91AF0">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Grasses</w:t>
            </w:r>
          </w:p>
        </w:tc>
      </w:tr>
      <w:tr w:rsidR="00D91AF0" w:rsidRPr="00AA298E" w14:paraId="5A14D26D" w14:textId="77777777" w:rsidTr="00A35D04">
        <w:trPr>
          <w:trHeight w:val="227"/>
        </w:trPr>
        <w:tc>
          <w:tcPr>
            <w:tcW w:w="1980" w:type="dxa"/>
          </w:tcPr>
          <w:p w14:paraId="6AEEDC7E" w14:textId="5B664BF5"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Pr>
                <w:rFonts w:cs="Cambria"/>
                <w:i/>
                <w:iCs/>
                <w:color w:val="000000" w:themeColor="text1"/>
                <w:sz w:val="18"/>
                <w:szCs w:val="18"/>
                <w:lang w:val="en-GB"/>
              </w:rPr>
              <w:t>Rytidosperma</w:t>
            </w:r>
            <w:proofErr w:type="spellEnd"/>
            <w:r>
              <w:rPr>
                <w:rFonts w:cs="Cambria"/>
                <w:i/>
                <w:iCs/>
                <w:color w:val="000000" w:themeColor="text1"/>
                <w:sz w:val="18"/>
                <w:szCs w:val="18"/>
                <w:lang w:val="en-GB"/>
              </w:rPr>
              <w:t xml:space="preserve"> </w:t>
            </w:r>
            <w:proofErr w:type="spellStart"/>
            <w:r>
              <w:rPr>
                <w:rFonts w:cs="Cambria"/>
                <w:i/>
                <w:iCs/>
                <w:color w:val="000000" w:themeColor="text1"/>
                <w:sz w:val="18"/>
                <w:szCs w:val="18"/>
                <w:lang w:val="en-GB"/>
              </w:rPr>
              <w:t>pilosum</w:t>
            </w:r>
            <w:proofErr w:type="spellEnd"/>
          </w:p>
        </w:tc>
        <w:tc>
          <w:tcPr>
            <w:tcW w:w="2126" w:type="dxa"/>
          </w:tcPr>
          <w:p w14:paraId="688DB2D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Velvet Wallaby Grass</w:t>
            </w:r>
          </w:p>
        </w:tc>
        <w:tc>
          <w:tcPr>
            <w:tcW w:w="1134" w:type="dxa"/>
          </w:tcPr>
          <w:p w14:paraId="0F2EFC9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1F133063" w14:textId="2297720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E33FB9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6B4891F8"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078AB2F1" w14:textId="77777777" w:rsidTr="00A35D04">
        <w:trPr>
          <w:trHeight w:val="227"/>
        </w:trPr>
        <w:tc>
          <w:tcPr>
            <w:tcW w:w="1980" w:type="dxa"/>
          </w:tcPr>
          <w:p w14:paraId="7719554E" w14:textId="209E2CF2"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Austrostipa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ramosissima</w:t>
            </w:r>
            <w:proofErr w:type="spellEnd"/>
          </w:p>
        </w:tc>
        <w:tc>
          <w:tcPr>
            <w:tcW w:w="2126" w:type="dxa"/>
          </w:tcPr>
          <w:p w14:paraId="21EA86A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134" w:type="dxa"/>
          </w:tcPr>
          <w:p w14:paraId="3D3D5FB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768D79D1" w14:textId="6895A3D3"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C8749AD" w14:textId="0029140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5D224A56" w14:textId="24AC4E7A"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28662AD9" w14:textId="77777777" w:rsidTr="00A35D04">
        <w:trPr>
          <w:trHeight w:val="227"/>
        </w:trPr>
        <w:tc>
          <w:tcPr>
            <w:tcW w:w="1980" w:type="dxa"/>
          </w:tcPr>
          <w:p w14:paraId="6BD978D6"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Cenchrus </w:t>
            </w:r>
            <w:proofErr w:type="spellStart"/>
            <w:r w:rsidRPr="00AA298E">
              <w:rPr>
                <w:rFonts w:cs="Cambria"/>
                <w:i/>
                <w:iCs/>
                <w:color w:val="000000" w:themeColor="text1"/>
                <w:sz w:val="18"/>
                <w:szCs w:val="18"/>
                <w:lang w:val="en-GB"/>
              </w:rPr>
              <w:t>caliculatus</w:t>
            </w:r>
            <w:proofErr w:type="spellEnd"/>
          </w:p>
        </w:tc>
        <w:tc>
          <w:tcPr>
            <w:tcW w:w="2126" w:type="dxa"/>
          </w:tcPr>
          <w:p w14:paraId="10FD906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Hillside </w:t>
            </w:r>
            <w:proofErr w:type="spellStart"/>
            <w:r w:rsidRPr="00AA298E">
              <w:rPr>
                <w:rFonts w:cs="Cambria"/>
                <w:color w:val="000000" w:themeColor="text1"/>
                <w:sz w:val="18"/>
                <w:szCs w:val="18"/>
                <w:lang w:val="en-GB"/>
              </w:rPr>
              <w:t>Burrgrass</w:t>
            </w:r>
            <w:proofErr w:type="spellEnd"/>
          </w:p>
        </w:tc>
        <w:tc>
          <w:tcPr>
            <w:tcW w:w="1134" w:type="dxa"/>
          </w:tcPr>
          <w:p w14:paraId="4AC8E81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6A9946D5" w14:textId="21DE090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53F58E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A429BF7"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57B85374" w14:textId="77777777" w:rsidTr="00A35D04">
        <w:trPr>
          <w:trHeight w:val="227"/>
        </w:trPr>
        <w:tc>
          <w:tcPr>
            <w:tcW w:w="1980" w:type="dxa"/>
          </w:tcPr>
          <w:p w14:paraId="7C98203F" w14:textId="4B4DA139"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Cymbopogon </w:t>
            </w:r>
            <w:proofErr w:type="spellStart"/>
            <w:r w:rsidRPr="00AA298E">
              <w:rPr>
                <w:rFonts w:cs="Cambria"/>
                <w:i/>
                <w:iCs/>
                <w:color w:val="000000" w:themeColor="text1"/>
                <w:sz w:val="18"/>
                <w:szCs w:val="18"/>
                <w:lang w:val="en-GB"/>
              </w:rPr>
              <w:t>refractus</w:t>
            </w:r>
            <w:proofErr w:type="spellEnd"/>
          </w:p>
        </w:tc>
        <w:tc>
          <w:tcPr>
            <w:tcW w:w="2126" w:type="dxa"/>
          </w:tcPr>
          <w:p w14:paraId="731A009A" w14:textId="4824E62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Barbed Wire Grass</w:t>
            </w:r>
          </w:p>
        </w:tc>
        <w:tc>
          <w:tcPr>
            <w:tcW w:w="1134" w:type="dxa"/>
          </w:tcPr>
          <w:p w14:paraId="47960D8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6292D2EE" w14:textId="044AD29D"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35B2E634" w14:textId="055C91C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B362864" w14:textId="014B704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3A13416A" w14:textId="77777777" w:rsidTr="00A35D04">
        <w:trPr>
          <w:trHeight w:val="227"/>
        </w:trPr>
        <w:tc>
          <w:tcPr>
            <w:tcW w:w="1980" w:type="dxa"/>
          </w:tcPr>
          <w:p w14:paraId="76A4FFEA" w14:textId="5096462B"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Digitaria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ramularis</w:t>
            </w:r>
            <w:proofErr w:type="spellEnd"/>
          </w:p>
        </w:tc>
        <w:tc>
          <w:tcPr>
            <w:tcW w:w="2126" w:type="dxa"/>
          </w:tcPr>
          <w:p w14:paraId="32FAB7E2"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134" w:type="dxa"/>
          </w:tcPr>
          <w:p w14:paraId="576D26F3"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117C2DEB" w14:textId="3AC11B5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3FA4A97" w14:textId="762648B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40C61DE" w14:textId="461FBC2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19995F5C" w14:textId="77777777" w:rsidTr="00A35D04">
        <w:trPr>
          <w:trHeight w:val="227"/>
        </w:trPr>
        <w:tc>
          <w:tcPr>
            <w:tcW w:w="1980" w:type="dxa"/>
          </w:tcPr>
          <w:p w14:paraId="728691AF"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Echinopogon</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ovatus</w:t>
            </w:r>
            <w:proofErr w:type="spellEnd"/>
          </w:p>
        </w:tc>
        <w:tc>
          <w:tcPr>
            <w:tcW w:w="2126" w:type="dxa"/>
          </w:tcPr>
          <w:p w14:paraId="2F8FD20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Forest Hedgehog Grass</w:t>
            </w:r>
          </w:p>
        </w:tc>
        <w:tc>
          <w:tcPr>
            <w:tcW w:w="1134" w:type="dxa"/>
          </w:tcPr>
          <w:p w14:paraId="265886A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3B78F5F0" w14:textId="534A802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2A7FD62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547411B"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1B0821B6" w14:textId="77777777" w:rsidTr="00A35D04">
        <w:trPr>
          <w:trHeight w:val="227"/>
        </w:trPr>
        <w:tc>
          <w:tcPr>
            <w:tcW w:w="1980" w:type="dxa"/>
          </w:tcPr>
          <w:p w14:paraId="2BEC08E4" w14:textId="2039E6EB"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Pr>
                <w:rFonts w:cs="Cambria"/>
                <w:i/>
                <w:iCs/>
                <w:color w:val="000000" w:themeColor="text1"/>
                <w:sz w:val="18"/>
                <w:szCs w:val="18"/>
                <w:lang w:val="en-GB"/>
              </w:rPr>
              <w:t>Anthosachne</w:t>
            </w:r>
            <w:proofErr w:type="spellEnd"/>
            <w:r>
              <w:rPr>
                <w:rFonts w:cs="Cambria"/>
                <w:i/>
                <w:iCs/>
                <w:color w:val="000000" w:themeColor="text1"/>
                <w:sz w:val="18"/>
                <w:szCs w:val="18"/>
                <w:lang w:val="en-GB"/>
              </w:rPr>
              <w:t xml:space="preserve"> </w:t>
            </w:r>
            <w:proofErr w:type="spellStart"/>
            <w:r>
              <w:rPr>
                <w:rFonts w:cs="Cambria"/>
                <w:i/>
                <w:iCs/>
                <w:color w:val="000000" w:themeColor="text1"/>
                <w:sz w:val="18"/>
                <w:szCs w:val="18"/>
                <w:lang w:val="en-GB"/>
              </w:rPr>
              <w:t>scabra</w:t>
            </w:r>
            <w:proofErr w:type="spellEnd"/>
          </w:p>
        </w:tc>
        <w:tc>
          <w:tcPr>
            <w:tcW w:w="2126" w:type="dxa"/>
          </w:tcPr>
          <w:p w14:paraId="191DDCB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Wheat Grass</w:t>
            </w:r>
          </w:p>
        </w:tc>
        <w:tc>
          <w:tcPr>
            <w:tcW w:w="1134" w:type="dxa"/>
          </w:tcPr>
          <w:p w14:paraId="129E63A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29A8E957" w14:textId="0443A84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00C836C"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B1AB7C1"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398902F9" w14:textId="77777777" w:rsidTr="00A35D04">
        <w:trPr>
          <w:trHeight w:val="227"/>
        </w:trPr>
        <w:tc>
          <w:tcPr>
            <w:tcW w:w="1980" w:type="dxa"/>
          </w:tcPr>
          <w:p w14:paraId="73EF1716" w14:textId="3305861F"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Entolasia</w:t>
            </w:r>
            <w:proofErr w:type="spellEnd"/>
            <w:r w:rsidRPr="00AA298E">
              <w:rPr>
                <w:rFonts w:cs="Cambria"/>
                <w:i/>
                <w:iCs/>
                <w:color w:val="000000" w:themeColor="text1"/>
                <w:sz w:val="18"/>
                <w:szCs w:val="18"/>
                <w:lang w:val="en-GB"/>
              </w:rPr>
              <w:t xml:space="preserve"> stricta</w:t>
            </w:r>
          </w:p>
        </w:tc>
        <w:tc>
          <w:tcPr>
            <w:tcW w:w="2126" w:type="dxa"/>
          </w:tcPr>
          <w:p w14:paraId="365591B1" w14:textId="18141D79"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Wiry Panic</w:t>
            </w:r>
          </w:p>
        </w:tc>
        <w:tc>
          <w:tcPr>
            <w:tcW w:w="1134" w:type="dxa"/>
          </w:tcPr>
          <w:p w14:paraId="0BC30B7F"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49CB298" w14:textId="5807CEB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Not </w:t>
            </w:r>
            <w:proofErr w:type="spellStart"/>
            <w:r w:rsidRPr="00AA298E">
              <w:rPr>
                <w:rFonts w:cs="Cambria"/>
                <w:color w:val="000000" w:themeColor="text1"/>
                <w:sz w:val="18"/>
                <w:szCs w:val="18"/>
                <w:lang w:val="en-GB"/>
              </w:rPr>
              <w:t>lsted</w:t>
            </w:r>
            <w:proofErr w:type="spellEnd"/>
          </w:p>
        </w:tc>
        <w:tc>
          <w:tcPr>
            <w:tcW w:w="992" w:type="dxa"/>
          </w:tcPr>
          <w:p w14:paraId="1A7C588C" w14:textId="0BCE8589"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F5DB8D8" w14:textId="4A81BB8C"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7BD0A892" w14:textId="77777777" w:rsidTr="00A35D04">
        <w:trPr>
          <w:trHeight w:val="227"/>
        </w:trPr>
        <w:tc>
          <w:tcPr>
            <w:tcW w:w="1980" w:type="dxa"/>
          </w:tcPr>
          <w:p w14:paraId="5843CF64" w14:textId="71FA3DAE"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Entolasia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leptostachya</w:t>
            </w:r>
            <w:proofErr w:type="spellEnd"/>
          </w:p>
        </w:tc>
        <w:tc>
          <w:tcPr>
            <w:tcW w:w="2126" w:type="dxa"/>
          </w:tcPr>
          <w:p w14:paraId="3C780D5D" w14:textId="1BE0287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Paddock Lovegrass</w:t>
            </w:r>
          </w:p>
        </w:tc>
        <w:tc>
          <w:tcPr>
            <w:tcW w:w="1134" w:type="dxa"/>
          </w:tcPr>
          <w:p w14:paraId="64A5810C"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3C54A883" w14:textId="591D127B"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6D18CCC" w14:textId="544ABEF5"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0133479" w14:textId="6E04C29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7061BC5F" w14:textId="77777777" w:rsidTr="00A35D04">
        <w:trPr>
          <w:trHeight w:val="227"/>
        </w:trPr>
        <w:tc>
          <w:tcPr>
            <w:tcW w:w="1980" w:type="dxa"/>
          </w:tcPr>
          <w:p w14:paraId="6720207C" w14:textId="3DB45153"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Imperata</w:t>
            </w:r>
            <w:proofErr w:type="spellEnd"/>
            <w:r w:rsidRPr="00AA298E">
              <w:rPr>
                <w:rFonts w:cs="Cambria"/>
                <w:i/>
                <w:iCs/>
                <w:color w:val="000000" w:themeColor="text1"/>
                <w:sz w:val="18"/>
                <w:szCs w:val="18"/>
                <w:lang w:val="en-GB"/>
              </w:rPr>
              <w:t xml:space="preserve"> cylindrica</w:t>
            </w:r>
          </w:p>
        </w:tc>
        <w:tc>
          <w:tcPr>
            <w:tcW w:w="2126" w:type="dxa"/>
          </w:tcPr>
          <w:p w14:paraId="568B2C2F" w14:textId="5B00832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Blady Grass</w:t>
            </w:r>
          </w:p>
        </w:tc>
        <w:tc>
          <w:tcPr>
            <w:tcW w:w="1134" w:type="dxa"/>
          </w:tcPr>
          <w:p w14:paraId="7D3E875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342AD992" w14:textId="48D4F31E"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AE98F5A"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D2D5D51"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06DDE9AC" w14:textId="77777777" w:rsidTr="00A35D04">
        <w:trPr>
          <w:trHeight w:val="227"/>
        </w:trPr>
        <w:tc>
          <w:tcPr>
            <w:tcW w:w="1980" w:type="dxa"/>
          </w:tcPr>
          <w:p w14:paraId="277F8030"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Microlaena</w:t>
            </w:r>
            <w:proofErr w:type="spellEnd"/>
            <w:r w:rsidRPr="00AA298E">
              <w:rPr>
                <w:rFonts w:cs="Cambria"/>
                <w:i/>
                <w:iCs/>
                <w:color w:val="000000" w:themeColor="text1"/>
                <w:sz w:val="18"/>
                <w:szCs w:val="18"/>
                <w:lang w:val="en-GB"/>
              </w:rPr>
              <w:t xml:space="preserve"> stipoides</w:t>
            </w:r>
          </w:p>
        </w:tc>
        <w:tc>
          <w:tcPr>
            <w:tcW w:w="2126" w:type="dxa"/>
          </w:tcPr>
          <w:p w14:paraId="616584FB"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Weeping Grass</w:t>
            </w:r>
          </w:p>
        </w:tc>
        <w:tc>
          <w:tcPr>
            <w:tcW w:w="1134" w:type="dxa"/>
          </w:tcPr>
          <w:p w14:paraId="6F88B91B"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0EAB7F55" w14:textId="2D5CF56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44093C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1C731AF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48CC9B71" w14:textId="77777777" w:rsidTr="00A35D04">
        <w:trPr>
          <w:trHeight w:val="227"/>
        </w:trPr>
        <w:tc>
          <w:tcPr>
            <w:tcW w:w="1980" w:type="dxa"/>
          </w:tcPr>
          <w:p w14:paraId="0A5A1599" w14:textId="4CCE417A"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Pr>
                <w:rFonts w:cs="Cambria"/>
                <w:i/>
                <w:iCs/>
                <w:color w:val="000000" w:themeColor="text1"/>
                <w:sz w:val="18"/>
                <w:szCs w:val="18"/>
                <w:lang w:val="en-GB"/>
              </w:rPr>
              <w:t>Rytidosperma</w:t>
            </w:r>
            <w:proofErr w:type="spellEnd"/>
            <w:r>
              <w:rPr>
                <w:rFonts w:cs="Cambria"/>
                <w:i/>
                <w:iCs/>
                <w:color w:val="000000" w:themeColor="text1"/>
                <w:sz w:val="18"/>
                <w:szCs w:val="18"/>
                <w:lang w:val="en-GB"/>
              </w:rPr>
              <w:t xml:space="preserve"> </w:t>
            </w:r>
            <w:proofErr w:type="spellStart"/>
            <w:r>
              <w:rPr>
                <w:rFonts w:cs="Cambria"/>
                <w:i/>
                <w:iCs/>
                <w:color w:val="000000" w:themeColor="text1"/>
                <w:sz w:val="18"/>
                <w:szCs w:val="18"/>
                <w:lang w:val="en-GB"/>
              </w:rPr>
              <w:t>longifolium</w:t>
            </w:r>
            <w:proofErr w:type="spellEnd"/>
          </w:p>
        </w:tc>
        <w:tc>
          <w:tcPr>
            <w:tcW w:w="2126" w:type="dxa"/>
          </w:tcPr>
          <w:p w14:paraId="3CFB4535"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Long-leaved Wallaby Grass</w:t>
            </w:r>
          </w:p>
        </w:tc>
        <w:tc>
          <w:tcPr>
            <w:tcW w:w="1134" w:type="dxa"/>
          </w:tcPr>
          <w:p w14:paraId="7DD8D12B"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0E9AC5B1" w14:textId="1CF17F6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629EDD0F"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0393666A"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43068A73" w14:textId="77777777" w:rsidTr="00A35D04">
        <w:trPr>
          <w:trHeight w:val="227"/>
        </w:trPr>
        <w:tc>
          <w:tcPr>
            <w:tcW w:w="1980" w:type="dxa"/>
          </w:tcPr>
          <w:p w14:paraId="6C741AF6"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Oplismenus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imbecillis</w:t>
            </w:r>
            <w:proofErr w:type="spellEnd"/>
          </w:p>
        </w:tc>
        <w:tc>
          <w:tcPr>
            <w:tcW w:w="2126" w:type="dxa"/>
          </w:tcPr>
          <w:p w14:paraId="3D3B3233"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Creeping Beard Grass</w:t>
            </w:r>
          </w:p>
        </w:tc>
        <w:tc>
          <w:tcPr>
            <w:tcW w:w="1134" w:type="dxa"/>
          </w:tcPr>
          <w:p w14:paraId="219A784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2301987C" w14:textId="69A1D388"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0F438B3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2D4173DC"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33ABB561" w14:textId="77777777" w:rsidTr="00A35D04">
        <w:trPr>
          <w:trHeight w:val="227"/>
        </w:trPr>
        <w:tc>
          <w:tcPr>
            <w:tcW w:w="1980" w:type="dxa"/>
          </w:tcPr>
          <w:p w14:paraId="44F7506F" w14:textId="3AB70B66"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Panicum </w:t>
            </w:r>
            <w:proofErr w:type="spellStart"/>
            <w:r w:rsidRPr="00AA298E">
              <w:rPr>
                <w:rFonts w:cs="Cambria"/>
                <w:i/>
                <w:iCs/>
                <w:color w:val="000000" w:themeColor="text1"/>
                <w:sz w:val="18"/>
                <w:szCs w:val="18"/>
                <w:lang w:val="en-GB"/>
              </w:rPr>
              <w:t>effusum</w:t>
            </w:r>
            <w:proofErr w:type="spellEnd"/>
          </w:p>
        </w:tc>
        <w:tc>
          <w:tcPr>
            <w:tcW w:w="2126" w:type="dxa"/>
          </w:tcPr>
          <w:p w14:paraId="5ED59561" w14:textId="6799243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Hairy Panic</w:t>
            </w:r>
          </w:p>
        </w:tc>
        <w:tc>
          <w:tcPr>
            <w:tcW w:w="1134" w:type="dxa"/>
          </w:tcPr>
          <w:p w14:paraId="42D08906"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55257C67" w14:textId="62C6F15B"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1A22515D" w14:textId="10A108B0"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31981D60" w14:textId="47A95DA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0702A632" w14:textId="77777777" w:rsidTr="00A35D04">
        <w:trPr>
          <w:trHeight w:val="227"/>
        </w:trPr>
        <w:tc>
          <w:tcPr>
            <w:tcW w:w="1980" w:type="dxa"/>
          </w:tcPr>
          <w:p w14:paraId="6CFA3B36" w14:textId="77777777"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Poa </w:t>
            </w:r>
            <w:proofErr w:type="spellStart"/>
            <w:r w:rsidRPr="00AA298E">
              <w:rPr>
                <w:rFonts w:cs="Cambria"/>
                <w:i/>
                <w:iCs/>
                <w:color w:val="000000" w:themeColor="text1"/>
                <w:sz w:val="18"/>
                <w:szCs w:val="18"/>
                <w:lang w:val="en-GB"/>
              </w:rPr>
              <w:t>labillardierei</w:t>
            </w:r>
            <w:proofErr w:type="spellEnd"/>
            <w:r w:rsidRPr="00AA298E">
              <w:rPr>
                <w:rFonts w:cs="Cambria"/>
                <w:i/>
                <w:iCs/>
                <w:color w:val="000000" w:themeColor="text1"/>
                <w:sz w:val="18"/>
                <w:szCs w:val="18"/>
                <w:lang w:val="en-GB"/>
              </w:rPr>
              <w:t xml:space="preserve"> var. </w:t>
            </w:r>
            <w:proofErr w:type="spellStart"/>
            <w:r w:rsidRPr="00AA298E">
              <w:rPr>
                <w:rFonts w:cs="Cambria"/>
                <w:i/>
                <w:iCs/>
                <w:color w:val="000000" w:themeColor="text1"/>
                <w:sz w:val="18"/>
                <w:szCs w:val="18"/>
                <w:lang w:val="en-GB"/>
              </w:rPr>
              <w:t>labillardierei</w:t>
            </w:r>
            <w:proofErr w:type="spellEnd"/>
          </w:p>
        </w:tc>
        <w:tc>
          <w:tcPr>
            <w:tcW w:w="2126" w:type="dxa"/>
          </w:tcPr>
          <w:p w14:paraId="56BE73D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Tussock-grass</w:t>
            </w:r>
          </w:p>
        </w:tc>
        <w:tc>
          <w:tcPr>
            <w:tcW w:w="1134" w:type="dxa"/>
          </w:tcPr>
          <w:p w14:paraId="6BAA597D"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636FB8D4" w14:textId="3B83D3C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50128B29"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418" w:type="dxa"/>
          </w:tcPr>
          <w:p w14:paraId="72717E2E"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Tozer et al. (2010)</w:t>
            </w:r>
          </w:p>
        </w:tc>
      </w:tr>
      <w:tr w:rsidR="00D91AF0" w:rsidRPr="00AA298E" w14:paraId="7A0DF3BC" w14:textId="77777777" w:rsidTr="00A35D04">
        <w:trPr>
          <w:trHeight w:val="227"/>
        </w:trPr>
        <w:tc>
          <w:tcPr>
            <w:tcW w:w="1980" w:type="dxa"/>
          </w:tcPr>
          <w:p w14:paraId="4119C079" w14:textId="2377A304" w:rsidR="00D91AF0" w:rsidRPr="00AA298E" w:rsidRDefault="00D91AF0" w:rsidP="00D91AF0">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Sporobolus elongatus</w:t>
            </w:r>
          </w:p>
        </w:tc>
        <w:tc>
          <w:tcPr>
            <w:tcW w:w="2126" w:type="dxa"/>
          </w:tcPr>
          <w:p w14:paraId="13F9B49B" w14:textId="0A752861"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Slender Rat’s Tail Grass</w:t>
            </w:r>
          </w:p>
        </w:tc>
        <w:tc>
          <w:tcPr>
            <w:tcW w:w="1134" w:type="dxa"/>
          </w:tcPr>
          <w:p w14:paraId="6D925F32" w14:textId="77777777"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p>
        </w:tc>
        <w:tc>
          <w:tcPr>
            <w:tcW w:w="1276" w:type="dxa"/>
          </w:tcPr>
          <w:p w14:paraId="235AE68B" w14:textId="3E7A79C0"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992" w:type="dxa"/>
          </w:tcPr>
          <w:p w14:paraId="714B3331" w14:textId="1F4EBCF4"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Not </w:t>
            </w:r>
            <w:proofErr w:type="spellStart"/>
            <w:r w:rsidRPr="00AA298E">
              <w:rPr>
                <w:rFonts w:cs="Cambria"/>
                <w:color w:val="000000" w:themeColor="text1"/>
                <w:sz w:val="18"/>
                <w:szCs w:val="18"/>
                <w:lang w:val="en-GB"/>
              </w:rPr>
              <w:t>lsted</w:t>
            </w:r>
            <w:proofErr w:type="spellEnd"/>
          </w:p>
        </w:tc>
        <w:tc>
          <w:tcPr>
            <w:tcW w:w="1418" w:type="dxa"/>
          </w:tcPr>
          <w:p w14:paraId="6CF7D0B0" w14:textId="477A2722"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fldChar w:fldCharType="begin"/>
            </w:r>
            <w:r w:rsidRPr="00AA298E">
              <w:rPr>
                <w:rFonts w:cs="Cambria"/>
                <w:color w:val="000000" w:themeColor="text1"/>
                <w:sz w:val="18"/>
                <w:szCs w:val="18"/>
                <w:lang w:val="en-GB"/>
              </w:rPr>
              <w:instrText xml:space="preserve"> ADDIN EN.CITE &lt;EndNote&gt;&lt;Cite AuthorYear="1"&gt;&lt;Author&gt;Miles&lt;/Author&gt;&lt;Year&gt;2006&lt;/Year&gt;&lt;RecNum&gt;25&lt;/RecNum&gt;&lt;DisplayText&gt;Miles (2006)&lt;/DisplayText&gt;&lt;record&gt;&lt;rec-number&gt;25&lt;/rec-number&gt;&lt;foreign-keys&gt;&lt;key app="EN" db-id="dspwzsr9o0af9ret0w7vs0x10z95vtz9rsvx" timestamp="1631497772"&gt;25&lt;/key&gt;&lt;/foreign-keys&gt;&lt;ref-type name="Report"&gt;27&lt;/ref-type&gt;&lt;contributors&gt;&lt;authors&gt;&lt;author&gt;Miles, J.&lt;/author&gt;&lt;/authors&gt;&lt;tertiary-authors&gt;&lt;author&gt;Southern Rivers Catchment Management Authority&lt;/author&gt;&lt;/tertiary-authors&gt;&lt;/contributors&gt;&lt;titles&gt;&lt;title&gt;Recognition and Management of Endangered Ecological Communities in the South East Corner of N.S.W&lt;/title&gt;&lt;/titles&gt;&lt;pages&gt;60&lt;/pages&gt;&lt;dates&gt;&lt;year&gt;2006&lt;/year&gt;&lt;/dates&gt;&lt;pub-location&gt;Bega, NSW&lt;/pub-location&gt;&lt;publisher&gt;Southern Rivers Catchment Management Authority&lt;/publisher&gt;&lt;urls&gt;&lt;/urls&gt;&lt;/record&gt;&lt;/Cite&gt;&lt;/EndNote&gt;</w:instrText>
            </w:r>
            <w:r w:rsidRPr="00AA298E">
              <w:rPr>
                <w:rFonts w:cs="Cambria"/>
                <w:color w:val="000000" w:themeColor="text1"/>
                <w:sz w:val="18"/>
                <w:szCs w:val="18"/>
                <w:lang w:val="en-GB"/>
              </w:rPr>
              <w:fldChar w:fldCharType="separate"/>
            </w:r>
            <w:r w:rsidRPr="00AA298E">
              <w:rPr>
                <w:rFonts w:cs="Cambria"/>
                <w:noProof/>
                <w:color w:val="000000" w:themeColor="text1"/>
                <w:sz w:val="18"/>
                <w:szCs w:val="18"/>
                <w:lang w:val="en-GB"/>
              </w:rPr>
              <w:t>Miles (2006)</w:t>
            </w:r>
            <w:r w:rsidRPr="00AA298E">
              <w:rPr>
                <w:rFonts w:cs="Cambria"/>
                <w:color w:val="000000" w:themeColor="text1"/>
                <w:sz w:val="18"/>
                <w:szCs w:val="18"/>
                <w:lang w:val="en-GB"/>
              </w:rPr>
              <w:fldChar w:fldCharType="end"/>
            </w:r>
          </w:p>
        </w:tc>
      </w:tr>
      <w:tr w:rsidR="00D91AF0" w:rsidRPr="00AA298E" w14:paraId="1C5E5CF4" w14:textId="77777777" w:rsidTr="008D7D71">
        <w:trPr>
          <w:trHeight w:val="227"/>
        </w:trPr>
        <w:tc>
          <w:tcPr>
            <w:tcW w:w="8926" w:type="dxa"/>
            <w:gridSpan w:val="6"/>
            <w:shd w:val="clear" w:color="auto" w:fill="auto"/>
          </w:tcPr>
          <w:p w14:paraId="4C32A862" w14:textId="5DC1D52E" w:rsidR="00D91AF0" w:rsidRPr="00A35D04" w:rsidRDefault="00D91AF0" w:rsidP="00D91AF0">
            <w:pPr>
              <w:autoSpaceDE w:val="0"/>
              <w:autoSpaceDN w:val="0"/>
              <w:adjustRightInd w:val="0"/>
              <w:spacing w:after="0" w:line="240" w:lineRule="auto"/>
              <w:rPr>
                <w:rFonts w:cs="Cambria"/>
                <w:color w:val="000000" w:themeColor="text1"/>
                <w:sz w:val="18"/>
                <w:szCs w:val="18"/>
              </w:rPr>
            </w:pPr>
            <w:r w:rsidRPr="00A35D04">
              <w:rPr>
                <w:rFonts w:cs="Cambria"/>
                <w:color w:val="000000" w:themeColor="text1"/>
                <w:sz w:val="18"/>
                <w:szCs w:val="18"/>
                <w:vertAlign w:val="superscript"/>
              </w:rPr>
              <w:t>1</w:t>
            </w:r>
            <w:r w:rsidRPr="00A35D04">
              <w:rPr>
                <w:rFonts w:cs="Cambria"/>
                <w:color w:val="000000" w:themeColor="text1"/>
                <w:sz w:val="18"/>
                <w:szCs w:val="18"/>
              </w:rPr>
              <w:t xml:space="preserve"> For woody species, the likely fire response is given as: R = </w:t>
            </w:r>
            <w:proofErr w:type="spellStart"/>
            <w:r w:rsidRPr="00A35D04">
              <w:rPr>
                <w:rFonts w:cs="Cambria"/>
                <w:color w:val="000000" w:themeColor="text1"/>
                <w:sz w:val="18"/>
                <w:szCs w:val="18"/>
              </w:rPr>
              <w:t>resprouter</w:t>
            </w:r>
            <w:proofErr w:type="spellEnd"/>
            <w:r w:rsidRPr="00A35D04">
              <w:rPr>
                <w:rFonts w:cs="Cambria"/>
                <w:color w:val="000000" w:themeColor="text1"/>
                <w:sz w:val="18"/>
                <w:szCs w:val="18"/>
              </w:rPr>
              <w:t xml:space="preserve">, St = stem </w:t>
            </w:r>
            <w:proofErr w:type="spellStart"/>
            <w:r w:rsidRPr="00A35D04">
              <w:rPr>
                <w:rFonts w:cs="Cambria"/>
                <w:color w:val="000000" w:themeColor="text1"/>
                <w:sz w:val="18"/>
                <w:szCs w:val="18"/>
              </w:rPr>
              <w:t>resprouter</w:t>
            </w:r>
            <w:proofErr w:type="spellEnd"/>
            <w:r w:rsidRPr="00A35D04">
              <w:rPr>
                <w:rFonts w:cs="Cambria"/>
                <w:color w:val="000000" w:themeColor="text1"/>
                <w:sz w:val="18"/>
                <w:szCs w:val="18"/>
              </w:rPr>
              <w:t xml:space="preserve"> only, B = basal </w:t>
            </w:r>
            <w:proofErr w:type="spellStart"/>
            <w:r w:rsidRPr="00A35D04">
              <w:rPr>
                <w:rFonts w:cs="Cambria"/>
                <w:color w:val="000000" w:themeColor="text1"/>
                <w:sz w:val="18"/>
                <w:szCs w:val="18"/>
              </w:rPr>
              <w:t>resprouter</w:t>
            </w:r>
            <w:proofErr w:type="spellEnd"/>
            <w:r w:rsidRPr="00A35D04">
              <w:rPr>
                <w:rFonts w:cs="Cambria"/>
                <w:color w:val="000000" w:themeColor="text1"/>
                <w:sz w:val="18"/>
                <w:szCs w:val="18"/>
              </w:rPr>
              <w:t xml:space="preserve"> only, OS = non-</w:t>
            </w:r>
            <w:proofErr w:type="spellStart"/>
            <w:r w:rsidRPr="00A35D04">
              <w:rPr>
                <w:rFonts w:cs="Cambria"/>
                <w:color w:val="000000" w:themeColor="text1"/>
                <w:sz w:val="18"/>
                <w:szCs w:val="18"/>
              </w:rPr>
              <w:t>respouter</w:t>
            </w:r>
            <w:proofErr w:type="spellEnd"/>
            <w:r w:rsidRPr="00A35D04">
              <w:rPr>
                <w:rFonts w:cs="Cambria"/>
                <w:color w:val="000000" w:themeColor="text1"/>
                <w:sz w:val="18"/>
                <w:szCs w:val="18"/>
              </w:rPr>
              <w:t xml:space="preserve">, U = </w:t>
            </w:r>
            <w:proofErr w:type="spellStart"/>
            <w:r w:rsidRPr="00A35D04">
              <w:rPr>
                <w:rFonts w:cs="Cambria"/>
                <w:color w:val="000000" w:themeColor="text1"/>
                <w:sz w:val="18"/>
                <w:szCs w:val="18"/>
              </w:rPr>
              <w:t>resprouter</w:t>
            </w:r>
            <w:proofErr w:type="spellEnd"/>
            <w:r w:rsidRPr="00A35D04">
              <w:rPr>
                <w:rFonts w:cs="Cambria"/>
                <w:color w:val="000000" w:themeColor="text1"/>
                <w:sz w:val="18"/>
                <w:szCs w:val="18"/>
              </w:rPr>
              <w:t>-type unknown. Species of conservation concern are indicated with *. Species marked with † are predicted to occur within the ecological community but may not have been observed</w:t>
            </w:r>
            <w:r>
              <w:rPr>
                <w:rFonts w:cs="Cambria"/>
                <w:color w:val="000000" w:themeColor="text1"/>
                <w:sz w:val="18"/>
                <w:szCs w:val="18"/>
              </w:rPr>
              <w:t xml:space="preserve">. </w:t>
            </w:r>
            <w:r w:rsidRPr="0042261C">
              <w:rPr>
                <w:rFonts w:cs="Cambria"/>
                <w:color w:val="000000" w:themeColor="text1"/>
                <w:sz w:val="18"/>
                <w:szCs w:val="18"/>
              </w:rPr>
              <w:t xml:space="preserve">Sources for fire responses: </w:t>
            </w:r>
            <w:r w:rsidRPr="0042261C">
              <w:rPr>
                <w:rFonts w:cs="Cambria"/>
                <w:color w:val="000000" w:themeColor="text1"/>
                <w:sz w:val="18"/>
                <w:szCs w:val="18"/>
              </w:rPr>
              <w:fldChar w:fldCharType="begin">
                <w:fldData xml:space="preserve">PEVuZE5vdGU+PENpdGU+PEF1dGhvcj5CZW5zb248L0F1dGhvcj48WWVhcj4xOTkzPC9ZZWFyPjxS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</w:fldData>
              </w:fldChar>
            </w:r>
            <w:r>
              <w:rPr>
                <w:rFonts w:cs="Cambria"/>
                <w:color w:val="000000" w:themeColor="text1"/>
                <w:sz w:val="18"/>
                <w:szCs w:val="18"/>
              </w:rPr>
              <w:instrText xml:space="preserve"> ADDIN EN.CITE </w:instrText>
            </w:r>
            <w:r>
              <w:rPr>
                <w:rFonts w:cs="Cambria"/>
                <w:color w:val="000000" w:themeColor="text1"/>
                <w:sz w:val="18"/>
                <w:szCs w:val="18"/>
              </w:rPr>
              <w:fldChar w:fldCharType="begin">
                <w:fldData xml:space="preserve">PEVuZE5vdGU+PENpdGU+PEF1dGhvcj5CZW5zb248L0F1dGhvcj48WWVhcj4xOTkzPC9ZZWFyPjxS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</w:fldData>
              </w:fldChar>
            </w:r>
            <w:r>
              <w:rPr>
                <w:rFonts w:cs="Cambria"/>
                <w:color w:val="000000" w:themeColor="text1"/>
                <w:sz w:val="18"/>
                <w:szCs w:val="18"/>
              </w:rPr>
              <w:instrText xml:space="preserve"> ADDIN EN.CITE.DATA </w:instrText>
            </w:r>
            <w:r>
              <w:rPr>
                <w:rFonts w:cs="Cambria"/>
                <w:color w:val="000000" w:themeColor="text1"/>
                <w:sz w:val="18"/>
                <w:szCs w:val="18"/>
              </w:rPr>
            </w:r>
            <w:r>
              <w:rPr>
                <w:rFonts w:cs="Cambria"/>
                <w:color w:val="000000" w:themeColor="text1"/>
                <w:sz w:val="18"/>
                <w:szCs w:val="18"/>
              </w:rPr>
              <w:fldChar w:fldCharType="end"/>
            </w:r>
            <w:r w:rsidRPr="0042261C">
              <w:rPr>
                <w:rFonts w:cs="Cambria"/>
                <w:color w:val="000000" w:themeColor="text1"/>
                <w:sz w:val="18"/>
                <w:szCs w:val="18"/>
              </w:rPr>
            </w:r>
            <w:r w:rsidRPr="0042261C">
              <w:rPr>
                <w:rFonts w:cs="Cambria"/>
                <w:color w:val="000000" w:themeColor="text1"/>
                <w:sz w:val="18"/>
                <w:szCs w:val="18"/>
              </w:rPr>
              <w:fldChar w:fldCharType="separate"/>
            </w:r>
            <w:r>
              <w:rPr>
                <w:rFonts w:cs="Cambria"/>
                <w:noProof/>
                <w:color w:val="000000" w:themeColor="text1"/>
                <w:sz w:val="18"/>
                <w:szCs w:val="18"/>
              </w:rPr>
              <w:t>(Benson &amp; McDougall, 1993, 1994, 1995, 1996, 1997, 1998, 1999, 2000, 2001; Miles, 2021b; Nicolle, 2006)</w:t>
            </w:r>
            <w:r w:rsidRPr="0042261C">
              <w:rPr>
                <w:rFonts w:cs="Cambria"/>
                <w:color w:val="000000" w:themeColor="text1"/>
                <w:sz w:val="18"/>
                <w:szCs w:val="18"/>
              </w:rPr>
              <w:fldChar w:fldCharType="end"/>
            </w:r>
            <w:r w:rsidRPr="0042261C">
              <w:rPr>
                <w:rFonts w:cs="Cambria"/>
                <w:color w:val="000000" w:themeColor="text1"/>
                <w:sz w:val="18"/>
                <w:szCs w:val="18"/>
              </w:rPr>
              <w:t>.</w:t>
            </w:r>
          </w:p>
          <w:p w14:paraId="4E728933" w14:textId="276025CA" w:rsidR="00D91AF0" w:rsidRPr="00A35D04" w:rsidRDefault="00D91AF0" w:rsidP="00D91AF0">
            <w:pPr>
              <w:autoSpaceDE w:val="0"/>
              <w:autoSpaceDN w:val="0"/>
              <w:adjustRightInd w:val="0"/>
              <w:spacing w:after="0" w:line="240" w:lineRule="auto"/>
              <w:rPr>
                <w:rFonts w:cs="Cambria"/>
                <w:color w:val="000000" w:themeColor="text1"/>
                <w:sz w:val="18"/>
                <w:szCs w:val="18"/>
              </w:rPr>
            </w:pPr>
            <w:r w:rsidRPr="00A35D04">
              <w:rPr>
                <w:rFonts w:cs="Cambria"/>
                <w:color w:val="000000" w:themeColor="text1"/>
                <w:sz w:val="18"/>
                <w:szCs w:val="18"/>
                <w:vertAlign w:val="superscript"/>
              </w:rPr>
              <w:t>2</w:t>
            </w:r>
            <w:r w:rsidRPr="00A35D04">
              <w:rPr>
                <w:rFonts w:cs="Cambria"/>
                <w:color w:val="000000" w:themeColor="text1"/>
                <w:sz w:val="18"/>
                <w:szCs w:val="18"/>
              </w:rPr>
              <w:t xml:space="preserve"> Species listed under the EPBC Act at the time this document was prepared. Source: </w:t>
            </w:r>
            <w:hyperlink r:id="rId25" w:history="1">
              <w:r w:rsidRPr="00A35D04">
                <w:rPr>
                  <w:rStyle w:val="Hyperlink"/>
                  <w:rFonts w:cs="Cambria"/>
                  <w:sz w:val="18"/>
                  <w:szCs w:val="18"/>
                </w:rPr>
                <w:t>https://www.environment.gov.au/cgi-bin/sprat/public/sprat.pl</w:t>
              </w:r>
            </w:hyperlink>
            <w:r w:rsidRPr="00A35D04">
              <w:rPr>
                <w:rFonts w:cs="Cambria"/>
                <w:color w:val="000000" w:themeColor="text1"/>
                <w:sz w:val="18"/>
                <w:szCs w:val="18"/>
              </w:rPr>
              <w:t xml:space="preserve"> </w:t>
            </w:r>
          </w:p>
          <w:p w14:paraId="2C0379A4" w14:textId="2E968176" w:rsidR="00D91AF0" w:rsidRPr="00AA298E" w:rsidRDefault="00D91AF0" w:rsidP="00D91AF0">
            <w:pPr>
              <w:autoSpaceDE w:val="0"/>
              <w:autoSpaceDN w:val="0"/>
              <w:adjustRightInd w:val="0"/>
              <w:spacing w:after="0" w:line="240" w:lineRule="auto"/>
              <w:rPr>
                <w:rFonts w:cs="Cambria"/>
                <w:color w:val="000000" w:themeColor="text1"/>
                <w:sz w:val="18"/>
                <w:szCs w:val="18"/>
                <w:lang w:val="en-GB"/>
              </w:rPr>
            </w:pPr>
            <w:r w:rsidRPr="00A35D04">
              <w:rPr>
                <w:rFonts w:cs="Cambria"/>
                <w:color w:val="000000" w:themeColor="text1"/>
                <w:sz w:val="18"/>
                <w:szCs w:val="18"/>
                <w:vertAlign w:val="superscript"/>
              </w:rPr>
              <w:t>3</w:t>
            </w:r>
            <w:r w:rsidRPr="00A35D04">
              <w:rPr>
                <w:rFonts w:cs="Cambria"/>
                <w:color w:val="000000" w:themeColor="text1"/>
                <w:sz w:val="18"/>
                <w:szCs w:val="18"/>
              </w:rPr>
              <w:t xml:space="preserve"> Species listed under the State Act at the time this document was prepared. Source: </w:t>
            </w:r>
            <w:hyperlink r:id="rId26" w:history="1">
              <w:r w:rsidRPr="00A35D04">
                <w:rPr>
                  <w:rStyle w:val="Hyperlink"/>
                  <w:rFonts w:cs="Cambria"/>
                  <w:sz w:val="18"/>
                  <w:szCs w:val="18"/>
                </w:rPr>
                <w:t>https://www.environment.nsw.gov.au/threatenedspeciesapp/</w:t>
              </w:r>
            </w:hyperlink>
          </w:p>
        </w:tc>
      </w:tr>
    </w:tbl>
    <w:p w14:paraId="109F79B2" w14:textId="0D1C38C4" w:rsidR="00112D01" w:rsidRPr="00A35D04" w:rsidRDefault="00112D01" w:rsidP="00112D01">
      <w:pPr>
        <w:pStyle w:val="Tablesource"/>
        <w:rPr>
          <w:color w:val="000000" w:themeColor="text1"/>
        </w:rPr>
      </w:pPr>
      <w:r w:rsidRPr="00A35D04">
        <w:rPr>
          <w:color w:val="000000" w:themeColor="text1"/>
        </w:rPr>
        <w:t xml:space="preserve">Sources: </w:t>
      </w:r>
      <w:r w:rsidRPr="00A35D04">
        <w:rPr>
          <w:color w:val="000000" w:themeColor="text1"/>
        </w:rPr>
        <w:fldChar w:fldCharType="begin">
          <w:fldData xml:space="preserve">PEVuZE5vdGU+PENpdGU+PEF1dGhvcj5Ub3plcjwvQXV0aG9yPjxZZWFyPjIwMTA8L1llYXI+PFJl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</w:fldData>
        </w:fldChar>
      </w:r>
      <w:r w:rsidR="00D670AE">
        <w:rPr>
          <w:color w:val="000000" w:themeColor="text1"/>
        </w:rPr>
        <w:instrText xml:space="preserve"> ADDIN EN.CITE </w:instrText>
      </w:r>
      <w:r w:rsidR="00D670AE">
        <w:rPr>
          <w:color w:val="000000" w:themeColor="text1"/>
        </w:rPr>
        <w:fldChar w:fldCharType="begin">
          <w:fldData xml:space="preserve">PEVuZE5vdGU+PENpdGU+PEF1dGhvcj5Ub3plcjwvQXV0aG9yPjxZZWFyPjIwMTA8L1llYXI+PFJl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</w:fldData>
        </w:fldChar>
      </w:r>
      <w:r w:rsidR="00D670AE">
        <w:rPr>
          <w:color w:val="000000" w:themeColor="text1"/>
        </w:rPr>
        <w:instrText xml:space="preserve"> ADDIN EN.CITE.DATA </w:instrText>
      </w:r>
      <w:r w:rsidR="00D670AE">
        <w:rPr>
          <w:color w:val="000000" w:themeColor="text1"/>
        </w:rPr>
      </w:r>
      <w:r w:rsidR="00D670AE">
        <w:rPr>
          <w:color w:val="000000" w:themeColor="text1"/>
        </w:rPr>
        <w:fldChar w:fldCharType="end"/>
      </w:r>
      <w:r w:rsidRPr="00A35D04">
        <w:rPr>
          <w:color w:val="000000" w:themeColor="text1"/>
        </w:rPr>
      </w:r>
      <w:r w:rsidRPr="00A35D04">
        <w:rPr>
          <w:color w:val="000000" w:themeColor="text1"/>
        </w:rPr>
        <w:fldChar w:fldCharType="separate"/>
      </w:r>
      <w:r w:rsidR="00D670AE">
        <w:rPr>
          <w:noProof/>
          <w:color w:val="000000" w:themeColor="text1"/>
        </w:rPr>
        <w:t>(Clarke et al., 2009; DAWE, 2021b; Miles, 2006; NSW Scientific Committee, 2011; Tozer et al., 2010)</w:t>
      </w:r>
      <w:r w:rsidRPr="00A35D04">
        <w:rPr>
          <w:color w:val="000000" w:themeColor="text1"/>
        </w:rPr>
        <w:fldChar w:fldCharType="end"/>
      </w:r>
      <w:r w:rsidR="00A35D04">
        <w:rPr>
          <w:color w:val="000000" w:themeColor="text1"/>
        </w:rPr>
        <w:t>.</w:t>
      </w:r>
    </w:p>
    <w:p w14:paraId="3077830D" w14:textId="600E67B2" w:rsidR="00905ED3" w:rsidRPr="00AA298E" w:rsidRDefault="00126438" w:rsidP="00781D56">
      <w:pPr>
        <w:pStyle w:val="AppendixAHeading2"/>
        <w:ind w:left="0" w:firstLine="0"/>
        <w:rPr>
          <w:color w:val="000000" w:themeColor="text1"/>
        </w:rPr>
      </w:pPr>
      <w:r w:rsidRPr="00AA298E">
        <w:rPr>
          <w:color w:val="000000" w:themeColor="text1"/>
        </w:rPr>
        <w:t>Fauna</w:t>
      </w:r>
    </w:p>
    <w:p w14:paraId="0A63354B" w14:textId="4F5ED9C5" w:rsidR="007D5DD4" w:rsidRDefault="007D5DD4" w:rsidP="007D5DD4">
      <w:pPr>
        <w:pStyle w:val="Caption"/>
        <w:keepNext/>
        <w:rPr>
          <w:color w:val="70AD47" w:themeColor="accent6"/>
        </w:rPr>
      </w:pPr>
      <w:bookmarkStart w:id="115" w:name="_Ref40362996"/>
      <w:bookmarkStart w:id="116" w:name="_Toc531941949"/>
      <w:r w:rsidRPr="00AA298E">
        <w:rPr>
          <w:color w:val="000000" w:themeColor="text1"/>
        </w:rPr>
        <w:t xml:space="preserve">Table </w:t>
      </w:r>
      <w:r w:rsidRPr="00AA298E">
        <w:rPr>
          <w:noProof/>
          <w:color w:val="000000" w:themeColor="text1"/>
        </w:rPr>
        <w:fldChar w:fldCharType="begin"/>
      </w:r>
      <w:r w:rsidRPr="00AA298E">
        <w:rPr>
          <w:noProof/>
          <w:color w:val="000000" w:themeColor="text1"/>
        </w:rPr>
        <w:instrText xml:space="preserve"> SEQ Table \* ARABIC </w:instrText>
      </w:r>
      <w:r w:rsidRPr="00AA298E">
        <w:rPr>
          <w:noProof/>
          <w:color w:val="000000" w:themeColor="text1"/>
        </w:rPr>
        <w:fldChar w:fldCharType="separate"/>
      </w:r>
      <w:r w:rsidR="00FD6F6C">
        <w:rPr>
          <w:noProof/>
          <w:color w:val="000000" w:themeColor="text1"/>
        </w:rPr>
        <w:t>5</w:t>
      </w:r>
      <w:r w:rsidRPr="00AA298E">
        <w:rPr>
          <w:noProof/>
          <w:color w:val="000000" w:themeColor="text1"/>
        </w:rPr>
        <w:fldChar w:fldCharType="end"/>
      </w:r>
      <w:bookmarkEnd w:id="115"/>
      <w:r w:rsidRPr="00AA298E">
        <w:rPr>
          <w:color w:val="000000" w:themeColor="text1"/>
        </w:rPr>
        <w:t xml:space="preserve">: </w:t>
      </w:r>
      <w:bookmarkEnd w:id="116"/>
      <w:r w:rsidR="00AA298E" w:rsidRPr="00286C75">
        <w:rPr>
          <w:color w:val="000000" w:themeColor="text1"/>
        </w:rPr>
        <w:t>Fauna likely or known to occur in the ecological community. Species of conservation concern are indicated with *.</w:t>
      </w:r>
    </w:p>
    <w:tbl>
      <w:tblPr>
        <w:tblW w:w="910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83"/>
        <w:gridCol w:w="2126"/>
        <w:gridCol w:w="1276"/>
        <w:gridCol w:w="1276"/>
        <w:gridCol w:w="2541"/>
      </w:tblGrid>
      <w:tr w:rsidR="00E93180" w:rsidRPr="00AA298E" w14:paraId="40F58841" w14:textId="77777777" w:rsidTr="002413E1">
        <w:trPr>
          <w:trHeight w:val="444"/>
          <w:tblHeader/>
        </w:trPr>
        <w:tc>
          <w:tcPr>
            <w:tcW w:w="1883" w:type="dxa"/>
            <w:shd w:val="clear" w:color="auto" w:fill="D9D9D9" w:themeFill="background1" w:themeFillShade="D9"/>
          </w:tcPr>
          <w:p w14:paraId="08988453" w14:textId="77777777" w:rsidR="00292CC0" w:rsidRPr="00AA298E" w:rsidRDefault="00292CC0" w:rsidP="000D36C6">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Scientific name</w:t>
            </w:r>
          </w:p>
        </w:tc>
        <w:tc>
          <w:tcPr>
            <w:tcW w:w="2126" w:type="dxa"/>
            <w:shd w:val="clear" w:color="auto" w:fill="D9D9D9" w:themeFill="background1" w:themeFillShade="D9"/>
          </w:tcPr>
          <w:p w14:paraId="6BA6E3E2" w14:textId="7C8154A0" w:rsidR="00292CC0" w:rsidRPr="00AA298E" w:rsidRDefault="00292CC0" w:rsidP="000D36C6">
            <w:pPr>
              <w:autoSpaceDE w:val="0"/>
              <w:autoSpaceDN w:val="0"/>
              <w:adjustRightInd w:val="0"/>
              <w:spacing w:after="0" w:line="240" w:lineRule="auto"/>
              <w:rPr>
                <w:rFonts w:cs="Cambria"/>
                <w:b/>
                <w:bCs/>
                <w:color w:val="000000" w:themeColor="text1"/>
                <w:sz w:val="18"/>
                <w:szCs w:val="18"/>
                <w:lang w:val="en-GB"/>
              </w:rPr>
            </w:pPr>
            <w:r w:rsidRPr="00AA298E">
              <w:rPr>
                <w:rFonts w:cs="Cambria"/>
                <w:b/>
                <w:bCs/>
                <w:color w:val="000000" w:themeColor="text1"/>
                <w:sz w:val="18"/>
                <w:szCs w:val="18"/>
                <w:lang w:val="en-GB"/>
              </w:rPr>
              <w:t>Common name/s</w:t>
            </w:r>
          </w:p>
        </w:tc>
        <w:tc>
          <w:tcPr>
            <w:tcW w:w="1276" w:type="dxa"/>
            <w:shd w:val="clear" w:color="auto" w:fill="D9D9D9" w:themeFill="background1" w:themeFillShade="D9"/>
          </w:tcPr>
          <w:p w14:paraId="4CB691D9" w14:textId="3C85B809" w:rsidR="00292CC0" w:rsidRPr="00AA298E" w:rsidRDefault="00292CC0" w:rsidP="000D36C6">
            <w:pPr>
              <w:autoSpaceDE w:val="0"/>
              <w:autoSpaceDN w:val="0"/>
              <w:adjustRightInd w:val="0"/>
              <w:spacing w:after="0" w:line="240" w:lineRule="auto"/>
              <w:rPr>
                <w:rFonts w:cs="Cambria"/>
                <w:b/>
                <w:bCs/>
                <w:color w:val="000000" w:themeColor="text1"/>
                <w:sz w:val="18"/>
                <w:szCs w:val="18"/>
                <w:vertAlign w:val="superscript"/>
                <w:lang w:val="en-GB"/>
              </w:rPr>
            </w:pPr>
            <w:r w:rsidRPr="00AA298E">
              <w:rPr>
                <w:rFonts w:cs="Cambria"/>
                <w:b/>
                <w:bCs/>
                <w:color w:val="000000" w:themeColor="text1"/>
                <w:sz w:val="18"/>
                <w:szCs w:val="18"/>
                <w:lang w:val="en-GB"/>
              </w:rPr>
              <w:t>EPBC status</w:t>
            </w:r>
            <w:r w:rsidR="00A15BE9" w:rsidRPr="00AA298E">
              <w:rPr>
                <w:rFonts w:cs="Cambria"/>
                <w:b/>
                <w:bCs/>
                <w:color w:val="000000" w:themeColor="text1"/>
                <w:sz w:val="18"/>
                <w:szCs w:val="18"/>
                <w:vertAlign w:val="superscript"/>
                <w:lang w:val="en-GB"/>
              </w:rPr>
              <w:t>1</w:t>
            </w:r>
          </w:p>
        </w:tc>
        <w:tc>
          <w:tcPr>
            <w:tcW w:w="1276" w:type="dxa"/>
            <w:shd w:val="clear" w:color="auto" w:fill="D9D9D9" w:themeFill="background1" w:themeFillShade="D9"/>
          </w:tcPr>
          <w:p w14:paraId="13EBE219" w14:textId="0F45327F" w:rsidR="00292CC0" w:rsidRPr="00AA298E" w:rsidRDefault="00292CC0" w:rsidP="000D36C6">
            <w:pPr>
              <w:autoSpaceDE w:val="0"/>
              <w:autoSpaceDN w:val="0"/>
              <w:adjustRightInd w:val="0"/>
              <w:spacing w:after="0" w:line="240" w:lineRule="auto"/>
              <w:rPr>
                <w:rFonts w:cs="Cambria"/>
                <w:b/>
                <w:bCs/>
                <w:color w:val="000000" w:themeColor="text1"/>
                <w:sz w:val="18"/>
                <w:szCs w:val="18"/>
                <w:vertAlign w:val="superscript"/>
                <w:lang w:val="en-GB"/>
              </w:rPr>
            </w:pPr>
            <w:r w:rsidRPr="00AA298E">
              <w:rPr>
                <w:rFonts w:cs="Cambria"/>
                <w:b/>
                <w:bCs/>
                <w:color w:val="000000" w:themeColor="text1"/>
                <w:sz w:val="18"/>
                <w:szCs w:val="18"/>
                <w:lang w:val="en-GB"/>
              </w:rPr>
              <w:t>State status</w:t>
            </w:r>
            <w:r w:rsidR="00A15BE9" w:rsidRPr="00AA298E">
              <w:rPr>
                <w:rFonts w:cs="Cambria"/>
                <w:b/>
                <w:bCs/>
                <w:color w:val="000000" w:themeColor="text1"/>
                <w:sz w:val="18"/>
                <w:szCs w:val="18"/>
                <w:vertAlign w:val="superscript"/>
                <w:lang w:val="en-GB"/>
              </w:rPr>
              <w:t>2</w:t>
            </w:r>
          </w:p>
        </w:tc>
        <w:tc>
          <w:tcPr>
            <w:tcW w:w="2541" w:type="dxa"/>
            <w:shd w:val="clear" w:color="auto" w:fill="D9D9D9" w:themeFill="background1" w:themeFillShade="D9"/>
          </w:tcPr>
          <w:p w14:paraId="0BB52FC0" w14:textId="131A46A0" w:rsidR="00292CC0" w:rsidRPr="00AA298E" w:rsidRDefault="1A50DC6A" w:rsidP="000D36C6">
            <w:pPr>
              <w:autoSpaceDE w:val="0"/>
              <w:autoSpaceDN w:val="0"/>
              <w:adjustRightInd w:val="0"/>
              <w:spacing w:after="0" w:line="240" w:lineRule="auto"/>
              <w:rPr>
                <w:rFonts w:cs="Cambria"/>
                <w:b/>
                <w:bCs/>
                <w:color w:val="000000" w:themeColor="text1"/>
                <w:sz w:val="18"/>
                <w:szCs w:val="18"/>
                <w:lang w:val="en-GB"/>
              </w:rPr>
            </w:pPr>
            <w:r w:rsidRPr="7FBC7687">
              <w:rPr>
                <w:rFonts w:cs="Cambria"/>
                <w:b/>
                <w:bCs/>
                <w:color w:val="000000" w:themeColor="text1"/>
                <w:sz w:val="18"/>
                <w:szCs w:val="18"/>
                <w:lang w:val="en-GB"/>
              </w:rPr>
              <w:t>Source</w:t>
            </w:r>
            <w:r w:rsidR="0042047E">
              <w:rPr>
                <w:rFonts w:cs="Cambria"/>
                <w:b/>
                <w:bCs/>
                <w:color w:val="000000" w:themeColor="text1"/>
                <w:sz w:val="18"/>
                <w:szCs w:val="18"/>
                <w:lang w:val="en-GB"/>
              </w:rPr>
              <w:t xml:space="preserve"> </w:t>
            </w:r>
          </w:p>
        </w:tc>
      </w:tr>
      <w:tr w:rsidR="00AA298E" w:rsidRPr="00AA298E" w14:paraId="1C9311BA" w14:textId="77777777" w:rsidTr="7FBC7687">
        <w:trPr>
          <w:trHeight w:val="170"/>
        </w:trPr>
        <w:tc>
          <w:tcPr>
            <w:tcW w:w="9102" w:type="dxa"/>
            <w:gridSpan w:val="5"/>
            <w:shd w:val="clear" w:color="auto" w:fill="D9D9D9" w:themeFill="background1" w:themeFillShade="D9"/>
          </w:tcPr>
          <w:p w14:paraId="5FE984A8" w14:textId="727BC5DB" w:rsidR="00C11353" w:rsidRPr="00AA298E" w:rsidRDefault="7A092F57" w:rsidP="000D36C6">
            <w:pPr>
              <w:autoSpaceDE w:val="0"/>
              <w:autoSpaceDN w:val="0"/>
              <w:adjustRightInd w:val="0"/>
              <w:spacing w:after="0" w:line="240" w:lineRule="auto"/>
              <w:rPr>
                <w:rFonts w:cs="Cambria"/>
                <w:b/>
                <w:bCs/>
                <w:color w:val="000000" w:themeColor="text1"/>
                <w:sz w:val="18"/>
                <w:szCs w:val="18"/>
                <w:lang w:val="en-GB"/>
              </w:rPr>
            </w:pPr>
            <w:r w:rsidRPr="7FBC7687">
              <w:rPr>
                <w:rFonts w:cs="Cambria"/>
                <w:b/>
                <w:bCs/>
                <w:color w:val="000000" w:themeColor="text1"/>
                <w:sz w:val="18"/>
                <w:szCs w:val="18"/>
                <w:lang w:val="en-GB"/>
              </w:rPr>
              <w:t xml:space="preserve">Mammals </w:t>
            </w:r>
          </w:p>
        </w:tc>
      </w:tr>
      <w:tr w:rsidR="00165C66" w:rsidRPr="00165C66" w14:paraId="0F96A723" w14:textId="77777777" w:rsidTr="002413E1">
        <w:trPr>
          <w:trHeight w:val="170"/>
        </w:trPr>
        <w:tc>
          <w:tcPr>
            <w:tcW w:w="1883" w:type="dxa"/>
          </w:tcPr>
          <w:p w14:paraId="511BC73D" w14:textId="77777777" w:rsidR="000D36C6" w:rsidRPr="00AA298E" w:rsidRDefault="000D36C6" w:rsidP="000D36C6">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Acrobates</w:t>
            </w:r>
            <w:proofErr w:type="spellEnd"/>
            <w:r w:rsidRPr="00AA298E">
              <w:rPr>
                <w:rFonts w:cs="Cambria"/>
                <w:i/>
                <w:iCs/>
                <w:color w:val="000000" w:themeColor="text1"/>
                <w:sz w:val="18"/>
                <w:szCs w:val="18"/>
                <w:lang w:val="en-GB"/>
              </w:rPr>
              <w:t xml:space="preserve"> pygmaeus</w:t>
            </w:r>
          </w:p>
        </w:tc>
        <w:tc>
          <w:tcPr>
            <w:tcW w:w="2126" w:type="dxa"/>
          </w:tcPr>
          <w:p w14:paraId="31B7519E" w14:textId="77777777" w:rsidR="000D36C6" w:rsidRPr="00AA298E" w:rsidRDefault="000D36C6" w:rsidP="000D36C6">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Feathertail Glider</w:t>
            </w:r>
          </w:p>
        </w:tc>
        <w:tc>
          <w:tcPr>
            <w:tcW w:w="1276" w:type="dxa"/>
          </w:tcPr>
          <w:p w14:paraId="60C2E7CC" w14:textId="77777777" w:rsidR="000D36C6" w:rsidRPr="00AA298E" w:rsidRDefault="000D36C6" w:rsidP="000D36C6">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0436F4D" w14:textId="77777777" w:rsidR="000D36C6" w:rsidRPr="00AA298E" w:rsidRDefault="000D36C6" w:rsidP="000D36C6">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611AFEC" w14:textId="624A110D" w:rsidR="000D36C6" w:rsidRPr="0042261C" w:rsidRDefault="00E93180" w:rsidP="000D36C6">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F2C378B" w14:textId="77777777" w:rsidTr="002413E1">
        <w:trPr>
          <w:trHeight w:val="170"/>
        </w:trPr>
        <w:tc>
          <w:tcPr>
            <w:tcW w:w="1883" w:type="dxa"/>
            <w:shd w:val="clear" w:color="auto" w:fill="auto"/>
          </w:tcPr>
          <w:p w14:paraId="2196983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Antechinus </w:t>
            </w:r>
            <w:proofErr w:type="spellStart"/>
            <w:r w:rsidRPr="00AA298E">
              <w:rPr>
                <w:rFonts w:cs="Cambria"/>
                <w:i/>
                <w:iCs/>
                <w:color w:val="000000" w:themeColor="text1"/>
                <w:sz w:val="18"/>
                <w:szCs w:val="18"/>
                <w:lang w:val="en-GB"/>
              </w:rPr>
              <w:t>agilis</w:t>
            </w:r>
            <w:proofErr w:type="spellEnd"/>
          </w:p>
        </w:tc>
        <w:tc>
          <w:tcPr>
            <w:tcW w:w="2126" w:type="dxa"/>
            <w:shd w:val="clear" w:color="auto" w:fill="auto"/>
          </w:tcPr>
          <w:p w14:paraId="295B7B0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Agile Antechinus</w:t>
            </w:r>
          </w:p>
        </w:tc>
        <w:tc>
          <w:tcPr>
            <w:tcW w:w="1276" w:type="dxa"/>
            <w:shd w:val="clear" w:color="auto" w:fill="auto"/>
          </w:tcPr>
          <w:p w14:paraId="358AD89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AA2E82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6B1D459" w14:textId="366A92D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F09A77D" w14:textId="77777777" w:rsidTr="002413E1">
        <w:trPr>
          <w:trHeight w:val="170"/>
        </w:trPr>
        <w:tc>
          <w:tcPr>
            <w:tcW w:w="1883" w:type="dxa"/>
            <w:shd w:val="clear" w:color="auto" w:fill="auto"/>
          </w:tcPr>
          <w:p w14:paraId="4E5BA7D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Antechinus </w:t>
            </w:r>
            <w:proofErr w:type="spellStart"/>
            <w:r w:rsidRPr="00AA298E">
              <w:rPr>
                <w:rFonts w:cs="Cambria"/>
                <w:i/>
                <w:iCs/>
                <w:color w:val="000000" w:themeColor="text1"/>
                <w:sz w:val="18"/>
                <w:szCs w:val="18"/>
                <w:lang w:val="en-GB"/>
              </w:rPr>
              <w:t>mimetes</w:t>
            </w:r>
            <w:proofErr w:type="spellEnd"/>
          </w:p>
        </w:tc>
        <w:tc>
          <w:tcPr>
            <w:tcW w:w="2126" w:type="dxa"/>
            <w:shd w:val="clear" w:color="auto" w:fill="auto"/>
          </w:tcPr>
          <w:p w14:paraId="2D429C8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Dusky Antechinus</w:t>
            </w:r>
          </w:p>
        </w:tc>
        <w:tc>
          <w:tcPr>
            <w:tcW w:w="1276" w:type="dxa"/>
            <w:shd w:val="clear" w:color="auto" w:fill="auto"/>
          </w:tcPr>
          <w:p w14:paraId="6F7AB99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22E763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B7A5487" w14:textId="5E4D824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CD6ABC0" w14:textId="77777777" w:rsidTr="002413E1">
        <w:trPr>
          <w:trHeight w:val="170"/>
        </w:trPr>
        <w:tc>
          <w:tcPr>
            <w:tcW w:w="1883" w:type="dxa"/>
            <w:shd w:val="clear" w:color="auto" w:fill="auto"/>
          </w:tcPr>
          <w:p w14:paraId="306B6E8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Antechinus </w:t>
            </w:r>
            <w:proofErr w:type="spellStart"/>
            <w:r w:rsidRPr="00AA298E">
              <w:rPr>
                <w:rFonts w:cs="Cambria"/>
                <w:i/>
                <w:iCs/>
                <w:color w:val="000000" w:themeColor="text1"/>
                <w:sz w:val="18"/>
                <w:szCs w:val="18"/>
                <w:lang w:val="en-GB"/>
              </w:rPr>
              <w:t>stuartii</w:t>
            </w:r>
            <w:proofErr w:type="spellEnd"/>
          </w:p>
        </w:tc>
        <w:tc>
          <w:tcPr>
            <w:tcW w:w="2126" w:type="dxa"/>
            <w:shd w:val="clear" w:color="auto" w:fill="auto"/>
          </w:tcPr>
          <w:p w14:paraId="247D191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Antechinus</w:t>
            </w:r>
          </w:p>
        </w:tc>
        <w:tc>
          <w:tcPr>
            <w:tcW w:w="1276" w:type="dxa"/>
            <w:shd w:val="clear" w:color="auto" w:fill="auto"/>
          </w:tcPr>
          <w:p w14:paraId="6E37BF6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BB7840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A51BD43" w14:textId="5945ABA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0211D8E" w14:textId="77777777" w:rsidTr="002413E1">
        <w:trPr>
          <w:trHeight w:val="170"/>
        </w:trPr>
        <w:tc>
          <w:tcPr>
            <w:tcW w:w="1883" w:type="dxa"/>
            <w:shd w:val="clear" w:color="auto" w:fill="auto"/>
          </w:tcPr>
          <w:p w14:paraId="4287BAB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Canis lupus</w:t>
            </w:r>
          </w:p>
        </w:tc>
        <w:tc>
          <w:tcPr>
            <w:tcW w:w="2126" w:type="dxa"/>
            <w:shd w:val="clear" w:color="auto" w:fill="auto"/>
          </w:tcPr>
          <w:p w14:paraId="6C11FF4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Dingo</w:t>
            </w:r>
          </w:p>
        </w:tc>
        <w:tc>
          <w:tcPr>
            <w:tcW w:w="1276" w:type="dxa"/>
            <w:shd w:val="clear" w:color="auto" w:fill="auto"/>
          </w:tcPr>
          <w:p w14:paraId="097A2A1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EAEA21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C8CC9A8" w14:textId="4B644E2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55B3245" w14:textId="77777777" w:rsidTr="002413E1">
        <w:trPr>
          <w:trHeight w:val="170"/>
        </w:trPr>
        <w:tc>
          <w:tcPr>
            <w:tcW w:w="1883" w:type="dxa"/>
            <w:shd w:val="clear" w:color="auto" w:fill="auto"/>
          </w:tcPr>
          <w:p w14:paraId="51779D3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Chalinolobus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morio</w:t>
            </w:r>
            <w:proofErr w:type="spellEnd"/>
          </w:p>
        </w:tc>
        <w:tc>
          <w:tcPr>
            <w:tcW w:w="2126" w:type="dxa"/>
            <w:shd w:val="clear" w:color="auto" w:fill="auto"/>
          </w:tcPr>
          <w:p w14:paraId="74D8000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Chocolate Wattled Bat</w:t>
            </w:r>
          </w:p>
        </w:tc>
        <w:tc>
          <w:tcPr>
            <w:tcW w:w="1276" w:type="dxa"/>
            <w:shd w:val="clear" w:color="auto" w:fill="auto"/>
          </w:tcPr>
          <w:p w14:paraId="1D8608B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A08941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6271B9C" w14:textId="19F601F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2FEFCF9" w14:textId="77777777" w:rsidTr="002413E1">
        <w:trPr>
          <w:trHeight w:val="170"/>
        </w:trPr>
        <w:tc>
          <w:tcPr>
            <w:tcW w:w="1883" w:type="dxa"/>
            <w:shd w:val="clear" w:color="auto" w:fill="auto"/>
          </w:tcPr>
          <w:p w14:paraId="26A471FC" w14:textId="16F51164"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Dasyurus</w:t>
            </w:r>
            <w:proofErr w:type="spellEnd"/>
            <w:r w:rsidR="002D62FF" w:rsidRPr="00AA298E">
              <w:rPr>
                <w:rFonts w:cs="Cambria"/>
                <w:i/>
                <w:iCs/>
                <w:color w:val="000000" w:themeColor="text1"/>
                <w:sz w:val="18"/>
                <w:szCs w:val="18"/>
                <w:lang w:val="en-GB"/>
              </w:rPr>
              <w:t xml:space="preserve"> maculatus</w:t>
            </w:r>
          </w:p>
        </w:tc>
        <w:tc>
          <w:tcPr>
            <w:tcW w:w="2126" w:type="dxa"/>
            <w:shd w:val="clear" w:color="auto" w:fill="auto"/>
          </w:tcPr>
          <w:p w14:paraId="0DB5A020" w14:textId="21951FE2"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Bindjulang</w:t>
            </w:r>
            <w:proofErr w:type="spellEnd"/>
            <w:r w:rsidRPr="00AA298E">
              <w:rPr>
                <w:rFonts w:cs="Cambria"/>
                <w:color w:val="000000" w:themeColor="text1"/>
                <w:sz w:val="18"/>
                <w:szCs w:val="18"/>
                <w:lang w:val="en-GB"/>
              </w:rPr>
              <w:t>; Spot-tailed Quoll</w:t>
            </w:r>
          </w:p>
        </w:tc>
        <w:tc>
          <w:tcPr>
            <w:tcW w:w="1276" w:type="dxa"/>
            <w:shd w:val="clear" w:color="auto" w:fill="auto"/>
          </w:tcPr>
          <w:p w14:paraId="0BCC9B5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Endangered</w:t>
            </w:r>
          </w:p>
        </w:tc>
        <w:tc>
          <w:tcPr>
            <w:tcW w:w="1276" w:type="dxa"/>
            <w:shd w:val="clear" w:color="auto" w:fill="auto"/>
          </w:tcPr>
          <w:p w14:paraId="4370C09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5798FBC1" w14:textId="0DB5D3B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8E58DF5" w14:textId="77777777" w:rsidTr="002413E1">
        <w:trPr>
          <w:trHeight w:val="170"/>
        </w:trPr>
        <w:tc>
          <w:tcPr>
            <w:tcW w:w="1883" w:type="dxa"/>
            <w:shd w:val="clear" w:color="auto" w:fill="auto"/>
          </w:tcPr>
          <w:p w14:paraId="53FED83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Macropus giganteus</w:t>
            </w:r>
          </w:p>
        </w:tc>
        <w:tc>
          <w:tcPr>
            <w:tcW w:w="2126" w:type="dxa"/>
            <w:shd w:val="clear" w:color="auto" w:fill="auto"/>
          </w:tcPr>
          <w:p w14:paraId="72B8BE3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Grey Kangaroo</w:t>
            </w:r>
          </w:p>
        </w:tc>
        <w:tc>
          <w:tcPr>
            <w:tcW w:w="1276" w:type="dxa"/>
            <w:shd w:val="clear" w:color="auto" w:fill="auto"/>
          </w:tcPr>
          <w:p w14:paraId="346746B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90F92A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579B36F" w14:textId="1387164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D4D0D96" w14:textId="77777777" w:rsidTr="002413E1">
        <w:trPr>
          <w:trHeight w:val="170"/>
        </w:trPr>
        <w:tc>
          <w:tcPr>
            <w:tcW w:w="1883" w:type="dxa"/>
            <w:shd w:val="clear" w:color="auto" w:fill="auto"/>
          </w:tcPr>
          <w:p w14:paraId="6983A14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Notamacropus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rufogriseus</w:t>
            </w:r>
            <w:proofErr w:type="spellEnd"/>
          </w:p>
        </w:tc>
        <w:tc>
          <w:tcPr>
            <w:tcW w:w="2126" w:type="dxa"/>
            <w:shd w:val="clear" w:color="auto" w:fill="auto"/>
          </w:tcPr>
          <w:p w14:paraId="79D01B1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Red-necked Wallaby</w:t>
            </w:r>
          </w:p>
        </w:tc>
        <w:tc>
          <w:tcPr>
            <w:tcW w:w="1276" w:type="dxa"/>
            <w:shd w:val="clear" w:color="auto" w:fill="auto"/>
          </w:tcPr>
          <w:p w14:paraId="3FACB89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0336F1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03ADD6B" w14:textId="406E67A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624BF21" w14:textId="77777777" w:rsidTr="002413E1">
        <w:trPr>
          <w:trHeight w:val="170"/>
        </w:trPr>
        <w:tc>
          <w:tcPr>
            <w:tcW w:w="1883" w:type="dxa"/>
            <w:shd w:val="clear" w:color="auto" w:fill="auto"/>
          </w:tcPr>
          <w:p w14:paraId="700F2AC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Nyctophilus</w:t>
            </w:r>
            <w:proofErr w:type="spellEnd"/>
            <w:r w:rsidRPr="00AA298E">
              <w:rPr>
                <w:rFonts w:cs="Cambria"/>
                <w:i/>
                <w:iCs/>
                <w:color w:val="000000" w:themeColor="text1"/>
                <w:sz w:val="18"/>
                <w:szCs w:val="18"/>
                <w:lang w:val="en-GB"/>
              </w:rPr>
              <w:t xml:space="preserve"> geoffroyi</w:t>
            </w:r>
          </w:p>
        </w:tc>
        <w:tc>
          <w:tcPr>
            <w:tcW w:w="2126" w:type="dxa"/>
            <w:shd w:val="clear" w:color="auto" w:fill="auto"/>
          </w:tcPr>
          <w:p w14:paraId="10E8F4B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Lesser Long-eared Bat</w:t>
            </w:r>
          </w:p>
        </w:tc>
        <w:tc>
          <w:tcPr>
            <w:tcW w:w="1276" w:type="dxa"/>
            <w:shd w:val="clear" w:color="auto" w:fill="auto"/>
          </w:tcPr>
          <w:p w14:paraId="540154B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21BE5D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34C6E00" w14:textId="668A4A0D"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7DF233E" w14:textId="77777777" w:rsidTr="002413E1">
        <w:trPr>
          <w:trHeight w:val="170"/>
        </w:trPr>
        <w:tc>
          <w:tcPr>
            <w:tcW w:w="1883" w:type="dxa"/>
            <w:shd w:val="clear" w:color="auto" w:fill="auto"/>
          </w:tcPr>
          <w:p w14:paraId="31445BAC" w14:textId="77777777" w:rsidR="000D36C6" w:rsidRPr="00AA298E" w:rsidRDefault="000D36C6" w:rsidP="000D36C6">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Ozimops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planiceps</w:t>
            </w:r>
            <w:proofErr w:type="spellEnd"/>
          </w:p>
        </w:tc>
        <w:tc>
          <w:tcPr>
            <w:tcW w:w="2126" w:type="dxa"/>
            <w:shd w:val="clear" w:color="auto" w:fill="auto"/>
          </w:tcPr>
          <w:p w14:paraId="267DA728" w14:textId="77777777" w:rsidR="000D36C6" w:rsidRPr="00AA298E" w:rsidRDefault="000D36C6" w:rsidP="000D36C6">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Little Mastiff-bat</w:t>
            </w:r>
          </w:p>
        </w:tc>
        <w:tc>
          <w:tcPr>
            <w:tcW w:w="1276" w:type="dxa"/>
            <w:shd w:val="clear" w:color="auto" w:fill="auto"/>
          </w:tcPr>
          <w:p w14:paraId="3D8282EC" w14:textId="77777777" w:rsidR="000D36C6" w:rsidRPr="00AA298E" w:rsidRDefault="000D36C6" w:rsidP="000D36C6">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2E565F5" w14:textId="77777777" w:rsidR="000D36C6" w:rsidRPr="00AA298E" w:rsidRDefault="000D36C6" w:rsidP="000D36C6">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5855A1F" w14:textId="76DA8F9F" w:rsidR="000D36C6" w:rsidRPr="0042261C" w:rsidRDefault="00E93180" w:rsidP="000D36C6">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31071736" w14:textId="77777777" w:rsidTr="002413E1">
        <w:trPr>
          <w:trHeight w:val="170"/>
        </w:trPr>
        <w:tc>
          <w:tcPr>
            <w:tcW w:w="1883" w:type="dxa"/>
            <w:shd w:val="clear" w:color="auto" w:fill="auto"/>
          </w:tcPr>
          <w:p w14:paraId="3657BC0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Perameles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nasuta</w:t>
            </w:r>
            <w:proofErr w:type="spellEnd"/>
          </w:p>
        </w:tc>
        <w:tc>
          <w:tcPr>
            <w:tcW w:w="2126" w:type="dxa"/>
            <w:shd w:val="clear" w:color="auto" w:fill="auto"/>
          </w:tcPr>
          <w:p w14:paraId="5ED5C68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Long-nosed Bandicoot</w:t>
            </w:r>
          </w:p>
        </w:tc>
        <w:tc>
          <w:tcPr>
            <w:tcW w:w="1276" w:type="dxa"/>
            <w:shd w:val="clear" w:color="auto" w:fill="auto"/>
          </w:tcPr>
          <w:p w14:paraId="4A2D8B9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05137A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6D12862" w14:textId="39C4CC6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1EAEB56" w14:textId="77777777" w:rsidTr="002413E1">
        <w:trPr>
          <w:trHeight w:val="170"/>
        </w:trPr>
        <w:tc>
          <w:tcPr>
            <w:tcW w:w="1883" w:type="dxa"/>
            <w:shd w:val="clear" w:color="auto" w:fill="auto"/>
          </w:tcPr>
          <w:p w14:paraId="2E2F3F7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Petaurus </w:t>
            </w:r>
            <w:proofErr w:type="spellStart"/>
            <w:r w:rsidRPr="00AA298E">
              <w:rPr>
                <w:rFonts w:cs="Cambria"/>
                <w:i/>
                <w:iCs/>
                <w:color w:val="000000" w:themeColor="text1"/>
                <w:sz w:val="18"/>
                <w:szCs w:val="18"/>
                <w:lang w:val="en-GB"/>
              </w:rPr>
              <w:t>breviceps</w:t>
            </w:r>
            <w:proofErr w:type="spellEnd"/>
          </w:p>
        </w:tc>
        <w:tc>
          <w:tcPr>
            <w:tcW w:w="2126" w:type="dxa"/>
            <w:shd w:val="clear" w:color="auto" w:fill="auto"/>
          </w:tcPr>
          <w:p w14:paraId="65A260E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Sugar Glider</w:t>
            </w:r>
          </w:p>
        </w:tc>
        <w:tc>
          <w:tcPr>
            <w:tcW w:w="1276" w:type="dxa"/>
            <w:shd w:val="clear" w:color="auto" w:fill="auto"/>
          </w:tcPr>
          <w:p w14:paraId="216CE30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94F2EB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DC0A0F0" w14:textId="34CDF53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69E242E" w14:textId="77777777" w:rsidTr="002413E1">
        <w:trPr>
          <w:trHeight w:val="170"/>
        </w:trPr>
        <w:tc>
          <w:tcPr>
            <w:tcW w:w="1883" w:type="dxa"/>
            <w:shd w:val="clear" w:color="auto" w:fill="auto"/>
          </w:tcPr>
          <w:p w14:paraId="2C52F50C" w14:textId="32094992"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r w:rsidR="002D62FF" w:rsidRPr="00AA298E">
              <w:rPr>
                <w:rFonts w:cs="Cambria"/>
                <w:i/>
                <w:iCs/>
                <w:color w:val="000000" w:themeColor="text1"/>
                <w:sz w:val="18"/>
                <w:szCs w:val="18"/>
                <w:lang w:val="en-GB"/>
              </w:rPr>
              <w:t xml:space="preserve">Phascolarctos cinereus </w:t>
            </w:r>
          </w:p>
        </w:tc>
        <w:tc>
          <w:tcPr>
            <w:tcW w:w="2126" w:type="dxa"/>
            <w:shd w:val="clear" w:color="auto" w:fill="auto"/>
          </w:tcPr>
          <w:p w14:paraId="058F86B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Koala</w:t>
            </w:r>
          </w:p>
        </w:tc>
        <w:tc>
          <w:tcPr>
            <w:tcW w:w="1276" w:type="dxa"/>
            <w:shd w:val="clear" w:color="auto" w:fill="auto"/>
          </w:tcPr>
          <w:p w14:paraId="6E2EB05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1276" w:type="dxa"/>
            <w:shd w:val="clear" w:color="auto" w:fill="auto"/>
          </w:tcPr>
          <w:p w14:paraId="102F6EA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06B55C2F" w14:textId="5C45894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WYLIE (DAWE, 2021)</w:t>
            </w:r>
          </w:p>
        </w:tc>
      </w:tr>
      <w:tr w:rsidR="00165C66" w:rsidRPr="00165C66" w14:paraId="40734C36" w14:textId="77777777" w:rsidTr="002413E1">
        <w:trPr>
          <w:trHeight w:val="170"/>
        </w:trPr>
        <w:tc>
          <w:tcPr>
            <w:tcW w:w="1883" w:type="dxa"/>
            <w:shd w:val="clear" w:color="auto" w:fill="auto"/>
          </w:tcPr>
          <w:p w14:paraId="1BBD066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Pseudocheirus</w:t>
            </w:r>
            <w:proofErr w:type="spellEnd"/>
            <w:r w:rsidRPr="00AA298E">
              <w:rPr>
                <w:rFonts w:cs="Cambria"/>
                <w:i/>
                <w:iCs/>
                <w:color w:val="000000" w:themeColor="text1"/>
                <w:sz w:val="18"/>
                <w:szCs w:val="18"/>
                <w:lang w:val="en-GB"/>
              </w:rPr>
              <w:t xml:space="preserve"> peregrinus</w:t>
            </w:r>
          </w:p>
        </w:tc>
        <w:tc>
          <w:tcPr>
            <w:tcW w:w="2126" w:type="dxa"/>
            <w:shd w:val="clear" w:color="auto" w:fill="auto"/>
          </w:tcPr>
          <w:p w14:paraId="3DABF27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Ringtail Possum</w:t>
            </w:r>
          </w:p>
        </w:tc>
        <w:tc>
          <w:tcPr>
            <w:tcW w:w="1276" w:type="dxa"/>
            <w:shd w:val="clear" w:color="auto" w:fill="auto"/>
          </w:tcPr>
          <w:p w14:paraId="08809C0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8EEEDF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12B2D3E" w14:textId="7CF0F1A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51A7101" w14:textId="77777777" w:rsidTr="002413E1">
        <w:trPr>
          <w:trHeight w:val="170"/>
        </w:trPr>
        <w:tc>
          <w:tcPr>
            <w:tcW w:w="1883" w:type="dxa"/>
            <w:shd w:val="clear" w:color="auto" w:fill="auto"/>
          </w:tcPr>
          <w:p w14:paraId="223F7F4C" w14:textId="38A8D725"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Pteropus</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poliocephalus</w:t>
            </w:r>
            <w:proofErr w:type="spellEnd"/>
          </w:p>
        </w:tc>
        <w:tc>
          <w:tcPr>
            <w:tcW w:w="2126" w:type="dxa"/>
            <w:shd w:val="clear" w:color="auto" w:fill="auto"/>
          </w:tcPr>
          <w:p w14:paraId="79034B9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Grey-headed Flying-fox</w:t>
            </w:r>
          </w:p>
        </w:tc>
        <w:tc>
          <w:tcPr>
            <w:tcW w:w="1276" w:type="dxa"/>
            <w:shd w:val="clear" w:color="auto" w:fill="auto"/>
          </w:tcPr>
          <w:p w14:paraId="0E78D16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1276" w:type="dxa"/>
            <w:shd w:val="clear" w:color="auto" w:fill="auto"/>
          </w:tcPr>
          <w:p w14:paraId="4C06309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2481DD7B" w14:textId="4273083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WYLIE (DAWE, 2021)</w:t>
            </w:r>
          </w:p>
        </w:tc>
      </w:tr>
      <w:tr w:rsidR="00165C66" w:rsidRPr="00165C66" w14:paraId="598957BB" w14:textId="77777777" w:rsidTr="002413E1">
        <w:trPr>
          <w:trHeight w:val="170"/>
        </w:trPr>
        <w:tc>
          <w:tcPr>
            <w:tcW w:w="1883" w:type="dxa"/>
            <w:shd w:val="clear" w:color="auto" w:fill="auto"/>
          </w:tcPr>
          <w:p w14:paraId="026E0B7C"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Rattus </w:t>
            </w:r>
            <w:proofErr w:type="spellStart"/>
            <w:r w:rsidRPr="00AA298E">
              <w:rPr>
                <w:rFonts w:cs="Cambria"/>
                <w:i/>
                <w:iCs/>
                <w:color w:val="000000" w:themeColor="text1"/>
                <w:sz w:val="18"/>
                <w:szCs w:val="18"/>
                <w:lang w:val="en-GB"/>
              </w:rPr>
              <w:t>fuscipes</w:t>
            </w:r>
            <w:proofErr w:type="spellEnd"/>
          </w:p>
        </w:tc>
        <w:tc>
          <w:tcPr>
            <w:tcW w:w="2126" w:type="dxa"/>
            <w:shd w:val="clear" w:color="auto" w:fill="auto"/>
          </w:tcPr>
          <w:p w14:paraId="52BB388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Bush Rat</w:t>
            </w:r>
          </w:p>
        </w:tc>
        <w:tc>
          <w:tcPr>
            <w:tcW w:w="1276" w:type="dxa"/>
            <w:shd w:val="clear" w:color="auto" w:fill="auto"/>
          </w:tcPr>
          <w:p w14:paraId="7374CB3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2A4FFF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EFC20F5" w14:textId="520E94D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9FE6350" w14:textId="77777777" w:rsidTr="002413E1">
        <w:trPr>
          <w:trHeight w:val="170"/>
        </w:trPr>
        <w:tc>
          <w:tcPr>
            <w:tcW w:w="1883" w:type="dxa"/>
            <w:shd w:val="clear" w:color="auto" w:fill="auto"/>
          </w:tcPr>
          <w:p w14:paraId="04F77D2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Rattus </w:t>
            </w:r>
            <w:proofErr w:type="spellStart"/>
            <w:r w:rsidRPr="00AA298E">
              <w:rPr>
                <w:rFonts w:cs="Cambria"/>
                <w:i/>
                <w:iCs/>
                <w:color w:val="000000" w:themeColor="text1"/>
                <w:sz w:val="18"/>
                <w:szCs w:val="18"/>
                <w:lang w:val="en-GB"/>
              </w:rPr>
              <w:t>lutreolus</w:t>
            </w:r>
            <w:proofErr w:type="spellEnd"/>
          </w:p>
        </w:tc>
        <w:tc>
          <w:tcPr>
            <w:tcW w:w="2126" w:type="dxa"/>
            <w:shd w:val="clear" w:color="auto" w:fill="auto"/>
          </w:tcPr>
          <w:p w14:paraId="2589CB7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Swamp Rat</w:t>
            </w:r>
          </w:p>
        </w:tc>
        <w:tc>
          <w:tcPr>
            <w:tcW w:w="1276" w:type="dxa"/>
            <w:shd w:val="clear" w:color="auto" w:fill="auto"/>
          </w:tcPr>
          <w:p w14:paraId="324F5CD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9A957F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0A02027" w14:textId="147025A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1AEE57E" w14:textId="77777777" w:rsidTr="002413E1">
        <w:trPr>
          <w:trHeight w:val="170"/>
        </w:trPr>
        <w:tc>
          <w:tcPr>
            <w:tcW w:w="1883" w:type="dxa"/>
            <w:shd w:val="clear" w:color="auto" w:fill="auto"/>
          </w:tcPr>
          <w:p w14:paraId="2F34EA8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Rhinolophus </w:t>
            </w:r>
            <w:proofErr w:type="spellStart"/>
            <w:r w:rsidRPr="00AA298E">
              <w:rPr>
                <w:rFonts w:cs="Cambria"/>
                <w:i/>
                <w:iCs/>
                <w:color w:val="000000" w:themeColor="text1"/>
                <w:sz w:val="18"/>
                <w:szCs w:val="18"/>
                <w:lang w:val="en-GB"/>
              </w:rPr>
              <w:t>megaphyllus</w:t>
            </w:r>
            <w:proofErr w:type="spellEnd"/>
          </w:p>
        </w:tc>
        <w:tc>
          <w:tcPr>
            <w:tcW w:w="2126" w:type="dxa"/>
            <w:shd w:val="clear" w:color="auto" w:fill="auto"/>
          </w:tcPr>
          <w:p w14:paraId="1C15F74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Horseshoe-bat</w:t>
            </w:r>
          </w:p>
        </w:tc>
        <w:tc>
          <w:tcPr>
            <w:tcW w:w="1276" w:type="dxa"/>
            <w:shd w:val="clear" w:color="auto" w:fill="auto"/>
          </w:tcPr>
          <w:p w14:paraId="11BBA45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69CD07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8F60873" w14:textId="2D60C6E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1C11315" w14:textId="77777777" w:rsidTr="002413E1">
        <w:trPr>
          <w:trHeight w:val="170"/>
        </w:trPr>
        <w:tc>
          <w:tcPr>
            <w:tcW w:w="1883" w:type="dxa"/>
            <w:shd w:val="clear" w:color="auto" w:fill="auto"/>
          </w:tcPr>
          <w:p w14:paraId="2DA6D1B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Tachyglossus aculeatus</w:t>
            </w:r>
          </w:p>
        </w:tc>
        <w:tc>
          <w:tcPr>
            <w:tcW w:w="2126" w:type="dxa"/>
            <w:shd w:val="clear" w:color="auto" w:fill="auto"/>
          </w:tcPr>
          <w:p w14:paraId="73C8232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Short-beaked Echidna</w:t>
            </w:r>
          </w:p>
        </w:tc>
        <w:tc>
          <w:tcPr>
            <w:tcW w:w="1276" w:type="dxa"/>
            <w:shd w:val="clear" w:color="auto" w:fill="auto"/>
          </w:tcPr>
          <w:p w14:paraId="5FF8D56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81F823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BD47CB6" w14:textId="74BAE92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ECA0FC2" w14:textId="77777777" w:rsidTr="002413E1">
        <w:trPr>
          <w:trHeight w:val="170"/>
        </w:trPr>
        <w:tc>
          <w:tcPr>
            <w:tcW w:w="1883" w:type="dxa"/>
            <w:shd w:val="clear" w:color="auto" w:fill="auto"/>
          </w:tcPr>
          <w:p w14:paraId="2705D29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Trichosurus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vulpecula</w:t>
            </w:r>
            <w:proofErr w:type="spellEnd"/>
          </w:p>
        </w:tc>
        <w:tc>
          <w:tcPr>
            <w:tcW w:w="2126" w:type="dxa"/>
            <w:shd w:val="clear" w:color="auto" w:fill="auto"/>
          </w:tcPr>
          <w:p w14:paraId="256D9D8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Brushtail Possum</w:t>
            </w:r>
          </w:p>
        </w:tc>
        <w:tc>
          <w:tcPr>
            <w:tcW w:w="1276" w:type="dxa"/>
            <w:shd w:val="clear" w:color="auto" w:fill="auto"/>
          </w:tcPr>
          <w:p w14:paraId="79417C1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041763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A60CDF5" w14:textId="418F4C3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4CDA1E8" w14:textId="77777777" w:rsidTr="002413E1">
        <w:trPr>
          <w:trHeight w:val="170"/>
        </w:trPr>
        <w:tc>
          <w:tcPr>
            <w:tcW w:w="1883" w:type="dxa"/>
          </w:tcPr>
          <w:p w14:paraId="28CB8AE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Vespadelus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darlingtoni</w:t>
            </w:r>
            <w:proofErr w:type="spellEnd"/>
          </w:p>
        </w:tc>
        <w:tc>
          <w:tcPr>
            <w:tcW w:w="2126" w:type="dxa"/>
          </w:tcPr>
          <w:p w14:paraId="239D6CE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Large Forest Bat</w:t>
            </w:r>
          </w:p>
        </w:tc>
        <w:tc>
          <w:tcPr>
            <w:tcW w:w="1276" w:type="dxa"/>
          </w:tcPr>
          <w:p w14:paraId="6967CCB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E25201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14CA7CA" w14:textId="11A8AF5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6FCD3B1" w14:textId="77777777" w:rsidTr="002413E1">
        <w:trPr>
          <w:trHeight w:val="170"/>
        </w:trPr>
        <w:tc>
          <w:tcPr>
            <w:tcW w:w="1883" w:type="dxa"/>
          </w:tcPr>
          <w:p w14:paraId="0FC943F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Vespadelus</w:t>
            </w:r>
            <w:proofErr w:type="spellEnd"/>
            <w:r w:rsidRPr="00AA298E">
              <w:rPr>
                <w:rFonts w:cs="Cambria"/>
                <w:i/>
                <w:iCs/>
                <w:color w:val="000000" w:themeColor="text1"/>
                <w:sz w:val="18"/>
                <w:szCs w:val="18"/>
                <w:lang w:val="en-GB"/>
              </w:rPr>
              <w:t xml:space="preserve"> regulus</w:t>
            </w:r>
          </w:p>
        </w:tc>
        <w:tc>
          <w:tcPr>
            <w:tcW w:w="2126" w:type="dxa"/>
          </w:tcPr>
          <w:p w14:paraId="3740EAF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Southern Forest Bat</w:t>
            </w:r>
          </w:p>
        </w:tc>
        <w:tc>
          <w:tcPr>
            <w:tcW w:w="1276" w:type="dxa"/>
          </w:tcPr>
          <w:p w14:paraId="5083D5B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CAA6CD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11FAB55" w14:textId="0F5BCCFD"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8BD3F18" w14:textId="77777777" w:rsidTr="002413E1">
        <w:trPr>
          <w:trHeight w:val="170"/>
        </w:trPr>
        <w:tc>
          <w:tcPr>
            <w:tcW w:w="1883" w:type="dxa"/>
          </w:tcPr>
          <w:p w14:paraId="7C51F1C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Vespadelus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vulturnus</w:t>
            </w:r>
            <w:proofErr w:type="spellEnd"/>
          </w:p>
        </w:tc>
        <w:tc>
          <w:tcPr>
            <w:tcW w:w="2126" w:type="dxa"/>
          </w:tcPr>
          <w:p w14:paraId="6EB5869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Little Forest Bat</w:t>
            </w:r>
          </w:p>
        </w:tc>
        <w:tc>
          <w:tcPr>
            <w:tcW w:w="1276" w:type="dxa"/>
          </w:tcPr>
          <w:p w14:paraId="44F9D96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015157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3E524B1" w14:textId="4FD3CFB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6013269" w14:textId="77777777" w:rsidTr="002413E1">
        <w:trPr>
          <w:trHeight w:val="170"/>
        </w:trPr>
        <w:tc>
          <w:tcPr>
            <w:tcW w:w="1883" w:type="dxa"/>
          </w:tcPr>
          <w:p w14:paraId="5F2A3650"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Vombatus</w:t>
            </w:r>
            <w:proofErr w:type="spellEnd"/>
            <w:r w:rsidRPr="00AA298E">
              <w:rPr>
                <w:rFonts w:cs="Cambria"/>
                <w:i/>
                <w:iCs/>
                <w:color w:val="000000" w:themeColor="text1"/>
                <w:sz w:val="18"/>
                <w:szCs w:val="18"/>
                <w:lang w:val="en-GB"/>
              </w:rPr>
              <w:t xml:space="preserve"> ursinus</w:t>
            </w:r>
          </w:p>
        </w:tc>
        <w:tc>
          <w:tcPr>
            <w:tcW w:w="2126" w:type="dxa"/>
          </w:tcPr>
          <w:p w14:paraId="7172768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Wombat</w:t>
            </w:r>
          </w:p>
        </w:tc>
        <w:tc>
          <w:tcPr>
            <w:tcW w:w="1276" w:type="dxa"/>
          </w:tcPr>
          <w:p w14:paraId="4F3AD0B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E66FAD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FB1E092" w14:textId="0BD4761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A846BA0" w14:textId="77777777" w:rsidTr="002413E1">
        <w:trPr>
          <w:trHeight w:val="170"/>
        </w:trPr>
        <w:tc>
          <w:tcPr>
            <w:tcW w:w="1883" w:type="dxa"/>
          </w:tcPr>
          <w:p w14:paraId="46F792E0"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Wallabia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bicolor</w:t>
            </w:r>
            <w:proofErr w:type="spellEnd"/>
          </w:p>
        </w:tc>
        <w:tc>
          <w:tcPr>
            <w:tcW w:w="2126" w:type="dxa"/>
          </w:tcPr>
          <w:p w14:paraId="22CA861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Swamp Wallaby</w:t>
            </w:r>
          </w:p>
        </w:tc>
        <w:tc>
          <w:tcPr>
            <w:tcW w:w="1276" w:type="dxa"/>
          </w:tcPr>
          <w:p w14:paraId="4E86538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240417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61BFB4C" w14:textId="70C3760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B0037AC" w14:textId="77777777" w:rsidTr="7FBC7687">
        <w:trPr>
          <w:trHeight w:val="170"/>
        </w:trPr>
        <w:tc>
          <w:tcPr>
            <w:tcW w:w="9102" w:type="dxa"/>
            <w:gridSpan w:val="5"/>
            <w:shd w:val="clear" w:color="auto" w:fill="D9D9D9" w:themeFill="background1" w:themeFillShade="D9"/>
          </w:tcPr>
          <w:p w14:paraId="1660CF5F" w14:textId="5DA2A610" w:rsidR="002D62FF" w:rsidRPr="00165C66" w:rsidRDefault="002D62FF" w:rsidP="002D62FF">
            <w:pPr>
              <w:autoSpaceDE w:val="0"/>
              <w:autoSpaceDN w:val="0"/>
              <w:adjustRightInd w:val="0"/>
              <w:spacing w:after="0" w:line="240" w:lineRule="auto"/>
              <w:rPr>
                <w:rFonts w:cs="Cambria"/>
                <w:b/>
                <w:bCs/>
                <w:color w:val="000000" w:themeColor="text1"/>
                <w:sz w:val="18"/>
                <w:szCs w:val="18"/>
                <w:lang w:val="en-GB"/>
              </w:rPr>
            </w:pPr>
            <w:r w:rsidRPr="00165C66">
              <w:rPr>
                <w:rFonts w:cs="Cambria"/>
                <w:b/>
                <w:bCs/>
                <w:color w:val="000000" w:themeColor="text1"/>
                <w:sz w:val="18"/>
                <w:szCs w:val="18"/>
                <w:lang w:val="en-GB"/>
              </w:rPr>
              <w:lastRenderedPageBreak/>
              <w:t>Birds</w:t>
            </w:r>
          </w:p>
        </w:tc>
      </w:tr>
      <w:tr w:rsidR="00165C66" w:rsidRPr="00165C66" w14:paraId="6A607DDC" w14:textId="77777777" w:rsidTr="002413E1">
        <w:trPr>
          <w:trHeight w:val="170"/>
        </w:trPr>
        <w:tc>
          <w:tcPr>
            <w:tcW w:w="1883" w:type="dxa"/>
          </w:tcPr>
          <w:p w14:paraId="726471E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Acanthiza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chrysorrhoa</w:t>
            </w:r>
            <w:proofErr w:type="spellEnd"/>
          </w:p>
        </w:tc>
        <w:tc>
          <w:tcPr>
            <w:tcW w:w="2126" w:type="dxa"/>
          </w:tcPr>
          <w:p w14:paraId="1271F858" w14:textId="3E69F34A"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w:t>
            </w:r>
            <w:proofErr w:type="spellStart"/>
            <w:r w:rsidR="00D91AF0">
              <w:rPr>
                <w:rFonts w:cs="Cambria"/>
                <w:color w:val="000000" w:themeColor="text1"/>
                <w:sz w:val="18"/>
                <w:szCs w:val="18"/>
                <w:lang w:val="en-GB"/>
              </w:rPr>
              <w:t>rumped</w:t>
            </w:r>
            <w:proofErr w:type="spellEnd"/>
            <w:r w:rsidR="00D91AF0">
              <w:rPr>
                <w:rFonts w:cs="Cambria"/>
                <w:color w:val="000000" w:themeColor="text1"/>
                <w:sz w:val="18"/>
                <w:szCs w:val="18"/>
                <w:lang w:val="en-GB"/>
              </w:rPr>
              <w:t xml:space="preserve"> Thornbill</w:t>
            </w:r>
          </w:p>
        </w:tc>
        <w:tc>
          <w:tcPr>
            <w:tcW w:w="1276" w:type="dxa"/>
          </w:tcPr>
          <w:p w14:paraId="39510A9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50FBBF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7AAB14B" w14:textId="15938EF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4452670" w14:textId="77777777" w:rsidTr="002413E1">
        <w:trPr>
          <w:trHeight w:val="170"/>
        </w:trPr>
        <w:tc>
          <w:tcPr>
            <w:tcW w:w="1883" w:type="dxa"/>
          </w:tcPr>
          <w:p w14:paraId="12C9454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Acanthiza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lineata</w:t>
            </w:r>
            <w:proofErr w:type="spellEnd"/>
          </w:p>
        </w:tc>
        <w:tc>
          <w:tcPr>
            <w:tcW w:w="2126" w:type="dxa"/>
          </w:tcPr>
          <w:p w14:paraId="4E728A6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Striated Thornbill</w:t>
            </w:r>
          </w:p>
        </w:tc>
        <w:tc>
          <w:tcPr>
            <w:tcW w:w="1276" w:type="dxa"/>
          </w:tcPr>
          <w:p w14:paraId="1B348FA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A7895C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F17848F" w14:textId="58E031A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9021306" w14:textId="77777777" w:rsidTr="002413E1">
        <w:trPr>
          <w:trHeight w:val="170"/>
        </w:trPr>
        <w:tc>
          <w:tcPr>
            <w:tcW w:w="1883" w:type="dxa"/>
          </w:tcPr>
          <w:p w14:paraId="3BE04AE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Acanthiza</w:t>
            </w:r>
            <w:proofErr w:type="spellEnd"/>
            <w:r w:rsidRPr="00AA298E">
              <w:rPr>
                <w:rFonts w:cs="Cambria"/>
                <w:i/>
                <w:iCs/>
                <w:color w:val="000000" w:themeColor="text1"/>
                <w:sz w:val="18"/>
                <w:szCs w:val="18"/>
                <w:lang w:val="en-GB"/>
              </w:rPr>
              <w:t xml:space="preserve"> nana</w:t>
            </w:r>
          </w:p>
        </w:tc>
        <w:tc>
          <w:tcPr>
            <w:tcW w:w="2126" w:type="dxa"/>
          </w:tcPr>
          <w:p w14:paraId="26A6BDA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 Thornbill</w:t>
            </w:r>
          </w:p>
        </w:tc>
        <w:tc>
          <w:tcPr>
            <w:tcW w:w="1276" w:type="dxa"/>
          </w:tcPr>
          <w:p w14:paraId="65C5ECC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518A07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CD02AAD" w14:textId="2BDCEB8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0B476C0" w14:textId="77777777" w:rsidTr="002413E1">
        <w:trPr>
          <w:trHeight w:val="170"/>
        </w:trPr>
        <w:tc>
          <w:tcPr>
            <w:tcW w:w="1883" w:type="dxa"/>
          </w:tcPr>
          <w:p w14:paraId="0FA0C7C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Acanthiza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pusilla</w:t>
            </w:r>
            <w:proofErr w:type="spellEnd"/>
          </w:p>
        </w:tc>
        <w:tc>
          <w:tcPr>
            <w:tcW w:w="2126" w:type="dxa"/>
          </w:tcPr>
          <w:p w14:paraId="261C63F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Thornbill</w:t>
            </w:r>
          </w:p>
        </w:tc>
        <w:tc>
          <w:tcPr>
            <w:tcW w:w="1276" w:type="dxa"/>
          </w:tcPr>
          <w:p w14:paraId="2A34230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D304F4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5F5108" w14:textId="554414B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95B15DF" w14:textId="77777777" w:rsidTr="002413E1">
        <w:trPr>
          <w:trHeight w:val="170"/>
        </w:trPr>
        <w:tc>
          <w:tcPr>
            <w:tcW w:w="1883" w:type="dxa"/>
          </w:tcPr>
          <w:p w14:paraId="163C6B3C"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Acanthiza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reguloides</w:t>
            </w:r>
            <w:proofErr w:type="spellEnd"/>
          </w:p>
        </w:tc>
        <w:tc>
          <w:tcPr>
            <w:tcW w:w="2126" w:type="dxa"/>
          </w:tcPr>
          <w:p w14:paraId="26EA9B3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Buff-</w:t>
            </w:r>
            <w:proofErr w:type="spellStart"/>
            <w:r w:rsidRPr="00AA298E">
              <w:rPr>
                <w:rFonts w:cs="Cambria"/>
                <w:color w:val="000000" w:themeColor="text1"/>
                <w:sz w:val="18"/>
                <w:szCs w:val="18"/>
                <w:lang w:val="en-GB"/>
              </w:rPr>
              <w:t>rumped</w:t>
            </w:r>
            <w:proofErr w:type="spellEnd"/>
            <w:r w:rsidRPr="00AA298E">
              <w:rPr>
                <w:rFonts w:cs="Cambria"/>
                <w:color w:val="000000" w:themeColor="text1"/>
                <w:sz w:val="18"/>
                <w:szCs w:val="18"/>
                <w:lang w:val="en-GB"/>
              </w:rPr>
              <w:t xml:space="preserve"> Thornbill</w:t>
            </w:r>
          </w:p>
        </w:tc>
        <w:tc>
          <w:tcPr>
            <w:tcW w:w="1276" w:type="dxa"/>
          </w:tcPr>
          <w:p w14:paraId="11514C3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6E5E5D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CB07A92" w14:textId="2FDBDB0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7336FA9" w14:textId="77777777" w:rsidTr="002413E1">
        <w:trPr>
          <w:trHeight w:val="170"/>
        </w:trPr>
        <w:tc>
          <w:tcPr>
            <w:tcW w:w="1883" w:type="dxa"/>
          </w:tcPr>
          <w:p w14:paraId="4662D5F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Acanthorhynchus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tenuirostris</w:t>
            </w:r>
            <w:proofErr w:type="spellEnd"/>
          </w:p>
        </w:tc>
        <w:tc>
          <w:tcPr>
            <w:tcW w:w="2126" w:type="dxa"/>
          </w:tcPr>
          <w:p w14:paraId="58B7494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Spinebill</w:t>
            </w:r>
          </w:p>
        </w:tc>
        <w:tc>
          <w:tcPr>
            <w:tcW w:w="1276" w:type="dxa"/>
          </w:tcPr>
          <w:p w14:paraId="0A83463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9299DD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C9A5172" w14:textId="7B47B51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B5BC869" w14:textId="77777777" w:rsidTr="002413E1">
        <w:trPr>
          <w:trHeight w:val="170"/>
        </w:trPr>
        <w:tc>
          <w:tcPr>
            <w:tcW w:w="1883" w:type="dxa"/>
          </w:tcPr>
          <w:p w14:paraId="1B4F79F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Accipiter </w:t>
            </w:r>
            <w:proofErr w:type="spellStart"/>
            <w:r w:rsidRPr="00AA298E">
              <w:rPr>
                <w:rFonts w:cs="Cambria"/>
                <w:i/>
                <w:iCs/>
                <w:color w:val="000000" w:themeColor="text1"/>
                <w:sz w:val="18"/>
                <w:szCs w:val="18"/>
                <w:lang w:val="en-GB"/>
              </w:rPr>
              <w:t>cirrocephalus</w:t>
            </w:r>
            <w:proofErr w:type="spellEnd"/>
          </w:p>
        </w:tc>
        <w:tc>
          <w:tcPr>
            <w:tcW w:w="2126" w:type="dxa"/>
          </w:tcPr>
          <w:p w14:paraId="5305DA5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Collared Sparrowhawk</w:t>
            </w:r>
          </w:p>
        </w:tc>
        <w:tc>
          <w:tcPr>
            <w:tcW w:w="1276" w:type="dxa"/>
          </w:tcPr>
          <w:p w14:paraId="2295C92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7534BB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18D78B1" w14:textId="24A07BD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494AC9E" w14:textId="77777777" w:rsidTr="002413E1">
        <w:trPr>
          <w:trHeight w:val="170"/>
        </w:trPr>
        <w:tc>
          <w:tcPr>
            <w:tcW w:w="1883" w:type="dxa"/>
          </w:tcPr>
          <w:p w14:paraId="7B24412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Accipiter fasciatus</w:t>
            </w:r>
          </w:p>
        </w:tc>
        <w:tc>
          <w:tcPr>
            <w:tcW w:w="2126" w:type="dxa"/>
          </w:tcPr>
          <w:p w14:paraId="38E3844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Goshawk</w:t>
            </w:r>
          </w:p>
        </w:tc>
        <w:tc>
          <w:tcPr>
            <w:tcW w:w="1276" w:type="dxa"/>
          </w:tcPr>
          <w:p w14:paraId="0B56DF5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tcPr>
          <w:p w14:paraId="1EC2683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323EF01" w14:textId="3BBB27CB"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93B58DA" w14:textId="77777777" w:rsidTr="002413E1">
        <w:trPr>
          <w:trHeight w:val="170"/>
        </w:trPr>
        <w:tc>
          <w:tcPr>
            <w:tcW w:w="1883" w:type="dxa"/>
          </w:tcPr>
          <w:p w14:paraId="46AEE62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Accipiter </w:t>
            </w:r>
            <w:proofErr w:type="spellStart"/>
            <w:r w:rsidRPr="00AA298E">
              <w:rPr>
                <w:rFonts w:cs="Cambria"/>
                <w:i/>
                <w:iCs/>
                <w:color w:val="000000" w:themeColor="text1"/>
                <w:sz w:val="18"/>
                <w:szCs w:val="18"/>
                <w:lang w:val="en-GB"/>
              </w:rPr>
              <w:t>novaehollandiae</w:t>
            </w:r>
            <w:proofErr w:type="spellEnd"/>
          </w:p>
        </w:tc>
        <w:tc>
          <w:tcPr>
            <w:tcW w:w="2126" w:type="dxa"/>
          </w:tcPr>
          <w:p w14:paraId="3EC0BF0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Grey Goshawk</w:t>
            </w:r>
          </w:p>
        </w:tc>
        <w:tc>
          <w:tcPr>
            <w:tcW w:w="1276" w:type="dxa"/>
          </w:tcPr>
          <w:p w14:paraId="036CA33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9BD651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1DD1353" w14:textId="15F25DE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5E4C634" w14:textId="77777777" w:rsidTr="002413E1">
        <w:trPr>
          <w:trHeight w:val="170"/>
        </w:trPr>
        <w:tc>
          <w:tcPr>
            <w:tcW w:w="1883" w:type="dxa"/>
          </w:tcPr>
          <w:p w14:paraId="04CC8D39"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Aegotheles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cristatus</w:t>
            </w:r>
            <w:proofErr w:type="spellEnd"/>
          </w:p>
        </w:tc>
        <w:tc>
          <w:tcPr>
            <w:tcW w:w="2126" w:type="dxa"/>
          </w:tcPr>
          <w:p w14:paraId="3652780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Owlet-nightjar</w:t>
            </w:r>
          </w:p>
        </w:tc>
        <w:tc>
          <w:tcPr>
            <w:tcW w:w="1276" w:type="dxa"/>
          </w:tcPr>
          <w:p w14:paraId="14D2B65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2A9609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6EAB9BF" w14:textId="0E0A3C5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2C95D55" w14:textId="77777777" w:rsidTr="002413E1">
        <w:trPr>
          <w:trHeight w:val="170"/>
        </w:trPr>
        <w:tc>
          <w:tcPr>
            <w:tcW w:w="1883" w:type="dxa"/>
            <w:shd w:val="clear" w:color="auto" w:fill="auto"/>
          </w:tcPr>
          <w:p w14:paraId="44948F5C"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Alisterus</w:t>
            </w:r>
            <w:proofErr w:type="spellEnd"/>
            <w:r w:rsidRPr="00AA298E">
              <w:rPr>
                <w:rFonts w:cs="Cambria"/>
                <w:i/>
                <w:iCs/>
                <w:color w:val="000000" w:themeColor="text1"/>
                <w:sz w:val="18"/>
                <w:szCs w:val="18"/>
                <w:lang w:val="en-GB"/>
              </w:rPr>
              <w:t xml:space="preserve"> scapularis</w:t>
            </w:r>
          </w:p>
        </w:tc>
        <w:tc>
          <w:tcPr>
            <w:tcW w:w="2126" w:type="dxa"/>
            <w:shd w:val="clear" w:color="auto" w:fill="auto"/>
          </w:tcPr>
          <w:p w14:paraId="124C876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King-parrot</w:t>
            </w:r>
          </w:p>
        </w:tc>
        <w:tc>
          <w:tcPr>
            <w:tcW w:w="1276" w:type="dxa"/>
            <w:shd w:val="clear" w:color="auto" w:fill="auto"/>
          </w:tcPr>
          <w:p w14:paraId="1CF4339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F6D182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7437AC2" w14:textId="39BAB1D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C64A0D7" w14:textId="77777777" w:rsidTr="002413E1">
        <w:trPr>
          <w:trHeight w:val="170"/>
        </w:trPr>
        <w:tc>
          <w:tcPr>
            <w:tcW w:w="1883" w:type="dxa"/>
            <w:shd w:val="clear" w:color="auto" w:fill="auto"/>
          </w:tcPr>
          <w:p w14:paraId="2702094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Anthochaera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carunculata</w:t>
            </w:r>
            <w:proofErr w:type="spellEnd"/>
          </w:p>
        </w:tc>
        <w:tc>
          <w:tcPr>
            <w:tcW w:w="2126" w:type="dxa"/>
            <w:shd w:val="clear" w:color="auto" w:fill="auto"/>
          </w:tcPr>
          <w:p w14:paraId="142AD30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Red wattlebird</w:t>
            </w:r>
          </w:p>
        </w:tc>
        <w:tc>
          <w:tcPr>
            <w:tcW w:w="1276" w:type="dxa"/>
            <w:shd w:val="clear" w:color="auto" w:fill="auto"/>
          </w:tcPr>
          <w:p w14:paraId="49EF163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4338E1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8E0352B" w14:textId="11DD184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3850CB0" w14:textId="77777777" w:rsidTr="002413E1">
        <w:trPr>
          <w:trHeight w:val="170"/>
        </w:trPr>
        <w:tc>
          <w:tcPr>
            <w:tcW w:w="1883" w:type="dxa"/>
            <w:shd w:val="clear" w:color="auto" w:fill="auto"/>
          </w:tcPr>
          <w:p w14:paraId="4B7B3970"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Anthochaera</w:t>
            </w:r>
            <w:proofErr w:type="spellEnd"/>
            <w:r w:rsidRPr="00AA298E">
              <w:rPr>
                <w:rFonts w:cs="Cambria"/>
                <w:i/>
                <w:iCs/>
                <w:color w:val="000000" w:themeColor="text1"/>
                <w:sz w:val="18"/>
                <w:szCs w:val="18"/>
                <w:lang w:val="en-GB"/>
              </w:rPr>
              <w:t xml:space="preserve"> chrysoptera</w:t>
            </w:r>
          </w:p>
        </w:tc>
        <w:tc>
          <w:tcPr>
            <w:tcW w:w="2126" w:type="dxa"/>
            <w:shd w:val="clear" w:color="auto" w:fill="auto"/>
          </w:tcPr>
          <w:p w14:paraId="515755A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Little Wattlebird</w:t>
            </w:r>
          </w:p>
        </w:tc>
        <w:tc>
          <w:tcPr>
            <w:tcW w:w="1276" w:type="dxa"/>
            <w:shd w:val="clear" w:color="auto" w:fill="auto"/>
          </w:tcPr>
          <w:p w14:paraId="1E7DCAF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ADF999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F14942B" w14:textId="1AB9007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520A17E" w14:textId="77777777" w:rsidTr="002413E1">
        <w:trPr>
          <w:trHeight w:val="170"/>
        </w:trPr>
        <w:tc>
          <w:tcPr>
            <w:tcW w:w="1883" w:type="dxa"/>
            <w:shd w:val="clear" w:color="auto" w:fill="auto"/>
          </w:tcPr>
          <w:p w14:paraId="02449854" w14:textId="40527C9C"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Anthochaera</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phrygia</w:t>
            </w:r>
            <w:proofErr w:type="spellEnd"/>
          </w:p>
        </w:tc>
        <w:tc>
          <w:tcPr>
            <w:tcW w:w="2126" w:type="dxa"/>
            <w:shd w:val="clear" w:color="auto" w:fill="auto"/>
          </w:tcPr>
          <w:p w14:paraId="1C94809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Regent Honeyeater</w:t>
            </w:r>
          </w:p>
        </w:tc>
        <w:tc>
          <w:tcPr>
            <w:tcW w:w="1276" w:type="dxa"/>
            <w:shd w:val="clear" w:color="auto" w:fill="auto"/>
          </w:tcPr>
          <w:p w14:paraId="7FDD3E0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Critically Endangered</w:t>
            </w:r>
          </w:p>
        </w:tc>
        <w:tc>
          <w:tcPr>
            <w:tcW w:w="1276" w:type="dxa"/>
            <w:shd w:val="clear" w:color="auto" w:fill="auto"/>
          </w:tcPr>
          <w:p w14:paraId="08152169" w14:textId="1E61BB0B"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Critically Endangered</w:t>
            </w:r>
          </w:p>
        </w:tc>
        <w:tc>
          <w:tcPr>
            <w:tcW w:w="2541" w:type="dxa"/>
            <w:shd w:val="clear" w:color="auto" w:fill="auto"/>
          </w:tcPr>
          <w:p w14:paraId="3BC4BA02" w14:textId="465281D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WYLIE (DAWE, 2021)</w:t>
            </w:r>
          </w:p>
        </w:tc>
      </w:tr>
      <w:tr w:rsidR="00165C66" w:rsidRPr="00165C66" w14:paraId="1C5B8EC8" w14:textId="77777777" w:rsidTr="002413E1">
        <w:trPr>
          <w:trHeight w:val="170"/>
        </w:trPr>
        <w:tc>
          <w:tcPr>
            <w:tcW w:w="1883" w:type="dxa"/>
            <w:shd w:val="clear" w:color="auto" w:fill="auto"/>
          </w:tcPr>
          <w:p w14:paraId="4FE00C2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Apus </w:t>
            </w:r>
            <w:proofErr w:type="spellStart"/>
            <w:r w:rsidRPr="00AA298E">
              <w:rPr>
                <w:rFonts w:cs="Cambria"/>
                <w:i/>
                <w:iCs/>
                <w:color w:val="000000" w:themeColor="text1"/>
                <w:sz w:val="18"/>
                <w:szCs w:val="18"/>
                <w:lang w:val="en-GB"/>
              </w:rPr>
              <w:t>pacificus</w:t>
            </w:r>
            <w:proofErr w:type="spellEnd"/>
          </w:p>
        </w:tc>
        <w:tc>
          <w:tcPr>
            <w:tcW w:w="2126" w:type="dxa"/>
            <w:shd w:val="clear" w:color="auto" w:fill="auto"/>
          </w:tcPr>
          <w:p w14:paraId="61401D6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Fork-tailed swift</w:t>
            </w:r>
          </w:p>
        </w:tc>
        <w:tc>
          <w:tcPr>
            <w:tcW w:w="1276" w:type="dxa"/>
            <w:shd w:val="clear" w:color="auto" w:fill="auto"/>
          </w:tcPr>
          <w:p w14:paraId="73B49FFA" w14:textId="0285AA82"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Marine; Migratory </w:t>
            </w:r>
          </w:p>
        </w:tc>
        <w:tc>
          <w:tcPr>
            <w:tcW w:w="1276" w:type="dxa"/>
            <w:shd w:val="clear" w:color="auto" w:fill="auto"/>
          </w:tcPr>
          <w:p w14:paraId="736A366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CB6D022" w14:textId="664C9F1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2E9F92F" w14:textId="77777777" w:rsidTr="002413E1">
        <w:trPr>
          <w:trHeight w:val="170"/>
        </w:trPr>
        <w:tc>
          <w:tcPr>
            <w:tcW w:w="1883" w:type="dxa"/>
          </w:tcPr>
          <w:p w14:paraId="7F814DB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Aquila audax</w:t>
            </w:r>
          </w:p>
        </w:tc>
        <w:tc>
          <w:tcPr>
            <w:tcW w:w="2126" w:type="dxa"/>
          </w:tcPr>
          <w:p w14:paraId="1E906FF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Wedge-tailed Eagle</w:t>
            </w:r>
          </w:p>
        </w:tc>
        <w:tc>
          <w:tcPr>
            <w:tcW w:w="1276" w:type="dxa"/>
          </w:tcPr>
          <w:p w14:paraId="2624B0B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89B859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5FCA8B" w14:textId="24807B8B"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4DCFACF" w14:textId="77777777" w:rsidTr="002413E1">
        <w:trPr>
          <w:trHeight w:val="170"/>
        </w:trPr>
        <w:tc>
          <w:tcPr>
            <w:tcW w:w="1883" w:type="dxa"/>
            <w:shd w:val="clear" w:color="auto" w:fill="auto"/>
          </w:tcPr>
          <w:p w14:paraId="25094CE1" w14:textId="3783422A"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Artamus</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cyanopterus</w:t>
            </w:r>
            <w:proofErr w:type="spellEnd"/>
          </w:p>
        </w:tc>
        <w:tc>
          <w:tcPr>
            <w:tcW w:w="2126" w:type="dxa"/>
            <w:shd w:val="clear" w:color="auto" w:fill="auto"/>
          </w:tcPr>
          <w:p w14:paraId="70D70E2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Dusky </w:t>
            </w:r>
            <w:proofErr w:type="spellStart"/>
            <w:r w:rsidRPr="00AA298E">
              <w:rPr>
                <w:rFonts w:cs="Cambria"/>
                <w:color w:val="000000" w:themeColor="text1"/>
                <w:sz w:val="18"/>
                <w:szCs w:val="18"/>
                <w:lang w:val="en-GB"/>
              </w:rPr>
              <w:t>Woodswallow</w:t>
            </w:r>
            <w:proofErr w:type="spellEnd"/>
          </w:p>
        </w:tc>
        <w:tc>
          <w:tcPr>
            <w:tcW w:w="1276" w:type="dxa"/>
            <w:shd w:val="clear" w:color="auto" w:fill="auto"/>
          </w:tcPr>
          <w:p w14:paraId="0547EEA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39A49F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41145A67" w14:textId="701047D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3ACC0B6" w14:textId="77777777" w:rsidTr="002413E1">
        <w:trPr>
          <w:trHeight w:val="170"/>
        </w:trPr>
        <w:tc>
          <w:tcPr>
            <w:tcW w:w="1883" w:type="dxa"/>
            <w:shd w:val="clear" w:color="auto" w:fill="auto"/>
          </w:tcPr>
          <w:p w14:paraId="6C8EA56C"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Artamus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superciliosus</w:t>
            </w:r>
            <w:proofErr w:type="spellEnd"/>
          </w:p>
        </w:tc>
        <w:tc>
          <w:tcPr>
            <w:tcW w:w="2126" w:type="dxa"/>
            <w:shd w:val="clear" w:color="auto" w:fill="auto"/>
          </w:tcPr>
          <w:p w14:paraId="376D125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White-browed </w:t>
            </w:r>
            <w:proofErr w:type="spellStart"/>
            <w:r w:rsidRPr="00AA298E">
              <w:rPr>
                <w:rFonts w:cs="Cambria"/>
                <w:color w:val="000000" w:themeColor="text1"/>
                <w:sz w:val="18"/>
                <w:szCs w:val="18"/>
                <w:lang w:val="en-GB"/>
              </w:rPr>
              <w:t>woodswallow</w:t>
            </w:r>
            <w:proofErr w:type="spellEnd"/>
          </w:p>
        </w:tc>
        <w:tc>
          <w:tcPr>
            <w:tcW w:w="1276" w:type="dxa"/>
            <w:shd w:val="clear" w:color="auto" w:fill="auto"/>
          </w:tcPr>
          <w:p w14:paraId="6E65D2B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352D13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B31E1B6" w14:textId="30A5AEB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0F5B1F0" w14:textId="77777777" w:rsidTr="002413E1">
        <w:trPr>
          <w:trHeight w:val="170"/>
        </w:trPr>
        <w:tc>
          <w:tcPr>
            <w:tcW w:w="1883" w:type="dxa"/>
            <w:shd w:val="clear" w:color="auto" w:fill="auto"/>
          </w:tcPr>
          <w:p w14:paraId="0569C56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Cacatua </w:t>
            </w:r>
            <w:proofErr w:type="spellStart"/>
            <w:r w:rsidRPr="00AA298E">
              <w:rPr>
                <w:rFonts w:cs="Cambria"/>
                <w:i/>
                <w:iCs/>
                <w:color w:val="000000" w:themeColor="text1"/>
                <w:sz w:val="18"/>
                <w:szCs w:val="18"/>
                <w:lang w:val="en-GB"/>
              </w:rPr>
              <w:t>galerita</w:t>
            </w:r>
            <w:proofErr w:type="spellEnd"/>
          </w:p>
        </w:tc>
        <w:tc>
          <w:tcPr>
            <w:tcW w:w="2126" w:type="dxa"/>
            <w:shd w:val="clear" w:color="auto" w:fill="auto"/>
          </w:tcPr>
          <w:p w14:paraId="45C7F97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Sulphur-crested Cockatoo</w:t>
            </w:r>
          </w:p>
        </w:tc>
        <w:tc>
          <w:tcPr>
            <w:tcW w:w="1276" w:type="dxa"/>
            <w:shd w:val="clear" w:color="auto" w:fill="auto"/>
          </w:tcPr>
          <w:p w14:paraId="23B9D7F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B9E1B9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B95E817" w14:textId="337643B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8000151" w14:textId="77777777" w:rsidTr="002413E1">
        <w:trPr>
          <w:trHeight w:val="170"/>
        </w:trPr>
        <w:tc>
          <w:tcPr>
            <w:tcW w:w="1883" w:type="dxa"/>
            <w:shd w:val="clear" w:color="auto" w:fill="auto"/>
          </w:tcPr>
          <w:p w14:paraId="1CB8407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Cacomantis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flabelliformis</w:t>
            </w:r>
            <w:proofErr w:type="spellEnd"/>
          </w:p>
        </w:tc>
        <w:tc>
          <w:tcPr>
            <w:tcW w:w="2126" w:type="dxa"/>
            <w:shd w:val="clear" w:color="auto" w:fill="auto"/>
          </w:tcPr>
          <w:p w14:paraId="638F08C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Fan-tailed Cuckoo</w:t>
            </w:r>
          </w:p>
        </w:tc>
        <w:tc>
          <w:tcPr>
            <w:tcW w:w="1276" w:type="dxa"/>
            <w:shd w:val="clear" w:color="auto" w:fill="auto"/>
          </w:tcPr>
          <w:p w14:paraId="015170F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2C66D0E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F68F15A" w14:textId="5B10A06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ECF29C0" w14:textId="77777777" w:rsidTr="002413E1">
        <w:trPr>
          <w:trHeight w:val="170"/>
        </w:trPr>
        <w:tc>
          <w:tcPr>
            <w:tcW w:w="1883" w:type="dxa"/>
            <w:shd w:val="clear" w:color="auto" w:fill="auto"/>
          </w:tcPr>
          <w:p w14:paraId="333F6D2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Cacomantis</w:t>
            </w:r>
            <w:proofErr w:type="spellEnd"/>
            <w:r w:rsidRPr="00AA298E">
              <w:rPr>
                <w:rFonts w:cs="Cambria"/>
                <w:i/>
                <w:iCs/>
                <w:color w:val="000000" w:themeColor="text1"/>
                <w:sz w:val="18"/>
                <w:szCs w:val="18"/>
                <w:lang w:val="en-GB"/>
              </w:rPr>
              <w:t xml:space="preserve"> pallidus</w:t>
            </w:r>
          </w:p>
        </w:tc>
        <w:tc>
          <w:tcPr>
            <w:tcW w:w="2126" w:type="dxa"/>
            <w:shd w:val="clear" w:color="auto" w:fill="auto"/>
          </w:tcPr>
          <w:p w14:paraId="234B13D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Pallid Cuckoo</w:t>
            </w:r>
          </w:p>
        </w:tc>
        <w:tc>
          <w:tcPr>
            <w:tcW w:w="1276" w:type="dxa"/>
            <w:shd w:val="clear" w:color="auto" w:fill="auto"/>
          </w:tcPr>
          <w:p w14:paraId="1245BC9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18607BE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87EAD67" w14:textId="77777777" w:rsidR="002D62FF" w:rsidRPr="0042261C" w:rsidRDefault="002D62FF"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Unknown</w:t>
            </w:r>
          </w:p>
        </w:tc>
      </w:tr>
      <w:tr w:rsidR="00165C66" w:rsidRPr="00165C66" w14:paraId="12481BAE" w14:textId="77777777" w:rsidTr="002413E1">
        <w:trPr>
          <w:trHeight w:val="170"/>
        </w:trPr>
        <w:tc>
          <w:tcPr>
            <w:tcW w:w="1883" w:type="dxa"/>
            <w:shd w:val="clear" w:color="auto" w:fill="auto"/>
          </w:tcPr>
          <w:p w14:paraId="2C8182B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Cacomantis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variolosus</w:t>
            </w:r>
            <w:proofErr w:type="spellEnd"/>
          </w:p>
        </w:tc>
        <w:tc>
          <w:tcPr>
            <w:tcW w:w="2126" w:type="dxa"/>
            <w:shd w:val="clear" w:color="auto" w:fill="auto"/>
          </w:tcPr>
          <w:p w14:paraId="7F8089C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Brush Cuckoo</w:t>
            </w:r>
          </w:p>
        </w:tc>
        <w:tc>
          <w:tcPr>
            <w:tcW w:w="1276" w:type="dxa"/>
            <w:shd w:val="clear" w:color="auto" w:fill="auto"/>
          </w:tcPr>
          <w:p w14:paraId="0131CB2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E4BF57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31546C0" w14:textId="27E5FF2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3DC763C" w14:textId="77777777" w:rsidTr="002413E1">
        <w:trPr>
          <w:trHeight w:val="170"/>
        </w:trPr>
        <w:tc>
          <w:tcPr>
            <w:tcW w:w="1883" w:type="dxa"/>
            <w:shd w:val="clear" w:color="auto" w:fill="auto"/>
          </w:tcPr>
          <w:p w14:paraId="735A9349"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Caligavis</w:t>
            </w:r>
            <w:proofErr w:type="spellEnd"/>
            <w:r w:rsidRPr="00AA298E">
              <w:rPr>
                <w:rFonts w:cs="Cambria"/>
                <w:i/>
                <w:iCs/>
                <w:color w:val="000000" w:themeColor="text1"/>
                <w:sz w:val="18"/>
                <w:szCs w:val="18"/>
                <w:lang w:val="en-GB"/>
              </w:rPr>
              <w:t xml:space="preserve"> chrysops</w:t>
            </w:r>
          </w:p>
        </w:tc>
        <w:tc>
          <w:tcPr>
            <w:tcW w:w="2126" w:type="dxa"/>
            <w:shd w:val="clear" w:color="auto" w:fill="auto"/>
          </w:tcPr>
          <w:p w14:paraId="74D156B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Yellow-faced Honeyeater</w:t>
            </w:r>
          </w:p>
        </w:tc>
        <w:tc>
          <w:tcPr>
            <w:tcW w:w="1276" w:type="dxa"/>
            <w:shd w:val="clear" w:color="auto" w:fill="auto"/>
          </w:tcPr>
          <w:p w14:paraId="1DF9C7B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26F615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5F71B3A" w14:textId="3D7A91C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78852AF" w14:textId="77777777" w:rsidTr="002413E1">
        <w:trPr>
          <w:trHeight w:val="170"/>
        </w:trPr>
        <w:tc>
          <w:tcPr>
            <w:tcW w:w="1883" w:type="dxa"/>
            <w:shd w:val="clear" w:color="auto" w:fill="auto"/>
          </w:tcPr>
          <w:p w14:paraId="3BB0A06F" w14:textId="418E28C3"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Callocephalon</w:t>
            </w:r>
            <w:proofErr w:type="spellEnd"/>
            <w:r w:rsidR="002D62FF" w:rsidRPr="00AA298E">
              <w:rPr>
                <w:rFonts w:cs="Cambria"/>
                <w:i/>
                <w:iCs/>
                <w:color w:val="000000" w:themeColor="text1"/>
                <w:sz w:val="18"/>
                <w:szCs w:val="18"/>
                <w:lang w:val="en-GB"/>
              </w:rPr>
              <w:t xml:space="preserve"> fimbriatum</w:t>
            </w:r>
          </w:p>
        </w:tc>
        <w:tc>
          <w:tcPr>
            <w:tcW w:w="2126" w:type="dxa"/>
            <w:shd w:val="clear" w:color="auto" w:fill="auto"/>
          </w:tcPr>
          <w:p w14:paraId="0207847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Gang-gang Cockatoo</w:t>
            </w:r>
          </w:p>
        </w:tc>
        <w:tc>
          <w:tcPr>
            <w:tcW w:w="1276" w:type="dxa"/>
            <w:shd w:val="clear" w:color="auto" w:fill="auto"/>
          </w:tcPr>
          <w:p w14:paraId="757271C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284766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6EBF2F59" w14:textId="2237368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B253D54" w14:textId="77777777" w:rsidTr="002413E1">
        <w:trPr>
          <w:trHeight w:val="170"/>
        </w:trPr>
        <w:tc>
          <w:tcPr>
            <w:tcW w:w="1883" w:type="dxa"/>
            <w:shd w:val="clear" w:color="auto" w:fill="auto"/>
          </w:tcPr>
          <w:p w14:paraId="03D8C60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Calyptorhynchus </w:t>
            </w:r>
            <w:proofErr w:type="spellStart"/>
            <w:r w:rsidRPr="00AA298E">
              <w:rPr>
                <w:rFonts w:cs="Cambria"/>
                <w:i/>
                <w:iCs/>
                <w:color w:val="000000" w:themeColor="text1"/>
                <w:sz w:val="18"/>
                <w:szCs w:val="18"/>
                <w:lang w:val="en-GB"/>
              </w:rPr>
              <w:t>funereus</w:t>
            </w:r>
            <w:proofErr w:type="spellEnd"/>
          </w:p>
        </w:tc>
        <w:tc>
          <w:tcPr>
            <w:tcW w:w="2126" w:type="dxa"/>
            <w:shd w:val="clear" w:color="auto" w:fill="auto"/>
          </w:tcPr>
          <w:p w14:paraId="2E32258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Yellow-tailed Black-cockatoo</w:t>
            </w:r>
          </w:p>
        </w:tc>
        <w:tc>
          <w:tcPr>
            <w:tcW w:w="1276" w:type="dxa"/>
            <w:shd w:val="clear" w:color="auto" w:fill="auto"/>
          </w:tcPr>
          <w:p w14:paraId="54D6993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7C09F6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3B03D1C" w14:textId="3B333AC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3C3EE9AE" w14:textId="77777777" w:rsidTr="002413E1">
        <w:trPr>
          <w:trHeight w:val="170"/>
        </w:trPr>
        <w:tc>
          <w:tcPr>
            <w:tcW w:w="1883" w:type="dxa"/>
            <w:shd w:val="clear" w:color="auto" w:fill="auto"/>
          </w:tcPr>
          <w:p w14:paraId="145C006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Chalcites</w:t>
            </w:r>
            <w:proofErr w:type="spellEnd"/>
            <w:r w:rsidRPr="00AA298E">
              <w:rPr>
                <w:rFonts w:cs="Cambria"/>
                <w:i/>
                <w:iCs/>
                <w:color w:val="000000" w:themeColor="text1"/>
                <w:sz w:val="18"/>
                <w:szCs w:val="18"/>
                <w:lang w:val="en-GB"/>
              </w:rPr>
              <w:t xml:space="preserve"> basalis</w:t>
            </w:r>
          </w:p>
        </w:tc>
        <w:tc>
          <w:tcPr>
            <w:tcW w:w="2126" w:type="dxa"/>
            <w:shd w:val="clear" w:color="auto" w:fill="auto"/>
          </w:tcPr>
          <w:p w14:paraId="2888117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Horsfield's Bronze-cuckoo</w:t>
            </w:r>
          </w:p>
        </w:tc>
        <w:tc>
          <w:tcPr>
            <w:tcW w:w="1276" w:type="dxa"/>
            <w:shd w:val="clear" w:color="auto" w:fill="auto"/>
          </w:tcPr>
          <w:p w14:paraId="0711BB0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4E3FA32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A62D2D3" w14:textId="435C14FB"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3A17D39" w14:textId="77777777" w:rsidTr="002413E1">
        <w:trPr>
          <w:trHeight w:val="170"/>
        </w:trPr>
        <w:tc>
          <w:tcPr>
            <w:tcW w:w="1883" w:type="dxa"/>
            <w:shd w:val="clear" w:color="auto" w:fill="auto"/>
          </w:tcPr>
          <w:p w14:paraId="549789F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Chalcites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lucidus</w:t>
            </w:r>
            <w:proofErr w:type="spellEnd"/>
          </w:p>
        </w:tc>
        <w:tc>
          <w:tcPr>
            <w:tcW w:w="2126" w:type="dxa"/>
            <w:shd w:val="clear" w:color="auto" w:fill="auto"/>
          </w:tcPr>
          <w:p w14:paraId="54945C5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Shining Bronze-cuckoo</w:t>
            </w:r>
          </w:p>
        </w:tc>
        <w:tc>
          <w:tcPr>
            <w:tcW w:w="1276" w:type="dxa"/>
            <w:shd w:val="clear" w:color="auto" w:fill="auto"/>
          </w:tcPr>
          <w:p w14:paraId="5AA825E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7FC267F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01AEA75" w14:textId="3E9DB2B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8BE881F" w14:textId="77777777" w:rsidTr="002413E1">
        <w:trPr>
          <w:trHeight w:val="170"/>
        </w:trPr>
        <w:tc>
          <w:tcPr>
            <w:tcW w:w="1883" w:type="dxa"/>
            <w:shd w:val="clear" w:color="auto" w:fill="auto"/>
          </w:tcPr>
          <w:p w14:paraId="654DAAB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Chenonetta</w:t>
            </w:r>
            <w:proofErr w:type="spellEnd"/>
            <w:r w:rsidRPr="00AA298E">
              <w:rPr>
                <w:rFonts w:cs="Cambria"/>
                <w:i/>
                <w:iCs/>
                <w:color w:val="000000" w:themeColor="text1"/>
                <w:sz w:val="18"/>
                <w:szCs w:val="18"/>
                <w:lang w:val="en-GB"/>
              </w:rPr>
              <w:t xml:space="preserve"> jubata</w:t>
            </w:r>
          </w:p>
        </w:tc>
        <w:tc>
          <w:tcPr>
            <w:tcW w:w="2126" w:type="dxa"/>
            <w:shd w:val="clear" w:color="auto" w:fill="auto"/>
          </w:tcPr>
          <w:p w14:paraId="6F9AA1A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Maned Duck</w:t>
            </w:r>
          </w:p>
        </w:tc>
        <w:tc>
          <w:tcPr>
            <w:tcW w:w="1276" w:type="dxa"/>
            <w:shd w:val="clear" w:color="auto" w:fill="auto"/>
          </w:tcPr>
          <w:p w14:paraId="1A38F4A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60DF10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FE53F6A" w14:textId="42DD953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5FD0F36" w14:textId="77777777" w:rsidTr="002413E1">
        <w:trPr>
          <w:trHeight w:val="170"/>
        </w:trPr>
        <w:tc>
          <w:tcPr>
            <w:tcW w:w="1883" w:type="dxa"/>
            <w:shd w:val="clear" w:color="auto" w:fill="auto"/>
          </w:tcPr>
          <w:p w14:paraId="5B8ABA6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Cinclosoma</w:t>
            </w:r>
            <w:proofErr w:type="spellEnd"/>
            <w:r w:rsidRPr="00AA298E">
              <w:rPr>
                <w:rFonts w:cs="Cambria"/>
                <w:i/>
                <w:iCs/>
                <w:color w:val="000000" w:themeColor="text1"/>
                <w:sz w:val="18"/>
                <w:szCs w:val="18"/>
                <w:lang w:val="en-GB"/>
              </w:rPr>
              <w:t xml:space="preserve"> punctatum</w:t>
            </w:r>
          </w:p>
        </w:tc>
        <w:tc>
          <w:tcPr>
            <w:tcW w:w="2126" w:type="dxa"/>
            <w:shd w:val="clear" w:color="auto" w:fill="auto"/>
          </w:tcPr>
          <w:p w14:paraId="741F1E4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Spotted Quail-thrush</w:t>
            </w:r>
          </w:p>
        </w:tc>
        <w:tc>
          <w:tcPr>
            <w:tcW w:w="1276" w:type="dxa"/>
            <w:shd w:val="clear" w:color="auto" w:fill="auto"/>
          </w:tcPr>
          <w:p w14:paraId="68D9371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0249C6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7918DE3" w14:textId="4939CC3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F2E19DD" w14:textId="77777777" w:rsidTr="002413E1">
        <w:trPr>
          <w:trHeight w:val="170"/>
        </w:trPr>
        <w:tc>
          <w:tcPr>
            <w:tcW w:w="1883" w:type="dxa"/>
            <w:shd w:val="clear" w:color="auto" w:fill="auto"/>
          </w:tcPr>
          <w:p w14:paraId="5C47351C"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Colluricincla</w:t>
            </w:r>
            <w:proofErr w:type="spellEnd"/>
            <w:r w:rsidRPr="00AA298E">
              <w:rPr>
                <w:rFonts w:cs="Cambria"/>
                <w:i/>
                <w:iCs/>
                <w:color w:val="000000" w:themeColor="text1"/>
                <w:sz w:val="18"/>
                <w:szCs w:val="18"/>
                <w:lang w:val="en-GB"/>
              </w:rPr>
              <w:t xml:space="preserve"> harmonica</w:t>
            </w:r>
          </w:p>
        </w:tc>
        <w:tc>
          <w:tcPr>
            <w:tcW w:w="2126" w:type="dxa"/>
            <w:shd w:val="clear" w:color="auto" w:fill="auto"/>
          </w:tcPr>
          <w:p w14:paraId="32CD4A5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Grey Shrike-thrush</w:t>
            </w:r>
          </w:p>
        </w:tc>
        <w:tc>
          <w:tcPr>
            <w:tcW w:w="1276" w:type="dxa"/>
            <w:shd w:val="clear" w:color="auto" w:fill="auto"/>
          </w:tcPr>
          <w:p w14:paraId="08A8C26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D37572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F17CD5C" w14:textId="6A777EF1"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E8135D8" w14:textId="77777777" w:rsidTr="002413E1">
        <w:trPr>
          <w:trHeight w:val="170"/>
        </w:trPr>
        <w:tc>
          <w:tcPr>
            <w:tcW w:w="1883" w:type="dxa"/>
            <w:shd w:val="clear" w:color="auto" w:fill="auto"/>
          </w:tcPr>
          <w:p w14:paraId="16A30C2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Columba </w:t>
            </w:r>
            <w:proofErr w:type="spellStart"/>
            <w:r w:rsidRPr="00AA298E">
              <w:rPr>
                <w:rFonts w:cs="Cambria"/>
                <w:i/>
                <w:iCs/>
                <w:color w:val="000000" w:themeColor="text1"/>
                <w:sz w:val="18"/>
                <w:szCs w:val="18"/>
                <w:lang w:val="en-GB"/>
              </w:rPr>
              <w:t>leucomela</w:t>
            </w:r>
            <w:proofErr w:type="spellEnd"/>
          </w:p>
        </w:tc>
        <w:tc>
          <w:tcPr>
            <w:tcW w:w="2126" w:type="dxa"/>
            <w:shd w:val="clear" w:color="auto" w:fill="auto"/>
          </w:tcPr>
          <w:p w14:paraId="0815F7F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White-headed Pigeon</w:t>
            </w:r>
          </w:p>
        </w:tc>
        <w:tc>
          <w:tcPr>
            <w:tcW w:w="1276" w:type="dxa"/>
            <w:shd w:val="clear" w:color="auto" w:fill="auto"/>
          </w:tcPr>
          <w:p w14:paraId="4DD71A6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01D6A9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38EF607" w14:textId="054DDAB1"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A84C7CB" w14:textId="77777777" w:rsidTr="002413E1">
        <w:trPr>
          <w:trHeight w:val="170"/>
        </w:trPr>
        <w:tc>
          <w:tcPr>
            <w:tcW w:w="1883" w:type="dxa"/>
            <w:shd w:val="clear" w:color="auto" w:fill="auto"/>
          </w:tcPr>
          <w:p w14:paraId="6DFB8E5C"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Coracina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novaehollandiae</w:t>
            </w:r>
            <w:proofErr w:type="spellEnd"/>
          </w:p>
        </w:tc>
        <w:tc>
          <w:tcPr>
            <w:tcW w:w="2126" w:type="dxa"/>
            <w:shd w:val="clear" w:color="auto" w:fill="auto"/>
          </w:tcPr>
          <w:p w14:paraId="6691590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Black-faced cuckoo-shrike</w:t>
            </w:r>
          </w:p>
        </w:tc>
        <w:tc>
          <w:tcPr>
            <w:tcW w:w="1276" w:type="dxa"/>
            <w:shd w:val="clear" w:color="auto" w:fill="auto"/>
          </w:tcPr>
          <w:p w14:paraId="71115A4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41C03AF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6A3F1ED" w14:textId="16CB647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1A35B22" w14:textId="77777777" w:rsidTr="002413E1">
        <w:trPr>
          <w:trHeight w:val="170"/>
        </w:trPr>
        <w:tc>
          <w:tcPr>
            <w:tcW w:w="1883" w:type="dxa"/>
            <w:shd w:val="clear" w:color="auto" w:fill="auto"/>
          </w:tcPr>
          <w:p w14:paraId="32F1A78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Coracina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papuensis</w:t>
            </w:r>
            <w:proofErr w:type="spellEnd"/>
          </w:p>
        </w:tc>
        <w:tc>
          <w:tcPr>
            <w:tcW w:w="2126" w:type="dxa"/>
            <w:shd w:val="clear" w:color="auto" w:fill="auto"/>
          </w:tcPr>
          <w:p w14:paraId="7BB4349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White-bellied Cuckoo-shrike</w:t>
            </w:r>
          </w:p>
        </w:tc>
        <w:tc>
          <w:tcPr>
            <w:tcW w:w="1276" w:type="dxa"/>
            <w:shd w:val="clear" w:color="auto" w:fill="auto"/>
          </w:tcPr>
          <w:p w14:paraId="4B52633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32B41CA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2BC01F1" w14:textId="13D8CFA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69713EA" w14:textId="77777777" w:rsidTr="002413E1">
        <w:trPr>
          <w:trHeight w:val="170"/>
        </w:trPr>
        <w:tc>
          <w:tcPr>
            <w:tcW w:w="1883" w:type="dxa"/>
            <w:shd w:val="clear" w:color="auto" w:fill="auto"/>
          </w:tcPr>
          <w:p w14:paraId="32EC065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Coracina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tenuirostris</w:t>
            </w:r>
            <w:proofErr w:type="spellEnd"/>
          </w:p>
        </w:tc>
        <w:tc>
          <w:tcPr>
            <w:tcW w:w="2126" w:type="dxa"/>
            <w:shd w:val="clear" w:color="auto" w:fill="auto"/>
          </w:tcPr>
          <w:p w14:paraId="23BCDD8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Cicadabird</w:t>
            </w:r>
            <w:proofErr w:type="spellEnd"/>
          </w:p>
        </w:tc>
        <w:tc>
          <w:tcPr>
            <w:tcW w:w="1276" w:type="dxa"/>
            <w:shd w:val="clear" w:color="auto" w:fill="auto"/>
          </w:tcPr>
          <w:p w14:paraId="1F8C33C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60AC278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7760B2A" w14:textId="77777777" w:rsidR="002D62FF" w:rsidRPr="0042261C" w:rsidRDefault="002D62FF"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Unknown</w:t>
            </w:r>
          </w:p>
        </w:tc>
      </w:tr>
      <w:tr w:rsidR="00165C66" w:rsidRPr="00165C66" w14:paraId="01679D33" w14:textId="77777777" w:rsidTr="002413E1">
        <w:trPr>
          <w:trHeight w:val="170"/>
        </w:trPr>
        <w:tc>
          <w:tcPr>
            <w:tcW w:w="1883" w:type="dxa"/>
            <w:shd w:val="clear" w:color="auto" w:fill="auto"/>
          </w:tcPr>
          <w:p w14:paraId="3CE3C0B0"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Corcorax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melanorhamphos</w:t>
            </w:r>
            <w:proofErr w:type="spellEnd"/>
          </w:p>
        </w:tc>
        <w:tc>
          <w:tcPr>
            <w:tcW w:w="2126" w:type="dxa"/>
            <w:shd w:val="clear" w:color="auto" w:fill="auto"/>
          </w:tcPr>
          <w:p w14:paraId="0864012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White-winged Chough</w:t>
            </w:r>
          </w:p>
        </w:tc>
        <w:tc>
          <w:tcPr>
            <w:tcW w:w="1276" w:type="dxa"/>
            <w:shd w:val="clear" w:color="auto" w:fill="auto"/>
          </w:tcPr>
          <w:p w14:paraId="7F8BCC4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1291E6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1804870" w14:textId="7FA28DD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B84A136" w14:textId="77777777" w:rsidTr="002413E1">
        <w:trPr>
          <w:trHeight w:val="170"/>
        </w:trPr>
        <w:tc>
          <w:tcPr>
            <w:tcW w:w="1883" w:type="dxa"/>
            <w:shd w:val="clear" w:color="auto" w:fill="auto"/>
          </w:tcPr>
          <w:p w14:paraId="7F065CF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Cormobates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leucophaea</w:t>
            </w:r>
            <w:proofErr w:type="spellEnd"/>
          </w:p>
        </w:tc>
        <w:tc>
          <w:tcPr>
            <w:tcW w:w="2126" w:type="dxa"/>
            <w:shd w:val="clear" w:color="auto" w:fill="auto"/>
          </w:tcPr>
          <w:p w14:paraId="3228FC0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White-throated Treecreeper</w:t>
            </w:r>
          </w:p>
        </w:tc>
        <w:tc>
          <w:tcPr>
            <w:tcW w:w="1276" w:type="dxa"/>
            <w:shd w:val="clear" w:color="auto" w:fill="auto"/>
          </w:tcPr>
          <w:p w14:paraId="6959291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C8AA9C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E9F2CC1" w14:textId="1A281A9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2BDF551" w14:textId="77777777" w:rsidTr="002413E1">
        <w:trPr>
          <w:trHeight w:val="170"/>
        </w:trPr>
        <w:tc>
          <w:tcPr>
            <w:tcW w:w="1883" w:type="dxa"/>
            <w:shd w:val="clear" w:color="auto" w:fill="auto"/>
          </w:tcPr>
          <w:p w14:paraId="7A2957D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Corvus </w:t>
            </w:r>
            <w:proofErr w:type="spellStart"/>
            <w:r w:rsidRPr="00AA298E">
              <w:rPr>
                <w:rFonts w:cs="Cambria"/>
                <w:i/>
                <w:iCs/>
                <w:color w:val="000000" w:themeColor="text1"/>
                <w:sz w:val="18"/>
                <w:szCs w:val="18"/>
                <w:lang w:val="en-GB"/>
              </w:rPr>
              <w:t>coronoides</w:t>
            </w:r>
            <w:proofErr w:type="spellEnd"/>
          </w:p>
        </w:tc>
        <w:tc>
          <w:tcPr>
            <w:tcW w:w="2126" w:type="dxa"/>
            <w:shd w:val="clear" w:color="auto" w:fill="auto"/>
          </w:tcPr>
          <w:p w14:paraId="1F1B373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Raven</w:t>
            </w:r>
          </w:p>
        </w:tc>
        <w:tc>
          <w:tcPr>
            <w:tcW w:w="1276" w:type="dxa"/>
            <w:shd w:val="clear" w:color="auto" w:fill="auto"/>
          </w:tcPr>
          <w:p w14:paraId="7222BCC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9B02EA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6FA7DEE" w14:textId="0F91EB2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7DB154B" w14:textId="77777777" w:rsidTr="002413E1">
        <w:trPr>
          <w:trHeight w:val="170"/>
        </w:trPr>
        <w:tc>
          <w:tcPr>
            <w:tcW w:w="1883" w:type="dxa"/>
            <w:shd w:val="clear" w:color="auto" w:fill="auto"/>
          </w:tcPr>
          <w:p w14:paraId="0C7906C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Corvus </w:t>
            </w:r>
            <w:proofErr w:type="spellStart"/>
            <w:r w:rsidRPr="00AA298E">
              <w:rPr>
                <w:rFonts w:cs="Cambria"/>
                <w:i/>
                <w:iCs/>
                <w:color w:val="000000" w:themeColor="text1"/>
                <w:sz w:val="18"/>
                <w:szCs w:val="18"/>
                <w:lang w:val="en-GB"/>
              </w:rPr>
              <w:t>mellori</w:t>
            </w:r>
            <w:proofErr w:type="spellEnd"/>
          </w:p>
        </w:tc>
        <w:tc>
          <w:tcPr>
            <w:tcW w:w="2126" w:type="dxa"/>
            <w:shd w:val="clear" w:color="auto" w:fill="auto"/>
          </w:tcPr>
          <w:p w14:paraId="1A06F9A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Little Raven</w:t>
            </w:r>
          </w:p>
        </w:tc>
        <w:tc>
          <w:tcPr>
            <w:tcW w:w="1276" w:type="dxa"/>
            <w:shd w:val="clear" w:color="auto" w:fill="auto"/>
          </w:tcPr>
          <w:p w14:paraId="18A38BC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55370A0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B892848" w14:textId="6BF7032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5E51558" w14:textId="77777777" w:rsidTr="002413E1">
        <w:trPr>
          <w:trHeight w:val="170"/>
        </w:trPr>
        <w:tc>
          <w:tcPr>
            <w:tcW w:w="1883" w:type="dxa"/>
            <w:shd w:val="clear" w:color="auto" w:fill="auto"/>
          </w:tcPr>
          <w:p w14:paraId="4ACCAE7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Coturnix pectoralis</w:t>
            </w:r>
          </w:p>
        </w:tc>
        <w:tc>
          <w:tcPr>
            <w:tcW w:w="2126" w:type="dxa"/>
            <w:shd w:val="clear" w:color="auto" w:fill="auto"/>
          </w:tcPr>
          <w:p w14:paraId="294F063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Grey Quail</w:t>
            </w:r>
          </w:p>
        </w:tc>
        <w:tc>
          <w:tcPr>
            <w:tcW w:w="1276" w:type="dxa"/>
            <w:shd w:val="clear" w:color="auto" w:fill="auto"/>
          </w:tcPr>
          <w:p w14:paraId="57AE622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57F7EA1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CDBC36D" w14:textId="7E40835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3AA2F7F" w14:textId="77777777" w:rsidTr="002413E1">
        <w:trPr>
          <w:trHeight w:val="170"/>
        </w:trPr>
        <w:tc>
          <w:tcPr>
            <w:tcW w:w="1883" w:type="dxa"/>
            <w:shd w:val="clear" w:color="auto" w:fill="auto"/>
          </w:tcPr>
          <w:p w14:paraId="7070CE9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Cracticus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torquatus</w:t>
            </w:r>
            <w:proofErr w:type="spellEnd"/>
          </w:p>
        </w:tc>
        <w:tc>
          <w:tcPr>
            <w:tcW w:w="2126" w:type="dxa"/>
            <w:shd w:val="clear" w:color="auto" w:fill="auto"/>
          </w:tcPr>
          <w:p w14:paraId="32B39B2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Grey Butcherbird</w:t>
            </w:r>
          </w:p>
        </w:tc>
        <w:tc>
          <w:tcPr>
            <w:tcW w:w="1276" w:type="dxa"/>
            <w:shd w:val="clear" w:color="auto" w:fill="auto"/>
          </w:tcPr>
          <w:p w14:paraId="2F53141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136545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C4DE72B" w14:textId="0BFADBC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EEA47B6" w14:textId="77777777" w:rsidTr="002413E1">
        <w:trPr>
          <w:trHeight w:val="170"/>
        </w:trPr>
        <w:tc>
          <w:tcPr>
            <w:tcW w:w="1883" w:type="dxa"/>
            <w:shd w:val="clear" w:color="auto" w:fill="auto"/>
          </w:tcPr>
          <w:p w14:paraId="02ECCA92"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Dacelo </w:t>
            </w:r>
            <w:proofErr w:type="spellStart"/>
            <w:r w:rsidRPr="00AA298E">
              <w:rPr>
                <w:rFonts w:cs="Cambria"/>
                <w:i/>
                <w:iCs/>
                <w:color w:val="000000" w:themeColor="text1"/>
                <w:sz w:val="18"/>
                <w:szCs w:val="18"/>
                <w:lang w:val="en-GB"/>
              </w:rPr>
              <w:t>novaeguineae</w:t>
            </w:r>
            <w:proofErr w:type="spellEnd"/>
          </w:p>
        </w:tc>
        <w:tc>
          <w:tcPr>
            <w:tcW w:w="2126" w:type="dxa"/>
            <w:shd w:val="clear" w:color="auto" w:fill="auto"/>
          </w:tcPr>
          <w:p w14:paraId="5123F5B1" w14:textId="1C837E4D" w:rsidR="002D62FF" w:rsidRPr="00AA298E" w:rsidRDefault="00E70D33" w:rsidP="002D62FF">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 xml:space="preserve">Laughing </w:t>
            </w:r>
            <w:r w:rsidR="002D62FF" w:rsidRPr="00AA298E">
              <w:rPr>
                <w:rFonts w:cs="Cambria"/>
                <w:color w:val="000000" w:themeColor="text1"/>
                <w:sz w:val="18"/>
                <w:szCs w:val="18"/>
                <w:lang w:val="en-GB"/>
              </w:rPr>
              <w:t>Kookaburra</w:t>
            </w:r>
          </w:p>
        </w:tc>
        <w:tc>
          <w:tcPr>
            <w:tcW w:w="1276" w:type="dxa"/>
            <w:shd w:val="clear" w:color="auto" w:fill="auto"/>
          </w:tcPr>
          <w:p w14:paraId="6B95590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B8618B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26F3252" w14:textId="31CD0B1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50520C4" w14:textId="77777777" w:rsidTr="002413E1">
        <w:trPr>
          <w:trHeight w:val="170"/>
        </w:trPr>
        <w:tc>
          <w:tcPr>
            <w:tcW w:w="1883" w:type="dxa"/>
            <w:shd w:val="clear" w:color="auto" w:fill="auto"/>
          </w:tcPr>
          <w:p w14:paraId="3CCDD561" w14:textId="7D82C865"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Daphoenositta</w:t>
            </w:r>
            <w:proofErr w:type="spellEnd"/>
            <w:r w:rsidR="002D62FF" w:rsidRPr="00AA298E">
              <w:rPr>
                <w:rFonts w:cs="Cambria"/>
                <w:i/>
                <w:iCs/>
                <w:color w:val="000000" w:themeColor="text1"/>
                <w:sz w:val="18"/>
                <w:szCs w:val="18"/>
                <w:lang w:val="en-GB"/>
              </w:rPr>
              <w:t xml:space="preserve"> chrysoptera</w:t>
            </w:r>
          </w:p>
        </w:tc>
        <w:tc>
          <w:tcPr>
            <w:tcW w:w="2126" w:type="dxa"/>
            <w:shd w:val="clear" w:color="auto" w:fill="auto"/>
          </w:tcPr>
          <w:p w14:paraId="3F7FAFE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Varied Sittella</w:t>
            </w:r>
          </w:p>
        </w:tc>
        <w:tc>
          <w:tcPr>
            <w:tcW w:w="1276" w:type="dxa"/>
            <w:shd w:val="clear" w:color="auto" w:fill="auto"/>
          </w:tcPr>
          <w:p w14:paraId="208CC7B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3D6FFF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7A276972" w14:textId="729C8C41"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6E1B233" w14:textId="77777777" w:rsidTr="002413E1">
        <w:trPr>
          <w:trHeight w:val="170"/>
        </w:trPr>
        <w:tc>
          <w:tcPr>
            <w:tcW w:w="1883" w:type="dxa"/>
            <w:shd w:val="clear" w:color="auto" w:fill="auto"/>
          </w:tcPr>
          <w:p w14:paraId="40C6DDD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Dicaeum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hirundinaceum</w:t>
            </w:r>
            <w:proofErr w:type="spellEnd"/>
          </w:p>
        </w:tc>
        <w:tc>
          <w:tcPr>
            <w:tcW w:w="2126" w:type="dxa"/>
            <w:shd w:val="clear" w:color="auto" w:fill="auto"/>
          </w:tcPr>
          <w:p w14:paraId="2839446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Mistletoebird</w:t>
            </w:r>
            <w:proofErr w:type="spellEnd"/>
          </w:p>
        </w:tc>
        <w:tc>
          <w:tcPr>
            <w:tcW w:w="1276" w:type="dxa"/>
            <w:shd w:val="clear" w:color="auto" w:fill="auto"/>
          </w:tcPr>
          <w:p w14:paraId="38018E8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EC51DC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B14C54B" w14:textId="7ABD9C6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FE41379" w14:textId="77777777" w:rsidTr="002413E1">
        <w:trPr>
          <w:trHeight w:val="170"/>
        </w:trPr>
        <w:tc>
          <w:tcPr>
            <w:tcW w:w="1883" w:type="dxa"/>
            <w:shd w:val="clear" w:color="auto" w:fill="auto"/>
          </w:tcPr>
          <w:p w14:paraId="7395F1D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Eolophus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roseicapilla</w:t>
            </w:r>
            <w:proofErr w:type="spellEnd"/>
          </w:p>
        </w:tc>
        <w:tc>
          <w:tcPr>
            <w:tcW w:w="2126" w:type="dxa"/>
            <w:shd w:val="clear" w:color="auto" w:fill="auto"/>
          </w:tcPr>
          <w:p w14:paraId="5A6B38F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Galah</w:t>
            </w:r>
            <w:proofErr w:type="spellEnd"/>
          </w:p>
        </w:tc>
        <w:tc>
          <w:tcPr>
            <w:tcW w:w="1276" w:type="dxa"/>
            <w:shd w:val="clear" w:color="auto" w:fill="auto"/>
          </w:tcPr>
          <w:p w14:paraId="5E754BB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4E7CD6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BC0D624" w14:textId="1AD6D8F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81299AF" w14:textId="77777777" w:rsidTr="002413E1">
        <w:trPr>
          <w:trHeight w:val="170"/>
        </w:trPr>
        <w:tc>
          <w:tcPr>
            <w:tcW w:w="1883" w:type="dxa"/>
            <w:shd w:val="clear" w:color="auto" w:fill="auto"/>
          </w:tcPr>
          <w:p w14:paraId="3BCBCE1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Eopsaltria</w:t>
            </w:r>
            <w:proofErr w:type="spellEnd"/>
            <w:r w:rsidRPr="00AA298E">
              <w:rPr>
                <w:rFonts w:cs="Cambria"/>
                <w:i/>
                <w:iCs/>
                <w:color w:val="000000" w:themeColor="text1"/>
                <w:sz w:val="18"/>
                <w:szCs w:val="18"/>
                <w:lang w:val="en-GB"/>
              </w:rPr>
              <w:t xml:space="preserve"> australis</w:t>
            </w:r>
          </w:p>
        </w:tc>
        <w:tc>
          <w:tcPr>
            <w:tcW w:w="2126" w:type="dxa"/>
            <w:shd w:val="clear" w:color="auto" w:fill="auto"/>
          </w:tcPr>
          <w:p w14:paraId="14AF217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Yellow Robin</w:t>
            </w:r>
          </w:p>
        </w:tc>
        <w:tc>
          <w:tcPr>
            <w:tcW w:w="1276" w:type="dxa"/>
            <w:shd w:val="clear" w:color="auto" w:fill="auto"/>
          </w:tcPr>
          <w:p w14:paraId="1DA4113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A35919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4205967" w14:textId="3F4E2F6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2925344" w14:textId="77777777" w:rsidTr="002413E1">
        <w:trPr>
          <w:trHeight w:val="170"/>
        </w:trPr>
        <w:tc>
          <w:tcPr>
            <w:tcW w:w="1883" w:type="dxa"/>
            <w:shd w:val="clear" w:color="auto" w:fill="auto"/>
          </w:tcPr>
          <w:p w14:paraId="5C9EC389"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Eudynamys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orientalis</w:t>
            </w:r>
            <w:proofErr w:type="spellEnd"/>
          </w:p>
        </w:tc>
        <w:tc>
          <w:tcPr>
            <w:tcW w:w="2126" w:type="dxa"/>
            <w:shd w:val="clear" w:color="auto" w:fill="auto"/>
          </w:tcPr>
          <w:p w14:paraId="51C04D5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Pacific </w:t>
            </w:r>
            <w:proofErr w:type="spellStart"/>
            <w:r w:rsidRPr="00AA298E">
              <w:rPr>
                <w:rFonts w:cs="Cambria"/>
                <w:color w:val="000000" w:themeColor="text1"/>
                <w:sz w:val="18"/>
                <w:szCs w:val="18"/>
                <w:lang w:val="en-GB"/>
              </w:rPr>
              <w:t>Koel</w:t>
            </w:r>
            <w:proofErr w:type="spellEnd"/>
          </w:p>
        </w:tc>
        <w:tc>
          <w:tcPr>
            <w:tcW w:w="1276" w:type="dxa"/>
            <w:shd w:val="clear" w:color="auto" w:fill="auto"/>
          </w:tcPr>
          <w:p w14:paraId="5964C68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0A20BF1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54EFED1" w14:textId="357E758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565E598" w14:textId="77777777" w:rsidTr="002413E1">
        <w:trPr>
          <w:trHeight w:val="170"/>
        </w:trPr>
        <w:tc>
          <w:tcPr>
            <w:tcW w:w="1883" w:type="dxa"/>
            <w:shd w:val="clear" w:color="auto" w:fill="auto"/>
          </w:tcPr>
          <w:p w14:paraId="2291528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Eurostopodus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mystacalis</w:t>
            </w:r>
            <w:proofErr w:type="spellEnd"/>
          </w:p>
        </w:tc>
        <w:tc>
          <w:tcPr>
            <w:tcW w:w="2126" w:type="dxa"/>
            <w:shd w:val="clear" w:color="auto" w:fill="auto"/>
          </w:tcPr>
          <w:p w14:paraId="3C173A4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White-throated Nightjar</w:t>
            </w:r>
          </w:p>
        </w:tc>
        <w:tc>
          <w:tcPr>
            <w:tcW w:w="1276" w:type="dxa"/>
            <w:shd w:val="clear" w:color="auto" w:fill="auto"/>
          </w:tcPr>
          <w:p w14:paraId="622311E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7672A48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71ED88A" w14:textId="4F6FFC2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E982132" w14:textId="77777777" w:rsidTr="002413E1">
        <w:trPr>
          <w:trHeight w:val="170"/>
        </w:trPr>
        <w:tc>
          <w:tcPr>
            <w:tcW w:w="1883" w:type="dxa"/>
            <w:shd w:val="clear" w:color="auto" w:fill="auto"/>
          </w:tcPr>
          <w:p w14:paraId="1125F2A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Eurystomus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orientalis</w:t>
            </w:r>
            <w:proofErr w:type="spellEnd"/>
          </w:p>
        </w:tc>
        <w:tc>
          <w:tcPr>
            <w:tcW w:w="2126" w:type="dxa"/>
            <w:shd w:val="clear" w:color="auto" w:fill="auto"/>
          </w:tcPr>
          <w:p w14:paraId="77DAC2DC" w14:textId="6BD933CB" w:rsidR="002D62FF" w:rsidRPr="00AA298E" w:rsidRDefault="00E70D33" w:rsidP="002D62FF">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Dollarbird</w:t>
            </w:r>
          </w:p>
        </w:tc>
        <w:tc>
          <w:tcPr>
            <w:tcW w:w="1276" w:type="dxa"/>
            <w:shd w:val="clear" w:color="auto" w:fill="auto"/>
          </w:tcPr>
          <w:p w14:paraId="1E727C1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290F561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C66CB75" w14:textId="1629803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0544988" w14:textId="77777777" w:rsidTr="002413E1">
        <w:trPr>
          <w:trHeight w:val="170"/>
        </w:trPr>
        <w:tc>
          <w:tcPr>
            <w:tcW w:w="1883" w:type="dxa"/>
            <w:shd w:val="clear" w:color="auto" w:fill="auto"/>
          </w:tcPr>
          <w:p w14:paraId="4D3E3EE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Falco berigora</w:t>
            </w:r>
          </w:p>
        </w:tc>
        <w:tc>
          <w:tcPr>
            <w:tcW w:w="2126" w:type="dxa"/>
            <w:shd w:val="clear" w:color="auto" w:fill="auto"/>
          </w:tcPr>
          <w:p w14:paraId="67FFDF2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Falcon</w:t>
            </w:r>
          </w:p>
        </w:tc>
        <w:tc>
          <w:tcPr>
            <w:tcW w:w="1276" w:type="dxa"/>
            <w:shd w:val="clear" w:color="auto" w:fill="auto"/>
          </w:tcPr>
          <w:p w14:paraId="5E2201E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9B040C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9B2EDA9" w14:textId="5129B21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527FB1A" w14:textId="77777777" w:rsidTr="002413E1">
        <w:trPr>
          <w:trHeight w:val="170"/>
        </w:trPr>
        <w:tc>
          <w:tcPr>
            <w:tcW w:w="1883" w:type="dxa"/>
            <w:shd w:val="clear" w:color="auto" w:fill="auto"/>
          </w:tcPr>
          <w:p w14:paraId="7C95B7C6"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Falco </w:t>
            </w:r>
            <w:proofErr w:type="spellStart"/>
            <w:r w:rsidRPr="00AA298E">
              <w:rPr>
                <w:rFonts w:cs="Cambria"/>
                <w:i/>
                <w:iCs/>
                <w:color w:val="000000" w:themeColor="text1"/>
                <w:sz w:val="18"/>
                <w:szCs w:val="18"/>
                <w:lang w:val="en-GB"/>
              </w:rPr>
              <w:t>cenchroides</w:t>
            </w:r>
            <w:proofErr w:type="spellEnd"/>
          </w:p>
        </w:tc>
        <w:tc>
          <w:tcPr>
            <w:tcW w:w="2126" w:type="dxa"/>
            <w:shd w:val="clear" w:color="auto" w:fill="auto"/>
          </w:tcPr>
          <w:p w14:paraId="16B8312D" w14:textId="7E7CA34D"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Nankeen </w:t>
            </w:r>
            <w:r w:rsidR="00E70D33">
              <w:rPr>
                <w:rFonts w:cs="Cambria"/>
                <w:color w:val="000000" w:themeColor="text1"/>
                <w:sz w:val="18"/>
                <w:szCs w:val="18"/>
                <w:lang w:val="en-GB"/>
              </w:rPr>
              <w:t>K</w:t>
            </w:r>
            <w:r w:rsidRPr="00AA298E">
              <w:rPr>
                <w:rFonts w:cs="Cambria"/>
                <w:color w:val="000000" w:themeColor="text1"/>
                <w:sz w:val="18"/>
                <w:szCs w:val="18"/>
                <w:lang w:val="en-GB"/>
              </w:rPr>
              <w:t>estrel</w:t>
            </w:r>
          </w:p>
        </w:tc>
        <w:tc>
          <w:tcPr>
            <w:tcW w:w="1276" w:type="dxa"/>
            <w:shd w:val="clear" w:color="auto" w:fill="auto"/>
          </w:tcPr>
          <w:p w14:paraId="334343C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368BADC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796F454" w14:textId="47A15DC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E3D0115" w14:textId="77777777" w:rsidTr="002413E1">
        <w:trPr>
          <w:trHeight w:val="170"/>
        </w:trPr>
        <w:tc>
          <w:tcPr>
            <w:tcW w:w="1883" w:type="dxa"/>
            <w:shd w:val="clear" w:color="auto" w:fill="auto"/>
          </w:tcPr>
          <w:p w14:paraId="49D90450"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Falco </w:t>
            </w:r>
            <w:proofErr w:type="spellStart"/>
            <w:r w:rsidRPr="00AA298E">
              <w:rPr>
                <w:rFonts w:cs="Cambria"/>
                <w:i/>
                <w:iCs/>
                <w:color w:val="000000" w:themeColor="text1"/>
                <w:sz w:val="18"/>
                <w:szCs w:val="18"/>
                <w:lang w:val="en-GB"/>
              </w:rPr>
              <w:t>longipennis</w:t>
            </w:r>
            <w:proofErr w:type="spellEnd"/>
          </w:p>
        </w:tc>
        <w:tc>
          <w:tcPr>
            <w:tcW w:w="2126" w:type="dxa"/>
            <w:shd w:val="clear" w:color="auto" w:fill="auto"/>
          </w:tcPr>
          <w:p w14:paraId="2587522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Hobby</w:t>
            </w:r>
          </w:p>
        </w:tc>
        <w:tc>
          <w:tcPr>
            <w:tcW w:w="1276" w:type="dxa"/>
            <w:shd w:val="clear" w:color="auto" w:fill="auto"/>
          </w:tcPr>
          <w:p w14:paraId="5368250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D6206A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4A58DC8" w14:textId="1497F4E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86FA2A9" w14:textId="77777777" w:rsidTr="002413E1">
        <w:trPr>
          <w:trHeight w:val="170"/>
        </w:trPr>
        <w:tc>
          <w:tcPr>
            <w:tcW w:w="1883" w:type="dxa"/>
            <w:shd w:val="clear" w:color="auto" w:fill="auto"/>
          </w:tcPr>
          <w:p w14:paraId="755F4AC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Falco peregrinus</w:t>
            </w:r>
          </w:p>
        </w:tc>
        <w:tc>
          <w:tcPr>
            <w:tcW w:w="2126" w:type="dxa"/>
            <w:shd w:val="clear" w:color="auto" w:fill="auto"/>
          </w:tcPr>
          <w:p w14:paraId="63C4D7C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Peregrine Falcon</w:t>
            </w:r>
          </w:p>
        </w:tc>
        <w:tc>
          <w:tcPr>
            <w:tcW w:w="1276" w:type="dxa"/>
            <w:shd w:val="clear" w:color="auto" w:fill="auto"/>
          </w:tcPr>
          <w:p w14:paraId="1197210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DDB99D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CA95D5E" w14:textId="249A6E8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652FAEC" w14:textId="77777777" w:rsidTr="002413E1">
        <w:trPr>
          <w:trHeight w:val="170"/>
        </w:trPr>
        <w:tc>
          <w:tcPr>
            <w:tcW w:w="1883" w:type="dxa"/>
            <w:shd w:val="clear" w:color="auto" w:fill="auto"/>
          </w:tcPr>
          <w:p w14:paraId="5DBFFA1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Falcunculus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frontatus</w:t>
            </w:r>
            <w:proofErr w:type="spellEnd"/>
          </w:p>
        </w:tc>
        <w:tc>
          <w:tcPr>
            <w:tcW w:w="2126" w:type="dxa"/>
            <w:shd w:val="clear" w:color="auto" w:fill="auto"/>
          </w:tcPr>
          <w:p w14:paraId="28EB511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Shrike-tit</w:t>
            </w:r>
          </w:p>
        </w:tc>
        <w:tc>
          <w:tcPr>
            <w:tcW w:w="1276" w:type="dxa"/>
            <w:shd w:val="clear" w:color="auto" w:fill="auto"/>
          </w:tcPr>
          <w:p w14:paraId="6693241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5DD6C4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A90211D" w14:textId="538EDE2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0933C80" w14:textId="77777777" w:rsidTr="002413E1">
        <w:trPr>
          <w:trHeight w:val="170"/>
        </w:trPr>
        <w:tc>
          <w:tcPr>
            <w:tcW w:w="1883" w:type="dxa"/>
            <w:shd w:val="clear" w:color="auto" w:fill="auto"/>
          </w:tcPr>
          <w:p w14:paraId="4871221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Geopelia</w:t>
            </w:r>
            <w:proofErr w:type="spellEnd"/>
            <w:r w:rsidRPr="00AA298E">
              <w:rPr>
                <w:rFonts w:cs="Cambria"/>
                <w:i/>
                <w:iCs/>
                <w:color w:val="000000" w:themeColor="text1"/>
                <w:sz w:val="18"/>
                <w:szCs w:val="18"/>
                <w:lang w:val="en-GB"/>
              </w:rPr>
              <w:t xml:space="preserve"> striata</w:t>
            </w:r>
          </w:p>
        </w:tc>
        <w:tc>
          <w:tcPr>
            <w:tcW w:w="2126" w:type="dxa"/>
            <w:shd w:val="clear" w:color="auto" w:fill="auto"/>
          </w:tcPr>
          <w:p w14:paraId="373513C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Peaceful Dove</w:t>
            </w:r>
          </w:p>
        </w:tc>
        <w:tc>
          <w:tcPr>
            <w:tcW w:w="1276" w:type="dxa"/>
            <w:shd w:val="clear" w:color="auto" w:fill="auto"/>
          </w:tcPr>
          <w:p w14:paraId="0A44DA8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0E80B5C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ACA5E5E" w14:textId="2AED3EF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C8ED03F" w14:textId="77777777" w:rsidTr="002413E1">
        <w:trPr>
          <w:trHeight w:val="170"/>
        </w:trPr>
        <w:tc>
          <w:tcPr>
            <w:tcW w:w="1883" w:type="dxa"/>
            <w:shd w:val="clear" w:color="auto" w:fill="auto"/>
          </w:tcPr>
          <w:p w14:paraId="6B84DA2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Gerygone </w:t>
            </w:r>
            <w:proofErr w:type="spellStart"/>
            <w:r w:rsidRPr="00AA298E">
              <w:rPr>
                <w:rFonts w:cs="Cambria"/>
                <w:i/>
                <w:iCs/>
                <w:color w:val="000000" w:themeColor="text1"/>
                <w:sz w:val="18"/>
                <w:szCs w:val="18"/>
                <w:lang w:val="en-GB"/>
              </w:rPr>
              <w:t>mouki</w:t>
            </w:r>
            <w:proofErr w:type="spellEnd"/>
          </w:p>
        </w:tc>
        <w:tc>
          <w:tcPr>
            <w:tcW w:w="2126" w:type="dxa"/>
            <w:shd w:val="clear" w:color="auto" w:fill="auto"/>
          </w:tcPr>
          <w:p w14:paraId="62B3153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Gerygone</w:t>
            </w:r>
          </w:p>
        </w:tc>
        <w:tc>
          <w:tcPr>
            <w:tcW w:w="1276" w:type="dxa"/>
            <w:shd w:val="clear" w:color="auto" w:fill="auto"/>
          </w:tcPr>
          <w:p w14:paraId="0B40C3A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E9EC91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C964982" w14:textId="1B37A97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8CBA70B" w14:textId="77777777" w:rsidTr="002413E1">
        <w:trPr>
          <w:trHeight w:val="170"/>
        </w:trPr>
        <w:tc>
          <w:tcPr>
            <w:tcW w:w="1883" w:type="dxa"/>
            <w:shd w:val="clear" w:color="auto" w:fill="auto"/>
          </w:tcPr>
          <w:p w14:paraId="3DD800C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Gerygone olivacea</w:t>
            </w:r>
          </w:p>
        </w:tc>
        <w:tc>
          <w:tcPr>
            <w:tcW w:w="2126" w:type="dxa"/>
            <w:shd w:val="clear" w:color="auto" w:fill="auto"/>
          </w:tcPr>
          <w:p w14:paraId="22A3219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White-throated Gerygone</w:t>
            </w:r>
          </w:p>
        </w:tc>
        <w:tc>
          <w:tcPr>
            <w:tcW w:w="1276" w:type="dxa"/>
            <w:shd w:val="clear" w:color="auto" w:fill="auto"/>
          </w:tcPr>
          <w:p w14:paraId="674D9B3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749622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5466634" w14:textId="661776D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ABDA49E" w14:textId="77777777" w:rsidTr="002413E1">
        <w:trPr>
          <w:trHeight w:val="170"/>
        </w:trPr>
        <w:tc>
          <w:tcPr>
            <w:tcW w:w="1883" w:type="dxa"/>
            <w:shd w:val="clear" w:color="auto" w:fill="auto"/>
          </w:tcPr>
          <w:p w14:paraId="77D415C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Glossopsitta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concinna</w:t>
            </w:r>
            <w:proofErr w:type="spellEnd"/>
          </w:p>
        </w:tc>
        <w:tc>
          <w:tcPr>
            <w:tcW w:w="2126" w:type="dxa"/>
            <w:shd w:val="clear" w:color="auto" w:fill="auto"/>
          </w:tcPr>
          <w:p w14:paraId="1E5469C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Musk Lorikeet</w:t>
            </w:r>
          </w:p>
        </w:tc>
        <w:tc>
          <w:tcPr>
            <w:tcW w:w="1276" w:type="dxa"/>
            <w:shd w:val="clear" w:color="auto" w:fill="auto"/>
          </w:tcPr>
          <w:p w14:paraId="2769F1B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66A18A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F41649C" w14:textId="407BFCD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F18D09B" w14:textId="77777777" w:rsidTr="002413E1">
        <w:trPr>
          <w:trHeight w:val="170"/>
        </w:trPr>
        <w:tc>
          <w:tcPr>
            <w:tcW w:w="1883" w:type="dxa"/>
            <w:shd w:val="clear" w:color="auto" w:fill="auto"/>
          </w:tcPr>
          <w:p w14:paraId="7861031C"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Grallina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cyanoleuca</w:t>
            </w:r>
            <w:proofErr w:type="spellEnd"/>
          </w:p>
        </w:tc>
        <w:tc>
          <w:tcPr>
            <w:tcW w:w="2126" w:type="dxa"/>
            <w:shd w:val="clear" w:color="auto" w:fill="auto"/>
          </w:tcPr>
          <w:p w14:paraId="3CC12E7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Magpie-lark</w:t>
            </w:r>
          </w:p>
        </w:tc>
        <w:tc>
          <w:tcPr>
            <w:tcW w:w="1276" w:type="dxa"/>
            <w:shd w:val="clear" w:color="auto" w:fill="auto"/>
          </w:tcPr>
          <w:p w14:paraId="5A20C7F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36A48A8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16231AE" w14:textId="6F9F468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88EB201" w14:textId="77777777" w:rsidTr="002413E1">
        <w:trPr>
          <w:trHeight w:val="170"/>
        </w:trPr>
        <w:tc>
          <w:tcPr>
            <w:tcW w:w="1883" w:type="dxa"/>
            <w:shd w:val="clear" w:color="auto" w:fill="auto"/>
          </w:tcPr>
          <w:p w14:paraId="46078F7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Gymnorhina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tibicen</w:t>
            </w:r>
            <w:proofErr w:type="spellEnd"/>
          </w:p>
        </w:tc>
        <w:tc>
          <w:tcPr>
            <w:tcW w:w="2126" w:type="dxa"/>
            <w:shd w:val="clear" w:color="auto" w:fill="auto"/>
          </w:tcPr>
          <w:p w14:paraId="2B17BB2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Magpie</w:t>
            </w:r>
          </w:p>
        </w:tc>
        <w:tc>
          <w:tcPr>
            <w:tcW w:w="1276" w:type="dxa"/>
            <w:shd w:val="clear" w:color="auto" w:fill="auto"/>
          </w:tcPr>
          <w:p w14:paraId="487452E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19CA86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1F469E0" w14:textId="4C60958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3AE2AA5" w14:textId="77777777" w:rsidTr="002413E1">
        <w:trPr>
          <w:trHeight w:val="170"/>
        </w:trPr>
        <w:tc>
          <w:tcPr>
            <w:tcW w:w="1883" w:type="dxa"/>
            <w:shd w:val="clear" w:color="auto" w:fill="auto"/>
          </w:tcPr>
          <w:p w14:paraId="154FC554" w14:textId="1D4EC93F"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r w:rsidR="002D62FF" w:rsidRPr="00AA298E">
              <w:rPr>
                <w:rFonts w:cs="Cambria"/>
                <w:i/>
                <w:iCs/>
                <w:color w:val="000000" w:themeColor="text1"/>
                <w:sz w:val="18"/>
                <w:szCs w:val="18"/>
                <w:lang w:val="en-GB"/>
              </w:rPr>
              <w:t xml:space="preserve">Haliaeetus </w:t>
            </w:r>
            <w:proofErr w:type="spellStart"/>
            <w:r w:rsidR="002D62FF" w:rsidRPr="00AA298E">
              <w:rPr>
                <w:rFonts w:cs="Cambria"/>
                <w:i/>
                <w:iCs/>
                <w:color w:val="000000" w:themeColor="text1"/>
                <w:sz w:val="18"/>
                <w:szCs w:val="18"/>
                <w:lang w:val="en-GB"/>
              </w:rPr>
              <w:t>leucogaster</w:t>
            </w:r>
            <w:proofErr w:type="spellEnd"/>
          </w:p>
        </w:tc>
        <w:tc>
          <w:tcPr>
            <w:tcW w:w="2126" w:type="dxa"/>
            <w:shd w:val="clear" w:color="auto" w:fill="auto"/>
          </w:tcPr>
          <w:p w14:paraId="3051EFD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White-bellied Sea-eagle</w:t>
            </w:r>
          </w:p>
        </w:tc>
        <w:tc>
          <w:tcPr>
            <w:tcW w:w="1276" w:type="dxa"/>
            <w:shd w:val="clear" w:color="auto" w:fill="auto"/>
          </w:tcPr>
          <w:p w14:paraId="526A2FF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4EC001E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37160AEE" w14:textId="3054838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BA7DEBA" w14:textId="77777777" w:rsidTr="002413E1">
        <w:trPr>
          <w:trHeight w:val="170"/>
        </w:trPr>
        <w:tc>
          <w:tcPr>
            <w:tcW w:w="1883" w:type="dxa"/>
            <w:shd w:val="clear" w:color="auto" w:fill="auto"/>
          </w:tcPr>
          <w:p w14:paraId="2BA6E22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Haliastur</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sphenurus</w:t>
            </w:r>
            <w:proofErr w:type="spellEnd"/>
          </w:p>
        </w:tc>
        <w:tc>
          <w:tcPr>
            <w:tcW w:w="2126" w:type="dxa"/>
            <w:shd w:val="clear" w:color="auto" w:fill="auto"/>
          </w:tcPr>
          <w:p w14:paraId="3C3E75F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Whistling Kite</w:t>
            </w:r>
          </w:p>
        </w:tc>
        <w:tc>
          <w:tcPr>
            <w:tcW w:w="1276" w:type="dxa"/>
            <w:shd w:val="clear" w:color="auto" w:fill="auto"/>
          </w:tcPr>
          <w:p w14:paraId="43414ED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3B7B59F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6371EDE" w14:textId="3547A49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2F7BA9A" w14:textId="77777777" w:rsidTr="002413E1">
        <w:trPr>
          <w:trHeight w:val="170"/>
        </w:trPr>
        <w:tc>
          <w:tcPr>
            <w:tcW w:w="1883" w:type="dxa"/>
            <w:shd w:val="clear" w:color="auto" w:fill="auto"/>
          </w:tcPr>
          <w:p w14:paraId="42184243" w14:textId="728B47C8"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Hieraaetus</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morphnoides</w:t>
            </w:r>
            <w:proofErr w:type="spellEnd"/>
          </w:p>
        </w:tc>
        <w:tc>
          <w:tcPr>
            <w:tcW w:w="2126" w:type="dxa"/>
            <w:shd w:val="clear" w:color="auto" w:fill="auto"/>
          </w:tcPr>
          <w:p w14:paraId="37B2E32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Little Eagle</w:t>
            </w:r>
          </w:p>
        </w:tc>
        <w:tc>
          <w:tcPr>
            <w:tcW w:w="1276" w:type="dxa"/>
            <w:shd w:val="clear" w:color="auto" w:fill="auto"/>
          </w:tcPr>
          <w:p w14:paraId="64C013D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7C641C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4BD62FE1" w14:textId="1881418B"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675E80D" w14:textId="77777777" w:rsidTr="002413E1">
        <w:trPr>
          <w:trHeight w:val="170"/>
        </w:trPr>
        <w:tc>
          <w:tcPr>
            <w:tcW w:w="1883" w:type="dxa"/>
            <w:shd w:val="clear" w:color="auto" w:fill="auto"/>
          </w:tcPr>
          <w:p w14:paraId="24BEAD6B" w14:textId="644DB1F3"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Hirundapus</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caudacutus</w:t>
            </w:r>
            <w:proofErr w:type="spellEnd"/>
          </w:p>
        </w:tc>
        <w:tc>
          <w:tcPr>
            <w:tcW w:w="2126" w:type="dxa"/>
            <w:shd w:val="clear" w:color="auto" w:fill="auto"/>
          </w:tcPr>
          <w:p w14:paraId="420FA4E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White-throated Needletail</w:t>
            </w:r>
          </w:p>
        </w:tc>
        <w:tc>
          <w:tcPr>
            <w:tcW w:w="1276" w:type="dxa"/>
            <w:shd w:val="clear" w:color="auto" w:fill="auto"/>
          </w:tcPr>
          <w:p w14:paraId="6D372E1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1276" w:type="dxa"/>
            <w:shd w:val="clear" w:color="auto" w:fill="auto"/>
          </w:tcPr>
          <w:p w14:paraId="78F08E0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F84D897" w14:textId="31BC366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WYLIE (DAWE, 2021)</w:t>
            </w:r>
          </w:p>
        </w:tc>
      </w:tr>
      <w:tr w:rsidR="00165C66" w:rsidRPr="00165C66" w14:paraId="2B7FC5B2" w14:textId="77777777" w:rsidTr="002413E1">
        <w:trPr>
          <w:trHeight w:val="170"/>
        </w:trPr>
        <w:tc>
          <w:tcPr>
            <w:tcW w:w="1883" w:type="dxa"/>
            <w:shd w:val="clear" w:color="auto" w:fill="auto"/>
          </w:tcPr>
          <w:p w14:paraId="54543AB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Hirundo</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neoxena</w:t>
            </w:r>
            <w:proofErr w:type="spellEnd"/>
          </w:p>
        </w:tc>
        <w:tc>
          <w:tcPr>
            <w:tcW w:w="2126" w:type="dxa"/>
            <w:shd w:val="clear" w:color="auto" w:fill="auto"/>
          </w:tcPr>
          <w:p w14:paraId="3E5CC82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Welcome Swallow</w:t>
            </w:r>
          </w:p>
        </w:tc>
        <w:tc>
          <w:tcPr>
            <w:tcW w:w="1276" w:type="dxa"/>
            <w:shd w:val="clear" w:color="auto" w:fill="auto"/>
          </w:tcPr>
          <w:p w14:paraId="08778C4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D4D999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50B3F14" w14:textId="1C80F80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C8C4A98" w14:textId="77777777" w:rsidTr="002413E1">
        <w:trPr>
          <w:trHeight w:val="170"/>
        </w:trPr>
        <w:tc>
          <w:tcPr>
            <w:tcW w:w="1883" w:type="dxa"/>
            <w:shd w:val="clear" w:color="auto" w:fill="auto"/>
          </w:tcPr>
          <w:p w14:paraId="5FD018E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Lalage </w:t>
            </w:r>
            <w:proofErr w:type="spellStart"/>
            <w:r w:rsidRPr="00AA298E">
              <w:rPr>
                <w:rFonts w:cs="Cambria"/>
                <w:i/>
                <w:iCs/>
                <w:color w:val="000000" w:themeColor="text1"/>
                <w:sz w:val="18"/>
                <w:szCs w:val="18"/>
                <w:lang w:val="en-GB"/>
              </w:rPr>
              <w:t>sueurii</w:t>
            </w:r>
            <w:proofErr w:type="spellEnd"/>
          </w:p>
        </w:tc>
        <w:tc>
          <w:tcPr>
            <w:tcW w:w="2126" w:type="dxa"/>
            <w:shd w:val="clear" w:color="auto" w:fill="auto"/>
          </w:tcPr>
          <w:p w14:paraId="4D591F1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White-winged Triller</w:t>
            </w:r>
          </w:p>
        </w:tc>
        <w:tc>
          <w:tcPr>
            <w:tcW w:w="1276" w:type="dxa"/>
            <w:shd w:val="clear" w:color="auto" w:fill="auto"/>
          </w:tcPr>
          <w:p w14:paraId="6F0A1A1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1976CF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93C6219" w14:textId="1AB6C9E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175331C" w14:textId="77777777" w:rsidTr="002413E1">
        <w:trPr>
          <w:trHeight w:val="170"/>
        </w:trPr>
        <w:tc>
          <w:tcPr>
            <w:tcW w:w="1883" w:type="dxa"/>
            <w:shd w:val="clear" w:color="auto" w:fill="auto"/>
          </w:tcPr>
          <w:p w14:paraId="4F4D284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Leucosarcia</w:t>
            </w:r>
            <w:proofErr w:type="spellEnd"/>
            <w:r w:rsidRPr="00AA298E">
              <w:rPr>
                <w:rFonts w:cs="Cambria"/>
                <w:i/>
                <w:iCs/>
                <w:color w:val="000000" w:themeColor="text1"/>
                <w:sz w:val="18"/>
                <w:szCs w:val="18"/>
                <w:lang w:val="en-GB"/>
              </w:rPr>
              <w:t xml:space="preserve"> melanoleuca</w:t>
            </w:r>
          </w:p>
        </w:tc>
        <w:tc>
          <w:tcPr>
            <w:tcW w:w="2126" w:type="dxa"/>
            <w:shd w:val="clear" w:color="auto" w:fill="auto"/>
          </w:tcPr>
          <w:p w14:paraId="5E0F134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Wonga Pigeon</w:t>
            </w:r>
          </w:p>
        </w:tc>
        <w:tc>
          <w:tcPr>
            <w:tcW w:w="1276" w:type="dxa"/>
            <w:shd w:val="clear" w:color="auto" w:fill="auto"/>
          </w:tcPr>
          <w:p w14:paraId="036311F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0AB5DB2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DA5ECAA" w14:textId="69D2B1F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03CEA4F" w14:textId="77777777" w:rsidTr="002413E1">
        <w:trPr>
          <w:trHeight w:val="170"/>
        </w:trPr>
        <w:tc>
          <w:tcPr>
            <w:tcW w:w="1883" w:type="dxa"/>
          </w:tcPr>
          <w:p w14:paraId="6836B50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Lichenostomus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melanops</w:t>
            </w:r>
            <w:proofErr w:type="spellEnd"/>
          </w:p>
        </w:tc>
        <w:tc>
          <w:tcPr>
            <w:tcW w:w="2126" w:type="dxa"/>
          </w:tcPr>
          <w:p w14:paraId="15CBB10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Yellow-tufted Honeyeater</w:t>
            </w:r>
          </w:p>
        </w:tc>
        <w:tc>
          <w:tcPr>
            <w:tcW w:w="1276" w:type="dxa"/>
          </w:tcPr>
          <w:p w14:paraId="4253FB9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AE7AEB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5267AAD" w14:textId="5301F0B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758F8C1" w14:textId="77777777" w:rsidTr="002413E1">
        <w:trPr>
          <w:trHeight w:val="170"/>
        </w:trPr>
        <w:tc>
          <w:tcPr>
            <w:tcW w:w="1883" w:type="dxa"/>
          </w:tcPr>
          <w:p w14:paraId="3BF599A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Lopholaimus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antarcticus</w:t>
            </w:r>
            <w:proofErr w:type="spellEnd"/>
          </w:p>
        </w:tc>
        <w:tc>
          <w:tcPr>
            <w:tcW w:w="2126" w:type="dxa"/>
          </w:tcPr>
          <w:p w14:paraId="5814D4B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Topknot Pigeon</w:t>
            </w:r>
          </w:p>
        </w:tc>
        <w:tc>
          <w:tcPr>
            <w:tcW w:w="1276" w:type="dxa"/>
          </w:tcPr>
          <w:p w14:paraId="323257E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0636C2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138B3DE" w14:textId="0C7CD88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08FE50F" w14:textId="77777777" w:rsidTr="002413E1">
        <w:trPr>
          <w:trHeight w:val="170"/>
        </w:trPr>
        <w:tc>
          <w:tcPr>
            <w:tcW w:w="1883" w:type="dxa"/>
          </w:tcPr>
          <w:p w14:paraId="3B4BEB4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Macropygia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phasianella</w:t>
            </w:r>
            <w:proofErr w:type="spellEnd"/>
          </w:p>
        </w:tc>
        <w:tc>
          <w:tcPr>
            <w:tcW w:w="2126" w:type="dxa"/>
          </w:tcPr>
          <w:p w14:paraId="6A8E544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Cuckoo-dove</w:t>
            </w:r>
          </w:p>
        </w:tc>
        <w:tc>
          <w:tcPr>
            <w:tcW w:w="1276" w:type="dxa"/>
          </w:tcPr>
          <w:p w14:paraId="714495F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F3AF57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3E76EBB" w14:textId="2C8C6FEB"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3F9C7F7" w14:textId="77777777" w:rsidTr="002413E1">
        <w:trPr>
          <w:trHeight w:val="170"/>
        </w:trPr>
        <w:tc>
          <w:tcPr>
            <w:tcW w:w="1883" w:type="dxa"/>
          </w:tcPr>
          <w:p w14:paraId="4B53443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Malurus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cyaneus</w:t>
            </w:r>
            <w:proofErr w:type="spellEnd"/>
          </w:p>
        </w:tc>
        <w:tc>
          <w:tcPr>
            <w:tcW w:w="2126" w:type="dxa"/>
          </w:tcPr>
          <w:p w14:paraId="546CF50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Superb Fairy-wren</w:t>
            </w:r>
          </w:p>
        </w:tc>
        <w:tc>
          <w:tcPr>
            <w:tcW w:w="1276" w:type="dxa"/>
          </w:tcPr>
          <w:p w14:paraId="730101D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8B01EA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793964C" w14:textId="22AE43EB"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7128A29" w14:textId="77777777" w:rsidTr="002413E1">
        <w:trPr>
          <w:trHeight w:val="170"/>
        </w:trPr>
        <w:tc>
          <w:tcPr>
            <w:tcW w:w="1883" w:type="dxa"/>
          </w:tcPr>
          <w:p w14:paraId="407906D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Malurus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lamberti</w:t>
            </w:r>
            <w:proofErr w:type="spellEnd"/>
          </w:p>
        </w:tc>
        <w:tc>
          <w:tcPr>
            <w:tcW w:w="2126" w:type="dxa"/>
          </w:tcPr>
          <w:p w14:paraId="7E08B4E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Variegated Fairy-wren</w:t>
            </w:r>
          </w:p>
        </w:tc>
        <w:tc>
          <w:tcPr>
            <w:tcW w:w="1276" w:type="dxa"/>
          </w:tcPr>
          <w:p w14:paraId="2F110EB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C6E1B4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71977B7" w14:textId="1270550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7C30EB6C" w14:textId="77777777" w:rsidTr="002413E1">
        <w:trPr>
          <w:trHeight w:val="170"/>
        </w:trPr>
        <w:tc>
          <w:tcPr>
            <w:tcW w:w="1883" w:type="dxa"/>
          </w:tcPr>
          <w:p w14:paraId="7D4B2932"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Manorina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melanocephala</w:t>
            </w:r>
            <w:proofErr w:type="spellEnd"/>
          </w:p>
        </w:tc>
        <w:tc>
          <w:tcPr>
            <w:tcW w:w="2126" w:type="dxa"/>
          </w:tcPr>
          <w:p w14:paraId="47786F5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Noisy Miner</w:t>
            </w:r>
          </w:p>
        </w:tc>
        <w:tc>
          <w:tcPr>
            <w:tcW w:w="1276" w:type="dxa"/>
          </w:tcPr>
          <w:p w14:paraId="7254CA3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9DE060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59B26EC" w14:textId="7A7AD26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9263544" w14:textId="77777777" w:rsidTr="002413E1">
        <w:trPr>
          <w:trHeight w:val="170"/>
        </w:trPr>
        <w:tc>
          <w:tcPr>
            <w:tcW w:w="1883" w:type="dxa"/>
          </w:tcPr>
          <w:p w14:paraId="7BC4773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Manorina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melanophrys</w:t>
            </w:r>
            <w:proofErr w:type="spellEnd"/>
          </w:p>
        </w:tc>
        <w:tc>
          <w:tcPr>
            <w:tcW w:w="2126" w:type="dxa"/>
          </w:tcPr>
          <w:p w14:paraId="3B1E188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Bell Miner</w:t>
            </w:r>
          </w:p>
        </w:tc>
        <w:tc>
          <w:tcPr>
            <w:tcW w:w="1276" w:type="dxa"/>
          </w:tcPr>
          <w:p w14:paraId="0C9FB8A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67BAEB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E995D7" w14:textId="54E6594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135A669" w14:textId="77777777" w:rsidTr="002413E1">
        <w:trPr>
          <w:trHeight w:val="170"/>
        </w:trPr>
        <w:tc>
          <w:tcPr>
            <w:tcW w:w="1883" w:type="dxa"/>
          </w:tcPr>
          <w:p w14:paraId="79D65B9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Meliphaga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lewinii</w:t>
            </w:r>
            <w:proofErr w:type="spellEnd"/>
          </w:p>
        </w:tc>
        <w:tc>
          <w:tcPr>
            <w:tcW w:w="2126" w:type="dxa"/>
          </w:tcPr>
          <w:p w14:paraId="2F84097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Lewin's Honeyeater</w:t>
            </w:r>
          </w:p>
        </w:tc>
        <w:tc>
          <w:tcPr>
            <w:tcW w:w="1276" w:type="dxa"/>
          </w:tcPr>
          <w:p w14:paraId="776D009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BBD58B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A00F14C" w14:textId="23FB40D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E53332F" w14:textId="77777777" w:rsidTr="002413E1">
        <w:trPr>
          <w:trHeight w:val="170"/>
        </w:trPr>
        <w:tc>
          <w:tcPr>
            <w:tcW w:w="1883" w:type="dxa"/>
          </w:tcPr>
          <w:p w14:paraId="723DCDA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Melithreptus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brevirostris</w:t>
            </w:r>
            <w:proofErr w:type="spellEnd"/>
          </w:p>
        </w:tc>
        <w:tc>
          <w:tcPr>
            <w:tcW w:w="2126" w:type="dxa"/>
          </w:tcPr>
          <w:p w14:paraId="480772C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Brown-headed Honeyeater</w:t>
            </w:r>
          </w:p>
        </w:tc>
        <w:tc>
          <w:tcPr>
            <w:tcW w:w="1276" w:type="dxa"/>
          </w:tcPr>
          <w:p w14:paraId="60CA565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D5E331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DB1F79" w14:textId="78F29E3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F65923B" w14:textId="77777777" w:rsidTr="002413E1">
        <w:trPr>
          <w:trHeight w:val="170"/>
        </w:trPr>
        <w:tc>
          <w:tcPr>
            <w:tcW w:w="1883" w:type="dxa"/>
          </w:tcPr>
          <w:p w14:paraId="18DF5DD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Melithreptus</w:t>
            </w:r>
            <w:proofErr w:type="spellEnd"/>
            <w:r w:rsidRPr="00AA298E">
              <w:rPr>
                <w:rFonts w:cs="Cambria"/>
                <w:i/>
                <w:iCs/>
                <w:color w:val="000000" w:themeColor="text1"/>
                <w:sz w:val="18"/>
                <w:szCs w:val="18"/>
                <w:lang w:val="en-GB"/>
              </w:rPr>
              <w:t xml:space="preserve"> lunatus</w:t>
            </w:r>
          </w:p>
        </w:tc>
        <w:tc>
          <w:tcPr>
            <w:tcW w:w="2126" w:type="dxa"/>
          </w:tcPr>
          <w:p w14:paraId="4C1F59F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w:t>
            </w:r>
            <w:proofErr w:type="spellStart"/>
            <w:r w:rsidRPr="00AA298E">
              <w:rPr>
                <w:rFonts w:cs="Cambria"/>
                <w:color w:val="000000" w:themeColor="text1"/>
                <w:sz w:val="18"/>
                <w:szCs w:val="18"/>
                <w:lang w:val="en-GB"/>
              </w:rPr>
              <w:t>naped</w:t>
            </w:r>
            <w:proofErr w:type="spellEnd"/>
            <w:r w:rsidRPr="00AA298E">
              <w:rPr>
                <w:rFonts w:cs="Cambria"/>
                <w:color w:val="000000" w:themeColor="text1"/>
                <w:sz w:val="18"/>
                <w:szCs w:val="18"/>
                <w:lang w:val="en-GB"/>
              </w:rPr>
              <w:t xml:space="preserve"> Honeyeater</w:t>
            </w:r>
          </w:p>
        </w:tc>
        <w:tc>
          <w:tcPr>
            <w:tcW w:w="1276" w:type="dxa"/>
          </w:tcPr>
          <w:p w14:paraId="69CC462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CAC410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748655D" w14:textId="0EAB98D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8067286" w14:textId="77777777" w:rsidTr="002413E1">
        <w:trPr>
          <w:trHeight w:val="170"/>
        </w:trPr>
        <w:tc>
          <w:tcPr>
            <w:tcW w:w="1883" w:type="dxa"/>
          </w:tcPr>
          <w:p w14:paraId="46A7950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Menura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novaehollandiae</w:t>
            </w:r>
            <w:proofErr w:type="spellEnd"/>
          </w:p>
        </w:tc>
        <w:tc>
          <w:tcPr>
            <w:tcW w:w="2126" w:type="dxa"/>
          </w:tcPr>
          <w:p w14:paraId="260E400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Superb Lyrebird</w:t>
            </w:r>
          </w:p>
        </w:tc>
        <w:tc>
          <w:tcPr>
            <w:tcW w:w="1276" w:type="dxa"/>
          </w:tcPr>
          <w:p w14:paraId="0BBC509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26CCC8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2F04EA9" w14:textId="68133E41"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62F36BC" w14:textId="77777777" w:rsidTr="002413E1">
        <w:trPr>
          <w:trHeight w:val="170"/>
        </w:trPr>
        <w:tc>
          <w:tcPr>
            <w:tcW w:w="1883" w:type="dxa"/>
          </w:tcPr>
          <w:p w14:paraId="3A64634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Microeca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fascinans</w:t>
            </w:r>
            <w:proofErr w:type="spellEnd"/>
          </w:p>
        </w:tc>
        <w:tc>
          <w:tcPr>
            <w:tcW w:w="2126" w:type="dxa"/>
          </w:tcPr>
          <w:p w14:paraId="3842A55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Jacky Winter</w:t>
            </w:r>
          </w:p>
        </w:tc>
        <w:tc>
          <w:tcPr>
            <w:tcW w:w="1276" w:type="dxa"/>
          </w:tcPr>
          <w:p w14:paraId="6FCECE8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BD6FB6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773B6B" w14:textId="45482EC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F35AB6A" w14:textId="77777777" w:rsidTr="002413E1">
        <w:trPr>
          <w:trHeight w:val="170"/>
        </w:trPr>
        <w:tc>
          <w:tcPr>
            <w:tcW w:w="1883" w:type="dxa"/>
            <w:shd w:val="clear" w:color="auto" w:fill="auto"/>
          </w:tcPr>
          <w:p w14:paraId="1C53B359"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Monarcha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melanopsis</w:t>
            </w:r>
            <w:proofErr w:type="spellEnd"/>
          </w:p>
        </w:tc>
        <w:tc>
          <w:tcPr>
            <w:tcW w:w="2126" w:type="dxa"/>
            <w:shd w:val="clear" w:color="auto" w:fill="auto"/>
          </w:tcPr>
          <w:p w14:paraId="52142A2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Black-faced Monarch</w:t>
            </w:r>
          </w:p>
        </w:tc>
        <w:tc>
          <w:tcPr>
            <w:tcW w:w="1276" w:type="dxa"/>
            <w:shd w:val="clear" w:color="auto" w:fill="auto"/>
          </w:tcPr>
          <w:p w14:paraId="6AA13B28" w14:textId="451645EF"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 Migratory</w:t>
            </w:r>
          </w:p>
        </w:tc>
        <w:tc>
          <w:tcPr>
            <w:tcW w:w="1276" w:type="dxa"/>
            <w:shd w:val="clear" w:color="auto" w:fill="auto"/>
          </w:tcPr>
          <w:p w14:paraId="4667617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7122C2F" w14:textId="7D36BEE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88910AF" w14:textId="77777777" w:rsidTr="002413E1">
        <w:trPr>
          <w:trHeight w:val="170"/>
        </w:trPr>
        <w:tc>
          <w:tcPr>
            <w:tcW w:w="1883" w:type="dxa"/>
            <w:shd w:val="clear" w:color="auto" w:fill="auto"/>
          </w:tcPr>
          <w:p w14:paraId="28FDDF0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Myiagra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inquieta</w:t>
            </w:r>
            <w:proofErr w:type="spellEnd"/>
          </w:p>
        </w:tc>
        <w:tc>
          <w:tcPr>
            <w:tcW w:w="2126" w:type="dxa"/>
            <w:shd w:val="clear" w:color="auto" w:fill="auto"/>
          </w:tcPr>
          <w:p w14:paraId="2E6190A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Restless Flycatcher</w:t>
            </w:r>
          </w:p>
        </w:tc>
        <w:tc>
          <w:tcPr>
            <w:tcW w:w="1276" w:type="dxa"/>
            <w:shd w:val="clear" w:color="auto" w:fill="auto"/>
          </w:tcPr>
          <w:p w14:paraId="6FF7BF6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0E76664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F3E6A83" w14:textId="3847DDB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1180FAE" w14:textId="77777777" w:rsidTr="002413E1">
        <w:trPr>
          <w:trHeight w:val="170"/>
        </w:trPr>
        <w:tc>
          <w:tcPr>
            <w:tcW w:w="1883" w:type="dxa"/>
            <w:shd w:val="clear" w:color="auto" w:fill="auto"/>
          </w:tcPr>
          <w:p w14:paraId="4D51F56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Myiagra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rubecula</w:t>
            </w:r>
            <w:proofErr w:type="spellEnd"/>
          </w:p>
        </w:tc>
        <w:tc>
          <w:tcPr>
            <w:tcW w:w="2126" w:type="dxa"/>
            <w:shd w:val="clear" w:color="auto" w:fill="auto"/>
          </w:tcPr>
          <w:p w14:paraId="5C400C2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Leaden Flycatcher</w:t>
            </w:r>
          </w:p>
        </w:tc>
        <w:tc>
          <w:tcPr>
            <w:tcW w:w="1276" w:type="dxa"/>
            <w:shd w:val="clear" w:color="auto" w:fill="auto"/>
          </w:tcPr>
          <w:p w14:paraId="201EA2D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25AAD5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BB886CB" w14:textId="3810CDB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4D48900" w14:textId="77777777" w:rsidTr="002413E1">
        <w:trPr>
          <w:trHeight w:val="170"/>
        </w:trPr>
        <w:tc>
          <w:tcPr>
            <w:tcW w:w="1883" w:type="dxa"/>
            <w:shd w:val="clear" w:color="auto" w:fill="auto"/>
          </w:tcPr>
          <w:p w14:paraId="431E82D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Myzomela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sanguinolenta</w:t>
            </w:r>
            <w:proofErr w:type="spellEnd"/>
          </w:p>
        </w:tc>
        <w:tc>
          <w:tcPr>
            <w:tcW w:w="2126" w:type="dxa"/>
            <w:shd w:val="clear" w:color="auto" w:fill="auto"/>
          </w:tcPr>
          <w:p w14:paraId="048D687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Scarlet Honeyeater</w:t>
            </w:r>
          </w:p>
        </w:tc>
        <w:tc>
          <w:tcPr>
            <w:tcW w:w="1276" w:type="dxa"/>
            <w:shd w:val="clear" w:color="auto" w:fill="auto"/>
          </w:tcPr>
          <w:p w14:paraId="3FED5D3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01E0BD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BB89FBA" w14:textId="77B05CA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639DB5B" w14:textId="77777777" w:rsidTr="002413E1">
        <w:trPr>
          <w:trHeight w:val="170"/>
        </w:trPr>
        <w:tc>
          <w:tcPr>
            <w:tcW w:w="1883" w:type="dxa"/>
            <w:shd w:val="clear" w:color="auto" w:fill="auto"/>
          </w:tcPr>
          <w:p w14:paraId="0898842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Neochmia</w:t>
            </w:r>
            <w:proofErr w:type="spellEnd"/>
            <w:r w:rsidRPr="00AA298E">
              <w:rPr>
                <w:rFonts w:cs="Cambria"/>
                <w:i/>
                <w:iCs/>
                <w:color w:val="000000" w:themeColor="text1"/>
                <w:sz w:val="18"/>
                <w:szCs w:val="18"/>
                <w:lang w:val="en-GB"/>
              </w:rPr>
              <w:t xml:space="preserve"> temporalis</w:t>
            </w:r>
          </w:p>
        </w:tc>
        <w:tc>
          <w:tcPr>
            <w:tcW w:w="2126" w:type="dxa"/>
            <w:shd w:val="clear" w:color="auto" w:fill="auto"/>
          </w:tcPr>
          <w:p w14:paraId="5E131DD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Red-browed Finch</w:t>
            </w:r>
          </w:p>
        </w:tc>
        <w:tc>
          <w:tcPr>
            <w:tcW w:w="1276" w:type="dxa"/>
            <w:shd w:val="clear" w:color="auto" w:fill="auto"/>
          </w:tcPr>
          <w:p w14:paraId="1E6BBD9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655C59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38AFDDD" w14:textId="43DEC8C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ECBF84A" w14:textId="77777777" w:rsidTr="002413E1">
        <w:trPr>
          <w:trHeight w:val="170"/>
        </w:trPr>
        <w:tc>
          <w:tcPr>
            <w:tcW w:w="1883" w:type="dxa"/>
            <w:shd w:val="clear" w:color="auto" w:fill="auto"/>
          </w:tcPr>
          <w:p w14:paraId="34A10442"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Nesoptilotis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leucotis</w:t>
            </w:r>
            <w:proofErr w:type="spellEnd"/>
          </w:p>
        </w:tc>
        <w:tc>
          <w:tcPr>
            <w:tcW w:w="2126" w:type="dxa"/>
            <w:shd w:val="clear" w:color="auto" w:fill="auto"/>
          </w:tcPr>
          <w:p w14:paraId="202D156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White-eared Honeyeater</w:t>
            </w:r>
          </w:p>
        </w:tc>
        <w:tc>
          <w:tcPr>
            <w:tcW w:w="1276" w:type="dxa"/>
            <w:shd w:val="clear" w:color="auto" w:fill="auto"/>
          </w:tcPr>
          <w:p w14:paraId="7C9B819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4C8326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F42BFFC" w14:textId="53194D0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94B702D" w14:textId="77777777" w:rsidTr="002413E1">
        <w:trPr>
          <w:trHeight w:val="170"/>
        </w:trPr>
        <w:tc>
          <w:tcPr>
            <w:tcW w:w="1883" w:type="dxa"/>
            <w:shd w:val="clear" w:color="auto" w:fill="auto"/>
          </w:tcPr>
          <w:p w14:paraId="7201359A" w14:textId="79E3E4BD"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Ninox</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connivens</w:t>
            </w:r>
            <w:proofErr w:type="spellEnd"/>
          </w:p>
        </w:tc>
        <w:tc>
          <w:tcPr>
            <w:tcW w:w="2126" w:type="dxa"/>
            <w:shd w:val="clear" w:color="auto" w:fill="auto"/>
          </w:tcPr>
          <w:p w14:paraId="3372459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Barking Owl</w:t>
            </w:r>
          </w:p>
        </w:tc>
        <w:tc>
          <w:tcPr>
            <w:tcW w:w="1276" w:type="dxa"/>
            <w:shd w:val="clear" w:color="auto" w:fill="auto"/>
          </w:tcPr>
          <w:p w14:paraId="41E37F7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F9D4C5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6085D50E" w14:textId="0CACEF9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00EDBA1" w14:textId="77777777" w:rsidTr="002413E1">
        <w:trPr>
          <w:trHeight w:val="170"/>
        </w:trPr>
        <w:tc>
          <w:tcPr>
            <w:tcW w:w="1883" w:type="dxa"/>
            <w:shd w:val="clear" w:color="auto" w:fill="auto"/>
          </w:tcPr>
          <w:p w14:paraId="2E1B2C0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Ninox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novaeseelandiae</w:t>
            </w:r>
            <w:proofErr w:type="spellEnd"/>
          </w:p>
        </w:tc>
        <w:tc>
          <w:tcPr>
            <w:tcW w:w="2126" w:type="dxa"/>
            <w:shd w:val="clear" w:color="auto" w:fill="auto"/>
          </w:tcPr>
          <w:p w14:paraId="63745BB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Southern Boobook</w:t>
            </w:r>
          </w:p>
        </w:tc>
        <w:tc>
          <w:tcPr>
            <w:tcW w:w="1276" w:type="dxa"/>
            <w:shd w:val="clear" w:color="auto" w:fill="auto"/>
          </w:tcPr>
          <w:p w14:paraId="01F023A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7495584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0693B26" w14:textId="616F685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95AD751" w14:textId="77777777" w:rsidTr="002413E1">
        <w:trPr>
          <w:trHeight w:val="170"/>
        </w:trPr>
        <w:tc>
          <w:tcPr>
            <w:tcW w:w="1883" w:type="dxa"/>
            <w:shd w:val="clear" w:color="auto" w:fill="auto"/>
          </w:tcPr>
          <w:p w14:paraId="550C5327" w14:textId="36CB0E70"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Ninox</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strenua</w:t>
            </w:r>
            <w:proofErr w:type="spellEnd"/>
          </w:p>
        </w:tc>
        <w:tc>
          <w:tcPr>
            <w:tcW w:w="2126" w:type="dxa"/>
            <w:shd w:val="clear" w:color="auto" w:fill="auto"/>
          </w:tcPr>
          <w:p w14:paraId="54DEEAB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Powerful Owl</w:t>
            </w:r>
          </w:p>
        </w:tc>
        <w:tc>
          <w:tcPr>
            <w:tcW w:w="1276" w:type="dxa"/>
            <w:shd w:val="clear" w:color="auto" w:fill="auto"/>
          </w:tcPr>
          <w:p w14:paraId="06DE628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C76301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7D204097" w14:textId="0A02A33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536E189" w14:textId="77777777" w:rsidTr="002413E1">
        <w:trPr>
          <w:trHeight w:val="170"/>
        </w:trPr>
        <w:tc>
          <w:tcPr>
            <w:tcW w:w="1883" w:type="dxa"/>
            <w:shd w:val="clear" w:color="auto" w:fill="auto"/>
          </w:tcPr>
          <w:p w14:paraId="0D031F0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Oriolus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sagittatus</w:t>
            </w:r>
            <w:proofErr w:type="spellEnd"/>
          </w:p>
        </w:tc>
        <w:tc>
          <w:tcPr>
            <w:tcW w:w="2126" w:type="dxa"/>
            <w:shd w:val="clear" w:color="auto" w:fill="auto"/>
          </w:tcPr>
          <w:p w14:paraId="4BC96EB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Olive-backed Oriole</w:t>
            </w:r>
          </w:p>
        </w:tc>
        <w:tc>
          <w:tcPr>
            <w:tcW w:w="1276" w:type="dxa"/>
            <w:shd w:val="clear" w:color="auto" w:fill="auto"/>
          </w:tcPr>
          <w:p w14:paraId="09AA086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B12072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DAA316C" w14:textId="223BD45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76337BD" w14:textId="77777777" w:rsidTr="002413E1">
        <w:trPr>
          <w:trHeight w:val="170"/>
        </w:trPr>
        <w:tc>
          <w:tcPr>
            <w:tcW w:w="1883" w:type="dxa"/>
            <w:shd w:val="clear" w:color="auto" w:fill="auto"/>
          </w:tcPr>
          <w:p w14:paraId="057734C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Pachycephala</w:t>
            </w:r>
            <w:proofErr w:type="spellEnd"/>
            <w:r w:rsidRPr="00AA298E">
              <w:rPr>
                <w:rFonts w:cs="Cambria"/>
                <w:i/>
                <w:iCs/>
                <w:color w:val="000000" w:themeColor="text1"/>
                <w:sz w:val="18"/>
                <w:szCs w:val="18"/>
                <w:lang w:val="en-GB"/>
              </w:rPr>
              <w:t xml:space="preserve"> pectoralis</w:t>
            </w:r>
          </w:p>
        </w:tc>
        <w:tc>
          <w:tcPr>
            <w:tcW w:w="2126" w:type="dxa"/>
            <w:shd w:val="clear" w:color="auto" w:fill="auto"/>
          </w:tcPr>
          <w:p w14:paraId="4930F21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Golden Whistler</w:t>
            </w:r>
          </w:p>
        </w:tc>
        <w:tc>
          <w:tcPr>
            <w:tcW w:w="1276" w:type="dxa"/>
            <w:shd w:val="clear" w:color="auto" w:fill="auto"/>
          </w:tcPr>
          <w:p w14:paraId="75C330F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C3B70A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F5E1547" w14:textId="6C4CD36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0829FA0" w14:textId="77777777" w:rsidTr="002413E1">
        <w:trPr>
          <w:trHeight w:val="170"/>
        </w:trPr>
        <w:tc>
          <w:tcPr>
            <w:tcW w:w="1883" w:type="dxa"/>
            <w:shd w:val="clear" w:color="auto" w:fill="auto"/>
          </w:tcPr>
          <w:p w14:paraId="045DF35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Pachycephala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rufiventris</w:t>
            </w:r>
            <w:proofErr w:type="spellEnd"/>
          </w:p>
        </w:tc>
        <w:tc>
          <w:tcPr>
            <w:tcW w:w="2126" w:type="dxa"/>
            <w:shd w:val="clear" w:color="auto" w:fill="auto"/>
          </w:tcPr>
          <w:p w14:paraId="234D852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Rufous Whistler</w:t>
            </w:r>
          </w:p>
        </w:tc>
        <w:tc>
          <w:tcPr>
            <w:tcW w:w="1276" w:type="dxa"/>
            <w:shd w:val="clear" w:color="auto" w:fill="auto"/>
          </w:tcPr>
          <w:p w14:paraId="6FFB2C7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1E5F3F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DCD8561" w14:textId="5A572E8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6705DED" w14:textId="77777777" w:rsidTr="002413E1">
        <w:trPr>
          <w:trHeight w:val="170"/>
        </w:trPr>
        <w:tc>
          <w:tcPr>
            <w:tcW w:w="1883" w:type="dxa"/>
            <w:shd w:val="clear" w:color="auto" w:fill="auto"/>
          </w:tcPr>
          <w:p w14:paraId="7E32783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Pardalotus</w:t>
            </w:r>
            <w:proofErr w:type="spellEnd"/>
            <w:r w:rsidRPr="00AA298E">
              <w:rPr>
                <w:rFonts w:cs="Cambria"/>
                <w:i/>
                <w:iCs/>
                <w:color w:val="000000" w:themeColor="text1"/>
                <w:sz w:val="18"/>
                <w:szCs w:val="18"/>
                <w:lang w:val="en-GB"/>
              </w:rPr>
              <w:t xml:space="preserve"> punctatus</w:t>
            </w:r>
          </w:p>
        </w:tc>
        <w:tc>
          <w:tcPr>
            <w:tcW w:w="2126" w:type="dxa"/>
            <w:shd w:val="clear" w:color="auto" w:fill="auto"/>
          </w:tcPr>
          <w:p w14:paraId="713BC86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Spotted Pardalote</w:t>
            </w:r>
          </w:p>
        </w:tc>
        <w:tc>
          <w:tcPr>
            <w:tcW w:w="1276" w:type="dxa"/>
            <w:shd w:val="clear" w:color="auto" w:fill="auto"/>
          </w:tcPr>
          <w:p w14:paraId="1D84D8A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0C77B35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728E1EE" w14:textId="754D659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3CFB3C5" w14:textId="77777777" w:rsidTr="002413E1">
        <w:trPr>
          <w:trHeight w:val="170"/>
        </w:trPr>
        <w:tc>
          <w:tcPr>
            <w:tcW w:w="1883" w:type="dxa"/>
            <w:shd w:val="clear" w:color="auto" w:fill="auto"/>
          </w:tcPr>
          <w:p w14:paraId="3FD0073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Pardalotus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striatus</w:t>
            </w:r>
            <w:proofErr w:type="spellEnd"/>
          </w:p>
        </w:tc>
        <w:tc>
          <w:tcPr>
            <w:tcW w:w="2126" w:type="dxa"/>
            <w:shd w:val="clear" w:color="auto" w:fill="auto"/>
          </w:tcPr>
          <w:p w14:paraId="2AB2AD9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Striated Pardalote</w:t>
            </w:r>
          </w:p>
        </w:tc>
        <w:tc>
          <w:tcPr>
            <w:tcW w:w="1276" w:type="dxa"/>
            <w:shd w:val="clear" w:color="auto" w:fill="auto"/>
          </w:tcPr>
          <w:p w14:paraId="23B9579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860F88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B2ACB8C" w14:textId="353EA92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9CA26FB" w14:textId="77777777" w:rsidTr="002413E1">
        <w:trPr>
          <w:trHeight w:val="170"/>
        </w:trPr>
        <w:tc>
          <w:tcPr>
            <w:tcW w:w="1883" w:type="dxa"/>
            <w:shd w:val="clear" w:color="auto" w:fill="auto"/>
          </w:tcPr>
          <w:p w14:paraId="2230545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Petrochelidon</w:t>
            </w:r>
            <w:proofErr w:type="spellEnd"/>
            <w:r w:rsidRPr="00AA298E">
              <w:rPr>
                <w:rFonts w:cs="Cambria"/>
                <w:i/>
                <w:iCs/>
                <w:color w:val="000000" w:themeColor="text1"/>
                <w:sz w:val="18"/>
                <w:szCs w:val="18"/>
                <w:lang w:val="en-GB"/>
              </w:rPr>
              <w:t xml:space="preserve"> nigricans</w:t>
            </w:r>
          </w:p>
        </w:tc>
        <w:tc>
          <w:tcPr>
            <w:tcW w:w="2126" w:type="dxa"/>
            <w:shd w:val="clear" w:color="auto" w:fill="auto"/>
          </w:tcPr>
          <w:p w14:paraId="3320B49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Tree Martin</w:t>
            </w:r>
          </w:p>
        </w:tc>
        <w:tc>
          <w:tcPr>
            <w:tcW w:w="1276" w:type="dxa"/>
            <w:shd w:val="clear" w:color="auto" w:fill="auto"/>
          </w:tcPr>
          <w:p w14:paraId="08BE0CE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7E00FAC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6A101AE" w14:textId="568B082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F908B3B" w14:textId="77777777" w:rsidTr="002413E1">
        <w:trPr>
          <w:trHeight w:val="170"/>
        </w:trPr>
        <w:tc>
          <w:tcPr>
            <w:tcW w:w="1883" w:type="dxa"/>
            <w:shd w:val="clear" w:color="auto" w:fill="auto"/>
          </w:tcPr>
          <w:p w14:paraId="0B4662EC" w14:textId="26F5A832"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Petroica</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boodang</w:t>
            </w:r>
            <w:proofErr w:type="spellEnd"/>
          </w:p>
        </w:tc>
        <w:tc>
          <w:tcPr>
            <w:tcW w:w="2126" w:type="dxa"/>
            <w:shd w:val="clear" w:color="auto" w:fill="auto"/>
          </w:tcPr>
          <w:p w14:paraId="264DB54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Scarlet Robin</w:t>
            </w:r>
          </w:p>
        </w:tc>
        <w:tc>
          <w:tcPr>
            <w:tcW w:w="1276" w:type="dxa"/>
            <w:shd w:val="clear" w:color="auto" w:fill="auto"/>
          </w:tcPr>
          <w:p w14:paraId="0E2F36F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45C459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22E7BED4" w14:textId="2EC5B75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F803C0D" w14:textId="77777777" w:rsidTr="002413E1">
        <w:trPr>
          <w:trHeight w:val="170"/>
        </w:trPr>
        <w:tc>
          <w:tcPr>
            <w:tcW w:w="1883" w:type="dxa"/>
            <w:shd w:val="clear" w:color="auto" w:fill="auto"/>
          </w:tcPr>
          <w:p w14:paraId="573A2375" w14:textId="394240E9"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proofErr w:type="spellStart"/>
            <w:r w:rsidR="002D62FF" w:rsidRPr="00AA298E">
              <w:rPr>
                <w:rFonts w:cs="Cambria"/>
                <w:i/>
                <w:iCs/>
                <w:color w:val="000000" w:themeColor="text1"/>
                <w:sz w:val="18"/>
                <w:szCs w:val="18"/>
                <w:lang w:val="en-GB"/>
              </w:rPr>
              <w:t>Petroica</w:t>
            </w:r>
            <w:proofErr w:type="spellEnd"/>
            <w:r w:rsidR="002D62FF" w:rsidRPr="00AA298E">
              <w:rPr>
                <w:rFonts w:cs="Cambria"/>
                <w:i/>
                <w:iCs/>
                <w:color w:val="000000" w:themeColor="text1"/>
                <w:sz w:val="18"/>
                <w:szCs w:val="18"/>
                <w:lang w:val="en-GB"/>
              </w:rPr>
              <w:t xml:space="preserve"> </w:t>
            </w:r>
            <w:proofErr w:type="spellStart"/>
            <w:r w:rsidR="002D62FF" w:rsidRPr="00AA298E">
              <w:rPr>
                <w:rFonts w:cs="Cambria"/>
                <w:i/>
                <w:iCs/>
                <w:color w:val="000000" w:themeColor="text1"/>
                <w:sz w:val="18"/>
                <w:szCs w:val="18"/>
                <w:lang w:val="en-GB"/>
              </w:rPr>
              <w:t>phoenicea</w:t>
            </w:r>
            <w:proofErr w:type="spellEnd"/>
          </w:p>
        </w:tc>
        <w:tc>
          <w:tcPr>
            <w:tcW w:w="2126" w:type="dxa"/>
            <w:shd w:val="clear" w:color="auto" w:fill="auto"/>
          </w:tcPr>
          <w:p w14:paraId="6C6F353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Flame Robin</w:t>
            </w:r>
          </w:p>
        </w:tc>
        <w:tc>
          <w:tcPr>
            <w:tcW w:w="1276" w:type="dxa"/>
            <w:shd w:val="clear" w:color="auto" w:fill="auto"/>
          </w:tcPr>
          <w:p w14:paraId="0159668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5DBF4A7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0E97C57E" w14:textId="721723E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CE208CF" w14:textId="77777777" w:rsidTr="002413E1">
        <w:trPr>
          <w:trHeight w:val="170"/>
        </w:trPr>
        <w:tc>
          <w:tcPr>
            <w:tcW w:w="1883" w:type="dxa"/>
            <w:shd w:val="clear" w:color="auto" w:fill="auto"/>
          </w:tcPr>
          <w:p w14:paraId="258CB14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Petroica</w:t>
            </w:r>
            <w:proofErr w:type="spellEnd"/>
            <w:r w:rsidRPr="00AA298E">
              <w:rPr>
                <w:rFonts w:cs="Cambria"/>
                <w:i/>
                <w:iCs/>
                <w:color w:val="000000" w:themeColor="text1"/>
                <w:sz w:val="18"/>
                <w:szCs w:val="18"/>
                <w:lang w:val="en-GB"/>
              </w:rPr>
              <w:t xml:space="preserve"> rosea</w:t>
            </w:r>
          </w:p>
        </w:tc>
        <w:tc>
          <w:tcPr>
            <w:tcW w:w="2126" w:type="dxa"/>
            <w:shd w:val="clear" w:color="auto" w:fill="auto"/>
          </w:tcPr>
          <w:p w14:paraId="217A336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Rose Robin</w:t>
            </w:r>
          </w:p>
        </w:tc>
        <w:tc>
          <w:tcPr>
            <w:tcW w:w="1276" w:type="dxa"/>
            <w:shd w:val="clear" w:color="auto" w:fill="auto"/>
          </w:tcPr>
          <w:p w14:paraId="681205B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672833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220BC3B" w14:textId="7CCA121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3873BDE" w14:textId="77777777" w:rsidTr="002413E1">
        <w:trPr>
          <w:trHeight w:val="170"/>
        </w:trPr>
        <w:tc>
          <w:tcPr>
            <w:tcW w:w="1883" w:type="dxa"/>
            <w:shd w:val="clear" w:color="auto" w:fill="auto"/>
          </w:tcPr>
          <w:p w14:paraId="0678E430"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Phaps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chalcoptera</w:t>
            </w:r>
            <w:proofErr w:type="spellEnd"/>
          </w:p>
        </w:tc>
        <w:tc>
          <w:tcPr>
            <w:tcW w:w="2126" w:type="dxa"/>
            <w:shd w:val="clear" w:color="auto" w:fill="auto"/>
          </w:tcPr>
          <w:p w14:paraId="66D6C9F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Bronzewing</w:t>
            </w:r>
          </w:p>
        </w:tc>
        <w:tc>
          <w:tcPr>
            <w:tcW w:w="1276" w:type="dxa"/>
            <w:shd w:val="clear" w:color="auto" w:fill="auto"/>
          </w:tcPr>
          <w:p w14:paraId="59101D3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A3CCDA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9AB1666" w14:textId="6F24D1D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6E68636" w14:textId="77777777" w:rsidTr="002413E1">
        <w:trPr>
          <w:trHeight w:val="170"/>
        </w:trPr>
        <w:tc>
          <w:tcPr>
            <w:tcW w:w="1883" w:type="dxa"/>
            <w:shd w:val="clear" w:color="auto" w:fill="auto"/>
          </w:tcPr>
          <w:p w14:paraId="5610944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Philemon </w:t>
            </w:r>
            <w:proofErr w:type="spellStart"/>
            <w:r w:rsidRPr="00AA298E">
              <w:rPr>
                <w:rFonts w:cs="Cambria"/>
                <w:i/>
                <w:iCs/>
                <w:color w:val="000000" w:themeColor="text1"/>
                <w:sz w:val="18"/>
                <w:szCs w:val="18"/>
                <w:lang w:val="en-GB"/>
              </w:rPr>
              <w:t>corniculatus</w:t>
            </w:r>
            <w:proofErr w:type="spellEnd"/>
          </w:p>
        </w:tc>
        <w:tc>
          <w:tcPr>
            <w:tcW w:w="2126" w:type="dxa"/>
            <w:shd w:val="clear" w:color="auto" w:fill="auto"/>
          </w:tcPr>
          <w:p w14:paraId="55165A5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Noisy Friarbird</w:t>
            </w:r>
          </w:p>
        </w:tc>
        <w:tc>
          <w:tcPr>
            <w:tcW w:w="1276" w:type="dxa"/>
            <w:shd w:val="clear" w:color="auto" w:fill="auto"/>
          </w:tcPr>
          <w:p w14:paraId="5593911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931297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E11AB55" w14:textId="7293556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FC15013" w14:textId="77777777" w:rsidTr="002413E1">
        <w:trPr>
          <w:trHeight w:val="170"/>
        </w:trPr>
        <w:tc>
          <w:tcPr>
            <w:tcW w:w="1883" w:type="dxa"/>
            <w:shd w:val="clear" w:color="auto" w:fill="auto"/>
          </w:tcPr>
          <w:p w14:paraId="64B7B782"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Phylidonyris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novaehollandiae</w:t>
            </w:r>
            <w:proofErr w:type="spellEnd"/>
          </w:p>
        </w:tc>
        <w:tc>
          <w:tcPr>
            <w:tcW w:w="2126" w:type="dxa"/>
            <w:shd w:val="clear" w:color="auto" w:fill="auto"/>
          </w:tcPr>
          <w:p w14:paraId="7707D3A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New Holland Honeyeater</w:t>
            </w:r>
          </w:p>
        </w:tc>
        <w:tc>
          <w:tcPr>
            <w:tcW w:w="1276" w:type="dxa"/>
            <w:shd w:val="clear" w:color="auto" w:fill="auto"/>
          </w:tcPr>
          <w:p w14:paraId="024FE7A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E76521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C395D69" w14:textId="1940866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EACB01E" w14:textId="77777777" w:rsidTr="002413E1">
        <w:trPr>
          <w:trHeight w:val="170"/>
        </w:trPr>
        <w:tc>
          <w:tcPr>
            <w:tcW w:w="1883" w:type="dxa"/>
            <w:shd w:val="clear" w:color="auto" w:fill="auto"/>
          </w:tcPr>
          <w:p w14:paraId="2629B4F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Phylidonyris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pyrrhoptera</w:t>
            </w:r>
            <w:proofErr w:type="spellEnd"/>
          </w:p>
        </w:tc>
        <w:tc>
          <w:tcPr>
            <w:tcW w:w="2126" w:type="dxa"/>
            <w:shd w:val="clear" w:color="auto" w:fill="auto"/>
          </w:tcPr>
          <w:p w14:paraId="290FDC7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Crescent Honeyeater</w:t>
            </w:r>
          </w:p>
        </w:tc>
        <w:tc>
          <w:tcPr>
            <w:tcW w:w="1276" w:type="dxa"/>
            <w:shd w:val="clear" w:color="auto" w:fill="auto"/>
          </w:tcPr>
          <w:p w14:paraId="608A9E2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0E2D40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8EBF1EB" w14:textId="5B7198A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794E814" w14:textId="77777777" w:rsidTr="002413E1">
        <w:trPr>
          <w:trHeight w:val="170"/>
        </w:trPr>
        <w:tc>
          <w:tcPr>
            <w:tcW w:w="1883" w:type="dxa"/>
            <w:shd w:val="clear" w:color="auto" w:fill="auto"/>
          </w:tcPr>
          <w:p w14:paraId="71ED506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Platycercus</w:t>
            </w:r>
            <w:proofErr w:type="spellEnd"/>
            <w:r w:rsidRPr="00AA298E">
              <w:rPr>
                <w:rFonts w:cs="Cambria"/>
                <w:i/>
                <w:iCs/>
                <w:color w:val="000000" w:themeColor="text1"/>
                <w:sz w:val="18"/>
                <w:szCs w:val="18"/>
                <w:lang w:val="en-GB"/>
              </w:rPr>
              <w:t xml:space="preserve"> elegans</w:t>
            </w:r>
          </w:p>
        </w:tc>
        <w:tc>
          <w:tcPr>
            <w:tcW w:w="2126" w:type="dxa"/>
            <w:shd w:val="clear" w:color="auto" w:fill="auto"/>
          </w:tcPr>
          <w:p w14:paraId="38317F3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Crimson Rosella</w:t>
            </w:r>
          </w:p>
        </w:tc>
        <w:tc>
          <w:tcPr>
            <w:tcW w:w="1276" w:type="dxa"/>
            <w:shd w:val="clear" w:color="auto" w:fill="auto"/>
          </w:tcPr>
          <w:p w14:paraId="5DEA430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F1B8DB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F1945BA" w14:textId="2FFA1A1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6793988" w14:textId="77777777" w:rsidTr="002413E1">
        <w:trPr>
          <w:trHeight w:val="170"/>
        </w:trPr>
        <w:tc>
          <w:tcPr>
            <w:tcW w:w="1883" w:type="dxa"/>
            <w:shd w:val="clear" w:color="auto" w:fill="auto"/>
          </w:tcPr>
          <w:p w14:paraId="56983C9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Platycercus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eximius</w:t>
            </w:r>
            <w:proofErr w:type="spellEnd"/>
          </w:p>
        </w:tc>
        <w:tc>
          <w:tcPr>
            <w:tcW w:w="2126" w:type="dxa"/>
            <w:shd w:val="clear" w:color="auto" w:fill="auto"/>
          </w:tcPr>
          <w:p w14:paraId="2959CB0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Rosella</w:t>
            </w:r>
          </w:p>
        </w:tc>
        <w:tc>
          <w:tcPr>
            <w:tcW w:w="1276" w:type="dxa"/>
            <w:shd w:val="clear" w:color="auto" w:fill="auto"/>
          </w:tcPr>
          <w:p w14:paraId="74CE47F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8AAF38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14DF33D" w14:textId="28C7622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F59AD5A" w14:textId="77777777" w:rsidTr="002413E1">
        <w:trPr>
          <w:trHeight w:val="170"/>
        </w:trPr>
        <w:tc>
          <w:tcPr>
            <w:tcW w:w="1883" w:type="dxa"/>
            <w:shd w:val="clear" w:color="auto" w:fill="auto"/>
          </w:tcPr>
          <w:p w14:paraId="53A11675"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Podargus </w:t>
            </w:r>
            <w:proofErr w:type="spellStart"/>
            <w:r w:rsidRPr="00AA298E">
              <w:rPr>
                <w:rFonts w:cs="Cambria"/>
                <w:i/>
                <w:iCs/>
                <w:color w:val="000000" w:themeColor="text1"/>
                <w:sz w:val="18"/>
                <w:szCs w:val="18"/>
                <w:lang w:val="en-GB"/>
              </w:rPr>
              <w:t>strigoides</w:t>
            </w:r>
            <w:proofErr w:type="spellEnd"/>
          </w:p>
        </w:tc>
        <w:tc>
          <w:tcPr>
            <w:tcW w:w="2126" w:type="dxa"/>
            <w:shd w:val="clear" w:color="auto" w:fill="auto"/>
          </w:tcPr>
          <w:p w14:paraId="65E7709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Tawny Frogmouth</w:t>
            </w:r>
          </w:p>
        </w:tc>
        <w:tc>
          <w:tcPr>
            <w:tcW w:w="1276" w:type="dxa"/>
            <w:shd w:val="clear" w:color="auto" w:fill="auto"/>
          </w:tcPr>
          <w:p w14:paraId="7AD7A59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DF7EC3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B2ED977" w14:textId="040E74A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D50804A" w14:textId="77777777" w:rsidTr="002413E1">
        <w:trPr>
          <w:trHeight w:val="170"/>
        </w:trPr>
        <w:tc>
          <w:tcPr>
            <w:tcW w:w="1883" w:type="dxa"/>
            <w:shd w:val="clear" w:color="auto" w:fill="auto"/>
          </w:tcPr>
          <w:p w14:paraId="2E5C511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Psophodes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olivaceus</w:t>
            </w:r>
            <w:proofErr w:type="spellEnd"/>
          </w:p>
        </w:tc>
        <w:tc>
          <w:tcPr>
            <w:tcW w:w="2126" w:type="dxa"/>
            <w:shd w:val="clear" w:color="auto" w:fill="auto"/>
          </w:tcPr>
          <w:p w14:paraId="26A0329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Whipbird</w:t>
            </w:r>
          </w:p>
        </w:tc>
        <w:tc>
          <w:tcPr>
            <w:tcW w:w="1276" w:type="dxa"/>
            <w:shd w:val="clear" w:color="auto" w:fill="auto"/>
          </w:tcPr>
          <w:p w14:paraId="6AC1335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0DAF60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3B1C720F" w14:textId="399DDA66"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58FF44C" w14:textId="77777777" w:rsidTr="002413E1">
        <w:trPr>
          <w:trHeight w:val="170"/>
        </w:trPr>
        <w:tc>
          <w:tcPr>
            <w:tcW w:w="1883" w:type="dxa"/>
            <w:shd w:val="clear" w:color="auto" w:fill="auto"/>
          </w:tcPr>
          <w:p w14:paraId="245684B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Ptilonorhynchus</w:t>
            </w:r>
            <w:proofErr w:type="spellEnd"/>
            <w:r w:rsidRPr="00AA298E">
              <w:rPr>
                <w:rFonts w:cs="Cambria"/>
                <w:i/>
                <w:iCs/>
                <w:color w:val="000000" w:themeColor="text1"/>
                <w:sz w:val="18"/>
                <w:szCs w:val="18"/>
                <w:lang w:val="en-GB"/>
              </w:rPr>
              <w:t xml:space="preserve"> violaceus</w:t>
            </w:r>
          </w:p>
        </w:tc>
        <w:tc>
          <w:tcPr>
            <w:tcW w:w="2126" w:type="dxa"/>
            <w:shd w:val="clear" w:color="auto" w:fill="auto"/>
          </w:tcPr>
          <w:p w14:paraId="262EB85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Satin Bowerbird</w:t>
            </w:r>
          </w:p>
        </w:tc>
        <w:tc>
          <w:tcPr>
            <w:tcW w:w="1276" w:type="dxa"/>
            <w:shd w:val="clear" w:color="auto" w:fill="auto"/>
          </w:tcPr>
          <w:p w14:paraId="696313E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9009D5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7A16441" w14:textId="77D0499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9939497" w14:textId="77777777" w:rsidTr="002413E1">
        <w:trPr>
          <w:trHeight w:val="170"/>
        </w:trPr>
        <w:tc>
          <w:tcPr>
            <w:tcW w:w="1883" w:type="dxa"/>
            <w:shd w:val="clear" w:color="auto" w:fill="auto"/>
          </w:tcPr>
          <w:p w14:paraId="6FA0FED8"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Rhipidura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albiscapa</w:t>
            </w:r>
            <w:proofErr w:type="spellEnd"/>
          </w:p>
        </w:tc>
        <w:tc>
          <w:tcPr>
            <w:tcW w:w="2126" w:type="dxa"/>
            <w:shd w:val="clear" w:color="auto" w:fill="auto"/>
          </w:tcPr>
          <w:p w14:paraId="0E5DA48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Grey Fantail</w:t>
            </w:r>
          </w:p>
        </w:tc>
        <w:tc>
          <w:tcPr>
            <w:tcW w:w="1276" w:type="dxa"/>
            <w:shd w:val="clear" w:color="auto" w:fill="auto"/>
          </w:tcPr>
          <w:p w14:paraId="397D6C7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BB7E00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8199C71" w14:textId="4534970E"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B555A11" w14:textId="77777777" w:rsidTr="002413E1">
        <w:trPr>
          <w:trHeight w:val="170"/>
        </w:trPr>
        <w:tc>
          <w:tcPr>
            <w:tcW w:w="1883" w:type="dxa"/>
            <w:shd w:val="clear" w:color="auto" w:fill="auto"/>
          </w:tcPr>
          <w:p w14:paraId="7DB809F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Rhipidura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leucophrys</w:t>
            </w:r>
            <w:proofErr w:type="spellEnd"/>
          </w:p>
        </w:tc>
        <w:tc>
          <w:tcPr>
            <w:tcW w:w="2126" w:type="dxa"/>
            <w:shd w:val="clear" w:color="auto" w:fill="auto"/>
          </w:tcPr>
          <w:p w14:paraId="18625F6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Willie Wagtail</w:t>
            </w:r>
          </w:p>
        </w:tc>
        <w:tc>
          <w:tcPr>
            <w:tcW w:w="1276" w:type="dxa"/>
            <w:shd w:val="clear" w:color="auto" w:fill="auto"/>
          </w:tcPr>
          <w:p w14:paraId="10F1FDC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EA0B61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675AC06" w14:textId="0D93BD2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E03F2AC" w14:textId="77777777" w:rsidTr="002413E1">
        <w:trPr>
          <w:trHeight w:val="170"/>
        </w:trPr>
        <w:tc>
          <w:tcPr>
            <w:tcW w:w="1883" w:type="dxa"/>
            <w:shd w:val="clear" w:color="auto" w:fill="auto"/>
          </w:tcPr>
          <w:p w14:paraId="246D09A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Rhipidura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rufifrons</w:t>
            </w:r>
            <w:proofErr w:type="spellEnd"/>
          </w:p>
        </w:tc>
        <w:tc>
          <w:tcPr>
            <w:tcW w:w="2126" w:type="dxa"/>
            <w:shd w:val="clear" w:color="auto" w:fill="auto"/>
          </w:tcPr>
          <w:p w14:paraId="06173BF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Rufous Fantail</w:t>
            </w:r>
          </w:p>
        </w:tc>
        <w:tc>
          <w:tcPr>
            <w:tcW w:w="1276" w:type="dxa"/>
            <w:shd w:val="clear" w:color="auto" w:fill="auto"/>
          </w:tcPr>
          <w:p w14:paraId="4463F102" w14:textId="24948859"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Marine; Migratory </w:t>
            </w:r>
          </w:p>
        </w:tc>
        <w:tc>
          <w:tcPr>
            <w:tcW w:w="1276" w:type="dxa"/>
            <w:shd w:val="clear" w:color="auto" w:fill="auto"/>
          </w:tcPr>
          <w:p w14:paraId="4921ACB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BECFF1E" w14:textId="77CBEBB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77D68319" w14:textId="77777777" w:rsidTr="002413E1">
        <w:trPr>
          <w:trHeight w:val="170"/>
        </w:trPr>
        <w:tc>
          <w:tcPr>
            <w:tcW w:w="1883" w:type="dxa"/>
            <w:shd w:val="clear" w:color="auto" w:fill="auto"/>
          </w:tcPr>
          <w:p w14:paraId="30973EF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Scythrops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novaehollandiae</w:t>
            </w:r>
            <w:proofErr w:type="spellEnd"/>
          </w:p>
        </w:tc>
        <w:tc>
          <w:tcPr>
            <w:tcW w:w="2126" w:type="dxa"/>
            <w:shd w:val="clear" w:color="auto" w:fill="auto"/>
          </w:tcPr>
          <w:p w14:paraId="3558912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Channel-billed Cuckoo</w:t>
            </w:r>
          </w:p>
        </w:tc>
        <w:tc>
          <w:tcPr>
            <w:tcW w:w="1276" w:type="dxa"/>
            <w:shd w:val="clear" w:color="auto" w:fill="auto"/>
          </w:tcPr>
          <w:p w14:paraId="21C5812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30F9666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ADB3D96" w14:textId="06823BE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DEE4917" w14:textId="77777777" w:rsidTr="002413E1">
        <w:trPr>
          <w:trHeight w:val="170"/>
        </w:trPr>
        <w:tc>
          <w:tcPr>
            <w:tcW w:w="1883" w:type="dxa"/>
            <w:shd w:val="clear" w:color="auto" w:fill="auto"/>
          </w:tcPr>
          <w:p w14:paraId="7B704D9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Sericornis</w:t>
            </w:r>
            <w:proofErr w:type="spellEnd"/>
            <w:r w:rsidRPr="00AA298E">
              <w:rPr>
                <w:rFonts w:cs="Cambria"/>
                <w:i/>
                <w:iCs/>
                <w:color w:val="000000" w:themeColor="text1"/>
                <w:sz w:val="18"/>
                <w:szCs w:val="18"/>
                <w:lang w:val="en-GB"/>
              </w:rPr>
              <w:t xml:space="preserve"> frontalis</w:t>
            </w:r>
          </w:p>
        </w:tc>
        <w:tc>
          <w:tcPr>
            <w:tcW w:w="2126" w:type="dxa"/>
            <w:shd w:val="clear" w:color="auto" w:fill="auto"/>
          </w:tcPr>
          <w:p w14:paraId="1E5D8F4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White-browed </w:t>
            </w:r>
            <w:proofErr w:type="spellStart"/>
            <w:r w:rsidRPr="00AA298E">
              <w:rPr>
                <w:rFonts w:cs="Cambria"/>
                <w:color w:val="000000" w:themeColor="text1"/>
                <w:sz w:val="18"/>
                <w:szCs w:val="18"/>
                <w:lang w:val="en-GB"/>
              </w:rPr>
              <w:t>Scrubwren</w:t>
            </w:r>
            <w:proofErr w:type="spellEnd"/>
          </w:p>
        </w:tc>
        <w:tc>
          <w:tcPr>
            <w:tcW w:w="1276" w:type="dxa"/>
            <w:shd w:val="clear" w:color="auto" w:fill="auto"/>
          </w:tcPr>
          <w:p w14:paraId="064E15D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CA7E54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0134296" w14:textId="4D40356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E3D13AD" w14:textId="77777777" w:rsidTr="002413E1">
        <w:trPr>
          <w:trHeight w:val="170"/>
        </w:trPr>
        <w:tc>
          <w:tcPr>
            <w:tcW w:w="1883" w:type="dxa"/>
            <w:shd w:val="clear" w:color="auto" w:fill="auto"/>
          </w:tcPr>
          <w:p w14:paraId="0976AD9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Sericornis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magnirostra</w:t>
            </w:r>
            <w:proofErr w:type="spellEnd"/>
          </w:p>
        </w:tc>
        <w:tc>
          <w:tcPr>
            <w:tcW w:w="2126" w:type="dxa"/>
            <w:shd w:val="clear" w:color="auto" w:fill="auto"/>
          </w:tcPr>
          <w:p w14:paraId="28EEDA4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Large-billed </w:t>
            </w:r>
            <w:proofErr w:type="spellStart"/>
            <w:r w:rsidRPr="00AA298E">
              <w:rPr>
                <w:rFonts w:cs="Cambria"/>
                <w:color w:val="000000" w:themeColor="text1"/>
                <w:sz w:val="18"/>
                <w:szCs w:val="18"/>
                <w:lang w:val="en-GB"/>
              </w:rPr>
              <w:t>Scrubwren</w:t>
            </w:r>
            <w:proofErr w:type="spellEnd"/>
          </w:p>
        </w:tc>
        <w:tc>
          <w:tcPr>
            <w:tcW w:w="1276" w:type="dxa"/>
            <w:shd w:val="clear" w:color="auto" w:fill="auto"/>
          </w:tcPr>
          <w:p w14:paraId="6E383D1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E8B914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4B509A52" w14:textId="334D8444"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259A1FC" w14:textId="77777777" w:rsidTr="002413E1">
        <w:trPr>
          <w:trHeight w:val="170"/>
        </w:trPr>
        <w:tc>
          <w:tcPr>
            <w:tcW w:w="1883" w:type="dxa"/>
            <w:shd w:val="clear" w:color="auto" w:fill="auto"/>
          </w:tcPr>
          <w:p w14:paraId="3888129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Stagonopleura</w:t>
            </w:r>
            <w:proofErr w:type="spellEnd"/>
            <w:r w:rsidRPr="00AA298E">
              <w:rPr>
                <w:rFonts w:cs="Cambria"/>
                <w:i/>
                <w:iCs/>
                <w:color w:val="000000" w:themeColor="text1"/>
                <w:sz w:val="18"/>
                <w:szCs w:val="18"/>
                <w:lang w:val="en-GB"/>
              </w:rPr>
              <w:t xml:space="preserve"> guttata</w:t>
            </w:r>
          </w:p>
        </w:tc>
        <w:tc>
          <w:tcPr>
            <w:tcW w:w="2126" w:type="dxa"/>
            <w:shd w:val="clear" w:color="auto" w:fill="auto"/>
          </w:tcPr>
          <w:p w14:paraId="573EF6F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Diamond Firetail</w:t>
            </w:r>
          </w:p>
        </w:tc>
        <w:tc>
          <w:tcPr>
            <w:tcW w:w="1276" w:type="dxa"/>
            <w:shd w:val="clear" w:color="auto" w:fill="auto"/>
          </w:tcPr>
          <w:p w14:paraId="2594303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10AEF2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B85429F" w14:textId="5805BD71"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AAF3AC7" w14:textId="77777777" w:rsidTr="002413E1">
        <w:trPr>
          <w:trHeight w:val="170"/>
        </w:trPr>
        <w:tc>
          <w:tcPr>
            <w:tcW w:w="1883" w:type="dxa"/>
            <w:shd w:val="clear" w:color="auto" w:fill="auto"/>
          </w:tcPr>
          <w:p w14:paraId="63A7FA5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Strepera </w:t>
            </w:r>
            <w:proofErr w:type="spellStart"/>
            <w:r w:rsidRPr="00AA298E">
              <w:rPr>
                <w:rFonts w:cs="Cambria"/>
                <w:i/>
                <w:iCs/>
                <w:color w:val="000000" w:themeColor="text1"/>
                <w:sz w:val="18"/>
                <w:szCs w:val="18"/>
                <w:lang w:val="en-GB"/>
              </w:rPr>
              <w:t>graculina</w:t>
            </w:r>
            <w:proofErr w:type="spellEnd"/>
          </w:p>
        </w:tc>
        <w:tc>
          <w:tcPr>
            <w:tcW w:w="2126" w:type="dxa"/>
            <w:shd w:val="clear" w:color="auto" w:fill="auto"/>
          </w:tcPr>
          <w:p w14:paraId="3E3AD0F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Pied Currawong</w:t>
            </w:r>
          </w:p>
        </w:tc>
        <w:tc>
          <w:tcPr>
            <w:tcW w:w="1276" w:type="dxa"/>
            <w:shd w:val="clear" w:color="auto" w:fill="auto"/>
          </w:tcPr>
          <w:p w14:paraId="7170526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D1600BF"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0279C97" w14:textId="6F416EA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2919905" w14:textId="77777777" w:rsidTr="002413E1">
        <w:trPr>
          <w:trHeight w:val="170"/>
        </w:trPr>
        <w:tc>
          <w:tcPr>
            <w:tcW w:w="1883" w:type="dxa"/>
            <w:shd w:val="clear" w:color="auto" w:fill="auto"/>
          </w:tcPr>
          <w:p w14:paraId="4F6EA9AD"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Strepera versicolor</w:t>
            </w:r>
          </w:p>
        </w:tc>
        <w:tc>
          <w:tcPr>
            <w:tcW w:w="2126" w:type="dxa"/>
            <w:shd w:val="clear" w:color="auto" w:fill="auto"/>
          </w:tcPr>
          <w:p w14:paraId="63703354"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Grey Currawong</w:t>
            </w:r>
          </w:p>
        </w:tc>
        <w:tc>
          <w:tcPr>
            <w:tcW w:w="1276" w:type="dxa"/>
            <w:shd w:val="clear" w:color="auto" w:fill="auto"/>
          </w:tcPr>
          <w:p w14:paraId="626E036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3185FAE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BF78AB7" w14:textId="3C3F6F1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9EE57B9" w14:textId="77777777" w:rsidTr="002413E1">
        <w:trPr>
          <w:trHeight w:val="170"/>
        </w:trPr>
        <w:tc>
          <w:tcPr>
            <w:tcW w:w="1883" w:type="dxa"/>
            <w:shd w:val="clear" w:color="auto" w:fill="auto"/>
          </w:tcPr>
          <w:p w14:paraId="06A84F7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Todiramphus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sanctus</w:t>
            </w:r>
            <w:proofErr w:type="spellEnd"/>
          </w:p>
        </w:tc>
        <w:tc>
          <w:tcPr>
            <w:tcW w:w="2126" w:type="dxa"/>
            <w:shd w:val="clear" w:color="auto" w:fill="auto"/>
          </w:tcPr>
          <w:p w14:paraId="01FDBC1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Sacred Kingfisher</w:t>
            </w:r>
          </w:p>
        </w:tc>
        <w:tc>
          <w:tcPr>
            <w:tcW w:w="1276" w:type="dxa"/>
            <w:shd w:val="clear" w:color="auto" w:fill="auto"/>
          </w:tcPr>
          <w:p w14:paraId="7E2462E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shd w:val="clear" w:color="auto" w:fill="auto"/>
          </w:tcPr>
          <w:p w14:paraId="54F29DB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7A98908D" w14:textId="248BFC35"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F5EA0CD" w14:textId="77777777" w:rsidTr="002413E1">
        <w:trPr>
          <w:trHeight w:val="170"/>
        </w:trPr>
        <w:tc>
          <w:tcPr>
            <w:tcW w:w="1883" w:type="dxa"/>
            <w:shd w:val="clear" w:color="auto" w:fill="auto"/>
          </w:tcPr>
          <w:p w14:paraId="57A840A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Trichoglossus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haematodus</w:t>
            </w:r>
            <w:proofErr w:type="spellEnd"/>
          </w:p>
        </w:tc>
        <w:tc>
          <w:tcPr>
            <w:tcW w:w="2126" w:type="dxa"/>
            <w:shd w:val="clear" w:color="auto" w:fill="auto"/>
          </w:tcPr>
          <w:p w14:paraId="6CC433F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Rainbow Lorikeet</w:t>
            </w:r>
          </w:p>
        </w:tc>
        <w:tc>
          <w:tcPr>
            <w:tcW w:w="1276" w:type="dxa"/>
            <w:shd w:val="clear" w:color="auto" w:fill="auto"/>
          </w:tcPr>
          <w:p w14:paraId="3E0A252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641343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E7C3DE1" w14:textId="295742DD"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BEEFA4F" w14:textId="77777777" w:rsidTr="002413E1">
        <w:trPr>
          <w:trHeight w:val="170"/>
        </w:trPr>
        <w:tc>
          <w:tcPr>
            <w:tcW w:w="1883" w:type="dxa"/>
            <w:shd w:val="clear" w:color="auto" w:fill="auto"/>
          </w:tcPr>
          <w:p w14:paraId="1C4BBDEE" w14:textId="2D6C0209"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r w:rsidR="002D62FF" w:rsidRPr="00AA298E">
              <w:rPr>
                <w:rFonts w:cs="Cambria"/>
                <w:i/>
                <w:iCs/>
                <w:color w:val="000000" w:themeColor="text1"/>
                <w:sz w:val="18"/>
                <w:szCs w:val="18"/>
                <w:lang w:val="en-GB"/>
              </w:rPr>
              <w:t xml:space="preserve">Tyto </w:t>
            </w:r>
            <w:proofErr w:type="spellStart"/>
            <w:r w:rsidR="002D62FF" w:rsidRPr="00AA298E">
              <w:rPr>
                <w:rFonts w:cs="Cambria"/>
                <w:i/>
                <w:iCs/>
                <w:color w:val="000000" w:themeColor="text1"/>
                <w:sz w:val="18"/>
                <w:szCs w:val="18"/>
                <w:lang w:val="en-GB"/>
              </w:rPr>
              <w:t>novaehollandiae</w:t>
            </w:r>
            <w:proofErr w:type="spellEnd"/>
          </w:p>
        </w:tc>
        <w:tc>
          <w:tcPr>
            <w:tcW w:w="2126" w:type="dxa"/>
            <w:shd w:val="clear" w:color="auto" w:fill="auto"/>
          </w:tcPr>
          <w:p w14:paraId="20C204D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Masked Owl</w:t>
            </w:r>
          </w:p>
        </w:tc>
        <w:tc>
          <w:tcPr>
            <w:tcW w:w="1276" w:type="dxa"/>
            <w:shd w:val="clear" w:color="auto" w:fill="auto"/>
          </w:tcPr>
          <w:p w14:paraId="4E407A7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AA79A6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2ADA189D" w14:textId="13ACE85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DB0371A" w14:textId="77777777" w:rsidTr="002413E1">
        <w:trPr>
          <w:trHeight w:val="170"/>
        </w:trPr>
        <w:tc>
          <w:tcPr>
            <w:tcW w:w="1883" w:type="dxa"/>
            <w:shd w:val="clear" w:color="auto" w:fill="auto"/>
          </w:tcPr>
          <w:p w14:paraId="6A054FCF" w14:textId="2396DF79" w:rsidR="002D62FF" w:rsidRPr="00AA298E" w:rsidRDefault="00AA298E" w:rsidP="002D62FF">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w:t>
            </w:r>
            <w:r w:rsidR="002D62FF" w:rsidRPr="00AA298E">
              <w:rPr>
                <w:rFonts w:cs="Cambria"/>
                <w:i/>
                <w:iCs/>
                <w:color w:val="000000" w:themeColor="text1"/>
                <w:sz w:val="18"/>
                <w:szCs w:val="18"/>
                <w:lang w:val="en-GB"/>
              </w:rPr>
              <w:t xml:space="preserve">Tyto </w:t>
            </w:r>
            <w:proofErr w:type="spellStart"/>
            <w:r w:rsidR="002D62FF" w:rsidRPr="00AA298E">
              <w:rPr>
                <w:rFonts w:cs="Cambria"/>
                <w:i/>
                <w:iCs/>
                <w:color w:val="000000" w:themeColor="text1"/>
                <w:sz w:val="18"/>
                <w:szCs w:val="18"/>
                <w:lang w:val="en-GB"/>
              </w:rPr>
              <w:t>tenebricosa</w:t>
            </w:r>
            <w:proofErr w:type="spellEnd"/>
          </w:p>
        </w:tc>
        <w:tc>
          <w:tcPr>
            <w:tcW w:w="2126" w:type="dxa"/>
            <w:shd w:val="clear" w:color="auto" w:fill="auto"/>
          </w:tcPr>
          <w:p w14:paraId="68D3B15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Sooty Owl</w:t>
            </w:r>
          </w:p>
        </w:tc>
        <w:tc>
          <w:tcPr>
            <w:tcW w:w="1276" w:type="dxa"/>
            <w:shd w:val="clear" w:color="auto" w:fill="auto"/>
          </w:tcPr>
          <w:p w14:paraId="1C47E54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0D327F0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shd w:val="clear" w:color="auto" w:fill="auto"/>
          </w:tcPr>
          <w:p w14:paraId="653FDA8D" w14:textId="6B58F83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CD3E361" w14:textId="77777777" w:rsidTr="002413E1">
        <w:trPr>
          <w:trHeight w:val="170"/>
        </w:trPr>
        <w:tc>
          <w:tcPr>
            <w:tcW w:w="1883" w:type="dxa"/>
          </w:tcPr>
          <w:p w14:paraId="4C3EBF2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Vanellus</w:t>
            </w:r>
            <w:proofErr w:type="spellEnd"/>
            <w:r w:rsidRPr="00AA298E">
              <w:rPr>
                <w:rFonts w:cs="Cambria"/>
                <w:i/>
                <w:iCs/>
                <w:color w:val="000000" w:themeColor="text1"/>
                <w:sz w:val="18"/>
                <w:szCs w:val="18"/>
                <w:lang w:val="en-GB"/>
              </w:rPr>
              <w:t xml:space="preserve"> miles</w:t>
            </w:r>
          </w:p>
        </w:tc>
        <w:tc>
          <w:tcPr>
            <w:tcW w:w="2126" w:type="dxa"/>
          </w:tcPr>
          <w:p w14:paraId="1E382BC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Masked Lapwing</w:t>
            </w:r>
          </w:p>
        </w:tc>
        <w:tc>
          <w:tcPr>
            <w:tcW w:w="1276" w:type="dxa"/>
          </w:tcPr>
          <w:p w14:paraId="6BF4981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17B443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0F4725C" w14:textId="4F38185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CCE2D73" w14:textId="77777777" w:rsidTr="002413E1">
        <w:trPr>
          <w:trHeight w:val="170"/>
        </w:trPr>
        <w:tc>
          <w:tcPr>
            <w:tcW w:w="1883" w:type="dxa"/>
          </w:tcPr>
          <w:p w14:paraId="37C6BD4E"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Zoothera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lunulata</w:t>
            </w:r>
            <w:proofErr w:type="spellEnd"/>
          </w:p>
        </w:tc>
        <w:tc>
          <w:tcPr>
            <w:tcW w:w="2126" w:type="dxa"/>
          </w:tcPr>
          <w:p w14:paraId="5E59349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Bassian</w:t>
            </w:r>
            <w:proofErr w:type="spellEnd"/>
            <w:r w:rsidRPr="00AA298E">
              <w:rPr>
                <w:rFonts w:cs="Cambria"/>
                <w:color w:val="000000" w:themeColor="text1"/>
                <w:sz w:val="18"/>
                <w:szCs w:val="18"/>
                <w:lang w:val="en-GB"/>
              </w:rPr>
              <w:t xml:space="preserve"> Thrush</w:t>
            </w:r>
          </w:p>
        </w:tc>
        <w:tc>
          <w:tcPr>
            <w:tcW w:w="1276" w:type="dxa"/>
          </w:tcPr>
          <w:p w14:paraId="1F43B49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372D02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6A75754" w14:textId="3609EBD0"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F9DE42D" w14:textId="77777777" w:rsidTr="002413E1">
        <w:trPr>
          <w:trHeight w:val="170"/>
        </w:trPr>
        <w:tc>
          <w:tcPr>
            <w:tcW w:w="1883" w:type="dxa"/>
          </w:tcPr>
          <w:p w14:paraId="4CB258E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Zosterops</w:t>
            </w:r>
            <w:proofErr w:type="spellEnd"/>
            <w:r w:rsidRPr="00AA298E">
              <w:rPr>
                <w:rFonts w:cs="Cambria"/>
                <w:i/>
                <w:iCs/>
                <w:color w:val="000000" w:themeColor="text1"/>
                <w:sz w:val="18"/>
                <w:szCs w:val="18"/>
                <w:lang w:val="en-GB"/>
              </w:rPr>
              <w:t xml:space="preserve"> lateralis</w:t>
            </w:r>
          </w:p>
        </w:tc>
        <w:tc>
          <w:tcPr>
            <w:tcW w:w="2126" w:type="dxa"/>
          </w:tcPr>
          <w:p w14:paraId="7108DA9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Silvereye</w:t>
            </w:r>
          </w:p>
        </w:tc>
        <w:tc>
          <w:tcPr>
            <w:tcW w:w="1276" w:type="dxa"/>
          </w:tcPr>
          <w:p w14:paraId="7BB618A2"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Marine</w:t>
            </w:r>
          </w:p>
        </w:tc>
        <w:tc>
          <w:tcPr>
            <w:tcW w:w="1276" w:type="dxa"/>
          </w:tcPr>
          <w:p w14:paraId="13DBF9F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91116A0" w14:textId="35A8653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BA724B6" w14:textId="77777777" w:rsidTr="7FBC7687">
        <w:trPr>
          <w:trHeight w:val="170"/>
        </w:trPr>
        <w:tc>
          <w:tcPr>
            <w:tcW w:w="9102" w:type="dxa"/>
            <w:gridSpan w:val="5"/>
            <w:shd w:val="clear" w:color="auto" w:fill="D9D9D9" w:themeFill="background1" w:themeFillShade="D9"/>
          </w:tcPr>
          <w:p w14:paraId="3BDDEBAD" w14:textId="48F9A07A" w:rsidR="002D62FF" w:rsidRPr="00165C66" w:rsidRDefault="002D62FF" w:rsidP="002D62FF">
            <w:pPr>
              <w:autoSpaceDE w:val="0"/>
              <w:autoSpaceDN w:val="0"/>
              <w:adjustRightInd w:val="0"/>
              <w:spacing w:after="0" w:line="240" w:lineRule="auto"/>
              <w:rPr>
                <w:rFonts w:cs="Cambria"/>
                <w:b/>
                <w:bCs/>
                <w:color w:val="000000" w:themeColor="text1"/>
                <w:sz w:val="18"/>
                <w:szCs w:val="18"/>
                <w:lang w:val="en-GB"/>
              </w:rPr>
            </w:pPr>
            <w:r w:rsidRPr="00165C66">
              <w:rPr>
                <w:rFonts w:cs="Cambria"/>
                <w:b/>
                <w:bCs/>
                <w:color w:val="000000" w:themeColor="text1"/>
                <w:sz w:val="18"/>
                <w:szCs w:val="18"/>
                <w:lang w:val="en-GB"/>
              </w:rPr>
              <w:t>Reptiles</w:t>
            </w:r>
          </w:p>
        </w:tc>
      </w:tr>
      <w:tr w:rsidR="00165C66" w:rsidRPr="00165C66" w14:paraId="7226F46C" w14:textId="77777777" w:rsidTr="002413E1">
        <w:trPr>
          <w:trHeight w:val="170"/>
        </w:trPr>
        <w:tc>
          <w:tcPr>
            <w:tcW w:w="1883" w:type="dxa"/>
          </w:tcPr>
          <w:p w14:paraId="6638444A"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Acanthophis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antarcticus</w:t>
            </w:r>
            <w:proofErr w:type="spellEnd"/>
          </w:p>
        </w:tc>
        <w:tc>
          <w:tcPr>
            <w:tcW w:w="2126" w:type="dxa"/>
          </w:tcPr>
          <w:p w14:paraId="17A0B37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Death Adder</w:t>
            </w:r>
          </w:p>
        </w:tc>
        <w:tc>
          <w:tcPr>
            <w:tcW w:w="1276" w:type="dxa"/>
          </w:tcPr>
          <w:p w14:paraId="0B12656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BC8F39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735B329" w14:textId="184033AC"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7DECB4B" w14:textId="77777777" w:rsidTr="002413E1">
        <w:trPr>
          <w:trHeight w:val="170"/>
        </w:trPr>
        <w:tc>
          <w:tcPr>
            <w:tcW w:w="1883" w:type="dxa"/>
          </w:tcPr>
          <w:p w14:paraId="5B7BCCD7"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Amphibolurus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muricatus</w:t>
            </w:r>
            <w:proofErr w:type="spellEnd"/>
          </w:p>
        </w:tc>
        <w:tc>
          <w:tcPr>
            <w:tcW w:w="2126" w:type="dxa"/>
          </w:tcPr>
          <w:p w14:paraId="376E4CD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Jacky Lizard</w:t>
            </w:r>
          </w:p>
        </w:tc>
        <w:tc>
          <w:tcPr>
            <w:tcW w:w="1276" w:type="dxa"/>
          </w:tcPr>
          <w:p w14:paraId="1D85B94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E22B4D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48044DF" w14:textId="7F855DF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AC6F780" w14:textId="77777777" w:rsidTr="002413E1">
        <w:trPr>
          <w:trHeight w:val="170"/>
        </w:trPr>
        <w:tc>
          <w:tcPr>
            <w:tcW w:w="1883" w:type="dxa"/>
          </w:tcPr>
          <w:p w14:paraId="4929E37F"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Chelodina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longicollis</w:t>
            </w:r>
            <w:proofErr w:type="spellEnd"/>
          </w:p>
        </w:tc>
        <w:tc>
          <w:tcPr>
            <w:tcW w:w="2126" w:type="dxa"/>
          </w:tcPr>
          <w:p w14:paraId="6709648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snake-necked turtle</w:t>
            </w:r>
          </w:p>
        </w:tc>
        <w:tc>
          <w:tcPr>
            <w:tcW w:w="1276" w:type="dxa"/>
          </w:tcPr>
          <w:p w14:paraId="6E61EC9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DBDAE5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0D587C9" w14:textId="3A74058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9514F3E" w14:textId="77777777" w:rsidTr="002413E1">
        <w:trPr>
          <w:trHeight w:val="170"/>
        </w:trPr>
        <w:tc>
          <w:tcPr>
            <w:tcW w:w="1883" w:type="dxa"/>
          </w:tcPr>
          <w:p w14:paraId="0E1195F0"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Concinnia</w:t>
            </w:r>
            <w:proofErr w:type="spellEnd"/>
            <w:r w:rsidRPr="00AA298E">
              <w:rPr>
                <w:rFonts w:cs="Cambria"/>
                <w:i/>
                <w:iCs/>
                <w:color w:val="000000" w:themeColor="text1"/>
                <w:sz w:val="18"/>
                <w:szCs w:val="18"/>
                <w:lang w:val="en-GB"/>
              </w:rPr>
              <w:t xml:space="preserve"> tenuis</w:t>
            </w:r>
          </w:p>
        </w:tc>
        <w:tc>
          <w:tcPr>
            <w:tcW w:w="2126" w:type="dxa"/>
          </w:tcPr>
          <w:p w14:paraId="53B1C0A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Barred-sided Skink</w:t>
            </w:r>
          </w:p>
        </w:tc>
        <w:tc>
          <w:tcPr>
            <w:tcW w:w="1276" w:type="dxa"/>
          </w:tcPr>
          <w:p w14:paraId="65387D7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331296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00EF81D" w14:textId="1005230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81CC821" w14:textId="77777777" w:rsidTr="002413E1">
        <w:trPr>
          <w:trHeight w:val="170"/>
        </w:trPr>
        <w:tc>
          <w:tcPr>
            <w:tcW w:w="1883" w:type="dxa"/>
          </w:tcPr>
          <w:p w14:paraId="3FCE5DE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Cryptophis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nigrescens</w:t>
            </w:r>
            <w:proofErr w:type="spellEnd"/>
          </w:p>
        </w:tc>
        <w:tc>
          <w:tcPr>
            <w:tcW w:w="2126" w:type="dxa"/>
          </w:tcPr>
          <w:p w14:paraId="6AF4D35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Small-eyed Snake</w:t>
            </w:r>
          </w:p>
        </w:tc>
        <w:tc>
          <w:tcPr>
            <w:tcW w:w="1276" w:type="dxa"/>
          </w:tcPr>
          <w:p w14:paraId="4D5D60F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25DB6F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0416718" w14:textId="75746C19"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48C52F09" w14:textId="77777777" w:rsidTr="002413E1">
        <w:trPr>
          <w:trHeight w:val="170"/>
        </w:trPr>
        <w:tc>
          <w:tcPr>
            <w:tcW w:w="1883" w:type="dxa"/>
            <w:shd w:val="clear" w:color="auto" w:fill="auto"/>
          </w:tcPr>
          <w:p w14:paraId="63366D9B"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Drysdalia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coronoides</w:t>
            </w:r>
            <w:proofErr w:type="spellEnd"/>
          </w:p>
        </w:tc>
        <w:tc>
          <w:tcPr>
            <w:tcW w:w="2126" w:type="dxa"/>
            <w:shd w:val="clear" w:color="auto" w:fill="auto"/>
          </w:tcPr>
          <w:p w14:paraId="3A17C86C"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White-lipped Snake</w:t>
            </w:r>
          </w:p>
        </w:tc>
        <w:tc>
          <w:tcPr>
            <w:tcW w:w="1276" w:type="dxa"/>
            <w:shd w:val="clear" w:color="auto" w:fill="auto"/>
          </w:tcPr>
          <w:p w14:paraId="3D70AD67"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6B91DEA"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6BD5727" w14:textId="0E63EE7A"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F46EFA8" w14:textId="77777777" w:rsidTr="002413E1">
        <w:trPr>
          <w:trHeight w:val="170"/>
        </w:trPr>
        <w:tc>
          <w:tcPr>
            <w:tcW w:w="1883" w:type="dxa"/>
            <w:shd w:val="clear" w:color="auto" w:fill="auto"/>
          </w:tcPr>
          <w:p w14:paraId="4FAA4B21"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Egernia</w:t>
            </w:r>
            <w:proofErr w:type="spellEnd"/>
            <w:r w:rsidRPr="00AA298E">
              <w:rPr>
                <w:rFonts w:cs="Cambria"/>
                <w:i/>
                <w:iCs/>
                <w:color w:val="000000" w:themeColor="text1"/>
                <w:sz w:val="18"/>
                <w:szCs w:val="18"/>
                <w:lang w:val="en-GB"/>
              </w:rPr>
              <w:t xml:space="preserve"> saxatilis</w:t>
            </w:r>
          </w:p>
        </w:tc>
        <w:tc>
          <w:tcPr>
            <w:tcW w:w="2126" w:type="dxa"/>
            <w:shd w:val="clear" w:color="auto" w:fill="auto"/>
          </w:tcPr>
          <w:p w14:paraId="5311092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Black Rock Skink</w:t>
            </w:r>
          </w:p>
        </w:tc>
        <w:tc>
          <w:tcPr>
            <w:tcW w:w="1276" w:type="dxa"/>
            <w:shd w:val="clear" w:color="auto" w:fill="auto"/>
          </w:tcPr>
          <w:p w14:paraId="4F99FB88"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15377B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A252D47" w14:textId="2AC0674F"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75E51A8" w14:textId="77777777" w:rsidTr="002413E1">
        <w:trPr>
          <w:trHeight w:val="170"/>
        </w:trPr>
        <w:tc>
          <w:tcPr>
            <w:tcW w:w="1883" w:type="dxa"/>
            <w:shd w:val="clear" w:color="auto" w:fill="auto"/>
          </w:tcPr>
          <w:p w14:paraId="3F64EB54"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Eulamprus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heatwolei</w:t>
            </w:r>
            <w:proofErr w:type="spellEnd"/>
          </w:p>
        </w:tc>
        <w:tc>
          <w:tcPr>
            <w:tcW w:w="2126" w:type="dxa"/>
            <w:shd w:val="clear" w:color="auto" w:fill="auto"/>
          </w:tcPr>
          <w:p w14:paraId="1DA4D38E"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Yellow-bellied Water-skink</w:t>
            </w:r>
          </w:p>
        </w:tc>
        <w:tc>
          <w:tcPr>
            <w:tcW w:w="1276" w:type="dxa"/>
            <w:shd w:val="clear" w:color="auto" w:fill="auto"/>
          </w:tcPr>
          <w:p w14:paraId="5754A07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49DB433"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116EBBC" w14:textId="324802E3"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4533081" w14:textId="77777777" w:rsidTr="002413E1">
        <w:trPr>
          <w:trHeight w:val="170"/>
        </w:trPr>
        <w:tc>
          <w:tcPr>
            <w:tcW w:w="1883" w:type="dxa"/>
            <w:shd w:val="clear" w:color="auto" w:fill="auto"/>
          </w:tcPr>
          <w:p w14:paraId="386F630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Eulamprus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quoyii</w:t>
            </w:r>
            <w:proofErr w:type="spellEnd"/>
          </w:p>
        </w:tc>
        <w:tc>
          <w:tcPr>
            <w:tcW w:w="2126" w:type="dxa"/>
            <w:shd w:val="clear" w:color="auto" w:fill="auto"/>
          </w:tcPr>
          <w:p w14:paraId="243640C9"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Water-skink</w:t>
            </w:r>
          </w:p>
        </w:tc>
        <w:tc>
          <w:tcPr>
            <w:tcW w:w="1276" w:type="dxa"/>
            <w:shd w:val="clear" w:color="auto" w:fill="auto"/>
          </w:tcPr>
          <w:p w14:paraId="5060189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119B3956"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AF356BC" w14:textId="16861D68"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BE7390E" w14:textId="77777777" w:rsidTr="002413E1">
        <w:trPr>
          <w:trHeight w:val="170"/>
        </w:trPr>
        <w:tc>
          <w:tcPr>
            <w:tcW w:w="1883" w:type="dxa"/>
            <w:shd w:val="clear" w:color="auto" w:fill="auto"/>
          </w:tcPr>
          <w:p w14:paraId="7845FB62"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Lampropholis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delicata</w:t>
            </w:r>
            <w:proofErr w:type="spellEnd"/>
          </w:p>
        </w:tc>
        <w:tc>
          <w:tcPr>
            <w:tcW w:w="2126" w:type="dxa"/>
            <w:shd w:val="clear" w:color="auto" w:fill="auto"/>
          </w:tcPr>
          <w:p w14:paraId="2FC9C3FB"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Dark-flecked Garden </w:t>
            </w:r>
            <w:proofErr w:type="spellStart"/>
            <w:r w:rsidRPr="00AA298E">
              <w:rPr>
                <w:rFonts w:cs="Cambria"/>
                <w:color w:val="000000" w:themeColor="text1"/>
                <w:sz w:val="18"/>
                <w:szCs w:val="18"/>
                <w:lang w:val="en-GB"/>
              </w:rPr>
              <w:t>Sunskink</w:t>
            </w:r>
            <w:proofErr w:type="spellEnd"/>
          </w:p>
        </w:tc>
        <w:tc>
          <w:tcPr>
            <w:tcW w:w="1276" w:type="dxa"/>
            <w:shd w:val="clear" w:color="auto" w:fill="auto"/>
          </w:tcPr>
          <w:p w14:paraId="6A7044E1"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00F5DA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887C6ED" w14:textId="5E5F8677"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6E622BB4" w14:textId="77777777" w:rsidTr="002413E1">
        <w:trPr>
          <w:trHeight w:val="170"/>
        </w:trPr>
        <w:tc>
          <w:tcPr>
            <w:tcW w:w="1883" w:type="dxa"/>
            <w:shd w:val="clear" w:color="auto" w:fill="auto"/>
          </w:tcPr>
          <w:p w14:paraId="6084A873" w14:textId="77777777" w:rsidR="002D62FF" w:rsidRPr="00AA298E" w:rsidRDefault="002D62FF" w:rsidP="002D62FF">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Lampropholis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guichenoti</w:t>
            </w:r>
            <w:proofErr w:type="spellEnd"/>
          </w:p>
        </w:tc>
        <w:tc>
          <w:tcPr>
            <w:tcW w:w="2126" w:type="dxa"/>
            <w:shd w:val="clear" w:color="auto" w:fill="auto"/>
          </w:tcPr>
          <w:p w14:paraId="5C3F1FDD"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Pale-flecked Garden </w:t>
            </w:r>
            <w:proofErr w:type="spellStart"/>
            <w:r w:rsidRPr="00AA298E">
              <w:rPr>
                <w:rFonts w:cs="Cambria"/>
                <w:color w:val="000000" w:themeColor="text1"/>
                <w:sz w:val="18"/>
                <w:szCs w:val="18"/>
                <w:lang w:val="en-GB"/>
              </w:rPr>
              <w:t>Sunskink</w:t>
            </w:r>
            <w:proofErr w:type="spellEnd"/>
          </w:p>
        </w:tc>
        <w:tc>
          <w:tcPr>
            <w:tcW w:w="1276" w:type="dxa"/>
            <w:shd w:val="clear" w:color="auto" w:fill="auto"/>
          </w:tcPr>
          <w:p w14:paraId="7CB64430"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7762DCA5" w14:textId="77777777" w:rsidR="002D62FF" w:rsidRPr="00AA298E" w:rsidRDefault="002D62FF" w:rsidP="002D62FF">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26B7A5D9" w14:textId="11B65FB2" w:rsidR="002D62FF" w:rsidRPr="0042261C" w:rsidRDefault="00E93180" w:rsidP="002D62FF">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EDDF4A5" w14:textId="77777777" w:rsidTr="002413E1">
        <w:trPr>
          <w:trHeight w:val="170"/>
        </w:trPr>
        <w:tc>
          <w:tcPr>
            <w:tcW w:w="1883" w:type="dxa"/>
            <w:shd w:val="clear" w:color="auto" w:fill="auto"/>
          </w:tcPr>
          <w:p w14:paraId="4733893C" w14:textId="5E42CD0B"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Pseudechis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porphyriacus</w:t>
            </w:r>
            <w:proofErr w:type="spellEnd"/>
          </w:p>
        </w:tc>
        <w:tc>
          <w:tcPr>
            <w:tcW w:w="2126" w:type="dxa"/>
            <w:shd w:val="clear" w:color="auto" w:fill="auto"/>
          </w:tcPr>
          <w:p w14:paraId="1F248B8E" w14:textId="43C10054"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Red-bellied Black Snake</w:t>
            </w:r>
          </w:p>
        </w:tc>
        <w:tc>
          <w:tcPr>
            <w:tcW w:w="1276" w:type="dxa"/>
            <w:shd w:val="clear" w:color="auto" w:fill="auto"/>
          </w:tcPr>
          <w:p w14:paraId="580A885F" w14:textId="5E366E7B"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271E90C9" w14:textId="693947F6"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5AA5348D" w14:textId="558A9C0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2AF4D80" w14:textId="77777777" w:rsidTr="002413E1">
        <w:trPr>
          <w:trHeight w:val="170"/>
        </w:trPr>
        <w:tc>
          <w:tcPr>
            <w:tcW w:w="1883" w:type="dxa"/>
            <w:shd w:val="clear" w:color="auto" w:fill="auto"/>
          </w:tcPr>
          <w:p w14:paraId="73FF153C" w14:textId="4191B04F"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Pseudonaja</w:t>
            </w:r>
            <w:proofErr w:type="spellEnd"/>
            <w:r w:rsidRPr="00AA298E">
              <w:rPr>
                <w:rFonts w:cs="Cambria"/>
                <w:i/>
                <w:iCs/>
                <w:color w:val="000000" w:themeColor="text1"/>
                <w:sz w:val="18"/>
                <w:szCs w:val="18"/>
                <w:lang w:val="en-GB"/>
              </w:rPr>
              <w:t xml:space="preserve"> textilis</w:t>
            </w:r>
          </w:p>
        </w:tc>
        <w:tc>
          <w:tcPr>
            <w:tcW w:w="2126" w:type="dxa"/>
            <w:shd w:val="clear" w:color="auto" w:fill="auto"/>
          </w:tcPr>
          <w:p w14:paraId="1BDEA0F3" w14:textId="0D259DC5"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Eastern Brown Snake</w:t>
            </w:r>
          </w:p>
        </w:tc>
        <w:tc>
          <w:tcPr>
            <w:tcW w:w="1276" w:type="dxa"/>
            <w:shd w:val="clear" w:color="auto" w:fill="auto"/>
          </w:tcPr>
          <w:p w14:paraId="46D15162" w14:textId="77224496"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672C04E6" w14:textId="4D0B96CB"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1EC4E5C4" w14:textId="7EC0376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7796698" w14:textId="77777777" w:rsidTr="002413E1">
        <w:trPr>
          <w:trHeight w:val="170"/>
        </w:trPr>
        <w:tc>
          <w:tcPr>
            <w:tcW w:w="1883" w:type="dxa"/>
            <w:shd w:val="clear" w:color="auto" w:fill="auto"/>
          </w:tcPr>
          <w:p w14:paraId="1A3CCAF2" w14:textId="2F1B007A"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Saproscincus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mustelinus</w:t>
            </w:r>
            <w:proofErr w:type="spellEnd"/>
          </w:p>
        </w:tc>
        <w:tc>
          <w:tcPr>
            <w:tcW w:w="2126" w:type="dxa"/>
            <w:shd w:val="clear" w:color="auto" w:fill="auto"/>
          </w:tcPr>
          <w:p w14:paraId="2942562C" w14:textId="39EE24DC"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Weasel Skink</w:t>
            </w:r>
          </w:p>
        </w:tc>
        <w:tc>
          <w:tcPr>
            <w:tcW w:w="1276" w:type="dxa"/>
            <w:shd w:val="clear" w:color="auto" w:fill="auto"/>
          </w:tcPr>
          <w:p w14:paraId="70F09F90" w14:textId="0008CBEA"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5A263F63" w14:textId="6C838820"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85A9E59" w14:textId="0D0A35B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919D077" w14:textId="77777777" w:rsidTr="002413E1">
        <w:trPr>
          <w:trHeight w:val="170"/>
        </w:trPr>
        <w:tc>
          <w:tcPr>
            <w:tcW w:w="1883" w:type="dxa"/>
            <w:shd w:val="clear" w:color="auto" w:fill="auto"/>
          </w:tcPr>
          <w:p w14:paraId="276199C8" w14:textId="5BBB083D"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Tiliqua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scincoides</w:t>
            </w:r>
            <w:proofErr w:type="spellEnd"/>
          </w:p>
        </w:tc>
        <w:tc>
          <w:tcPr>
            <w:tcW w:w="2126" w:type="dxa"/>
            <w:shd w:val="clear" w:color="auto" w:fill="auto"/>
          </w:tcPr>
          <w:p w14:paraId="665548D9" w14:textId="313801CC"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Eastern </w:t>
            </w:r>
            <w:proofErr w:type="gramStart"/>
            <w:r w:rsidRPr="00AA298E">
              <w:rPr>
                <w:rFonts w:cs="Cambria"/>
                <w:color w:val="000000" w:themeColor="text1"/>
                <w:sz w:val="18"/>
                <w:szCs w:val="18"/>
                <w:lang w:val="en-GB"/>
              </w:rPr>
              <w:t>Blue-tongue</w:t>
            </w:r>
            <w:proofErr w:type="gramEnd"/>
          </w:p>
        </w:tc>
        <w:tc>
          <w:tcPr>
            <w:tcW w:w="1276" w:type="dxa"/>
            <w:shd w:val="clear" w:color="auto" w:fill="auto"/>
          </w:tcPr>
          <w:p w14:paraId="70D899B3" w14:textId="4CA9CFB1"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08D654F" w14:textId="2D7BA985"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0B745627" w14:textId="6DDC1A5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247176B" w14:textId="77777777" w:rsidTr="002413E1">
        <w:trPr>
          <w:trHeight w:val="170"/>
        </w:trPr>
        <w:tc>
          <w:tcPr>
            <w:tcW w:w="1883" w:type="dxa"/>
            <w:shd w:val="clear" w:color="auto" w:fill="auto"/>
          </w:tcPr>
          <w:p w14:paraId="3E5F24D8" w14:textId="7C232E0D"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Varanus </w:t>
            </w:r>
            <w:proofErr w:type="spellStart"/>
            <w:r w:rsidRPr="00AA298E">
              <w:rPr>
                <w:rFonts w:cs="Cambria"/>
                <w:i/>
                <w:iCs/>
                <w:color w:val="000000" w:themeColor="text1"/>
                <w:sz w:val="18"/>
                <w:szCs w:val="18"/>
                <w:lang w:val="en-GB"/>
              </w:rPr>
              <w:t>varius</w:t>
            </w:r>
            <w:proofErr w:type="spellEnd"/>
          </w:p>
        </w:tc>
        <w:tc>
          <w:tcPr>
            <w:tcW w:w="2126" w:type="dxa"/>
            <w:shd w:val="clear" w:color="auto" w:fill="auto"/>
          </w:tcPr>
          <w:p w14:paraId="63155479" w14:textId="6CAAA7A6"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Lace Monitor</w:t>
            </w:r>
          </w:p>
        </w:tc>
        <w:tc>
          <w:tcPr>
            <w:tcW w:w="1276" w:type="dxa"/>
            <w:shd w:val="clear" w:color="auto" w:fill="auto"/>
          </w:tcPr>
          <w:p w14:paraId="44569646" w14:textId="69EE801E"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shd w:val="clear" w:color="auto" w:fill="auto"/>
          </w:tcPr>
          <w:p w14:paraId="48CFDFFC" w14:textId="7DB5DFA1"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shd w:val="clear" w:color="auto" w:fill="auto"/>
          </w:tcPr>
          <w:p w14:paraId="69D0973E" w14:textId="4551106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57C3B0CE" w14:textId="77777777" w:rsidTr="00A22DCA">
        <w:trPr>
          <w:trHeight w:val="170"/>
        </w:trPr>
        <w:tc>
          <w:tcPr>
            <w:tcW w:w="9102" w:type="dxa"/>
            <w:gridSpan w:val="5"/>
            <w:shd w:val="clear" w:color="auto" w:fill="D9D9D9" w:themeFill="background1" w:themeFillShade="D9"/>
          </w:tcPr>
          <w:p w14:paraId="15617B4B" w14:textId="49552B73" w:rsidR="00A22DCA" w:rsidRPr="00165C66" w:rsidRDefault="00A22DCA" w:rsidP="00A22DCA">
            <w:pPr>
              <w:autoSpaceDE w:val="0"/>
              <w:autoSpaceDN w:val="0"/>
              <w:adjustRightInd w:val="0"/>
              <w:spacing w:after="0" w:line="240" w:lineRule="auto"/>
              <w:rPr>
                <w:rFonts w:cs="Cambria"/>
                <w:b/>
                <w:bCs/>
                <w:color w:val="000000" w:themeColor="text1"/>
                <w:sz w:val="18"/>
                <w:szCs w:val="18"/>
                <w:lang w:val="en-GB"/>
              </w:rPr>
            </w:pPr>
            <w:r w:rsidRPr="00165C66">
              <w:rPr>
                <w:rFonts w:cs="Cambria"/>
                <w:b/>
                <w:bCs/>
                <w:color w:val="000000" w:themeColor="text1"/>
                <w:sz w:val="18"/>
                <w:szCs w:val="18"/>
                <w:lang w:val="en-GB"/>
              </w:rPr>
              <w:t>Amphibians</w:t>
            </w:r>
          </w:p>
        </w:tc>
      </w:tr>
      <w:tr w:rsidR="00165C66" w:rsidRPr="00165C66" w14:paraId="69BE56DC" w14:textId="77777777" w:rsidTr="002413E1">
        <w:trPr>
          <w:trHeight w:val="170"/>
        </w:trPr>
        <w:tc>
          <w:tcPr>
            <w:tcW w:w="1883" w:type="dxa"/>
          </w:tcPr>
          <w:p w14:paraId="0B20DA9E" w14:textId="585A1FF1"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Crinia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signifera</w:t>
            </w:r>
            <w:proofErr w:type="spellEnd"/>
          </w:p>
        </w:tc>
        <w:tc>
          <w:tcPr>
            <w:tcW w:w="2126" w:type="dxa"/>
          </w:tcPr>
          <w:p w14:paraId="066F926E" w14:textId="148847EB"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Froglet</w:t>
            </w:r>
          </w:p>
        </w:tc>
        <w:tc>
          <w:tcPr>
            <w:tcW w:w="1276" w:type="dxa"/>
          </w:tcPr>
          <w:p w14:paraId="01512DD4" w14:textId="4B3BB89E"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257C368" w14:textId="4D2672B8"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BF038C3" w14:textId="570BD73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A8448BE" w14:textId="77777777" w:rsidTr="002413E1">
        <w:trPr>
          <w:trHeight w:val="170"/>
        </w:trPr>
        <w:tc>
          <w:tcPr>
            <w:tcW w:w="1883" w:type="dxa"/>
          </w:tcPr>
          <w:p w14:paraId="46171917" w14:textId="746E43EA"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7FBC7687">
              <w:rPr>
                <w:rFonts w:cs="Cambria"/>
                <w:i/>
                <w:iCs/>
                <w:color w:val="000000" w:themeColor="text1"/>
                <w:sz w:val="18"/>
                <w:szCs w:val="18"/>
                <w:lang w:val="en-GB"/>
              </w:rPr>
              <w:t>*</w:t>
            </w:r>
            <w:proofErr w:type="spellStart"/>
            <w:r w:rsidRPr="7FBC7687">
              <w:rPr>
                <w:rFonts w:cs="Cambria"/>
                <w:i/>
                <w:iCs/>
                <w:color w:val="000000" w:themeColor="text1"/>
                <w:sz w:val="18"/>
                <w:szCs w:val="18"/>
                <w:lang w:val="en-GB"/>
              </w:rPr>
              <w:t>Heleioporus</w:t>
            </w:r>
            <w:proofErr w:type="spellEnd"/>
            <w:r w:rsidRPr="7FBC7687">
              <w:rPr>
                <w:rFonts w:cs="Cambria"/>
                <w:i/>
                <w:iCs/>
                <w:color w:val="000000" w:themeColor="text1"/>
                <w:sz w:val="18"/>
                <w:szCs w:val="18"/>
                <w:lang w:val="en-GB"/>
              </w:rPr>
              <w:t xml:space="preserve"> </w:t>
            </w:r>
            <w:proofErr w:type="spellStart"/>
            <w:r w:rsidRPr="7FBC7687">
              <w:rPr>
                <w:rFonts w:cs="Cambria"/>
                <w:i/>
                <w:iCs/>
                <w:color w:val="000000" w:themeColor="text1"/>
                <w:sz w:val="18"/>
                <w:szCs w:val="18"/>
                <w:lang w:val="en-GB"/>
              </w:rPr>
              <w:t>australiacus</w:t>
            </w:r>
            <w:proofErr w:type="spellEnd"/>
          </w:p>
        </w:tc>
        <w:tc>
          <w:tcPr>
            <w:tcW w:w="2126" w:type="dxa"/>
          </w:tcPr>
          <w:p w14:paraId="7F2A5D5F" w14:textId="453058D0"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Giant Burrowing Frog</w:t>
            </w:r>
          </w:p>
        </w:tc>
        <w:tc>
          <w:tcPr>
            <w:tcW w:w="1276" w:type="dxa"/>
          </w:tcPr>
          <w:p w14:paraId="174CF36F" w14:textId="6ACBFBE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1276" w:type="dxa"/>
          </w:tcPr>
          <w:p w14:paraId="7E23AEC7" w14:textId="2E8BACAD"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Vulnerable</w:t>
            </w:r>
          </w:p>
        </w:tc>
        <w:tc>
          <w:tcPr>
            <w:tcW w:w="2541" w:type="dxa"/>
          </w:tcPr>
          <w:p w14:paraId="39F5171B" w14:textId="3F6C481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WYLIE (DAWE, 2021)</w:t>
            </w:r>
          </w:p>
        </w:tc>
      </w:tr>
      <w:tr w:rsidR="00165C66" w:rsidRPr="00165C66" w14:paraId="72434923" w14:textId="77777777" w:rsidTr="002413E1">
        <w:trPr>
          <w:trHeight w:val="170"/>
        </w:trPr>
        <w:tc>
          <w:tcPr>
            <w:tcW w:w="1883" w:type="dxa"/>
          </w:tcPr>
          <w:p w14:paraId="0FE76403" w14:textId="77E22D80"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Limnodynastes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peronii</w:t>
            </w:r>
            <w:proofErr w:type="spellEnd"/>
          </w:p>
        </w:tc>
        <w:tc>
          <w:tcPr>
            <w:tcW w:w="2126" w:type="dxa"/>
          </w:tcPr>
          <w:p w14:paraId="3AF48967" w14:textId="3AF876C5"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Brown-striped Frog</w:t>
            </w:r>
          </w:p>
        </w:tc>
        <w:tc>
          <w:tcPr>
            <w:tcW w:w="1276" w:type="dxa"/>
          </w:tcPr>
          <w:p w14:paraId="524804BE" w14:textId="68F1335D"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FEABC13" w14:textId="084C61C9"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B3DF094" w14:textId="75501E2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69CDE4F" w14:textId="77777777" w:rsidTr="002413E1">
        <w:trPr>
          <w:trHeight w:val="170"/>
        </w:trPr>
        <w:tc>
          <w:tcPr>
            <w:tcW w:w="1883" w:type="dxa"/>
          </w:tcPr>
          <w:p w14:paraId="1A59A8B9" w14:textId="1DA2B3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Litoria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citropa</w:t>
            </w:r>
            <w:proofErr w:type="spellEnd"/>
          </w:p>
        </w:tc>
        <w:tc>
          <w:tcPr>
            <w:tcW w:w="2126" w:type="dxa"/>
          </w:tcPr>
          <w:p w14:paraId="7CAA6EFC" w14:textId="05CB8D50"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Blue Mountains Tree Frog</w:t>
            </w:r>
          </w:p>
        </w:tc>
        <w:tc>
          <w:tcPr>
            <w:tcW w:w="1276" w:type="dxa"/>
          </w:tcPr>
          <w:p w14:paraId="3170B913" w14:textId="6CF8E890"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C78EDBC" w14:textId="23FEC67D"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6452B59" w14:textId="00116BB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63F7687" w14:textId="77777777" w:rsidTr="002413E1">
        <w:trPr>
          <w:trHeight w:val="170"/>
        </w:trPr>
        <w:tc>
          <w:tcPr>
            <w:tcW w:w="1883" w:type="dxa"/>
          </w:tcPr>
          <w:p w14:paraId="3B094288" w14:textId="6F080FCE"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Litoria</w:t>
            </w:r>
            <w:proofErr w:type="spellEnd"/>
            <w:r w:rsidRPr="00AA298E">
              <w:rPr>
                <w:rFonts w:cs="Cambria"/>
                <w:i/>
                <w:iCs/>
                <w:color w:val="000000" w:themeColor="text1"/>
                <w:sz w:val="18"/>
                <w:szCs w:val="18"/>
                <w:lang w:val="en-GB"/>
              </w:rPr>
              <w:t xml:space="preserve"> </w:t>
            </w:r>
            <w:proofErr w:type="spellStart"/>
            <w:r w:rsidR="00E70D33">
              <w:rPr>
                <w:rFonts w:cs="Cambria"/>
                <w:i/>
                <w:iCs/>
                <w:color w:val="000000" w:themeColor="text1"/>
                <w:sz w:val="18"/>
                <w:szCs w:val="18"/>
                <w:lang w:val="en-GB"/>
              </w:rPr>
              <w:t>quir</w:t>
            </w:r>
            <w:r w:rsidR="00D16B70">
              <w:rPr>
                <w:rFonts w:cs="Cambria"/>
                <w:i/>
                <w:iCs/>
                <w:color w:val="000000" w:themeColor="text1"/>
                <w:sz w:val="18"/>
                <w:szCs w:val="18"/>
                <w:lang w:val="en-GB"/>
              </w:rPr>
              <w:t>itatus</w:t>
            </w:r>
            <w:proofErr w:type="spellEnd"/>
          </w:p>
        </w:tc>
        <w:tc>
          <w:tcPr>
            <w:tcW w:w="2126" w:type="dxa"/>
          </w:tcPr>
          <w:p w14:paraId="6D4A4055" w14:textId="09A79751" w:rsidR="00A22DCA" w:rsidRPr="00AA298E" w:rsidRDefault="00D16B70" w:rsidP="00A22DCA">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Screaming</w:t>
            </w:r>
            <w:r w:rsidR="00A22DCA" w:rsidRPr="00AA298E">
              <w:rPr>
                <w:rFonts w:cs="Cambria"/>
                <w:color w:val="000000" w:themeColor="text1"/>
                <w:sz w:val="18"/>
                <w:szCs w:val="18"/>
                <w:lang w:val="en-GB"/>
              </w:rPr>
              <w:t xml:space="preserve"> Tree Frog</w:t>
            </w:r>
          </w:p>
        </w:tc>
        <w:tc>
          <w:tcPr>
            <w:tcW w:w="1276" w:type="dxa"/>
          </w:tcPr>
          <w:p w14:paraId="5492F06B" w14:textId="737B88CB"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41E164F" w14:textId="653BD4B2"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4A9B95" w14:textId="435BA1B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216F2F2F" w14:textId="77777777" w:rsidTr="002413E1">
        <w:trPr>
          <w:trHeight w:val="170"/>
        </w:trPr>
        <w:tc>
          <w:tcPr>
            <w:tcW w:w="1883" w:type="dxa"/>
          </w:tcPr>
          <w:p w14:paraId="1BB2D2E4" w14:textId="2D586072"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Litoria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ewingii</w:t>
            </w:r>
            <w:proofErr w:type="spellEnd"/>
          </w:p>
        </w:tc>
        <w:tc>
          <w:tcPr>
            <w:tcW w:w="2126" w:type="dxa"/>
          </w:tcPr>
          <w:p w14:paraId="365130FF" w14:textId="3278C344"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Tree Frog</w:t>
            </w:r>
          </w:p>
        </w:tc>
        <w:tc>
          <w:tcPr>
            <w:tcW w:w="1276" w:type="dxa"/>
          </w:tcPr>
          <w:p w14:paraId="63D17B01" w14:textId="5DE7D6FA"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668C36E" w14:textId="222F1568"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C1E4CA5" w14:textId="0354EF6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C1106DA" w14:textId="77777777" w:rsidTr="002413E1">
        <w:trPr>
          <w:trHeight w:val="170"/>
        </w:trPr>
        <w:tc>
          <w:tcPr>
            <w:tcW w:w="1883" w:type="dxa"/>
          </w:tcPr>
          <w:p w14:paraId="37E0CC75" w14:textId="773087EA"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Litoria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lesueuri</w:t>
            </w:r>
            <w:proofErr w:type="spellEnd"/>
          </w:p>
        </w:tc>
        <w:tc>
          <w:tcPr>
            <w:tcW w:w="2126" w:type="dxa"/>
          </w:tcPr>
          <w:p w14:paraId="46107461" w14:textId="1BDB1B2A"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Lesueur's</w:t>
            </w:r>
            <w:proofErr w:type="spellEnd"/>
            <w:r w:rsidRPr="00AA298E">
              <w:rPr>
                <w:rFonts w:cs="Cambria"/>
                <w:color w:val="000000" w:themeColor="text1"/>
                <w:sz w:val="18"/>
                <w:szCs w:val="18"/>
                <w:lang w:val="en-GB"/>
              </w:rPr>
              <w:t xml:space="preserve"> Frog</w:t>
            </w:r>
          </w:p>
        </w:tc>
        <w:tc>
          <w:tcPr>
            <w:tcW w:w="1276" w:type="dxa"/>
          </w:tcPr>
          <w:p w14:paraId="004D78D8" w14:textId="3FADD72D"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721B483" w14:textId="0B24A6AD"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316C85B" w14:textId="181AFFB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DC0CE89" w14:textId="77777777" w:rsidTr="002413E1">
        <w:trPr>
          <w:trHeight w:val="170"/>
        </w:trPr>
        <w:tc>
          <w:tcPr>
            <w:tcW w:w="1883" w:type="dxa"/>
          </w:tcPr>
          <w:p w14:paraId="7440B115" w14:textId="5ED099D2"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Litoria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peronii</w:t>
            </w:r>
            <w:proofErr w:type="spellEnd"/>
          </w:p>
        </w:tc>
        <w:tc>
          <w:tcPr>
            <w:tcW w:w="2126" w:type="dxa"/>
          </w:tcPr>
          <w:p w14:paraId="70D6754D" w14:textId="03A9E9AE"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Peron's Tree Frog</w:t>
            </w:r>
          </w:p>
        </w:tc>
        <w:tc>
          <w:tcPr>
            <w:tcW w:w="1276" w:type="dxa"/>
          </w:tcPr>
          <w:p w14:paraId="6E5F02C8" w14:textId="28766A44"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DFA9D94" w14:textId="61D77311"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27C1866" w14:textId="21662E2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161B9F34" w14:textId="77777777" w:rsidTr="002413E1">
        <w:trPr>
          <w:trHeight w:val="170"/>
        </w:trPr>
        <w:tc>
          <w:tcPr>
            <w:tcW w:w="1883" w:type="dxa"/>
          </w:tcPr>
          <w:p w14:paraId="38C00A34" w14:textId="0C20F0E2"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Litoria</w:t>
            </w:r>
            <w:proofErr w:type="spellEnd"/>
            <w:r w:rsidRPr="00AA298E">
              <w:rPr>
                <w:rFonts w:cs="Cambria"/>
                <w:i/>
                <w:iCs/>
                <w:color w:val="000000" w:themeColor="text1"/>
                <w:sz w:val="18"/>
                <w:szCs w:val="18"/>
                <w:lang w:val="en-GB"/>
              </w:rPr>
              <w:t xml:space="preserve"> </w:t>
            </w:r>
            <w:proofErr w:type="spellStart"/>
            <w:r w:rsidR="00D16B70">
              <w:rPr>
                <w:rFonts w:cs="Cambria"/>
                <w:i/>
                <w:iCs/>
                <w:color w:val="000000" w:themeColor="text1"/>
                <w:sz w:val="18"/>
                <w:szCs w:val="18"/>
                <w:lang w:val="en-GB"/>
              </w:rPr>
              <w:t>nudidigitus</w:t>
            </w:r>
            <w:proofErr w:type="spellEnd"/>
          </w:p>
        </w:tc>
        <w:tc>
          <w:tcPr>
            <w:tcW w:w="2126" w:type="dxa"/>
          </w:tcPr>
          <w:p w14:paraId="3A543BB7" w14:textId="5F6415DC" w:rsidR="00A22DCA" w:rsidRPr="00AA298E" w:rsidRDefault="00D16B70" w:rsidP="00A22DCA">
            <w:pPr>
              <w:autoSpaceDE w:val="0"/>
              <w:autoSpaceDN w:val="0"/>
              <w:adjustRightInd w:val="0"/>
              <w:spacing w:after="0" w:line="240" w:lineRule="auto"/>
              <w:rPr>
                <w:rFonts w:cs="Cambria"/>
                <w:color w:val="000000" w:themeColor="text1"/>
                <w:sz w:val="18"/>
                <w:szCs w:val="18"/>
                <w:lang w:val="en-GB"/>
              </w:rPr>
            </w:pPr>
            <w:r>
              <w:rPr>
                <w:rFonts w:cs="Cambria"/>
                <w:color w:val="000000" w:themeColor="text1"/>
                <w:sz w:val="18"/>
                <w:szCs w:val="18"/>
                <w:lang w:val="en-GB"/>
              </w:rPr>
              <w:t>Southern Green Stream</w:t>
            </w:r>
            <w:r w:rsidR="00A22DCA" w:rsidRPr="00AA298E">
              <w:rPr>
                <w:rFonts w:cs="Cambria"/>
                <w:color w:val="000000" w:themeColor="text1"/>
                <w:sz w:val="18"/>
                <w:szCs w:val="18"/>
                <w:lang w:val="en-GB"/>
              </w:rPr>
              <w:t xml:space="preserve"> Frog</w:t>
            </w:r>
          </w:p>
        </w:tc>
        <w:tc>
          <w:tcPr>
            <w:tcW w:w="1276" w:type="dxa"/>
          </w:tcPr>
          <w:p w14:paraId="4C83B89E" w14:textId="4C1BEFB8"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44E56C5" w14:textId="66C8497F"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C63A771" w14:textId="2CB87D4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55EB5B2" w14:textId="77777777" w:rsidTr="002413E1">
        <w:trPr>
          <w:trHeight w:val="170"/>
        </w:trPr>
        <w:tc>
          <w:tcPr>
            <w:tcW w:w="1883" w:type="dxa"/>
          </w:tcPr>
          <w:p w14:paraId="3CB738D3" w14:textId="3CABEFF4"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Litoria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verreauxii</w:t>
            </w:r>
            <w:proofErr w:type="spellEnd"/>
          </w:p>
        </w:tc>
        <w:tc>
          <w:tcPr>
            <w:tcW w:w="2126" w:type="dxa"/>
          </w:tcPr>
          <w:p w14:paraId="5C0BD390" w14:textId="2B213C95"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Verreaux's</w:t>
            </w:r>
            <w:proofErr w:type="spellEnd"/>
            <w:r w:rsidRPr="00AA298E">
              <w:rPr>
                <w:rFonts w:cs="Cambria"/>
                <w:color w:val="000000" w:themeColor="text1"/>
                <w:sz w:val="18"/>
                <w:szCs w:val="18"/>
                <w:lang w:val="en-GB"/>
              </w:rPr>
              <w:t xml:space="preserve"> Frog</w:t>
            </w:r>
          </w:p>
        </w:tc>
        <w:tc>
          <w:tcPr>
            <w:tcW w:w="1276" w:type="dxa"/>
          </w:tcPr>
          <w:p w14:paraId="4CC01E24" w14:textId="351DEAE9"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1513B53" w14:textId="57C9AAC2"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45D9660" w14:textId="6EA8C49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06D2EA90" w14:textId="77777777" w:rsidTr="002413E1">
        <w:trPr>
          <w:trHeight w:val="170"/>
        </w:trPr>
        <w:tc>
          <w:tcPr>
            <w:tcW w:w="1883" w:type="dxa"/>
          </w:tcPr>
          <w:p w14:paraId="48AAED3E" w14:textId="3E48BF7C"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Uperoleia</w:t>
            </w:r>
            <w:proofErr w:type="spellEnd"/>
            <w:r w:rsidRPr="00AA298E">
              <w:rPr>
                <w:rFonts w:cs="Cambria"/>
                <w:i/>
                <w:iCs/>
                <w:color w:val="000000" w:themeColor="text1"/>
                <w:sz w:val="18"/>
                <w:szCs w:val="18"/>
                <w:lang w:val="en-GB"/>
              </w:rPr>
              <w:t xml:space="preserve"> laevigata</w:t>
            </w:r>
          </w:p>
        </w:tc>
        <w:tc>
          <w:tcPr>
            <w:tcW w:w="2126" w:type="dxa"/>
          </w:tcPr>
          <w:p w14:paraId="605C34D2" w14:textId="07E6CB4C"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Smooth Toadlet</w:t>
            </w:r>
          </w:p>
        </w:tc>
        <w:tc>
          <w:tcPr>
            <w:tcW w:w="1276" w:type="dxa"/>
          </w:tcPr>
          <w:p w14:paraId="4C633933" w14:textId="3C11CE85"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5963C5C" w14:textId="122C88BB"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F965F4D" w14:textId="51861B3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DPIE survey (ALA, 2021b)</w:t>
            </w:r>
          </w:p>
        </w:tc>
      </w:tr>
      <w:tr w:rsidR="00165C66" w:rsidRPr="00165C66" w14:paraId="3339E14D" w14:textId="77777777" w:rsidTr="7FBC7687">
        <w:trPr>
          <w:trHeight w:val="170"/>
        </w:trPr>
        <w:tc>
          <w:tcPr>
            <w:tcW w:w="9102" w:type="dxa"/>
            <w:gridSpan w:val="5"/>
            <w:shd w:val="clear" w:color="auto" w:fill="D9D9D9" w:themeFill="background1" w:themeFillShade="D9"/>
          </w:tcPr>
          <w:p w14:paraId="494D3D6A" w14:textId="1D68F199" w:rsidR="00A22DCA" w:rsidRPr="0042261C" w:rsidRDefault="00A22DCA" w:rsidP="00A22DCA">
            <w:pPr>
              <w:autoSpaceDE w:val="0"/>
              <w:autoSpaceDN w:val="0"/>
              <w:adjustRightInd w:val="0"/>
              <w:spacing w:after="0" w:line="240" w:lineRule="auto"/>
              <w:rPr>
                <w:rFonts w:cs="Cambria"/>
                <w:b/>
                <w:bCs/>
                <w:color w:val="000000" w:themeColor="text1"/>
                <w:sz w:val="18"/>
                <w:szCs w:val="18"/>
                <w:lang w:val="en-GB"/>
              </w:rPr>
            </w:pPr>
            <w:r w:rsidRPr="0042261C">
              <w:rPr>
                <w:rFonts w:cs="Cambria"/>
                <w:b/>
                <w:bCs/>
                <w:color w:val="000000" w:themeColor="text1"/>
                <w:sz w:val="18"/>
                <w:szCs w:val="18"/>
                <w:lang w:val="en-GB"/>
              </w:rPr>
              <w:t>Fish</w:t>
            </w:r>
          </w:p>
        </w:tc>
      </w:tr>
      <w:tr w:rsidR="00165C66" w:rsidRPr="00165C66" w14:paraId="53AF3598" w14:textId="77777777" w:rsidTr="002413E1">
        <w:trPr>
          <w:trHeight w:val="77"/>
        </w:trPr>
        <w:tc>
          <w:tcPr>
            <w:tcW w:w="1883" w:type="dxa"/>
          </w:tcPr>
          <w:p w14:paraId="4E851FF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Anguilla australis</w:t>
            </w:r>
          </w:p>
        </w:tc>
        <w:tc>
          <w:tcPr>
            <w:tcW w:w="2126" w:type="dxa"/>
          </w:tcPr>
          <w:p w14:paraId="6428FEA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shortfin eel</w:t>
            </w:r>
          </w:p>
        </w:tc>
        <w:tc>
          <w:tcPr>
            <w:tcW w:w="1276" w:type="dxa"/>
          </w:tcPr>
          <w:p w14:paraId="13BE536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791ED7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44E8775" w14:textId="752024F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B35C2ED" w14:textId="77777777" w:rsidTr="002413E1">
        <w:trPr>
          <w:trHeight w:val="170"/>
        </w:trPr>
        <w:tc>
          <w:tcPr>
            <w:tcW w:w="1883" w:type="dxa"/>
          </w:tcPr>
          <w:p w14:paraId="03A7FAD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Gobiomorphus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coxii</w:t>
            </w:r>
            <w:proofErr w:type="spellEnd"/>
          </w:p>
        </w:tc>
        <w:tc>
          <w:tcPr>
            <w:tcW w:w="2126" w:type="dxa"/>
          </w:tcPr>
          <w:p w14:paraId="5E4FA05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Cox </w:t>
            </w:r>
            <w:proofErr w:type="spellStart"/>
            <w:r w:rsidRPr="00AA298E">
              <w:rPr>
                <w:rFonts w:cs="Cambria"/>
                <w:color w:val="000000" w:themeColor="text1"/>
                <w:sz w:val="18"/>
                <w:szCs w:val="18"/>
                <w:lang w:val="en-GB"/>
              </w:rPr>
              <w:t>Gudgeon</w:t>
            </w:r>
            <w:proofErr w:type="spellEnd"/>
          </w:p>
        </w:tc>
        <w:tc>
          <w:tcPr>
            <w:tcW w:w="1276" w:type="dxa"/>
          </w:tcPr>
          <w:p w14:paraId="2FC6077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B19110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BAE5D14" w14:textId="6D37566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6FFA3D54" w14:textId="77777777" w:rsidTr="002413E1">
        <w:trPr>
          <w:trHeight w:val="170"/>
        </w:trPr>
        <w:tc>
          <w:tcPr>
            <w:tcW w:w="1883" w:type="dxa"/>
          </w:tcPr>
          <w:p w14:paraId="7883BEE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Retropinna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semoni</w:t>
            </w:r>
            <w:proofErr w:type="spellEnd"/>
          </w:p>
        </w:tc>
        <w:tc>
          <w:tcPr>
            <w:tcW w:w="2126" w:type="dxa"/>
          </w:tcPr>
          <w:p w14:paraId="713FCF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Smelt</w:t>
            </w:r>
          </w:p>
        </w:tc>
        <w:tc>
          <w:tcPr>
            <w:tcW w:w="1276" w:type="dxa"/>
          </w:tcPr>
          <w:p w14:paraId="37F720D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EB34FA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0030C43" w14:textId="7EFB51B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1BCCE0F7" w14:textId="77777777" w:rsidTr="7FBC7687">
        <w:trPr>
          <w:trHeight w:val="170"/>
        </w:trPr>
        <w:tc>
          <w:tcPr>
            <w:tcW w:w="9102" w:type="dxa"/>
            <w:gridSpan w:val="5"/>
            <w:shd w:val="clear" w:color="auto" w:fill="D9D9D9" w:themeFill="background1" w:themeFillShade="D9"/>
          </w:tcPr>
          <w:p w14:paraId="4B8A82E8" w14:textId="2F192B46" w:rsidR="00A22DCA" w:rsidRPr="00165C66" w:rsidRDefault="00A22DCA" w:rsidP="00A22DCA">
            <w:pPr>
              <w:autoSpaceDE w:val="0"/>
              <w:autoSpaceDN w:val="0"/>
              <w:adjustRightInd w:val="0"/>
              <w:spacing w:after="0" w:line="240" w:lineRule="auto"/>
              <w:rPr>
                <w:rFonts w:cs="Cambria"/>
                <w:b/>
                <w:bCs/>
                <w:color w:val="000000" w:themeColor="text1"/>
                <w:sz w:val="18"/>
                <w:szCs w:val="18"/>
                <w:lang w:val="en-GB"/>
              </w:rPr>
            </w:pPr>
            <w:r w:rsidRPr="00165C66">
              <w:rPr>
                <w:rFonts w:cs="Cambria"/>
                <w:b/>
                <w:bCs/>
                <w:color w:val="000000" w:themeColor="text1"/>
                <w:sz w:val="18"/>
                <w:szCs w:val="18"/>
                <w:lang w:val="en-GB"/>
              </w:rPr>
              <w:t>Invertebrates</w:t>
            </w:r>
          </w:p>
        </w:tc>
      </w:tr>
      <w:tr w:rsidR="00165C66" w:rsidRPr="00165C66" w14:paraId="0A18E581" w14:textId="77777777" w:rsidTr="002413E1">
        <w:trPr>
          <w:trHeight w:val="170"/>
        </w:trPr>
        <w:tc>
          <w:tcPr>
            <w:tcW w:w="1883" w:type="dxa"/>
          </w:tcPr>
          <w:p w14:paraId="1DDF1FA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Acrida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conica</w:t>
            </w:r>
            <w:proofErr w:type="spellEnd"/>
          </w:p>
        </w:tc>
        <w:tc>
          <w:tcPr>
            <w:tcW w:w="2126" w:type="dxa"/>
          </w:tcPr>
          <w:p w14:paraId="13CEEF5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Giant Green Slant-face</w:t>
            </w:r>
          </w:p>
        </w:tc>
        <w:tc>
          <w:tcPr>
            <w:tcW w:w="1276" w:type="dxa"/>
          </w:tcPr>
          <w:p w14:paraId="04BFA42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7087E8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BEBA4AA" w14:textId="0A7AA34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FF24211" w14:textId="77777777" w:rsidTr="002413E1">
        <w:trPr>
          <w:trHeight w:val="170"/>
        </w:trPr>
        <w:tc>
          <w:tcPr>
            <w:tcW w:w="1883" w:type="dxa"/>
          </w:tcPr>
          <w:p w14:paraId="78292DD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Adversaeschna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brevistyla</w:t>
            </w:r>
            <w:proofErr w:type="spellEnd"/>
          </w:p>
        </w:tc>
        <w:tc>
          <w:tcPr>
            <w:tcW w:w="2126" w:type="dxa"/>
          </w:tcPr>
          <w:p w14:paraId="5ED1C41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05B83F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1E3432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693D229" w14:textId="1DD6FE3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3507EBF" w14:textId="77777777" w:rsidTr="002413E1">
        <w:trPr>
          <w:trHeight w:val="170"/>
        </w:trPr>
        <w:tc>
          <w:tcPr>
            <w:tcW w:w="1883" w:type="dxa"/>
          </w:tcPr>
          <w:p w14:paraId="7BDD517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Agathodesmus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carorum</w:t>
            </w:r>
            <w:proofErr w:type="spellEnd"/>
          </w:p>
        </w:tc>
        <w:tc>
          <w:tcPr>
            <w:tcW w:w="2126" w:type="dxa"/>
          </w:tcPr>
          <w:p w14:paraId="748BA43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C27A53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7FA746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E50F840" w14:textId="5BE33D8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1522D675" w14:textId="77777777" w:rsidTr="002413E1">
        <w:trPr>
          <w:trHeight w:val="170"/>
        </w:trPr>
        <w:tc>
          <w:tcPr>
            <w:tcW w:w="1883" w:type="dxa"/>
          </w:tcPr>
          <w:p w14:paraId="721B5AD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Aglaosoma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variegata</w:t>
            </w:r>
            <w:proofErr w:type="spellEnd"/>
          </w:p>
        </w:tc>
        <w:tc>
          <w:tcPr>
            <w:tcW w:w="2126" w:type="dxa"/>
          </w:tcPr>
          <w:p w14:paraId="1E7A160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CABA52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FEB426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F601C1A" w14:textId="37BC2AB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D5E6187" w14:textId="77777777" w:rsidTr="002413E1">
        <w:trPr>
          <w:trHeight w:val="170"/>
        </w:trPr>
        <w:tc>
          <w:tcPr>
            <w:tcW w:w="1883" w:type="dxa"/>
          </w:tcPr>
          <w:p w14:paraId="748A052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Amata </w:t>
            </w:r>
            <w:proofErr w:type="spellStart"/>
            <w:r w:rsidRPr="00AA298E">
              <w:rPr>
                <w:rFonts w:cs="Cambria"/>
                <w:i/>
                <w:iCs/>
                <w:color w:val="000000" w:themeColor="text1"/>
                <w:sz w:val="18"/>
                <w:szCs w:val="18"/>
                <w:lang w:val="en-GB"/>
              </w:rPr>
              <w:t>nigriceps</w:t>
            </w:r>
            <w:proofErr w:type="spellEnd"/>
          </w:p>
        </w:tc>
        <w:tc>
          <w:tcPr>
            <w:tcW w:w="2126" w:type="dxa"/>
          </w:tcPr>
          <w:p w14:paraId="6DF4309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BF8C3B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179C3A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754055B" w14:textId="48BEF9E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10E2C2D" w14:textId="77777777" w:rsidTr="002413E1">
        <w:trPr>
          <w:trHeight w:val="170"/>
        </w:trPr>
        <w:tc>
          <w:tcPr>
            <w:tcW w:w="1883" w:type="dxa"/>
          </w:tcPr>
          <w:p w14:paraId="38D0605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Amenia </w:t>
            </w:r>
            <w:proofErr w:type="spellStart"/>
            <w:r w:rsidRPr="00AA298E">
              <w:rPr>
                <w:rFonts w:cs="Cambria"/>
                <w:i/>
                <w:iCs/>
                <w:color w:val="000000" w:themeColor="text1"/>
                <w:sz w:val="18"/>
                <w:szCs w:val="18"/>
                <w:lang w:val="en-GB"/>
              </w:rPr>
              <w:t>imperialis</w:t>
            </w:r>
            <w:proofErr w:type="spellEnd"/>
          </w:p>
        </w:tc>
        <w:tc>
          <w:tcPr>
            <w:tcW w:w="2126" w:type="dxa"/>
          </w:tcPr>
          <w:p w14:paraId="2D0CE3D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28C863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405DC2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FDB746C" w14:textId="6185194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4BADD40" w14:textId="77777777" w:rsidTr="002413E1">
        <w:trPr>
          <w:trHeight w:val="170"/>
        </w:trPr>
        <w:tc>
          <w:tcPr>
            <w:tcW w:w="1883" w:type="dxa"/>
          </w:tcPr>
          <w:p w14:paraId="67C1852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Amphirhoe</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sloanei</w:t>
            </w:r>
            <w:proofErr w:type="spellEnd"/>
          </w:p>
        </w:tc>
        <w:tc>
          <w:tcPr>
            <w:tcW w:w="2126" w:type="dxa"/>
          </w:tcPr>
          <w:p w14:paraId="061D011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1C0328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55FA7C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1B480B8" w14:textId="4A28CD1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F27894C" w14:textId="77777777" w:rsidTr="002413E1">
        <w:trPr>
          <w:trHeight w:val="170"/>
        </w:trPr>
        <w:tc>
          <w:tcPr>
            <w:tcW w:w="1883" w:type="dxa"/>
          </w:tcPr>
          <w:p w14:paraId="2FC6A1E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Anachloris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subochraria</w:t>
            </w:r>
            <w:proofErr w:type="spellEnd"/>
          </w:p>
        </w:tc>
        <w:tc>
          <w:tcPr>
            <w:tcW w:w="2126" w:type="dxa"/>
          </w:tcPr>
          <w:p w14:paraId="723D5FC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791094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21CA4B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FE78008" w14:textId="1A5163B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E8E4FAA" w14:textId="77777777" w:rsidTr="002413E1">
        <w:trPr>
          <w:trHeight w:val="170"/>
        </w:trPr>
        <w:tc>
          <w:tcPr>
            <w:tcW w:w="1883" w:type="dxa"/>
          </w:tcPr>
          <w:p w14:paraId="0ACB130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Anax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papuensis</w:t>
            </w:r>
            <w:proofErr w:type="spellEnd"/>
          </w:p>
        </w:tc>
        <w:tc>
          <w:tcPr>
            <w:tcW w:w="2126" w:type="dxa"/>
          </w:tcPr>
          <w:p w14:paraId="2BA50AD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59ECA0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7B85CA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6C78036" w14:textId="3F6C4F2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C25A702" w14:textId="77777777" w:rsidTr="002413E1">
        <w:trPr>
          <w:trHeight w:val="170"/>
        </w:trPr>
        <w:tc>
          <w:tcPr>
            <w:tcW w:w="1883" w:type="dxa"/>
          </w:tcPr>
          <w:p w14:paraId="4493018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Anoplognathus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chloropyrus</w:t>
            </w:r>
            <w:proofErr w:type="spellEnd"/>
          </w:p>
        </w:tc>
        <w:tc>
          <w:tcPr>
            <w:tcW w:w="2126" w:type="dxa"/>
          </w:tcPr>
          <w:p w14:paraId="56AD760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7968F7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60996C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8EB0B83" w14:textId="39268BC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E0FA647" w14:textId="77777777" w:rsidTr="002413E1">
        <w:trPr>
          <w:trHeight w:val="170"/>
        </w:trPr>
        <w:tc>
          <w:tcPr>
            <w:tcW w:w="1883" w:type="dxa"/>
          </w:tcPr>
          <w:p w14:paraId="7B84F2D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Anoplognathus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viriditarsis</w:t>
            </w:r>
            <w:proofErr w:type="spellEnd"/>
          </w:p>
        </w:tc>
        <w:tc>
          <w:tcPr>
            <w:tcW w:w="2126" w:type="dxa"/>
          </w:tcPr>
          <w:p w14:paraId="3664C00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226AC1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0A5FF3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B3CFF00" w14:textId="16CD12A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E91688C" w14:textId="77777777" w:rsidTr="002413E1">
        <w:trPr>
          <w:trHeight w:val="170"/>
        </w:trPr>
        <w:tc>
          <w:tcPr>
            <w:tcW w:w="1883" w:type="dxa"/>
          </w:tcPr>
          <w:p w14:paraId="596AAE4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Anthela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excellens</w:t>
            </w:r>
            <w:proofErr w:type="spellEnd"/>
          </w:p>
        </w:tc>
        <w:tc>
          <w:tcPr>
            <w:tcW w:w="2126" w:type="dxa"/>
          </w:tcPr>
          <w:p w14:paraId="6CAC0A3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F10E3E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604F65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76BD32E" w14:textId="5450935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4078932" w14:textId="77777777" w:rsidTr="002413E1">
        <w:trPr>
          <w:trHeight w:val="170"/>
        </w:trPr>
        <w:tc>
          <w:tcPr>
            <w:tcW w:w="1883" w:type="dxa"/>
          </w:tcPr>
          <w:p w14:paraId="1B649EB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Aphaenogaster</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longiceps</w:t>
            </w:r>
            <w:proofErr w:type="spellEnd"/>
          </w:p>
        </w:tc>
        <w:tc>
          <w:tcPr>
            <w:tcW w:w="2126" w:type="dxa"/>
          </w:tcPr>
          <w:p w14:paraId="7E29ED3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97DE77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E25989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35AF8CC" w14:textId="3230425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4AFE5CA" w14:textId="77777777" w:rsidTr="002413E1">
        <w:trPr>
          <w:trHeight w:val="170"/>
        </w:trPr>
        <w:tc>
          <w:tcPr>
            <w:tcW w:w="1883" w:type="dxa"/>
          </w:tcPr>
          <w:p w14:paraId="202709E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Apis</w:t>
            </w:r>
            <w:proofErr w:type="spellEnd"/>
            <w:r w:rsidRPr="00AA298E">
              <w:rPr>
                <w:rFonts w:cs="Cambria"/>
                <w:i/>
                <w:iCs/>
                <w:color w:val="000000" w:themeColor="text1"/>
                <w:sz w:val="18"/>
                <w:szCs w:val="18"/>
                <w:lang w:val="en-GB"/>
              </w:rPr>
              <w:t xml:space="preserve"> mellifera</w:t>
            </w:r>
          </w:p>
        </w:tc>
        <w:tc>
          <w:tcPr>
            <w:tcW w:w="2126" w:type="dxa"/>
          </w:tcPr>
          <w:p w14:paraId="14B3820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58F958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068B0E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B57DC6C" w14:textId="006D30F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A774798" w14:textId="77777777" w:rsidTr="002413E1">
        <w:trPr>
          <w:trHeight w:val="170"/>
        </w:trPr>
        <w:tc>
          <w:tcPr>
            <w:tcW w:w="1883" w:type="dxa"/>
          </w:tcPr>
          <w:p w14:paraId="5B0F45F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Araneus </w:t>
            </w:r>
            <w:proofErr w:type="spellStart"/>
            <w:r w:rsidRPr="00AA298E">
              <w:rPr>
                <w:rFonts w:cs="Cambria"/>
                <w:i/>
                <w:iCs/>
                <w:color w:val="000000" w:themeColor="text1"/>
                <w:sz w:val="18"/>
                <w:szCs w:val="18"/>
                <w:lang w:val="en-GB"/>
              </w:rPr>
              <w:t>brisbanae</w:t>
            </w:r>
            <w:proofErr w:type="spellEnd"/>
          </w:p>
        </w:tc>
        <w:tc>
          <w:tcPr>
            <w:tcW w:w="2126" w:type="dxa"/>
          </w:tcPr>
          <w:p w14:paraId="73FB9E1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6ECF39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B4A68F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0A87AAF" w14:textId="77FC19C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1B15220" w14:textId="77777777" w:rsidTr="002413E1">
        <w:trPr>
          <w:trHeight w:val="170"/>
        </w:trPr>
        <w:tc>
          <w:tcPr>
            <w:tcW w:w="1883" w:type="dxa"/>
          </w:tcPr>
          <w:p w14:paraId="3D0258A7"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Argiope </w:t>
            </w:r>
            <w:proofErr w:type="spellStart"/>
            <w:r w:rsidRPr="00AA298E">
              <w:rPr>
                <w:rFonts w:cs="Cambria"/>
                <w:i/>
                <w:iCs/>
                <w:color w:val="000000" w:themeColor="text1"/>
                <w:sz w:val="18"/>
                <w:szCs w:val="18"/>
                <w:lang w:val="en-GB"/>
              </w:rPr>
              <w:t>keyserlingi</w:t>
            </w:r>
            <w:proofErr w:type="spellEnd"/>
          </w:p>
        </w:tc>
        <w:tc>
          <w:tcPr>
            <w:tcW w:w="2126" w:type="dxa"/>
          </w:tcPr>
          <w:p w14:paraId="1E0FCE9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F7655F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9CCEB6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56EAB60" w14:textId="1D76651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05C995A" w14:textId="77777777" w:rsidTr="002413E1">
        <w:trPr>
          <w:trHeight w:val="170"/>
        </w:trPr>
        <w:tc>
          <w:tcPr>
            <w:tcW w:w="1883" w:type="dxa"/>
          </w:tcPr>
          <w:p w14:paraId="2AA85DB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Aridaeus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thoracicus</w:t>
            </w:r>
            <w:proofErr w:type="spellEnd"/>
          </w:p>
        </w:tc>
        <w:tc>
          <w:tcPr>
            <w:tcW w:w="2126" w:type="dxa"/>
          </w:tcPr>
          <w:p w14:paraId="181FB88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3F7E43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7FB20D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828CD65" w14:textId="2CCBDF4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14E033C" w14:textId="77777777" w:rsidTr="002413E1">
        <w:trPr>
          <w:trHeight w:val="170"/>
        </w:trPr>
        <w:tc>
          <w:tcPr>
            <w:tcW w:w="1883" w:type="dxa"/>
          </w:tcPr>
          <w:p w14:paraId="7B73B64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Aulacophora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hilaris</w:t>
            </w:r>
            <w:proofErr w:type="spellEnd"/>
          </w:p>
        </w:tc>
        <w:tc>
          <w:tcPr>
            <w:tcW w:w="2126" w:type="dxa"/>
          </w:tcPr>
          <w:p w14:paraId="2123F46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B6396A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696E42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5BB663D" w14:textId="244229F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1B6622D" w14:textId="77777777" w:rsidTr="002413E1">
        <w:trPr>
          <w:trHeight w:val="170"/>
        </w:trPr>
        <w:tc>
          <w:tcPr>
            <w:tcW w:w="1883" w:type="dxa"/>
          </w:tcPr>
          <w:p w14:paraId="78DEDCC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Austracantha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minax</w:t>
            </w:r>
            <w:proofErr w:type="spellEnd"/>
          </w:p>
        </w:tc>
        <w:tc>
          <w:tcPr>
            <w:tcW w:w="2126" w:type="dxa"/>
          </w:tcPr>
          <w:p w14:paraId="18C993A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832CFE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05DAC8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4B07CF3" w14:textId="1950F44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DD82067" w14:textId="77777777" w:rsidTr="002413E1">
        <w:trPr>
          <w:trHeight w:val="170"/>
        </w:trPr>
        <w:tc>
          <w:tcPr>
            <w:tcW w:w="1883" w:type="dxa"/>
          </w:tcPr>
          <w:p w14:paraId="0CE1216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Austroaeschna</w:t>
            </w:r>
            <w:proofErr w:type="spellEnd"/>
            <w:r w:rsidRPr="00AA298E">
              <w:rPr>
                <w:rFonts w:cs="Cambria"/>
                <w:i/>
                <w:iCs/>
                <w:color w:val="000000" w:themeColor="text1"/>
                <w:sz w:val="18"/>
                <w:szCs w:val="18"/>
                <w:lang w:val="en-GB"/>
              </w:rPr>
              <w:t xml:space="preserve"> pulchra</w:t>
            </w:r>
          </w:p>
        </w:tc>
        <w:tc>
          <w:tcPr>
            <w:tcW w:w="2126" w:type="dxa"/>
          </w:tcPr>
          <w:p w14:paraId="33CB4A1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8E5BD0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092891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0A3253B" w14:textId="51B6F6F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4D9294E" w14:textId="77777777" w:rsidTr="002413E1">
        <w:trPr>
          <w:trHeight w:val="170"/>
        </w:trPr>
        <w:tc>
          <w:tcPr>
            <w:tcW w:w="1883" w:type="dxa"/>
          </w:tcPr>
          <w:p w14:paraId="075FCC57"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Austroagrion</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watsoni</w:t>
            </w:r>
            <w:proofErr w:type="spellEnd"/>
          </w:p>
        </w:tc>
        <w:tc>
          <w:tcPr>
            <w:tcW w:w="2126" w:type="dxa"/>
          </w:tcPr>
          <w:p w14:paraId="012ECC9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B6AC1E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99D6B9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7369AB0" w14:textId="2DBCCEE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D503995" w14:textId="77777777" w:rsidTr="002413E1">
        <w:trPr>
          <w:trHeight w:val="170"/>
        </w:trPr>
        <w:tc>
          <w:tcPr>
            <w:tcW w:w="1883" w:type="dxa"/>
          </w:tcPr>
          <w:p w14:paraId="5A12673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Austroargiolestes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icteromelas</w:t>
            </w:r>
            <w:proofErr w:type="spellEnd"/>
          </w:p>
        </w:tc>
        <w:tc>
          <w:tcPr>
            <w:tcW w:w="2126" w:type="dxa"/>
          </w:tcPr>
          <w:p w14:paraId="0F0F30B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4CD37C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FE259F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9A30054" w14:textId="3F59AB9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2FE404E" w14:textId="77777777" w:rsidTr="002413E1">
        <w:trPr>
          <w:trHeight w:val="170"/>
        </w:trPr>
        <w:tc>
          <w:tcPr>
            <w:tcW w:w="1883" w:type="dxa"/>
          </w:tcPr>
          <w:p w14:paraId="19BDE34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Austrogomphus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guerini</w:t>
            </w:r>
            <w:proofErr w:type="spellEnd"/>
          </w:p>
        </w:tc>
        <w:tc>
          <w:tcPr>
            <w:tcW w:w="2126" w:type="dxa"/>
          </w:tcPr>
          <w:p w14:paraId="24C4954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49E812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FCDAB4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02FC0A5" w14:textId="6E19750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514BCDD" w14:textId="77777777" w:rsidTr="002413E1">
        <w:trPr>
          <w:trHeight w:val="170"/>
        </w:trPr>
        <w:tc>
          <w:tcPr>
            <w:tcW w:w="1883" w:type="dxa"/>
          </w:tcPr>
          <w:p w14:paraId="6EF592F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Austrogomphus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ochraceus</w:t>
            </w:r>
            <w:proofErr w:type="spellEnd"/>
          </w:p>
        </w:tc>
        <w:tc>
          <w:tcPr>
            <w:tcW w:w="2126" w:type="dxa"/>
          </w:tcPr>
          <w:p w14:paraId="5E13715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AEFC0C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AC3E95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8DB6DEB" w14:textId="61AAB8C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901455A" w14:textId="77777777" w:rsidTr="002413E1">
        <w:trPr>
          <w:trHeight w:val="170"/>
        </w:trPr>
        <w:tc>
          <w:tcPr>
            <w:tcW w:w="1883" w:type="dxa"/>
          </w:tcPr>
          <w:p w14:paraId="379E6B1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Austrolestes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cingulatus</w:t>
            </w:r>
            <w:proofErr w:type="spellEnd"/>
          </w:p>
        </w:tc>
        <w:tc>
          <w:tcPr>
            <w:tcW w:w="2126" w:type="dxa"/>
          </w:tcPr>
          <w:p w14:paraId="537F0E1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C4DA10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926E38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3F494E7" w14:textId="6D8059A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BA991F6" w14:textId="77777777" w:rsidTr="002413E1">
        <w:trPr>
          <w:trHeight w:val="170"/>
        </w:trPr>
        <w:tc>
          <w:tcPr>
            <w:tcW w:w="1883" w:type="dxa"/>
          </w:tcPr>
          <w:p w14:paraId="60CE429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Austrolestes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leda</w:t>
            </w:r>
            <w:proofErr w:type="spellEnd"/>
          </w:p>
        </w:tc>
        <w:tc>
          <w:tcPr>
            <w:tcW w:w="2126" w:type="dxa"/>
          </w:tcPr>
          <w:p w14:paraId="63DDA43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8F1105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30CD54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E6033A1" w14:textId="6FFD2D7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D7DCEA4" w14:textId="77777777" w:rsidTr="002413E1">
        <w:trPr>
          <w:trHeight w:val="170"/>
        </w:trPr>
        <w:tc>
          <w:tcPr>
            <w:tcW w:w="1883" w:type="dxa"/>
          </w:tcPr>
          <w:p w14:paraId="4351688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Austrolestes</w:t>
            </w:r>
            <w:proofErr w:type="spellEnd"/>
            <w:r w:rsidRPr="00AA298E">
              <w:rPr>
                <w:rFonts w:cs="Cambria"/>
                <w:i/>
                <w:iCs/>
                <w:color w:val="000000" w:themeColor="text1"/>
                <w:sz w:val="18"/>
                <w:szCs w:val="18"/>
                <w:lang w:val="en-GB"/>
              </w:rPr>
              <w:t xml:space="preserve"> psyche</w:t>
            </w:r>
          </w:p>
        </w:tc>
        <w:tc>
          <w:tcPr>
            <w:tcW w:w="2126" w:type="dxa"/>
          </w:tcPr>
          <w:p w14:paraId="2524CF6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036592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006C46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EA93C5E" w14:textId="66D0AD4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A18B1C9" w14:textId="77777777" w:rsidTr="002413E1">
        <w:trPr>
          <w:trHeight w:val="170"/>
        </w:trPr>
        <w:tc>
          <w:tcPr>
            <w:tcW w:w="1883" w:type="dxa"/>
          </w:tcPr>
          <w:p w14:paraId="0E6D6A6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Austroscolia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soror</w:t>
            </w:r>
            <w:proofErr w:type="spellEnd"/>
          </w:p>
        </w:tc>
        <w:tc>
          <w:tcPr>
            <w:tcW w:w="2126" w:type="dxa"/>
          </w:tcPr>
          <w:p w14:paraId="1696EE5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74371E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175780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28A2E23" w14:textId="6E93E12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022867E" w14:textId="77777777" w:rsidTr="002413E1">
        <w:trPr>
          <w:trHeight w:val="170"/>
        </w:trPr>
        <w:tc>
          <w:tcPr>
            <w:tcW w:w="1883" w:type="dxa"/>
          </w:tcPr>
          <w:p w14:paraId="706920E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Badumna</w:t>
            </w:r>
            <w:proofErr w:type="spellEnd"/>
            <w:r w:rsidRPr="00AA298E">
              <w:rPr>
                <w:rFonts w:cs="Cambria"/>
                <w:i/>
                <w:iCs/>
                <w:color w:val="000000" w:themeColor="text1"/>
                <w:sz w:val="18"/>
                <w:szCs w:val="18"/>
                <w:lang w:val="en-GB"/>
              </w:rPr>
              <w:t xml:space="preserve"> insignis</w:t>
            </w:r>
          </w:p>
        </w:tc>
        <w:tc>
          <w:tcPr>
            <w:tcW w:w="2126" w:type="dxa"/>
          </w:tcPr>
          <w:p w14:paraId="0C20D15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20C02F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1D9DFE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E702AB1" w14:textId="3A31214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95F610A" w14:textId="77777777" w:rsidTr="002413E1">
        <w:trPr>
          <w:trHeight w:val="170"/>
        </w:trPr>
        <w:tc>
          <w:tcPr>
            <w:tcW w:w="1883" w:type="dxa"/>
          </w:tcPr>
          <w:p w14:paraId="578E777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Belenois</w:t>
            </w:r>
            <w:proofErr w:type="spellEnd"/>
            <w:r w:rsidRPr="00AA298E">
              <w:rPr>
                <w:rFonts w:cs="Cambria"/>
                <w:i/>
                <w:iCs/>
                <w:color w:val="000000" w:themeColor="text1"/>
                <w:sz w:val="18"/>
                <w:szCs w:val="18"/>
                <w:lang w:val="en-GB"/>
              </w:rPr>
              <w:t xml:space="preserve"> java</w:t>
            </w:r>
          </w:p>
        </w:tc>
        <w:tc>
          <w:tcPr>
            <w:tcW w:w="2126" w:type="dxa"/>
          </w:tcPr>
          <w:p w14:paraId="0F8A45C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Caper White</w:t>
            </w:r>
          </w:p>
        </w:tc>
        <w:tc>
          <w:tcPr>
            <w:tcW w:w="1276" w:type="dxa"/>
          </w:tcPr>
          <w:p w14:paraId="46A3E7E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904E92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C725623" w14:textId="09D797A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A9EEBE2" w14:textId="77777777" w:rsidTr="002413E1">
        <w:trPr>
          <w:trHeight w:val="170"/>
        </w:trPr>
        <w:tc>
          <w:tcPr>
            <w:tcW w:w="1883" w:type="dxa"/>
          </w:tcPr>
          <w:p w14:paraId="5B1AC53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Bermius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brachycerus</w:t>
            </w:r>
            <w:proofErr w:type="spellEnd"/>
          </w:p>
        </w:tc>
        <w:tc>
          <w:tcPr>
            <w:tcW w:w="2126" w:type="dxa"/>
          </w:tcPr>
          <w:p w14:paraId="2D0D210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BB8028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D459C6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28D1D04" w14:textId="2EE1FE9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525DA3A" w14:textId="77777777" w:rsidTr="002413E1">
        <w:trPr>
          <w:trHeight w:val="170"/>
        </w:trPr>
        <w:tc>
          <w:tcPr>
            <w:tcW w:w="1883" w:type="dxa"/>
          </w:tcPr>
          <w:p w14:paraId="7DCC173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Blepharotes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coriarius</w:t>
            </w:r>
            <w:proofErr w:type="spellEnd"/>
          </w:p>
        </w:tc>
        <w:tc>
          <w:tcPr>
            <w:tcW w:w="2126" w:type="dxa"/>
          </w:tcPr>
          <w:p w14:paraId="19A46CB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3EB24C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EEFF6D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6DE31B5" w14:textId="2EEFE82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213958F" w14:textId="77777777" w:rsidTr="002413E1">
        <w:trPr>
          <w:trHeight w:val="170"/>
        </w:trPr>
        <w:tc>
          <w:tcPr>
            <w:tcW w:w="1883" w:type="dxa"/>
          </w:tcPr>
          <w:p w14:paraId="3831A50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Blepharotes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splendidissimus</w:t>
            </w:r>
            <w:proofErr w:type="spellEnd"/>
          </w:p>
        </w:tc>
        <w:tc>
          <w:tcPr>
            <w:tcW w:w="2126" w:type="dxa"/>
          </w:tcPr>
          <w:p w14:paraId="6394119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272F1B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EAF037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B24E936" w14:textId="44A9F41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BCBC7D2" w14:textId="77777777" w:rsidTr="002413E1">
        <w:trPr>
          <w:trHeight w:val="170"/>
        </w:trPr>
        <w:tc>
          <w:tcPr>
            <w:tcW w:w="1883" w:type="dxa"/>
          </w:tcPr>
          <w:p w14:paraId="045D59B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Boreoides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subulatus</w:t>
            </w:r>
            <w:proofErr w:type="spellEnd"/>
          </w:p>
        </w:tc>
        <w:tc>
          <w:tcPr>
            <w:tcW w:w="2126" w:type="dxa"/>
          </w:tcPr>
          <w:p w14:paraId="0C4819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4F5D17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5711EC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FB70871" w14:textId="4705DA9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01880AE" w14:textId="77777777" w:rsidTr="002413E1">
        <w:trPr>
          <w:trHeight w:val="170"/>
        </w:trPr>
        <w:tc>
          <w:tcPr>
            <w:tcW w:w="1883" w:type="dxa"/>
          </w:tcPr>
          <w:p w14:paraId="43BD850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Calomela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curtisi</w:t>
            </w:r>
            <w:proofErr w:type="spellEnd"/>
          </w:p>
        </w:tc>
        <w:tc>
          <w:tcPr>
            <w:tcW w:w="2126" w:type="dxa"/>
          </w:tcPr>
          <w:p w14:paraId="58A4364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EC417F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3D933F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EAAF8D3" w14:textId="46A0A51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4EE0B46" w14:textId="77777777" w:rsidTr="002413E1">
        <w:trPr>
          <w:trHeight w:val="170"/>
        </w:trPr>
        <w:tc>
          <w:tcPr>
            <w:tcW w:w="1883" w:type="dxa"/>
          </w:tcPr>
          <w:p w14:paraId="770D7EB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Calomela</w:t>
            </w:r>
            <w:proofErr w:type="spellEnd"/>
            <w:r w:rsidRPr="00AA298E">
              <w:rPr>
                <w:rFonts w:cs="Cambria"/>
                <w:i/>
                <w:iCs/>
                <w:color w:val="000000" w:themeColor="text1"/>
                <w:sz w:val="18"/>
                <w:szCs w:val="18"/>
                <w:lang w:val="en-GB"/>
              </w:rPr>
              <w:t xml:space="preserve"> pallida</w:t>
            </w:r>
          </w:p>
        </w:tc>
        <w:tc>
          <w:tcPr>
            <w:tcW w:w="2126" w:type="dxa"/>
          </w:tcPr>
          <w:p w14:paraId="5BC3BEF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F81433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CFCBE7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723D6A4" w14:textId="1BE9EDA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B2D336E" w14:textId="77777777" w:rsidTr="002413E1">
        <w:trPr>
          <w:trHeight w:val="170"/>
        </w:trPr>
        <w:tc>
          <w:tcPr>
            <w:tcW w:w="1883" w:type="dxa"/>
          </w:tcPr>
          <w:p w14:paraId="5B33510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Camponotus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consobrinus</w:t>
            </w:r>
            <w:proofErr w:type="spellEnd"/>
          </w:p>
        </w:tc>
        <w:tc>
          <w:tcPr>
            <w:tcW w:w="2126" w:type="dxa"/>
          </w:tcPr>
          <w:p w14:paraId="5AB82FC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70E45B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994E4C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0189C33" w14:textId="784DC22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3E5FE85" w14:textId="77777777" w:rsidTr="002413E1">
        <w:trPr>
          <w:trHeight w:val="170"/>
        </w:trPr>
        <w:tc>
          <w:tcPr>
            <w:tcW w:w="1883" w:type="dxa"/>
          </w:tcPr>
          <w:p w14:paraId="701AFA2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Camponotus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innexus</w:t>
            </w:r>
            <w:proofErr w:type="spellEnd"/>
          </w:p>
        </w:tc>
        <w:tc>
          <w:tcPr>
            <w:tcW w:w="2126" w:type="dxa"/>
          </w:tcPr>
          <w:p w14:paraId="55FC437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9B4681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90B42D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00FA97D" w14:textId="5A1F3B3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37B414D" w14:textId="77777777" w:rsidTr="002413E1">
        <w:trPr>
          <w:trHeight w:val="170"/>
        </w:trPr>
        <w:tc>
          <w:tcPr>
            <w:tcW w:w="1883" w:type="dxa"/>
          </w:tcPr>
          <w:p w14:paraId="0962138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Camponotus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suffusus</w:t>
            </w:r>
            <w:proofErr w:type="spellEnd"/>
          </w:p>
        </w:tc>
        <w:tc>
          <w:tcPr>
            <w:tcW w:w="2126" w:type="dxa"/>
          </w:tcPr>
          <w:p w14:paraId="1294DCE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3EAFA6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89550F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35087EC" w14:textId="7B30C64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5389FDD" w14:textId="77777777" w:rsidTr="002413E1">
        <w:trPr>
          <w:trHeight w:val="170"/>
        </w:trPr>
        <w:tc>
          <w:tcPr>
            <w:tcW w:w="1883" w:type="dxa"/>
          </w:tcPr>
          <w:p w14:paraId="1A84F54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Cercophonius</w:t>
            </w:r>
            <w:proofErr w:type="spellEnd"/>
            <w:r w:rsidRPr="00AA298E">
              <w:rPr>
                <w:rFonts w:cs="Cambria"/>
                <w:i/>
                <w:iCs/>
                <w:color w:val="000000" w:themeColor="text1"/>
                <w:sz w:val="18"/>
                <w:szCs w:val="18"/>
                <w:lang w:val="en-GB"/>
              </w:rPr>
              <w:t xml:space="preserve"> squama</w:t>
            </w:r>
          </w:p>
        </w:tc>
        <w:tc>
          <w:tcPr>
            <w:tcW w:w="2126" w:type="dxa"/>
          </w:tcPr>
          <w:p w14:paraId="79C2512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EB00D0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2F0808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F7EF98E" w14:textId="1934D08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12BBEC60" w14:textId="77777777" w:rsidTr="002413E1">
        <w:trPr>
          <w:trHeight w:val="170"/>
        </w:trPr>
        <w:tc>
          <w:tcPr>
            <w:tcW w:w="1883" w:type="dxa"/>
          </w:tcPr>
          <w:p w14:paraId="7859D4F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Charaxes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sempronius</w:t>
            </w:r>
            <w:proofErr w:type="spellEnd"/>
          </w:p>
        </w:tc>
        <w:tc>
          <w:tcPr>
            <w:tcW w:w="2126" w:type="dxa"/>
          </w:tcPr>
          <w:p w14:paraId="294C3FA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Tailed Emperor</w:t>
            </w:r>
          </w:p>
        </w:tc>
        <w:tc>
          <w:tcPr>
            <w:tcW w:w="1276" w:type="dxa"/>
          </w:tcPr>
          <w:p w14:paraId="6D33CD5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759D90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CE89C2B" w14:textId="1A302FB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98CFC10" w14:textId="77777777" w:rsidTr="002413E1">
        <w:trPr>
          <w:trHeight w:val="170"/>
        </w:trPr>
        <w:tc>
          <w:tcPr>
            <w:tcW w:w="1883" w:type="dxa"/>
          </w:tcPr>
          <w:p w14:paraId="4E67CEA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Chauliognathus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imperialis</w:t>
            </w:r>
            <w:proofErr w:type="spellEnd"/>
          </w:p>
        </w:tc>
        <w:tc>
          <w:tcPr>
            <w:tcW w:w="2126" w:type="dxa"/>
          </w:tcPr>
          <w:p w14:paraId="7F70BEB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350E2E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11D4D6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C300719" w14:textId="45A28E0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A47F81F" w14:textId="77777777" w:rsidTr="002413E1">
        <w:trPr>
          <w:trHeight w:val="170"/>
        </w:trPr>
        <w:tc>
          <w:tcPr>
            <w:tcW w:w="1883" w:type="dxa"/>
          </w:tcPr>
          <w:p w14:paraId="20AEAB3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Chauliognathus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lugubris</w:t>
            </w:r>
            <w:proofErr w:type="spellEnd"/>
          </w:p>
        </w:tc>
        <w:tc>
          <w:tcPr>
            <w:tcW w:w="2126" w:type="dxa"/>
          </w:tcPr>
          <w:p w14:paraId="67EAEF5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Plague Soldier Beetle</w:t>
            </w:r>
          </w:p>
        </w:tc>
        <w:tc>
          <w:tcPr>
            <w:tcW w:w="1276" w:type="dxa"/>
          </w:tcPr>
          <w:p w14:paraId="3AECA35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343061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D4C7C43" w14:textId="082FEF5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67C6D1C" w14:textId="77777777" w:rsidTr="002413E1">
        <w:trPr>
          <w:trHeight w:val="170"/>
        </w:trPr>
        <w:tc>
          <w:tcPr>
            <w:tcW w:w="1883" w:type="dxa"/>
          </w:tcPr>
          <w:p w14:paraId="160698A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Chauliognathus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tricolor</w:t>
            </w:r>
            <w:proofErr w:type="spellEnd"/>
          </w:p>
        </w:tc>
        <w:tc>
          <w:tcPr>
            <w:tcW w:w="2126" w:type="dxa"/>
          </w:tcPr>
          <w:p w14:paraId="161BEF6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8BC11F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20B135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DF2CBAD" w14:textId="52FE141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FC133F9" w14:textId="77777777" w:rsidTr="002413E1">
        <w:trPr>
          <w:trHeight w:val="170"/>
        </w:trPr>
        <w:tc>
          <w:tcPr>
            <w:tcW w:w="1883" w:type="dxa"/>
          </w:tcPr>
          <w:p w14:paraId="7E72AD0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Chelepteryx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chalepteryx</w:t>
            </w:r>
            <w:proofErr w:type="spellEnd"/>
          </w:p>
        </w:tc>
        <w:tc>
          <w:tcPr>
            <w:tcW w:w="2126" w:type="dxa"/>
          </w:tcPr>
          <w:p w14:paraId="1064C7E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556959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5B6323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9B1A986" w14:textId="7855D08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0893F36" w14:textId="77777777" w:rsidTr="002413E1">
        <w:trPr>
          <w:trHeight w:val="170"/>
        </w:trPr>
        <w:tc>
          <w:tcPr>
            <w:tcW w:w="1883" w:type="dxa"/>
          </w:tcPr>
          <w:p w14:paraId="41F3BD6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Chlorobapta</w:t>
            </w:r>
            <w:proofErr w:type="spellEnd"/>
            <w:r w:rsidRPr="00AA298E">
              <w:rPr>
                <w:rFonts w:cs="Cambria"/>
                <w:i/>
                <w:iCs/>
                <w:color w:val="000000" w:themeColor="text1"/>
                <w:sz w:val="18"/>
                <w:szCs w:val="18"/>
                <w:lang w:val="en-GB"/>
              </w:rPr>
              <w:t xml:space="preserve"> frontalis</w:t>
            </w:r>
          </w:p>
        </w:tc>
        <w:tc>
          <w:tcPr>
            <w:tcW w:w="2126" w:type="dxa"/>
          </w:tcPr>
          <w:p w14:paraId="3EB72D5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452DFD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A61D2E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5E5EB86" w14:textId="0F2ED0C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73A98CE" w14:textId="77777777" w:rsidTr="002413E1">
        <w:trPr>
          <w:trHeight w:val="170"/>
        </w:trPr>
        <w:tc>
          <w:tcPr>
            <w:tcW w:w="1883" w:type="dxa"/>
          </w:tcPr>
          <w:p w14:paraId="2C4AB1B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Chlorocoma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dichloraria</w:t>
            </w:r>
            <w:proofErr w:type="spellEnd"/>
          </w:p>
        </w:tc>
        <w:tc>
          <w:tcPr>
            <w:tcW w:w="2126" w:type="dxa"/>
          </w:tcPr>
          <w:p w14:paraId="488F9A2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81ADBF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975A7F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1BA6828" w14:textId="120AFE4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74B7BD1" w14:textId="77777777" w:rsidTr="002413E1">
        <w:trPr>
          <w:trHeight w:val="170"/>
        </w:trPr>
        <w:tc>
          <w:tcPr>
            <w:tcW w:w="1883" w:type="dxa"/>
          </w:tcPr>
          <w:p w14:paraId="0E04DB4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Chondropyga</w:t>
            </w:r>
            <w:proofErr w:type="spellEnd"/>
            <w:r w:rsidRPr="00AA298E">
              <w:rPr>
                <w:rFonts w:cs="Cambria"/>
                <w:i/>
                <w:iCs/>
                <w:color w:val="000000" w:themeColor="text1"/>
                <w:sz w:val="18"/>
                <w:szCs w:val="18"/>
                <w:lang w:val="en-GB"/>
              </w:rPr>
              <w:t xml:space="preserve"> dorsalis</w:t>
            </w:r>
          </w:p>
        </w:tc>
        <w:tc>
          <w:tcPr>
            <w:tcW w:w="2126" w:type="dxa"/>
          </w:tcPr>
          <w:p w14:paraId="6B5BD38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Cowboy Beetle</w:t>
            </w:r>
          </w:p>
        </w:tc>
        <w:tc>
          <w:tcPr>
            <w:tcW w:w="1276" w:type="dxa"/>
          </w:tcPr>
          <w:p w14:paraId="3CCDF0F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3A27D1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BA4AB46" w14:textId="7866C21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76E809E" w14:textId="77777777" w:rsidTr="002413E1">
        <w:trPr>
          <w:trHeight w:val="170"/>
        </w:trPr>
        <w:tc>
          <w:tcPr>
            <w:tcW w:w="1883" w:type="dxa"/>
          </w:tcPr>
          <w:p w14:paraId="75D9BD2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Choristhemis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flavoterminata</w:t>
            </w:r>
            <w:proofErr w:type="spellEnd"/>
          </w:p>
        </w:tc>
        <w:tc>
          <w:tcPr>
            <w:tcW w:w="2126" w:type="dxa"/>
          </w:tcPr>
          <w:p w14:paraId="3D3AF5F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9FAA20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F26C13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CCEDFDA" w14:textId="1930BC9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212BBBA" w14:textId="77777777" w:rsidTr="002413E1">
        <w:trPr>
          <w:trHeight w:val="170"/>
        </w:trPr>
        <w:tc>
          <w:tcPr>
            <w:tcW w:w="1883" w:type="dxa"/>
          </w:tcPr>
          <w:p w14:paraId="2548FFB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Chrysodeixis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argentifera</w:t>
            </w:r>
            <w:proofErr w:type="spellEnd"/>
          </w:p>
        </w:tc>
        <w:tc>
          <w:tcPr>
            <w:tcW w:w="2126" w:type="dxa"/>
          </w:tcPr>
          <w:p w14:paraId="7C880DC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A84E7B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7B9B39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A2B8179" w14:textId="7DC04E7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9A50870" w14:textId="77777777" w:rsidTr="002413E1">
        <w:trPr>
          <w:trHeight w:val="170"/>
        </w:trPr>
        <w:tc>
          <w:tcPr>
            <w:tcW w:w="1883" w:type="dxa"/>
          </w:tcPr>
          <w:p w14:paraId="73B88DF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Chrysolopus</w:t>
            </w:r>
            <w:proofErr w:type="spellEnd"/>
            <w:r w:rsidRPr="00AA298E">
              <w:rPr>
                <w:rFonts w:cs="Cambria"/>
                <w:i/>
                <w:iCs/>
                <w:color w:val="000000" w:themeColor="text1"/>
                <w:sz w:val="18"/>
                <w:szCs w:val="18"/>
                <w:lang w:val="en-GB"/>
              </w:rPr>
              <w:t xml:space="preserve"> spectabilis</w:t>
            </w:r>
          </w:p>
        </w:tc>
        <w:tc>
          <w:tcPr>
            <w:tcW w:w="2126" w:type="dxa"/>
          </w:tcPr>
          <w:p w14:paraId="0A2AE37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Diamond Weevil</w:t>
            </w:r>
          </w:p>
        </w:tc>
        <w:tc>
          <w:tcPr>
            <w:tcW w:w="1276" w:type="dxa"/>
          </w:tcPr>
          <w:p w14:paraId="2A6548F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AADD5F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9F57C0E" w14:textId="558F01F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87CD101" w14:textId="77777777" w:rsidTr="002413E1">
        <w:trPr>
          <w:trHeight w:val="170"/>
        </w:trPr>
        <w:tc>
          <w:tcPr>
            <w:tcW w:w="1883" w:type="dxa"/>
          </w:tcPr>
          <w:p w14:paraId="7B41AB5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Coccinella</w:t>
            </w:r>
            <w:proofErr w:type="spellEnd"/>
            <w:r w:rsidRPr="00AA298E">
              <w:rPr>
                <w:rFonts w:cs="Cambria"/>
                <w:i/>
                <w:iCs/>
                <w:color w:val="000000" w:themeColor="text1"/>
                <w:sz w:val="18"/>
                <w:szCs w:val="18"/>
                <w:lang w:val="en-GB"/>
              </w:rPr>
              <w:t xml:space="preserve"> transversalis</w:t>
            </w:r>
          </w:p>
        </w:tc>
        <w:tc>
          <w:tcPr>
            <w:tcW w:w="2126" w:type="dxa"/>
          </w:tcPr>
          <w:p w14:paraId="2157361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9C227F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884A1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3233389" w14:textId="6A4C7AA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1D15897" w14:textId="77777777" w:rsidTr="002413E1">
        <w:trPr>
          <w:trHeight w:val="170"/>
        </w:trPr>
        <w:tc>
          <w:tcPr>
            <w:tcW w:w="1883" w:type="dxa"/>
          </w:tcPr>
          <w:p w14:paraId="176B031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Coelophora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inaequalis</w:t>
            </w:r>
            <w:proofErr w:type="spellEnd"/>
          </w:p>
        </w:tc>
        <w:tc>
          <w:tcPr>
            <w:tcW w:w="2126" w:type="dxa"/>
          </w:tcPr>
          <w:p w14:paraId="7F620FC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004F6C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97BF8E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40869D7" w14:textId="130A9C3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D8939A2" w14:textId="77777777" w:rsidTr="002413E1">
        <w:trPr>
          <w:trHeight w:val="170"/>
        </w:trPr>
        <w:tc>
          <w:tcPr>
            <w:tcW w:w="1883" w:type="dxa"/>
          </w:tcPr>
          <w:p w14:paraId="5740598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Comocrus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behri</w:t>
            </w:r>
            <w:proofErr w:type="spellEnd"/>
          </w:p>
        </w:tc>
        <w:tc>
          <w:tcPr>
            <w:tcW w:w="2126" w:type="dxa"/>
          </w:tcPr>
          <w:p w14:paraId="5AB713C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C7F205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409BD3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4ADE078" w14:textId="1918606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CD878BD" w14:textId="77777777" w:rsidTr="002413E1">
        <w:trPr>
          <w:trHeight w:val="170"/>
        </w:trPr>
        <w:tc>
          <w:tcPr>
            <w:tcW w:w="1883" w:type="dxa"/>
          </w:tcPr>
          <w:p w14:paraId="6474ADC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Cordulephya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pygmaea</w:t>
            </w:r>
            <w:proofErr w:type="spellEnd"/>
          </w:p>
        </w:tc>
        <w:tc>
          <w:tcPr>
            <w:tcW w:w="2126" w:type="dxa"/>
          </w:tcPr>
          <w:p w14:paraId="6B3A9DE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2C88A2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267B3F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F709386" w14:textId="5737D2A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D077DBC" w14:textId="77777777" w:rsidTr="002413E1">
        <w:trPr>
          <w:trHeight w:val="170"/>
        </w:trPr>
        <w:tc>
          <w:tcPr>
            <w:tcW w:w="1883" w:type="dxa"/>
          </w:tcPr>
          <w:p w14:paraId="379CA44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Cormocephalus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esulcatus</w:t>
            </w:r>
            <w:proofErr w:type="spellEnd"/>
          </w:p>
        </w:tc>
        <w:tc>
          <w:tcPr>
            <w:tcW w:w="2126" w:type="dxa"/>
          </w:tcPr>
          <w:p w14:paraId="0F572BC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E37786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1125AE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8367A88" w14:textId="1399D63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7744EB9" w14:textId="77777777" w:rsidTr="002413E1">
        <w:trPr>
          <w:trHeight w:val="170"/>
        </w:trPr>
        <w:tc>
          <w:tcPr>
            <w:tcW w:w="1883" w:type="dxa"/>
          </w:tcPr>
          <w:p w14:paraId="536F765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Cormocephalus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westwoodi</w:t>
            </w:r>
            <w:proofErr w:type="spellEnd"/>
          </w:p>
        </w:tc>
        <w:tc>
          <w:tcPr>
            <w:tcW w:w="2126" w:type="dxa"/>
          </w:tcPr>
          <w:p w14:paraId="761B570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1E73BB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EEB3CC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187F2A4" w14:textId="0FBCE67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9B2BFFB" w14:textId="77777777" w:rsidTr="002413E1">
        <w:trPr>
          <w:trHeight w:val="170"/>
        </w:trPr>
        <w:tc>
          <w:tcPr>
            <w:tcW w:w="1883" w:type="dxa"/>
          </w:tcPr>
          <w:p w14:paraId="73FD048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Coryphistes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ruricola</w:t>
            </w:r>
            <w:proofErr w:type="spellEnd"/>
          </w:p>
        </w:tc>
        <w:tc>
          <w:tcPr>
            <w:tcW w:w="2126" w:type="dxa"/>
          </w:tcPr>
          <w:p w14:paraId="4CA4339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Bark-mimicking Grasshopper</w:t>
            </w:r>
          </w:p>
        </w:tc>
        <w:tc>
          <w:tcPr>
            <w:tcW w:w="1276" w:type="dxa"/>
          </w:tcPr>
          <w:p w14:paraId="525B313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F7D032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9ED8FCE" w14:textId="5CE2F45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19AC5FF" w14:textId="77777777" w:rsidTr="002413E1">
        <w:trPr>
          <w:trHeight w:val="170"/>
        </w:trPr>
        <w:tc>
          <w:tcPr>
            <w:tcW w:w="1883" w:type="dxa"/>
          </w:tcPr>
          <w:p w14:paraId="197BDA7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Creophilus</w:t>
            </w:r>
            <w:proofErr w:type="spellEnd"/>
            <w:r w:rsidRPr="00AA298E">
              <w:rPr>
                <w:rFonts w:cs="Cambria"/>
                <w:i/>
                <w:iCs/>
                <w:color w:val="000000" w:themeColor="text1"/>
                <w:sz w:val="18"/>
                <w:szCs w:val="18"/>
                <w:lang w:val="en-GB"/>
              </w:rPr>
              <w:t xml:space="preserve"> erythrocephalus</w:t>
            </w:r>
          </w:p>
        </w:tc>
        <w:tc>
          <w:tcPr>
            <w:tcW w:w="2126" w:type="dxa"/>
          </w:tcPr>
          <w:p w14:paraId="3F79291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629A4E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6A90EF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EAEC3D0" w14:textId="09C4B0E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B4CD01F" w14:textId="77777777" w:rsidTr="002413E1">
        <w:trPr>
          <w:trHeight w:val="170"/>
        </w:trPr>
        <w:tc>
          <w:tcPr>
            <w:tcW w:w="1883" w:type="dxa"/>
          </w:tcPr>
          <w:p w14:paraId="39AAB3C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Cryptachaea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gigantipes</w:t>
            </w:r>
            <w:proofErr w:type="spellEnd"/>
          </w:p>
        </w:tc>
        <w:tc>
          <w:tcPr>
            <w:tcW w:w="2126" w:type="dxa"/>
          </w:tcPr>
          <w:p w14:paraId="64BEF76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D2754F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8F4247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9277F57" w14:textId="59C28A9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B0B1966" w14:textId="77777777" w:rsidTr="002413E1">
        <w:trPr>
          <w:trHeight w:val="170"/>
        </w:trPr>
        <w:tc>
          <w:tcPr>
            <w:tcW w:w="1883" w:type="dxa"/>
          </w:tcPr>
          <w:p w14:paraId="5CD912D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Cryptoptila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australana</w:t>
            </w:r>
            <w:proofErr w:type="spellEnd"/>
          </w:p>
        </w:tc>
        <w:tc>
          <w:tcPr>
            <w:tcW w:w="2126" w:type="dxa"/>
          </w:tcPr>
          <w:p w14:paraId="0EB4E3A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C8E48D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98C814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E47295F" w14:textId="174ACCE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561B1F8" w14:textId="77777777" w:rsidTr="002413E1">
        <w:trPr>
          <w:trHeight w:val="170"/>
        </w:trPr>
        <w:tc>
          <w:tcPr>
            <w:tcW w:w="1883" w:type="dxa"/>
          </w:tcPr>
          <w:p w14:paraId="33DA298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Ctenomorpha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marginipennis</w:t>
            </w:r>
            <w:proofErr w:type="spellEnd"/>
          </w:p>
        </w:tc>
        <w:tc>
          <w:tcPr>
            <w:tcW w:w="2126" w:type="dxa"/>
          </w:tcPr>
          <w:p w14:paraId="537736B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Margined-winged Stick-insect</w:t>
            </w:r>
          </w:p>
        </w:tc>
        <w:tc>
          <w:tcPr>
            <w:tcW w:w="1276" w:type="dxa"/>
          </w:tcPr>
          <w:p w14:paraId="1F7A15A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99E142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0778CCF" w14:textId="2BA430F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85A70E8" w14:textId="77777777" w:rsidTr="002413E1">
        <w:trPr>
          <w:trHeight w:val="170"/>
        </w:trPr>
        <w:tc>
          <w:tcPr>
            <w:tcW w:w="1883" w:type="dxa"/>
          </w:tcPr>
          <w:p w14:paraId="3FF56FF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Cyclochila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australasiae</w:t>
            </w:r>
            <w:proofErr w:type="spellEnd"/>
          </w:p>
        </w:tc>
        <w:tc>
          <w:tcPr>
            <w:tcW w:w="2126" w:type="dxa"/>
          </w:tcPr>
          <w:p w14:paraId="45D4BD0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Masked Devil</w:t>
            </w:r>
          </w:p>
        </w:tc>
        <w:tc>
          <w:tcPr>
            <w:tcW w:w="1276" w:type="dxa"/>
          </w:tcPr>
          <w:p w14:paraId="0D64AA2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9DFA61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3F425C9" w14:textId="54F6FBD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394AD3F" w14:textId="77777777" w:rsidTr="002413E1">
        <w:trPr>
          <w:trHeight w:val="170"/>
        </w:trPr>
        <w:tc>
          <w:tcPr>
            <w:tcW w:w="1883" w:type="dxa"/>
          </w:tcPr>
          <w:p w14:paraId="10AA227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Dasygaster</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padockina</w:t>
            </w:r>
            <w:proofErr w:type="spellEnd"/>
          </w:p>
        </w:tc>
        <w:tc>
          <w:tcPr>
            <w:tcW w:w="2126" w:type="dxa"/>
          </w:tcPr>
          <w:p w14:paraId="69F7F85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8FE9FF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B4B53F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3E216E1" w14:textId="222798C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33C399B" w14:textId="77777777" w:rsidTr="002413E1">
        <w:trPr>
          <w:trHeight w:val="170"/>
        </w:trPr>
        <w:tc>
          <w:tcPr>
            <w:tcW w:w="1883" w:type="dxa"/>
          </w:tcPr>
          <w:p w14:paraId="29C73F3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Dasypodia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selenophora</w:t>
            </w:r>
            <w:proofErr w:type="spellEnd"/>
          </w:p>
        </w:tc>
        <w:tc>
          <w:tcPr>
            <w:tcW w:w="2126" w:type="dxa"/>
          </w:tcPr>
          <w:p w14:paraId="5BD158E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94D798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C3C0C6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6B5B061" w14:textId="641DF7C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20C30AF" w14:textId="77777777" w:rsidTr="002413E1">
        <w:trPr>
          <w:trHeight w:val="170"/>
        </w:trPr>
        <w:tc>
          <w:tcPr>
            <w:tcW w:w="1883" w:type="dxa"/>
          </w:tcPr>
          <w:p w14:paraId="587AA3E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Delena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cancerides</w:t>
            </w:r>
            <w:proofErr w:type="spellEnd"/>
          </w:p>
        </w:tc>
        <w:tc>
          <w:tcPr>
            <w:tcW w:w="2126" w:type="dxa"/>
          </w:tcPr>
          <w:p w14:paraId="73EEE8C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F63F6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8E3249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CFEB255" w14:textId="6CB8023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C670CF1" w14:textId="77777777" w:rsidTr="002413E1">
        <w:trPr>
          <w:trHeight w:val="170"/>
        </w:trPr>
        <w:tc>
          <w:tcPr>
            <w:tcW w:w="1883" w:type="dxa"/>
          </w:tcPr>
          <w:p w14:paraId="68B4803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Delias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nigrina</w:t>
            </w:r>
            <w:proofErr w:type="spellEnd"/>
          </w:p>
        </w:tc>
        <w:tc>
          <w:tcPr>
            <w:tcW w:w="2126" w:type="dxa"/>
          </w:tcPr>
          <w:p w14:paraId="6FA6B0B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Black Jezebel</w:t>
            </w:r>
          </w:p>
        </w:tc>
        <w:tc>
          <w:tcPr>
            <w:tcW w:w="1276" w:type="dxa"/>
          </w:tcPr>
          <w:p w14:paraId="68D733C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2EB241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D4D11D" w14:textId="6A3A895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252729F" w14:textId="77777777" w:rsidTr="002413E1">
        <w:trPr>
          <w:trHeight w:val="170"/>
        </w:trPr>
        <w:tc>
          <w:tcPr>
            <w:tcW w:w="1883" w:type="dxa"/>
          </w:tcPr>
          <w:p w14:paraId="2868575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Diamma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bicolor</w:t>
            </w:r>
            <w:proofErr w:type="spellEnd"/>
          </w:p>
        </w:tc>
        <w:tc>
          <w:tcPr>
            <w:tcW w:w="2126" w:type="dxa"/>
          </w:tcPr>
          <w:p w14:paraId="45EC4E2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57EC69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B95974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4DA35E4" w14:textId="62B2DA3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BFA1CC3" w14:textId="77777777" w:rsidTr="002413E1">
        <w:trPr>
          <w:trHeight w:val="170"/>
        </w:trPr>
        <w:tc>
          <w:tcPr>
            <w:tcW w:w="1883" w:type="dxa"/>
          </w:tcPr>
          <w:p w14:paraId="6004354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Diatenes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aglossoides</w:t>
            </w:r>
            <w:proofErr w:type="spellEnd"/>
          </w:p>
        </w:tc>
        <w:tc>
          <w:tcPr>
            <w:tcW w:w="2126" w:type="dxa"/>
          </w:tcPr>
          <w:p w14:paraId="1C7C8D7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14C735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CF27BC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D83FFD4" w14:textId="026B52F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45A01BF" w14:textId="77777777" w:rsidTr="002413E1">
        <w:trPr>
          <w:trHeight w:val="170"/>
        </w:trPr>
        <w:tc>
          <w:tcPr>
            <w:tcW w:w="1883" w:type="dxa"/>
          </w:tcPr>
          <w:p w14:paraId="752E603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Dicladosomella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georgii</w:t>
            </w:r>
            <w:proofErr w:type="spellEnd"/>
          </w:p>
        </w:tc>
        <w:tc>
          <w:tcPr>
            <w:tcW w:w="2126" w:type="dxa"/>
          </w:tcPr>
          <w:p w14:paraId="0F2F310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078687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64C099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E191C27" w14:textId="072DDAF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31AF6031" w14:textId="77777777" w:rsidTr="002413E1">
        <w:trPr>
          <w:trHeight w:val="170"/>
        </w:trPr>
        <w:tc>
          <w:tcPr>
            <w:tcW w:w="1883" w:type="dxa"/>
          </w:tcPr>
          <w:p w14:paraId="1C01E6B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Dicladosomella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perplexa</w:t>
            </w:r>
            <w:proofErr w:type="spellEnd"/>
          </w:p>
        </w:tc>
        <w:tc>
          <w:tcPr>
            <w:tcW w:w="2126" w:type="dxa"/>
          </w:tcPr>
          <w:p w14:paraId="0FFCA44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A37925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0F6A75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17E9F3B" w14:textId="2132632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6B1319AF" w14:textId="77777777" w:rsidTr="002413E1">
        <w:trPr>
          <w:trHeight w:val="170"/>
        </w:trPr>
        <w:tc>
          <w:tcPr>
            <w:tcW w:w="1883" w:type="dxa"/>
          </w:tcPr>
          <w:p w14:paraId="300A15C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Dicranosterna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immaculata</w:t>
            </w:r>
            <w:proofErr w:type="spellEnd"/>
          </w:p>
        </w:tc>
        <w:tc>
          <w:tcPr>
            <w:tcW w:w="2126" w:type="dxa"/>
          </w:tcPr>
          <w:p w14:paraId="0DF1AB2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B3F3AA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3B8EEF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8B3F6E2" w14:textId="3AF64FE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EC68482" w14:textId="77777777" w:rsidTr="002413E1">
        <w:trPr>
          <w:trHeight w:val="170"/>
        </w:trPr>
        <w:tc>
          <w:tcPr>
            <w:tcW w:w="1883" w:type="dxa"/>
          </w:tcPr>
          <w:p w14:paraId="56CD49C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Didymuria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violescens</w:t>
            </w:r>
            <w:proofErr w:type="spellEnd"/>
          </w:p>
        </w:tc>
        <w:tc>
          <w:tcPr>
            <w:tcW w:w="2126" w:type="dxa"/>
          </w:tcPr>
          <w:p w14:paraId="1C9362A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D3B9B7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2C73FE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0EB5271" w14:textId="7AF9E00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57482DB" w14:textId="77777777" w:rsidTr="002413E1">
        <w:trPr>
          <w:trHeight w:val="170"/>
        </w:trPr>
        <w:tc>
          <w:tcPr>
            <w:tcW w:w="1883" w:type="dxa"/>
          </w:tcPr>
          <w:p w14:paraId="40D61F5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Diphlebia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lestoides</w:t>
            </w:r>
            <w:proofErr w:type="spellEnd"/>
          </w:p>
        </w:tc>
        <w:tc>
          <w:tcPr>
            <w:tcW w:w="2126" w:type="dxa"/>
          </w:tcPr>
          <w:p w14:paraId="717CCAE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B80131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B6A6FF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D57340C" w14:textId="5F14B4A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70E47F5" w14:textId="77777777" w:rsidTr="002413E1">
        <w:trPr>
          <w:trHeight w:val="170"/>
        </w:trPr>
        <w:tc>
          <w:tcPr>
            <w:tcW w:w="1883" w:type="dxa"/>
          </w:tcPr>
          <w:p w14:paraId="51CCE4D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Diphlebia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nymphoides</w:t>
            </w:r>
            <w:proofErr w:type="spellEnd"/>
          </w:p>
        </w:tc>
        <w:tc>
          <w:tcPr>
            <w:tcW w:w="2126" w:type="dxa"/>
          </w:tcPr>
          <w:p w14:paraId="3C752CA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63E12B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661352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A41BD77" w14:textId="386430F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EB4E0CC" w14:textId="77777777" w:rsidTr="002413E1">
        <w:trPr>
          <w:trHeight w:val="170"/>
        </w:trPr>
        <w:tc>
          <w:tcPr>
            <w:tcW w:w="1883" w:type="dxa"/>
          </w:tcPr>
          <w:p w14:paraId="29EB780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Diplacodes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bipunctata</w:t>
            </w:r>
            <w:proofErr w:type="spellEnd"/>
          </w:p>
        </w:tc>
        <w:tc>
          <w:tcPr>
            <w:tcW w:w="2126" w:type="dxa"/>
          </w:tcPr>
          <w:p w14:paraId="49680E8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801A85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2A4930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EAA84C8" w14:textId="76B7E8B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2FC96AE" w14:textId="77777777" w:rsidTr="002413E1">
        <w:trPr>
          <w:trHeight w:val="170"/>
        </w:trPr>
        <w:tc>
          <w:tcPr>
            <w:tcW w:w="1883" w:type="dxa"/>
          </w:tcPr>
          <w:p w14:paraId="1C20BA9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Diplacodes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haematodes</w:t>
            </w:r>
            <w:proofErr w:type="spellEnd"/>
          </w:p>
        </w:tc>
        <w:tc>
          <w:tcPr>
            <w:tcW w:w="2126" w:type="dxa"/>
          </w:tcPr>
          <w:p w14:paraId="2EA218F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BA41F0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247604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746677B" w14:textId="0868BFE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52E93C3" w14:textId="77777777" w:rsidTr="002413E1">
        <w:trPr>
          <w:trHeight w:val="170"/>
        </w:trPr>
        <w:tc>
          <w:tcPr>
            <w:tcW w:w="1883" w:type="dxa"/>
          </w:tcPr>
          <w:p w14:paraId="1F2D562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Diplacodes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melanopsis</w:t>
            </w:r>
            <w:proofErr w:type="spellEnd"/>
          </w:p>
        </w:tc>
        <w:tc>
          <w:tcPr>
            <w:tcW w:w="2126" w:type="dxa"/>
          </w:tcPr>
          <w:p w14:paraId="294E4B8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BB35A5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A9D557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0E5A66E" w14:textId="3595E22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4A2D616" w14:textId="77777777" w:rsidTr="002413E1">
        <w:trPr>
          <w:trHeight w:val="170"/>
        </w:trPr>
        <w:tc>
          <w:tcPr>
            <w:tcW w:w="1883" w:type="dxa"/>
          </w:tcPr>
          <w:p w14:paraId="16E79CD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Dispar</w:t>
            </w:r>
            <w:proofErr w:type="spellEnd"/>
            <w:r w:rsidRPr="00AA298E">
              <w:rPr>
                <w:rFonts w:cs="Cambria"/>
                <w:i/>
                <w:iCs/>
                <w:color w:val="000000" w:themeColor="text1"/>
                <w:sz w:val="18"/>
                <w:szCs w:val="18"/>
                <w:lang w:val="en-GB"/>
              </w:rPr>
              <w:t xml:space="preserve"> compacta</w:t>
            </w:r>
          </w:p>
        </w:tc>
        <w:tc>
          <w:tcPr>
            <w:tcW w:w="2126" w:type="dxa"/>
          </w:tcPr>
          <w:p w14:paraId="4E77FD3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Barred Skipper</w:t>
            </w:r>
          </w:p>
        </w:tc>
        <w:tc>
          <w:tcPr>
            <w:tcW w:w="1276" w:type="dxa"/>
          </w:tcPr>
          <w:p w14:paraId="6C3A8B3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CFB7B1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6AE37E2" w14:textId="5211834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1535A39" w14:textId="77777777" w:rsidTr="002413E1">
        <w:trPr>
          <w:trHeight w:val="170"/>
        </w:trPr>
        <w:tc>
          <w:tcPr>
            <w:tcW w:w="1883" w:type="dxa"/>
          </w:tcPr>
          <w:p w14:paraId="45FBBC9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Dissomorphia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australiaria</w:t>
            </w:r>
            <w:proofErr w:type="spellEnd"/>
          </w:p>
        </w:tc>
        <w:tc>
          <w:tcPr>
            <w:tcW w:w="2126" w:type="dxa"/>
          </w:tcPr>
          <w:p w14:paraId="657DF7D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C98F16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271EC8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78B2D3D" w14:textId="04E517F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5C50A2B" w14:textId="77777777" w:rsidTr="002413E1">
        <w:trPr>
          <w:trHeight w:val="170"/>
        </w:trPr>
        <w:tc>
          <w:tcPr>
            <w:tcW w:w="1883" w:type="dxa"/>
          </w:tcPr>
          <w:p w14:paraId="55B91E1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Dolichoderus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doriae</w:t>
            </w:r>
            <w:proofErr w:type="spellEnd"/>
          </w:p>
        </w:tc>
        <w:tc>
          <w:tcPr>
            <w:tcW w:w="2126" w:type="dxa"/>
          </w:tcPr>
          <w:p w14:paraId="39C51D7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A0863C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EE7B0D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9770343" w14:textId="63D5909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7410EA2" w14:textId="77777777" w:rsidTr="002413E1">
        <w:trPr>
          <w:trHeight w:val="170"/>
        </w:trPr>
        <w:tc>
          <w:tcPr>
            <w:tcW w:w="1883" w:type="dxa"/>
          </w:tcPr>
          <w:p w14:paraId="4323CB8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Doratifera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quadriguttata</w:t>
            </w:r>
            <w:proofErr w:type="spellEnd"/>
          </w:p>
        </w:tc>
        <w:tc>
          <w:tcPr>
            <w:tcW w:w="2126" w:type="dxa"/>
          </w:tcPr>
          <w:p w14:paraId="4F43741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9CABC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19D230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4568BE1" w14:textId="131992C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B6E62AE" w14:textId="77777777" w:rsidTr="002413E1">
        <w:trPr>
          <w:trHeight w:val="170"/>
        </w:trPr>
        <w:tc>
          <w:tcPr>
            <w:tcW w:w="1883" w:type="dxa"/>
          </w:tcPr>
          <w:p w14:paraId="05DB12C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Endoxyla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encalypti</w:t>
            </w:r>
            <w:proofErr w:type="spellEnd"/>
          </w:p>
        </w:tc>
        <w:tc>
          <w:tcPr>
            <w:tcW w:w="2126" w:type="dxa"/>
          </w:tcPr>
          <w:p w14:paraId="406D13E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3A2093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A4883E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AFA3273" w14:textId="571FC70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354013E" w14:textId="77777777" w:rsidTr="002413E1">
        <w:trPr>
          <w:trHeight w:val="170"/>
        </w:trPr>
        <w:tc>
          <w:tcPr>
            <w:tcW w:w="1883" w:type="dxa"/>
          </w:tcPr>
          <w:p w14:paraId="04CCA5A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Epicoma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contristis</w:t>
            </w:r>
            <w:proofErr w:type="spellEnd"/>
          </w:p>
        </w:tc>
        <w:tc>
          <w:tcPr>
            <w:tcW w:w="2126" w:type="dxa"/>
          </w:tcPr>
          <w:p w14:paraId="39FA9AB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E0DD25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34B437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9685A11" w14:textId="792384B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8809FEE" w14:textId="77777777" w:rsidTr="002413E1">
        <w:trPr>
          <w:trHeight w:val="170"/>
        </w:trPr>
        <w:tc>
          <w:tcPr>
            <w:tcW w:w="1883" w:type="dxa"/>
          </w:tcPr>
          <w:p w14:paraId="48C04A7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Epidesmia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chilonaria</w:t>
            </w:r>
            <w:proofErr w:type="spellEnd"/>
          </w:p>
        </w:tc>
        <w:tc>
          <w:tcPr>
            <w:tcW w:w="2126" w:type="dxa"/>
          </w:tcPr>
          <w:p w14:paraId="13F49D4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A41AD0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4983E1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F92A995" w14:textId="62A6BE7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FA8BD2F" w14:textId="77777777" w:rsidTr="002413E1">
        <w:trPr>
          <w:trHeight w:val="170"/>
        </w:trPr>
        <w:tc>
          <w:tcPr>
            <w:tcW w:w="1883" w:type="dxa"/>
          </w:tcPr>
          <w:p w14:paraId="09844F6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Epidesmia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tricolor</w:t>
            </w:r>
            <w:proofErr w:type="spellEnd"/>
          </w:p>
        </w:tc>
        <w:tc>
          <w:tcPr>
            <w:tcW w:w="2126" w:type="dxa"/>
          </w:tcPr>
          <w:p w14:paraId="33E698A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07C0D8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21F9E0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FD5B6A" w14:textId="31E5A36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B7256BE" w14:textId="77777777" w:rsidTr="002413E1">
        <w:trPr>
          <w:trHeight w:val="170"/>
        </w:trPr>
        <w:tc>
          <w:tcPr>
            <w:tcW w:w="1883" w:type="dxa"/>
          </w:tcPr>
          <w:p w14:paraId="676E9F7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Eriophora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transmarina</w:t>
            </w:r>
            <w:proofErr w:type="spellEnd"/>
          </w:p>
        </w:tc>
        <w:tc>
          <w:tcPr>
            <w:tcW w:w="2126" w:type="dxa"/>
          </w:tcPr>
          <w:p w14:paraId="19E7BD6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A5A860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DD4209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DF42D15" w14:textId="51B9E3B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7A0524D" w14:textId="77777777" w:rsidTr="002413E1">
        <w:trPr>
          <w:trHeight w:val="170"/>
        </w:trPr>
        <w:tc>
          <w:tcPr>
            <w:tcW w:w="1883" w:type="dxa"/>
          </w:tcPr>
          <w:p w14:paraId="4C76A83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Eupoecila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australasiae</w:t>
            </w:r>
            <w:proofErr w:type="spellEnd"/>
          </w:p>
        </w:tc>
        <w:tc>
          <w:tcPr>
            <w:tcW w:w="2126" w:type="dxa"/>
          </w:tcPr>
          <w:p w14:paraId="7F21179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Fiddler Beetle</w:t>
            </w:r>
          </w:p>
        </w:tc>
        <w:tc>
          <w:tcPr>
            <w:tcW w:w="1276" w:type="dxa"/>
          </w:tcPr>
          <w:p w14:paraId="3393814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CD3774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792D920" w14:textId="636263C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BA209D2" w14:textId="77777777" w:rsidTr="002413E1">
        <w:trPr>
          <w:trHeight w:val="170"/>
        </w:trPr>
        <w:tc>
          <w:tcPr>
            <w:tcW w:w="1883" w:type="dxa"/>
          </w:tcPr>
          <w:p w14:paraId="5C823E3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Eurymela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distincta</w:t>
            </w:r>
            <w:proofErr w:type="spellEnd"/>
          </w:p>
        </w:tc>
        <w:tc>
          <w:tcPr>
            <w:tcW w:w="2126" w:type="dxa"/>
          </w:tcPr>
          <w:p w14:paraId="0B99DA1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84F6AF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9C810D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B3B43B9" w14:textId="509BE51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12470DC" w14:textId="77777777" w:rsidTr="002413E1">
        <w:trPr>
          <w:trHeight w:val="170"/>
        </w:trPr>
        <w:tc>
          <w:tcPr>
            <w:tcW w:w="1883" w:type="dxa"/>
          </w:tcPr>
          <w:p w14:paraId="625F693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Eurymeloides</w:t>
            </w:r>
            <w:proofErr w:type="spellEnd"/>
            <w:r w:rsidRPr="00AA298E">
              <w:rPr>
                <w:rFonts w:cs="Cambria"/>
                <w:i/>
                <w:iCs/>
                <w:color w:val="000000" w:themeColor="text1"/>
                <w:sz w:val="18"/>
                <w:szCs w:val="18"/>
                <w:lang w:val="en-GB"/>
              </w:rPr>
              <w:t xml:space="preserve"> punctata</w:t>
            </w:r>
          </w:p>
        </w:tc>
        <w:tc>
          <w:tcPr>
            <w:tcW w:w="2126" w:type="dxa"/>
          </w:tcPr>
          <w:p w14:paraId="01538DF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D7903C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693EAF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3A94E10" w14:textId="07B0D55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4F3C9B8" w14:textId="77777777" w:rsidTr="002413E1">
        <w:trPr>
          <w:trHeight w:val="170"/>
        </w:trPr>
        <w:tc>
          <w:tcPr>
            <w:tcW w:w="1883" w:type="dxa"/>
          </w:tcPr>
          <w:p w14:paraId="4E0A98D7"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Eusynthemis</w:t>
            </w:r>
            <w:proofErr w:type="spellEnd"/>
            <w:r w:rsidRPr="00AA298E">
              <w:rPr>
                <w:rFonts w:cs="Cambria"/>
                <w:i/>
                <w:iCs/>
                <w:color w:val="000000" w:themeColor="text1"/>
                <w:sz w:val="18"/>
                <w:szCs w:val="18"/>
                <w:lang w:val="en-GB"/>
              </w:rPr>
              <w:t xml:space="preserve"> virgula</w:t>
            </w:r>
          </w:p>
        </w:tc>
        <w:tc>
          <w:tcPr>
            <w:tcW w:w="2126" w:type="dxa"/>
          </w:tcPr>
          <w:p w14:paraId="07963FA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A15CC4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14B9AD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C80D18C" w14:textId="25F420C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D7A3912" w14:textId="77777777" w:rsidTr="002413E1">
        <w:trPr>
          <w:trHeight w:val="170"/>
        </w:trPr>
        <w:tc>
          <w:tcPr>
            <w:tcW w:w="1883" w:type="dxa"/>
          </w:tcPr>
          <w:p w14:paraId="378E540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Exaireta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spinigera</w:t>
            </w:r>
            <w:proofErr w:type="spellEnd"/>
          </w:p>
        </w:tc>
        <w:tc>
          <w:tcPr>
            <w:tcW w:w="2126" w:type="dxa"/>
          </w:tcPr>
          <w:p w14:paraId="6A39CB7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63F359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1F71BB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FEF6171" w14:textId="2199328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C600443" w14:textId="77777777" w:rsidTr="002413E1">
        <w:trPr>
          <w:trHeight w:val="170"/>
        </w:trPr>
        <w:tc>
          <w:tcPr>
            <w:tcW w:w="1883" w:type="dxa"/>
          </w:tcPr>
          <w:p w14:paraId="74EC2C3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Fodina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ostorius</w:t>
            </w:r>
            <w:proofErr w:type="spellEnd"/>
          </w:p>
        </w:tc>
        <w:tc>
          <w:tcPr>
            <w:tcW w:w="2126" w:type="dxa"/>
          </w:tcPr>
          <w:p w14:paraId="236A5C6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266D9D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EC0F15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AF677D5" w14:textId="0D352C0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4DBF5EC" w14:textId="77777777" w:rsidTr="002413E1">
        <w:trPr>
          <w:trHeight w:val="170"/>
        </w:trPr>
        <w:tc>
          <w:tcPr>
            <w:tcW w:w="1883" w:type="dxa"/>
          </w:tcPr>
          <w:p w14:paraId="3A906F0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Gastrimargus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musicus</w:t>
            </w:r>
            <w:proofErr w:type="spellEnd"/>
          </w:p>
        </w:tc>
        <w:tc>
          <w:tcPr>
            <w:tcW w:w="2126" w:type="dxa"/>
          </w:tcPr>
          <w:p w14:paraId="520066F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Yellow-winged Locust</w:t>
            </w:r>
          </w:p>
        </w:tc>
        <w:tc>
          <w:tcPr>
            <w:tcW w:w="1276" w:type="dxa"/>
          </w:tcPr>
          <w:p w14:paraId="7479E7A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3B8725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60765DF" w14:textId="4BE6FC7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106C20F" w14:textId="77777777" w:rsidTr="002413E1">
        <w:trPr>
          <w:trHeight w:val="170"/>
        </w:trPr>
        <w:tc>
          <w:tcPr>
            <w:tcW w:w="1883" w:type="dxa"/>
          </w:tcPr>
          <w:p w14:paraId="35765DB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Gastrophora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henricaria</w:t>
            </w:r>
            <w:proofErr w:type="spellEnd"/>
          </w:p>
        </w:tc>
        <w:tc>
          <w:tcPr>
            <w:tcW w:w="2126" w:type="dxa"/>
          </w:tcPr>
          <w:p w14:paraId="18F6F10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48888E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4F9FCF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5693AEF" w14:textId="776FEE4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8ED9FF9" w14:textId="77777777" w:rsidTr="002413E1">
        <w:trPr>
          <w:trHeight w:val="170"/>
        </w:trPr>
        <w:tc>
          <w:tcPr>
            <w:tcW w:w="1883" w:type="dxa"/>
          </w:tcPr>
          <w:p w14:paraId="3B4F8E1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Geitoneura</w:t>
            </w:r>
            <w:proofErr w:type="spellEnd"/>
            <w:r w:rsidRPr="00AA298E">
              <w:rPr>
                <w:rFonts w:cs="Cambria"/>
                <w:i/>
                <w:iCs/>
                <w:color w:val="000000" w:themeColor="text1"/>
                <w:sz w:val="18"/>
                <w:szCs w:val="18"/>
                <w:lang w:val="en-GB"/>
              </w:rPr>
              <w:t xml:space="preserve"> acantha</w:t>
            </w:r>
          </w:p>
        </w:tc>
        <w:tc>
          <w:tcPr>
            <w:tcW w:w="2126" w:type="dxa"/>
          </w:tcPr>
          <w:p w14:paraId="760BF87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 xml:space="preserve">Ringed </w:t>
            </w:r>
            <w:proofErr w:type="spellStart"/>
            <w:r w:rsidRPr="00AA298E">
              <w:rPr>
                <w:rFonts w:cs="Cambria"/>
                <w:color w:val="000000" w:themeColor="text1"/>
                <w:sz w:val="18"/>
                <w:szCs w:val="18"/>
                <w:lang w:val="en-GB"/>
              </w:rPr>
              <w:t>Xenica</w:t>
            </w:r>
            <w:proofErr w:type="spellEnd"/>
          </w:p>
        </w:tc>
        <w:tc>
          <w:tcPr>
            <w:tcW w:w="1276" w:type="dxa"/>
          </w:tcPr>
          <w:p w14:paraId="4448498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4394E0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57447A7" w14:textId="1C1497C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1C2E02C" w14:textId="77777777" w:rsidTr="002413E1">
        <w:trPr>
          <w:trHeight w:val="170"/>
        </w:trPr>
        <w:tc>
          <w:tcPr>
            <w:tcW w:w="1883" w:type="dxa"/>
          </w:tcPr>
          <w:p w14:paraId="6F1EBFD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Glyphipterix</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chrysoplanetis</w:t>
            </w:r>
            <w:proofErr w:type="spellEnd"/>
          </w:p>
        </w:tc>
        <w:tc>
          <w:tcPr>
            <w:tcW w:w="2126" w:type="dxa"/>
          </w:tcPr>
          <w:p w14:paraId="09B17CC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90CE5F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EDFF2D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0755ECD" w14:textId="5D0F3E2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EAD9D22" w14:textId="77777777" w:rsidTr="002413E1">
        <w:trPr>
          <w:trHeight w:val="170"/>
        </w:trPr>
        <w:tc>
          <w:tcPr>
            <w:tcW w:w="1883" w:type="dxa"/>
          </w:tcPr>
          <w:p w14:paraId="0C1EE20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Gminatus</w:t>
            </w:r>
            <w:proofErr w:type="spellEnd"/>
            <w:r w:rsidRPr="00AA298E">
              <w:rPr>
                <w:rFonts w:cs="Cambria"/>
                <w:i/>
                <w:iCs/>
                <w:color w:val="000000" w:themeColor="text1"/>
                <w:sz w:val="18"/>
                <w:szCs w:val="18"/>
                <w:lang w:val="en-GB"/>
              </w:rPr>
              <w:t xml:space="preserve"> australis</w:t>
            </w:r>
          </w:p>
        </w:tc>
        <w:tc>
          <w:tcPr>
            <w:tcW w:w="2126" w:type="dxa"/>
          </w:tcPr>
          <w:p w14:paraId="17D1416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1C66AE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400D88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F7F38A9" w14:textId="2CD032F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57D7982" w14:textId="77777777" w:rsidTr="002413E1">
        <w:trPr>
          <w:trHeight w:val="170"/>
        </w:trPr>
        <w:tc>
          <w:tcPr>
            <w:tcW w:w="1883" w:type="dxa"/>
          </w:tcPr>
          <w:p w14:paraId="6572175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Goniaea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australasiae</w:t>
            </w:r>
            <w:proofErr w:type="spellEnd"/>
          </w:p>
        </w:tc>
        <w:tc>
          <w:tcPr>
            <w:tcW w:w="2126" w:type="dxa"/>
          </w:tcPr>
          <w:p w14:paraId="64F727E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Gumleaf</w:t>
            </w:r>
            <w:proofErr w:type="spellEnd"/>
            <w:r w:rsidRPr="00AA298E">
              <w:rPr>
                <w:rFonts w:cs="Cambria"/>
                <w:color w:val="000000" w:themeColor="text1"/>
                <w:sz w:val="18"/>
                <w:szCs w:val="18"/>
                <w:lang w:val="en-GB"/>
              </w:rPr>
              <w:t xml:space="preserve"> Grasshopper</w:t>
            </w:r>
          </w:p>
        </w:tc>
        <w:tc>
          <w:tcPr>
            <w:tcW w:w="1276" w:type="dxa"/>
          </w:tcPr>
          <w:p w14:paraId="78C35A1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964A1A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49BBBB9" w14:textId="4A40DF1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C49BD97" w14:textId="77777777" w:rsidTr="002413E1">
        <w:trPr>
          <w:trHeight w:val="170"/>
        </w:trPr>
        <w:tc>
          <w:tcPr>
            <w:tcW w:w="1883" w:type="dxa"/>
          </w:tcPr>
          <w:p w14:paraId="39AB26C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Harmonia </w:t>
            </w:r>
            <w:proofErr w:type="spellStart"/>
            <w:r w:rsidRPr="00AA298E">
              <w:rPr>
                <w:rFonts w:cs="Cambria"/>
                <w:i/>
                <w:iCs/>
                <w:color w:val="000000" w:themeColor="text1"/>
                <w:sz w:val="18"/>
                <w:szCs w:val="18"/>
                <w:lang w:val="en-GB"/>
              </w:rPr>
              <w:t>conformis</w:t>
            </w:r>
            <w:proofErr w:type="spellEnd"/>
          </w:p>
        </w:tc>
        <w:tc>
          <w:tcPr>
            <w:tcW w:w="2126" w:type="dxa"/>
          </w:tcPr>
          <w:p w14:paraId="75FB5CC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7226EB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EFE669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0B21E85" w14:textId="35BA49C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20029F8" w14:textId="77777777" w:rsidTr="002413E1">
        <w:trPr>
          <w:trHeight w:val="170"/>
        </w:trPr>
        <w:tc>
          <w:tcPr>
            <w:tcW w:w="1883" w:type="dxa"/>
          </w:tcPr>
          <w:p w14:paraId="13FB2B9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Helicoverpa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punctigera</w:t>
            </w:r>
            <w:proofErr w:type="spellEnd"/>
          </w:p>
        </w:tc>
        <w:tc>
          <w:tcPr>
            <w:tcW w:w="2126" w:type="dxa"/>
          </w:tcPr>
          <w:p w14:paraId="25C307C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60D6C2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BFAE35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2F166C4" w14:textId="46ACE60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6185B21" w14:textId="77777777" w:rsidTr="002413E1">
        <w:trPr>
          <w:trHeight w:val="170"/>
        </w:trPr>
        <w:tc>
          <w:tcPr>
            <w:tcW w:w="1883" w:type="dxa"/>
          </w:tcPr>
          <w:p w14:paraId="0B56F4D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Helpis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minitabunda</w:t>
            </w:r>
            <w:proofErr w:type="spellEnd"/>
          </w:p>
        </w:tc>
        <w:tc>
          <w:tcPr>
            <w:tcW w:w="2126" w:type="dxa"/>
          </w:tcPr>
          <w:p w14:paraId="21FBF61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A1C67E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ECA244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BDF06E4" w14:textId="7202789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AA6CB06" w14:textId="77777777" w:rsidTr="002413E1">
        <w:trPr>
          <w:trHeight w:val="170"/>
        </w:trPr>
        <w:tc>
          <w:tcPr>
            <w:tcW w:w="1883" w:type="dxa"/>
          </w:tcPr>
          <w:p w14:paraId="5F6CD60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Hemicordulia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australiae</w:t>
            </w:r>
            <w:proofErr w:type="spellEnd"/>
          </w:p>
        </w:tc>
        <w:tc>
          <w:tcPr>
            <w:tcW w:w="2126" w:type="dxa"/>
          </w:tcPr>
          <w:p w14:paraId="6D5BD0F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66C685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7EB14D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08B4A1B" w14:textId="63D9C41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C372E7B" w14:textId="77777777" w:rsidTr="002413E1">
        <w:trPr>
          <w:trHeight w:val="170"/>
        </w:trPr>
        <w:tc>
          <w:tcPr>
            <w:tcW w:w="1883" w:type="dxa"/>
          </w:tcPr>
          <w:p w14:paraId="3BC7572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Hemicordulia</w:t>
            </w:r>
            <w:proofErr w:type="spellEnd"/>
            <w:r w:rsidRPr="00AA298E">
              <w:rPr>
                <w:rFonts w:cs="Cambria"/>
                <w:i/>
                <w:iCs/>
                <w:color w:val="000000" w:themeColor="text1"/>
                <w:sz w:val="18"/>
                <w:szCs w:val="18"/>
                <w:lang w:val="en-GB"/>
              </w:rPr>
              <w:t xml:space="preserve"> tau</w:t>
            </w:r>
          </w:p>
        </w:tc>
        <w:tc>
          <w:tcPr>
            <w:tcW w:w="2126" w:type="dxa"/>
          </w:tcPr>
          <w:p w14:paraId="6967794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1A4EAF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ED6F2D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72E7479" w14:textId="3445D62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7ECE150" w14:textId="77777777" w:rsidTr="002413E1">
        <w:trPr>
          <w:trHeight w:val="170"/>
        </w:trPr>
        <w:tc>
          <w:tcPr>
            <w:tcW w:w="1883" w:type="dxa"/>
          </w:tcPr>
          <w:p w14:paraId="4BFF0D6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Hemigomphus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gouldii</w:t>
            </w:r>
            <w:proofErr w:type="spellEnd"/>
          </w:p>
        </w:tc>
        <w:tc>
          <w:tcPr>
            <w:tcW w:w="2126" w:type="dxa"/>
          </w:tcPr>
          <w:p w14:paraId="12B3329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FA9A25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9C53C9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EB16E9B" w14:textId="7636019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0C8D1C7" w14:textId="77777777" w:rsidTr="002413E1">
        <w:trPr>
          <w:trHeight w:val="170"/>
        </w:trPr>
        <w:tc>
          <w:tcPr>
            <w:tcW w:w="1883" w:type="dxa"/>
          </w:tcPr>
          <w:p w14:paraId="658C8BF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Hesperilla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ornata</w:t>
            </w:r>
            <w:proofErr w:type="spellEnd"/>
          </w:p>
        </w:tc>
        <w:tc>
          <w:tcPr>
            <w:tcW w:w="2126" w:type="dxa"/>
          </w:tcPr>
          <w:p w14:paraId="5BE2244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Spotted Sedge-skipper</w:t>
            </w:r>
          </w:p>
        </w:tc>
        <w:tc>
          <w:tcPr>
            <w:tcW w:w="1276" w:type="dxa"/>
          </w:tcPr>
          <w:p w14:paraId="0D975FD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344619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161D22C" w14:textId="10E7F31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8B6A62E" w14:textId="77777777" w:rsidTr="002413E1">
        <w:trPr>
          <w:trHeight w:val="170"/>
        </w:trPr>
        <w:tc>
          <w:tcPr>
            <w:tcW w:w="1883" w:type="dxa"/>
          </w:tcPr>
          <w:p w14:paraId="4324B08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Hestiochora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furcata</w:t>
            </w:r>
            <w:proofErr w:type="spellEnd"/>
          </w:p>
        </w:tc>
        <w:tc>
          <w:tcPr>
            <w:tcW w:w="2126" w:type="dxa"/>
          </w:tcPr>
          <w:p w14:paraId="719456A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2CDF07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18E889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41B5C74" w14:textId="2D66AA1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D9A5C0C" w14:textId="77777777" w:rsidTr="002413E1">
        <w:trPr>
          <w:trHeight w:val="170"/>
        </w:trPr>
        <w:tc>
          <w:tcPr>
            <w:tcW w:w="1883" w:type="dxa"/>
          </w:tcPr>
          <w:p w14:paraId="22121CF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Heteronympha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banksii</w:t>
            </w:r>
            <w:proofErr w:type="spellEnd"/>
          </w:p>
        </w:tc>
        <w:tc>
          <w:tcPr>
            <w:tcW w:w="2126" w:type="dxa"/>
          </w:tcPr>
          <w:p w14:paraId="2BEDD29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Banks' Brown</w:t>
            </w:r>
          </w:p>
        </w:tc>
        <w:tc>
          <w:tcPr>
            <w:tcW w:w="1276" w:type="dxa"/>
          </w:tcPr>
          <w:p w14:paraId="5DB416A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0D53EC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FD5869E" w14:textId="5697957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AD8B5A3" w14:textId="77777777" w:rsidTr="002413E1">
        <w:trPr>
          <w:trHeight w:val="170"/>
        </w:trPr>
        <w:tc>
          <w:tcPr>
            <w:tcW w:w="1883" w:type="dxa"/>
          </w:tcPr>
          <w:p w14:paraId="55CA33E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Heteronympha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merope</w:t>
            </w:r>
            <w:proofErr w:type="spellEnd"/>
          </w:p>
        </w:tc>
        <w:tc>
          <w:tcPr>
            <w:tcW w:w="2126" w:type="dxa"/>
          </w:tcPr>
          <w:p w14:paraId="4936861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Common Brown</w:t>
            </w:r>
          </w:p>
        </w:tc>
        <w:tc>
          <w:tcPr>
            <w:tcW w:w="1276" w:type="dxa"/>
          </w:tcPr>
          <w:p w14:paraId="4BC2809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FCBD3B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9869396" w14:textId="104E962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B7EA803" w14:textId="77777777" w:rsidTr="002413E1">
        <w:trPr>
          <w:trHeight w:val="170"/>
        </w:trPr>
        <w:tc>
          <w:tcPr>
            <w:tcW w:w="1883" w:type="dxa"/>
          </w:tcPr>
          <w:p w14:paraId="76BD076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Heteronympha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mirifica</w:t>
            </w:r>
            <w:proofErr w:type="spellEnd"/>
          </w:p>
        </w:tc>
        <w:tc>
          <w:tcPr>
            <w:tcW w:w="2126" w:type="dxa"/>
          </w:tcPr>
          <w:p w14:paraId="4CD0F3E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Wonder Brown</w:t>
            </w:r>
          </w:p>
        </w:tc>
        <w:tc>
          <w:tcPr>
            <w:tcW w:w="1276" w:type="dxa"/>
          </w:tcPr>
          <w:p w14:paraId="072A7CE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40761E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A445BB3" w14:textId="31E43E4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DB2D811" w14:textId="77777777" w:rsidTr="002413E1">
        <w:trPr>
          <w:trHeight w:val="170"/>
        </w:trPr>
        <w:tc>
          <w:tcPr>
            <w:tcW w:w="1883" w:type="dxa"/>
          </w:tcPr>
          <w:p w14:paraId="65004797"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Heteronympha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paradelpha</w:t>
            </w:r>
            <w:proofErr w:type="spellEnd"/>
          </w:p>
        </w:tc>
        <w:tc>
          <w:tcPr>
            <w:tcW w:w="2126" w:type="dxa"/>
          </w:tcPr>
          <w:p w14:paraId="56C7572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Spotted Brown</w:t>
            </w:r>
          </w:p>
        </w:tc>
        <w:tc>
          <w:tcPr>
            <w:tcW w:w="1276" w:type="dxa"/>
          </w:tcPr>
          <w:p w14:paraId="3867513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EA3102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0AFA753" w14:textId="1C35DBE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001A683" w14:textId="77777777" w:rsidTr="002413E1">
        <w:trPr>
          <w:trHeight w:val="170"/>
        </w:trPr>
        <w:tc>
          <w:tcPr>
            <w:tcW w:w="1883" w:type="dxa"/>
          </w:tcPr>
          <w:p w14:paraId="0117F7D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Hippodamia </w:t>
            </w:r>
            <w:proofErr w:type="spellStart"/>
            <w:r w:rsidRPr="00AA298E">
              <w:rPr>
                <w:rFonts w:cs="Cambria"/>
                <w:i/>
                <w:iCs/>
                <w:color w:val="000000" w:themeColor="text1"/>
                <w:sz w:val="18"/>
                <w:szCs w:val="18"/>
                <w:lang w:val="en-GB"/>
              </w:rPr>
              <w:t>variegata</w:t>
            </w:r>
            <w:proofErr w:type="spellEnd"/>
          </w:p>
        </w:tc>
        <w:tc>
          <w:tcPr>
            <w:tcW w:w="2126" w:type="dxa"/>
          </w:tcPr>
          <w:p w14:paraId="0F8CD0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816326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697864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E07E5A5" w14:textId="5942B41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D3076E3" w14:textId="77777777" w:rsidTr="002413E1">
        <w:trPr>
          <w:trHeight w:val="170"/>
        </w:trPr>
        <w:tc>
          <w:tcPr>
            <w:tcW w:w="1883" w:type="dxa"/>
          </w:tcPr>
          <w:p w14:paraId="5A5DB29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Hippotion</w:t>
            </w:r>
            <w:proofErr w:type="spellEnd"/>
            <w:r w:rsidRPr="00AA298E">
              <w:rPr>
                <w:rFonts w:cs="Cambria"/>
                <w:i/>
                <w:iCs/>
                <w:color w:val="000000" w:themeColor="text1"/>
                <w:sz w:val="18"/>
                <w:szCs w:val="18"/>
                <w:lang w:val="en-GB"/>
              </w:rPr>
              <w:t xml:space="preserve"> scrofa</w:t>
            </w:r>
          </w:p>
        </w:tc>
        <w:tc>
          <w:tcPr>
            <w:tcW w:w="2126" w:type="dxa"/>
          </w:tcPr>
          <w:p w14:paraId="57989A1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45BCF7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13254F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2F2F1BC" w14:textId="6F02C70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F044653" w14:textId="77777777" w:rsidTr="002413E1">
        <w:trPr>
          <w:trHeight w:val="170"/>
        </w:trPr>
        <w:tc>
          <w:tcPr>
            <w:tcW w:w="1883" w:type="dxa"/>
          </w:tcPr>
          <w:p w14:paraId="274DC82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Hoplatessara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froggatti</w:t>
            </w:r>
            <w:proofErr w:type="spellEnd"/>
          </w:p>
        </w:tc>
        <w:tc>
          <w:tcPr>
            <w:tcW w:w="2126" w:type="dxa"/>
          </w:tcPr>
          <w:p w14:paraId="6E03F99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98A56D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B32593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596388D" w14:textId="5899D24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02476A6D" w14:textId="77777777" w:rsidTr="002413E1">
        <w:trPr>
          <w:trHeight w:val="170"/>
        </w:trPr>
        <w:tc>
          <w:tcPr>
            <w:tcW w:w="1883" w:type="dxa"/>
          </w:tcPr>
          <w:p w14:paraId="220AB47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Hypocysta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metirius</w:t>
            </w:r>
            <w:proofErr w:type="spellEnd"/>
          </w:p>
        </w:tc>
        <w:tc>
          <w:tcPr>
            <w:tcW w:w="2126" w:type="dxa"/>
          </w:tcPr>
          <w:p w14:paraId="0FBA430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Brown Ringlet</w:t>
            </w:r>
          </w:p>
        </w:tc>
        <w:tc>
          <w:tcPr>
            <w:tcW w:w="1276" w:type="dxa"/>
          </w:tcPr>
          <w:p w14:paraId="77AA187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3788A0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2542CCC" w14:textId="2025928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6EDA096" w14:textId="77777777" w:rsidTr="002413E1">
        <w:trPr>
          <w:trHeight w:val="170"/>
        </w:trPr>
        <w:tc>
          <w:tcPr>
            <w:tcW w:w="1883" w:type="dxa"/>
          </w:tcPr>
          <w:p w14:paraId="08CA82A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Idiodes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apicata</w:t>
            </w:r>
            <w:proofErr w:type="spellEnd"/>
          </w:p>
        </w:tc>
        <w:tc>
          <w:tcPr>
            <w:tcW w:w="2126" w:type="dxa"/>
          </w:tcPr>
          <w:p w14:paraId="5C04380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8E7890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580D08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9CD6021" w14:textId="5C73854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BA078C7" w14:textId="77777777" w:rsidTr="002413E1">
        <w:trPr>
          <w:trHeight w:val="170"/>
        </w:trPr>
        <w:tc>
          <w:tcPr>
            <w:tcW w:w="1883" w:type="dxa"/>
          </w:tcPr>
          <w:p w14:paraId="4536891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Illeis</w:t>
            </w:r>
            <w:proofErr w:type="spellEnd"/>
            <w:r w:rsidRPr="00AA298E">
              <w:rPr>
                <w:rFonts w:cs="Cambria"/>
                <w:i/>
                <w:iCs/>
                <w:color w:val="000000" w:themeColor="text1"/>
                <w:sz w:val="18"/>
                <w:szCs w:val="18"/>
                <w:lang w:val="en-GB"/>
              </w:rPr>
              <w:t xml:space="preserve"> galbula</w:t>
            </w:r>
          </w:p>
        </w:tc>
        <w:tc>
          <w:tcPr>
            <w:tcW w:w="2126" w:type="dxa"/>
          </w:tcPr>
          <w:p w14:paraId="5835EEB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814385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AC1B16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3C0844D" w14:textId="56CE04F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DD099C2" w14:textId="77777777" w:rsidTr="002413E1">
        <w:trPr>
          <w:trHeight w:val="170"/>
        </w:trPr>
        <w:tc>
          <w:tcPr>
            <w:tcW w:w="1883" w:type="dxa"/>
          </w:tcPr>
          <w:p w14:paraId="06465F5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Ischnura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heterosticta</w:t>
            </w:r>
            <w:proofErr w:type="spellEnd"/>
          </w:p>
        </w:tc>
        <w:tc>
          <w:tcPr>
            <w:tcW w:w="2126" w:type="dxa"/>
          </w:tcPr>
          <w:p w14:paraId="54C40F3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0890BA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48FADA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7059FCF" w14:textId="38A216D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4592A8D" w14:textId="77777777" w:rsidTr="002413E1">
        <w:trPr>
          <w:trHeight w:val="170"/>
        </w:trPr>
        <w:tc>
          <w:tcPr>
            <w:tcW w:w="1883" w:type="dxa"/>
          </w:tcPr>
          <w:p w14:paraId="76A789A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Isidorella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hainesii</w:t>
            </w:r>
            <w:proofErr w:type="spellEnd"/>
          </w:p>
        </w:tc>
        <w:tc>
          <w:tcPr>
            <w:tcW w:w="2126" w:type="dxa"/>
          </w:tcPr>
          <w:p w14:paraId="1457E3E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ACE8C2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0E3845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358E515" w14:textId="3D53AB3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02DAF7C4" w14:textId="77777777" w:rsidTr="002413E1">
        <w:trPr>
          <w:trHeight w:val="170"/>
        </w:trPr>
        <w:tc>
          <w:tcPr>
            <w:tcW w:w="1883" w:type="dxa"/>
          </w:tcPr>
          <w:p w14:paraId="0BC2277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Jalmenus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evagoras</w:t>
            </w:r>
            <w:proofErr w:type="spellEnd"/>
          </w:p>
        </w:tc>
        <w:tc>
          <w:tcPr>
            <w:tcW w:w="2126" w:type="dxa"/>
          </w:tcPr>
          <w:p w14:paraId="327185B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Imperial Hairstreak</w:t>
            </w:r>
          </w:p>
        </w:tc>
        <w:tc>
          <w:tcPr>
            <w:tcW w:w="1276" w:type="dxa"/>
          </w:tcPr>
          <w:p w14:paraId="48242DE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F02B28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5874E7E" w14:textId="4DDB7C9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9A86969" w14:textId="77777777" w:rsidTr="002413E1">
        <w:trPr>
          <w:trHeight w:val="170"/>
        </w:trPr>
        <w:tc>
          <w:tcPr>
            <w:tcW w:w="1883" w:type="dxa"/>
          </w:tcPr>
          <w:p w14:paraId="255FD25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Junonia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villida</w:t>
            </w:r>
            <w:proofErr w:type="spellEnd"/>
          </w:p>
        </w:tc>
        <w:tc>
          <w:tcPr>
            <w:tcW w:w="2126" w:type="dxa"/>
          </w:tcPr>
          <w:p w14:paraId="681495D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Meadow Argus</w:t>
            </w:r>
          </w:p>
        </w:tc>
        <w:tc>
          <w:tcPr>
            <w:tcW w:w="1276" w:type="dxa"/>
          </w:tcPr>
          <w:p w14:paraId="78C63CB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81414D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5716123" w14:textId="7848C95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607AC0C" w14:textId="77777777" w:rsidTr="002413E1">
        <w:trPr>
          <w:trHeight w:val="170"/>
        </w:trPr>
        <w:tc>
          <w:tcPr>
            <w:tcW w:w="1883" w:type="dxa"/>
          </w:tcPr>
          <w:p w14:paraId="5CE0B7F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Laccotrephes</w:t>
            </w:r>
            <w:proofErr w:type="spellEnd"/>
            <w:r w:rsidRPr="00AA298E">
              <w:rPr>
                <w:rFonts w:cs="Cambria"/>
                <w:i/>
                <w:iCs/>
                <w:color w:val="000000" w:themeColor="text1"/>
                <w:sz w:val="18"/>
                <w:szCs w:val="18"/>
                <w:lang w:val="en-GB"/>
              </w:rPr>
              <w:t xml:space="preserve"> tristis</w:t>
            </w:r>
          </w:p>
        </w:tc>
        <w:tc>
          <w:tcPr>
            <w:tcW w:w="2126" w:type="dxa"/>
          </w:tcPr>
          <w:p w14:paraId="33FF2C6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Toe-Biter</w:t>
            </w:r>
          </w:p>
        </w:tc>
        <w:tc>
          <w:tcPr>
            <w:tcW w:w="1276" w:type="dxa"/>
          </w:tcPr>
          <w:p w14:paraId="5F56DD1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26D3A6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366B3AC" w14:textId="1B60BF7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50682F8" w14:textId="77777777" w:rsidTr="002413E1">
        <w:trPr>
          <w:trHeight w:val="170"/>
        </w:trPr>
        <w:tc>
          <w:tcPr>
            <w:tcW w:w="1883" w:type="dxa"/>
          </w:tcPr>
          <w:p w14:paraId="0F6004A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Lamprima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aurata</w:t>
            </w:r>
            <w:proofErr w:type="spellEnd"/>
          </w:p>
        </w:tc>
        <w:tc>
          <w:tcPr>
            <w:tcW w:w="2126" w:type="dxa"/>
          </w:tcPr>
          <w:p w14:paraId="71A0432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Golden Stag Beetle</w:t>
            </w:r>
          </w:p>
        </w:tc>
        <w:tc>
          <w:tcPr>
            <w:tcW w:w="1276" w:type="dxa"/>
          </w:tcPr>
          <w:p w14:paraId="2C3D14F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E5B4EC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FEA27D2" w14:textId="699DD5D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D979C85" w14:textId="77777777" w:rsidTr="002413E1">
        <w:trPr>
          <w:trHeight w:val="170"/>
        </w:trPr>
        <w:tc>
          <w:tcPr>
            <w:tcW w:w="1883" w:type="dxa"/>
          </w:tcPr>
          <w:p w14:paraId="45DB629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Lasioglossum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callomelittinum</w:t>
            </w:r>
            <w:proofErr w:type="spellEnd"/>
          </w:p>
        </w:tc>
        <w:tc>
          <w:tcPr>
            <w:tcW w:w="2126" w:type="dxa"/>
          </w:tcPr>
          <w:p w14:paraId="0C616C4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082E51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89A5C6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4D86B43" w14:textId="6720F63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74D2809" w14:textId="77777777" w:rsidTr="002413E1">
        <w:trPr>
          <w:trHeight w:val="170"/>
        </w:trPr>
        <w:tc>
          <w:tcPr>
            <w:tcW w:w="1883" w:type="dxa"/>
          </w:tcPr>
          <w:p w14:paraId="5C5C501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Lasioglossum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hiltacum</w:t>
            </w:r>
            <w:proofErr w:type="spellEnd"/>
          </w:p>
        </w:tc>
        <w:tc>
          <w:tcPr>
            <w:tcW w:w="2126" w:type="dxa"/>
          </w:tcPr>
          <w:p w14:paraId="5C7A526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BB852D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9500ED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F5692DF" w14:textId="458BC2E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5B8EB66" w14:textId="77777777" w:rsidTr="002413E1">
        <w:trPr>
          <w:trHeight w:val="170"/>
        </w:trPr>
        <w:tc>
          <w:tcPr>
            <w:tcW w:w="1883" w:type="dxa"/>
          </w:tcPr>
          <w:p w14:paraId="4605D5D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Laxta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friedmani</w:t>
            </w:r>
            <w:proofErr w:type="spellEnd"/>
          </w:p>
        </w:tc>
        <w:tc>
          <w:tcPr>
            <w:tcW w:w="2126" w:type="dxa"/>
          </w:tcPr>
          <w:p w14:paraId="68EA24A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98DCCD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FF79B8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916AB5D" w14:textId="1DC1E8B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D038596" w14:textId="77777777" w:rsidTr="002413E1">
        <w:trPr>
          <w:trHeight w:val="170"/>
        </w:trPr>
        <w:tc>
          <w:tcPr>
            <w:tcW w:w="1883" w:type="dxa"/>
          </w:tcPr>
          <w:p w14:paraId="422B6F0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Lema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daturaphila</w:t>
            </w:r>
            <w:proofErr w:type="spellEnd"/>
          </w:p>
        </w:tc>
        <w:tc>
          <w:tcPr>
            <w:tcW w:w="2126" w:type="dxa"/>
          </w:tcPr>
          <w:p w14:paraId="174EA07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E6E5E3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B21B9F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7E87CAB" w14:textId="3309C6E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5AFA664" w14:textId="77777777" w:rsidTr="002413E1">
        <w:trPr>
          <w:trHeight w:val="170"/>
        </w:trPr>
        <w:tc>
          <w:tcPr>
            <w:tcW w:w="1883" w:type="dxa"/>
          </w:tcPr>
          <w:p w14:paraId="4B28A0A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Leptomyrmex</w:t>
            </w:r>
            <w:proofErr w:type="spellEnd"/>
            <w:r w:rsidRPr="00AA298E">
              <w:rPr>
                <w:rFonts w:cs="Cambria"/>
                <w:i/>
                <w:iCs/>
                <w:color w:val="000000" w:themeColor="text1"/>
                <w:sz w:val="18"/>
                <w:szCs w:val="18"/>
                <w:lang w:val="en-GB"/>
              </w:rPr>
              <w:t xml:space="preserve"> erythrocephalus</w:t>
            </w:r>
          </w:p>
        </w:tc>
        <w:tc>
          <w:tcPr>
            <w:tcW w:w="2126" w:type="dxa"/>
          </w:tcPr>
          <w:p w14:paraId="70A9479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92B786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3B671C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9373317" w14:textId="191FEFD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4186BC3" w14:textId="77777777" w:rsidTr="002413E1">
        <w:trPr>
          <w:trHeight w:val="170"/>
        </w:trPr>
        <w:tc>
          <w:tcPr>
            <w:tcW w:w="1883" w:type="dxa"/>
          </w:tcPr>
          <w:p w14:paraId="5E8F042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Leptotarsus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clavatus</w:t>
            </w:r>
            <w:proofErr w:type="spellEnd"/>
          </w:p>
        </w:tc>
        <w:tc>
          <w:tcPr>
            <w:tcW w:w="2126" w:type="dxa"/>
          </w:tcPr>
          <w:p w14:paraId="2F9FEE8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58E125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661C1D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F56E83D" w14:textId="2C339C4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8EB0F68" w14:textId="77777777" w:rsidTr="002413E1">
        <w:trPr>
          <w:trHeight w:val="170"/>
        </w:trPr>
        <w:tc>
          <w:tcPr>
            <w:tcW w:w="1883" w:type="dxa"/>
          </w:tcPr>
          <w:p w14:paraId="77EAFE9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Lipotriches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australica</w:t>
            </w:r>
            <w:proofErr w:type="spellEnd"/>
          </w:p>
        </w:tc>
        <w:tc>
          <w:tcPr>
            <w:tcW w:w="2126" w:type="dxa"/>
          </w:tcPr>
          <w:p w14:paraId="0D34DBA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FDAE9D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C49869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BBE2700" w14:textId="52FFA94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0D6127D" w14:textId="77777777" w:rsidTr="002413E1">
        <w:trPr>
          <w:trHeight w:val="170"/>
        </w:trPr>
        <w:tc>
          <w:tcPr>
            <w:tcW w:w="1883" w:type="dxa"/>
          </w:tcPr>
          <w:p w14:paraId="3CBACB8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Lophyrotoma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analis</w:t>
            </w:r>
            <w:proofErr w:type="spellEnd"/>
          </w:p>
        </w:tc>
        <w:tc>
          <w:tcPr>
            <w:tcW w:w="2126" w:type="dxa"/>
          </w:tcPr>
          <w:p w14:paraId="651F674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0C9786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C1C624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7F22DDB" w14:textId="350F212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0EDB628" w14:textId="77777777" w:rsidTr="002413E1">
        <w:trPr>
          <w:trHeight w:val="170"/>
        </w:trPr>
        <w:tc>
          <w:tcPr>
            <w:tcW w:w="1883" w:type="dxa"/>
          </w:tcPr>
          <w:p w14:paraId="4F8FF67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Maechidius</w:t>
            </w:r>
            <w:proofErr w:type="spellEnd"/>
            <w:r w:rsidRPr="00AA298E">
              <w:rPr>
                <w:rFonts w:cs="Cambria"/>
                <w:i/>
                <w:iCs/>
                <w:color w:val="000000" w:themeColor="text1"/>
                <w:sz w:val="18"/>
                <w:szCs w:val="18"/>
                <w:lang w:val="en-GB"/>
              </w:rPr>
              <w:t xml:space="preserve"> tibialis</w:t>
            </w:r>
          </w:p>
        </w:tc>
        <w:tc>
          <w:tcPr>
            <w:tcW w:w="2126" w:type="dxa"/>
          </w:tcPr>
          <w:p w14:paraId="60EFF24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02E519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BFD698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3C6E938" w14:textId="2077ACC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0BF43A2F" w14:textId="77777777" w:rsidTr="002413E1">
        <w:trPr>
          <w:trHeight w:val="170"/>
        </w:trPr>
        <w:tc>
          <w:tcPr>
            <w:tcW w:w="1883" w:type="dxa"/>
          </w:tcPr>
          <w:p w14:paraId="3A71C17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Megachile</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maculariformis</w:t>
            </w:r>
            <w:proofErr w:type="spellEnd"/>
          </w:p>
        </w:tc>
        <w:tc>
          <w:tcPr>
            <w:tcW w:w="2126" w:type="dxa"/>
          </w:tcPr>
          <w:p w14:paraId="3918077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9E4251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070E08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5620205" w14:textId="2A2B754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9607F49" w14:textId="77777777" w:rsidTr="002413E1">
        <w:trPr>
          <w:trHeight w:val="170"/>
        </w:trPr>
        <w:tc>
          <w:tcPr>
            <w:tcW w:w="1883" w:type="dxa"/>
          </w:tcPr>
          <w:p w14:paraId="3368D1A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Melangyna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viridiceps</w:t>
            </w:r>
            <w:proofErr w:type="spellEnd"/>
          </w:p>
        </w:tc>
        <w:tc>
          <w:tcPr>
            <w:tcW w:w="2126" w:type="dxa"/>
          </w:tcPr>
          <w:p w14:paraId="5740A0F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56B98F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BD7296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85BEB59" w14:textId="603F06B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F41A2F3" w14:textId="77777777" w:rsidTr="002413E1">
        <w:trPr>
          <w:trHeight w:val="170"/>
        </w:trPr>
        <w:tc>
          <w:tcPr>
            <w:tcW w:w="1883" w:type="dxa"/>
          </w:tcPr>
          <w:p w14:paraId="45FFF81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Melanococcus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albizziae</w:t>
            </w:r>
            <w:proofErr w:type="spellEnd"/>
          </w:p>
        </w:tc>
        <w:tc>
          <w:tcPr>
            <w:tcW w:w="2126" w:type="dxa"/>
          </w:tcPr>
          <w:p w14:paraId="07DCC19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Wattle Mealybug</w:t>
            </w:r>
          </w:p>
        </w:tc>
        <w:tc>
          <w:tcPr>
            <w:tcW w:w="1276" w:type="dxa"/>
          </w:tcPr>
          <w:p w14:paraId="3AFBFC7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0118B6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C1D6892" w14:textId="6CF1D08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D8C253B" w14:textId="77777777" w:rsidTr="002413E1">
        <w:trPr>
          <w:trHeight w:val="170"/>
        </w:trPr>
        <w:tc>
          <w:tcPr>
            <w:tcW w:w="1883" w:type="dxa"/>
          </w:tcPr>
          <w:p w14:paraId="54150C2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Melanodes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anthracitaria</w:t>
            </w:r>
            <w:proofErr w:type="spellEnd"/>
          </w:p>
        </w:tc>
        <w:tc>
          <w:tcPr>
            <w:tcW w:w="2126" w:type="dxa"/>
          </w:tcPr>
          <w:p w14:paraId="467F559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E0412A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D4D118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0A60EA2" w14:textId="13DAC04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1A722E9" w14:textId="77777777" w:rsidTr="002413E1">
        <w:trPr>
          <w:trHeight w:val="170"/>
        </w:trPr>
        <w:tc>
          <w:tcPr>
            <w:tcW w:w="1883" w:type="dxa"/>
          </w:tcPr>
          <w:p w14:paraId="347D341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Metriolagria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affinis</w:t>
            </w:r>
            <w:proofErr w:type="spellEnd"/>
          </w:p>
        </w:tc>
        <w:tc>
          <w:tcPr>
            <w:tcW w:w="2126" w:type="dxa"/>
          </w:tcPr>
          <w:p w14:paraId="4244CA6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41575A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650911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BDBFDDE" w14:textId="4A0E9AB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B3A4EE5" w14:textId="77777777" w:rsidTr="002413E1">
        <w:trPr>
          <w:trHeight w:val="170"/>
        </w:trPr>
        <w:tc>
          <w:tcPr>
            <w:tcW w:w="1883" w:type="dxa"/>
          </w:tcPr>
          <w:p w14:paraId="43F328D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Micraspis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frenata</w:t>
            </w:r>
            <w:proofErr w:type="spellEnd"/>
          </w:p>
        </w:tc>
        <w:tc>
          <w:tcPr>
            <w:tcW w:w="2126" w:type="dxa"/>
          </w:tcPr>
          <w:p w14:paraId="6271FAD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9B21D2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114F00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B482EDB" w14:textId="2D531AA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4A2050E" w14:textId="77777777" w:rsidTr="002413E1">
        <w:trPr>
          <w:trHeight w:val="170"/>
        </w:trPr>
        <w:tc>
          <w:tcPr>
            <w:tcW w:w="1883" w:type="dxa"/>
          </w:tcPr>
          <w:p w14:paraId="56F157A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Musgraveia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sulciventris</w:t>
            </w:r>
            <w:proofErr w:type="spellEnd"/>
          </w:p>
        </w:tc>
        <w:tc>
          <w:tcPr>
            <w:tcW w:w="2126" w:type="dxa"/>
          </w:tcPr>
          <w:p w14:paraId="03BD28F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gramStart"/>
            <w:r w:rsidRPr="00AA298E">
              <w:rPr>
                <w:rFonts w:cs="Cambria"/>
                <w:color w:val="000000" w:themeColor="text1"/>
                <w:sz w:val="18"/>
                <w:szCs w:val="18"/>
                <w:lang w:val="en-GB"/>
              </w:rPr>
              <w:t>Bronze Orange</w:t>
            </w:r>
            <w:proofErr w:type="gramEnd"/>
            <w:r w:rsidRPr="00AA298E">
              <w:rPr>
                <w:rFonts w:cs="Cambria"/>
                <w:color w:val="000000" w:themeColor="text1"/>
                <w:sz w:val="18"/>
                <w:szCs w:val="18"/>
                <w:lang w:val="en-GB"/>
              </w:rPr>
              <w:t xml:space="preserve"> Bug</w:t>
            </w:r>
          </w:p>
        </w:tc>
        <w:tc>
          <w:tcPr>
            <w:tcW w:w="1276" w:type="dxa"/>
          </w:tcPr>
          <w:p w14:paraId="0AD9708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2BE10D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0987A8B" w14:textId="68334CC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CFAA443" w14:textId="77777777" w:rsidTr="002413E1">
        <w:trPr>
          <w:trHeight w:val="170"/>
        </w:trPr>
        <w:tc>
          <w:tcPr>
            <w:tcW w:w="1883" w:type="dxa"/>
          </w:tcPr>
          <w:p w14:paraId="66A8CCC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Myrmecia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forficata</w:t>
            </w:r>
            <w:proofErr w:type="spellEnd"/>
          </w:p>
        </w:tc>
        <w:tc>
          <w:tcPr>
            <w:tcW w:w="2126" w:type="dxa"/>
          </w:tcPr>
          <w:p w14:paraId="74C45D8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C442A0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E0E2F3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136C39A" w14:textId="1314E6F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F72CCD7" w14:textId="77777777" w:rsidTr="002413E1">
        <w:trPr>
          <w:trHeight w:val="170"/>
        </w:trPr>
        <w:tc>
          <w:tcPr>
            <w:tcW w:w="1883" w:type="dxa"/>
          </w:tcPr>
          <w:p w14:paraId="367C9CD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Myrmecia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piliventris</w:t>
            </w:r>
            <w:proofErr w:type="spellEnd"/>
          </w:p>
        </w:tc>
        <w:tc>
          <w:tcPr>
            <w:tcW w:w="2126" w:type="dxa"/>
          </w:tcPr>
          <w:p w14:paraId="6598EF2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71B238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72EB7A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64851B1" w14:textId="23ECD9C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C175025" w14:textId="77777777" w:rsidTr="002413E1">
        <w:trPr>
          <w:trHeight w:val="170"/>
        </w:trPr>
        <w:tc>
          <w:tcPr>
            <w:tcW w:w="1883" w:type="dxa"/>
          </w:tcPr>
          <w:p w14:paraId="5229304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Myrmecia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pilosula</w:t>
            </w:r>
            <w:proofErr w:type="spellEnd"/>
          </w:p>
        </w:tc>
        <w:tc>
          <w:tcPr>
            <w:tcW w:w="2126" w:type="dxa"/>
          </w:tcPr>
          <w:p w14:paraId="112D8A9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B2A1C7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993E79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A2943B4" w14:textId="506ACD6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07734AF" w14:textId="77777777" w:rsidTr="002413E1">
        <w:trPr>
          <w:trHeight w:val="170"/>
        </w:trPr>
        <w:tc>
          <w:tcPr>
            <w:tcW w:w="1883" w:type="dxa"/>
          </w:tcPr>
          <w:p w14:paraId="456A69B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Myrmecia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simillima</w:t>
            </w:r>
            <w:proofErr w:type="spellEnd"/>
          </w:p>
        </w:tc>
        <w:tc>
          <w:tcPr>
            <w:tcW w:w="2126" w:type="dxa"/>
          </w:tcPr>
          <w:p w14:paraId="1E6770B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15D173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B5186C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AC77A8" w14:textId="2C55DD4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B948BD7" w14:textId="77777777" w:rsidTr="002413E1">
        <w:trPr>
          <w:trHeight w:val="170"/>
        </w:trPr>
        <w:tc>
          <w:tcPr>
            <w:tcW w:w="1883" w:type="dxa"/>
          </w:tcPr>
          <w:p w14:paraId="382CF07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Myrmecia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tarsata</w:t>
            </w:r>
            <w:proofErr w:type="spellEnd"/>
          </w:p>
        </w:tc>
        <w:tc>
          <w:tcPr>
            <w:tcW w:w="2126" w:type="dxa"/>
          </w:tcPr>
          <w:p w14:paraId="2F111B3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E4D994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1FDBDD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E67B4EC" w14:textId="7516BAD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F63595F" w14:textId="77777777" w:rsidTr="002413E1">
        <w:trPr>
          <w:trHeight w:val="170"/>
        </w:trPr>
        <w:tc>
          <w:tcPr>
            <w:tcW w:w="1883" w:type="dxa"/>
          </w:tcPr>
          <w:p w14:paraId="7CC5833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Neoaratus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hercules</w:t>
            </w:r>
            <w:proofErr w:type="spellEnd"/>
          </w:p>
        </w:tc>
        <w:tc>
          <w:tcPr>
            <w:tcW w:w="2126" w:type="dxa"/>
          </w:tcPr>
          <w:p w14:paraId="40485D4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32E52F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331AB1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37D77A1" w14:textId="040BBAD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E7887BE" w14:textId="77777777" w:rsidTr="002413E1">
        <w:trPr>
          <w:trHeight w:val="170"/>
        </w:trPr>
        <w:tc>
          <w:tcPr>
            <w:tcW w:w="1883" w:type="dxa"/>
          </w:tcPr>
          <w:p w14:paraId="11684AF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Neola </w:t>
            </w:r>
            <w:proofErr w:type="spellStart"/>
            <w:r w:rsidRPr="00AA298E">
              <w:rPr>
                <w:rFonts w:cs="Cambria"/>
                <w:i/>
                <w:iCs/>
                <w:color w:val="000000" w:themeColor="text1"/>
                <w:sz w:val="18"/>
                <w:szCs w:val="18"/>
                <w:lang w:val="en-GB"/>
              </w:rPr>
              <w:t>semiaurata</w:t>
            </w:r>
            <w:proofErr w:type="spellEnd"/>
          </w:p>
        </w:tc>
        <w:tc>
          <w:tcPr>
            <w:tcW w:w="2126" w:type="dxa"/>
          </w:tcPr>
          <w:p w14:paraId="6911653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B6597C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37C4CC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299B9C5" w14:textId="510B2B4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C25495A" w14:textId="77777777" w:rsidTr="002413E1">
        <w:trPr>
          <w:trHeight w:val="170"/>
        </w:trPr>
        <w:tc>
          <w:tcPr>
            <w:tcW w:w="1883" w:type="dxa"/>
          </w:tcPr>
          <w:p w14:paraId="00FC615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Neorrhina</w:t>
            </w:r>
            <w:proofErr w:type="spellEnd"/>
            <w:r w:rsidRPr="00AA298E">
              <w:rPr>
                <w:rFonts w:cs="Cambria"/>
                <w:i/>
                <w:iCs/>
                <w:color w:val="000000" w:themeColor="text1"/>
                <w:sz w:val="18"/>
                <w:szCs w:val="18"/>
                <w:lang w:val="en-GB"/>
              </w:rPr>
              <w:t xml:space="preserve"> punctatum</w:t>
            </w:r>
          </w:p>
        </w:tc>
        <w:tc>
          <w:tcPr>
            <w:tcW w:w="2126" w:type="dxa"/>
          </w:tcPr>
          <w:p w14:paraId="6D2DF30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6D06F5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54D2DD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CE51A0E" w14:textId="34895CC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AC73A8C" w14:textId="77777777" w:rsidTr="002413E1">
        <w:trPr>
          <w:trHeight w:val="170"/>
        </w:trPr>
        <w:tc>
          <w:tcPr>
            <w:tcW w:w="1883" w:type="dxa"/>
          </w:tcPr>
          <w:p w14:paraId="4D7BD95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Nyctemera</w:t>
            </w:r>
            <w:proofErr w:type="spellEnd"/>
            <w:r w:rsidRPr="00AA298E">
              <w:rPr>
                <w:rFonts w:cs="Cambria"/>
                <w:i/>
                <w:iCs/>
                <w:color w:val="000000" w:themeColor="text1"/>
                <w:sz w:val="18"/>
                <w:szCs w:val="18"/>
                <w:lang w:val="en-GB"/>
              </w:rPr>
              <w:t xml:space="preserve"> amicus</w:t>
            </w:r>
          </w:p>
        </w:tc>
        <w:tc>
          <w:tcPr>
            <w:tcW w:w="2126" w:type="dxa"/>
          </w:tcPr>
          <w:p w14:paraId="234E8C3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765119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B61776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52E42D9" w14:textId="14B9FBE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C1CB2F3" w14:textId="77777777" w:rsidTr="002413E1">
        <w:trPr>
          <w:trHeight w:val="170"/>
        </w:trPr>
        <w:tc>
          <w:tcPr>
            <w:tcW w:w="1883" w:type="dxa"/>
          </w:tcPr>
          <w:p w14:paraId="281E042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Nysius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vinitor</w:t>
            </w:r>
            <w:proofErr w:type="spellEnd"/>
          </w:p>
        </w:tc>
        <w:tc>
          <w:tcPr>
            <w:tcW w:w="2126" w:type="dxa"/>
          </w:tcPr>
          <w:p w14:paraId="2291DFE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Rutherglen Bug</w:t>
            </w:r>
          </w:p>
        </w:tc>
        <w:tc>
          <w:tcPr>
            <w:tcW w:w="1276" w:type="dxa"/>
          </w:tcPr>
          <w:p w14:paraId="5146657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4AEB4C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D5A4BDA" w14:textId="3E0218E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01B59E8" w14:textId="77777777" w:rsidTr="002413E1">
        <w:trPr>
          <w:trHeight w:val="170"/>
        </w:trPr>
        <w:tc>
          <w:tcPr>
            <w:tcW w:w="1883" w:type="dxa"/>
          </w:tcPr>
          <w:p w14:paraId="5409FC6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Nyssus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albopunctatus</w:t>
            </w:r>
            <w:proofErr w:type="spellEnd"/>
          </w:p>
        </w:tc>
        <w:tc>
          <w:tcPr>
            <w:tcW w:w="2126" w:type="dxa"/>
          </w:tcPr>
          <w:p w14:paraId="1E25CDD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B57A98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D1028E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FFE76AB" w14:textId="71810D2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0E0034A" w14:textId="77777777" w:rsidTr="002413E1">
        <w:trPr>
          <w:trHeight w:val="170"/>
        </w:trPr>
        <w:tc>
          <w:tcPr>
            <w:tcW w:w="1883" w:type="dxa"/>
          </w:tcPr>
          <w:p w14:paraId="645506A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Nyssus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coloripes</w:t>
            </w:r>
            <w:proofErr w:type="spellEnd"/>
          </w:p>
        </w:tc>
        <w:tc>
          <w:tcPr>
            <w:tcW w:w="2126" w:type="dxa"/>
          </w:tcPr>
          <w:p w14:paraId="2CEDFC2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0F048A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D20F82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4DBD750" w14:textId="7EE3ACA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55ACBD8" w14:textId="77777777" w:rsidTr="002413E1">
        <w:trPr>
          <w:trHeight w:val="170"/>
        </w:trPr>
        <w:tc>
          <w:tcPr>
            <w:tcW w:w="1883" w:type="dxa"/>
          </w:tcPr>
          <w:p w14:paraId="7CEADE9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Ocybadistes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flavovittatus</w:t>
            </w:r>
            <w:proofErr w:type="spellEnd"/>
          </w:p>
        </w:tc>
        <w:tc>
          <w:tcPr>
            <w:tcW w:w="2126" w:type="dxa"/>
          </w:tcPr>
          <w:p w14:paraId="5969FCE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Narrow-brand Grass-dart</w:t>
            </w:r>
          </w:p>
        </w:tc>
        <w:tc>
          <w:tcPr>
            <w:tcW w:w="1276" w:type="dxa"/>
          </w:tcPr>
          <w:p w14:paraId="52171C3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BA2CAC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F49980C" w14:textId="7F64323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E25AF6D" w14:textId="77777777" w:rsidTr="002413E1">
        <w:trPr>
          <w:trHeight w:val="170"/>
        </w:trPr>
        <w:tc>
          <w:tcPr>
            <w:tcW w:w="1883" w:type="dxa"/>
          </w:tcPr>
          <w:p w14:paraId="574ADBE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Ocybadistes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walkeri</w:t>
            </w:r>
            <w:proofErr w:type="spellEnd"/>
          </w:p>
        </w:tc>
        <w:tc>
          <w:tcPr>
            <w:tcW w:w="2126" w:type="dxa"/>
          </w:tcPr>
          <w:p w14:paraId="6DE252B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Green Grass-dart</w:t>
            </w:r>
          </w:p>
        </w:tc>
        <w:tc>
          <w:tcPr>
            <w:tcW w:w="1276" w:type="dxa"/>
          </w:tcPr>
          <w:p w14:paraId="1E8BA8E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EDC1E0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D77F604" w14:textId="41E6C82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6E522C2" w14:textId="77777777" w:rsidTr="002413E1">
        <w:trPr>
          <w:trHeight w:val="170"/>
        </w:trPr>
        <w:tc>
          <w:tcPr>
            <w:tcW w:w="1883" w:type="dxa"/>
          </w:tcPr>
          <w:p w14:paraId="16C7B66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Oechalia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schellenbergii</w:t>
            </w:r>
            <w:proofErr w:type="spellEnd"/>
          </w:p>
        </w:tc>
        <w:tc>
          <w:tcPr>
            <w:tcW w:w="2126" w:type="dxa"/>
          </w:tcPr>
          <w:p w14:paraId="06AC492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Predatory Shield Bug</w:t>
            </w:r>
          </w:p>
        </w:tc>
        <w:tc>
          <w:tcPr>
            <w:tcW w:w="1276" w:type="dxa"/>
          </w:tcPr>
          <w:p w14:paraId="1A804E6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74D172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37DA9B9" w14:textId="4D98B90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48F1C70" w14:textId="77777777" w:rsidTr="002413E1">
        <w:trPr>
          <w:trHeight w:val="170"/>
        </w:trPr>
        <w:tc>
          <w:tcPr>
            <w:tcW w:w="1883" w:type="dxa"/>
          </w:tcPr>
          <w:p w14:paraId="0F732C6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Ommatius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coeraebus</w:t>
            </w:r>
            <w:proofErr w:type="spellEnd"/>
          </w:p>
        </w:tc>
        <w:tc>
          <w:tcPr>
            <w:tcW w:w="2126" w:type="dxa"/>
          </w:tcPr>
          <w:p w14:paraId="507ACFD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284714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DFB7D0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3F83828" w14:textId="7700663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6E74870" w14:textId="77777777" w:rsidTr="002413E1">
        <w:trPr>
          <w:trHeight w:val="170"/>
        </w:trPr>
        <w:tc>
          <w:tcPr>
            <w:tcW w:w="1883" w:type="dxa"/>
          </w:tcPr>
          <w:p w14:paraId="1142E09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Omyta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centrolineata</w:t>
            </w:r>
            <w:proofErr w:type="spellEnd"/>
          </w:p>
        </w:tc>
        <w:tc>
          <w:tcPr>
            <w:tcW w:w="2126" w:type="dxa"/>
          </w:tcPr>
          <w:p w14:paraId="4DAEA38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FC50F8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5F13D1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2C1FBD8" w14:textId="655D354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7020F54" w14:textId="77777777" w:rsidTr="002413E1">
        <w:trPr>
          <w:trHeight w:val="170"/>
        </w:trPr>
        <w:tc>
          <w:tcPr>
            <w:tcW w:w="1883" w:type="dxa"/>
          </w:tcPr>
          <w:p w14:paraId="61D2C8A7"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Oncopeltus</w:t>
            </w:r>
            <w:proofErr w:type="spellEnd"/>
            <w:r w:rsidRPr="00AA298E">
              <w:rPr>
                <w:rFonts w:cs="Cambria"/>
                <w:i/>
                <w:iCs/>
                <w:color w:val="000000" w:themeColor="text1"/>
                <w:sz w:val="18"/>
                <w:szCs w:val="18"/>
                <w:lang w:val="en-GB"/>
              </w:rPr>
              <w:t xml:space="preserve"> sordidus</w:t>
            </w:r>
          </w:p>
        </w:tc>
        <w:tc>
          <w:tcPr>
            <w:tcW w:w="2126" w:type="dxa"/>
          </w:tcPr>
          <w:p w14:paraId="6E6891F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CB3E49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C55D32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392EFB0" w14:textId="43D29A2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21950B7" w14:textId="77777777" w:rsidTr="002413E1">
        <w:trPr>
          <w:trHeight w:val="170"/>
        </w:trPr>
        <w:tc>
          <w:tcPr>
            <w:tcW w:w="1883" w:type="dxa"/>
          </w:tcPr>
          <w:p w14:paraId="4512BB9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Onthophagus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leanus</w:t>
            </w:r>
            <w:proofErr w:type="spellEnd"/>
          </w:p>
        </w:tc>
        <w:tc>
          <w:tcPr>
            <w:tcW w:w="2126" w:type="dxa"/>
          </w:tcPr>
          <w:p w14:paraId="7AB2906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F5A9A6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1E168D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F808FCB" w14:textId="0171639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5C26591" w14:textId="77777777" w:rsidTr="002413E1">
        <w:trPr>
          <w:trHeight w:val="170"/>
        </w:trPr>
        <w:tc>
          <w:tcPr>
            <w:tcW w:w="1883" w:type="dxa"/>
          </w:tcPr>
          <w:p w14:paraId="203A3A9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Orthetrum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caledonicum</w:t>
            </w:r>
            <w:proofErr w:type="spellEnd"/>
          </w:p>
        </w:tc>
        <w:tc>
          <w:tcPr>
            <w:tcW w:w="2126" w:type="dxa"/>
          </w:tcPr>
          <w:p w14:paraId="74E6C95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4C5E8B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77D88A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5EF3B4A" w14:textId="7606C7B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4508D91" w14:textId="77777777" w:rsidTr="002413E1">
        <w:trPr>
          <w:trHeight w:val="170"/>
        </w:trPr>
        <w:tc>
          <w:tcPr>
            <w:tcW w:w="1883" w:type="dxa"/>
          </w:tcPr>
          <w:p w14:paraId="7DBF43C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Orthetrum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villosovittatum</w:t>
            </w:r>
            <w:proofErr w:type="spellEnd"/>
          </w:p>
        </w:tc>
        <w:tc>
          <w:tcPr>
            <w:tcW w:w="2126" w:type="dxa"/>
          </w:tcPr>
          <w:p w14:paraId="2D988D9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07D121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92C626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6C73BDD" w14:textId="7D2876D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3AC299C" w14:textId="77777777" w:rsidTr="002413E1">
        <w:trPr>
          <w:trHeight w:val="170"/>
        </w:trPr>
        <w:tc>
          <w:tcPr>
            <w:tcW w:w="1883" w:type="dxa"/>
          </w:tcPr>
          <w:p w14:paraId="2153A5F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Orthodera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ministralis</w:t>
            </w:r>
            <w:proofErr w:type="spellEnd"/>
          </w:p>
        </w:tc>
        <w:tc>
          <w:tcPr>
            <w:tcW w:w="2126" w:type="dxa"/>
          </w:tcPr>
          <w:p w14:paraId="211256E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Green Mantid</w:t>
            </w:r>
          </w:p>
        </w:tc>
        <w:tc>
          <w:tcPr>
            <w:tcW w:w="1276" w:type="dxa"/>
          </w:tcPr>
          <w:p w14:paraId="579CF73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BC5F41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43300A3" w14:textId="146521A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0CC5BE9" w14:textId="77777777" w:rsidTr="002413E1">
        <w:trPr>
          <w:trHeight w:val="170"/>
        </w:trPr>
        <w:tc>
          <w:tcPr>
            <w:tcW w:w="1883" w:type="dxa"/>
          </w:tcPr>
          <w:p w14:paraId="1EC5089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Oxycanus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dirempta</w:t>
            </w:r>
            <w:proofErr w:type="spellEnd"/>
          </w:p>
        </w:tc>
        <w:tc>
          <w:tcPr>
            <w:tcW w:w="2126" w:type="dxa"/>
          </w:tcPr>
          <w:p w14:paraId="07E71DD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8706F3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C66531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C8F4EBD" w14:textId="06C8D90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22DD79B" w14:textId="77777777" w:rsidTr="002413E1">
        <w:trPr>
          <w:trHeight w:val="170"/>
        </w:trPr>
        <w:tc>
          <w:tcPr>
            <w:tcW w:w="1883" w:type="dxa"/>
          </w:tcPr>
          <w:p w14:paraId="7AEEDCC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Panesthia</w:t>
            </w:r>
            <w:proofErr w:type="spellEnd"/>
            <w:r w:rsidRPr="00AA298E">
              <w:rPr>
                <w:rFonts w:cs="Cambria"/>
                <w:i/>
                <w:iCs/>
                <w:color w:val="000000" w:themeColor="text1"/>
                <w:sz w:val="18"/>
                <w:szCs w:val="18"/>
                <w:lang w:val="en-GB"/>
              </w:rPr>
              <w:t xml:space="preserve"> australis</w:t>
            </w:r>
          </w:p>
        </w:tc>
        <w:tc>
          <w:tcPr>
            <w:tcW w:w="2126" w:type="dxa"/>
          </w:tcPr>
          <w:p w14:paraId="38987DA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D1A6FD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A40D5E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45B0077" w14:textId="623A1DA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7BBD491" w14:textId="77777777" w:rsidTr="002413E1">
        <w:trPr>
          <w:trHeight w:val="170"/>
        </w:trPr>
        <w:tc>
          <w:tcPr>
            <w:tcW w:w="1883" w:type="dxa"/>
          </w:tcPr>
          <w:p w14:paraId="13B5314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Papilio</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aegeus</w:t>
            </w:r>
            <w:proofErr w:type="spellEnd"/>
          </w:p>
        </w:tc>
        <w:tc>
          <w:tcPr>
            <w:tcW w:w="2126" w:type="dxa"/>
          </w:tcPr>
          <w:p w14:paraId="292F12D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Orchard Butterfly</w:t>
            </w:r>
          </w:p>
        </w:tc>
        <w:tc>
          <w:tcPr>
            <w:tcW w:w="1276" w:type="dxa"/>
          </w:tcPr>
          <w:p w14:paraId="0DF334A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6379D0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E8FA50D" w14:textId="6A90A08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CDFFABB" w14:textId="77777777" w:rsidTr="002413E1">
        <w:trPr>
          <w:trHeight w:val="170"/>
        </w:trPr>
        <w:tc>
          <w:tcPr>
            <w:tcW w:w="1883" w:type="dxa"/>
          </w:tcPr>
          <w:p w14:paraId="0BD6874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Papilio</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anactus</w:t>
            </w:r>
            <w:proofErr w:type="spellEnd"/>
          </w:p>
        </w:tc>
        <w:tc>
          <w:tcPr>
            <w:tcW w:w="2126" w:type="dxa"/>
          </w:tcPr>
          <w:p w14:paraId="4010AF5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Dingy Swallowtail</w:t>
            </w:r>
          </w:p>
        </w:tc>
        <w:tc>
          <w:tcPr>
            <w:tcW w:w="1276" w:type="dxa"/>
          </w:tcPr>
          <w:p w14:paraId="5B249DA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6C1478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FE26F98" w14:textId="496A52F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FB917B7" w14:textId="77777777" w:rsidTr="002413E1">
        <w:trPr>
          <w:trHeight w:val="170"/>
        </w:trPr>
        <w:tc>
          <w:tcPr>
            <w:tcW w:w="1883" w:type="dxa"/>
          </w:tcPr>
          <w:p w14:paraId="07A2899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Paralucia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pyrodiscus</w:t>
            </w:r>
            <w:proofErr w:type="spellEnd"/>
          </w:p>
        </w:tc>
        <w:tc>
          <w:tcPr>
            <w:tcW w:w="2126" w:type="dxa"/>
          </w:tcPr>
          <w:p w14:paraId="01860FE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Dull Copper</w:t>
            </w:r>
          </w:p>
        </w:tc>
        <w:tc>
          <w:tcPr>
            <w:tcW w:w="1276" w:type="dxa"/>
          </w:tcPr>
          <w:p w14:paraId="0F1D99F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DA777C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CAB3912" w14:textId="0EFDF9B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62B675B" w14:textId="77777777" w:rsidTr="002413E1">
        <w:trPr>
          <w:trHeight w:val="170"/>
        </w:trPr>
        <w:tc>
          <w:tcPr>
            <w:tcW w:w="1883" w:type="dxa"/>
          </w:tcPr>
          <w:p w14:paraId="2ACFBFD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Paraoxypilus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tasmaniensis</w:t>
            </w:r>
            <w:proofErr w:type="spellEnd"/>
          </w:p>
        </w:tc>
        <w:tc>
          <w:tcPr>
            <w:tcW w:w="2126" w:type="dxa"/>
          </w:tcPr>
          <w:p w14:paraId="7EFE83F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519D98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BB9C8A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53C7F9" w14:textId="4060CFF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C19AFE3" w14:textId="77777777" w:rsidTr="002413E1">
        <w:trPr>
          <w:trHeight w:val="170"/>
        </w:trPr>
        <w:tc>
          <w:tcPr>
            <w:tcW w:w="1883" w:type="dxa"/>
          </w:tcPr>
          <w:p w14:paraId="7A290E5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Paropsis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atomaria</w:t>
            </w:r>
            <w:proofErr w:type="spellEnd"/>
          </w:p>
        </w:tc>
        <w:tc>
          <w:tcPr>
            <w:tcW w:w="2126" w:type="dxa"/>
          </w:tcPr>
          <w:p w14:paraId="1417D1E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0DBA07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4A70AF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75D29CF" w14:textId="05FA4E4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7BC9FEF" w14:textId="77777777" w:rsidTr="002413E1">
        <w:trPr>
          <w:trHeight w:val="170"/>
        </w:trPr>
        <w:tc>
          <w:tcPr>
            <w:tcW w:w="1883" w:type="dxa"/>
          </w:tcPr>
          <w:p w14:paraId="207D481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Paropsisterna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liturata</w:t>
            </w:r>
            <w:proofErr w:type="spellEnd"/>
          </w:p>
        </w:tc>
        <w:tc>
          <w:tcPr>
            <w:tcW w:w="2126" w:type="dxa"/>
          </w:tcPr>
          <w:p w14:paraId="0143962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8E3994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E7B129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28587EF" w14:textId="26146519"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46F6980" w14:textId="77777777" w:rsidTr="002413E1">
        <w:trPr>
          <w:trHeight w:val="170"/>
        </w:trPr>
        <w:tc>
          <w:tcPr>
            <w:tcW w:w="1883" w:type="dxa"/>
          </w:tcPr>
          <w:p w14:paraId="7A5071E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Pasma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tasmanica</w:t>
            </w:r>
            <w:proofErr w:type="spellEnd"/>
          </w:p>
        </w:tc>
        <w:tc>
          <w:tcPr>
            <w:tcW w:w="2126" w:type="dxa"/>
          </w:tcPr>
          <w:p w14:paraId="7B2FD40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Tasmanica</w:t>
            </w:r>
            <w:proofErr w:type="spellEnd"/>
            <w:r w:rsidRPr="00AA298E">
              <w:rPr>
                <w:rFonts w:cs="Cambria"/>
                <w:color w:val="000000" w:themeColor="text1"/>
                <w:sz w:val="18"/>
                <w:szCs w:val="18"/>
                <w:lang w:val="en-GB"/>
              </w:rPr>
              <w:t xml:space="preserve"> Skipper</w:t>
            </w:r>
          </w:p>
        </w:tc>
        <w:tc>
          <w:tcPr>
            <w:tcW w:w="1276" w:type="dxa"/>
          </w:tcPr>
          <w:p w14:paraId="74E7359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4FEC7B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D411280" w14:textId="7777400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5A4EE8F" w14:textId="77777777" w:rsidTr="002413E1">
        <w:trPr>
          <w:trHeight w:val="170"/>
        </w:trPr>
        <w:tc>
          <w:tcPr>
            <w:tcW w:w="1883" w:type="dxa"/>
          </w:tcPr>
          <w:p w14:paraId="212F4BC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Pempsamacra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tillides</w:t>
            </w:r>
            <w:proofErr w:type="spellEnd"/>
          </w:p>
        </w:tc>
        <w:tc>
          <w:tcPr>
            <w:tcW w:w="2126" w:type="dxa"/>
          </w:tcPr>
          <w:p w14:paraId="2E7A3FC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2ED50C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54148A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48BE38A" w14:textId="34E0457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757B41B" w14:textId="77777777" w:rsidTr="002413E1">
        <w:trPr>
          <w:trHeight w:val="170"/>
        </w:trPr>
        <w:tc>
          <w:tcPr>
            <w:tcW w:w="1883" w:type="dxa"/>
          </w:tcPr>
          <w:p w14:paraId="5360E47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Perga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affinis</w:t>
            </w:r>
            <w:proofErr w:type="spellEnd"/>
          </w:p>
        </w:tc>
        <w:tc>
          <w:tcPr>
            <w:tcW w:w="2126" w:type="dxa"/>
          </w:tcPr>
          <w:p w14:paraId="4728FD6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A8E01E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4ECD31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C69F138" w14:textId="1AD639C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6EFE042" w14:textId="77777777" w:rsidTr="002413E1">
        <w:trPr>
          <w:trHeight w:val="170"/>
        </w:trPr>
        <w:tc>
          <w:tcPr>
            <w:tcW w:w="1883" w:type="dxa"/>
          </w:tcPr>
          <w:p w14:paraId="5AA5439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Perperus</w:t>
            </w:r>
            <w:proofErr w:type="spellEnd"/>
            <w:r w:rsidRPr="00AA298E">
              <w:rPr>
                <w:rFonts w:cs="Cambria"/>
                <w:i/>
                <w:iCs/>
                <w:color w:val="000000" w:themeColor="text1"/>
                <w:sz w:val="18"/>
                <w:szCs w:val="18"/>
                <w:lang w:val="en-GB"/>
              </w:rPr>
              <w:t xml:space="preserve"> lateralis</w:t>
            </w:r>
          </w:p>
        </w:tc>
        <w:tc>
          <w:tcPr>
            <w:tcW w:w="2126" w:type="dxa"/>
          </w:tcPr>
          <w:p w14:paraId="111E617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Whitestriped</w:t>
            </w:r>
            <w:proofErr w:type="spellEnd"/>
            <w:r w:rsidRPr="00AA298E">
              <w:rPr>
                <w:rFonts w:cs="Cambria"/>
                <w:color w:val="000000" w:themeColor="text1"/>
                <w:sz w:val="18"/>
                <w:szCs w:val="18"/>
                <w:lang w:val="en-GB"/>
              </w:rPr>
              <w:t xml:space="preserve"> Weevil</w:t>
            </w:r>
          </w:p>
        </w:tc>
        <w:tc>
          <w:tcPr>
            <w:tcW w:w="1276" w:type="dxa"/>
          </w:tcPr>
          <w:p w14:paraId="558D6D1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D9DFB6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0C31456" w14:textId="2772723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21F29BC" w14:textId="77777777" w:rsidTr="002413E1">
        <w:trPr>
          <w:trHeight w:val="170"/>
        </w:trPr>
        <w:tc>
          <w:tcPr>
            <w:tcW w:w="1883" w:type="dxa"/>
          </w:tcPr>
          <w:p w14:paraId="6B7B4CF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Philobota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protecta</w:t>
            </w:r>
            <w:proofErr w:type="spellEnd"/>
          </w:p>
        </w:tc>
        <w:tc>
          <w:tcPr>
            <w:tcW w:w="2126" w:type="dxa"/>
          </w:tcPr>
          <w:p w14:paraId="7443BB4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573704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8A7082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AF1322F" w14:textId="6C93637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3905464" w14:textId="77777777" w:rsidTr="002413E1">
        <w:trPr>
          <w:trHeight w:val="170"/>
        </w:trPr>
        <w:tc>
          <w:tcPr>
            <w:tcW w:w="1883" w:type="dxa"/>
          </w:tcPr>
          <w:p w14:paraId="30910A6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Pholodes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sinistraria</w:t>
            </w:r>
            <w:proofErr w:type="spellEnd"/>
          </w:p>
        </w:tc>
        <w:tc>
          <w:tcPr>
            <w:tcW w:w="2126" w:type="dxa"/>
          </w:tcPr>
          <w:p w14:paraId="4748197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4057EC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1DCCFD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F1E2C25" w14:textId="6D5AD53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C70CD94" w14:textId="77777777" w:rsidTr="002413E1">
        <w:trPr>
          <w:trHeight w:val="170"/>
        </w:trPr>
        <w:tc>
          <w:tcPr>
            <w:tcW w:w="1883" w:type="dxa"/>
          </w:tcPr>
          <w:p w14:paraId="33026F1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Phonognatha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graeffei</w:t>
            </w:r>
            <w:proofErr w:type="spellEnd"/>
          </w:p>
        </w:tc>
        <w:tc>
          <w:tcPr>
            <w:tcW w:w="2126" w:type="dxa"/>
          </w:tcPr>
          <w:p w14:paraId="7F6BF13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B117F2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946FF0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3B1F0D4" w14:textId="50B39AA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0F04060" w14:textId="77777777" w:rsidTr="002413E1">
        <w:trPr>
          <w:trHeight w:val="170"/>
        </w:trPr>
        <w:tc>
          <w:tcPr>
            <w:tcW w:w="1883" w:type="dxa"/>
          </w:tcPr>
          <w:p w14:paraId="3E8B9B6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Phyllotocus</w:t>
            </w:r>
            <w:proofErr w:type="spellEnd"/>
            <w:r w:rsidRPr="00AA298E">
              <w:rPr>
                <w:rFonts w:cs="Cambria"/>
                <w:i/>
                <w:iCs/>
                <w:color w:val="000000" w:themeColor="text1"/>
                <w:sz w:val="18"/>
                <w:szCs w:val="18"/>
                <w:lang w:val="en-GB"/>
              </w:rPr>
              <w:t xml:space="preserve"> navicularis</w:t>
            </w:r>
          </w:p>
        </w:tc>
        <w:tc>
          <w:tcPr>
            <w:tcW w:w="2126" w:type="dxa"/>
          </w:tcPr>
          <w:p w14:paraId="0CD69DC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06EEA4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A1F691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210288C" w14:textId="15406DC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1DB119F" w14:textId="77777777" w:rsidTr="002413E1">
        <w:trPr>
          <w:trHeight w:val="170"/>
        </w:trPr>
        <w:tc>
          <w:tcPr>
            <w:tcW w:w="1883" w:type="dxa"/>
          </w:tcPr>
          <w:p w14:paraId="5BE2819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Phyllotocus</w:t>
            </w:r>
            <w:proofErr w:type="spellEnd"/>
            <w:r w:rsidRPr="00AA298E">
              <w:rPr>
                <w:rFonts w:cs="Cambria"/>
                <w:i/>
                <w:iCs/>
                <w:color w:val="000000" w:themeColor="text1"/>
                <w:sz w:val="18"/>
                <w:szCs w:val="18"/>
                <w:lang w:val="en-GB"/>
              </w:rPr>
              <w:t xml:space="preserve"> ruficollis</w:t>
            </w:r>
          </w:p>
        </w:tc>
        <w:tc>
          <w:tcPr>
            <w:tcW w:w="2126" w:type="dxa"/>
          </w:tcPr>
          <w:p w14:paraId="1B9238C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397EEB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6AEFCC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2249E57" w14:textId="63C144B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9A2E798" w14:textId="77777777" w:rsidTr="002413E1">
        <w:trPr>
          <w:trHeight w:val="170"/>
        </w:trPr>
        <w:tc>
          <w:tcPr>
            <w:tcW w:w="1883" w:type="dxa"/>
          </w:tcPr>
          <w:p w14:paraId="5C3FEC6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Pieris </w:t>
            </w:r>
            <w:proofErr w:type="spellStart"/>
            <w:r w:rsidRPr="00AA298E">
              <w:rPr>
                <w:rFonts w:cs="Cambria"/>
                <w:i/>
                <w:iCs/>
                <w:color w:val="000000" w:themeColor="text1"/>
                <w:sz w:val="18"/>
                <w:szCs w:val="18"/>
                <w:lang w:val="en-GB"/>
              </w:rPr>
              <w:t>rapae</w:t>
            </w:r>
            <w:proofErr w:type="spellEnd"/>
          </w:p>
        </w:tc>
        <w:tc>
          <w:tcPr>
            <w:tcW w:w="2126" w:type="dxa"/>
          </w:tcPr>
          <w:p w14:paraId="1B5E4FD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Cabbage White Butterfly</w:t>
            </w:r>
          </w:p>
        </w:tc>
        <w:tc>
          <w:tcPr>
            <w:tcW w:w="1276" w:type="dxa"/>
          </w:tcPr>
          <w:p w14:paraId="0C29CC1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A865D4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FB6247E" w14:textId="0875E1E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7EA1001" w14:textId="77777777" w:rsidTr="002413E1">
        <w:trPr>
          <w:trHeight w:val="170"/>
        </w:trPr>
        <w:tc>
          <w:tcPr>
            <w:tcW w:w="1883" w:type="dxa"/>
          </w:tcPr>
          <w:p w14:paraId="199B625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Plebs </w:t>
            </w:r>
            <w:proofErr w:type="spellStart"/>
            <w:r w:rsidRPr="00AA298E">
              <w:rPr>
                <w:rFonts w:cs="Cambria"/>
                <w:i/>
                <w:iCs/>
                <w:color w:val="000000" w:themeColor="text1"/>
                <w:sz w:val="18"/>
                <w:szCs w:val="18"/>
                <w:lang w:val="en-GB"/>
              </w:rPr>
              <w:t>eburnus</w:t>
            </w:r>
            <w:proofErr w:type="spellEnd"/>
          </w:p>
        </w:tc>
        <w:tc>
          <w:tcPr>
            <w:tcW w:w="2126" w:type="dxa"/>
          </w:tcPr>
          <w:p w14:paraId="7917D52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259328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2F52EF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317176A" w14:textId="2D67D79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73F6114" w14:textId="77777777" w:rsidTr="002413E1">
        <w:trPr>
          <w:trHeight w:val="170"/>
        </w:trPr>
        <w:tc>
          <w:tcPr>
            <w:tcW w:w="1883" w:type="dxa"/>
          </w:tcPr>
          <w:p w14:paraId="7974CFA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Podalonia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tydei</w:t>
            </w:r>
            <w:proofErr w:type="spellEnd"/>
          </w:p>
        </w:tc>
        <w:tc>
          <w:tcPr>
            <w:tcW w:w="2126" w:type="dxa"/>
          </w:tcPr>
          <w:p w14:paraId="11500D7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721848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BE69B1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8D7BB76" w14:textId="03C7C8E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963EE0E" w14:textId="77777777" w:rsidTr="002413E1">
        <w:trPr>
          <w:trHeight w:val="170"/>
        </w:trPr>
        <w:tc>
          <w:tcPr>
            <w:tcW w:w="1883" w:type="dxa"/>
          </w:tcPr>
          <w:p w14:paraId="357C137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Poecilometis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strigatus</w:t>
            </w:r>
            <w:proofErr w:type="spellEnd"/>
          </w:p>
        </w:tc>
        <w:tc>
          <w:tcPr>
            <w:tcW w:w="2126" w:type="dxa"/>
          </w:tcPr>
          <w:p w14:paraId="7404400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2185CE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BB0CB2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86F8592" w14:textId="22730D1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DE4239D" w14:textId="77777777" w:rsidTr="002413E1">
        <w:trPr>
          <w:trHeight w:val="170"/>
        </w:trPr>
        <w:tc>
          <w:tcPr>
            <w:tcW w:w="1883" w:type="dxa"/>
          </w:tcPr>
          <w:p w14:paraId="69B07BE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Poecilopachys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australasia</w:t>
            </w:r>
            <w:proofErr w:type="spellEnd"/>
          </w:p>
        </w:tc>
        <w:tc>
          <w:tcPr>
            <w:tcW w:w="2126" w:type="dxa"/>
          </w:tcPr>
          <w:p w14:paraId="328D5D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Two-spined Spider</w:t>
            </w:r>
          </w:p>
        </w:tc>
        <w:tc>
          <w:tcPr>
            <w:tcW w:w="1276" w:type="dxa"/>
          </w:tcPr>
          <w:p w14:paraId="74378E4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25AB38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CA62B9E" w14:textId="32CA675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C070ECC" w14:textId="77777777" w:rsidTr="002413E1">
        <w:trPr>
          <w:trHeight w:val="170"/>
        </w:trPr>
        <w:tc>
          <w:tcPr>
            <w:tcW w:w="1883" w:type="dxa"/>
          </w:tcPr>
          <w:p w14:paraId="4437285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Polistes</w:t>
            </w:r>
            <w:proofErr w:type="spellEnd"/>
            <w:r w:rsidRPr="00AA298E">
              <w:rPr>
                <w:rFonts w:cs="Cambria"/>
                <w:i/>
                <w:iCs/>
                <w:color w:val="000000" w:themeColor="text1"/>
                <w:sz w:val="18"/>
                <w:szCs w:val="18"/>
                <w:lang w:val="en-GB"/>
              </w:rPr>
              <w:t xml:space="preserve"> humilis</w:t>
            </w:r>
          </w:p>
        </w:tc>
        <w:tc>
          <w:tcPr>
            <w:tcW w:w="2126" w:type="dxa"/>
          </w:tcPr>
          <w:p w14:paraId="1314219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659ABB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91C9F9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A2301C1" w14:textId="19EBB76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8E1C887" w14:textId="77777777" w:rsidTr="002413E1">
        <w:trPr>
          <w:trHeight w:val="170"/>
        </w:trPr>
        <w:tc>
          <w:tcPr>
            <w:tcW w:w="1883" w:type="dxa"/>
          </w:tcPr>
          <w:p w14:paraId="45CF7F1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Polyrhachis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ammon</w:t>
            </w:r>
            <w:proofErr w:type="spellEnd"/>
          </w:p>
        </w:tc>
        <w:tc>
          <w:tcPr>
            <w:tcW w:w="2126" w:type="dxa"/>
          </w:tcPr>
          <w:p w14:paraId="444BDDD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D8B43D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2B5B5A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0063311" w14:textId="02E867E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FA982D2" w14:textId="77777777" w:rsidTr="002413E1">
        <w:trPr>
          <w:trHeight w:val="170"/>
        </w:trPr>
        <w:tc>
          <w:tcPr>
            <w:tcW w:w="1883" w:type="dxa"/>
          </w:tcPr>
          <w:p w14:paraId="78D6A31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Polyrhachis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femorata</w:t>
            </w:r>
            <w:proofErr w:type="spellEnd"/>
          </w:p>
        </w:tc>
        <w:tc>
          <w:tcPr>
            <w:tcW w:w="2126" w:type="dxa"/>
          </w:tcPr>
          <w:p w14:paraId="5D3C284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7E16A1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DAF760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F4EDE0D" w14:textId="28E6CF3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07BF131" w14:textId="77777777" w:rsidTr="002413E1">
        <w:trPr>
          <w:trHeight w:val="170"/>
        </w:trPr>
        <w:tc>
          <w:tcPr>
            <w:tcW w:w="1883" w:type="dxa"/>
          </w:tcPr>
          <w:p w14:paraId="550C93E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Porrostoma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rhipidium</w:t>
            </w:r>
            <w:proofErr w:type="spellEnd"/>
          </w:p>
        </w:tc>
        <w:tc>
          <w:tcPr>
            <w:tcW w:w="2126" w:type="dxa"/>
          </w:tcPr>
          <w:p w14:paraId="5E93924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E5FD44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D5FBF3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D37CB37" w14:textId="39A7BFE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E7E1C08" w14:textId="77777777" w:rsidTr="002413E1">
        <w:trPr>
          <w:trHeight w:val="170"/>
        </w:trPr>
        <w:tc>
          <w:tcPr>
            <w:tcW w:w="1883" w:type="dxa"/>
          </w:tcPr>
          <w:p w14:paraId="0DE0DA8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Pterygophorus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cinctus</w:t>
            </w:r>
            <w:proofErr w:type="spellEnd"/>
          </w:p>
        </w:tc>
        <w:tc>
          <w:tcPr>
            <w:tcW w:w="2126" w:type="dxa"/>
          </w:tcPr>
          <w:p w14:paraId="062BBB2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6B72EF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C91A03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9BCE3DC" w14:textId="7379F2B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CE9434A" w14:textId="77777777" w:rsidTr="002413E1">
        <w:trPr>
          <w:trHeight w:val="170"/>
        </w:trPr>
        <w:tc>
          <w:tcPr>
            <w:tcW w:w="1883" w:type="dxa"/>
          </w:tcPr>
          <w:p w14:paraId="37061FB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Repsimus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manicatus</w:t>
            </w:r>
            <w:proofErr w:type="spellEnd"/>
          </w:p>
        </w:tc>
        <w:tc>
          <w:tcPr>
            <w:tcW w:w="2126" w:type="dxa"/>
          </w:tcPr>
          <w:p w14:paraId="00FBB44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33EF65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17DEB9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6C489DA" w14:textId="2861ECC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8240539" w14:textId="77777777" w:rsidTr="002413E1">
        <w:trPr>
          <w:trHeight w:val="170"/>
        </w:trPr>
        <w:tc>
          <w:tcPr>
            <w:tcW w:w="1883" w:type="dxa"/>
          </w:tcPr>
          <w:p w14:paraId="1BC7589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Rhadinosticta</w:t>
            </w:r>
            <w:proofErr w:type="spellEnd"/>
            <w:r w:rsidRPr="00AA298E">
              <w:rPr>
                <w:rFonts w:cs="Cambria"/>
                <w:i/>
                <w:iCs/>
                <w:color w:val="000000" w:themeColor="text1"/>
                <w:sz w:val="18"/>
                <w:szCs w:val="18"/>
                <w:lang w:val="en-GB"/>
              </w:rPr>
              <w:t xml:space="preserve"> simplex</w:t>
            </w:r>
          </w:p>
        </w:tc>
        <w:tc>
          <w:tcPr>
            <w:tcW w:w="2126" w:type="dxa"/>
          </w:tcPr>
          <w:p w14:paraId="499E18C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129838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0A7A7D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ADE95C1" w14:textId="4FC4E65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4E45761" w14:textId="77777777" w:rsidTr="002413E1">
        <w:trPr>
          <w:trHeight w:val="170"/>
        </w:trPr>
        <w:tc>
          <w:tcPr>
            <w:tcW w:w="1883" w:type="dxa"/>
          </w:tcPr>
          <w:p w14:paraId="28E93C24"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Rhytidoponera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metallica</w:t>
            </w:r>
            <w:proofErr w:type="spellEnd"/>
          </w:p>
        </w:tc>
        <w:tc>
          <w:tcPr>
            <w:tcW w:w="2126" w:type="dxa"/>
          </w:tcPr>
          <w:p w14:paraId="16B5022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9205A2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930392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A0E6278" w14:textId="4FC61204"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4522882" w14:textId="77777777" w:rsidTr="002413E1">
        <w:trPr>
          <w:trHeight w:val="170"/>
        </w:trPr>
        <w:tc>
          <w:tcPr>
            <w:tcW w:w="1883" w:type="dxa"/>
          </w:tcPr>
          <w:p w14:paraId="56F9108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Rhytiphora</w:t>
            </w:r>
            <w:proofErr w:type="spellEnd"/>
            <w:r w:rsidRPr="00AA298E">
              <w:rPr>
                <w:rFonts w:cs="Cambria"/>
                <w:i/>
                <w:iCs/>
                <w:color w:val="000000" w:themeColor="text1"/>
                <w:sz w:val="18"/>
                <w:szCs w:val="18"/>
                <w:lang w:val="en-GB"/>
              </w:rPr>
              <w:t xml:space="preserve"> nodosa</w:t>
            </w:r>
          </w:p>
        </w:tc>
        <w:tc>
          <w:tcPr>
            <w:tcW w:w="2126" w:type="dxa"/>
          </w:tcPr>
          <w:p w14:paraId="2BFB372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F7E8FA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55AE3E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AE4BDCC" w14:textId="7CADFEF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B436C4A" w14:textId="77777777" w:rsidTr="002413E1">
        <w:trPr>
          <w:trHeight w:val="170"/>
        </w:trPr>
        <w:tc>
          <w:tcPr>
            <w:tcW w:w="1883" w:type="dxa"/>
          </w:tcPr>
          <w:p w14:paraId="2EE8BE3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Ropalidia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plebeiana</w:t>
            </w:r>
            <w:proofErr w:type="spellEnd"/>
          </w:p>
        </w:tc>
        <w:tc>
          <w:tcPr>
            <w:tcW w:w="2126" w:type="dxa"/>
          </w:tcPr>
          <w:p w14:paraId="31D55C2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13C414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FA0C16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528048D" w14:textId="1A72E55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8F61B19" w14:textId="77777777" w:rsidTr="002413E1">
        <w:trPr>
          <w:trHeight w:val="170"/>
        </w:trPr>
        <w:tc>
          <w:tcPr>
            <w:tcW w:w="1883" w:type="dxa"/>
          </w:tcPr>
          <w:p w14:paraId="449E2F45"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Runcinia</w:t>
            </w:r>
            <w:proofErr w:type="spellEnd"/>
            <w:r w:rsidRPr="00AA298E">
              <w:rPr>
                <w:rFonts w:cs="Cambria"/>
                <w:i/>
                <w:iCs/>
                <w:color w:val="000000" w:themeColor="text1"/>
                <w:sz w:val="18"/>
                <w:szCs w:val="18"/>
                <w:lang w:val="en-GB"/>
              </w:rPr>
              <w:t xml:space="preserve"> acuminata</w:t>
            </w:r>
          </w:p>
        </w:tc>
        <w:tc>
          <w:tcPr>
            <w:tcW w:w="2126" w:type="dxa"/>
          </w:tcPr>
          <w:p w14:paraId="0388427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D6B4F6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8D24A1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671DB47" w14:textId="44D5AA8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8ECC1E0" w14:textId="77777777" w:rsidTr="002413E1">
        <w:trPr>
          <w:trHeight w:val="170"/>
        </w:trPr>
        <w:tc>
          <w:tcPr>
            <w:tcW w:w="1883" w:type="dxa"/>
          </w:tcPr>
          <w:p w14:paraId="647A3B9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Scaptia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testacea</w:t>
            </w:r>
            <w:proofErr w:type="spellEnd"/>
          </w:p>
        </w:tc>
        <w:tc>
          <w:tcPr>
            <w:tcW w:w="2126" w:type="dxa"/>
          </w:tcPr>
          <w:p w14:paraId="404BE6F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AE881E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4CC2B2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7A10FED" w14:textId="53FBC80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E1B90B5" w14:textId="77777777" w:rsidTr="002413E1">
        <w:trPr>
          <w:trHeight w:val="170"/>
        </w:trPr>
        <w:tc>
          <w:tcPr>
            <w:tcW w:w="1883" w:type="dxa"/>
          </w:tcPr>
          <w:p w14:paraId="5DD692D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Sceliphron</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formosum</w:t>
            </w:r>
            <w:proofErr w:type="spellEnd"/>
          </w:p>
        </w:tc>
        <w:tc>
          <w:tcPr>
            <w:tcW w:w="2126" w:type="dxa"/>
          </w:tcPr>
          <w:p w14:paraId="0BCCA54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4EDD78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372597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4DF1B00" w14:textId="7D36476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FBF7FF0" w14:textId="77777777" w:rsidTr="002413E1">
        <w:trPr>
          <w:trHeight w:val="170"/>
        </w:trPr>
        <w:tc>
          <w:tcPr>
            <w:tcW w:w="1883" w:type="dxa"/>
          </w:tcPr>
          <w:p w14:paraId="028B7B6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Scolia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verticalis</w:t>
            </w:r>
            <w:proofErr w:type="spellEnd"/>
          </w:p>
        </w:tc>
        <w:tc>
          <w:tcPr>
            <w:tcW w:w="2126" w:type="dxa"/>
          </w:tcPr>
          <w:p w14:paraId="3C0AA7E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FD79E82"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DE8D96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8E97879" w14:textId="265D37F8"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4C0259C" w14:textId="77777777" w:rsidTr="002413E1">
        <w:trPr>
          <w:trHeight w:val="170"/>
        </w:trPr>
        <w:tc>
          <w:tcPr>
            <w:tcW w:w="1883" w:type="dxa"/>
          </w:tcPr>
          <w:p w14:paraId="209C0D0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Scolypopa</w:t>
            </w:r>
            <w:proofErr w:type="spellEnd"/>
            <w:r w:rsidRPr="00AA298E">
              <w:rPr>
                <w:rFonts w:cs="Cambria"/>
                <w:i/>
                <w:iCs/>
                <w:color w:val="000000" w:themeColor="text1"/>
                <w:sz w:val="18"/>
                <w:szCs w:val="18"/>
                <w:lang w:val="en-GB"/>
              </w:rPr>
              <w:t xml:space="preserve"> australis</w:t>
            </w:r>
          </w:p>
        </w:tc>
        <w:tc>
          <w:tcPr>
            <w:tcW w:w="2126" w:type="dxa"/>
          </w:tcPr>
          <w:p w14:paraId="1DAD971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Passionvine</w:t>
            </w:r>
            <w:proofErr w:type="spellEnd"/>
            <w:r w:rsidRPr="00AA298E">
              <w:rPr>
                <w:rFonts w:cs="Cambria"/>
                <w:color w:val="000000" w:themeColor="text1"/>
                <w:sz w:val="18"/>
                <w:szCs w:val="18"/>
                <w:lang w:val="en-GB"/>
              </w:rPr>
              <w:t xml:space="preserve"> Hopper</w:t>
            </w:r>
          </w:p>
        </w:tc>
        <w:tc>
          <w:tcPr>
            <w:tcW w:w="1276" w:type="dxa"/>
          </w:tcPr>
          <w:p w14:paraId="278A58B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17A855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45AA6DC" w14:textId="6138F5F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6241B06" w14:textId="77777777" w:rsidTr="002413E1">
        <w:trPr>
          <w:trHeight w:val="170"/>
        </w:trPr>
        <w:tc>
          <w:tcPr>
            <w:tcW w:w="1883" w:type="dxa"/>
          </w:tcPr>
          <w:p w14:paraId="4A6F8EE3"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Scopula </w:t>
            </w:r>
            <w:proofErr w:type="spellStart"/>
            <w:r w:rsidRPr="00AA298E">
              <w:rPr>
                <w:rFonts w:cs="Cambria"/>
                <w:i/>
                <w:iCs/>
                <w:color w:val="000000" w:themeColor="text1"/>
                <w:sz w:val="18"/>
                <w:szCs w:val="18"/>
                <w:lang w:val="en-GB"/>
              </w:rPr>
              <w:t>rubraria</w:t>
            </w:r>
            <w:proofErr w:type="spellEnd"/>
          </w:p>
        </w:tc>
        <w:tc>
          <w:tcPr>
            <w:tcW w:w="2126" w:type="dxa"/>
          </w:tcPr>
          <w:p w14:paraId="34C983A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1CCEB7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D733FB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95FAAB0" w14:textId="613FF80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F894BAC" w14:textId="77777777" w:rsidTr="002413E1">
        <w:trPr>
          <w:trHeight w:val="170"/>
        </w:trPr>
        <w:tc>
          <w:tcPr>
            <w:tcW w:w="1883" w:type="dxa"/>
          </w:tcPr>
          <w:p w14:paraId="022D7D0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Simosyrphus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grandicornis</w:t>
            </w:r>
            <w:proofErr w:type="spellEnd"/>
          </w:p>
        </w:tc>
        <w:tc>
          <w:tcPr>
            <w:tcW w:w="2126" w:type="dxa"/>
          </w:tcPr>
          <w:p w14:paraId="2622A38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9E8430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E60D50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3D9A484" w14:textId="6E1A86A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610662B" w14:textId="77777777" w:rsidTr="002413E1">
        <w:trPr>
          <w:trHeight w:val="170"/>
        </w:trPr>
        <w:tc>
          <w:tcPr>
            <w:tcW w:w="1883" w:type="dxa"/>
          </w:tcPr>
          <w:p w14:paraId="4128D8A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Somethus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biramus</w:t>
            </w:r>
            <w:proofErr w:type="spellEnd"/>
          </w:p>
        </w:tc>
        <w:tc>
          <w:tcPr>
            <w:tcW w:w="2126" w:type="dxa"/>
          </w:tcPr>
          <w:p w14:paraId="570C705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33E5BC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A538E2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282269E" w14:textId="1069A48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75AF8E1B" w14:textId="77777777" w:rsidTr="002413E1">
        <w:trPr>
          <w:trHeight w:val="170"/>
        </w:trPr>
        <w:tc>
          <w:tcPr>
            <w:tcW w:w="1883" w:type="dxa"/>
          </w:tcPr>
          <w:p w14:paraId="1E2C799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Spilosoma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curvata</w:t>
            </w:r>
            <w:proofErr w:type="spellEnd"/>
          </w:p>
        </w:tc>
        <w:tc>
          <w:tcPr>
            <w:tcW w:w="2126" w:type="dxa"/>
          </w:tcPr>
          <w:p w14:paraId="2B41FE0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DBC5B9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E1391E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FD0BB56" w14:textId="3FDA1F7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71D1159" w14:textId="77777777" w:rsidTr="002413E1">
        <w:trPr>
          <w:trHeight w:val="170"/>
        </w:trPr>
        <w:tc>
          <w:tcPr>
            <w:tcW w:w="1883" w:type="dxa"/>
          </w:tcPr>
          <w:p w14:paraId="6AEBA707"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Stenoderus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suturalis</w:t>
            </w:r>
            <w:proofErr w:type="spellEnd"/>
          </w:p>
        </w:tc>
        <w:tc>
          <w:tcPr>
            <w:tcW w:w="2126" w:type="dxa"/>
          </w:tcPr>
          <w:p w14:paraId="6D73B63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B236EB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95B6EF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3BD1009" w14:textId="2DF70B0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F87F63C" w14:textId="77777777" w:rsidTr="002413E1">
        <w:trPr>
          <w:trHeight w:val="170"/>
        </w:trPr>
        <w:tc>
          <w:tcPr>
            <w:tcW w:w="1883" w:type="dxa"/>
          </w:tcPr>
          <w:p w14:paraId="712F425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Stephanopis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altifrons</w:t>
            </w:r>
            <w:proofErr w:type="spellEnd"/>
          </w:p>
        </w:tc>
        <w:tc>
          <w:tcPr>
            <w:tcW w:w="2126" w:type="dxa"/>
          </w:tcPr>
          <w:p w14:paraId="3D1120F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552A1B9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B7044D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D0EE585" w14:textId="796FC93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C299720" w14:textId="77777777" w:rsidTr="002413E1">
        <w:trPr>
          <w:trHeight w:val="170"/>
        </w:trPr>
        <w:tc>
          <w:tcPr>
            <w:tcW w:w="1883" w:type="dxa"/>
          </w:tcPr>
          <w:p w14:paraId="0DFE2A4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Stephanopis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barbipes</w:t>
            </w:r>
            <w:proofErr w:type="spellEnd"/>
          </w:p>
        </w:tc>
        <w:tc>
          <w:tcPr>
            <w:tcW w:w="2126" w:type="dxa"/>
          </w:tcPr>
          <w:p w14:paraId="6AA7938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39D4217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A1500F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2D2CDB0" w14:textId="0DCDDE6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9A134C3" w14:textId="77777777" w:rsidTr="002413E1">
        <w:trPr>
          <w:trHeight w:val="170"/>
        </w:trPr>
        <w:tc>
          <w:tcPr>
            <w:tcW w:w="1883" w:type="dxa"/>
          </w:tcPr>
          <w:p w14:paraId="42979DB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Storenosoma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hoggi</w:t>
            </w:r>
            <w:proofErr w:type="spellEnd"/>
          </w:p>
        </w:tc>
        <w:tc>
          <w:tcPr>
            <w:tcW w:w="2126" w:type="dxa"/>
          </w:tcPr>
          <w:p w14:paraId="4D89347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23AE96A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BD6E50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E1C2AC1" w14:textId="2DD9DF0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Other survey (ALA, 2021b)</w:t>
            </w:r>
          </w:p>
        </w:tc>
      </w:tr>
      <w:tr w:rsidR="00165C66" w:rsidRPr="00165C66" w14:paraId="5FA62E58" w14:textId="77777777" w:rsidTr="002413E1">
        <w:trPr>
          <w:trHeight w:val="170"/>
        </w:trPr>
        <w:tc>
          <w:tcPr>
            <w:tcW w:w="1883" w:type="dxa"/>
          </w:tcPr>
          <w:p w14:paraId="5871E00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Synlestes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weyersii</w:t>
            </w:r>
            <w:proofErr w:type="spellEnd"/>
          </w:p>
        </w:tc>
        <w:tc>
          <w:tcPr>
            <w:tcW w:w="2126" w:type="dxa"/>
          </w:tcPr>
          <w:p w14:paraId="23AD29F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52EC68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E825FC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AA0A351" w14:textId="1A4CC4B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57B88093" w14:textId="77777777" w:rsidTr="002413E1">
        <w:trPr>
          <w:trHeight w:val="170"/>
        </w:trPr>
        <w:tc>
          <w:tcPr>
            <w:tcW w:w="1883" w:type="dxa"/>
          </w:tcPr>
          <w:p w14:paraId="054CD098"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Talaurinus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kirbii</w:t>
            </w:r>
            <w:proofErr w:type="spellEnd"/>
          </w:p>
        </w:tc>
        <w:tc>
          <w:tcPr>
            <w:tcW w:w="2126" w:type="dxa"/>
          </w:tcPr>
          <w:p w14:paraId="6EEB1CE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CC0A0E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4E9E02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B488238" w14:textId="0E235F6C"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462490B" w14:textId="77777777" w:rsidTr="002413E1">
        <w:trPr>
          <w:trHeight w:val="170"/>
        </w:trPr>
        <w:tc>
          <w:tcPr>
            <w:tcW w:w="1883" w:type="dxa"/>
          </w:tcPr>
          <w:p w14:paraId="5C296656"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Taxeotis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perlinearia</w:t>
            </w:r>
            <w:proofErr w:type="spellEnd"/>
          </w:p>
        </w:tc>
        <w:tc>
          <w:tcPr>
            <w:tcW w:w="2126" w:type="dxa"/>
          </w:tcPr>
          <w:p w14:paraId="3B47D06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D12CD1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553DF9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DB5D968" w14:textId="7E107BE3"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99034E3" w14:textId="77777777" w:rsidTr="002413E1">
        <w:trPr>
          <w:trHeight w:val="170"/>
        </w:trPr>
        <w:tc>
          <w:tcPr>
            <w:tcW w:w="1883" w:type="dxa"/>
          </w:tcPr>
          <w:p w14:paraId="6998F1C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lastRenderedPageBreak/>
              <w:t>Tenagogerris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euphrosyne</w:t>
            </w:r>
            <w:proofErr w:type="spellEnd"/>
          </w:p>
        </w:tc>
        <w:tc>
          <w:tcPr>
            <w:tcW w:w="2126" w:type="dxa"/>
          </w:tcPr>
          <w:p w14:paraId="2B81384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75846A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309BF04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95DABAF" w14:textId="596DA28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8E34395" w14:textId="77777777" w:rsidTr="002413E1">
        <w:trPr>
          <w:trHeight w:val="170"/>
        </w:trPr>
        <w:tc>
          <w:tcPr>
            <w:tcW w:w="1883" w:type="dxa"/>
          </w:tcPr>
          <w:p w14:paraId="3C49B9E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Tepperia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sterculiae</w:t>
            </w:r>
            <w:proofErr w:type="spellEnd"/>
          </w:p>
        </w:tc>
        <w:tc>
          <w:tcPr>
            <w:tcW w:w="2126" w:type="dxa"/>
          </w:tcPr>
          <w:p w14:paraId="736E0A7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Kurrajong</w:t>
            </w:r>
            <w:proofErr w:type="spellEnd"/>
            <w:r w:rsidRPr="00AA298E">
              <w:rPr>
                <w:rFonts w:cs="Cambria"/>
                <w:color w:val="000000" w:themeColor="text1"/>
                <w:sz w:val="18"/>
                <w:szCs w:val="18"/>
                <w:lang w:val="en-GB"/>
              </w:rPr>
              <w:t xml:space="preserve"> Seed Weevil</w:t>
            </w:r>
          </w:p>
        </w:tc>
        <w:tc>
          <w:tcPr>
            <w:tcW w:w="1276" w:type="dxa"/>
          </w:tcPr>
          <w:p w14:paraId="5F955E5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051E07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01DF8EB" w14:textId="5E00368F"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130801AA" w14:textId="77777777" w:rsidTr="002413E1">
        <w:trPr>
          <w:trHeight w:val="170"/>
        </w:trPr>
        <w:tc>
          <w:tcPr>
            <w:tcW w:w="1883" w:type="dxa"/>
          </w:tcPr>
          <w:p w14:paraId="41A4AF27"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Thalaina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clara</w:t>
            </w:r>
            <w:proofErr w:type="spellEnd"/>
          </w:p>
        </w:tc>
        <w:tc>
          <w:tcPr>
            <w:tcW w:w="2126" w:type="dxa"/>
          </w:tcPr>
          <w:p w14:paraId="65E0471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814ABC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C0ECA6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E76EA51" w14:textId="4939E3E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7F11AB3" w14:textId="77777777" w:rsidTr="002413E1">
        <w:trPr>
          <w:trHeight w:val="170"/>
        </w:trPr>
        <w:tc>
          <w:tcPr>
            <w:tcW w:w="1883" w:type="dxa"/>
          </w:tcPr>
          <w:p w14:paraId="3534A13D"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Thyreus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nitidulus</w:t>
            </w:r>
            <w:proofErr w:type="spellEnd"/>
          </w:p>
        </w:tc>
        <w:tc>
          <w:tcPr>
            <w:tcW w:w="2126" w:type="dxa"/>
          </w:tcPr>
          <w:p w14:paraId="3F1A69C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3585E6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202AFD0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2C39940A" w14:textId="4CE96B4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C2E7358" w14:textId="77777777" w:rsidTr="002413E1">
        <w:trPr>
          <w:trHeight w:val="170"/>
        </w:trPr>
        <w:tc>
          <w:tcPr>
            <w:tcW w:w="1883" w:type="dxa"/>
          </w:tcPr>
          <w:p w14:paraId="379A216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Toxidia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doubledayi</w:t>
            </w:r>
            <w:proofErr w:type="spellEnd"/>
          </w:p>
        </w:tc>
        <w:tc>
          <w:tcPr>
            <w:tcW w:w="2126" w:type="dxa"/>
          </w:tcPr>
          <w:p w14:paraId="2F00B7E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Doubleday's Skipper</w:t>
            </w:r>
          </w:p>
        </w:tc>
        <w:tc>
          <w:tcPr>
            <w:tcW w:w="1276" w:type="dxa"/>
          </w:tcPr>
          <w:p w14:paraId="499CBF7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D69ECD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3AF6E7D" w14:textId="31C5C33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A14DB85" w14:textId="77777777" w:rsidTr="002413E1">
        <w:trPr>
          <w:trHeight w:val="170"/>
        </w:trPr>
        <w:tc>
          <w:tcPr>
            <w:tcW w:w="1883" w:type="dxa"/>
          </w:tcPr>
          <w:p w14:paraId="1D0BF12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Toxidia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parvula</w:t>
            </w:r>
            <w:proofErr w:type="spellEnd"/>
          </w:p>
        </w:tc>
        <w:tc>
          <w:tcPr>
            <w:tcW w:w="2126" w:type="dxa"/>
          </w:tcPr>
          <w:p w14:paraId="6E302F1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proofErr w:type="spellStart"/>
            <w:r w:rsidRPr="00AA298E">
              <w:rPr>
                <w:rFonts w:cs="Cambria"/>
                <w:color w:val="000000" w:themeColor="text1"/>
                <w:sz w:val="18"/>
                <w:szCs w:val="18"/>
                <w:lang w:val="en-GB"/>
              </w:rPr>
              <w:t>Parvula</w:t>
            </w:r>
            <w:proofErr w:type="spellEnd"/>
            <w:r w:rsidRPr="00AA298E">
              <w:rPr>
                <w:rFonts w:cs="Cambria"/>
                <w:color w:val="000000" w:themeColor="text1"/>
                <w:sz w:val="18"/>
                <w:szCs w:val="18"/>
                <w:lang w:val="en-GB"/>
              </w:rPr>
              <w:t xml:space="preserve"> Skipper</w:t>
            </w:r>
          </w:p>
        </w:tc>
        <w:tc>
          <w:tcPr>
            <w:tcW w:w="1276" w:type="dxa"/>
          </w:tcPr>
          <w:p w14:paraId="498AE30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034C94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41A900C" w14:textId="0ADEB37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6D5ACEC2" w14:textId="77777777" w:rsidTr="002413E1">
        <w:trPr>
          <w:trHeight w:val="170"/>
        </w:trPr>
        <w:tc>
          <w:tcPr>
            <w:tcW w:w="1883" w:type="dxa"/>
          </w:tcPr>
          <w:p w14:paraId="0D36823E"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Toxidia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rietmanni</w:t>
            </w:r>
            <w:proofErr w:type="spellEnd"/>
          </w:p>
        </w:tc>
        <w:tc>
          <w:tcPr>
            <w:tcW w:w="2126" w:type="dxa"/>
          </w:tcPr>
          <w:p w14:paraId="7F2F40F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White-brand Grass-skipper</w:t>
            </w:r>
          </w:p>
        </w:tc>
        <w:tc>
          <w:tcPr>
            <w:tcW w:w="1276" w:type="dxa"/>
          </w:tcPr>
          <w:p w14:paraId="52DD1A2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74127E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9A4ABAC" w14:textId="7CD38A8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9F4C72C" w14:textId="77777777" w:rsidTr="002413E1">
        <w:trPr>
          <w:trHeight w:val="170"/>
        </w:trPr>
        <w:tc>
          <w:tcPr>
            <w:tcW w:w="1883" w:type="dxa"/>
          </w:tcPr>
          <w:p w14:paraId="4FBACA2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Tramea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loewii</w:t>
            </w:r>
            <w:proofErr w:type="spellEnd"/>
          </w:p>
        </w:tc>
        <w:tc>
          <w:tcPr>
            <w:tcW w:w="2126" w:type="dxa"/>
          </w:tcPr>
          <w:p w14:paraId="4BEB418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1B3D59F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BB2347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E93DF93" w14:textId="5A772B7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2EF28D60" w14:textId="77777777" w:rsidTr="002413E1">
        <w:trPr>
          <w:trHeight w:val="170"/>
        </w:trPr>
        <w:tc>
          <w:tcPr>
            <w:tcW w:w="1883" w:type="dxa"/>
          </w:tcPr>
          <w:p w14:paraId="2E89A26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Trapezites</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symmomus</w:t>
            </w:r>
            <w:proofErr w:type="spellEnd"/>
          </w:p>
        </w:tc>
        <w:tc>
          <w:tcPr>
            <w:tcW w:w="2126" w:type="dxa"/>
          </w:tcPr>
          <w:p w14:paraId="712709F9"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Splendid Ochre</w:t>
            </w:r>
          </w:p>
        </w:tc>
        <w:tc>
          <w:tcPr>
            <w:tcW w:w="1276" w:type="dxa"/>
          </w:tcPr>
          <w:p w14:paraId="01B69224"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4112C2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1D762B5" w14:textId="28CAA7BB"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FACA545" w14:textId="77777777" w:rsidTr="002413E1">
        <w:trPr>
          <w:trHeight w:val="170"/>
        </w:trPr>
        <w:tc>
          <w:tcPr>
            <w:tcW w:w="1883" w:type="dxa"/>
          </w:tcPr>
          <w:p w14:paraId="2A266AA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Triclista</w:t>
            </w:r>
            <w:proofErr w:type="spellEnd"/>
            <w:r w:rsidRPr="00AA298E">
              <w:rPr>
                <w:rFonts w:cs="Cambria"/>
                <w:i/>
                <w:iCs/>
                <w:color w:val="000000" w:themeColor="text1"/>
                <w:sz w:val="18"/>
                <w:szCs w:val="18"/>
                <w:lang w:val="en-GB"/>
              </w:rPr>
              <w:t xml:space="preserve"> guttata</w:t>
            </w:r>
          </w:p>
        </w:tc>
        <w:tc>
          <w:tcPr>
            <w:tcW w:w="2126" w:type="dxa"/>
          </w:tcPr>
          <w:p w14:paraId="1ED5524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8C2DCB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69B222A"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687A877D" w14:textId="01917952"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BD762E3" w14:textId="77777777" w:rsidTr="002413E1">
        <w:trPr>
          <w:trHeight w:val="170"/>
        </w:trPr>
        <w:tc>
          <w:tcPr>
            <w:tcW w:w="1883" w:type="dxa"/>
          </w:tcPr>
          <w:p w14:paraId="5D4D204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Trigonidium</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sjostedti</w:t>
            </w:r>
            <w:proofErr w:type="spellEnd"/>
          </w:p>
        </w:tc>
        <w:tc>
          <w:tcPr>
            <w:tcW w:w="2126" w:type="dxa"/>
          </w:tcPr>
          <w:p w14:paraId="72DB55C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3775A6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74D540B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421B2DC" w14:textId="0E324FD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9D25B01" w14:textId="77777777" w:rsidTr="002413E1">
        <w:trPr>
          <w:trHeight w:val="170"/>
        </w:trPr>
        <w:tc>
          <w:tcPr>
            <w:tcW w:w="1883" w:type="dxa"/>
          </w:tcPr>
          <w:p w14:paraId="60F96472"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Utetheisa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pulchelloides</w:t>
            </w:r>
            <w:proofErr w:type="spellEnd"/>
          </w:p>
        </w:tc>
        <w:tc>
          <w:tcPr>
            <w:tcW w:w="2126" w:type="dxa"/>
          </w:tcPr>
          <w:p w14:paraId="5A8F5C4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48D3FB1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7547F6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4FA7F798" w14:textId="3B2CADB0"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8D5936C" w14:textId="77777777" w:rsidTr="002413E1">
        <w:trPr>
          <w:trHeight w:val="170"/>
        </w:trPr>
        <w:tc>
          <w:tcPr>
            <w:tcW w:w="1883" w:type="dxa"/>
          </w:tcPr>
          <w:p w14:paraId="15FA3EEF"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Vanessa </w:t>
            </w:r>
            <w:proofErr w:type="spellStart"/>
            <w:r w:rsidRPr="00AA298E">
              <w:rPr>
                <w:rFonts w:cs="Cambria"/>
                <w:i/>
                <w:iCs/>
                <w:color w:val="000000" w:themeColor="text1"/>
                <w:sz w:val="18"/>
                <w:szCs w:val="18"/>
                <w:lang w:val="en-GB"/>
              </w:rPr>
              <w:t>itea</w:t>
            </w:r>
            <w:proofErr w:type="spellEnd"/>
          </w:p>
        </w:tc>
        <w:tc>
          <w:tcPr>
            <w:tcW w:w="2126" w:type="dxa"/>
          </w:tcPr>
          <w:p w14:paraId="3C4D1D2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Yellow Admiral</w:t>
            </w:r>
          </w:p>
        </w:tc>
        <w:tc>
          <w:tcPr>
            <w:tcW w:w="1276" w:type="dxa"/>
          </w:tcPr>
          <w:p w14:paraId="75655D0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CAFB8C7"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0C508A48" w14:textId="3C100B95"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356E5E4" w14:textId="77777777" w:rsidTr="002413E1">
        <w:trPr>
          <w:trHeight w:val="170"/>
        </w:trPr>
        <w:tc>
          <w:tcPr>
            <w:tcW w:w="1883" w:type="dxa"/>
          </w:tcPr>
          <w:p w14:paraId="0485509C"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 xml:space="preserve">Vanessa </w:t>
            </w:r>
            <w:proofErr w:type="spellStart"/>
            <w:r w:rsidRPr="00AA298E">
              <w:rPr>
                <w:rFonts w:cs="Cambria"/>
                <w:i/>
                <w:iCs/>
                <w:color w:val="000000" w:themeColor="text1"/>
                <w:sz w:val="18"/>
                <w:szCs w:val="18"/>
                <w:lang w:val="en-GB"/>
              </w:rPr>
              <w:t>kershawi</w:t>
            </w:r>
            <w:proofErr w:type="spellEnd"/>
          </w:p>
        </w:tc>
        <w:tc>
          <w:tcPr>
            <w:tcW w:w="2126" w:type="dxa"/>
          </w:tcPr>
          <w:p w14:paraId="097210E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Australian Painted Lady</w:t>
            </w:r>
          </w:p>
        </w:tc>
        <w:tc>
          <w:tcPr>
            <w:tcW w:w="1276" w:type="dxa"/>
          </w:tcPr>
          <w:p w14:paraId="77FED8B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6CCAED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55B1C3A" w14:textId="4E993A61"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722CFC0F" w14:textId="77777777" w:rsidTr="002413E1">
        <w:trPr>
          <w:trHeight w:val="170"/>
        </w:trPr>
        <w:tc>
          <w:tcPr>
            <w:tcW w:w="1883" w:type="dxa"/>
          </w:tcPr>
          <w:p w14:paraId="77BE2960"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r w:rsidRPr="00AA298E">
              <w:rPr>
                <w:rFonts w:cs="Cambria"/>
                <w:i/>
                <w:iCs/>
                <w:color w:val="000000" w:themeColor="text1"/>
                <w:sz w:val="18"/>
                <w:szCs w:val="18"/>
                <w:lang w:val="en-GB"/>
              </w:rPr>
              <w:t>Vespula germanica</w:t>
            </w:r>
          </w:p>
        </w:tc>
        <w:tc>
          <w:tcPr>
            <w:tcW w:w="2126" w:type="dxa"/>
          </w:tcPr>
          <w:p w14:paraId="55464800"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04451938"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69E53E6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1A98C792" w14:textId="6761809D"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4BE9CE39" w14:textId="77777777" w:rsidTr="002413E1">
        <w:trPr>
          <w:trHeight w:val="170"/>
        </w:trPr>
        <w:tc>
          <w:tcPr>
            <w:tcW w:w="1883" w:type="dxa"/>
          </w:tcPr>
          <w:p w14:paraId="42CECB5A"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Visiana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brujata</w:t>
            </w:r>
            <w:proofErr w:type="spellEnd"/>
          </w:p>
        </w:tc>
        <w:tc>
          <w:tcPr>
            <w:tcW w:w="2126" w:type="dxa"/>
          </w:tcPr>
          <w:p w14:paraId="125C17EF"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720EF64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430BD6F1"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3841B5D7" w14:textId="228FFE06"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36ABF826" w14:textId="77777777" w:rsidTr="002413E1">
        <w:trPr>
          <w:trHeight w:val="170"/>
        </w:trPr>
        <w:tc>
          <w:tcPr>
            <w:tcW w:w="1883" w:type="dxa"/>
          </w:tcPr>
          <w:p w14:paraId="639947BB"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Xanthagrion</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erythroneurum</w:t>
            </w:r>
            <w:proofErr w:type="spellEnd"/>
          </w:p>
        </w:tc>
        <w:tc>
          <w:tcPr>
            <w:tcW w:w="2126" w:type="dxa"/>
          </w:tcPr>
          <w:p w14:paraId="0A61C7C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NA</w:t>
            </w:r>
          </w:p>
        </w:tc>
        <w:tc>
          <w:tcPr>
            <w:tcW w:w="1276" w:type="dxa"/>
          </w:tcPr>
          <w:p w14:paraId="6439AD8D"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13C3E40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D0F7FF0" w14:textId="0910F0BE"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5FBD56E" w14:textId="77777777" w:rsidTr="002413E1">
        <w:trPr>
          <w:trHeight w:val="170"/>
        </w:trPr>
        <w:tc>
          <w:tcPr>
            <w:tcW w:w="1883" w:type="dxa"/>
          </w:tcPr>
          <w:p w14:paraId="7E5B9B19"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Ypthima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arctous</w:t>
            </w:r>
            <w:proofErr w:type="spellEnd"/>
          </w:p>
        </w:tc>
        <w:tc>
          <w:tcPr>
            <w:tcW w:w="2126" w:type="dxa"/>
          </w:tcPr>
          <w:p w14:paraId="1B5A115C"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Dusky Knight</w:t>
            </w:r>
          </w:p>
        </w:tc>
        <w:tc>
          <w:tcPr>
            <w:tcW w:w="1276" w:type="dxa"/>
          </w:tcPr>
          <w:p w14:paraId="6958B2E3"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0AD39EB6"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737C6356" w14:textId="69F06437"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165C66" w:rsidRPr="00165C66" w14:paraId="01B3B309" w14:textId="77777777" w:rsidTr="002413E1">
        <w:trPr>
          <w:trHeight w:val="170"/>
        </w:trPr>
        <w:tc>
          <w:tcPr>
            <w:tcW w:w="1883" w:type="dxa"/>
          </w:tcPr>
          <w:p w14:paraId="293781C1" w14:textId="77777777" w:rsidR="00A22DCA" w:rsidRPr="00AA298E" w:rsidRDefault="00A22DCA" w:rsidP="00A22DCA">
            <w:pPr>
              <w:autoSpaceDE w:val="0"/>
              <w:autoSpaceDN w:val="0"/>
              <w:adjustRightInd w:val="0"/>
              <w:spacing w:after="0" w:line="240" w:lineRule="auto"/>
              <w:rPr>
                <w:rFonts w:cs="Cambria"/>
                <w:i/>
                <w:iCs/>
                <w:color w:val="000000" w:themeColor="text1"/>
                <w:sz w:val="18"/>
                <w:szCs w:val="18"/>
                <w:lang w:val="en-GB"/>
              </w:rPr>
            </w:pPr>
            <w:proofErr w:type="spellStart"/>
            <w:r w:rsidRPr="00AA298E">
              <w:rPr>
                <w:rFonts w:cs="Cambria"/>
                <w:i/>
                <w:iCs/>
                <w:color w:val="000000" w:themeColor="text1"/>
                <w:sz w:val="18"/>
                <w:szCs w:val="18"/>
                <w:lang w:val="en-GB"/>
              </w:rPr>
              <w:t>Zizina</w:t>
            </w:r>
            <w:proofErr w:type="spellEnd"/>
            <w:r w:rsidRPr="00AA298E">
              <w:rPr>
                <w:rFonts w:cs="Cambria"/>
                <w:i/>
                <w:iCs/>
                <w:color w:val="000000" w:themeColor="text1"/>
                <w:sz w:val="18"/>
                <w:szCs w:val="18"/>
                <w:lang w:val="en-GB"/>
              </w:rPr>
              <w:t xml:space="preserve"> </w:t>
            </w:r>
            <w:proofErr w:type="spellStart"/>
            <w:r w:rsidRPr="00AA298E">
              <w:rPr>
                <w:rFonts w:cs="Cambria"/>
                <w:i/>
                <w:iCs/>
                <w:color w:val="000000" w:themeColor="text1"/>
                <w:sz w:val="18"/>
                <w:szCs w:val="18"/>
                <w:lang w:val="en-GB"/>
              </w:rPr>
              <w:t>otis</w:t>
            </w:r>
            <w:proofErr w:type="spellEnd"/>
          </w:p>
        </w:tc>
        <w:tc>
          <w:tcPr>
            <w:tcW w:w="2126" w:type="dxa"/>
          </w:tcPr>
          <w:p w14:paraId="517983B5"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Grass Blue</w:t>
            </w:r>
          </w:p>
        </w:tc>
        <w:tc>
          <w:tcPr>
            <w:tcW w:w="1276" w:type="dxa"/>
          </w:tcPr>
          <w:p w14:paraId="3DBE923E"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1276" w:type="dxa"/>
          </w:tcPr>
          <w:p w14:paraId="52FD260B" w14:textId="77777777" w:rsidR="00A22DCA" w:rsidRPr="00AA298E" w:rsidRDefault="00A22DCA" w:rsidP="00A22DCA">
            <w:pPr>
              <w:autoSpaceDE w:val="0"/>
              <w:autoSpaceDN w:val="0"/>
              <w:adjustRightInd w:val="0"/>
              <w:spacing w:after="0" w:line="240" w:lineRule="auto"/>
              <w:rPr>
                <w:rFonts w:cs="Cambria"/>
                <w:color w:val="000000" w:themeColor="text1"/>
                <w:sz w:val="18"/>
                <w:szCs w:val="18"/>
                <w:lang w:val="en-GB"/>
              </w:rPr>
            </w:pPr>
            <w:r w:rsidRPr="00AA298E">
              <w:rPr>
                <w:rFonts w:cs="Cambria"/>
                <w:color w:val="000000" w:themeColor="text1"/>
                <w:sz w:val="18"/>
                <w:szCs w:val="18"/>
                <w:lang w:val="en-GB"/>
              </w:rPr>
              <w:t>not listed</w:t>
            </w:r>
          </w:p>
        </w:tc>
        <w:tc>
          <w:tcPr>
            <w:tcW w:w="2541" w:type="dxa"/>
          </w:tcPr>
          <w:p w14:paraId="54A965D0" w14:textId="46417EDA" w:rsidR="00A22DCA" w:rsidRPr="0042261C" w:rsidRDefault="00A22DCA" w:rsidP="00A22DCA">
            <w:pPr>
              <w:autoSpaceDE w:val="0"/>
              <w:autoSpaceDN w:val="0"/>
              <w:adjustRightInd w:val="0"/>
              <w:spacing w:after="0" w:line="240" w:lineRule="auto"/>
              <w:rPr>
                <w:rFonts w:cs="Cambria"/>
                <w:color w:val="000000" w:themeColor="text1"/>
                <w:sz w:val="18"/>
                <w:szCs w:val="18"/>
                <w:lang w:val="en-GB"/>
              </w:rPr>
            </w:pPr>
            <w:r w:rsidRPr="0042261C">
              <w:rPr>
                <w:rFonts w:cs="Cambria"/>
                <w:color w:val="000000" w:themeColor="text1"/>
                <w:sz w:val="18"/>
                <w:szCs w:val="18"/>
                <w:lang w:val="en-GB"/>
              </w:rPr>
              <w:t>Citizen science (ALA, 2021b)</w:t>
            </w:r>
          </w:p>
        </w:tc>
      </w:tr>
      <w:tr w:rsidR="00A22DCA" w:rsidRPr="00AA298E" w14:paraId="463B96BF" w14:textId="77777777" w:rsidTr="7FBC7687">
        <w:trPr>
          <w:trHeight w:val="170"/>
        </w:trPr>
        <w:tc>
          <w:tcPr>
            <w:tcW w:w="9102" w:type="dxa"/>
            <w:gridSpan w:val="5"/>
          </w:tcPr>
          <w:p w14:paraId="255DC805" w14:textId="5EF165DB" w:rsidR="00A22DCA" w:rsidRPr="00C514B1" w:rsidRDefault="00A22DCA" w:rsidP="00A22DCA">
            <w:pPr>
              <w:pStyle w:val="Tabletext"/>
            </w:pPr>
            <w:r w:rsidRPr="00C514B1">
              <w:rPr>
                <w:rStyle w:val="FootnoteReference"/>
                <w:vertAlign w:val="baseline"/>
              </w:rPr>
              <w:footnoteRef/>
            </w:r>
            <w:r w:rsidRPr="00C514B1">
              <w:t xml:space="preserve"> Species listed under the EPBC Act at the time this document was prepared. Source: </w:t>
            </w:r>
            <w:hyperlink r:id="rId27" w:history="1">
              <w:r w:rsidRPr="00C514B1">
                <w:rPr>
                  <w:rStyle w:val="Hyperlink"/>
                  <w:color w:val="auto"/>
                  <w:sz w:val="18"/>
                  <w:u w:val="none"/>
                </w:rPr>
                <w:t>https://www.environment.gov.au/cgi-bin/sprat/public/sprat.pl</w:t>
              </w:r>
            </w:hyperlink>
            <w:r w:rsidRPr="00C514B1">
              <w:t xml:space="preserve"> </w:t>
            </w:r>
          </w:p>
          <w:p w14:paraId="19CF38BE" w14:textId="77777777" w:rsidR="00A22DCA" w:rsidRPr="00C514B1" w:rsidRDefault="00A22DCA" w:rsidP="00A22DCA">
            <w:pPr>
              <w:pStyle w:val="Tabletext"/>
            </w:pPr>
            <w:r w:rsidRPr="00C514B1">
              <w:rPr>
                <w:rStyle w:val="FootnoteReference"/>
                <w:vertAlign w:val="baseline"/>
              </w:rPr>
              <w:t>2</w:t>
            </w:r>
            <w:r w:rsidRPr="00C514B1">
              <w:t xml:space="preserve"> Species listed under the State Act at the time this document was prepared. Source: </w:t>
            </w:r>
          </w:p>
          <w:p w14:paraId="5E6E3D89" w14:textId="6DDD622A" w:rsidR="00A22DCA" w:rsidRPr="00AA298E" w:rsidRDefault="0050644F" w:rsidP="00A22DCA">
            <w:pPr>
              <w:pStyle w:val="Tabletext"/>
              <w:rPr>
                <w:rFonts w:cs="Cambria"/>
                <w:color w:val="000000" w:themeColor="text1"/>
                <w:szCs w:val="18"/>
                <w:lang w:val="en-GB"/>
              </w:rPr>
            </w:pPr>
            <w:hyperlink r:id="rId28" w:history="1">
              <w:r w:rsidR="00A22DCA" w:rsidRPr="00C514B1">
                <w:rPr>
                  <w:rStyle w:val="Hyperlink"/>
                  <w:color w:val="auto"/>
                  <w:sz w:val="18"/>
                  <w:u w:val="none"/>
                </w:rPr>
                <w:t>https://www.environment.nsw.gov.au/threatenedspeciesapp/</w:t>
              </w:r>
            </w:hyperlink>
          </w:p>
        </w:tc>
      </w:tr>
    </w:tbl>
    <w:p w14:paraId="763EA004" w14:textId="1AB5F61D" w:rsidR="002D62FF" w:rsidRPr="002A5517" w:rsidRDefault="002D62FF" w:rsidP="002D62FF">
      <w:pPr>
        <w:pStyle w:val="Tablesource"/>
        <w:rPr>
          <w:iCs/>
          <w:color w:val="70AD47" w:themeColor="accent6"/>
        </w:rPr>
      </w:pPr>
      <w:r w:rsidRPr="00A35D04">
        <w:rPr>
          <w:color w:val="000000" w:themeColor="text1"/>
        </w:rPr>
        <w:t>Sources:</w:t>
      </w:r>
      <w:r w:rsidRPr="00A35D04">
        <w:rPr>
          <w:iCs/>
          <w:color w:val="000000" w:themeColor="text1"/>
        </w:rPr>
        <w:t xml:space="preserve"> </w:t>
      </w:r>
      <w:r w:rsidRPr="00A35D04">
        <w:rPr>
          <w:iCs/>
          <w:color w:val="000000" w:themeColor="text1"/>
        </w:rPr>
        <w:fldChar w:fldCharType="begin"/>
      </w:r>
      <w:r w:rsidR="00D670AE">
        <w:rPr>
          <w:iCs/>
          <w:color w:val="000000" w:themeColor="text1"/>
        </w:rPr>
        <w:instrText xml:space="preserve"> ADDIN EN.CITE &lt;EndNote&gt;&lt;Cite&gt;&lt;Author&gt;ALA&lt;/Author&gt;&lt;Year&gt;2021&lt;/Year&gt;&lt;RecNum&gt;60&lt;/RecNum&gt;&lt;DisplayText&gt;(ALA, 2021b; DAWE, 2021b)&lt;/DisplayText&gt;&lt;record&gt;&lt;rec-number&gt;60&lt;/rec-number&gt;&lt;foreign-keys&gt;&lt;key app="EN" db-id="dspwzsr9o0af9ret0w7vs0x10z95vtz9rsvx" timestamp="1632705790"&gt;60&lt;/key&gt;&lt;/foreign-keys&gt;&lt;ref-type name="Online Database"&gt;45&lt;/ref-type&gt;&lt;contributors&gt;&lt;authors&gt;&lt;author&gt;ALA&lt;/author&gt;&lt;/authors&gt;&lt;/contributors&gt;&lt;titles&gt;&lt;title&gt;Atlas of Living Australia occurrence download&lt;/title&gt;&lt;/titles&gt;&lt;dates&gt;&lt;year&gt;2021&lt;/year&gt;&lt;pub-dates&gt;&lt;date&gt;12/08/2021&lt;/date&gt;&lt;/pub-dates&gt;&lt;/dates&gt;&lt;urls&gt;&lt;/urls&gt;&lt;electronic-resource-num&gt;10.26197/ala.d8cb82a4-c63d-4adc-b063-1a60c7c8f5c2&lt;/electronic-resource-num&gt;&lt;/record&gt;&lt;/Cite&gt;&lt;Cite&gt;&lt;Author&gt;DAWE&lt;/Author&gt;&lt;Year&gt;2021&lt;/Year&gt;&lt;RecNum&gt;58&lt;/RecNum&gt;&lt;record&gt;&lt;rec-number&gt;58&lt;/rec-number&gt;&lt;foreign-keys&gt;&lt;key app="EN" db-id="dspwzsr9o0af9ret0w7vs0x10z95vtz9rsvx" timestamp="1632704247"&gt;58&lt;/key&gt;&lt;/foreign-keys&gt;&lt;ref-type name="Online Database"&gt;45&lt;/ref-type&gt;&lt;contributors&gt;&lt;authors&gt;&lt;author&gt;DAWE,&lt;/author&gt;&lt;/authors&gt;&lt;/contributors&gt;&lt;titles&gt;&lt;title&gt;Wylie&lt;/title&gt;&lt;/titles&gt;&lt;dates&gt;&lt;year&gt;2021&lt;/year&gt;&lt;pub-dates&gt;&lt;date&gt;27/09/2021&lt;/date&gt;&lt;/pub-dates&gt;&lt;/dates&gt;&lt;pub-location&gt;Canberra, ACT&lt;/pub-location&gt;&lt;publisher&gt;Australian Government Department of Agriculture, Water and Environment&lt;/publisher&gt;&lt;urls&gt;&lt;/urls&gt;&lt;/record&gt;&lt;/Cite&gt;&lt;/EndNote&gt;</w:instrText>
      </w:r>
      <w:r w:rsidRPr="00A35D04">
        <w:rPr>
          <w:iCs/>
          <w:color w:val="000000" w:themeColor="text1"/>
        </w:rPr>
        <w:fldChar w:fldCharType="separate"/>
      </w:r>
      <w:r w:rsidR="00D670AE">
        <w:rPr>
          <w:iCs/>
          <w:noProof/>
          <w:color w:val="000000" w:themeColor="text1"/>
        </w:rPr>
        <w:t>(ALA, 2021b; DAWE, 2021b)</w:t>
      </w:r>
      <w:r w:rsidRPr="00A35D04">
        <w:rPr>
          <w:iCs/>
          <w:color w:val="000000" w:themeColor="text1"/>
        </w:rPr>
        <w:fldChar w:fldCharType="end"/>
      </w:r>
      <w:r w:rsidR="00A35D04" w:rsidRPr="00A35D04">
        <w:rPr>
          <w:iCs/>
          <w:color w:val="000000" w:themeColor="text1"/>
        </w:rPr>
        <w:t>.</w:t>
      </w:r>
    </w:p>
    <w:p w14:paraId="5533AC38" w14:textId="77777777" w:rsidR="00AD2D47" w:rsidRPr="00DF09D1" w:rsidRDefault="00AD2D47" w:rsidP="00AD2D47">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117" w:name="_Hlk86613465"/>
      <w:r w:rsidRPr="00DF09D1">
        <w:t>Consultation Questions</w:t>
      </w:r>
      <w:r>
        <w:t xml:space="preserve"> on the species lists</w:t>
      </w:r>
    </w:p>
    <w:p w14:paraId="65A9B9B0" w14:textId="7CBC8BD3" w:rsidR="00A35D04" w:rsidRPr="00A33CF8" w:rsidRDefault="00DD142B" w:rsidP="00BA1DC6">
      <w:pPr>
        <w:pStyle w:val="Consultationquestions"/>
        <w:numPr>
          <w:ilvl w:val="0"/>
          <w:numId w:val="20"/>
        </w:numPr>
        <w:shd w:val="clear" w:color="auto" w:fill="FFF2CC" w:themeFill="accent4" w:themeFillTint="33"/>
        <w:ind w:left="426" w:hanging="426"/>
        <w:rPr>
          <w:color w:val="000000" w:themeColor="text1"/>
        </w:rPr>
      </w:pPr>
      <w:r>
        <w:rPr>
          <w:color w:val="000000" w:themeColor="text1"/>
        </w:rPr>
        <w:t>A</w:t>
      </w:r>
      <w:r w:rsidR="00A35D04">
        <w:rPr>
          <w:color w:val="000000" w:themeColor="text1"/>
        </w:rPr>
        <w:t xml:space="preserve">re the lists </w:t>
      </w:r>
      <w:r>
        <w:rPr>
          <w:color w:val="000000" w:themeColor="text1"/>
        </w:rPr>
        <w:t xml:space="preserve">of flora and fauna </w:t>
      </w:r>
      <w:r w:rsidR="00A35D04">
        <w:rPr>
          <w:color w:val="000000" w:themeColor="text1"/>
        </w:rPr>
        <w:t>accurate? If not, what species should be added or removed?</w:t>
      </w:r>
    </w:p>
    <w:p w14:paraId="49D6983B" w14:textId="68B0D857" w:rsidR="005253AA" w:rsidRPr="00E62D43" w:rsidRDefault="00F44533" w:rsidP="00781D56">
      <w:pPr>
        <w:pStyle w:val="Heading1"/>
        <w:pageBreakBefore/>
        <w:numPr>
          <w:ilvl w:val="0"/>
          <w:numId w:val="0"/>
        </w:numPr>
        <w:spacing w:before="0"/>
        <w:ind w:left="432" w:hanging="432"/>
        <w:rPr>
          <w:color w:val="000000" w:themeColor="text1"/>
        </w:rPr>
      </w:pPr>
      <w:bookmarkStart w:id="118" w:name="_Ref3975288"/>
      <w:bookmarkStart w:id="119" w:name="_Toc90292171"/>
      <w:bookmarkEnd w:id="117"/>
      <w:r w:rsidRPr="00E62D43">
        <w:rPr>
          <w:color w:val="000000" w:themeColor="text1"/>
        </w:rPr>
        <w:lastRenderedPageBreak/>
        <w:t>A</w:t>
      </w:r>
      <w:r w:rsidR="004543EF" w:rsidRPr="00E62D43">
        <w:rPr>
          <w:color w:val="000000" w:themeColor="text1"/>
        </w:rPr>
        <w:t>ppendix </w:t>
      </w:r>
      <w:r w:rsidR="00F96AA8" w:rsidRPr="00E62D43">
        <w:rPr>
          <w:color w:val="000000" w:themeColor="text1"/>
        </w:rPr>
        <w:t>B</w:t>
      </w:r>
      <w:r w:rsidRPr="00E62D43">
        <w:rPr>
          <w:color w:val="000000" w:themeColor="text1"/>
        </w:rPr>
        <w:t xml:space="preserve"> - </w:t>
      </w:r>
      <w:r w:rsidR="005253AA" w:rsidRPr="00E62D43">
        <w:rPr>
          <w:color w:val="000000" w:themeColor="text1"/>
        </w:rPr>
        <w:t>Relationship to other vegetation classification and mapping systems</w:t>
      </w:r>
      <w:bookmarkEnd w:id="118"/>
      <w:bookmarkEnd w:id="119"/>
    </w:p>
    <w:p w14:paraId="489ADF3B" w14:textId="7CF1884F" w:rsidR="009E5160" w:rsidRPr="003A7D4C" w:rsidRDefault="009E5160" w:rsidP="009E5160">
      <w:pPr>
        <w:ind w:right="-143"/>
        <w:rPr>
          <w:color w:val="000000" w:themeColor="text1"/>
        </w:rPr>
      </w:pPr>
      <w:r w:rsidRPr="003A7D4C">
        <w:rPr>
          <w:color w:val="000000" w:themeColor="text1"/>
        </w:rPr>
        <w:t xml:space="preserve">Ecological communities are complex to classify. </w:t>
      </w:r>
      <w:r w:rsidR="001B70D0" w:rsidRPr="003A7D4C">
        <w:rPr>
          <w:color w:val="000000" w:themeColor="text1"/>
        </w:rPr>
        <w:t>States</w:t>
      </w:r>
      <w:r w:rsidRPr="003A7D4C">
        <w:rPr>
          <w:color w:val="000000" w:themeColor="text1"/>
        </w:rPr>
        <w:t xml:space="preserve"> </w:t>
      </w:r>
      <w:r w:rsidR="001B70D0" w:rsidRPr="003A7D4C">
        <w:rPr>
          <w:color w:val="000000" w:themeColor="text1"/>
        </w:rPr>
        <w:t xml:space="preserve">and Territories </w:t>
      </w:r>
      <w:r w:rsidRPr="003A7D4C">
        <w:rPr>
          <w:color w:val="000000" w:themeColor="text1"/>
        </w:rPr>
        <w:t>appl</w:t>
      </w:r>
      <w:r w:rsidR="001B70D0" w:rsidRPr="003A7D4C">
        <w:rPr>
          <w:color w:val="000000" w:themeColor="text1"/>
        </w:rPr>
        <w:t>y their</w:t>
      </w:r>
      <w:r w:rsidRPr="003A7D4C">
        <w:rPr>
          <w:color w:val="000000" w:themeColor="text1"/>
        </w:rPr>
        <w:t xml:space="preserve"> own system</w:t>
      </w:r>
      <w:r w:rsidR="001B70D0" w:rsidRPr="003A7D4C">
        <w:rPr>
          <w:color w:val="000000" w:themeColor="text1"/>
        </w:rPr>
        <w:t>s</w:t>
      </w:r>
      <w:r w:rsidRPr="003A7D4C">
        <w:rPr>
          <w:color w:val="000000" w:themeColor="text1"/>
        </w:rPr>
        <w:t xml:space="preserve"> to classify </w:t>
      </w:r>
      <w:r w:rsidR="00B14C8E" w:rsidRPr="003A7D4C">
        <w:rPr>
          <w:color w:val="000000" w:themeColor="text1"/>
        </w:rPr>
        <w:t>vegetation</w:t>
      </w:r>
      <w:r w:rsidRPr="003A7D4C">
        <w:rPr>
          <w:color w:val="000000" w:themeColor="text1"/>
        </w:rPr>
        <w:t xml:space="preserve"> communities. Reference to vegetation and mapping units as equivalent to </w:t>
      </w:r>
      <w:r w:rsidR="00B14C8E" w:rsidRPr="003A7D4C">
        <w:rPr>
          <w:color w:val="000000" w:themeColor="text1"/>
        </w:rPr>
        <w:t>the</w:t>
      </w:r>
      <w:r w:rsidRPr="003A7D4C">
        <w:rPr>
          <w:color w:val="000000" w:themeColor="text1"/>
        </w:rPr>
        <w:t xml:space="preserve"> ecological community, at the time of listing, should be taken as indicative rather than definitive. A unit that is generally equivalent may include elements that do not meet the </w:t>
      </w:r>
      <w:r w:rsidR="00940783" w:rsidRPr="003A7D4C">
        <w:rPr>
          <w:color w:val="000000" w:themeColor="text1"/>
        </w:rPr>
        <w:t>key diagnostics and minimum condition thresholds</w:t>
      </w:r>
      <w:r w:rsidRPr="003A7D4C">
        <w:rPr>
          <w:color w:val="000000" w:themeColor="text1"/>
        </w:rPr>
        <w:t xml:space="preserve">. Conversely, areas mapped or described as </w:t>
      </w:r>
      <w:r w:rsidR="003D5EF2" w:rsidRPr="003A7D4C">
        <w:rPr>
          <w:color w:val="000000" w:themeColor="text1"/>
        </w:rPr>
        <w:t xml:space="preserve">other </w:t>
      </w:r>
      <w:r w:rsidRPr="003A7D4C">
        <w:rPr>
          <w:color w:val="000000" w:themeColor="text1"/>
        </w:rPr>
        <w:t xml:space="preserve">units may sometimes meet the </w:t>
      </w:r>
      <w:r w:rsidR="00940783" w:rsidRPr="003A7D4C">
        <w:rPr>
          <w:color w:val="000000" w:themeColor="text1"/>
        </w:rPr>
        <w:t xml:space="preserve">key diagnostics for </w:t>
      </w:r>
      <w:r w:rsidR="001B70D0" w:rsidRPr="003A7D4C">
        <w:rPr>
          <w:color w:val="000000" w:themeColor="text1"/>
        </w:rPr>
        <w:t>the ecological community</w:t>
      </w:r>
      <w:r w:rsidR="00B14C8E" w:rsidRPr="003A7D4C">
        <w:rPr>
          <w:color w:val="000000" w:themeColor="text1"/>
        </w:rPr>
        <w:t xml:space="preserve">. Judgement of whether the </w:t>
      </w:r>
      <w:r w:rsidRPr="003A7D4C">
        <w:rPr>
          <w:color w:val="000000" w:themeColor="text1"/>
        </w:rPr>
        <w:t xml:space="preserve">ecological community is present at a particular site should focus on how </w:t>
      </w:r>
      <w:r w:rsidR="00B14C8E" w:rsidRPr="003A7D4C">
        <w:rPr>
          <w:color w:val="000000" w:themeColor="text1"/>
        </w:rPr>
        <w:t>the</w:t>
      </w:r>
      <w:r w:rsidR="00C749E8" w:rsidRPr="003A7D4C">
        <w:rPr>
          <w:color w:val="000000" w:themeColor="text1"/>
        </w:rPr>
        <w:t xml:space="preserve"> </w:t>
      </w:r>
      <w:r w:rsidR="00B14C8E" w:rsidRPr="003A7D4C">
        <w:rPr>
          <w:color w:val="000000" w:themeColor="text1"/>
        </w:rPr>
        <w:t>site</w:t>
      </w:r>
      <w:r w:rsidRPr="003A7D4C">
        <w:rPr>
          <w:color w:val="000000" w:themeColor="text1"/>
        </w:rPr>
        <w:t xml:space="preserve"> meets the description</w:t>
      </w:r>
      <w:r w:rsidR="00C749E8" w:rsidRPr="003A7D4C">
        <w:rPr>
          <w:color w:val="000000" w:themeColor="text1"/>
        </w:rPr>
        <w:t xml:space="preserve"> (</w:t>
      </w:r>
      <w:r w:rsidR="00C749E8" w:rsidRPr="003A7D4C">
        <w:rPr>
          <w:rStyle w:val="Crossreference"/>
          <w:color w:val="000000" w:themeColor="text1"/>
        </w:rPr>
        <w:t>section</w:t>
      </w:r>
      <w:r w:rsidR="00C514B1">
        <w:rPr>
          <w:rStyle w:val="Crossreference"/>
          <w:color w:val="000000" w:themeColor="text1"/>
        </w:rPr>
        <w:t xml:space="preserve"> </w:t>
      </w:r>
      <w:r w:rsidR="00C514B1">
        <w:rPr>
          <w:rStyle w:val="Crossreference"/>
          <w:color w:val="000000" w:themeColor="text1"/>
        </w:rPr>
        <w:fldChar w:fldCharType="begin"/>
      </w:r>
      <w:r w:rsidR="00C514B1">
        <w:rPr>
          <w:rStyle w:val="Crossreference"/>
          <w:color w:val="000000" w:themeColor="text1"/>
        </w:rPr>
        <w:instrText xml:space="preserve"> REF _Ref86652703 \r \h </w:instrText>
      </w:r>
      <w:r w:rsidR="00C514B1">
        <w:rPr>
          <w:rStyle w:val="Crossreference"/>
          <w:color w:val="000000" w:themeColor="text1"/>
        </w:rPr>
      </w:r>
      <w:r w:rsidR="00C514B1">
        <w:rPr>
          <w:rStyle w:val="Crossreference"/>
          <w:color w:val="000000" w:themeColor="text1"/>
        </w:rPr>
        <w:fldChar w:fldCharType="separate"/>
      </w:r>
      <w:r w:rsidR="00FD6F6C">
        <w:rPr>
          <w:rStyle w:val="Crossreference"/>
          <w:color w:val="000000" w:themeColor="text1"/>
        </w:rPr>
        <w:t>1.2</w:t>
      </w:r>
      <w:r w:rsidR="00C514B1">
        <w:rPr>
          <w:rStyle w:val="Crossreference"/>
          <w:color w:val="000000" w:themeColor="text1"/>
        </w:rPr>
        <w:fldChar w:fldCharType="end"/>
      </w:r>
      <w:r w:rsidR="00C749E8" w:rsidRPr="003A7D4C">
        <w:rPr>
          <w:color w:val="000000" w:themeColor="text1"/>
        </w:rPr>
        <w:t>)</w:t>
      </w:r>
      <w:r w:rsidRPr="003A7D4C">
        <w:rPr>
          <w:color w:val="000000" w:themeColor="text1"/>
        </w:rPr>
        <w:t xml:space="preserve">, the key diagnostic characteristics </w:t>
      </w:r>
      <w:r w:rsidR="00B14C8E" w:rsidRPr="003A7D4C">
        <w:rPr>
          <w:color w:val="000000" w:themeColor="text1"/>
        </w:rPr>
        <w:t>(</w:t>
      </w:r>
      <w:r w:rsidR="00B14C8E" w:rsidRPr="003A7D4C">
        <w:rPr>
          <w:rStyle w:val="Crossreference"/>
          <w:color w:val="000000" w:themeColor="text1"/>
        </w:rPr>
        <w:t>section</w:t>
      </w:r>
      <w:r w:rsidR="0064667C" w:rsidRPr="003A7D4C">
        <w:rPr>
          <w:rStyle w:val="Crossreference"/>
          <w:color w:val="000000" w:themeColor="text1"/>
        </w:rPr>
        <w:t xml:space="preserve"> </w:t>
      </w:r>
      <w:r w:rsidR="0064667C" w:rsidRPr="003A7D4C">
        <w:rPr>
          <w:rStyle w:val="Crossreference"/>
          <w:color w:val="000000" w:themeColor="text1"/>
        </w:rPr>
        <w:fldChar w:fldCharType="begin"/>
      </w:r>
      <w:r w:rsidR="0064667C" w:rsidRPr="003A7D4C">
        <w:rPr>
          <w:rStyle w:val="Crossreference"/>
          <w:color w:val="000000" w:themeColor="text1"/>
        </w:rPr>
        <w:instrText xml:space="preserve"> REF _Ref24022341 \r \h </w:instrText>
      </w:r>
      <w:r w:rsidR="002A5517" w:rsidRPr="003A7D4C">
        <w:rPr>
          <w:rStyle w:val="Crossreference"/>
          <w:color w:val="000000" w:themeColor="text1"/>
        </w:rPr>
        <w:instrText xml:space="preserve"> \* MERGEFORMAT </w:instrText>
      </w:r>
      <w:r w:rsidR="0064667C" w:rsidRPr="003A7D4C">
        <w:rPr>
          <w:rStyle w:val="Crossreference"/>
          <w:color w:val="000000" w:themeColor="text1"/>
        </w:rPr>
      </w:r>
      <w:r w:rsidR="0064667C" w:rsidRPr="003A7D4C">
        <w:rPr>
          <w:rStyle w:val="Crossreference"/>
          <w:color w:val="000000" w:themeColor="text1"/>
        </w:rPr>
        <w:fldChar w:fldCharType="separate"/>
      </w:r>
      <w:r w:rsidR="00FD6F6C">
        <w:rPr>
          <w:rStyle w:val="Crossreference"/>
          <w:color w:val="000000" w:themeColor="text1"/>
        </w:rPr>
        <w:t>2.1</w:t>
      </w:r>
      <w:r w:rsidR="0064667C" w:rsidRPr="003A7D4C">
        <w:rPr>
          <w:rStyle w:val="Crossreference"/>
          <w:color w:val="000000" w:themeColor="text1"/>
        </w:rPr>
        <w:fldChar w:fldCharType="end"/>
      </w:r>
      <w:r w:rsidR="00B14C8E" w:rsidRPr="003A7D4C">
        <w:rPr>
          <w:color w:val="000000" w:themeColor="text1"/>
        </w:rPr>
        <w:t xml:space="preserve">) </w:t>
      </w:r>
      <w:r w:rsidRPr="003A7D4C">
        <w:rPr>
          <w:color w:val="000000" w:themeColor="text1"/>
        </w:rPr>
        <w:t xml:space="preserve">and </w:t>
      </w:r>
      <w:r w:rsidR="00571D67" w:rsidRPr="003A7D4C">
        <w:rPr>
          <w:color w:val="000000" w:themeColor="text1"/>
        </w:rPr>
        <w:t xml:space="preserve">minimum </w:t>
      </w:r>
      <w:r w:rsidRPr="003A7D4C">
        <w:rPr>
          <w:color w:val="000000" w:themeColor="text1"/>
        </w:rPr>
        <w:t xml:space="preserve">condition thresholds </w:t>
      </w:r>
      <w:r w:rsidR="00B14C8E" w:rsidRPr="003A7D4C">
        <w:rPr>
          <w:color w:val="000000" w:themeColor="text1"/>
        </w:rPr>
        <w:t>(</w:t>
      </w:r>
      <w:r w:rsidR="00B14C8E" w:rsidRPr="003A7D4C">
        <w:rPr>
          <w:rStyle w:val="Crossreference"/>
          <w:color w:val="000000" w:themeColor="text1"/>
        </w:rPr>
        <w:t>section</w:t>
      </w:r>
      <w:r w:rsidR="00C514B1">
        <w:rPr>
          <w:rStyle w:val="Crossreference"/>
          <w:color w:val="000000" w:themeColor="text1"/>
        </w:rPr>
        <w:t xml:space="preserve"> </w:t>
      </w:r>
      <w:r w:rsidR="00C514B1">
        <w:rPr>
          <w:rStyle w:val="Crossreference"/>
          <w:color w:val="000000" w:themeColor="text1"/>
        </w:rPr>
        <w:fldChar w:fldCharType="begin"/>
      </w:r>
      <w:r w:rsidR="00C514B1">
        <w:rPr>
          <w:rStyle w:val="Crossreference"/>
          <w:color w:val="000000" w:themeColor="text1"/>
        </w:rPr>
        <w:instrText xml:space="preserve"> REF _Ref68096371 \r \h </w:instrText>
      </w:r>
      <w:r w:rsidR="00C514B1">
        <w:rPr>
          <w:rStyle w:val="Crossreference"/>
          <w:color w:val="000000" w:themeColor="text1"/>
        </w:rPr>
      </w:r>
      <w:r w:rsidR="00C514B1">
        <w:rPr>
          <w:rStyle w:val="Crossreference"/>
          <w:color w:val="000000" w:themeColor="text1"/>
        </w:rPr>
        <w:fldChar w:fldCharType="separate"/>
      </w:r>
      <w:r w:rsidR="00FD6F6C">
        <w:rPr>
          <w:rStyle w:val="Crossreference"/>
          <w:color w:val="000000" w:themeColor="text1"/>
        </w:rPr>
        <w:t>2.3</w:t>
      </w:r>
      <w:r w:rsidR="00C514B1">
        <w:rPr>
          <w:rStyle w:val="Crossreference"/>
          <w:color w:val="000000" w:themeColor="text1"/>
        </w:rPr>
        <w:fldChar w:fldCharType="end"/>
      </w:r>
      <w:r w:rsidR="00B14C8E" w:rsidRPr="003A7D4C">
        <w:rPr>
          <w:color w:val="000000" w:themeColor="text1"/>
        </w:rPr>
        <w:t>)</w:t>
      </w:r>
      <w:r w:rsidRPr="003A7D4C">
        <w:rPr>
          <w:color w:val="000000" w:themeColor="text1"/>
        </w:rPr>
        <w:t xml:space="preserve">. </w:t>
      </w:r>
    </w:p>
    <w:p w14:paraId="62F3007D" w14:textId="40F03A44" w:rsidR="00C749E8" w:rsidRPr="003A7D4C" w:rsidRDefault="001B70D0" w:rsidP="00C749E8">
      <w:pPr>
        <w:rPr>
          <w:color w:val="000000" w:themeColor="text1"/>
        </w:rPr>
      </w:pPr>
      <w:r w:rsidRPr="003A7D4C">
        <w:rPr>
          <w:color w:val="000000" w:themeColor="text1"/>
        </w:rPr>
        <w:t xml:space="preserve">State </w:t>
      </w:r>
      <w:r w:rsidR="009E5160" w:rsidRPr="003A7D4C">
        <w:rPr>
          <w:color w:val="000000" w:themeColor="text1"/>
        </w:rPr>
        <w:t xml:space="preserve">vegetation </w:t>
      </w:r>
      <w:r w:rsidR="007D5DD4" w:rsidRPr="003A7D4C">
        <w:rPr>
          <w:color w:val="000000" w:themeColor="text1"/>
        </w:rPr>
        <w:t xml:space="preserve">mapping </w:t>
      </w:r>
      <w:r w:rsidR="009E5160" w:rsidRPr="003A7D4C">
        <w:rPr>
          <w:color w:val="000000" w:themeColor="text1"/>
        </w:rPr>
        <w:t xml:space="preserve">units are </w:t>
      </w:r>
      <w:r w:rsidR="009E5160" w:rsidRPr="003A7D4C">
        <w:rPr>
          <w:color w:val="000000" w:themeColor="text1"/>
          <w:u w:val="single"/>
        </w:rPr>
        <w:t>not</w:t>
      </w:r>
      <w:r w:rsidR="009E5160" w:rsidRPr="003A7D4C">
        <w:rPr>
          <w:color w:val="000000" w:themeColor="text1"/>
        </w:rPr>
        <w:t xml:space="preserve"> the ecological community being listed. However, for many sites (but not all) certain vegetation map units will correspond sufficiently to provide indicative mapping for the national ecological community, where the description matches.</w:t>
      </w:r>
      <w:r w:rsidR="00C749E8" w:rsidRPr="003A7D4C">
        <w:rPr>
          <w:color w:val="000000" w:themeColor="text1"/>
        </w:rPr>
        <w:t xml:space="preserve"> </w:t>
      </w:r>
    </w:p>
    <w:p w14:paraId="6B5475E8" w14:textId="77777777" w:rsidR="001B70D0" w:rsidRPr="003A7D4C" w:rsidRDefault="00C749E8" w:rsidP="001B70D0">
      <w:pPr>
        <w:ind w:right="-143"/>
        <w:rPr>
          <w:color w:val="000000" w:themeColor="text1"/>
        </w:rPr>
      </w:pPr>
      <w:r w:rsidRPr="003A7D4C">
        <w:rPr>
          <w:color w:val="000000" w:themeColor="text1"/>
        </w:rPr>
        <w:t>On-ground assessment is vital to finally determine if any patch is part of the ecological community.</w:t>
      </w:r>
    </w:p>
    <w:p w14:paraId="511823E6" w14:textId="16328C59" w:rsidR="008E1072" w:rsidRPr="003A7D4C" w:rsidRDefault="008E1072" w:rsidP="008E1072">
      <w:pPr>
        <w:pStyle w:val="Caption"/>
        <w:keepNext/>
        <w:rPr>
          <w:color w:val="000000" w:themeColor="text1"/>
        </w:rPr>
      </w:pPr>
      <w:r w:rsidRPr="003A7D4C">
        <w:rPr>
          <w:color w:val="000000" w:themeColor="text1"/>
        </w:rPr>
        <w:t xml:space="preserve">Table </w:t>
      </w:r>
      <w:r w:rsidRPr="003A7D4C">
        <w:rPr>
          <w:color w:val="000000" w:themeColor="text1"/>
        </w:rPr>
        <w:fldChar w:fldCharType="begin"/>
      </w:r>
      <w:r w:rsidRPr="003A7D4C">
        <w:rPr>
          <w:color w:val="000000" w:themeColor="text1"/>
        </w:rPr>
        <w:instrText xml:space="preserve"> SEQ Table \* ARABIC </w:instrText>
      </w:r>
      <w:r w:rsidRPr="003A7D4C">
        <w:rPr>
          <w:color w:val="000000" w:themeColor="text1"/>
        </w:rPr>
        <w:fldChar w:fldCharType="separate"/>
      </w:r>
      <w:r w:rsidR="00FD6F6C">
        <w:rPr>
          <w:noProof/>
          <w:color w:val="000000" w:themeColor="text1"/>
        </w:rPr>
        <w:t>6</w:t>
      </w:r>
      <w:r w:rsidRPr="003A7D4C">
        <w:rPr>
          <w:noProof/>
          <w:color w:val="000000" w:themeColor="text1"/>
        </w:rPr>
        <w:fldChar w:fldCharType="end"/>
      </w:r>
      <w:r w:rsidRPr="003A7D4C">
        <w:rPr>
          <w:color w:val="000000" w:themeColor="text1"/>
        </w:rPr>
        <w:t xml:space="preserve">: </w:t>
      </w:r>
      <w:r w:rsidR="00E62D43" w:rsidRPr="00A4379B">
        <w:rPr>
          <w:color w:val="000000" w:themeColor="text1"/>
        </w:rPr>
        <w:t xml:space="preserve">Key features of vegetation types/mapping units that correspond or are considered equivalent to </w:t>
      </w:r>
      <w:r w:rsidR="00E62D43">
        <w:rPr>
          <w:color w:val="000000" w:themeColor="text1"/>
        </w:rPr>
        <w:t>Brogo Wet Vine Forest</w:t>
      </w:r>
      <w:r w:rsidR="00E62D43" w:rsidRPr="00A4379B">
        <w:rPr>
          <w:color w:val="000000" w:themeColor="text1"/>
        </w:rPr>
        <w:t>.</w:t>
      </w:r>
    </w:p>
    <w:tbl>
      <w:tblPr>
        <w:tblStyle w:val="TableGrid"/>
        <w:tblW w:w="0" w:type="auto"/>
        <w:tblLayout w:type="fixed"/>
        <w:tblLook w:val="04A0" w:firstRow="1" w:lastRow="0" w:firstColumn="1" w:lastColumn="0" w:noHBand="0" w:noVBand="1"/>
      </w:tblPr>
      <w:tblGrid>
        <w:gridCol w:w="1413"/>
        <w:gridCol w:w="2268"/>
        <w:gridCol w:w="5335"/>
      </w:tblGrid>
      <w:tr w:rsidR="008E1072" w:rsidRPr="002D71CE" w14:paraId="0DE73FC5" w14:textId="77777777" w:rsidTr="7FBC7687">
        <w:trPr>
          <w:cantSplit/>
          <w:tblHeader/>
        </w:trPr>
        <w:tc>
          <w:tcPr>
            <w:tcW w:w="1413" w:type="dxa"/>
            <w:shd w:val="clear" w:color="auto" w:fill="D9D9D9" w:themeFill="background1" w:themeFillShade="D9"/>
          </w:tcPr>
          <w:p w14:paraId="2625FD62" w14:textId="77777777" w:rsidR="008E1072" w:rsidRPr="002D71CE" w:rsidRDefault="008E1072" w:rsidP="006E7579">
            <w:pPr>
              <w:pStyle w:val="Tabletext"/>
              <w:keepNext/>
              <w:rPr>
                <w:b/>
                <w:color w:val="000000" w:themeColor="text1"/>
              </w:rPr>
            </w:pPr>
            <w:r w:rsidRPr="002D71CE">
              <w:rPr>
                <w:b/>
                <w:color w:val="000000" w:themeColor="text1"/>
              </w:rPr>
              <w:t>Classification system</w:t>
            </w:r>
          </w:p>
        </w:tc>
        <w:tc>
          <w:tcPr>
            <w:tcW w:w="2268" w:type="dxa"/>
            <w:shd w:val="clear" w:color="auto" w:fill="D9D9D9" w:themeFill="background1" w:themeFillShade="D9"/>
          </w:tcPr>
          <w:p w14:paraId="1A764F60" w14:textId="77777777" w:rsidR="008E1072" w:rsidRPr="002D71CE" w:rsidRDefault="008E1072" w:rsidP="006E7579">
            <w:pPr>
              <w:pStyle w:val="Tabletext"/>
              <w:keepNext/>
              <w:rPr>
                <w:b/>
                <w:color w:val="000000" w:themeColor="text1"/>
              </w:rPr>
            </w:pPr>
            <w:r w:rsidRPr="002D71CE">
              <w:rPr>
                <w:b/>
                <w:color w:val="000000" w:themeColor="text1"/>
              </w:rPr>
              <w:t>Name</w:t>
            </w:r>
          </w:p>
        </w:tc>
        <w:tc>
          <w:tcPr>
            <w:tcW w:w="5335" w:type="dxa"/>
            <w:shd w:val="clear" w:color="auto" w:fill="D9D9D9" w:themeFill="background1" w:themeFillShade="D9"/>
          </w:tcPr>
          <w:p w14:paraId="47CFE73F" w14:textId="77777777" w:rsidR="008E1072" w:rsidRPr="002D71CE" w:rsidRDefault="008E1072" w:rsidP="006E7579">
            <w:pPr>
              <w:pStyle w:val="Tabletext"/>
              <w:keepNext/>
              <w:rPr>
                <w:b/>
                <w:color w:val="000000" w:themeColor="text1"/>
              </w:rPr>
            </w:pPr>
            <w:r w:rsidRPr="002D71CE">
              <w:rPr>
                <w:b/>
                <w:color w:val="000000" w:themeColor="text1"/>
              </w:rPr>
              <w:t>Key distinguishing features</w:t>
            </w:r>
          </w:p>
        </w:tc>
      </w:tr>
      <w:tr w:rsidR="005C5D84" w:rsidRPr="002D71CE" w14:paraId="2ADA5578" w14:textId="77777777" w:rsidTr="7FBC7687">
        <w:trPr>
          <w:cantSplit/>
        </w:trPr>
        <w:tc>
          <w:tcPr>
            <w:tcW w:w="1413" w:type="dxa"/>
          </w:tcPr>
          <w:p w14:paraId="77EA937A" w14:textId="77777777" w:rsidR="005C5D84" w:rsidRPr="002D71CE" w:rsidRDefault="005C5D84" w:rsidP="006E7579">
            <w:pPr>
              <w:pStyle w:val="Tabletext"/>
              <w:rPr>
                <w:color w:val="000000" w:themeColor="text1"/>
              </w:rPr>
            </w:pPr>
            <w:r w:rsidRPr="002D71CE">
              <w:rPr>
                <w:color w:val="000000" w:themeColor="text1"/>
              </w:rPr>
              <w:t>NSW SCIVI</w:t>
            </w:r>
          </w:p>
        </w:tc>
        <w:tc>
          <w:tcPr>
            <w:tcW w:w="2268" w:type="dxa"/>
          </w:tcPr>
          <w:p w14:paraId="7D289CDD" w14:textId="77777777" w:rsidR="005C5D84" w:rsidRPr="002D71CE" w:rsidRDefault="005C5D84" w:rsidP="006E7579">
            <w:pPr>
              <w:pStyle w:val="Tabletext"/>
              <w:rPr>
                <w:color w:val="000000" w:themeColor="text1"/>
              </w:rPr>
            </w:pPr>
            <w:r w:rsidRPr="002D71CE">
              <w:rPr>
                <w:iCs/>
                <w:color w:val="000000" w:themeColor="text1"/>
              </w:rPr>
              <w:t>Brogo Wet Vine Forest</w:t>
            </w:r>
          </w:p>
        </w:tc>
        <w:tc>
          <w:tcPr>
            <w:tcW w:w="5335" w:type="dxa"/>
            <w:vMerge w:val="restart"/>
          </w:tcPr>
          <w:p w14:paraId="1A16B9B5" w14:textId="71B995DC"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 xml:space="preserve">Eucalypt forest with a canopy </w:t>
            </w:r>
            <w:r w:rsidR="00206009">
              <w:rPr>
                <w:iCs/>
                <w:color w:val="000000" w:themeColor="text1"/>
              </w:rPr>
              <w:t xml:space="preserve">usually </w:t>
            </w:r>
            <w:r w:rsidRPr="002D71CE">
              <w:rPr>
                <w:iCs/>
                <w:color w:val="000000" w:themeColor="text1"/>
              </w:rPr>
              <w:t xml:space="preserve">dominated by </w:t>
            </w:r>
            <w:r w:rsidRPr="002D71CE">
              <w:rPr>
                <w:i/>
                <w:color w:val="000000" w:themeColor="text1"/>
              </w:rPr>
              <w:t xml:space="preserve">E. </w:t>
            </w:r>
            <w:proofErr w:type="spellStart"/>
            <w:r w:rsidRPr="002D71CE">
              <w:rPr>
                <w:i/>
                <w:color w:val="000000" w:themeColor="text1"/>
              </w:rPr>
              <w:t>tereticornis</w:t>
            </w:r>
            <w:proofErr w:type="spellEnd"/>
            <w:r w:rsidRPr="002D71CE">
              <w:rPr>
                <w:i/>
                <w:color w:val="000000" w:themeColor="text1"/>
              </w:rPr>
              <w:t xml:space="preserve"> </w:t>
            </w:r>
            <w:r w:rsidRPr="002D71CE">
              <w:rPr>
                <w:iCs/>
                <w:color w:val="000000" w:themeColor="text1"/>
              </w:rPr>
              <w:t>and soft-leaved shrubs and climbers in the understorey</w:t>
            </w:r>
          </w:p>
          <w:p w14:paraId="74DF0C1F" w14:textId="77777777"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 xml:space="preserve">A canopy sub-stratum of rainforest trees such as </w:t>
            </w:r>
            <w:r w:rsidRPr="002D71CE">
              <w:rPr>
                <w:i/>
                <w:color w:val="000000" w:themeColor="text1"/>
              </w:rPr>
              <w:t xml:space="preserve">Ficus </w:t>
            </w:r>
            <w:proofErr w:type="spellStart"/>
            <w:r w:rsidRPr="002D71CE">
              <w:rPr>
                <w:i/>
                <w:color w:val="000000" w:themeColor="text1"/>
              </w:rPr>
              <w:t>rubiginosa</w:t>
            </w:r>
            <w:proofErr w:type="spellEnd"/>
            <w:r w:rsidRPr="002D71CE">
              <w:rPr>
                <w:iCs/>
                <w:color w:val="000000" w:themeColor="text1"/>
              </w:rPr>
              <w:t xml:space="preserve"> and </w:t>
            </w:r>
            <w:r w:rsidRPr="002D71CE">
              <w:rPr>
                <w:i/>
                <w:color w:val="000000" w:themeColor="text1"/>
              </w:rPr>
              <w:t xml:space="preserve">Pittosporum </w:t>
            </w:r>
            <w:proofErr w:type="spellStart"/>
            <w:r w:rsidRPr="002D71CE">
              <w:rPr>
                <w:i/>
                <w:color w:val="000000" w:themeColor="text1"/>
              </w:rPr>
              <w:t>undulatum</w:t>
            </w:r>
            <w:proofErr w:type="spellEnd"/>
            <w:r w:rsidRPr="002D71CE">
              <w:rPr>
                <w:iCs/>
                <w:color w:val="000000" w:themeColor="text1"/>
              </w:rPr>
              <w:t xml:space="preserve"> may be present</w:t>
            </w:r>
          </w:p>
          <w:p w14:paraId="2BE10A62" w14:textId="1912CEB1"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 xml:space="preserve">Climbers </w:t>
            </w:r>
            <w:r w:rsidR="00206009">
              <w:rPr>
                <w:iCs/>
                <w:color w:val="000000" w:themeColor="text1"/>
              </w:rPr>
              <w:t>likely to be</w:t>
            </w:r>
            <w:r w:rsidRPr="002D71CE">
              <w:rPr>
                <w:iCs/>
                <w:color w:val="000000" w:themeColor="text1"/>
              </w:rPr>
              <w:t xml:space="preserve"> present throughout the lower layers</w:t>
            </w:r>
          </w:p>
          <w:p w14:paraId="735814A9" w14:textId="0DB1A2DE"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 xml:space="preserve">Restricted to steep granitic or mudstone substrates below </w:t>
            </w:r>
            <w:r w:rsidR="00206009">
              <w:rPr>
                <w:iCs/>
                <w:color w:val="000000" w:themeColor="text1"/>
              </w:rPr>
              <w:t>4</w:t>
            </w:r>
            <w:r w:rsidRPr="002D71CE">
              <w:rPr>
                <w:iCs/>
                <w:color w:val="000000" w:themeColor="text1"/>
              </w:rPr>
              <w:t>00 m elevation</w:t>
            </w:r>
          </w:p>
          <w:p w14:paraId="151D870A" w14:textId="77777777"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Rainforest elements may be absent where fire or grazing impacts are frequent or severe</w:t>
            </w:r>
          </w:p>
          <w:p w14:paraId="28D256FD" w14:textId="77777777"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 xml:space="preserve">NSW TEC listing includes </w:t>
            </w:r>
            <w:r w:rsidRPr="002D71CE">
              <w:rPr>
                <w:i/>
                <w:color w:val="000000" w:themeColor="text1"/>
              </w:rPr>
              <w:t>Angophora floribunda</w:t>
            </w:r>
            <w:r w:rsidRPr="002D71CE">
              <w:rPr>
                <w:iCs/>
                <w:color w:val="000000" w:themeColor="text1"/>
              </w:rPr>
              <w:t xml:space="preserve"> as a co-dominant canopy tree species</w:t>
            </w:r>
          </w:p>
          <w:p w14:paraId="285FDEE9" w14:textId="77777777"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 xml:space="preserve">NSW TEC listing suggest the grass </w:t>
            </w:r>
            <w:r w:rsidRPr="002D71CE">
              <w:rPr>
                <w:i/>
                <w:color w:val="000000" w:themeColor="text1"/>
              </w:rPr>
              <w:t xml:space="preserve">Cenchrus </w:t>
            </w:r>
            <w:proofErr w:type="spellStart"/>
            <w:r w:rsidRPr="002D71CE">
              <w:rPr>
                <w:i/>
                <w:color w:val="000000" w:themeColor="text1"/>
              </w:rPr>
              <w:t>caliculatus</w:t>
            </w:r>
            <w:proofErr w:type="spellEnd"/>
            <w:r w:rsidRPr="002D71CE">
              <w:rPr>
                <w:i/>
                <w:color w:val="000000" w:themeColor="text1"/>
              </w:rPr>
              <w:t xml:space="preserve"> </w:t>
            </w:r>
            <w:r w:rsidRPr="002D71CE">
              <w:rPr>
                <w:iCs/>
                <w:color w:val="000000" w:themeColor="text1"/>
              </w:rPr>
              <w:t>is typically associated with this community and not others within the Bega region</w:t>
            </w:r>
          </w:p>
          <w:p w14:paraId="00F75090" w14:textId="77777777" w:rsidR="005C5D84" w:rsidRPr="002D71CE" w:rsidRDefault="005C5D84" w:rsidP="00BA1DC6">
            <w:pPr>
              <w:pStyle w:val="Tabletext"/>
              <w:numPr>
                <w:ilvl w:val="0"/>
                <w:numId w:val="18"/>
              </w:numPr>
              <w:spacing w:line="240" w:lineRule="auto"/>
              <w:ind w:left="176" w:hanging="142"/>
              <w:rPr>
                <w:i/>
                <w:color w:val="000000" w:themeColor="text1"/>
              </w:rPr>
            </w:pPr>
            <w:r w:rsidRPr="002D71CE">
              <w:rPr>
                <w:iCs/>
                <w:color w:val="000000" w:themeColor="text1"/>
              </w:rPr>
              <w:t>Considered equivalent to the TEC</w:t>
            </w:r>
          </w:p>
        </w:tc>
      </w:tr>
      <w:tr w:rsidR="005C5D84" w:rsidRPr="002D71CE" w14:paraId="15E6AA6E" w14:textId="77777777" w:rsidTr="7FBC7687">
        <w:trPr>
          <w:cantSplit/>
        </w:trPr>
        <w:tc>
          <w:tcPr>
            <w:tcW w:w="1413" w:type="dxa"/>
          </w:tcPr>
          <w:p w14:paraId="150D9611" w14:textId="77777777" w:rsidR="005C5D84" w:rsidRPr="002D71CE" w:rsidRDefault="005C5D84" w:rsidP="006E7579">
            <w:pPr>
              <w:pStyle w:val="Tabletext"/>
              <w:rPr>
                <w:color w:val="000000" w:themeColor="text1"/>
              </w:rPr>
            </w:pPr>
            <w:r w:rsidRPr="002D71CE">
              <w:rPr>
                <w:color w:val="000000" w:themeColor="text1"/>
              </w:rPr>
              <w:t>NSW TEC</w:t>
            </w:r>
          </w:p>
        </w:tc>
        <w:tc>
          <w:tcPr>
            <w:tcW w:w="2268" w:type="dxa"/>
          </w:tcPr>
          <w:p w14:paraId="4542D55E" w14:textId="77777777" w:rsidR="005C5D84" w:rsidRPr="002D71CE" w:rsidRDefault="005C5D84" w:rsidP="006E7579">
            <w:pPr>
              <w:pStyle w:val="Tabletext"/>
              <w:rPr>
                <w:iCs/>
                <w:color w:val="000000" w:themeColor="text1"/>
              </w:rPr>
            </w:pPr>
            <w:r w:rsidRPr="002D71CE">
              <w:rPr>
                <w:color w:val="000000" w:themeColor="text1"/>
              </w:rPr>
              <w:t xml:space="preserve">Brogo Wet Vine Forest in the </w:t>
            </w:r>
            <w:proofErr w:type="gramStart"/>
            <w:r w:rsidRPr="002D71CE">
              <w:rPr>
                <w:color w:val="000000" w:themeColor="text1"/>
              </w:rPr>
              <w:t>South East</w:t>
            </w:r>
            <w:proofErr w:type="gramEnd"/>
            <w:r w:rsidRPr="002D71CE">
              <w:rPr>
                <w:color w:val="000000" w:themeColor="text1"/>
              </w:rPr>
              <w:t xml:space="preserve"> Corner Bioregion </w:t>
            </w:r>
          </w:p>
        </w:tc>
        <w:tc>
          <w:tcPr>
            <w:tcW w:w="5335" w:type="dxa"/>
            <w:vMerge/>
          </w:tcPr>
          <w:p w14:paraId="30004869" w14:textId="77777777" w:rsidR="005C5D84" w:rsidRPr="002D71CE" w:rsidRDefault="005C5D84" w:rsidP="00BA1DC6">
            <w:pPr>
              <w:pStyle w:val="Tabletext"/>
              <w:numPr>
                <w:ilvl w:val="0"/>
                <w:numId w:val="18"/>
              </w:numPr>
              <w:spacing w:line="240" w:lineRule="auto"/>
              <w:ind w:left="176" w:hanging="142"/>
              <w:rPr>
                <w:i/>
                <w:color w:val="000000" w:themeColor="text1"/>
              </w:rPr>
            </w:pPr>
          </w:p>
        </w:tc>
      </w:tr>
      <w:tr w:rsidR="005C5D84" w:rsidRPr="002D71CE" w14:paraId="52144FD9" w14:textId="77777777" w:rsidTr="7FBC7687">
        <w:trPr>
          <w:cantSplit/>
        </w:trPr>
        <w:tc>
          <w:tcPr>
            <w:tcW w:w="1413" w:type="dxa"/>
          </w:tcPr>
          <w:p w14:paraId="585B302C" w14:textId="22444132" w:rsidR="005C5D84" w:rsidRPr="002D71CE" w:rsidRDefault="005C5D84" w:rsidP="006E7579">
            <w:pPr>
              <w:pStyle w:val="Tabletext"/>
              <w:rPr>
                <w:color w:val="000000" w:themeColor="text1"/>
              </w:rPr>
            </w:pPr>
            <w:r>
              <w:rPr>
                <w:color w:val="000000" w:themeColor="text1"/>
              </w:rPr>
              <w:t>Shoalhaven EEC</w:t>
            </w:r>
          </w:p>
        </w:tc>
        <w:tc>
          <w:tcPr>
            <w:tcW w:w="2268" w:type="dxa"/>
          </w:tcPr>
          <w:p w14:paraId="3D53F83A" w14:textId="5A57A2F8" w:rsidR="005C5D84" w:rsidRPr="002D71CE" w:rsidRDefault="005C5D84" w:rsidP="006E7579">
            <w:pPr>
              <w:pStyle w:val="Tabletext"/>
              <w:rPr>
                <w:color w:val="000000" w:themeColor="text1"/>
              </w:rPr>
            </w:pPr>
            <w:r>
              <w:rPr>
                <w:color w:val="000000" w:themeColor="text1"/>
              </w:rPr>
              <w:t>Brogo Wet Vine Forest</w:t>
            </w:r>
          </w:p>
        </w:tc>
        <w:tc>
          <w:tcPr>
            <w:tcW w:w="5335" w:type="dxa"/>
            <w:vMerge/>
          </w:tcPr>
          <w:p w14:paraId="5966A6A8" w14:textId="77777777" w:rsidR="005C5D84" w:rsidRPr="002D71CE" w:rsidRDefault="005C5D84" w:rsidP="00BA1DC6">
            <w:pPr>
              <w:pStyle w:val="Tabletext"/>
              <w:numPr>
                <w:ilvl w:val="0"/>
                <w:numId w:val="18"/>
              </w:numPr>
              <w:spacing w:line="240" w:lineRule="auto"/>
              <w:ind w:left="176" w:hanging="142"/>
              <w:rPr>
                <w:i/>
                <w:color w:val="000000" w:themeColor="text1"/>
              </w:rPr>
            </w:pPr>
          </w:p>
        </w:tc>
      </w:tr>
      <w:tr w:rsidR="008E1072" w:rsidRPr="002D71CE" w14:paraId="517C6D9E" w14:textId="77777777" w:rsidTr="7FBC7687">
        <w:trPr>
          <w:cantSplit/>
        </w:trPr>
        <w:tc>
          <w:tcPr>
            <w:tcW w:w="1413" w:type="dxa"/>
          </w:tcPr>
          <w:p w14:paraId="4D24FFF9" w14:textId="3C5F003F" w:rsidR="008E1072" w:rsidRPr="002D71CE" w:rsidRDefault="00CC1A94" w:rsidP="006E7579">
            <w:pPr>
              <w:pStyle w:val="Tabletext"/>
              <w:rPr>
                <w:color w:val="000000" w:themeColor="text1"/>
              </w:rPr>
            </w:pPr>
            <w:r>
              <w:rPr>
                <w:color w:val="000000" w:themeColor="text1"/>
              </w:rPr>
              <w:t>NSW SVTM</w:t>
            </w:r>
          </w:p>
        </w:tc>
        <w:tc>
          <w:tcPr>
            <w:tcW w:w="2268" w:type="dxa"/>
          </w:tcPr>
          <w:p w14:paraId="1F7CCE46" w14:textId="77777777" w:rsidR="008E1072" w:rsidRPr="002D71CE" w:rsidRDefault="008E1072" w:rsidP="006E7579">
            <w:pPr>
              <w:pStyle w:val="Tabletext"/>
              <w:rPr>
                <w:iCs/>
                <w:color w:val="000000" w:themeColor="text1"/>
              </w:rPr>
            </w:pPr>
            <w:r w:rsidRPr="002D71CE">
              <w:rPr>
                <w:iCs/>
                <w:color w:val="000000" w:themeColor="text1"/>
              </w:rPr>
              <w:t>3108: South Coast Scarp Wet Vine Forest</w:t>
            </w:r>
          </w:p>
        </w:tc>
        <w:tc>
          <w:tcPr>
            <w:tcW w:w="5335" w:type="dxa"/>
          </w:tcPr>
          <w:p w14:paraId="12020C9A" w14:textId="77777777" w:rsidR="008E1072" w:rsidRPr="002D71CE" w:rsidRDefault="008E1072" w:rsidP="00BA1DC6">
            <w:pPr>
              <w:pStyle w:val="Tabletext"/>
              <w:numPr>
                <w:ilvl w:val="0"/>
                <w:numId w:val="18"/>
              </w:numPr>
              <w:spacing w:line="240" w:lineRule="auto"/>
              <w:ind w:left="176" w:hanging="142"/>
              <w:rPr>
                <w:iCs/>
                <w:color w:val="000000" w:themeColor="text1"/>
              </w:rPr>
            </w:pPr>
            <w:r w:rsidRPr="002D71CE">
              <w:rPr>
                <w:iCs/>
                <w:color w:val="000000" w:themeColor="text1"/>
              </w:rPr>
              <w:t xml:space="preserve">Structurally </w:t>
            </w:r>
            <w:proofErr w:type="gramStart"/>
            <w:r w:rsidRPr="002D71CE">
              <w:rPr>
                <w:iCs/>
                <w:color w:val="000000" w:themeColor="text1"/>
              </w:rPr>
              <w:t>similar to</w:t>
            </w:r>
            <w:proofErr w:type="gramEnd"/>
            <w:r w:rsidRPr="002D71CE">
              <w:rPr>
                <w:iCs/>
                <w:color w:val="000000" w:themeColor="text1"/>
              </w:rPr>
              <w:t xml:space="preserve"> the TEC</w:t>
            </w:r>
          </w:p>
          <w:p w14:paraId="73AA3A1F" w14:textId="77777777" w:rsidR="008E1072" w:rsidRPr="002D71CE" w:rsidRDefault="008E1072" w:rsidP="00BA1DC6">
            <w:pPr>
              <w:pStyle w:val="Tabletext"/>
              <w:numPr>
                <w:ilvl w:val="0"/>
                <w:numId w:val="18"/>
              </w:numPr>
              <w:spacing w:line="240" w:lineRule="auto"/>
              <w:ind w:left="176" w:hanging="142"/>
              <w:rPr>
                <w:iCs/>
                <w:color w:val="000000" w:themeColor="text1"/>
              </w:rPr>
            </w:pPr>
            <w:r w:rsidRPr="002D71CE">
              <w:rPr>
                <w:iCs/>
                <w:color w:val="000000" w:themeColor="text1"/>
              </w:rPr>
              <w:t xml:space="preserve">Canopy typically contains </w:t>
            </w:r>
            <w:r w:rsidRPr="002D71CE">
              <w:rPr>
                <w:i/>
                <w:color w:val="000000" w:themeColor="text1"/>
              </w:rPr>
              <w:t xml:space="preserve">E. </w:t>
            </w:r>
            <w:proofErr w:type="spellStart"/>
            <w:r w:rsidRPr="002D71CE">
              <w:rPr>
                <w:i/>
                <w:color w:val="000000" w:themeColor="text1"/>
              </w:rPr>
              <w:t>bosistoana</w:t>
            </w:r>
            <w:proofErr w:type="spellEnd"/>
            <w:r w:rsidRPr="002D71CE">
              <w:rPr>
                <w:iCs/>
                <w:color w:val="000000" w:themeColor="text1"/>
              </w:rPr>
              <w:t xml:space="preserve">, and a wide range of other eucalypts may be present, such as </w:t>
            </w:r>
            <w:r w:rsidRPr="002D71CE">
              <w:rPr>
                <w:i/>
                <w:color w:val="000000" w:themeColor="text1"/>
              </w:rPr>
              <w:t xml:space="preserve">E. </w:t>
            </w:r>
            <w:proofErr w:type="spellStart"/>
            <w:r w:rsidRPr="002D71CE">
              <w:rPr>
                <w:i/>
                <w:color w:val="000000" w:themeColor="text1"/>
              </w:rPr>
              <w:t>maidenii</w:t>
            </w:r>
            <w:proofErr w:type="spellEnd"/>
            <w:r w:rsidRPr="002D71CE">
              <w:rPr>
                <w:i/>
                <w:color w:val="000000" w:themeColor="text1"/>
              </w:rPr>
              <w:t xml:space="preserve"> E. </w:t>
            </w:r>
            <w:proofErr w:type="spellStart"/>
            <w:r w:rsidRPr="002D71CE">
              <w:rPr>
                <w:i/>
                <w:color w:val="000000" w:themeColor="text1"/>
              </w:rPr>
              <w:t>tereticornis</w:t>
            </w:r>
            <w:proofErr w:type="spellEnd"/>
            <w:r w:rsidRPr="002D71CE">
              <w:rPr>
                <w:i/>
                <w:color w:val="000000" w:themeColor="text1"/>
              </w:rPr>
              <w:t xml:space="preserve">, E. </w:t>
            </w:r>
            <w:proofErr w:type="spellStart"/>
            <w:r w:rsidRPr="002D71CE">
              <w:rPr>
                <w:i/>
                <w:color w:val="000000" w:themeColor="text1"/>
              </w:rPr>
              <w:t>muelleriana</w:t>
            </w:r>
            <w:proofErr w:type="spellEnd"/>
            <w:r w:rsidRPr="002D71CE">
              <w:rPr>
                <w:i/>
                <w:color w:val="000000" w:themeColor="text1"/>
              </w:rPr>
              <w:t xml:space="preserve"> </w:t>
            </w:r>
            <w:r w:rsidRPr="002D71CE">
              <w:rPr>
                <w:iCs/>
                <w:color w:val="000000" w:themeColor="text1"/>
              </w:rPr>
              <w:t xml:space="preserve">and sometimes </w:t>
            </w:r>
            <w:r w:rsidRPr="002D71CE">
              <w:rPr>
                <w:i/>
                <w:color w:val="000000" w:themeColor="text1"/>
              </w:rPr>
              <w:t xml:space="preserve">E. </w:t>
            </w:r>
            <w:proofErr w:type="spellStart"/>
            <w:r w:rsidRPr="002D71CE">
              <w:rPr>
                <w:i/>
                <w:color w:val="000000" w:themeColor="text1"/>
              </w:rPr>
              <w:t>smithii</w:t>
            </w:r>
            <w:proofErr w:type="spellEnd"/>
          </w:p>
          <w:p w14:paraId="6484B0B8" w14:textId="77777777" w:rsidR="008E1072" w:rsidRPr="002D71CE" w:rsidRDefault="008E1072" w:rsidP="00BA1DC6">
            <w:pPr>
              <w:pStyle w:val="Tabletext"/>
              <w:numPr>
                <w:ilvl w:val="0"/>
                <w:numId w:val="18"/>
              </w:numPr>
              <w:spacing w:line="240" w:lineRule="auto"/>
              <w:ind w:left="176" w:hanging="142"/>
              <w:rPr>
                <w:iCs/>
                <w:color w:val="000000" w:themeColor="text1"/>
              </w:rPr>
            </w:pPr>
            <w:r w:rsidRPr="002D71CE">
              <w:rPr>
                <w:iCs/>
                <w:color w:val="000000" w:themeColor="text1"/>
              </w:rPr>
              <w:t>Considered equivalent to the TEC</w:t>
            </w:r>
          </w:p>
        </w:tc>
      </w:tr>
    </w:tbl>
    <w:p w14:paraId="11D9301D" w14:textId="169B27D0" w:rsidR="008E1072" w:rsidRPr="0042261C" w:rsidRDefault="00E62D43" w:rsidP="00056068">
      <w:pPr>
        <w:pStyle w:val="Tablesource"/>
        <w:rPr>
          <w:color w:val="000000" w:themeColor="text1"/>
        </w:rPr>
      </w:pPr>
      <w:r w:rsidRPr="0042261C">
        <w:rPr>
          <w:color w:val="000000" w:themeColor="text1"/>
        </w:rPr>
        <w:t xml:space="preserve">Sources: NSW SVTM: NSW Plant Community Type </w:t>
      </w:r>
      <w:r w:rsidRPr="0042261C">
        <w:rPr>
          <w:color w:val="000000" w:themeColor="text1"/>
        </w:rPr>
        <w:fldChar w:fldCharType="begin"/>
      </w:r>
      <w:r w:rsidRPr="0042261C">
        <w:rPr>
          <w:color w:val="000000" w:themeColor="text1"/>
        </w:rPr>
        <w:instrText xml:space="preserve"> ADDIN EN.CITE &lt;EndNote&gt;&lt;Cite&gt;&lt;Author&gt;DPIE&lt;/Author&gt;&lt;Year&gt;2020&lt;/Year&gt;&lt;RecNum&gt;105&lt;/RecNum&gt;&lt;DisplayText&gt;(DPIE, 2020)&lt;/DisplayText&gt;&lt;record&gt;&lt;rec-number&gt;105&lt;/rec-number&gt;&lt;foreign-keys&gt;&lt;key app="EN" db-id="dspwzsr9o0af9ret0w7vs0x10z95vtz9rsvx" timestamp="1633920491"&gt;105&lt;/key&gt;&lt;/foreign-keys&gt;&lt;ref-type name="Online Database"&gt;45&lt;/ref-type&gt;&lt;contributors&gt;&lt;authors&gt;&lt;author&gt;DPIE&lt;/author&gt;&lt;/authors&gt;&lt;/contributors&gt;&lt;titles&gt;&lt;title&gt;NSW State Vegetation Type Map (SVTM) Draft v0p3 Eastern NSW pre-1750 Plant Community Type&lt;/title&gt;&lt;/titles&gt;&lt;edition&gt;2020&lt;/edition&gt;&lt;dates&gt;&lt;year&gt;2020&lt;/year&gt;&lt;pub-dates&gt;&lt;date&gt;11/10/2021&lt;/date&gt;&lt;/pub-dates&gt;&lt;/dates&gt;&lt;pub-location&gt;NSW&lt;/pub-location&gt;&lt;publisher&gt;NSW DPIE&lt;/publisher&gt;&lt;work-type&gt;Online database&lt;/work-type&gt;&lt;urls&gt;&lt;/urls&gt;&lt;/record&gt;&lt;/Cite&gt;&lt;/EndNote&gt;</w:instrText>
      </w:r>
      <w:r w:rsidRPr="0042261C">
        <w:rPr>
          <w:color w:val="000000" w:themeColor="text1"/>
        </w:rPr>
        <w:fldChar w:fldCharType="separate"/>
      </w:r>
      <w:r w:rsidRPr="0042261C">
        <w:rPr>
          <w:noProof/>
          <w:color w:val="000000" w:themeColor="text1"/>
        </w:rPr>
        <w:t>(DPIE, 2020)</w:t>
      </w:r>
      <w:r w:rsidRPr="0042261C">
        <w:rPr>
          <w:color w:val="000000" w:themeColor="text1"/>
        </w:rPr>
        <w:fldChar w:fldCharType="end"/>
      </w:r>
      <w:r w:rsidRPr="0042261C">
        <w:rPr>
          <w:color w:val="000000" w:themeColor="text1"/>
        </w:rPr>
        <w:t xml:space="preserve">, NSW TEC: NSW Threatened Ecological Community mapping, NSW SCIVI: Southeast NSW Native Vegetation Classification and Mapping (NSW DPIE, version 14). </w:t>
      </w:r>
    </w:p>
    <w:p w14:paraId="583C299B" w14:textId="72C1CD2D" w:rsidR="00E62D43" w:rsidRDefault="00E62D43" w:rsidP="00E62D43"/>
    <w:p w14:paraId="0FE93B56" w14:textId="77777777" w:rsidR="00206009" w:rsidRPr="00E62D43" w:rsidRDefault="00206009" w:rsidP="00E62D43"/>
    <w:p w14:paraId="541791BD" w14:textId="5ACC26ED" w:rsidR="008E1072" w:rsidRPr="003A7D4C" w:rsidRDefault="008E1072" w:rsidP="008E1072">
      <w:pPr>
        <w:pStyle w:val="Caption"/>
        <w:keepNext/>
        <w:rPr>
          <w:color w:val="000000" w:themeColor="text1"/>
        </w:rPr>
      </w:pPr>
      <w:r w:rsidRPr="003A7D4C">
        <w:rPr>
          <w:color w:val="000000" w:themeColor="text1"/>
        </w:rPr>
        <w:lastRenderedPageBreak/>
        <w:t xml:space="preserve">Table </w:t>
      </w:r>
      <w:r w:rsidRPr="003A7D4C">
        <w:rPr>
          <w:color w:val="000000" w:themeColor="text1"/>
        </w:rPr>
        <w:fldChar w:fldCharType="begin"/>
      </w:r>
      <w:r w:rsidRPr="003A7D4C">
        <w:rPr>
          <w:color w:val="000000" w:themeColor="text1"/>
        </w:rPr>
        <w:instrText xml:space="preserve"> SEQ Table \* ARABIC </w:instrText>
      </w:r>
      <w:r w:rsidRPr="003A7D4C">
        <w:rPr>
          <w:color w:val="000000" w:themeColor="text1"/>
        </w:rPr>
        <w:fldChar w:fldCharType="separate"/>
      </w:r>
      <w:r w:rsidR="00FD6F6C">
        <w:rPr>
          <w:noProof/>
          <w:color w:val="000000" w:themeColor="text1"/>
        </w:rPr>
        <w:t>7</w:t>
      </w:r>
      <w:r w:rsidRPr="003A7D4C">
        <w:rPr>
          <w:noProof/>
          <w:color w:val="000000" w:themeColor="text1"/>
        </w:rPr>
        <w:fldChar w:fldCharType="end"/>
      </w:r>
      <w:r w:rsidRPr="003A7D4C">
        <w:rPr>
          <w:color w:val="000000" w:themeColor="text1"/>
        </w:rPr>
        <w:t xml:space="preserve">: </w:t>
      </w:r>
      <w:r w:rsidR="00E62D43" w:rsidRPr="00A4379B">
        <w:rPr>
          <w:color w:val="000000" w:themeColor="text1"/>
        </w:rPr>
        <w:t xml:space="preserve">Key features distinguishing </w:t>
      </w:r>
      <w:r w:rsidR="00BC2DFC">
        <w:rPr>
          <w:color w:val="000000" w:themeColor="text1"/>
        </w:rPr>
        <w:t>Brogo Wet Vine Forest</w:t>
      </w:r>
      <w:r w:rsidR="00E62D43">
        <w:rPr>
          <w:color w:val="000000" w:themeColor="text1"/>
        </w:rPr>
        <w:t xml:space="preserve"> </w:t>
      </w:r>
      <w:r w:rsidR="00E62D43" w:rsidRPr="00A4379B">
        <w:rPr>
          <w:color w:val="000000" w:themeColor="text1"/>
        </w:rPr>
        <w:t>from other vegetation types/mapping units that may be adjacent to the</w:t>
      </w:r>
      <w:r w:rsidR="00E62D43">
        <w:rPr>
          <w:color w:val="000000" w:themeColor="text1"/>
        </w:rPr>
        <w:t xml:space="preserve"> ecological community</w:t>
      </w:r>
      <w:r w:rsidR="00E62D43" w:rsidRPr="00A4379B">
        <w:rPr>
          <w:color w:val="000000" w:themeColor="text1"/>
        </w:rPr>
        <w:t>.</w:t>
      </w:r>
    </w:p>
    <w:tbl>
      <w:tblPr>
        <w:tblStyle w:val="TableGrid"/>
        <w:tblW w:w="0" w:type="auto"/>
        <w:tblLayout w:type="fixed"/>
        <w:tblLook w:val="04A0" w:firstRow="1" w:lastRow="0" w:firstColumn="1" w:lastColumn="0" w:noHBand="0" w:noVBand="1"/>
      </w:tblPr>
      <w:tblGrid>
        <w:gridCol w:w="1413"/>
        <w:gridCol w:w="2268"/>
        <w:gridCol w:w="5335"/>
      </w:tblGrid>
      <w:tr w:rsidR="008E1072" w:rsidRPr="002D71CE" w14:paraId="0679BB29" w14:textId="77777777" w:rsidTr="006E7579">
        <w:trPr>
          <w:cantSplit/>
          <w:tblHeader/>
        </w:trPr>
        <w:tc>
          <w:tcPr>
            <w:tcW w:w="1413" w:type="dxa"/>
            <w:shd w:val="clear" w:color="auto" w:fill="D9D9D9" w:themeFill="background1" w:themeFillShade="D9"/>
          </w:tcPr>
          <w:p w14:paraId="273EEB42" w14:textId="77777777" w:rsidR="008E1072" w:rsidRPr="002D71CE" w:rsidRDefault="008E1072" w:rsidP="006E7579">
            <w:pPr>
              <w:pStyle w:val="Tabletext"/>
              <w:keepNext/>
              <w:rPr>
                <w:b/>
                <w:color w:val="000000" w:themeColor="text1"/>
                <w:szCs w:val="18"/>
              </w:rPr>
            </w:pPr>
            <w:r w:rsidRPr="002D71CE">
              <w:rPr>
                <w:b/>
                <w:color w:val="000000" w:themeColor="text1"/>
                <w:szCs w:val="18"/>
              </w:rPr>
              <w:t>Classification system</w:t>
            </w:r>
          </w:p>
        </w:tc>
        <w:tc>
          <w:tcPr>
            <w:tcW w:w="2268" w:type="dxa"/>
            <w:shd w:val="clear" w:color="auto" w:fill="D9D9D9" w:themeFill="background1" w:themeFillShade="D9"/>
          </w:tcPr>
          <w:p w14:paraId="33D41686" w14:textId="77777777" w:rsidR="008E1072" w:rsidRPr="002D71CE" w:rsidRDefault="008E1072" w:rsidP="006E7579">
            <w:pPr>
              <w:pStyle w:val="Tabletext"/>
              <w:keepNext/>
              <w:rPr>
                <w:b/>
                <w:color w:val="000000" w:themeColor="text1"/>
                <w:szCs w:val="18"/>
              </w:rPr>
            </w:pPr>
            <w:r w:rsidRPr="002D71CE">
              <w:rPr>
                <w:b/>
                <w:color w:val="000000" w:themeColor="text1"/>
                <w:szCs w:val="18"/>
              </w:rPr>
              <w:t>Name</w:t>
            </w:r>
          </w:p>
        </w:tc>
        <w:tc>
          <w:tcPr>
            <w:tcW w:w="5335" w:type="dxa"/>
            <w:shd w:val="clear" w:color="auto" w:fill="D9D9D9" w:themeFill="background1" w:themeFillShade="D9"/>
          </w:tcPr>
          <w:p w14:paraId="6A70DA75" w14:textId="77777777" w:rsidR="008E1072" w:rsidRPr="002D71CE" w:rsidRDefault="008E1072" w:rsidP="006E7579">
            <w:pPr>
              <w:pStyle w:val="Tabletext"/>
              <w:keepNext/>
              <w:rPr>
                <w:b/>
                <w:color w:val="000000" w:themeColor="text1"/>
                <w:szCs w:val="18"/>
              </w:rPr>
            </w:pPr>
            <w:r w:rsidRPr="002D71CE">
              <w:rPr>
                <w:b/>
                <w:color w:val="000000" w:themeColor="text1"/>
                <w:szCs w:val="18"/>
              </w:rPr>
              <w:t>Key distinguishing features</w:t>
            </w:r>
          </w:p>
        </w:tc>
      </w:tr>
      <w:tr w:rsidR="008E1072" w:rsidRPr="002D71CE" w14:paraId="35F14155" w14:textId="77777777" w:rsidTr="006E7579">
        <w:trPr>
          <w:cantSplit/>
        </w:trPr>
        <w:tc>
          <w:tcPr>
            <w:tcW w:w="9016" w:type="dxa"/>
            <w:gridSpan w:val="3"/>
            <w:shd w:val="clear" w:color="auto" w:fill="D9D9D9" w:themeFill="background1" w:themeFillShade="D9"/>
          </w:tcPr>
          <w:p w14:paraId="070DC2A7" w14:textId="6E6F7EBF" w:rsidR="008E1072" w:rsidRPr="002D71CE" w:rsidRDefault="008E1072" w:rsidP="006E7579">
            <w:pPr>
              <w:pStyle w:val="Tabletext"/>
              <w:rPr>
                <w:b/>
                <w:bCs/>
                <w:color w:val="000000" w:themeColor="text1"/>
                <w:szCs w:val="18"/>
              </w:rPr>
            </w:pPr>
            <w:r w:rsidRPr="002D71CE">
              <w:rPr>
                <w:b/>
                <w:bCs/>
                <w:color w:val="000000" w:themeColor="text1"/>
                <w:szCs w:val="18"/>
              </w:rPr>
              <w:t>Woodlands</w:t>
            </w:r>
            <w:r w:rsidR="00E04491">
              <w:rPr>
                <w:b/>
                <w:bCs/>
                <w:color w:val="000000" w:themeColor="text1"/>
                <w:szCs w:val="18"/>
              </w:rPr>
              <w:t xml:space="preserve"> and grassy forests</w:t>
            </w:r>
          </w:p>
        </w:tc>
      </w:tr>
      <w:tr w:rsidR="008E1072" w:rsidRPr="002D71CE" w14:paraId="3A76C41D" w14:textId="77777777" w:rsidTr="006E7579">
        <w:trPr>
          <w:cantSplit/>
        </w:trPr>
        <w:tc>
          <w:tcPr>
            <w:tcW w:w="1413" w:type="dxa"/>
            <w:shd w:val="clear" w:color="auto" w:fill="FFF2CC" w:themeFill="accent4" w:themeFillTint="33"/>
          </w:tcPr>
          <w:p w14:paraId="03642A5B" w14:textId="498C8B46"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34B99BAF" w14:textId="77777777" w:rsidR="008E1072" w:rsidRPr="002D71CE" w:rsidRDefault="008E1072" w:rsidP="006E7579">
            <w:pPr>
              <w:pStyle w:val="Tabletext"/>
              <w:rPr>
                <w:color w:val="000000" w:themeColor="text1"/>
                <w:szCs w:val="18"/>
              </w:rPr>
            </w:pPr>
            <w:r w:rsidRPr="002D71CE">
              <w:rPr>
                <w:color w:val="000000" w:themeColor="text1"/>
                <w:szCs w:val="18"/>
              </w:rPr>
              <w:t>3332: Southeast Lowland Grassy Woodland</w:t>
            </w:r>
          </w:p>
        </w:tc>
        <w:tc>
          <w:tcPr>
            <w:tcW w:w="5335" w:type="dxa"/>
            <w:vMerge w:val="restart"/>
            <w:shd w:val="clear" w:color="auto" w:fill="FFF2CC" w:themeFill="accent4" w:themeFillTint="33"/>
          </w:tcPr>
          <w:p w14:paraId="0FE28C4E" w14:textId="77777777" w:rsidR="00E62D43" w:rsidRPr="006E6776" w:rsidRDefault="00E62D43" w:rsidP="00BA1DC6">
            <w:pPr>
              <w:pStyle w:val="Tabletext"/>
              <w:numPr>
                <w:ilvl w:val="0"/>
                <w:numId w:val="18"/>
              </w:numPr>
              <w:ind w:left="176" w:hanging="142"/>
              <w:rPr>
                <w:color w:val="000000" w:themeColor="text1"/>
                <w:szCs w:val="18"/>
              </w:rPr>
            </w:pPr>
            <w:r>
              <w:rPr>
                <w:color w:val="000000" w:themeColor="text1"/>
                <w:szCs w:val="18"/>
              </w:rPr>
              <w:t>Typically occurs below 500 m elevation</w:t>
            </w:r>
          </w:p>
          <w:p w14:paraId="012D3853" w14:textId="77777777" w:rsidR="00E62D43" w:rsidRPr="006E6776" w:rsidRDefault="00E62D43" w:rsidP="00BA1DC6">
            <w:pPr>
              <w:pStyle w:val="Tabletext"/>
              <w:numPr>
                <w:ilvl w:val="0"/>
                <w:numId w:val="18"/>
              </w:numPr>
              <w:ind w:left="176" w:hanging="142"/>
              <w:rPr>
                <w:color w:val="000000" w:themeColor="text1"/>
                <w:szCs w:val="18"/>
              </w:rPr>
            </w:pPr>
            <w:r w:rsidRPr="006E6776">
              <w:rPr>
                <w:color w:val="000000" w:themeColor="text1"/>
                <w:szCs w:val="18"/>
              </w:rPr>
              <w:t>Does not contain species associated with rainforest flora.</w:t>
            </w:r>
          </w:p>
          <w:p w14:paraId="3ED66D2B" w14:textId="6EFF8F14" w:rsidR="00E62D43" w:rsidRPr="006E6776" w:rsidRDefault="00E62D43" w:rsidP="00BA1DC6">
            <w:pPr>
              <w:pStyle w:val="Tabletext"/>
              <w:numPr>
                <w:ilvl w:val="0"/>
                <w:numId w:val="18"/>
              </w:numPr>
              <w:ind w:left="176" w:hanging="142"/>
              <w:rPr>
                <w:color w:val="000000" w:themeColor="text1"/>
                <w:szCs w:val="18"/>
              </w:rPr>
            </w:pPr>
            <w:r w:rsidRPr="006E6776">
              <w:rPr>
                <w:color w:val="000000" w:themeColor="text1"/>
                <w:szCs w:val="18"/>
              </w:rPr>
              <w:t>Has substantial grass cover</w:t>
            </w:r>
            <w:r>
              <w:rPr>
                <w:color w:val="000000" w:themeColor="text1"/>
                <w:szCs w:val="18"/>
              </w:rPr>
              <w:t xml:space="preserve"> (</w:t>
            </w:r>
            <w:proofErr w:type="gramStart"/>
            <w:r>
              <w:rPr>
                <w:lang w:val="en-US"/>
              </w:rPr>
              <w:t>e.g.</w:t>
            </w:r>
            <w:proofErr w:type="gramEnd"/>
            <w:r>
              <w:rPr>
                <w:lang w:val="en-US"/>
              </w:rPr>
              <w:t xml:space="preserve"> </w:t>
            </w:r>
            <w:r w:rsidR="00220B8F">
              <w:rPr>
                <w:lang w:val="en-US"/>
              </w:rPr>
              <w:t>40</w:t>
            </w:r>
            <w:r w:rsidRPr="002401CD">
              <w:rPr>
                <w:lang w:val="en-US"/>
              </w:rPr>
              <w:t xml:space="preserve"> </w:t>
            </w:r>
            <w:r w:rsidR="00220B8F">
              <w:rPr>
                <w:lang w:val="en-US"/>
              </w:rPr>
              <w:t>to</w:t>
            </w:r>
            <w:r w:rsidRPr="002401CD">
              <w:rPr>
                <w:lang w:val="en-US"/>
              </w:rPr>
              <w:t xml:space="preserve"> </w:t>
            </w:r>
            <w:r w:rsidR="00220B8F">
              <w:rPr>
                <w:lang w:val="en-US"/>
              </w:rPr>
              <w:t>90</w:t>
            </w:r>
            <w:r w:rsidRPr="002401CD">
              <w:rPr>
                <w:lang w:val="en-US"/>
              </w:rPr>
              <w:t>%)</w:t>
            </w:r>
          </w:p>
          <w:p w14:paraId="5017C1E8" w14:textId="77777777" w:rsidR="008E1072" w:rsidRPr="002D71CE" w:rsidRDefault="008E1072" w:rsidP="006E7579">
            <w:pPr>
              <w:pStyle w:val="Tabletext"/>
              <w:ind w:left="176"/>
              <w:rPr>
                <w:color w:val="000000" w:themeColor="text1"/>
                <w:szCs w:val="18"/>
              </w:rPr>
            </w:pPr>
          </w:p>
        </w:tc>
      </w:tr>
      <w:tr w:rsidR="008E1072" w:rsidRPr="002D71CE" w14:paraId="17546029" w14:textId="77777777" w:rsidTr="006E7579">
        <w:trPr>
          <w:cantSplit/>
        </w:trPr>
        <w:tc>
          <w:tcPr>
            <w:tcW w:w="1413" w:type="dxa"/>
            <w:shd w:val="clear" w:color="auto" w:fill="FFF2CC" w:themeFill="accent4" w:themeFillTint="33"/>
          </w:tcPr>
          <w:p w14:paraId="794E5669" w14:textId="77777777" w:rsidR="008E1072" w:rsidRPr="002D71CE" w:rsidRDefault="008E1072" w:rsidP="006E7579">
            <w:pPr>
              <w:pStyle w:val="Tabletext"/>
              <w:rPr>
                <w:color w:val="000000" w:themeColor="text1"/>
                <w:szCs w:val="18"/>
              </w:rPr>
            </w:pPr>
            <w:r w:rsidRPr="002D71CE">
              <w:rPr>
                <w:color w:val="000000" w:themeColor="text1"/>
                <w:szCs w:val="18"/>
              </w:rPr>
              <w:t>NSW TEC</w:t>
            </w:r>
          </w:p>
        </w:tc>
        <w:tc>
          <w:tcPr>
            <w:tcW w:w="2268" w:type="dxa"/>
            <w:shd w:val="clear" w:color="auto" w:fill="FFF2CC" w:themeFill="accent4" w:themeFillTint="33"/>
          </w:tcPr>
          <w:p w14:paraId="4D55FE18" w14:textId="77777777" w:rsidR="008E1072" w:rsidRPr="002D71CE" w:rsidRDefault="008E1072" w:rsidP="006E7579">
            <w:pPr>
              <w:pStyle w:val="Tabletext"/>
              <w:rPr>
                <w:color w:val="000000" w:themeColor="text1"/>
                <w:szCs w:val="18"/>
              </w:rPr>
            </w:pPr>
            <w:r w:rsidRPr="002D71CE">
              <w:rPr>
                <w:color w:val="000000" w:themeColor="text1"/>
                <w:szCs w:val="18"/>
              </w:rPr>
              <w:t xml:space="preserve">Lowland Grassy Woodland in the </w:t>
            </w:r>
            <w:proofErr w:type="gramStart"/>
            <w:r w:rsidRPr="002D71CE">
              <w:rPr>
                <w:color w:val="000000" w:themeColor="text1"/>
                <w:szCs w:val="18"/>
              </w:rPr>
              <w:t>South East</w:t>
            </w:r>
            <w:proofErr w:type="gramEnd"/>
            <w:r w:rsidRPr="002D71CE">
              <w:rPr>
                <w:color w:val="000000" w:themeColor="text1"/>
                <w:szCs w:val="18"/>
              </w:rPr>
              <w:t xml:space="preserve"> Corner Bioregion</w:t>
            </w:r>
          </w:p>
        </w:tc>
        <w:tc>
          <w:tcPr>
            <w:tcW w:w="5335" w:type="dxa"/>
            <w:vMerge/>
            <w:shd w:val="clear" w:color="auto" w:fill="FFF2CC" w:themeFill="accent4" w:themeFillTint="33"/>
          </w:tcPr>
          <w:p w14:paraId="7701B39C"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635195A4" w14:textId="77777777" w:rsidTr="006E7579">
        <w:trPr>
          <w:cantSplit/>
        </w:trPr>
        <w:tc>
          <w:tcPr>
            <w:tcW w:w="1413" w:type="dxa"/>
            <w:shd w:val="clear" w:color="auto" w:fill="FFF2CC" w:themeFill="accent4" w:themeFillTint="33"/>
          </w:tcPr>
          <w:p w14:paraId="1AF9BB5F" w14:textId="77777777" w:rsidR="008E1072" w:rsidRPr="002D71CE" w:rsidRDefault="008E1072" w:rsidP="006E7579">
            <w:pPr>
              <w:pStyle w:val="Tabletext"/>
              <w:rPr>
                <w:color w:val="000000" w:themeColor="text1"/>
                <w:szCs w:val="18"/>
              </w:rPr>
            </w:pPr>
            <w:r w:rsidRPr="002D71CE">
              <w:rPr>
                <w:color w:val="000000" w:themeColor="text1"/>
                <w:szCs w:val="18"/>
              </w:rPr>
              <w:t>EPBC</w:t>
            </w:r>
          </w:p>
        </w:tc>
        <w:tc>
          <w:tcPr>
            <w:tcW w:w="2268" w:type="dxa"/>
            <w:shd w:val="clear" w:color="auto" w:fill="FFF2CC" w:themeFill="accent4" w:themeFillTint="33"/>
          </w:tcPr>
          <w:p w14:paraId="7995E102" w14:textId="77777777" w:rsidR="008E1072" w:rsidRPr="002D71CE" w:rsidRDefault="008E1072" w:rsidP="006E7579">
            <w:pPr>
              <w:pStyle w:val="Tabletext"/>
              <w:rPr>
                <w:color w:val="000000" w:themeColor="text1"/>
                <w:szCs w:val="18"/>
              </w:rPr>
            </w:pPr>
            <w:r w:rsidRPr="002D71CE">
              <w:rPr>
                <w:color w:val="000000" w:themeColor="text1"/>
                <w:szCs w:val="18"/>
              </w:rPr>
              <w:t xml:space="preserve">Lowland Grassy Woodland in the </w:t>
            </w:r>
            <w:proofErr w:type="gramStart"/>
            <w:r w:rsidRPr="002D71CE">
              <w:rPr>
                <w:color w:val="000000" w:themeColor="text1"/>
                <w:szCs w:val="18"/>
              </w:rPr>
              <w:t>South East</w:t>
            </w:r>
            <w:proofErr w:type="gramEnd"/>
            <w:r w:rsidRPr="002D71CE">
              <w:rPr>
                <w:color w:val="000000" w:themeColor="text1"/>
                <w:szCs w:val="18"/>
              </w:rPr>
              <w:t xml:space="preserve"> Corner Bioregion</w:t>
            </w:r>
          </w:p>
        </w:tc>
        <w:tc>
          <w:tcPr>
            <w:tcW w:w="5335" w:type="dxa"/>
            <w:vMerge/>
            <w:shd w:val="clear" w:color="auto" w:fill="FFF2CC" w:themeFill="accent4" w:themeFillTint="33"/>
          </w:tcPr>
          <w:p w14:paraId="05E5FE18"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47E57A7E" w14:textId="77777777" w:rsidTr="006E7579">
        <w:trPr>
          <w:cantSplit/>
        </w:trPr>
        <w:tc>
          <w:tcPr>
            <w:tcW w:w="1413" w:type="dxa"/>
            <w:shd w:val="clear" w:color="auto" w:fill="FFF2CC" w:themeFill="accent4" w:themeFillTint="33"/>
          </w:tcPr>
          <w:p w14:paraId="4BE693E3"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FFF2CC" w:themeFill="accent4" w:themeFillTint="33"/>
          </w:tcPr>
          <w:p w14:paraId="67C4471A" w14:textId="77777777" w:rsidR="008E1072" w:rsidRPr="002D71CE" w:rsidRDefault="008E1072" w:rsidP="006E7579">
            <w:pPr>
              <w:pStyle w:val="Tabletext"/>
              <w:rPr>
                <w:color w:val="000000" w:themeColor="text1"/>
                <w:szCs w:val="18"/>
              </w:rPr>
            </w:pPr>
            <w:r w:rsidRPr="002D71CE">
              <w:rPr>
                <w:color w:val="000000" w:themeColor="text1"/>
                <w:szCs w:val="18"/>
              </w:rPr>
              <w:t>e20: Southeast Lowland Grassy Woodland</w:t>
            </w:r>
          </w:p>
        </w:tc>
        <w:tc>
          <w:tcPr>
            <w:tcW w:w="5335" w:type="dxa"/>
            <w:vMerge/>
            <w:shd w:val="clear" w:color="auto" w:fill="FFF2CC" w:themeFill="accent4" w:themeFillTint="33"/>
          </w:tcPr>
          <w:p w14:paraId="6FE88FE7"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662DF89B" w14:textId="77777777" w:rsidTr="006E7579">
        <w:trPr>
          <w:cantSplit/>
        </w:trPr>
        <w:tc>
          <w:tcPr>
            <w:tcW w:w="1413" w:type="dxa"/>
            <w:shd w:val="clear" w:color="auto" w:fill="FFF2CC" w:themeFill="accent4" w:themeFillTint="33"/>
          </w:tcPr>
          <w:p w14:paraId="49990B11" w14:textId="00958C5C"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0F4A561B" w14:textId="77777777" w:rsidR="008E1072" w:rsidRPr="002D71CE" w:rsidRDefault="008E1072" w:rsidP="006E7579">
            <w:pPr>
              <w:pStyle w:val="Tabletext"/>
              <w:rPr>
                <w:color w:val="000000" w:themeColor="text1"/>
                <w:szCs w:val="18"/>
              </w:rPr>
            </w:pPr>
            <w:r w:rsidRPr="002D71CE">
              <w:rPr>
                <w:color w:val="000000" w:themeColor="text1"/>
                <w:szCs w:val="18"/>
              </w:rPr>
              <w:t>4052: South Coast Low Hills Red Gum Grassy Forest</w:t>
            </w:r>
          </w:p>
        </w:tc>
        <w:tc>
          <w:tcPr>
            <w:tcW w:w="5335" w:type="dxa"/>
            <w:shd w:val="clear" w:color="auto" w:fill="FFF2CC" w:themeFill="accent4" w:themeFillTint="33"/>
          </w:tcPr>
          <w:p w14:paraId="31D615DD"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grassy open forest to woodland dominated by </w:t>
            </w:r>
            <w:r w:rsidRPr="002D71CE">
              <w:rPr>
                <w:i/>
                <w:iCs/>
                <w:color w:val="000000" w:themeColor="text1"/>
                <w:szCs w:val="18"/>
              </w:rPr>
              <w:t xml:space="preserve">E. </w:t>
            </w:r>
            <w:proofErr w:type="spellStart"/>
            <w:r w:rsidRPr="002D71CE">
              <w:rPr>
                <w:i/>
                <w:iCs/>
                <w:color w:val="000000" w:themeColor="text1"/>
                <w:szCs w:val="18"/>
              </w:rPr>
              <w:t>tereticornis</w:t>
            </w:r>
            <w:proofErr w:type="spellEnd"/>
            <w:r w:rsidRPr="002D71CE">
              <w:rPr>
                <w:i/>
                <w:iCs/>
                <w:color w:val="000000" w:themeColor="text1"/>
                <w:szCs w:val="18"/>
              </w:rPr>
              <w:t>,</w:t>
            </w:r>
            <w:r w:rsidRPr="002D71CE">
              <w:rPr>
                <w:color w:val="000000" w:themeColor="text1"/>
                <w:szCs w:val="18"/>
              </w:rPr>
              <w:t xml:space="preserve"> found on lows hills and slopes</w:t>
            </w:r>
          </w:p>
          <w:p w14:paraId="7D1180C5"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rFonts w:cs="Calibri"/>
                <w:color w:val="000000" w:themeColor="text1"/>
                <w:szCs w:val="18"/>
              </w:rPr>
              <w:t xml:space="preserve">Does not have a canopy substratum of rainforest trees such as </w:t>
            </w:r>
            <w:r w:rsidRPr="002D71CE">
              <w:rPr>
                <w:rFonts w:cs="Calibri"/>
                <w:i/>
                <w:iCs/>
                <w:color w:val="000000" w:themeColor="text1"/>
                <w:szCs w:val="18"/>
              </w:rPr>
              <w:t>Ficus spp.</w:t>
            </w:r>
            <w:r w:rsidRPr="002D71CE">
              <w:rPr>
                <w:rFonts w:cs="Calibri"/>
                <w:color w:val="000000" w:themeColor="text1"/>
                <w:szCs w:val="18"/>
              </w:rPr>
              <w:t xml:space="preserve"> and </w:t>
            </w:r>
            <w:r w:rsidRPr="002D71CE">
              <w:rPr>
                <w:rFonts w:cs="Calibri"/>
                <w:i/>
                <w:iCs/>
                <w:color w:val="000000" w:themeColor="text1"/>
                <w:szCs w:val="18"/>
              </w:rPr>
              <w:t>Brachychiton spp.</w:t>
            </w:r>
          </w:p>
          <w:p w14:paraId="2385FC54"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Ground layer typically contains grasses, </w:t>
            </w:r>
            <w:proofErr w:type="gramStart"/>
            <w:r w:rsidRPr="002D71CE">
              <w:rPr>
                <w:color w:val="000000" w:themeColor="text1"/>
                <w:szCs w:val="18"/>
              </w:rPr>
              <w:t>forbs</w:t>
            </w:r>
            <w:proofErr w:type="gramEnd"/>
            <w:r w:rsidRPr="002D71CE">
              <w:rPr>
                <w:color w:val="000000" w:themeColor="text1"/>
                <w:szCs w:val="18"/>
              </w:rPr>
              <w:t xml:space="preserve"> and small climbers</w:t>
            </w:r>
          </w:p>
        </w:tc>
      </w:tr>
      <w:tr w:rsidR="008E1072" w:rsidRPr="002D71CE" w14:paraId="040646B9" w14:textId="77777777" w:rsidTr="006E7579">
        <w:trPr>
          <w:cantSplit/>
        </w:trPr>
        <w:tc>
          <w:tcPr>
            <w:tcW w:w="1413" w:type="dxa"/>
            <w:shd w:val="clear" w:color="auto" w:fill="FFF2CC" w:themeFill="accent4" w:themeFillTint="33"/>
          </w:tcPr>
          <w:p w14:paraId="0CA74733" w14:textId="18AB9794"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086330CB" w14:textId="77777777" w:rsidR="008E1072" w:rsidRPr="002D71CE" w:rsidRDefault="008E1072" w:rsidP="006E7579">
            <w:pPr>
              <w:rPr>
                <w:color w:val="000000" w:themeColor="text1"/>
                <w:sz w:val="18"/>
                <w:szCs w:val="18"/>
              </w:rPr>
            </w:pPr>
            <w:r w:rsidRPr="002D71CE">
              <w:rPr>
                <w:color w:val="000000" w:themeColor="text1"/>
                <w:sz w:val="18"/>
                <w:szCs w:val="18"/>
              </w:rPr>
              <w:t>3325: South Coast Valley Flats Ribbon Gum Forest</w:t>
            </w:r>
          </w:p>
          <w:p w14:paraId="6053973D" w14:textId="77777777" w:rsidR="008E1072" w:rsidRPr="002D71CE" w:rsidRDefault="008E1072" w:rsidP="006E7579">
            <w:pPr>
              <w:rPr>
                <w:color w:val="000000" w:themeColor="text1"/>
                <w:sz w:val="18"/>
                <w:szCs w:val="18"/>
              </w:rPr>
            </w:pPr>
          </w:p>
        </w:tc>
        <w:tc>
          <w:tcPr>
            <w:tcW w:w="5335" w:type="dxa"/>
            <w:shd w:val="clear" w:color="auto" w:fill="FFF2CC" w:themeFill="accent4" w:themeFillTint="33"/>
          </w:tcPr>
          <w:p w14:paraId="01DDE18C"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Tall forest that occurs on creek flats only</w:t>
            </w:r>
          </w:p>
          <w:p w14:paraId="382257EE"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dominated by </w:t>
            </w:r>
            <w:r w:rsidRPr="002D71CE">
              <w:rPr>
                <w:i/>
                <w:iCs/>
                <w:color w:val="000000" w:themeColor="text1"/>
                <w:szCs w:val="18"/>
              </w:rPr>
              <w:t xml:space="preserve">E. </w:t>
            </w:r>
            <w:proofErr w:type="spellStart"/>
            <w:r w:rsidRPr="002D71CE">
              <w:rPr>
                <w:i/>
                <w:iCs/>
                <w:color w:val="000000" w:themeColor="text1"/>
                <w:szCs w:val="18"/>
              </w:rPr>
              <w:t>viminalis</w:t>
            </w:r>
            <w:proofErr w:type="spellEnd"/>
            <w:r w:rsidRPr="002D71CE">
              <w:rPr>
                <w:i/>
                <w:iCs/>
                <w:color w:val="000000" w:themeColor="text1"/>
                <w:szCs w:val="18"/>
              </w:rPr>
              <w:t xml:space="preserve">, E. </w:t>
            </w:r>
            <w:proofErr w:type="spellStart"/>
            <w:r w:rsidRPr="002D71CE">
              <w:rPr>
                <w:i/>
                <w:iCs/>
                <w:color w:val="000000" w:themeColor="text1"/>
                <w:szCs w:val="18"/>
              </w:rPr>
              <w:t>melliodora</w:t>
            </w:r>
            <w:proofErr w:type="spellEnd"/>
            <w:r w:rsidRPr="002D71CE">
              <w:rPr>
                <w:color w:val="000000" w:themeColor="text1"/>
                <w:szCs w:val="18"/>
              </w:rPr>
              <w:t xml:space="preserve">, with </w:t>
            </w:r>
            <w:r w:rsidRPr="002D71CE">
              <w:rPr>
                <w:i/>
                <w:iCs/>
                <w:color w:val="000000" w:themeColor="text1"/>
                <w:szCs w:val="18"/>
              </w:rPr>
              <w:t>Acacia melanoxylon</w:t>
            </w:r>
            <w:r w:rsidRPr="002D71CE">
              <w:rPr>
                <w:color w:val="000000" w:themeColor="text1"/>
                <w:szCs w:val="18"/>
              </w:rPr>
              <w:t xml:space="preserve"> sometimes present</w:t>
            </w:r>
          </w:p>
          <w:p w14:paraId="1894156A"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Numerous Acacia species in the mid-storey, including </w:t>
            </w:r>
            <w:r w:rsidRPr="002D71CE">
              <w:rPr>
                <w:i/>
                <w:iCs/>
                <w:color w:val="000000" w:themeColor="text1"/>
                <w:szCs w:val="18"/>
              </w:rPr>
              <w:t xml:space="preserve">A. </w:t>
            </w:r>
            <w:proofErr w:type="spellStart"/>
            <w:r w:rsidRPr="002D71CE">
              <w:rPr>
                <w:i/>
                <w:iCs/>
                <w:color w:val="000000" w:themeColor="text1"/>
                <w:szCs w:val="18"/>
              </w:rPr>
              <w:t>implexa</w:t>
            </w:r>
            <w:proofErr w:type="spellEnd"/>
            <w:r w:rsidRPr="002D71CE">
              <w:rPr>
                <w:i/>
                <w:iCs/>
                <w:color w:val="000000" w:themeColor="text1"/>
                <w:szCs w:val="18"/>
              </w:rPr>
              <w:t xml:space="preserve">, A. </w:t>
            </w:r>
            <w:proofErr w:type="spellStart"/>
            <w:r w:rsidRPr="002D71CE">
              <w:rPr>
                <w:i/>
                <w:iCs/>
                <w:color w:val="000000" w:themeColor="text1"/>
                <w:szCs w:val="18"/>
              </w:rPr>
              <w:t>mearnsii</w:t>
            </w:r>
            <w:proofErr w:type="spellEnd"/>
          </w:p>
        </w:tc>
      </w:tr>
      <w:tr w:rsidR="008E1072" w:rsidRPr="002D71CE" w14:paraId="39698C9F" w14:textId="77777777" w:rsidTr="006E7579">
        <w:trPr>
          <w:cantSplit/>
        </w:trPr>
        <w:tc>
          <w:tcPr>
            <w:tcW w:w="1413" w:type="dxa"/>
            <w:shd w:val="clear" w:color="auto" w:fill="FFF2CC" w:themeFill="accent4" w:themeFillTint="33"/>
          </w:tcPr>
          <w:p w14:paraId="7FD3D80F" w14:textId="7D08F018"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FF2CC" w:themeFill="accent4" w:themeFillTint="33"/>
          </w:tcPr>
          <w:p w14:paraId="7D14A1C5" w14:textId="77777777" w:rsidR="008E1072" w:rsidRPr="002D71CE" w:rsidRDefault="008E1072" w:rsidP="006E7579">
            <w:pPr>
              <w:rPr>
                <w:color w:val="000000" w:themeColor="text1"/>
                <w:sz w:val="18"/>
                <w:szCs w:val="18"/>
              </w:rPr>
            </w:pPr>
            <w:r w:rsidRPr="002D71CE">
              <w:rPr>
                <w:color w:val="000000" w:themeColor="text1"/>
                <w:sz w:val="18"/>
                <w:szCs w:val="18"/>
              </w:rPr>
              <w:t>3331: Southeast Gorge Dry Forest</w:t>
            </w:r>
          </w:p>
          <w:p w14:paraId="1B8EF92E" w14:textId="77777777" w:rsidR="008E1072" w:rsidRPr="002D71CE" w:rsidRDefault="008E1072" w:rsidP="006E7579">
            <w:pPr>
              <w:rPr>
                <w:color w:val="000000" w:themeColor="text1"/>
                <w:sz w:val="18"/>
                <w:szCs w:val="18"/>
              </w:rPr>
            </w:pPr>
          </w:p>
        </w:tc>
        <w:tc>
          <w:tcPr>
            <w:tcW w:w="5335" w:type="dxa"/>
            <w:vMerge w:val="restart"/>
            <w:shd w:val="clear" w:color="auto" w:fill="FFF2CC" w:themeFill="accent4" w:themeFillTint="33"/>
          </w:tcPr>
          <w:p w14:paraId="56FA21DE" w14:textId="1665573F"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forest or woodland </w:t>
            </w:r>
            <w:r w:rsidR="0025446D" w:rsidRPr="002D71CE">
              <w:rPr>
                <w:color w:val="000000" w:themeColor="text1"/>
                <w:szCs w:val="18"/>
              </w:rPr>
              <w:t>occurring</w:t>
            </w:r>
            <w:r w:rsidRPr="002D71CE">
              <w:rPr>
                <w:color w:val="000000" w:themeColor="text1"/>
                <w:szCs w:val="18"/>
              </w:rPr>
              <w:t xml:space="preserve"> at lower elevations on slopes within gorges.</w:t>
            </w:r>
          </w:p>
          <w:p w14:paraId="54F2186A" w14:textId="0F8B9372"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dominated by </w:t>
            </w:r>
            <w:r w:rsidRPr="002D71CE">
              <w:rPr>
                <w:i/>
                <w:iCs/>
                <w:color w:val="000000" w:themeColor="text1"/>
                <w:szCs w:val="18"/>
              </w:rPr>
              <w:t>A. floribunda</w:t>
            </w:r>
            <w:r w:rsidRPr="002D71CE">
              <w:rPr>
                <w:color w:val="000000" w:themeColor="text1"/>
                <w:szCs w:val="18"/>
              </w:rPr>
              <w:t xml:space="preserve"> </w:t>
            </w:r>
            <w:r w:rsidR="0025446D" w:rsidRPr="002D71CE">
              <w:rPr>
                <w:color w:val="000000" w:themeColor="text1"/>
                <w:szCs w:val="18"/>
              </w:rPr>
              <w:t>and</w:t>
            </w:r>
            <w:r w:rsidRPr="002D71CE">
              <w:rPr>
                <w:color w:val="000000" w:themeColor="text1"/>
                <w:szCs w:val="18"/>
              </w:rPr>
              <w:t xml:space="preserve"> stringybark eucalypts</w:t>
            </w:r>
          </w:p>
          <w:p w14:paraId="669F8162"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Contains a mid-storey of </w:t>
            </w:r>
            <w:proofErr w:type="spellStart"/>
            <w:r w:rsidRPr="002D71CE">
              <w:rPr>
                <w:i/>
                <w:iCs/>
                <w:color w:val="000000" w:themeColor="text1"/>
                <w:szCs w:val="18"/>
              </w:rPr>
              <w:t>Allocasuarina</w:t>
            </w:r>
            <w:proofErr w:type="spellEnd"/>
            <w:r w:rsidRPr="002D71CE">
              <w:rPr>
                <w:i/>
                <w:iCs/>
                <w:color w:val="000000" w:themeColor="text1"/>
                <w:szCs w:val="18"/>
              </w:rPr>
              <w:t xml:space="preserve"> </w:t>
            </w:r>
            <w:proofErr w:type="spellStart"/>
            <w:r w:rsidRPr="002D71CE">
              <w:rPr>
                <w:i/>
                <w:iCs/>
                <w:color w:val="000000" w:themeColor="text1"/>
                <w:szCs w:val="18"/>
              </w:rPr>
              <w:t>littoralis</w:t>
            </w:r>
            <w:proofErr w:type="spellEnd"/>
            <w:r w:rsidRPr="002D71CE">
              <w:rPr>
                <w:color w:val="000000" w:themeColor="text1"/>
                <w:szCs w:val="18"/>
              </w:rPr>
              <w:t xml:space="preserve">, </w:t>
            </w:r>
            <w:r w:rsidRPr="002D71CE">
              <w:rPr>
                <w:i/>
                <w:iCs/>
                <w:color w:val="000000" w:themeColor="text1"/>
                <w:szCs w:val="18"/>
              </w:rPr>
              <w:t>Persoonia linearis</w:t>
            </w:r>
            <w:r w:rsidRPr="002D71CE">
              <w:rPr>
                <w:color w:val="000000" w:themeColor="text1"/>
                <w:szCs w:val="18"/>
              </w:rPr>
              <w:t xml:space="preserve"> and </w:t>
            </w:r>
            <w:r w:rsidRPr="002D71CE">
              <w:rPr>
                <w:i/>
                <w:iCs/>
                <w:color w:val="000000" w:themeColor="text1"/>
                <w:szCs w:val="18"/>
              </w:rPr>
              <w:t xml:space="preserve">Acacia </w:t>
            </w:r>
            <w:proofErr w:type="spellStart"/>
            <w:r w:rsidRPr="002D71CE">
              <w:rPr>
                <w:i/>
                <w:iCs/>
                <w:color w:val="000000" w:themeColor="text1"/>
                <w:szCs w:val="18"/>
              </w:rPr>
              <w:t>mearnsii</w:t>
            </w:r>
            <w:proofErr w:type="spellEnd"/>
          </w:p>
          <w:p w14:paraId="1033758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Typically contains a sclerophyllous shrub layers and patchy grasses</w:t>
            </w:r>
          </w:p>
          <w:p w14:paraId="212F94B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DSF eW5 is restricted to gorges within </w:t>
            </w:r>
            <w:proofErr w:type="spellStart"/>
            <w:r w:rsidRPr="002D71CE">
              <w:rPr>
                <w:color w:val="000000" w:themeColor="text1"/>
                <w:szCs w:val="18"/>
              </w:rPr>
              <w:t>Wadbilliga</w:t>
            </w:r>
            <w:proofErr w:type="spellEnd"/>
            <w:r w:rsidRPr="002D71CE">
              <w:rPr>
                <w:color w:val="000000" w:themeColor="text1"/>
                <w:szCs w:val="18"/>
              </w:rPr>
              <w:t xml:space="preserve"> National Park</w:t>
            </w:r>
          </w:p>
        </w:tc>
      </w:tr>
      <w:tr w:rsidR="008E1072" w:rsidRPr="002D71CE" w14:paraId="6C13B853" w14:textId="77777777" w:rsidTr="006E7579">
        <w:trPr>
          <w:cantSplit/>
        </w:trPr>
        <w:tc>
          <w:tcPr>
            <w:tcW w:w="1413" w:type="dxa"/>
            <w:shd w:val="clear" w:color="auto" w:fill="FFF2CC" w:themeFill="accent4" w:themeFillTint="33"/>
          </w:tcPr>
          <w:p w14:paraId="21447C91"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FFF2CC" w:themeFill="accent4" w:themeFillTint="33"/>
          </w:tcPr>
          <w:p w14:paraId="5B6B811E" w14:textId="77777777" w:rsidR="008E1072" w:rsidRPr="002D71CE" w:rsidRDefault="008E1072" w:rsidP="006E7579">
            <w:pPr>
              <w:rPr>
                <w:color w:val="000000" w:themeColor="text1"/>
                <w:sz w:val="18"/>
                <w:szCs w:val="18"/>
              </w:rPr>
            </w:pPr>
            <w:r w:rsidRPr="002D71CE">
              <w:rPr>
                <w:color w:val="000000" w:themeColor="text1"/>
                <w:sz w:val="18"/>
                <w:szCs w:val="18"/>
              </w:rPr>
              <w:t xml:space="preserve">DSF eW5: </w:t>
            </w:r>
            <w:proofErr w:type="spellStart"/>
            <w:r w:rsidRPr="002D71CE">
              <w:rPr>
                <w:color w:val="000000" w:themeColor="text1"/>
                <w:sz w:val="18"/>
                <w:szCs w:val="18"/>
              </w:rPr>
              <w:t>Wadbilliga</w:t>
            </w:r>
            <w:proofErr w:type="spellEnd"/>
            <w:r w:rsidRPr="002D71CE">
              <w:rPr>
                <w:color w:val="000000" w:themeColor="text1"/>
                <w:sz w:val="18"/>
                <w:szCs w:val="18"/>
              </w:rPr>
              <w:t xml:space="preserve"> Gorge Dry Forest</w:t>
            </w:r>
          </w:p>
        </w:tc>
        <w:tc>
          <w:tcPr>
            <w:tcW w:w="5335" w:type="dxa"/>
            <w:vMerge/>
            <w:shd w:val="clear" w:color="auto" w:fill="FFF2CC" w:themeFill="accent4" w:themeFillTint="33"/>
          </w:tcPr>
          <w:p w14:paraId="46454FD0"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6A06F6ED" w14:textId="77777777" w:rsidTr="006E7579">
        <w:trPr>
          <w:cantSplit/>
        </w:trPr>
        <w:tc>
          <w:tcPr>
            <w:tcW w:w="9016" w:type="dxa"/>
            <w:gridSpan w:val="3"/>
            <w:shd w:val="clear" w:color="auto" w:fill="D9D9D9" w:themeFill="background1" w:themeFillShade="D9"/>
          </w:tcPr>
          <w:p w14:paraId="4B933938" w14:textId="77777777" w:rsidR="008E1072" w:rsidRPr="002D71CE" w:rsidRDefault="008E1072" w:rsidP="006E7579">
            <w:pPr>
              <w:pStyle w:val="Tabletext"/>
              <w:rPr>
                <w:color w:val="000000" w:themeColor="text1"/>
                <w:szCs w:val="18"/>
              </w:rPr>
            </w:pPr>
            <w:r w:rsidRPr="002D71CE">
              <w:rPr>
                <w:b/>
                <w:bCs/>
                <w:color w:val="000000" w:themeColor="text1"/>
                <w:szCs w:val="18"/>
              </w:rPr>
              <w:t>Wet sclerophyll forests</w:t>
            </w:r>
          </w:p>
        </w:tc>
      </w:tr>
      <w:tr w:rsidR="008E1072" w:rsidRPr="002D71CE" w14:paraId="791D677D" w14:textId="77777777" w:rsidTr="006E7579">
        <w:trPr>
          <w:cantSplit/>
        </w:trPr>
        <w:tc>
          <w:tcPr>
            <w:tcW w:w="1413" w:type="dxa"/>
            <w:shd w:val="clear" w:color="auto" w:fill="E2EFD9" w:themeFill="accent6" w:themeFillTint="33"/>
          </w:tcPr>
          <w:p w14:paraId="283BDD48" w14:textId="7AC3FDB5"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1BA4DE50" w14:textId="77777777" w:rsidR="008E1072" w:rsidRPr="002D71CE" w:rsidRDefault="008E1072" w:rsidP="006E7579">
            <w:pPr>
              <w:rPr>
                <w:color w:val="000000" w:themeColor="text1"/>
                <w:sz w:val="18"/>
                <w:szCs w:val="18"/>
              </w:rPr>
            </w:pPr>
            <w:r w:rsidRPr="002D71CE">
              <w:rPr>
                <w:color w:val="000000" w:themeColor="text1"/>
                <w:sz w:val="18"/>
                <w:szCs w:val="18"/>
              </w:rPr>
              <w:t>3181: Bega Wet Shrub Forest</w:t>
            </w:r>
          </w:p>
        </w:tc>
        <w:tc>
          <w:tcPr>
            <w:tcW w:w="5335" w:type="dxa"/>
            <w:vMerge w:val="restart"/>
            <w:shd w:val="clear" w:color="auto" w:fill="E2EFD9" w:themeFill="accent6" w:themeFillTint="33"/>
          </w:tcPr>
          <w:p w14:paraId="1EF15DA9"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Occurs in drainage lines and moist lower slopes.</w:t>
            </w:r>
          </w:p>
          <w:p w14:paraId="2CA2D185" w14:textId="77777777" w:rsidR="008E1072" w:rsidRPr="002D71CE" w:rsidRDefault="008E1072" w:rsidP="00BA1DC6">
            <w:pPr>
              <w:pStyle w:val="Tabletext"/>
              <w:numPr>
                <w:ilvl w:val="0"/>
                <w:numId w:val="18"/>
              </w:numPr>
              <w:spacing w:line="240" w:lineRule="auto"/>
              <w:ind w:left="176" w:hanging="142"/>
              <w:rPr>
                <w:iCs/>
                <w:color w:val="000000" w:themeColor="text1"/>
                <w:szCs w:val="18"/>
              </w:rPr>
            </w:pPr>
            <w:r w:rsidRPr="002D71CE">
              <w:rPr>
                <w:i/>
                <w:iCs/>
                <w:color w:val="000000" w:themeColor="text1"/>
                <w:szCs w:val="18"/>
              </w:rPr>
              <w:t xml:space="preserve">Eucalyptus </w:t>
            </w:r>
            <w:proofErr w:type="spellStart"/>
            <w:r w:rsidRPr="002D71CE">
              <w:rPr>
                <w:i/>
                <w:iCs/>
                <w:color w:val="000000" w:themeColor="text1"/>
                <w:szCs w:val="18"/>
              </w:rPr>
              <w:t>elata</w:t>
            </w:r>
            <w:proofErr w:type="spellEnd"/>
            <w:r w:rsidRPr="002D71CE">
              <w:rPr>
                <w:color w:val="000000" w:themeColor="text1"/>
                <w:szCs w:val="18"/>
              </w:rPr>
              <w:t xml:space="preserve"> is typically the dominant canopy species</w:t>
            </w:r>
          </w:p>
          <w:p w14:paraId="7D4CACD6" w14:textId="77777777" w:rsidR="008E1072" w:rsidRPr="002D71CE" w:rsidRDefault="008E1072" w:rsidP="00BA1DC6">
            <w:pPr>
              <w:pStyle w:val="Tabletext"/>
              <w:numPr>
                <w:ilvl w:val="0"/>
                <w:numId w:val="18"/>
              </w:numPr>
              <w:spacing w:line="240" w:lineRule="auto"/>
              <w:ind w:left="176" w:hanging="142"/>
              <w:rPr>
                <w:iCs/>
                <w:color w:val="000000" w:themeColor="text1"/>
                <w:szCs w:val="18"/>
              </w:rPr>
            </w:pPr>
            <w:r w:rsidRPr="002D71CE">
              <w:rPr>
                <w:color w:val="000000" w:themeColor="text1"/>
                <w:szCs w:val="18"/>
              </w:rPr>
              <w:t>Has a prominent layer of shrubs</w:t>
            </w:r>
          </w:p>
          <w:p w14:paraId="018F7F90"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Typically occurs on south-facing slopes</w:t>
            </w:r>
          </w:p>
        </w:tc>
      </w:tr>
      <w:tr w:rsidR="008E1072" w:rsidRPr="002D71CE" w14:paraId="38495269" w14:textId="77777777" w:rsidTr="006E7579">
        <w:trPr>
          <w:cantSplit/>
        </w:trPr>
        <w:tc>
          <w:tcPr>
            <w:tcW w:w="1413" w:type="dxa"/>
            <w:shd w:val="clear" w:color="auto" w:fill="E2EFD9" w:themeFill="accent6" w:themeFillTint="33"/>
          </w:tcPr>
          <w:p w14:paraId="78181EBE"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E2EFD9" w:themeFill="accent6" w:themeFillTint="33"/>
          </w:tcPr>
          <w:p w14:paraId="50605FD3" w14:textId="77777777" w:rsidR="008E1072" w:rsidRPr="002D71CE" w:rsidRDefault="008E1072" w:rsidP="006E7579">
            <w:pPr>
              <w:rPr>
                <w:color w:val="000000" w:themeColor="text1"/>
                <w:sz w:val="18"/>
                <w:szCs w:val="18"/>
              </w:rPr>
            </w:pPr>
            <w:r w:rsidRPr="002D71CE">
              <w:rPr>
                <w:color w:val="000000" w:themeColor="text1"/>
                <w:sz w:val="18"/>
                <w:szCs w:val="18"/>
              </w:rPr>
              <w:t>Bega Wet Shrub Forest</w:t>
            </w:r>
          </w:p>
        </w:tc>
        <w:tc>
          <w:tcPr>
            <w:tcW w:w="5335" w:type="dxa"/>
            <w:vMerge/>
            <w:shd w:val="clear" w:color="auto" w:fill="E2EFD9" w:themeFill="accent6" w:themeFillTint="33"/>
          </w:tcPr>
          <w:p w14:paraId="1C4904C9"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6F55FE34" w14:textId="77777777" w:rsidTr="006E7579">
        <w:trPr>
          <w:cantSplit/>
        </w:trPr>
        <w:tc>
          <w:tcPr>
            <w:tcW w:w="1413" w:type="dxa"/>
            <w:shd w:val="clear" w:color="auto" w:fill="E2EFD9" w:themeFill="accent6" w:themeFillTint="33"/>
          </w:tcPr>
          <w:p w14:paraId="6FEB533E"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E2EFD9" w:themeFill="accent6" w:themeFillTint="33"/>
          </w:tcPr>
          <w:p w14:paraId="31E56E35" w14:textId="77777777" w:rsidR="008E1072" w:rsidRPr="002D71CE" w:rsidRDefault="008E1072" w:rsidP="006E7579">
            <w:pPr>
              <w:rPr>
                <w:color w:val="000000" w:themeColor="text1"/>
                <w:sz w:val="18"/>
                <w:szCs w:val="18"/>
              </w:rPr>
            </w:pPr>
            <w:r w:rsidRPr="002D71CE">
              <w:rPr>
                <w:color w:val="000000" w:themeColor="text1"/>
                <w:sz w:val="18"/>
                <w:szCs w:val="18"/>
              </w:rPr>
              <w:t>WSF e12: Mountain Wet Fern Forest</w:t>
            </w:r>
          </w:p>
          <w:p w14:paraId="49C1A452" w14:textId="77777777" w:rsidR="008E1072" w:rsidRPr="002D71CE" w:rsidRDefault="008E1072" w:rsidP="006E7579">
            <w:pPr>
              <w:pStyle w:val="Tabletext"/>
              <w:rPr>
                <w:color w:val="000000" w:themeColor="text1"/>
                <w:szCs w:val="18"/>
              </w:rPr>
            </w:pPr>
          </w:p>
        </w:tc>
        <w:tc>
          <w:tcPr>
            <w:tcW w:w="5335" w:type="dxa"/>
            <w:vMerge w:val="restart"/>
            <w:shd w:val="clear" w:color="auto" w:fill="E2EFD9" w:themeFill="accent6" w:themeFillTint="33"/>
          </w:tcPr>
          <w:p w14:paraId="24C9B90E"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Usually over 32 m canopy height</w:t>
            </w:r>
          </w:p>
          <w:p w14:paraId="69CD0AB3"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Groundcover is dominated by ferns</w:t>
            </w:r>
          </w:p>
          <w:p w14:paraId="7A207334"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Multi-layered mid-storey containing tree ferns (</w:t>
            </w:r>
            <w:proofErr w:type="gramStart"/>
            <w:r w:rsidRPr="002D71CE">
              <w:rPr>
                <w:color w:val="000000" w:themeColor="text1"/>
                <w:szCs w:val="18"/>
              </w:rPr>
              <w:t>e.g.</w:t>
            </w:r>
            <w:proofErr w:type="gramEnd"/>
            <w:r w:rsidRPr="002D71CE">
              <w:rPr>
                <w:color w:val="000000" w:themeColor="text1"/>
                <w:szCs w:val="18"/>
              </w:rPr>
              <w:t xml:space="preserve"> </w:t>
            </w:r>
            <w:r w:rsidRPr="002D71CE">
              <w:rPr>
                <w:i/>
                <w:iCs/>
                <w:color w:val="000000" w:themeColor="text1"/>
                <w:szCs w:val="18"/>
              </w:rPr>
              <w:t>Cyathea australis</w:t>
            </w:r>
            <w:r w:rsidRPr="002D71CE">
              <w:rPr>
                <w:color w:val="000000" w:themeColor="text1"/>
                <w:szCs w:val="18"/>
              </w:rPr>
              <w:t>)</w:t>
            </w:r>
          </w:p>
          <w:p w14:paraId="49F08D99"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Dominant </w:t>
            </w:r>
            <w:r w:rsidRPr="002D71CE">
              <w:rPr>
                <w:i/>
                <w:iCs/>
                <w:color w:val="000000" w:themeColor="text1"/>
                <w:szCs w:val="18"/>
              </w:rPr>
              <w:t>Eucalyptus</w:t>
            </w:r>
            <w:r w:rsidRPr="002D71CE">
              <w:rPr>
                <w:color w:val="000000" w:themeColor="text1"/>
                <w:szCs w:val="18"/>
              </w:rPr>
              <w:t xml:space="preserve"> species are </w:t>
            </w:r>
            <w:r w:rsidRPr="002D71CE">
              <w:rPr>
                <w:i/>
                <w:iCs/>
                <w:color w:val="000000" w:themeColor="text1"/>
                <w:szCs w:val="18"/>
              </w:rPr>
              <w:t xml:space="preserve">E. </w:t>
            </w:r>
            <w:proofErr w:type="spellStart"/>
            <w:r w:rsidRPr="002D71CE">
              <w:rPr>
                <w:i/>
                <w:iCs/>
                <w:color w:val="000000" w:themeColor="text1"/>
                <w:szCs w:val="18"/>
              </w:rPr>
              <w:t>cypellocarpa</w:t>
            </w:r>
            <w:proofErr w:type="spellEnd"/>
            <w:r w:rsidRPr="002D71CE">
              <w:rPr>
                <w:color w:val="000000" w:themeColor="text1"/>
                <w:szCs w:val="18"/>
              </w:rPr>
              <w:t xml:space="preserve"> and </w:t>
            </w:r>
            <w:r w:rsidRPr="002D71CE">
              <w:rPr>
                <w:i/>
                <w:iCs/>
                <w:color w:val="000000" w:themeColor="text1"/>
                <w:szCs w:val="18"/>
              </w:rPr>
              <w:t xml:space="preserve">E. </w:t>
            </w:r>
            <w:proofErr w:type="spellStart"/>
            <w:r w:rsidRPr="002D71CE">
              <w:rPr>
                <w:i/>
                <w:iCs/>
                <w:color w:val="000000" w:themeColor="text1"/>
                <w:szCs w:val="18"/>
              </w:rPr>
              <w:t>fastigata</w:t>
            </w:r>
            <w:proofErr w:type="spellEnd"/>
          </w:p>
          <w:p w14:paraId="2C74FC3A" w14:textId="77777777" w:rsidR="008E1072" w:rsidRPr="002D71CE" w:rsidRDefault="008E1072" w:rsidP="00BA1DC6">
            <w:pPr>
              <w:pStyle w:val="Tabletext"/>
              <w:numPr>
                <w:ilvl w:val="0"/>
                <w:numId w:val="18"/>
              </w:numPr>
              <w:spacing w:line="240" w:lineRule="auto"/>
              <w:ind w:left="176" w:hanging="142"/>
              <w:rPr>
                <w:color w:val="000000" w:themeColor="text1"/>
                <w:szCs w:val="18"/>
              </w:rPr>
            </w:pPr>
            <w:proofErr w:type="gramStart"/>
            <w:r w:rsidRPr="002D71CE">
              <w:rPr>
                <w:color w:val="000000" w:themeColor="text1"/>
                <w:szCs w:val="18"/>
              </w:rPr>
              <w:t>Generally</w:t>
            </w:r>
            <w:proofErr w:type="gramEnd"/>
            <w:r w:rsidRPr="002D71CE">
              <w:rPr>
                <w:color w:val="000000" w:themeColor="text1"/>
                <w:szCs w:val="18"/>
              </w:rPr>
              <w:t xml:space="preserve"> occurs at sheltered sites at higher elevations</w:t>
            </w:r>
          </w:p>
          <w:p w14:paraId="1EFD0827" w14:textId="23960635"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P</w:t>
            </w:r>
            <w:r w:rsidR="00CC1A94">
              <w:rPr>
                <w:color w:val="000000" w:themeColor="text1"/>
                <w:szCs w:val="18"/>
              </w:rPr>
              <w:t xml:space="preserve">lant </w:t>
            </w:r>
            <w:r w:rsidRPr="002D71CE">
              <w:rPr>
                <w:color w:val="000000" w:themeColor="text1"/>
                <w:szCs w:val="18"/>
              </w:rPr>
              <w:t>C</w:t>
            </w:r>
            <w:r w:rsidR="00CC1A94">
              <w:rPr>
                <w:color w:val="000000" w:themeColor="text1"/>
                <w:szCs w:val="18"/>
              </w:rPr>
              <w:t xml:space="preserve">ommunity </w:t>
            </w:r>
            <w:r w:rsidRPr="002D71CE">
              <w:rPr>
                <w:color w:val="000000" w:themeColor="text1"/>
                <w:szCs w:val="18"/>
              </w:rPr>
              <w:t>T</w:t>
            </w:r>
            <w:r w:rsidR="00CC1A94">
              <w:rPr>
                <w:color w:val="000000" w:themeColor="text1"/>
                <w:szCs w:val="18"/>
              </w:rPr>
              <w:t>ype (PCT)</w:t>
            </w:r>
            <w:r w:rsidRPr="002D71CE">
              <w:rPr>
                <w:color w:val="000000" w:themeColor="text1"/>
                <w:szCs w:val="18"/>
              </w:rPr>
              <w:t xml:space="preserve"> 3190 may not contain tree ferns and </w:t>
            </w:r>
            <w:r w:rsidRPr="002D71CE">
              <w:rPr>
                <w:i/>
                <w:iCs/>
                <w:color w:val="000000" w:themeColor="text1"/>
                <w:szCs w:val="18"/>
              </w:rPr>
              <w:t xml:space="preserve">E. </w:t>
            </w:r>
            <w:proofErr w:type="spellStart"/>
            <w:r w:rsidRPr="002D71CE">
              <w:rPr>
                <w:i/>
                <w:iCs/>
                <w:color w:val="000000" w:themeColor="text1"/>
                <w:szCs w:val="18"/>
              </w:rPr>
              <w:t>muelleriana</w:t>
            </w:r>
            <w:proofErr w:type="spellEnd"/>
            <w:r w:rsidRPr="002D71CE">
              <w:rPr>
                <w:color w:val="000000" w:themeColor="text1"/>
                <w:szCs w:val="18"/>
              </w:rPr>
              <w:t xml:space="preserve"> may also be present in the canopy. </w:t>
            </w:r>
            <w:proofErr w:type="gramStart"/>
            <w:r w:rsidRPr="002D71CE">
              <w:rPr>
                <w:color w:val="000000" w:themeColor="text1"/>
                <w:szCs w:val="18"/>
              </w:rPr>
              <w:t>Generally</w:t>
            </w:r>
            <w:proofErr w:type="gramEnd"/>
            <w:r w:rsidRPr="002D71CE">
              <w:rPr>
                <w:color w:val="000000" w:themeColor="text1"/>
                <w:szCs w:val="18"/>
              </w:rPr>
              <w:t xml:space="preserve"> occurs &lt; 750 m elevation</w:t>
            </w:r>
          </w:p>
          <w:p w14:paraId="6C2E73C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WSF e13 generally occurs below 800 m elevation</w:t>
            </w:r>
          </w:p>
          <w:p w14:paraId="4D1D125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WSF e14 generally occurs in steep gullies below 500 m elevation on metasedimentary substrates</w:t>
            </w:r>
          </w:p>
        </w:tc>
      </w:tr>
      <w:tr w:rsidR="008E1072" w:rsidRPr="002D71CE" w14:paraId="5DC1B799" w14:textId="77777777" w:rsidTr="006E7579">
        <w:trPr>
          <w:cantSplit/>
        </w:trPr>
        <w:tc>
          <w:tcPr>
            <w:tcW w:w="1413" w:type="dxa"/>
            <w:shd w:val="clear" w:color="auto" w:fill="E2EFD9" w:themeFill="accent6" w:themeFillTint="33"/>
          </w:tcPr>
          <w:p w14:paraId="5106063A"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E2EFD9" w:themeFill="accent6" w:themeFillTint="33"/>
          </w:tcPr>
          <w:p w14:paraId="6F29CA4A" w14:textId="77777777" w:rsidR="008E1072" w:rsidRPr="002D71CE" w:rsidRDefault="008E1072" w:rsidP="006E7579">
            <w:pPr>
              <w:rPr>
                <w:color w:val="000000" w:themeColor="text1"/>
                <w:sz w:val="18"/>
                <w:szCs w:val="18"/>
              </w:rPr>
            </w:pPr>
            <w:r w:rsidRPr="002D71CE">
              <w:rPr>
                <w:color w:val="000000" w:themeColor="text1"/>
                <w:sz w:val="18"/>
                <w:szCs w:val="18"/>
              </w:rPr>
              <w:t>WSF e13: Southeast Hinterland Wet Fern Forest</w:t>
            </w:r>
          </w:p>
        </w:tc>
        <w:tc>
          <w:tcPr>
            <w:tcW w:w="5335" w:type="dxa"/>
            <w:vMerge/>
            <w:shd w:val="clear" w:color="auto" w:fill="E2EFD9" w:themeFill="accent6" w:themeFillTint="33"/>
          </w:tcPr>
          <w:p w14:paraId="31427650"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42431984" w14:textId="77777777" w:rsidTr="006E7579">
        <w:trPr>
          <w:cantSplit/>
        </w:trPr>
        <w:tc>
          <w:tcPr>
            <w:tcW w:w="1413" w:type="dxa"/>
            <w:shd w:val="clear" w:color="auto" w:fill="E2EFD9" w:themeFill="accent6" w:themeFillTint="33"/>
          </w:tcPr>
          <w:p w14:paraId="6BAD4EEF"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E2EFD9" w:themeFill="accent6" w:themeFillTint="33"/>
          </w:tcPr>
          <w:p w14:paraId="72BA054E" w14:textId="77777777" w:rsidR="008E1072" w:rsidRPr="002D71CE" w:rsidRDefault="008E1072" w:rsidP="006E7579">
            <w:pPr>
              <w:rPr>
                <w:color w:val="000000" w:themeColor="text1"/>
                <w:sz w:val="18"/>
                <w:szCs w:val="18"/>
              </w:rPr>
            </w:pPr>
            <w:r w:rsidRPr="002D71CE">
              <w:rPr>
                <w:color w:val="000000" w:themeColor="text1"/>
                <w:sz w:val="18"/>
                <w:szCs w:val="18"/>
              </w:rPr>
              <w:t>WSF e14: Southeast Hinterland Wet Shrub Forest</w:t>
            </w:r>
          </w:p>
        </w:tc>
        <w:tc>
          <w:tcPr>
            <w:tcW w:w="5335" w:type="dxa"/>
            <w:vMerge/>
            <w:shd w:val="clear" w:color="auto" w:fill="E2EFD9" w:themeFill="accent6" w:themeFillTint="33"/>
          </w:tcPr>
          <w:p w14:paraId="656A837C"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29AD95A5" w14:textId="77777777" w:rsidTr="006E7579">
        <w:trPr>
          <w:cantSplit/>
        </w:trPr>
        <w:tc>
          <w:tcPr>
            <w:tcW w:w="1413" w:type="dxa"/>
            <w:shd w:val="clear" w:color="auto" w:fill="E2EFD9" w:themeFill="accent6" w:themeFillTint="33"/>
          </w:tcPr>
          <w:p w14:paraId="2336C541" w14:textId="40A9EE10"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073A2276" w14:textId="77777777" w:rsidR="008E1072" w:rsidRPr="002D71CE" w:rsidRDefault="008E1072" w:rsidP="006E7579">
            <w:pPr>
              <w:rPr>
                <w:color w:val="000000" w:themeColor="text1"/>
                <w:sz w:val="18"/>
                <w:szCs w:val="18"/>
              </w:rPr>
            </w:pPr>
            <w:r w:rsidRPr="002D71CE">
              <w:rPr>
                <w:color w:val="000000" w:themeColor="text1"/>
                <w:sz w:val="18"/>
                <w:szCs w:val="18"/>
              </w:rPr>
              <w:t>3219: Southeast Mountain Wet Fern Forest</w:t>
            </w:r>
          </w:p>
          <w:p w14:paraId="5C48C628" w14:textId="77777777" w:rsidR="008E1072" w:rsidRPr="002D71CE" w:rsidRDefault="008E1072" w:rsidP="006E7579">
            <w:pPr>
              <w:rPr>
                <w:color w:val="000000" w:themeColor="text1"/>
                <w:sz w:val="18"/>
                <w:szCs w:val="18"/>
              </w:rPr>
            </w:pPr>
          </w:p>
        </w:tc>
        <w:tc>
          <w:tcPr>
            <w:tcW w:w="5335" w:type="dxa"/>
            <w:vMerge/>
            <w:shd w:val="clear" w:color="auto" w:fill="E2EFD9" w:themeFill="accent6" w:themeFillTint="33"/>
          </w:tcPr>
          <w:p w14:paraId="6EE6DCB2"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3D4B5814" w14:textId="77777777" w:rsidTr="006E7579">
        <w:trPr>
          <w:cantSplit/>
        </w:trPr>
        <w:tc>
          <w:tcPr>
            <w:tcW w:w="1413" w:type="dxa"/>
            <w:shd w:val="clear" w:color="auto" w:fill="E2EFD9" w:themeFill="accent6" w:themeFillTint="33"/>
          </w:tcPr>
          <w:p w14:paraId="0352B3E3" w14:textId="5D19D03B"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16CBAFE2" w14:textId="77777777" w:rsidR="008E1072" w:rsidRPr="002D71CE" w:rsidRDefault="008E1072" w:rsidP="006E7579">
            <w:pPr>
              <w:rPr>
                <w:color w:val="000000" w:themeColor="text1"/>
                <w:sz w:val="18"/>
                <w:szCs w:val="18"/>
              </w:rPr>
            </w:pPr>
            <w:r w:rsidRPr="002D71CE">
              <w:rPr>
                <w:color w:val="000000" w:themeColor="text1"/>
                <w:sz w:val="18"/>
                <w:szCs w:val="18"/>
              </w:rPr>
              <w:t>3190: South Coast Hinterland Monkey Gum Wet Fern Forest</w:t>
            </w:r>
          </w:p>
        </w:tc>
        <w:tc>
          <w:tcPr>
            <w:tcW w:w="5335" w:type="dxa"/>
            <w:vMerge/>
            <w:shd w:val="clear" w:color="auto" w:fill="E2EFD9" w:themeFill="accent6" w:themeFillTint="33"/>
          </w:tcPr>
          <w:p w14:paraId="1F272F39"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0D66ACEA" w14:textId="77777777" w:rsidTr="006E7579">
        <w:trPr>
          <w:cantSplit/>
        </w:trPr>
        <w:tc>
          <w:tcPr>
            <w:tcW w:w="1413" w:type="dxa"/>
            <w:shd w:val="clear" w:color="auto" w:fill="E2EFD9" w:themeFill="accent6" w:themeFillTint="33"/>
          </w:tcPr>
          <w:p w14:paraId="0E7EBDDA" w14:textId="49D723DE" w:rsidR="008E1072" w:rsidRPr="002D71CE" w:rsidRDefault="00CC1A94" w:rsidP="006E7579">
            <w:pPr>
              <w:pStyle w:val="Tabletext"/>
              <w:rPr>
                <w:color w:val="000000" w:themeColor="text1"/>
                <w:szCs w:val="18"/>
              </w:rPr>
            </w:pPr>
            <w:r>
              <w:rPr>
                <w:color w:val="000000" w:themeColor="text1"/>
                <w:szCs w:val="18"/>
              </w:rPr>
              <w:lastRenderedPageBreak/>
              <w:t>NSW SVTM</w:t>
            </w:r>
          </w:p>
        </w:tc>
        <w:tc>
          <w:tcPr>
            <w:tcW w:w="2268" w:type="dxa"/>
            <w:shd w:val="clear" w:color="auto" w:fill="E2EFD9" w:themeFill="accent6" w:themeFillTint="33"/>
          </w:tcPr>
          <w:p w14:paraId="2F460BB8" w14:textId="77777777" w:rsidR="008E1072" w:rsidRPr="002D71CE" w:rsidRDefault="008E1072" w:rsidP="006E7579">
            <w:pPr>
              <w:rPr>
                <w:color w:val="000000" w:themeColor="text1"/>
                <w:sz w:val="18"/>
                <w:szCs w:val="18"/>
              </w:rPr>
            </w:pPr>
            <w:r w:rsidRPr="002D71CE">
              <w:rPr>
                <w:color w:val="000000" w:themeColor="text1"/>
                <w:sz w:val="18"/>
                <w:szCs w:val="18"/>
              </w:rPr>
              <w:t>3193: South Coast Stringybark-Monkey Gum Wet Forest</w:t>
            </w:r>
          </w:p>
        </w:tc>
        <w:tc>
          <w:tcPr>
            <w:tcW w:w="5335" w:type="dxa"/>
            <w:shd w:val="clear" w:color="auto" w:fill="E2EFD9" w:themeFill="accent6" w:themeFillTint="33"/>
          </w:tcPr>
          <w:p w14:paraId="2D3C5C2D" w14:textId="31FDCD8D"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wet open forest </w:t>
            </w:r>
            <w:r w:rsidR="0025446D" w:rsidRPr="002D71CE">
              <w:rPr>
                <w:color w:val="000000" w:themeColor="text1"/>
                <w:szCs w:val="18"/>
              </w:rPr>
              <w:t>occurring</w:t>
            </w:r>
            <w:r w:rsidRPr="002D71CE">
              <w:rPr>
                <w:color w:val="000000" w:themeColor="text1"/>
                <w:szCs w:val="18"/>
              </w:rPr>
              <w:t xml:space="preserve"> on sedimentary substrate at elevations &lt; 450 m</w:t>
            </w:r>
          </w:p>
          <w:p w14:paraId="7FA8E503"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typically dominated by </w:t>
            </w:r>
            <w:r w:rsidRPr="002D71CE">
              <w:rPr>
                <w:i/>
                <w:iCs/>
                <w:color w:val="000000" w:themeColor="text1"/>
                <w:szCs w:val="18"/>
              </w:rPr>
              <w:t xml:space="preserve">E. </w:t>
            </w:r>
            <w:proofErr w:type="spellStart"/>
            <w:r w:rsidRPr="002D71CE">
              <w:rPr>
                <w:i/>
                <w:iCs/>
                <w:color w:val="000000" w:themeColor="text1"/>
                <w:szCs w:val="18"/>
              </w:rPr>
              <w:t>cypellocarpa</w:t>
            </w:r>
            <w:proofErr w:type="spellEnd"/>
            <w:r w:rsidRPr="002D71CE">
              <w:rPr>
                <w:color w:val="000000" w:themeColor="text1"/>
                <w:szCs w:val="18"/>
              </w:rPr>
              <w:t xml:space="preserve"> or </w:t>
            </w:r>
            <w:r w:rsidRPr="002D71CE">
              <w:rPr>
                <w:i/>
                <w:iCs/>
                <w:color w:val="000000" w:themeColor="text1"/>
                <w:szCs w:val="18"/>
              </w:rPr>
              <w:t xml:space="preserve">E. </w:t>
            </w:r>
            <w:proofErr w:type="spellStart"/>
            <w:r w:rsidRPr="002D71CE">
              <w:rPr>
                <w:i/>
                <w:iCs/>
                <w:color w:val="000000" w:themeColor="text1"/>
                <w:szCs w:val="18"/>
              </w:rPr>
              <w:t>muelleriana</w:t>
            </w:r>
            <w:proofErr w:type="spellEnd"/>
          </w:p>
        </w:tc>
      </w:tr>
      <w:tr w:rsidR="008E1072" w:rsidRPr="002D71CE" w14:paraId="312AB3EE" w14:textId="77777777" w:rsidTr="006E7579">
        <w:trPr>
          <w:cantSplit/>
        </w:trPr>
        <w:tc>
          <w:tcPr>
            <w:tcW w:w="1413" w:type="dxa"/>
            <w:shd w:val="clear" w:color="auto" w:fill="E2EFD9" w:themeFill="accent6" w:themeFillTint="33"/>
          </w:tcPr>
          <w:p w14:paraId="37043432"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E2EFD9" w:themeFill="accent6" w:themeFillTint="33"/>
          </w:tcPr>
          <w:p w14:paraId="37533BEE" w14:textId="77777777" w:rsidR="008E1072" w:rsidRPr="002D71CE" w:rsidRDefault="008E1072" w:rsidP="006E7579">
            <w:pPr>
              <w:rPr>
                <w:color w:val="000000" w:themeColor="text1"/>
                <w:sz w:val="18"/>
                <w:szCs w:val="18"/>
              </w:rPr>
            </w:pPr>
            <w:r w:rsidRPr="002D71CE">
              <w:rPr>
                <w:color w:val="000000" w:themeColor="text1"/>
                <w:sz w:val="18"/>
                <w:szCs w:val="18"/>
              </w:rPr>
              <w:t>WSF e34: Southeast Coastal Gully Shrub Forest</w:t>
            </w:r>
          </w:p>
        </w:tc>
        <w:tc>
          <w:tcPr>
            <w:tcW w:w="5335" w:type="dxa"/>
            <w:shd w:val="clear" w:color="auto" w:fill="E2EFD9" w:themeFill="accent6" w:themeFillTint="33"/>
          </w:tcPr>
          <w:p w14:paraId="0F2EE42B" w14:textId="751EE52A"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Wet open forest </w:t>
            </w:r>
            <w:r w:rsidR="0025446D" w:rsidRPr="002D71CE">
              <w:rPr>
                <w:color w:val="000000" w:themeColor="text1"/>
                <w:szCs w:val="18"/>
              </w:rPr>
              <w:t>occurring</w:t>
            </w:r>
            <w:r w:rsidRPr="002D71CE">
              <w:rPr>
                <w:color w:val="000000" w:themeColor="text1"/>
                <w:szCs w:val="18"/>
              </w:rPr>
              <w:t xml:space="preserve"> in steep gullies below 200 m elevation on metasedimentary substrates</w:t>
            </w:r>
          </w:p>
          <w:p w14:paraId="14F3FCC5"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species are highly variable </w:t>
            </w:r>
          </w:p>
          <w:p w14:paraId="6F34DF6A"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Contains a canopy sub-stratum of rainforest species</w:t>
            </w:r>
          </w:p>
          <w:p w14:paraId="5A6BDB25"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Contains a </w:t>
            </w:r>
            <w:proofErr w:type="spellStart"/>
            <w:r w:rsidRPr="002D71CE">
              <w:rPr>
                <w:color w:val="000000" w:themeColor="text1"/>
                <w:szCs w:val="18"/>
              </w:rPr>
              <w:t>mesophyllous</w:t>
            </w:r>
            <w:proofErr w:type="spellEnd"/>
            <w:r w:rsidRPr="002D71CE">
              <w:rPr>
                <w:color w:val="000000" w:themeColor="text1"/>
                <w:szCs w:val="18"/>
              </w:rPr>
              <w:t xml:space="preserve"> shrub layer</w:t>
            </w:r>
          </w:p>
          <w:p w14:paraId="76C2FB2C" w14:textId="6E7E6210"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Ground layer typically contains a diversity of grass species and </w:t>
            </w:r>
            <w:r w:rsidR="0025446D" w:rsidRPr="002D71CE">
              <w:rPr>
                <w:color w:val="000000" w:themeColor="text1"/>
                <w:szCs w:val="18"/>
              </w:rPr>
              <w:t>climbers</w:t>
            </w:r>
            <w:r w:rsidRPr="002D71CE">
              <w:rPr>
                <w:color w:val="000000" w:themeColor="text1"/>
                <w:szCs w:val="18"/>
              </w:rPr>
              <w:t xml:space="preserve"> </w:t>
            </w:r>
          </w:p>
        </w:tc>
      </w:tr>
      <w:tr w:rsidR="008E1072" w:rsidRPr="002D71CE" w14:paraId="79573B69" w14:textId="77777777" w:rsidTr="006E7579">
        <w:trPr>
          <w:cantSplit/>
        </w:trPr>
        <w:tc>
          <w:tcPr>
            <w:tcW w:w="1413" w:type="dxa"/>
            <w:shd w:val="clear" w:color="auto" w:fill="E2EFD9" w:themeFill="accent6" w:themeFillTint="33"/>
          </w:tcPr>
          <w:p w14:paraId="4E458F7F" w14:textId="5D87E67F"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5D9ED367" w14:textId="77777777" w:rsidR="008E1072" w:rsidRPr="002D71CE" w:rsidRDefault="008E1072" w:rsidP="006E7579">
            <w:pPr>
              <w:rPr>
                <w:color w:val="000000" w:themeColor="text1"/>
                <w:sz w:val="18"/>
                <w:szCs w:val="18"/>
              </w:rPr>
            </w:pPr>
            <w:r w:rsidRPr="002D71CE">
              <w:rPr>
                <w:color w:val="000000" w:themeColor="text1"/>
                <w:sz w:val="18"/>
                <w:szCs w:val="18"/>
              </w:rPr>
              <w:t xml:space="preserve">3185: Far South </w:t>
            </w:r>
            <w:proofErr w:type="spellStart"/>
            <w:r w:rsidRPr="002D71CE">
              <w:rPr>
                <w:color w:val="000000" w:themeColor="text1"/>
                <w:sz w:val="18"/>
                <w:szCs w:val="18"/>
              </w:rPr>
              <w:t>Riverflat</w:t>
            </w:r>
            <w:proofErr w:type="spellEnd"/>
            <w:r w:rsidRPr="002D71CE">
              <w:rPr>
                <w:color w:val="000000" w:themeColor="text1"/>
                <w:sz w:val="18"/>
                <w:szCs w:val="18"/>
              </w:rPr>
              <w:t xml:space="preserve"> Wet Forest</w:t>
            </w:r>
          </w:p>
        </w:tc>
        <w:tc>
          <w:tcPr>
            <w:tcW w:w="5335" w:type="dxa"/>
            <w:shd w:val="clear" w:color="auto" w:fill="E2EFD9" w:themeFill="accent6" w:themeFillTint="33"/>
          </w:tcPr>
          <w:p w14:paraId="3120EF36" w14:textId="62453A7A"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wet open forest with canopy </w:t>
            </w:r>
            <w:r w:rsidR="0025446D" w:rsidRPr="002D71CE">
              <w:rPr>
                <w:color w:val="000000" w:themeColor="text1"/>
                <w:szCs w:val="18"/>
              </w:rPr>
              <w:t>dominated</w:t>
            </w:r>
            <w:r w:rsidRPr="002D71CE">
              <w:rPr>
                <w:color w:val="000000" w:themeColor="text1"/>
                <w:szCs w:val="18"/>
              </w:rPr>
              <w:t xml:space="preserve"> by </w:t>
            </w:r>
            <w:r w:rsidRPr="002D71CE">
              <w:rPr>
                <w:i/>
                <w:iCs/>
                <w:color w:val="000000" w:themeColor="text1"/>
                <w:szCs w:val="18"/>
              </w:rPr>
              <w:t xml:space="preserve">E. </w:t>
            </w:r>
            <w:proofErr w:type="spellStart"/>
            <w:r w:rsidRPr="002D71CE">
              <w:rPr>
                <w:i/>
                <w:iCs/>
                <w:color w:val="000000" w:themeColor="text1"/>
                <w:szCs w:val="18"/>
              </w:rPr>
              <w:t>cypellocarpa</w:t>
            </w:r>
            <w:proofErr w:type="spellEnd"/>
            <w:r w:rsidRPr="002D71CE">
              <w:rPr>
                <w:color w:val="000000" w:themeColor="text1"/>
                <w:szCs w:val="18"/>
              </w:rPr>
              <w:t xml:space="preserve"> and </w:t>
            </w:r>
            <w:r w:rsidRPr="002D71CE">
              <w:rPr>
                <w:i/>
                <w:iCs/>
                <w:color w:val="000000" w:themeColor="text1"/>
                <w:szCs w:val="18"/>
              </w:rPr>
              <w:t xml:space="preserve">E. </w:t>
            </w:r>
            <w:proofErr w:type="spellStart"/>
            <w:r w:rsidRPr="002D71CE">
              <w:rPr>
                <w:i/>
                <w:iCs/>
                <w:color w:val="000000" w:themeColor="text1"/>
                <w:szCs w:val="18"/>
              </w:rPr>
              <w:t>elata</w:t>
            </w:r>
            <w:proofErr w:type="spellEnd"/>
            <w:r w:rsidRPr="002D71CE">
              <w:rPr>
                <w:i/>
                <w:iCs/>
                <w:color w:val="000000" w:themeColor="text1"/>
                <w:szCs w:val="18"/>
              </w:rPr>
              <w:t xml:space="preserve"> </w:t>
            </w:r>
          </w:p>
          <w:p w14:paraId="5785A775"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Restricted to sheltered lower slopes and flat areas along major waterways and creeks</w:t>
            </w:r>
          </w:p>
          <w:p w14:paraId="3D76203A"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Contains a layer of small trees and shrubs of medium density</w:t>
            </w:r>
          </w:p>
          <w:p w14:paraId="77BF1A0C"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Ground layer is dominated by ferns</w:t>
            </w:r>
          </w:p>
        </w:tc>
      </w:tr>
      <w:tr w:rsidR="008E1072" w:rsidRPr="002D71CE" w14:paraId="054F6383" w14:textId="77777777" w:rsidTr="006E7579">
        <w:trPr>
          <w:cantSplit/>
        </w:trPr>
        <w:tc>
          <w:tcPr>
            <w:tcW w:w="1413" w:type="dxa"/>
            <w:shd w:val="clear" w:color="auto" w:fill="E2EFD9" w:themeFill="accent6" w:themeFillTint="33"/>
          </w:tcPr>
          <w:p w14:paraId="228F317E" w14:textId="41A270BA"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6A6A7C79" w14:textId="77777777" w:rsidR="008E1072" w:rsidRPr="002D71CE" w:rsidRDefault="008E1072" w:rsidP="006E7579">
            <w:pPr>
              <w:rPr>
                <w:color w:val="000000" w:themeColor="text1"/>
                <w:sz w:val="18"/>
                <w:szCs w:val="18"/>
              </w:rPr>
            </w:pPr>
            <w:r w:rsidRPr="002D71CE">
              <w:rPr>
                <w:color w:val="000000" w:themeColor="text1"/>
                <w:sz w:val="18"/>
                <w:szCs w:val="18"/>
              </w:rPr>
              <w:t xml:space="preserve">3310: </w:t>
            </w:r>
            <w:proofErr w:type="spellStart"/>
            <w:r w:rsidRPr="002D71CE">
              <w:rPr>
                <w:color w:val="000000" w:themeColor="text1"/>
                <w:sz w:val="18"/>
                <w:szCs w:val="18"/>
              </w:rPr>
              <w:t>Gulaga</w:t>
            </w:r>
            <w:proofErr w:type="spellEnd"/>
            <w:r w:rsidRPr="002D71CE">
              <w:rPr>
                <w:color w:val="000000" w:themeColor="text1"/>
                <w:sz w:val="18"/>
                <w:szCs w:val="18"/>
              </w:rPr>
              <w:t xml:space="preserve"> </w:t>
            </w:r>
            <w:proofErr w:type="spellStart"/>
            <w:r w:rsidRPr="002D71CE">
              <w:rPr>
                <w:color w:val="000000" w:themeColor="text1"/>
                <w:sz w:val="18"/>
                <w:szCs w:val="18"/>
              </w:rPr>
              <w:t>Silvertop</w:t>
            </w:r>
            <w:proofErr w:type="spellEnd"/>
            <w:r w:rsidRPr="002D71CE">
              <w:rPr>
                <w:color w:val="000000" w:themeColor="text1"/>
                <w:sz w:val="18"/>
                <w:szCs w:val="18"/>
              </w:rPr>
              <w:t xml:space="preserve"> Ash Moist Forest</w:t>
            </w:r>
          </w:p>
        </w:tc>
        <w:tc>
          <w:tcPr>
            <w:tcW w:w="5335" w:type="dxa"/>
            <w:shd w:val="clear" w:color="auto" w:fill="E2EFD9" w:themeFill="accent6" w:themeFillTint="33"/>
          </w:tcPr>
          <w:p w14:paraId="123615A9"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Tall wet open forest restricted to north-facing slopes of Mount Dromedary</w:t>
            </w:r>
          </w:p>
          <w:p w14:paraId="3FE9B6D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Occurs between 300-750 m elevation</w:t>
            </w:r>
          </w:p>
          <w:p w14:paraId="0418CDD3"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typically dominated by </w:t>
            </w:r>
            <w:r w:rsidRPr="002D71CE">
              <w:rPr>
                <w:i/>
                <w:iCs/>
                <w:color w:val="000000" w:themeColor="text1"/>
                <w:szCs w:val="18"/>
              </w:rPr>
              <w:t xml:space="preserve">E. </w:t>
            </w:r>
            <w:proofErr w:type="spellStart"/>
            <w:r w:rsidRPr="002D71CE">
              <w:rPr>
                <w:i/>
                <w:iCs/>
                <w:color w:val="000000" w:themeColor="text1"/>
                <w:szCs w:val="18"/>
              </w:rPr>
              <w:t>sieberi</w:t>
            </w:r>
            <w:proofErr w:type="spellEnd"/>
            <w:r w:rsidRPr="002D71CE">
              <w:rPr>
                <w:color w:val="000000" w:themeColor="text1"/>
                <w:szCs w:val="18"/>
              </w:rPr>
              <w:t xml:space="preserve">; </w:t>
            </w:r>
            <w:r w:rsidRPr="002D71CE">
              <w:rPr>
                <w:i/>
                <w:iCs/>
                <w:color w:val="000000" w:themeColor="text1"/>
                <w:szCs w:val="18"/>
              </w:rPr>
              <w:t xml:space="preserve">E. </w:t>
            </w:r>
            <w:proofErr w:type="spellStart"/>
            <w:r w:rsidRPr="002D71CE">
              <w:rPr>
                <w:i/>
                <w:iCs/>
                <w:color w:val="000000" w:themeColor="text1"/>
                <w:szCs w:val="18"/>
              </w:rPr>
              <w:t>cypellocarpa</w:t>
            </w:r>
            <w:proofErr w:type="spellEnd"/>
            <w:r w:rsidRPr="002D71CE">
              <w:rPr>
                <w:color w:val="000000" w:themeColor="text1"/>
                <w:szCs w:val="18"/>
              </w:rPr>
              <w:t xml:space="preserve"> occurs occasionally</w:t>
            </w:r>
          </w:p>
          <w:p w14:paraId="469CB819" w14:textId="21D3E0EB"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Ground layer </w:t>
            </w:r>
            <w:r w:rsidR="0025446D" w:rsidRPr="002D71CE">
              <w:rPr>
                <w:color w:val="000000" w:themeColor="text1"/>
                <w:szCs w:val="18"/>
              </w:rPr>
              <w:t>dominated</w:t>
            </w:r>
            <w:r w:rsidRPr="002D71CE">
              <w:rPr>
                <w:color w:val="000000" w:themeColor="text1"/>
                <w:szCs w:val="18"/>
              </w:rPr>
              <w:t xml:space="preserve"> by </w:t>
            </w:r>
            <w:r w:rsidRPr="002D71CE">
              <w:rPr>
                <w:i/>
                <w:iCs/>
                <w:color w:val="000000" w:themeColor="text1"/>
                <w:szCs w:val="18"/>
              </w:rPr>
              <w:t>Pteridium esculentum</w:t>
            </w:r>
          </w:p>
        </w:tc>
      </w:tr>
      <w:tr w:rsidR="008E1072" w:rsidRPr="002D71CE" w14:paraId="78B4EF03" w14:textId="77777777" w:rsidTr="006E7579">
        <w:trPr>
          <w:cantSplit/>
        </w:trPr>
        <w:tc>
          <w:tcPr>
            <w:tcW w:w="1413" w:type="dxa"/>
            <w:shd w:val="clear" w:color="auto" w:fill="E2EFD9" w:themeFill="accent6" w:themeFillTint="33"/>
          </w:tcPr>
          <w:p w14:paraId="51A9568E"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E2EFD9" w:themeFill="accent6" w:themeFillTint="33"/>
          </w:tcPr>
          <w:p w14:paraId="686A67BD" w14:textId="77777777" w:rsidR="008E1072" w:rsidRPr="002D71CE" w:rsidRDefault="008E1072" w:rsidP="006E7579">
            <w:pPr>
              <w:rPr>
                <w:color w:val="000000" w:themeColor="text1"/>
                <w:sz w:val="18"/>
                <w:szCs w:val="18"/>
              </w:rPr>
            </w:pPr>
            <w:r w:rsidRPr="002D71CE">
              <w:rPr>
                <w:color w:val="000000" w:themeColor="text1"/>
                <w:sz w:val="18"/>
                <w:szCs w:val="18"/>
              </w:rPr>
              <w:t>WSF p103: South Coast Hinterland Wet Forest</w:t>
            </w:r>
          </w:p>
          <w:p w14:paraId="551ABBEA" w14:textId="77777777" w:rsidR="008E1072" w:rsidRPr="002D71CE" w:rsidRDefault="008E1072" w:rsidP="006E7579">
            <w:pPr>
              <w:rPr>
                <w:color w:val="000000" w:themeColor="text1"/>
                <w:sz w:val="18"/>
                <w:szCs w:val="18"/>
              </w:rPr>
            </w:pPr>
          </w:p>
        </w:tc>
        <w:tc>
          <w:tcPr>
            <w:tcW w:w="5335" w:type="dxa"/>
            <w:shd w:val="clear" w:color="auto" w:fill="E2EFD9" w:themeFill="accent6" w:themeFillTint="33"/>
          </w:tcPr>
          <w:p w14:paraId="7DA7DC5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Canopy dominated by eucalypts over 30 m tall</w:t>
            </w:r>
          </w:p>
          <w:p w14:paraId="2BBC073D"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Dense sub-canopy stratum of small trees</w:t>
            </w:r>
          </w:p>
          <w:p w14:paraId="676E73B8"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Tree ferns are present</w:t>
            </w:r>
          </w:p>
          <w:p w14:paraId="135A3B67"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Dense groundcover dominated by ferns</w:t>
            </w:r>
          </w:p>
          <w:p w14:paraId="07A5A4EE"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Many climbing plants strewn throughout understorey shrubs</w:t>
            </w:r>
          </w:p>
        </w:tc>
      </w:tr>
      <w:tr w:rsidR="008E1072" w:rsidRPr="002D71CE" w14:paraId="2C027D3F" w14:textId="77777777" w:rsidTr="006E7579">
        <w:trPr>
          <w:cantSplit/>
        </w:trPr>
        <w:tc>
          <w:tcPr>
            <w:tcW w:w="1413" w:type="dxa"/>
            <w:shd w:val="clear" w:color="auto" w:fill="E2EFD9" w:themeFill="accent6" w:themeFillTint="33"/>
          </w:tcPr>
          <w:p w14:paraId="50423AE7" w14:textId="0FCB5A34"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17DA90A7" w14:textId="77777777" w:rsidR="008E1072" w:rsidRPr="002D71CE" w:rsidRDefault="008E1072" w:rsidP="006E7579">
            <w:pPr>
              <w:rPr>
                <w:color w:val="000000" w:themeColor="text1"/>
                <w:sz w:val="18"/>
                <w:szCs w:val="18"/>
              </w:rPr>
            </w:pPr>
            <w:r w:rsidRPr="002D71CE">
              <w:rPr>
                <w:color w:val="000000" w:themeColor="text1"/>
                <w:sz w:val="18"/>
                <w:szCs w:val="18"/>
              </w:rPr>
              <w:t>3189: South Coast Gully Shrub Forest</w:t>
            </w:r>
          </w:p>
        </w:tc>
        <w:tc>
          <w:tcPr>
            <w:tcW w:w="5335" w:type="dxa"/>
            <w:shd w:val="clear" w:color="auto" w:fill="E2EFD9" w:themeFill="accent6" w:themeFillTint="33"/>
          </w:tcPr>
          <w:p w14:paraId="36EC1D40"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wet open forest with a sparse small tree layer, sparse shrub layer and ground layer comprised of ferns, climbers, </w:t>
            </w:r>
            <w:proofErr w:type="gramStart"/>
            <w:r w:rsidRPr="002D71CE">
              <w:rPr>
                <w:color w:val="000000" w:themeColor="text1"/>
                <w:szCs w:val="18"/>
              </w:rPr>
              <w:t>grasses</w:t>
            </w:r>
            <w:proofErr w:type="gramEnd"/>
            <w:r w:rsidRPr="002D71CE">
              <w:rPr>
                <w:color w:val="000000" w:themeColor="text1"/>
                <w:szCs w:val="18"/>
              </w:rPr>
              <w:t xml:space="preserve"> and forbs</w:t>
            </w:r>
          </w:p>
          <w:p w14:paraId="1B2AFE23"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A range of eucalypts and </w:t>
            </w:r>
            <w:r w:rsidRPr="002D71CE">
              <w:rPr>
                <w:i/>
                <w:iCs/>
                <w:color w:val="000000" w:themeColor="text1"/>
                <w:szCs w:val="18"/>
              </w:rPr>
              <w:t xml:space="preserve">A. floribunda </w:t>
            </w:r>
            <w:r w:rsidRPr="002D71CE">
              <w:rPr>
                <w:color w:val="000000" w:themeColor="text1"/>
                <w:szCs w:val="18"/>
              </w:rPr>
              <w:t>may be present in the canopy</w:t>
            </w:r>
          </w:p>
          <w:p w14:paraId="5B644F0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i/>
                <w:iCs/>
                <w:color w:val="000000" w:themeColor="text1"/>
                <w:szCs w:val="18"/>
              </w:rPr>
              <w:t xml:space="preserve">E. </w:t>
            </w:r>
            <w:proofErr w:type="spellStart"/>
            <w:r w:rsidRPr="002D71CE">
              <w:rPr>
                <w:i/>
                <w:iCs/>
                <w:color w:val="000000" w:themeColor="text1"/>
                <w:szCs w:val="18"/>
              </w:rPr>
              <w:t>tereticornis</w:t>
            </w:r>
            <w:proofErr w:type="spellEnd"/>
            <w:r w:rsidRPr="002D71CE">
              <w:rPr>
                <w:color w:val="000000" w:themeColor="text1"/>
                <w:szCs w:val="18"/>
              </w:rPr>
              <w:t xml:space="preserve"> is generally not present</w:t>
            </w:r>
          </w:p>
          <w:p w14:paraId="32393A08"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In addition to </w:t>
            </w:r>
            <w:r w:rsidRPr="002D71CE">
              <w:rPr>
                <w:i/>
                <w:iCs/>
                <w:color w:val="000000" w:themeColor="text1"/>
                <w:szCs w:val="18"/>
              </w:rPr>
              <w:t xml:space="preserve">Acacia </w:t>
            </w:r>
            <w:proofErr w:type="spellStart"/>
            <w:r w:rsidRPr="002D71CE">
              <w:rPr>
                <w:i/>
                <w:iCs/>
                <w:color w:val="000000" w:themeColor="text1"/>
                <w:szCs w:val="18"/>
              </w:rPr>
              <w:t>mearnsii</w:t>
            </w:r>
            <w:proofErr w:type="spellEnd"/>
            <w:r w:rsidRPr="002D71CE">
              <w:rPr>
                <w:i/>
                <w:iCs/>
                <w:color w:val="000000" w:themeColor="text1"/>
                <w:szCs w:val="18"/>
              </w:rPr>
              <w:t xml:space="preserve">, Acacia </w:t>
            </w:r>
            <w:proofErr w:type="spellStart"/>
            <w:r w:rsidRPr="002D71CE">
              <w:rPr>
                <w:i/>
                <w:iCs/>
                <w:color w:val="000000" w:themeColor="text1"/>
                <w:szCs w:val="18"/>
              </w:rPr>
              <w:t>falciformis</w:t>
            </w:r>
            <w:proofErr w:type="spellEnd"/>
            <w:r w:rsidRPr="002D71CE">
              <w:rPr>
                <w:color w:val="000000" w:themeColor="text1"/>
                <w:szCs w:val="18"/>
              </w:rPr>
              <w:t xml:space="preserve"> and </w:t>
            </w:r>
            <w:proofErr w:type="spellStart"/>
            <w:r w:rsidRPr="002D71CE">
              <w:rPr>
                <w:i/>
                <w:iCs/>
                <w:color w:val="000000" w:themeColor="text1"/>
                <w:szCs w:val="18"/>
              </w:rPr>
              <w:t>Allocasuarina</w:t>
            </w:r>
            <w:proofErr w:type="spellEnd"/>
            <w:r w:rsidRPr="002D71CE">
              <w:rPr>
                <w:i/>
                <w:iCs/>
                <w:color w:val="000000" w:themeColor="text1"/>
                <w:szCs w:val="18"/>
              </w:rPr>
              <w:t xml:space="preserve"> </w:t>
            </w:r>
            <w:proofErr w:type="spellStart"/>
            <w:r w:rsidRPr="002D71CE">
              <w:rPr>
                <w:i/>
                <w:iCs/>
                <w:color w:val="000000" w:themeColor="text1"/>
                <w:szCs w:val="18"/>
              </w:rPr>
              <w:t>littoralis</w:t>
            </w:r>
            <w:proofErr w:type="spellEnd"/>
            <w:r w:rsidRPr="002D71CE">
              <w:rPr>
                <w:color w:val="000000" w:themeColor="text1"/>
                <w:szCs w:val="18"/>
              </w:rPr>
              <w:t xml:space="preserve"> may be present in the small tree layer</w:t>
            </w:r>
          </w:p>
          <w:p w14:paraId="587400FF"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Is not restricted to northwest to northeast facing slopes</w:t>
            </w:r>
          </w:p>
          <w:p w14:paraId="75572A66"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Occurs on sheltered slopes and in steep gullies</w:t>
            </w:r>
          </w:p>
        </w:tc>
      </w:tr>
      <w:tr w:rsidR="008E1072" w:rsidRPr="002D71CE" w14:paraId="2AF035CF" w14:textId="77777777" w:rsidTr="006E7579">
        <w:trPr>
          <w:cantSplit/>
        </w:trPr>
        <w:tc>
          <w:tcPr>
            <w:tcW w:w="1413" w:type="dxa"/>
            <w:shd w:val="clear" w:color="auto" w:fill="E2EFD9" w:themeFill="accent6" w:themeFillTint="33"/>
          </w:tcPr>
          <w:p w14:paraId="768BACD4" w14:textId="1980E898"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67724423" w14:textId="77777777" w:rsidR="008E1072" w:rsidRPr="002D71CE" w:rsidRDefault="008E1072" w:rsidP="006E7579">
            <w:pPr>
              <w:rPr>
                <w:color w:val="000000" w:themeColor="text1"/>
                <w:sz w:val="18"/>
                <w:szCs w:val="18"/>
              </w:rPr>
            </w:pPr>
            <w:r w:rsidRPr="002D71CE">
              <w:rPr>
                <w:color w:val="000000" w:themeColor="text1"/>
                <w:sz w:val="18"/>
                <w:szCs w:val="18"/>
              </w:rPr>
              <w:t>3273: South Coast Lowland Shrub-Grass Forest</w:t>
            </w:r>
          </w:p>
        </w:tc>
        <w:tc>
          <w:tcPr>
            <w:tcW w:w="5335" w:type="dxa"/>
            <w:shd w:val="clear" w:color="auto" w:fill="E2EFD9" w:themeFill="accent6" w:themeFillTint="33"/>
          </w:tcPr>
          <w:p w14:paraId="25ACEE20"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Tall wet open forest found in coastal areas</w:t>
            </w:r>
          </w:p>
          <w:p w14:paraId="7637FB5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Lacks canopy sub-stratum of rainforest trees</w:t>
            </w:r>
          </w:p>
          <w:p w14:paraId="5CB14D62"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Typically contains dense ground cover of grasses, ferns, graminoids and ferns</w:t>
            </w:r>
          </w:p>
          <w:p w14:paraId="18F2854A"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Typically found on sedimentary substrates</w:t>
            </w:r>
          </w:p>
        </w:tc>
      </w:tr>
      <w:tr w:rsidR="008E1072" w:rsidRPr="002D71CE" w14:paraId="3B471B27" w14:textId="77777777" w:rsidTr="006E7579">
        <w:trPr>
          <w:cantSplit/>
        </w:trPr>
        <w:tc>
          <w:tcPr>
            <w:tcW w:w="1413" w:type="dxa"/>
            <w:shd w:val="clear" w:color="auto" w:fill="E2EFD9" w:themeFill="accent6" w:themeFillTint="33"/>
          </w:tcPr>
          <w:p w14:paraId="5C4D1C71" w14:textId="0167CFEC"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1548F784" w14:textId="77777777" w:rsidR="008E1072" w:rsidRPr="002D71CE" w:rsidRDefault="008E1072" w:rsidP="006E7579">
            <w:pPr>
              <w:rPr>
                <w:color w:val="000000" w:themeColor="text1"/>
                <w:sz w:val="18"/>
                <w:szCs w:val="18"/>
              </w:rPr>
            </w:pPr>
            <w:r w:rsidRPr="002D71CE">
              <w:rPr>
                <w:color w:val="000000" w:themeColor="text1"/>
                <w:sz w:val="18"/>
                <w:szCs w:val="18"/>
              </w:rPr>
              <w:t xml:space="preserve">3192: South Coast </w:t>
            </w:r>
            <w:proofErr w:type="spellStart"/>
            <w:r w:rsidRPr="002D71CE">
              <w:rPr>
                <w:color w:val="000000" w:themeColor="text1"/>
                <w:sz w:val="18"/>
                <w:szCs w:val="18"/>
              </w:rPr>
              <w:t>Riverflat</w:t>
            </w:r>
            <w:proofErr w:type="spellEnd"/>
            <w:r w:rsidRPr="002D71CE">
              <w:rPr>
                <w:color w:val="000000" w:themeColor="text1"/>
                <w:sz w:val="18"/>
                <w:szCs w:val="18"/>
              </w:rPr>
              <w:t xml:space="preserve"> Ribbon Gum Forest</w:t>
            </w:r>
          </w:p>
        </w:tc>
        <w:tc>
          <w:tcPr>
            <w:tcW w:w="5335" w:type="dxa"/>
            <w:shd w:val="clear" w:color="auto" w:fill="E2EFD9" w:themeFill="accent6" w:themeFillTint="33"/>
          </w:tcPr>
          <w:p w14:paraId="2B4C3BFA" w14:textId="20B9C519"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wet open forest </w:t>
            </w:r>
            <w:r w:rsidR="0025446D" w:rsidRPr="002D71CE">
              <w:rPr>
                <w:color w:val="000000" w:themeColor="text1"/>
                <w:szCs w:val="18"/>
              </w:rPr>
              <w:t>occurring</w:t>
            </w:r>
            <w:r w:rsidRPr="002D71CE">
              <w:rPr>
                <w:color w:val="000000" w:themeColor="text1"/>
                <w:szCs w:val="18"/>
              </w:rPr>
              <w:t xml:space="preserve"> on alluvial flats near major waterways and below 400 m elevation</w:t>
            </w:r>
          </w:p>
          <w:p w14:paraId="26A5A21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typically contains </w:t>
            </w:r>
            <w:r w:rsidRPr="002D71CE">
              <w:rPr>
                <w:i/>
                <w:iCs/>
                <w:color w:val="000000" w:themeColor="text1"/>
                <w:szCs w:val="18"/>
              </w:rPr>
              <w:t xml:space="preserve">E. </w:t>
            </w:r>
            <w:proofErr w:type="spellStart"/>
            <w:r w:rsidRPr="002D71CE">
              <w:rPr>
                <w:i/>
                <w:iCs/>
                <w:color w:val="000000" w:themeColor="text1"/>
                <w:szCs w:val="18"/>
              </w:rPr>
              <w:t>viminalis</w:t>
            </w:r>
            <w:proofErr w:type="spellEnd"/>
            <w:r w:rsidRPr="002D71CE">
              <w:rPr>
                <w:i/>
                <w:iCs/>
                <w:color w:val="000000" w:themeColor="text1"/>
                <w:szCs w:val="18"/>
              </w:rPr>
              <w:t xml:space="preserve"> </w:t>
            </w:r>
            <w:r w:rsidRPr="002D71CE">
              <w:rPr>
                <w:color w:val="000000" w:themeColor="text1"/>
                <w:szCs w:val="18"/>
              </w:rPr>
              <w:t xml:space="preserve">and </w:t>
            </w:r>
            <w:r w:rsidRPr="002D71CE">
              <w:rPr>
                <w:i/>
                <w:iCs/>
                <w:color w:val="000000" w:themeColor="text1"/>
                <w:szCs w:val="18"/>
              </w:rPr>
              <w:t xml:space="preserve">E. </w:t>
            </w:r>
            <w:proofErr w:type="spellStart"/>
            <w:r w:rsidRPr="002D71CE">
              <w:rPr>
                <w:i/>
                <w:iCs/>
                <w:color w:val="000000" w:themeColor="text1"/>
                <w:szCs w:val="18"/>
              </w:rPr>
              <w:t>elata</w:t>
            </w:r>
            <w:proofErr w:type="spellEnd"/>
          </w:p>
        </w:tc>
      </w:tr>
      <w:tr w:rsidR="008E1072" w:rsidRPr="002D71CE" w14:paraId="176953A5" w14:textId="77777777" w:rsidTr="006E7579">
        <w:trPr>
          <w:cantSplit/>
        </w:trPr>
        <w:tc>
          <w:tcPr>
            <w:tcW w:w="1413" w:type="dxa"/>
            <w:shd w:val="clear" w:color="auto" w:fill="E2EFD9" w:themeFill="accent6" w:themeFillTint="33"/>
          </w:tcPr>
          <w:p w14:paraId="31E96AC1" w14:textId="06A05184"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E2EFD9" w:themeFill="accent6" w:themeFillTint="33"/>
          </w:tcPr>
          <w:p w14:paraId="62B141CE" w14:textId="77777777" w:rsidR="008E1072" w:rsidRPr="002D71CE" w:rsidRDefault="008E1072" w:rsidP="006E7579">
            <w:pPr>
              <w:rPr>
                <w:color w:val="000000" w:themeColor="text1"/>
                <w:sz w:val="18"/>
                <w:szCs w:val="18"/>
              </w:rPr>
            </w:pPr>
            <w:r w:rsidRPr="002D71CE">
              <w:rPr>
                <w:color w:val="000000" w:themeColor="text1"/>
                <w:sz w:val="18"/>
                <w:szCs w:val="18"/>
              </w:rPr>
              <w:t>3301: Southeast Tableland Ranges Snow Gum Sheltered Forest</w:t>
            </w:r>
          </w:p>
        </w:tc>
        <w:tc>
          <w:tcPr>
            <w:tcW w:w="5335" w:type="dxa"/>
            <w:shd w:val="clear" w:color="auto" w:fill="E2EFD9" w:themeFill="accent6" w:themeFillTint="33"/>
          </w:tcPr>
          <w:p w14:paraId="453677E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Grassy open forest restricted to tablelands and higher elevations &gt; 750 m</w:t>
            </w:r>
          </w:p>
          <w:p w14:paraId="55A3446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dominated by </w:t>
            </w:r>
            <w:r w:rsidRPr="002D71CE">
              <w:rPr>
                <w:i/>
                <w:iCs/>
                <w:color w:val="000000" w:themeColor="text1"/>
                <w:szCs w:val="18"/>
              </w:rPr>
              <w:t xml:space="preserve">E. pauciflora, E. </w:t>
            </w:r>
            <w:proofErr w:type="spellStart"/>
            <w:r w:rsidRPr="002D71CE">
              <w:rPr>
                <w:i/>
                <w:iCs/>
                <w:color w:val="000000" w:themeColor="text1"/>
                <w:szCs w:val="18"/>
              </w:rPr>
              <w:t>dalrympleana</w:t>
            </w:r>
            <w:proofErr w:type="spellEnd"/>
            <w:r w:rsidRPr="002D71CE">
              <w:rPr>
                <w:color w:val="000000" w:themeColor="text1"/>
                <w:szCs w:val="18"/>
              </w:rPr>
              <w:t xml:space="preserve"> or </w:t>
            </w:r>
            <w:r w:rsidRPr="002D71CE">
              <w:rPr>
                <w:i/>
                <w:iCs/>
                <w:color w:val="000000" w:themeColor="text1"/>
                <w:szCs w:val="18"/>
              </w:rPr>
              <w:t xml:space="preserve">E. </w:t>
            </w:r>
            <w:proofErr w:type="spellStart"/>
            <w:r w:rsidRPr="002D71CE">
              <w:rPr>
                <w:i/>
                <w:iCs/>
                <w:color w:val="000000" w:themeColor="text1"/>
                <w:szCs w:val="18"/>
              </w:rPr>
              <w:t>viminalis</w:t>
            </w:r>
            <w:proofErr w:type="spellEnd"/>
          </w:p>
          <w:p w14:paraId="738492BC"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Acacia melanoxylon may be present as a small tree</w:t>
            </w:r>
          </w:p>
          <w:p w14:paraId="3FFE3CA5" w14:textId="77777777" w:rsidR="008E1072" w:rsidRPr="002D71CE" w:rsidRDefault="008E1072" w:rsidP="006E7579">
            <w:pPr>
              <w:pStyle w:val="Tabletext"/>
              <w:spacing w:line="240" w:lineRule="auto"/>
              <w:rPr>
                <w:color w:val="000000" w:themeColor="text1"/>
                <w:szCs w:val="18"/>
              </w:rPr>
            </w:pPr>
          </w:p>
        </w:tc>
      </w:tr>
      <w:tr w:rsidR="008E1072" w:rsidRPr="002D71CE" w14:paraId="18F0669F" w14:textId="77777777" w:rsidTr="006E7579">
        <w:trPr>
          <w:cantSplit/>
        </w:trPr>
        <w:tc>
          <w:tcPr>
            <w:tcW w:w="9016" w:type="dxa"/>
            <w:gridSpan w:val="3"/>
            <w:shd w:val="clear" w:color="auto" w:fill="D9D9D9" w:themeFill="background1" w:themeFillShade="D9"/>
          </w:tcPr>
          <w:p w14:paraId="3EBAA247" w14:textId="77777777" w:rsidR="008E1072" w:rsidRPr="002D71CE" w:rsidRDefault="008E1072" w:rsidP="006E7579">
            <w:pPr>
              <w:pStyle w:val="Tabletext"/>
              <w:spacing w:line="240" w:lineRule="auto"/>
              <w:rPr>
                <w:b/>
                <w:bCs/>
                <w:color w:val="000000" w:themeColor="text1"/>
                <w:szCs w:val="18"/>
              </w:rPr>
            </w:pPr>
            <w:r w:rsidRPr="002D71CE">
              <w:rPr>
                <w:b/>
                <w:bCs/>
                <w:color w:val="000000" w:themeColor="text1"/>
                <w:szCs w:val="18"/>
              </w:rPr>
              <w:t>Rainforests</w:t>
            </w:r>
          </w:p>
        </w:tc>
      </w:tr>
      <w:tr w:rsidR="008E1072" w:rsidRPr="002D71CE" w14:paraId="7919CE6A" w14:textId="77777777" w:rsidTr="006E7579">
        <w:trPr>
          <w:cantSplit/>
        </w:trPr>
        <w:tc>
          <w:tcPr>
            <w:tcW w:w="1413" w:type="dxa"/>
            <w:shd w:val="clear" w:color="auto" w:fill="DEEAF6" w:themeFill="accent1" w:themeFillTint="33"/>
          </w:tcPr>
          <w:p w14:paraId="599D99A8"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DEEAF6" w:themeFill="accent1" w:themeFillTint="33"/>
          </w:tcPr>
          <w:p w14:paraId="0E1CAF35" w14:textId="77777777" w:rsidR="008E1072" w:rsidRPr="002D71CE" w:rsidRDefault="008E1072" w:rsidP="006E7579">
            <w:pPr>
              <w:rPr>
                <w:color w:val="000000" w:themeColor="text1"/>
                <w:sz w:val="18"/>
                <w:szCs w:val="18"/>
              </w:rPr>
            </w:pPr>
            <w:r w:rsidRPr="002D71CE">
              <w:rPr>
                <w:color w:val="000000" w:themeColor="text1"/>
                <w:sz w:val="18"/>
                <w:szCs w:val="18"/>
              </w:rPr>
              <w:t>RF e1: Southeast Dry Rainforest</w:t>
            </w:r>
          </w:p>
          <w:p w14:paraId="7D7A2A50" w14:textId="77777777" w:rsidR="008E1072" w:rsidRPr="002D71CE" w:rsidRDefault="008E1072" w:rsidP="006E7579">
            <w:pPr>
              <w:pStyle w:val="Tabletext"/>
              <w:rPr>
                <w:color w:val="000000" w:themeColor="text1"/>
                <w:szCs w:val="18"/>
              </w:rPr>
            </w:pPr>
          </w:p>
        </w:tc>
        <w:tc>
          <w:tcPr>
            <w:tcW w:w="5335" w:type="dxa"/>
            <w:vMerge w:val="restart"/>
            <w:shd w:val="clear" w:color="auto" w:fill="DEEAF6" w:themeFill="accent1" w:themeFillTint="33"/>
          </w:tcPr>
          <w:p w14:paraId="52B649C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Canopy typically closed</w:t>
            </w:r>
          </w:p>
          <w:p w14:paraId="36385358" w14:textId="31FB8EBE"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Low, dense canopy dominated by </w:t>
            </w:r>
            <w:r w:rsidRPr="002D71CE">
              <w:rPr>
                <w:i/>
                <w:iCs/>
                <w:color w:val="000000" w:themeColor="text1"/>
                <w:szCs w:val="18"/>
              </w:rPr>
              <w:t xml:space="preserve">Ficus </w:t>
            </w:r>
            <w:proofErr w:type="spellStart"/>
            <w:r w:rsidRPr="002D71CE">
              <w:rPr>
                <w:i/>
                <w:iCs/>
                <w:color w:val="000000" w:themeColor="text1"/>
                <w:szCs w:val="18"/>
              </w:rPr>
              <w:t>rubiginosa</w:t>
            </w:r>
            <w:proofErr w:type="spellEnd"/>
            <w:r w:rsidRPr="002D71CE">
              <w:rPr>
                <w:color w:val="000000" w:themeColor="text1"/>
                <w:szCs w:val="18"/>
              </w:rPr>
              <w:t xml:space="preserve">, with </w:t>
            </w:r>
            <w:r w:rsidRPr="002D71CE">
              <w:rPr>
                <w:i/>
                <w:iCs/>
                <w:color w:val="000000" w:themeColor="text1"/>
                <w:szCs w:val="18"/>
              </w:rPr>
              <w:t xml:space="preserve">Pittosporum </w:t>
            </w:r>
            <w:proofErr w:type="spellStart"/>
            <w:r w:rsidRPr="002D71CE">
              <w:rPr>
                <w:i/>
                <w:iCs/>
                <w:color w:val="000000" w:themeColor="text1"/>
                <w:szCs w:val="18"/>
              </w:rPr>
              <w:t>undulatum</w:t>
            </w:r>
            <w:proofErr w:type="spellEnd"/>
            <w:r w:rsidRPr="002D71CE">
              <w:rPr>
                <w:color w:val="000000" w:themeColor="text1"/>
                <w:szCs w:val="18"/>
              </w:rPr>
              <w:t xml:space="preserve">, </w:t>
            </w:r>
            <w:r w:rsidRPr="002D71CE">
              <w:rPr>
                <w:i/>
                <w:iCs/>
                <w:color w:val="000000" w:themeColor="text1"/>
                <w:szCs w:val="18"/>
              </w:rPr>
              <w:t xml:space="preserve">Brachychiton </w:t>
            </w:r>
            <w:proofErr w:type="spellStart"/>
            <w:r w:rsidRPr="002D71CE">
              <w:rPr>
                <w:i/>
                <w:iCs/>
                <w:color w:val="000000" w:themeColor="text1"/>
                <w:szCs w:val="18"/>
              </w:rPr>
              <w:t>populneus</w:t>
            </w:r>
            <w:proofErr w:type="spellEnd"/>
            <w:r w:rsidRPr="002D71CE">
              <w:rPr>
                <w:color w:val="000000" w:themeColor="text1"/>
                <w:szCs w:val="18"/>
              </w:rPr>
              <w:t xml:space="preserve"> and emergent eucalypts </w:t>
            </w:r>
            <w:r w:rsidR="0025446D" w:rsidRPr="002D71CE">
              <w:rPr>
                <w:color w:val="000000" w:themeColor="text1"/>
                <w:szCs w:val="18"/>
              </w:rPr>
              <w:t>occurring</w:t>
            </w:r>
            <w:r w:rsidRPr="002D71CE">
              <w:rPr>
                <w:color w:val="000000" w:themeColor="text1"/>
                <w:szCs w:val="18"/>
              </w:rPr>
              <w:t xml:space="preserve"> </w:t>
            </w:r>
            <w:r w:rsidR="00FE4C6C" w:rsidRPr="002D71CE">
              <w:rPr>
                <w:color w:val="000000" w:themeColor="text1"/>
                <w:szCs w:val="18"/>
              </w:rPr>
              <w:t>occasionally</w:t>
            </w:r>
          </w:p>
          <w:p w14:paraId="29E235D4"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lastRenderedPageBreak/>
              <w:t>Occurs on north-facing slopes</w:t>
            </w:r>
          </w:p>
          <w:p w14:paraId="6637DE34"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Patch-size usually small, less than 10 ha</w:t>
            </w:r>
          </w:p>
          <w:p w14:paraId="08546914" w14:textId="77777777" w:rsidR="008E1072" w:rsidRPr="002D71CE" w:rsidRDefault="008E1072" w:rsidP="006E7579">
            <w:pPr>
              <w:pStyle w:val="Tabletext"/>
              <w:rPr>
                <w:color w:val="000000" w:themeColor="text1"/>
                <w:szCs w:val="18"/>
              </w:rPr>
            </w:pPr>
          </w:p>
          <w:p w14:paraId="294FE53B" w14:textId="77777777" w:rsidR="008E1072" w:rsidRPr="002D71CE" w:rsidRDefault="008E1072" w:rsidP="006E7579">
            <w:pPr>
              <w:pStyle w:val="Tabletext"/>
              <w:ind w:left="176"/>
              <w:rPr>
                <w:color w:val="000000" w:themeColor="text1"/>
                <w:szCs w:val="18"/>
              </w:rPr>
            </w:pPr>
          </w:p>
        </w:tc>
      </w:tr>
      <w:tr w:rsidR="008E1072" w:rsidRPr="002D71CE" w14:paraId="760A8CD2" w14:textId="77777777" w:rsidTr="006E7579">
        <w:trPr>
          <w:cantSplit/>
        </w:trPr>
        <w:tc>
          <w:tcPr>
            <w:tcW w:w="1413" w:type="dxa"/>
            <w:shd w:val="clear" w:color="auto" w:fill="DEEAF6" w:themeFill="accent1" w:themeFillTint="33"/>
          </w:tcPr>
          <w:p w14:paraId="6E10AB5F" w14:textId="77777777" w:rsidR="008E1072" w:rsidRPr="002D71CE" w:rsidRDefault="008E1072" w:rsidP="006E7579">
            <w:pPr>
              <w:pStyle w:val="Tabletext"/>
              <w:rPr>
                <w:color w:val="000000" w:themeColor="text1"/>
                <w:szCs w:val="18"/>
              </w:rPr>
            </w:pPr>
            <w:r w:rsidRPr="002D71CE">
              <w:rPr>
                <w:color w:val="000000" w:themeColor="text1"/>
                <w:szCs w:val="18"/>
              </w:rPr>
              <w:lastRenderedPageBreak/>
              <w:t>NSW TEC</w:t>
            </w:r>
          </w:p>
        </w:tc>
        <w:tc>
          <w:tcPr>
            <w:tcW w:w="2268" w:type="dxa"/>
            <w:shd w:val="clear" w:color="auto" w:fill="DEEAF6" w:themeFill="accent1" w:themeFillTint="33"/>
          </w:tcPr>
          <w:p w14:paraId="108B46E3" w14:textId="77777777" w:rsidR="008E1072" w:rsidRPr="002D71CE" w:rsidRDefault="008E1072" w:rsidP="006E7579">
            <w:pPr>
              <w:rPr>
                <w:color w:val="000000" w:themeColor="text1"/>
                <w:sz w:val="18"/>
                <w:szCs w:val="18"/>
              </w:rPr>
            </w:pPr>
            <w:r w:rsidRPr="002D71CE">
              <w:rPr>
                <w:color w:val="000000" w:themeColor="text1"/>
                <w:sz w:val="18"/>
                <w:szCs w:val="18"/>
                <w:lang w:val="en-GB"/>
              </w:rPr>
              <w:t xml:space="preserve">Dry Rainforest of the </w:t>
            </w:r>
            <w:proofErr w:type="gramStart"/>
            <w:r w:rsidRPr="002D71CE">
              <w:rPr>
                <w:color w:val="000000" w:themeColor="text1"/>
                <w:sz w:val="18"/>
                <w:szCs w:val="18"/>
                <w:lang w:val="en-GB"/>
              </w:rPr>
              <w:t>South East</w:t>
            </w:r>
            <w:proofErr w:type="gramEnd"/>
            <w:r w:rsidRPr="002D71CE">
              <w:rPr>
                <w:color w:val="000000" w:themeColor="text1"/>
                <w:sz w:val="18"/>
                <w:szCs w:val="18"/>
                <w:lang w:val="en-GB"/>
              </w:rPr>
              <w:t xml:space="preserve"> Forests in the South East Corner Bioregion</w:t>
            </w:r>
          </w:p>
        </w:tc>
        <w:tc>
          <w:tcPr>
            <w:tcW w:w="5335" w:type="dxa"/>
            <w:vMerge/>
            <w:shd w:val="clear" w:color="auto" w:fill="DEEAF6" w:themeFill="accent1" w:themeFillTint="33"/>
          </w:tcPr>
          <w:p w14:paraId="4A2B312E" w14:textId="77777777" w:rsidR="008E1072" w:rsidRPr="002D71CE" w:rsidRDefault="008E1072" w:rsidP="006E7579">
            <w:pPr>
              <w:pStyle w:val="Tabletext"/>
              <w:ind w:left="176"/>
              <w:rPr>
                <w:color w:val="000000" w:themeColor="text1"/>
                <w:szCs w:val="18"/>
              </w:rPr>
            </w:pPr>
          </w:p>
        </w:tc>
      </w:tr>
      <w:tr w:rsidR="008E1072" w:rsidRPr="002D71CE" w14:paraId="706781F9" w14:textId="77777777" w:rsidTr="006E7579">
        <w:trPr>
          <w:cantSplit/>
        </w:trPr>
        <w:tc>
          <w:tcPr>
            <w:tcW w:w="1413" w:type="dxa"/>
            <w:shd w:val="clear" w:color="auto" w:fill="DEEAF6" w:themeFill="accent1" w:themeFillTint="33"/>
          </w:tcPr>
          <w:p w14:paraId="0DC94FB3" w14:textId="7D08485D"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7F033FCB" w14:textId="77777777" w:rsidR="008E1072" w:rsidRPr="002D71CE" w:rsidRDefault="008E1072" w:rsidP="006E7579">
            <w:pPr>
              <w:rPr>
                <w:color w:val="000000" w:themeColor="text1"/>
                <w:sz w:val="18"/>
                <w:szCs w:val="18"/>
                <w:lang w:val="en-GB"/>
              </w:rPr>
            </w:pPr>
            <w:r w:rsidRPr="002D71CE">
              <w:rPr>
                <w:color w:val="000000" w:themeColor="text1"/>
                <w:sz w:val="18"/>
                <w:szCs w:val="18"/>
                <w:lang w:val="en-GB"/>
              </w:rPr>
              <w:t>3106: South Coast Grey Myrtle Dry Rainforest</w:t>
            </w:r>
          </w:p>
        </w:tc>
        <w:tc>
          <w:tcPr>
            <w:tcW w:w="5335" w:type="dxa"/>
            <w:shd w:val="clear" w:color="auto" w:fill="DEEAF6" w:themeFill="accent1" w:themeFillTint="33"/>
          </w:tcPr>
          <w:p w14:paraId="3AB350AC" w14:textId="59CD7806"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dense rainforest </w:t>
            </w:r>
            <w:r w:rsidR="0025446D" w:rsidRPr="002D71CE">
              <w:rPr>
                <w:color w:val="000000" w:themeColor="text1"/>
                <w:szCs w:val="18"/>
              </w:rPr>
              <w:t>occurring</w:t>
            </w:r>
            <w:r w:rsidRPr="002D71CE">
              <w:rPr>
                <w:color w:val="000000" w:themeColor="text1"/>
                <w:szCs w:val="18"/>
              </w:rPr>
              <w:t xml:space="preserve"> along waterways in gullies</w:t>
            </w:r>
          </w:p>
          <w:p w14:paraId="0C2AAF2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dominated by </w:t>
            </w:r>
            <w:proofErr w:type="spellStart"/>
            <w:r w:rsidRPr="002D71CE">
              <w:rPr>
                <w:i/>
                <w:iCs/>
                <w:color w:val="000000" w:themeColor="text1"/>
                <w:szCs w:val="18"/>
              </w:rPr>
              <w:t>Backhousia</w:t>
            </w:r>
            <w:proofErr w:type="spellEnd"/>
            <w:r w:rsidRPr="002D71CE">
              <w:rPr>
                <w:i/>
                <w:iCs/>
                <w:color w:val="000000" w:themeColor="text1"/>
                <w:szCs w:val="18"/>
              </w:rPr>
              <w:t xml:space="preserve"> </w:t>
            </w:r>
            <w:proofErr w:type="spellStart"/>
            <w:r w:rsidRPr="002D71CE">
              <w:rPr>
                <w:i/>
                <w:iCs/>
                <w:color w:val="000000" w:themeColor="text1"/>
                <w:szCs w:val="18"/>
              </w:rPr>
              <w:t>myrtifolia</w:t>
            </w:r>
            <w:proofErr w:type="spellEnd"/>
          </w:p>
          <w:p w14:paraId="5C8D33E4"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Occasional emergent eucalypts and </w:t>
            </w:r>
            <w:r w:rsidRPr="002D71CE">
              <w:rPr>
                <w:i/>
                <w:iCs/>
                <w:color w:val="000000" w:themeColor="text1"/>
                <w:szCs w:val="18"/>
              </w:rPr>
              <w:t xml:space="preserve">Casuarina </w:t>
            </w:r>
            <w:proofErr w:type="spellStart"/>
            <w:r w:rsidRPr="002D71CE">
              <w:rPr>
                <w:i/>
                <w:iCs/>
                <w:color w:val="000000" w:themeColor="text1"/>
                <w:szCs w:val="18"/>
              </w:rPr>
              <w:t>cunninghamiana</w:t>
            </w:r>
            <w:proofErr w:type="spellEnd"/>
          </w:p>
          <w:p w14:paraId="300CA6CB" w14:textId="77777777" w:rsidR="008E1072" w:rsidRPr="002D71CE" w:rsidRDefault="008E1072" w:rsidP="006E7579">
            <w:pPr>
              <w:pStyle w:val="Tabletext"/>
              <w:rPr>
                <w:color w:val="000000" w:themeColor="text1"/>
                <w:szCs w:val="18"/>
              </w:rPr>
            </w:pPr>
          </w:p>
        </w:tc>
      </w:tr>
      <w:tr w:rsidR="008E1072" w:rsidRPr="002D71CE" w14:paraId="3AFD18C3" w14:textId="77777777" w:rsidTr="006E7579">
        <w:trPr>
          <w:cantSplit/>
        </w:trPr>
        <w:tc>
          <w:tcPr>
            <w:tcW w:w="1413" w:type="dxa"/>
            <w:shd w:val="clear" w:color="auto" w:fill="DEEAF6" w:themeFill="accent1" w:themeFillTint="33"/>
          </w:tcPr>
          <w:p w14:paraId="4DF2318E"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DEEAF6" w:themeFill="accent1" w:themeFillTint="33"/>
          </w:tcPr>
          <w:p w14:paraId="5F63F76A" w14:textId="77777777" w:rsidR="008E1072" w:rsidRPr="002D71CE" w:rsidRDefault="008E1072" w:rsidP="006E7579">
            <w:pPr>
              <w:rPr>
                <w:color w:val="000000" w:themeColor="text1"/>
                <w:sz w:val="18"/>
                <w:szCs w:val="18"/>
              </w:rPr>
            </w:pPr>
            <w:r w:rsidRPr="002D71CE">
              <w:rPr>
                <w:color w:val="000000" w:themeColor="text1"/>
                <w:sz w:val="18"/>
                <w:szCs w:val="18"/>
              </w:rPr>
              <w:t>RF p40: Temperate Dry Rainforest</w:t>
            </w:r>
          </w:p>
          <w:p w14:paraId="19178DC1" w14:textId="77777777" w:rsidR="008E1072" w:rsidRPr="002D71CE" w:rsidRDefault="008E1072" w:rsidP="006E7579">
            <w:pPr>
              <w:rPr>
                <w:color w:val="000000" w:themeColor="text1"/>
                <w:sz w:val="18"/>
                <w:szCs w:val="18"/>
                <w:lang w:val="en-GB"/>
              </w:rPr>
            </w:pPr>
          </w:p>
        </w:tc>
        <w:tc>
          <w:tcPr>
            <w:tcW w:w="5335" w:type="dxa"/>
            <w:shd w:val="clear" w:color="auto" w:fill="DEEAF6" w:themeFill="accent1" w:themeFillTint="33"/>
          </w:tcPr>
          <w:p w14:paraId="37A5DC56"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Canopy is closed</w:t>
            </w:r>
          </w:p>
          <w:p w14:paraId="7102A40F"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dominated by non-eucalypt species such as </w:t>
            </w:r>
            <w:proofErr w:type="spellStart"/>
            <w:r w:rsidRPr="002D71CE">
              <w:rPr>
                <w:i/>
                <w:iCs/>
                <w:color w:val="000000" w:themeColor="text1"/>
                <w:szCs w:val="18"/>
              </w:rPr>
              <w:t>Backhousia</w:t>
            </w:r>
            <w:proofErr w:type="spellEnd"/>
            <w:r w:rsidRPr="002D71CE">
              <w:rPr>
                <w:i/>
                <w:iCs/>
                <w:color w:val="000000" w:themeColor="text1"/>
                <w:szCs w:val="18"/>
              </w:rPr>
              <w:t xml:space="preserve"> </w:t>
            </w:r>
            <w:proofErr w:type="spellStart"/>
            <w:r w:rsidRPr="002D71CE">
              <w:rPr>
                <w:i/>
                <w:iCs/>
                <w:color w:val="000000" w:themeColor="text1"/>
                <w:szCs w:val="18"/>
              </w:rPr>
              <w:t>myrtifolia</w:t>
            </w:r>
            <w:proofErr w:type="spellEnd"/>
            <w:r w:rsidRPr="002D71CE">
              <w:rPr>
                <w:color w:val="000000" w:themeColor="text1"/>
                <w:szCs w:val="18"/>
              </w:rPr>
              <w:t xml:space="preserve">, </w:t>
            </w:r>
            <w:proofErr w:type="spellStart"/>
            <w:r w:rsidRPr="002D71CE">
              <w:rPr>
                <w:i/>
                <w:iCs/>
                <w:color w:val="000000" w:themeColor="text1"/>
                <w:szCs w:val="18"/>
              </w:rPr>
              <w:t>Syzigium</w:t>
            </w:r>
            <w:proofErr w:type="spellEnd"/>
            <w:r w:rsidRPr="002D71CE">
              <w:rPr>
                <w:i/>
                <w:iCs/>
                <w:color w:val="000000" w:themeColor="text1"/>
                <w:szCs w:val="18"/>
              </w:rPr>
              <w:t xml:space="preserve"> </w:t>
            </w:r>
            <w:proofErr w:type="spellStart"/>
            <w:r w:rsidRPr="002D71CE">
              <w:rPr>
                <w:i/>
                <w:iCs/>
                <w:color w:val="000000" w:themeColor="text1"/>
                <w:szCs w:val="18"/>
              </w:rPr>
              <w:t>smithii</w:t>
            </w:r>
            <w:proofErr w:type="spellEnd"/>
            <w:r w:rsidRPr="002D71CE">
              <w:rPr>
                <w:color w:val="000000" w:themeColor="text1"/>
                <w:szCs w:val="18"/>
              </w:rPr>
              <w:t xml:space="preserve">, </w:t>
            </w:r>
            <w:r w:rsidRPr="002D71CE">
              <w:rPr>
                <w:i/>
                <w:iCs/>
                <w:color w:val="000000" w:themeColor="text1"/>
                <w:szCs w:val="18"/>
              </w:rPr>
              <w:t xml:space="preserve">Pittosporum </w:t>
            </w:r>
            <w:proofErr w:type="spellStart"/>
            <w:r w:rsidRPr="002D71CE">
              <w:rPr>
                <w:i/>
                <w:iCs/>
                <w:color w:val="000000" w:themeColor="text1"/>
                <w:szCs w:val="18"/>
              </w:rPr>
              <w:t>undulatum</w:t>
            </w:r>
            <w:proofErr w:type="spellEnd"/>
          </w:p>
          <w:p w14:paraId="0D5CC4F8" w14:textId="77777777" w:rsidR="008E1072" w:rsidRPr="002D71CE" w:rsidRDefault="008E1072" w:rsidP="006E7579">
            <w:pPr>
              <w:pStyle w:val="Tabletext"/>
              <w:rPr>
                <w:color w:val="000000" w:themeColor="text1"/>
                <w:szCs w:val="18"/>
              </w:rPr>
            </w:pPr>
            <w:r w:rsidRPr="002D71CE">
              <w:rPr>
                <w:color w:val="000000" w:themeColor="text1"/>
                <w:szCs w:val="18"/>
              </w:rPr>
              <w:t>Typically grows in gullies on shale-derived soils</w:t>
            </w:r>
          </w:p>
        </w:tc>
      </w:tr>
      <w:tr w:rsidR="008E1072" w:rsidRPr="002D71CE" w14:paraId="3A814926" w14:textId="77777777" w:rsidTr="006E7579">
        <w:trPr>
          <w:cantSplit/>
        </w:trPr>
        <w:tc>
          <w:tcPr>
            <w:tcW w:w="1413" w:type="dxa"/>
            <w:shd w:val="clear" w:color="auto" w:fill="DEEAF6" w:themeFill="accent1" w:themeFillTint="33"/>
          </w:tcPr>
          <w:p w14:paraId="1AABD34C"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DEEAF6" w:themeFill="accent1" w:themeFillTint="33"/>
          </w:tcPr>
          <w:p w14:paraId="4CD5D803" w14:textId="77777777" w:rsidR="008E1072" w:rsidRPr="002D71CE" w:rsidRDefault="008E1072" w:rsidP="006E7579">
            <w:pPr>
              <w:rPr>
                <w:color w:val="000000" w:themeColor="text1"/>
                <w:sz w:val="18"/>
                <w:szCs w:val="18"/>
              </w:rPr>
            </w:pPr>
            <w:r w:rsidRPr="002D71CE">
              <w:rPr>
                <w:color w:val="000000" w:themeColor="text1"/>
                <w:sz w:val="18"/>
                <w:szCs w:val="18"/>
              </w:rPr>
              <w:t>RF e6e7: Southeast Warm Temperate Rainforest</w:t>
            </w:r>
          </w:p>
          <w:p w14:paraId="42CCB6EB" w14:textId="77777777" w:rsidR="008E1072" w:rsidRPr="002D71CE" w:rsidRDefault="008E1072" w:rsidP="006E7579">
            <w:pPr>
              <w:rPr>
                <w:color w:val="000000" w:themeColor="text1"/>
                <w:sz w:val="18"/>
                <w:szCs w:val="18"/>
              </w:rPr>
            </w:pPr>
          </w:p>
        </w:tc>
        <w:tc>
          <w:tcPr>
            <w:tcW w:w="5335" w:type="dxa"/>
            <w:vMerge w:val="restart"/>
            <w:shd w:val="clear" w:color="auto" w:fill="DEEAF6" w:themeFill="accent1" w:themeFillTint="33"/>
          </w:tcPr>
          <w:p w14:paraId="4292285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Only found in steep, sheltered gullies</w:t>
            </w:r>
          </w:p>
          <w:p w14:paraId="7C21882F"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Dense canopy dominated by </w:t>
            </w:r>
            <w:proofErr w:type="spellStart"/>
            <w:r w:rsidRPr="002D71CE">
              <w:rPr>
                <w:i/>
                <w:iCs/>
                <w:color w:val="000000" w:themeColor="text1"/>
                <w:szCs w:val="18"/>
              </w:rPr>
              <w:t>Syzigium</w:t>
            </w:r>
            <w:proofErr w:type="spellEnd"/>
            <w:r w:rsidRPr="002D71CE">
              <w:rPr>
                <w:i/>
                <w:iCs/>
                <w:color w:val="000000" w:themeColor="text1"/>
                <w:szCs w:val="18"/>
              </w:rPr>
              <w:t xml:space="preserve"> </w:t>
            </w:r>
            <w:proofErr w:type="spellStart"/>
            <w:r w:rsidRPr="002D71CE">
              <w:rPr>
                <w:i/>
                <w:iCs/>
                <w:color w:val="000000" w:themeColor="text1"/>
                <w:szCs w:val="18"/>
              </w:rPr>
              <w:t>smithii</w:t>
            </w:r>
            <w:proofErr w:type="spellEnd"/>
            <w:r w:rsidRPr="002D71CE">
              <w:rPr>
                <w:color w:val="000000" w:themeColor="text1"/>
                <w:szCs w:val="18"/>
              </w:rPr>
              <w:t xml:space="preserve">, </w:t>
            </w:r>
            <w:r w:rsidRPr="002D71CE">
              <w:rPr>
                <w:i/>
                <w:iCs/>
                <w:color w:val="000000" w:themeColor="text1"/>
                <w:szCs w:val="18"/>
              </w:rPr>
              <w:t xml:space="preserve">Pittosporum </w:t>
            </w:r>
            <w:proofErr w:type="spellStart"/>
            <w:r w:rsidRPr="002D71CE">
              <w:rPr>
                <w:i/>
                <w:iCs/>
                <w:color w:val="000000" w:themeColor="text1"/>
                <w:szCs w:val="18"/>
              </w:rPr>
              <w:t>undulatum</w:t>
            </w:r>
            <w:proofErr w:type="spellEnd"/>
            <w:r w:rsidRPr="002D71CE">
              <w:rPr>
                <w:i/>
                <w:iCs/>
                <w:color w:val="000000" w:themeColor="text1"/>
                <w:szCs w:val="18"/>
              </w:rPr>
              <w:t xml:space="preserve">, </w:t>
            </w:r>
            <w:proofErr w:type="spellStart"/>
            <w:r w:rsidRPr="002D71CE">
              <w:rPr>
                <w:i/>
                <w:iCs/>
                <w:color w:val="000000" w:themeColor="text1"/>
                <w:szCs w:val="18"/>
              </w:rPr>
              <w:t>Doryphora</w:t>
            </w:r>
            <w:proofErr w:type="spellEnd"/>
            <w:r w:rsidRPr="002D71CE">
              <w:rPr>
                <w:i/>
                <w:iCs/>
                <w:color w:val="000000" w:themeColor="text1"/>
                <w:szCs w:val="18"/>
              </w:rPr>
              <w:t xml:space="preserve"> sassafras, </w:t>
            </w:r>
            <w:proofErr w:type="spellStart"/>
            <w:r w:rsidRPr="002D71CE">
              <w:rPr>
                <w:i/>
                <w:iCs/>
                <w:color w:val="000000" w:themeColor="text1"/>
                <w:szCs w:val="18"/>
              </w:rPr>
              <w:t>Ceratopetalum</w:t>
            </w:r>
            <w:proofErr w:type="spellEnd"/>
            <w:r w:rsidRPr="002D71CE">
              <w:rPr>
                <w:i/>
                <w:iCs/>
                <w:color w:val="000000" w:themeColor="text1"/>
                <w:szCs w:val="18"/>
              </w:rPr>
              <w:t xml:space="preserve"> </w:t>
            </w:r>
            <w:proofErr w:type="spellStart"/>
            <w:r w:rsidRPr="002D71CE">
              <w:rPr>
                <w:i/>
                <w:iCs/>
                <w:color w:val="000000" w:themeColor="text1"/>
                <w:szCs w:val="18"/>
              </w:rPr>
              <w:t>apetalum</w:t>
            </w:r>
            <w:proofErr w:type="spellEnd"/>
            <w:r w:rsidRPr="002D71CE">
              <w:rPr>
                <w:color w:val="000000" w:themeColor="text1"/>
                <w:szCs w:val="18"/>
              </w:rPr>
              <w:t xml:space="preserve"> with sub-stratum of tree ferns</w:t>
            </w:r>
          </w:p>
          <w:p w14:paraId="2D726E55"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Contains lianas and epiphytic species</w:t>
            </w:r>
          </w:p>
          <w:p w14:paraId="19FF8514"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May contain large emergent eucalypts</w:t>
            </w:r>
          </w:p>
          <w:p w14:paraId="7AA10DB4"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PCT 3045 occurs at low elevations in higher rainfall areas, tree ferns may be absent</w:t>
            </w:r>
          </w:p>
          <w:p w14:paraId="0F97B080"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PCT 3036 has higher canopy diversity, palms may be present and is not restricted to gullies. Tree ferns may be absent</w:t>
            </w:r>
          </w:p>
          <w:p w14:paraId="495AC696" w14:textId="77777777" w:rsidR="008E1072" w:rsidRPr="002D71CE" w:rsidRDefault="008E1072" w:rsidP="006E7579">
            <w:pPr>
              <w:pStyle w:val="Tabletext"/>
              <w:spacing w:line="240" w:lineRule="auto"/>
              <w:rPr>
                <w:color w:val="000000" w:themeColor="text1"/>
                <w:szCs w:val="18"/>
              </w:rPr>
            </w:pPr>
          </w:p>
        </w:tc>
      </w:tr>
      <w:tr w:rsidR="008E1072" w:rsidRPr="002D71CE" w14:paraId="5ADC922E" w14:textId="77777777" w:rsidTr="006E7579">
        <w:trPr>
          <w:cantSplit/>
        </w:trPr>
        <w:tc>
          <w:tcPr>
            <w:tcW w:w="1413" w:type="dxa"/>
            <w:shd w:val="clear" w:color="auto" w:fill="DEEAF6" w:themeFill="accent1" w:themeFillTint="33"/>
          </w:tcPr>
          <w:p w14:paraId="0CE01CC9" w14:textId="41CD2254"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0CBD06AA" w14:textId="77777777" w:rsidR="008E1072" w:rsidRPr="002D71CE" w:rsidRDefault="008E1072" w:rsidP="006E7579">
            <w:pPr>
              <w:rPr>
                <w:color w:val="000000" w:themeColor="text1"/>
                <w:sz w:val="18"/>
                <w:szCs w:val="18"/>
              </w:rPr>
            </w:pPr>
            <w:r w:rsidRPr="002D71CE">
              <w:rPr>
                <w:color w:val="000000" w:themeColor="text1"/>
                <w:sz w:val="18"/>
                <w:szCs w:val="18"/>
              </w:rPr>
              <w:t>3046: Southeast Warm Temperate Rainforest</w:t>
            </w:r>
          </w:p>
          <w:p w14:paraId="4AB571B6" w14:textId="77777777" w:rsidR="008E1072" w:rsidRPr="002D71CE" w:rsidRDefault="008E1072" w:rsidP="006E7579">
            <w:pPr>
              <w:rPr>
                <w:color w:val="000000" w:themeColor="text1"/>
                <w:sz w:val="18"/>
                <w:szCs w:val="18"/>
              </w:rPr>
            </w:pPr>
          </w:p>
        </w:tc>
        <w:tc>
          <w:tcPr>
            <w:tcW w:w="5335" w:type="dxa"/>
            <w:vMerge/>
            <w:shd w:val="clear" w:color="auto" w:fill="DEEAF6" w:themeFill="accent1" w:themeFillTint="33"/>
          </w:tcPr>
          <w:p w14:paraId="2DD837AC"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2256DFE6" w14:textId="77777777" w:rsidTr="006E7579">
        <w:trPr>
          <w:cantSplit/>
        </w:trPr>
        <w:tc>
          <w:tcPr>
            <w:tcW w:w="1413" w:type="dxa"/>
            <w:shd w:val="clear" w:color="auto" w:fill="DEEAF6" w:themeFill="accent1" w:themeFillTint="33"/>
          </w:tcPr>
          <w:p w14:paraId="5AE0E09A" w14:textId="75AAC4CF"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00155163" w14:textId="77777777" w:rsidR="008E1072" w:rsidRPr="002D71CE" w:rsidRDefault="008E1072" w:rsidP="006E7579">
            <w:pPr>
              <w:rPr>
                <w:color w:val="000000" w:themeColor="text1"/>
                <w:sz w:val="18"/>
                <w:szCs w:val="18"/>
              </w:rPr>
            </w:pPr>
            <w:r w:rsidRPr="002D71CE">
              <w:rPr>
                <w:color w:val="000000" w:themeColor="text1"/>
                <w:sz w:val="18"/>
                <w:szCs w:val="18"/>
              </w:rPr>
              <w:t>3045: South Coast Temperate Gully Rainforest</w:t>
            </w:r>
          </w:p>
          <w:p w14:paraId="4CDFE37C" w14:textId="77777777" w:rsidR="008E1072" w:rsidRPr="002D71CE" w:rsidRDefault="008E1072" w:rsidP="006E7579">
            <w:pPr>
              <w:rPr>
                <w:color w:val="000000" w:themeColor="text1"/>
                <w:sz w:val="18"/>
                <w:szCs w:val="18"/>
              </w:rPr>
            </w:pPr>
          </w:p>
        </w:tc>
        <w:tc>
          <w:tcPr>
            <w:tcW w:w="5335" w:type="dxa"/>
            <w:vMerge/>
            <w:shd w:val="clear" w:color="auto" w:fill="DEEAF6" w:themeFill="accent1" w:themeFillTint="33"/>
          </w:tcPr>
          <w:p w14:paraId="4426DF72"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6114CF0C" w14:textId="77777777" w:rsidTr="006E7579">
        <w:trPr>
          <w:cantSplit/>
        </w:trPr>
        <w:tc>
          <w:tcPr>
            <w:tcW w:w="1413" w:type="dxa"/>
            <w:shd w:val="clear" w:color="auto" w:fill="DEEAF6" w:themeFill="accent1" w:themeFillTint="33"/>
          </w:tcPr>
          <w:p w14:paraId="79D838F7" w14:textId="334D204D"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DEEAF6" w:themeFill="accent1" w:themeFillTint="33"/>
          </w:tcPr>
          <w:p w14:paraId="770E67B2" w14:textId="77777777" w:rsidR="008E1072" w:rsidRPr="002D71CE" w:rsidRDefault="008E1072" w:rsidP="006E7579">
            <w:pPr>
              <w:rPr>
                <w:color w:val="000000" w:themeColor="text1"/>
                <w:sz w:val="18"/>
                <w:szCs w:val="18"/>
              </w:rPr>
            </w:pPr>
            <w:r w:rsidRPr="002D71CE">
              <w:rPr>
                <w:color w:val="000000" w:themeColor="text1"/>
                <w:sz w:val="18"/>
                <w:szCs w:val="18"/>
              </w:rPr>
              <w:t>3036: South Coast Warm Temperate-Subtropical Rainforest</w:t>
            </w:r>
          </w:p>
          <w:p w14:paraId="7EACFD30" w14:textId="77777777" w:rsidR="008E1072" w:rsidRPr="002D71CE" w:rsidRDefault="008E1072" w:rsidP="006E7579">
            <w:pPr>
              <w:rPr>
                <w:color w:val="000000" w:themeColor="text1"/>
                <w:sz w:val="18"/>
                <w:szCs w:val="18"/>
              </w:rPr>
            </w:pPr>
          </w:p>
        </w:tc>
        <w:tc>
          <w:tcPr>
            <w:tcW w:w="5335" w:type="dxa"/>
            <w:vMerge/>
            <w:shd w:val="clear" w:color="auto" w:fill="DEEAF6" w:themeFill="accent1" w:themeFillTint="33"/>
          </w:tcPr>
          <w:p w14:paraId="4D7A1F6F"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24E657AC" w14:textId="77777777" w:rsidTr="006E7579">
        <w:trPr>
          <w:cantSplit/>
        </w:trPr>
        <w:tc>
          <w:tcPr>
            <w:tcW w:w="9016" w:type="dxa"/>
            <w:gridSpan w:val="3"/>
            <w:shd w:val="clear" w:color="auto" w:fill="D9D9D9" w:themeFill="background1" w:themeFillShade="D9"/>
          </w:tcPr>
          <w:p w14:paraId="7657E482" w14:textId="77777777" w:rsidR="008E1072" w:rsidRPr="002D71CE" w:rsidRDefault="008E1072" w:rsidP="006E7579">
            <w:pPr>
              <w:pStyle w:val="Tabletext"/>
              <w:rPr>
                <w:color w:val="000000" w:themeColor="text1"/>
                <w:szCs w:val="18"/>
              </w:rPr>
            </w:pPr>
            <w:r w:rsidRPr="002D71CE">
              <w:rPr>
                <w:b/>
                <w:bCs/>
                <w:color w:val="000000" w:themeColor="text1"/>
                <w:szCs w:val="18"/>
              </w:rPr>
              <w:t>Dry sclerophyll forests</w:t>
            </w:r>
          </w:p>
        </w:tc>
      </w:tr>
      <w:tr w:rsidR="008E1072" w:rsidRPr="002D71CE" w14:paraId="7E56BD9F" w14:textId="77777777" w:rsidTr="006E7579">
        <w:trPr>
          <w:cantSplit/>
        </w:trPr>
        <w:tc>
          <w:tcPr>
            <w:tcW w:w="1413" w:type="dxa"/>
            <w:shd w:val="clear" w:color="auto" w:fill="FBE4D5" w:themeFill="accent2" w:themeFillTint="33"/>
          </w:tcPr>
          <w:p w14:paraId="33BE327C" w14:textId="3886855E"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22A38016" w14:textId="77777777" w:rsidR="008E1072" w:rsidRPr="002D71CE" w:rsidRDefault="008E1072" w:rsidP="006E7579">
            <w:pPr>
              <w:rPr>
                <w:color w:val="000000" w:themeColor="text1"/>
                <w:sz w:val="18"/>
                <w:szCs w:val="18"/>
              </w:rPr>
            </w:pPr>
            <w:r w:rsidRPr="002D71CE">
              <w:rPr>
                <w:color w:val="000000" w:themeColor="text1"/>
                <w:sz w:val="18"/>
                <w:szCs w:val="18"/>
              </w:rPr>
              <w:t xml:space="preserve">3659: South Coast Hinterland </w:t>
            </w:r>
            <w:proofErr w:type="spellStart"/>
            <w:r w:rsidRPr="002D71CE">
              <w:rPr>
                <w:color w:val="000000" w:themeColor="text1"/>
                <w:sz w:val="18"/>
                <w:szCs w:val="18"/>
              </w:rPr>
              <w:t>Silvertop</w:t>
            </w:r>
            <w:proofErr w:type="spellEnd"/>
            <w:r w:rsidRPr="002D71CE">
              <w:rPr>
                <w:color w:val="000000" w:themeColor="text1"/>
                <w:sz w:val="18"/>
                <w:szCs w:val="18"/>
              </w:rPr>
              <w:t xml:space="preserve"> Ash Forest</w:t>
            </w:r>
          </w:p>
          <w:p w14:paraId="757598F1" w14:textId="77777777" w:rsidR="008E1072" w:rsidRPr="002D71CE" w:rsidRDefault="008E1072" w:rsidP="006E7579">
            <w:pPr>
              <w:rPr>
                <w:color w:val="000000" w:themeColor="text1"/>
                <w:sz w:val="18"/>
                <w:szCs w:val="18"/>
              </w:rPr>
            </w:pPr>
          </w:p>
        </w:tc>
        <w:tc>
          <w:tcPr>
            <w:tcW w:w="5335" w:type="dxa"/>
            <w:shd w:val="clear" w:color="auto" w:fill="FBE4D5" w:themeFill="accent2" w:themeFillTint="33"/>
          </w:tcPr>
          <w:p w14:paraId="3B79444C"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Tall, dry open forest with sclerophyllous shrubs and sparse grasses and ferns</w:t>
            </w:r>
          </w:p>
          <w:p w14:paraId="363DDD12"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typically dominated by </w:t>
            </w:r>
            <w:r w:rsidRPr="002D71CE">
              <w:rPr>
                <w:i/>
                <w:iCs/>
                <w:color w:val="000000" w:themeColor="text1"/>
                <w:szCs w:val="18"/>
              </w:rPr>
              <w:t xml:space="preserve">E. </w:t>
            </w:r>
            <w:proofErr w:type="spellStart"/>
            <w:r w:rsidRPr="002D71CE">
              <w:rPr>
                <w:i/>
                <w:iCs/>
                <w:color w:val="000000" w:themeColor="text1"/>
                <w:szCs w:val="18"/>
              </w:rPr>
              <w:t>sieberi</w:t>
            </w:r>
            <w:proofErr w:type="spellEnd"/>
            <w:r w:rsidRPr="002D71CE">
              <w:rPr>
                <w:i/>
                <w:iCs/>
                <w:color w:val="000000" w:themeColor="text1"/>
                <w:szCs w:val="18"/>
              </w:rPr>
              <w:t xml:space="preserve"> </w:t>
            </w:r>
            <w:r w:rsidRPr="002D71CE">
              <w:rPr>
                <w:color w:val="000000" w:themeColor="text1"/>
                <w:szCs w:val="18"/>
              </w:rPr>
              <w:t>and stringybark eucalypts</w:t>
            </w:r>
          </w:p>
        </w:tc>
      </w:tr>
      <w:tr w:rsidR="008E1072" w:rsidRPr="002D71CE" w14:paraId="67C250DF" w14:textId="77777777" w:rsidTr="006E7579">
        <w:trPr>
          <w:cantSplit/>
        </w:trPr>
        <w:tc>
          <w:tcPr>
            <w:tcW w:w="1413" w:type="dxa"/>
            <w:shd w:val="clear" w:color="auto" w:fill="FBE4D5" w:themeFill="accent2" w:themeFillTint="33"/>
          </w:tcPr>
          <w:p w14:paraId="60B584E8"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FBE4D5" w:themeFill="accent2" w:themeFillTint="33"/>
          </w:tcPr>
          <w:p w14:paraId="2EB893C5" w14:textId="77777777" w:rsidR="008E1072" w:rsidRPr="002D71CE" w:rsidRDefault="008E1072" w:rsidP="006E7579">
            <w:pPr>
              <w:rPr>
                <w:color w:val="000000" w:themeColor="text1"/>
                <w:sz w:val="18"/>
                <w:szCs w:val="18"/>
              </w:rPr>
            </w:pPr>
            <w:r w:rsidRPr="002D71CE">
              <w:rPr>
                <w:color w:val="000000" w:themeColor="text1"/>
                <w:sz w:val="18"/>
                <w:szCs w:val="18"/>
              </w:rPr>
              <w:t xml:space="preserve">DSF e35: Southeast Escarpment Dry Grass Forest </w:t>
            </w:r>
          </w:p>
        </w:tc>
        <w:tc>
          <w:tcPr>
            <w:tcW w:w="5335" w:type="dxa"/>
            <w:shd w:val="clear" w:color="auto" w:fill="FBE4D5" w:themeFill="accent2" w:themeFillTint="33"/>
          </w:tcPr>
          <w:p w14:paraId="7A09BE16" w14:textId="187044D6"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open forest </w:t>
            </w:r>
            <w:r w:rsidR="0025446D" w:rsidRPr="002D71CE">
              <w:rPr>
                <w:color w:val="000000" w:themeColor="text1"/>
                <w:szCs w:val="18"/>
              </w:rPr>
              <w:t>occurring</w:t>
            </w:r>
            <w:r w:rsidRPr="002D71CE">
              <w:rPr>
                <w:color w:val="000000" w:themeColor="text1"/>
                <w:szCs w:val="18"/>
              </w:rPr>
              <w:t xml:space="preserve"> on granite-derived slopes below 700 m elevation</w:t>
            </w:r>
          </w:p>
          <w:p w14:paraId="62CE43CE" w14:textId="70CD2A09"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is typically </w:t>
            </w:r>
            <w:r w:rsidR="0025446D" w:rsidRPr="002D71CE">
              <w:rPr>
                <w:color w:val="000000" w:themeColor="text1"/>
                <w:szCs w:val="18"/>
              </w:rPr>
              <w:t>dominated</w:t>
            </w:r>
            <w:r w:rsidRPr="002D71CE">
              <w:rPr>
                <w:color w:val="000000" w:themeColor="text1"/>
                <w:szCs w:val="18"/>
              </w:rPr>
              <w:t xml:space="preserve"> by </w:t>
            </w:r>
            <w:r w:rsidRPr="002D71CE">
              <w:rPr>
                <w:i/>
                <w:iCs/>
                <w:color w:val="000000" w:themeColor="text1"/>
                <w:szCs w:val="18"/>
              </w:rPr>
              <w:t xml:space="preserve">E. </w:t>
            </w:r>
            <w:proofErr w:type="spellStart"/>
            <w:r w:rsidRPr="002D71CE">
              <w:rPr>
                <w:i/>
                <w:iCs/>
                <w:color w:val="000000" w:themeColor="text1"/>
                <w:szCs w:val="18"/>
              </w:rPr>
              <w:t>bosistoana</w:t>
            </w:r>
            <w:proofErr w:type="spellEnd"/>
            <w:r w:rsidRPr="002D71CE">
              <w:rPr>
                <w:i/>
                <w:iCs/>
                <w:color w:val="000000" w:themeColor="text1"/>
                <w:szCs w:val="18"/>
              </w:rPr>
              <w:t xml:space="preserve">, E. </w:t>
            </w:r>
            <w:proofErr w:type="spellStart"/>
            <w:r w:rsidRPr="002D71CE">
              <w:rPr>
                <w:i/>
                <w:iCs/>
                <w:color w:val="000000" w:themeColor="text1"/>
                <w:szCs w:val="18"/>
              </w:rPr>
              <w:t>maidenii</w:t>
            </w:r>
            <w:proofErr w:type="spellEnd"/>
            <w:r w:rsidRPr="002D71CE">
              <w:rPr>
                <w:color w:val="000000" w:themeColor="text1"/>
                <w:szCs w:val="18"/>
              </w:rPr>
              <w:t xml:space="preserve"> and </w:t>
            </w:r>
            <w:r w:rsidRPr="002D71CE">
              <w:rPr>
                <w:i/>
                <w:iCs/>
                <w:color w:val="000000" w:themeColor="text1"/>
                <w:szCs w:val="18"/>
              </w:rPr>
              <w:t xml:space="preserve">E. </w:t>
            </w:r>
            <w:proofErr w:type="spellStart"/>
            <w:r w:rsidRPr="002D71CE">
              <w:rPr>
                <w:i/>
                <w:iCs/>
                <w:color w:val="000000" w:themeColor="text1"/>
                <w:szCs w:val="18"/>
              </w:rPr>
              <w:t>globoidea</w:t>
            </w:r>
            <w:proofErr w:type="spellEnd"/>
          </w:p>
          <w:p w14:paraId="1E0C32BE"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A small tree layer usually contains </w:t>
            </w:r>
            <w:r w:rsidRPr="002D71CE">
              <w:rPr>
                <w:i/>
                <w:iCs/>
                <w:color w:val="000000" w:themeColor="text1"/>
                <w:szCs w:val="18"/>
              </w:rPr>
              <w:t>Acacia spp</w:t>
            </w:r>
            <w:r w:rsidRPr="002D71CE">
              <w:rPr>
                <w:color w:val="000000" w:themeColor="text1"/>
                <w:szCs w:val="18"/>
              </w:rPr>
              <w:t>.</w:t>
            </w:r>
          </w:p>
          <w:p w14:paraId="550374FE" w14:textId="01709216"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Typically </w:t>
            </w:r>
            <w:r w:rsidR="0025446D" w:rsidRPr="002D71CE">
              <w:rPr>
                <w:color w:val="000000" w:themeColor="text1"/>
                <w:szCs w:val="18"/>
              </w:rPr>
              <w:t>contains</w:t>
            </w:r>
            <w:r w:rsidRPr="002D71CE">
              <w:rPr>
                <w:color w:val="000000" w:themeColor="text1"/>
                <w:szCs w:val="18"/>
              </w:rPr>
              <w:t xml:space="preserve"> and open </w:t>
            </w:r>
            <w:r w:rsidR="00FE4C6C" w:rsidRPr="002D71CE">
              <w:rPr>
                <w:color w:val="000000" w:themeColor="text1"/>
                <w:szCs w:val="18"/>
              </w:rPr>
              <w:t>shrub</w:t>
            </w:r>
            <w:r w:rsidRPr="002D71CE">
              <w:rPr>
                <w:color w:val="000000" w:themeColor="text1"/>
                <w:szCs w:val="18"/>
              </w:rPr>
              <w:t xml:space="preserve"> layer a groundcover of grasses and forbs</w:t>
            </w:r>
          </w:p>
          <w:p w14:paraId="00AC298A" w14:textId="71CD2F1A" w:rsidR="008E1072" w:rsidRPr="002D71CE" w:rsidRDefault="00206009" w:rsidP="00BA1DC6">
            <w:pPr>
              <w:pStyle w:val="Tabletext"/>
              <w:numPr>
                <w:ilvl w:val="0"/>
                <w:numId w:val="18"/>
              </w:numPr>
              <w:spacing w:line="240" w:lineRule="auto"/>
              <w:ind w:left="176" w:hanging="142"/>
              <w:rPr>
                <w:color w:val="000000" w:themeColor="text1"/>
                <w:szCs w:val="18"/>
              </w:rPr>
            </w:pPr>
            <w:r>
              <w:rPr>
                <w:color w:val="000000" w:themeColor="text1"/>
                <w:szCs w:val="18"/>
              </w:rPr>
              <w:t>R</w:t>
            </w:r>
            <w:r w:rsidR="008E1072" w:rsidRPr="002D71CE">
              <w:rPr>
                <w:color w:val="000000" w:themeColor="text1"/>
                <w:szCs w:val="18"/>
              </w:rPr>
              <w:t>ainforest elements</w:t>
            </w:r>
            <w:r>
              <w:rPr>
                <w:color w:val="000000" w:themeColor="text1"/>
                <w:szCs w:val="18"/>
              </w:rPr>
              <w:t xml:space="preserve"> may be lacking, but will depend on fire history</w:t>
            </w:r>
          </w:p>
        </w:tc>
      </w:tr>
      <w:tr w:rsidR="008E1072" w:rsidRPr="002D71CE" w14:paraId="5701EDBF" w14:textId="77777777" w:rsidTr="006E7579">
        <w:trPr>
          <w:cantSplit/>
        </w:trPr>
        <w:tc>
          <w:tcPr>
            <w:tcW w:w="1413" w:type="dxa"/>
            <w:shd w:val="clear" w:color="auto" w:fill="FBE4D5" w:themeFill="accent2" w:themeFillTint="33"/>
          </w:tcPr>
          <w:p w14:paraId="24A56EA1" w14:textId="1BB738BF"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7991DFD7" w14:textId="77777777" w:rsidR="008E1072" w:rsidRPr="002D71CE" w:rsidRDefault="008E1072" w:rsidP="006E7579">
            <w:pPr>
              <w:rPr>
                <w:color w:val="000000" w:themeColor="text1"/>
                <w:sz w:val="18"/>
                <w:szCs w:val="18"/>
              </w:rPr>
            </w:pPr>
            <w:r w:rsidRPr="002D71CE">
              <w:rPr>
                <w:color w:val="000000" w:themeColor="text1"/>
                <w:sz w:val="18"/>
                <w:szCs w:val="18"/>
              </w:rPr>
              <w:t>3662: South Coast Lowland Blackbutt Forest</w:t>
            </w:r>
          </w:p>
        </w:tc>
        <w:tc>
          <w:tcPr>
            <w:tcW w:w="5335" w:type="dxa"/>
            <w:shd w:val="clear" w:color="auto" w:fill="FBE4D5" w:themeFill="accent2" w:themeFillTint="33"/>
          </w:tcPr>
          <w:p w14:paraId="6C4534A3" w14:textId="36C6F324"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shrubby dry forest with canopy </w:t>
            </w:r>
            <w:r w:rsidR="0025446D" w:rsidRPr="002D71CE">
              <w:rPr>
                <w:color w:val="000000" w:themeColor="text1"/>
                <w:szCs w:val="18"/>
              </w:rPr>
              <w:t>dominated</w:t>
            </w:r>
            <w:r w:rsidRPr="002D71CE">
              <w:rPr>
                <w:color w:val="000000" w:themeColor="text1"/>
                <w:szCs w:val="18"/>
              </w:rPr>
              <w:t xml:space="preserve"> by </w:t>
            </w:r>
            <w:proofErr w:type="spellStart"/>
            <w:r w:rsidRPr="002D71CE">
              <w:rPr>
                <w:i/>
                <w:iCs/>
                <w:color w:val="000000" w:themeColor="text1"/>
                <w:szCs w:val="18"/>
              </w:rPr>
              <w:t>Corymbia</w:t>
            </w:r>
            <w:proofErr w:type="spellEnd"/>
            <w:r w:rsidRPr="002D71CE">
              <w:rPr>
                <w:i/>
                <w:iCs/>
                <w:color w:val="000000" w:themeColor="text1"/>
                <w:szCs w:val="18"/>
              </w:rPr>
              <w:t xml:space="preserve"> </w:t>
            </w:r>
            <w:proofErr w:type="spellStart"/>
            <w:r w:rsidRPr="002D71CE">
              <w:rPr>
                <w:i/>
                <w:iCs/>
                <w:color w:val="000000" w:themeColor="text1"/>
                <w:szCs w:val="18"/>
              </w:rPr>
              <w:t>gummifera</w:t>
            </w:r>
            <w:proofErr w:type="spellEnd"/>
            <w:r w:rsidRPr="002D71CE">
              <w:rPr>
                <w:color w:val="000000" w:themeColor="text1"/>
                <w:szCs w:val="18"/>
              </w:rPr>
              <w:t xml:space="preserve"> and </w:t>
            </w:r>
            <w:r w:rsidRPr="002D71CE">
              <w:rPr>
                <w:i/>
                <w:iCs/>
                <w:color w:val="000000" w:themeColor="text1"/>
                <w:szCs w:val="18"/>
              </w:rPr>
              <w:t xml:space="preserve">E. </w:t>
            </w:r>
            <w:proofErr w:type="spellStart"/>
            <w:r w:rsidRPr="002D71CE">
              <w:rPr>
                <w:i/>
                <w:iCs/>
                <w:color w:val="000000" w:themeColor="text1"/>
                <w:szCs w:val="18"/>
              </w:rPr>
              <w:t>pilularis</w:t>
            </w:r>
            <w:proofErr w:type="spellEnd"/>
          </w:p>
          <w:p w14:paraId="36014308"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Understorey typically contains shrubs associated with DSF, </w:t>
            </w:r>
            <w:proofErr w:type="gramStart"/>
            <w:r w:rsidRPr="002D71CE">
              <w:rPr>
                <w:color w:val="000000" w:themeColor="text1"/>
                <w:szCs w:val="18"/>
              </w:rPr>
              <w:t>e.g.</w:t>
            </w:r>
            <w:proofErr w:type="gramEnd"/>
            <w:r w:rsidRPr="002D71CE">
              <w:rPr>
                <w:color w:val="000000" w:themeColor="text1"/>
                <w:szCs w:val="18"/>
              </w:rPr>
              <w:t xml:space="preserve"> </w:t>
            </w:r>
            <w:r w:rsidRPr="002D71CE">
              <w:rPr>
                <w:i/>
                <w:iCs/>
                <w:color w:val="000000" w:themeColor="text1"/>
                <w:szCs w:val="18"/>
              </w:rPr>
              <w:t>Banksia spp.</w:t>
            </w:r>
          </w:p>
          <w:p w14:paraId="69756072"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Limited to coastal strip</w:t>
            </w:r>
          </w:p>
        </w:tc>
      </w:tr>
      <w:tr w:rsidR="008E1072" w:rsidRPr="002D71CE" w14:paraId="3036DC8F" w14:textId="77777777" w:rsidTr="006E7579">
        <w:trPr>
          <w:cantSplit/>
        </w:trPr>
        <w:tc>
          <w:tcPr>
            <w:tcW w:w="1413" w:type="dxa"/>
            <w:shd w:val="clear" w:color="auto" w:fill="FBE4D5" w:themeFill="accent2" w:themeFillTint="33"/>
          </w:tcPr>
          <w:p w14:paraId="000AADA7" w14:textId="5F08C9CE"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34B49D69" w14:textId="77777777" w:rsidR="008E1072" w:rsidRPr="002D71CE" w:rsidRDefault="008E1072" w:rsidP="006E7579">
            <w:pPr>
              <w:rPr>
                <w:color w:val="000000" w:themeColor="text1"/>
                <w:sz w:val="18"/>
                <w:szCs w:val="18"/>
              </w:rPr>
            </w:pPr>
            <w:r w:rsidRPr="002D71CE">
              <w:rPr>
                <w:color w:val="000000" w:themeColor="text1"/>
                <w:sz w:val="18"/>
                <w:szCs w:val="18"/>
              </w:rPr>
              <w:t xml:space="preserve">3664: Southeast Foothills </w:t>
            </w:r>
            <w:proofErr w:type="spellStart"/>
            <w:r w:rsidRPr="002D71CE">
              <w:rPr>
                <w:color w:val="000000" w:themeColor="text1"/>
                <w:sz w:val="18"/>
                <w:szCs w:val="18"/>
              </w:rPr>
              <w:t>Woollybutt</w:t>
            </w:r>
            <w:proofErr w:type="spellEnd"/>
            <w:r w:rsidRPr="002D71CE">
              <w:rPr>
                <w:color w:val="000000" w:themeColor="text1"/>
                <w:sz w:val="18"/>
                <w:szCs w:val="18"/>
              </w:rPr>
              <w:t xml:space="preserve"> Dry Shrub Forest</w:t>
            </w:r>
          </w:p>
        </w:tc>
        <w:tc>
          <w:tcPr>
            <w:tcW w:w="5335" w:type="dxa"/>
            <w:vMerge w:val="restart"/>
            <w:shd w:val="clear" w:color="auto" w:fill="FBE4D5" w:themeFill="accent2" w:themeFillTint="33"/>
          </w:tcPr>
          <w:p w14:paraId="10079266" w14:textId="7264C77E"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dry open forest </w:t>
            </w:r>
            <w:r w:rsidR="0025446D" w:rsidRPr="002D71CE">
              <w:rPr>
                <w:color w:val="000000" w:themeColor="text1"/>
                <w:szCs w:val="18"/>
              </w:rPr>
              <w:t>occurring</w:t>
            </w:r>
            <w:r w:rsidRPr="002D71CE">
              <w:rPr>
                <w:color w:val="000000" w:themeColor="text1"/>
                <w:szCs w:val="18"/>
              </w:rPr>
              <w:t xml:space="preserve"> on sandstone at lower elevations</w:t>
            </w:r>
          </w:p>
          <w:p w14:paraId="0D881E96"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typically dominated by </w:t>
            </w:r>
            <w:r w:rsidRPr="002D71CE">
              <w:rPr>
                <w:i/>
                <w:iCs/>
                <w:color w:val="000000" w:themeColor="text1"/>
                <w:szCs w:val="18"/>
              </w:rPr>
              <w:t>E. longifolia</w:t>
            </w:r>
            <w:r w:rsidRPr="002D71CE">
              <w:rPr>
                <w:color w:val="000000" w:themeColor="text1"/>
                <w:szCs w:val="18"/>
              </w:rPr>
              <w:t xml:space="preserve"> and Stringybark eucalypts</w:t>
            </w:r>
          </w:p>
          <w:p w14:paraId="3A0A1791"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DSF e32A occurs on a wider range of sedimentary substrates</w:t>
            </w:r>
          </w:p>
        </w:tc>
      </w:tr>
      <w:tr w:rsidR="008E1072" w:rsidRPr="002D71CE" w14:paraId="1D171D1C" w14:textId="77777777" w:rsidTr="006E7579">
        <w:trPr>
          <w:cantSplit/>
        </w:trPr>
        <w:tc>
          <w:tcPr>
            <w:tcW w:w="1413" w:type="dxa"/>
            <w:shd w:val="clear" w:color="auto" w:fill="FBE4D5" w:themeFill="accent2" w:themeFillTint="33"/>
          </w:tcPr>
          <w:p w14:paraId="43B82D58" w14:textId="77777777" w:rsidR="008E1072" w:rsidRPr="002D71CE" w:rsidRDefault="008E1072" w:rsidP="006E7579">
            <w:pPr>
              <w:pStyle w:val="Tabletext"/>
              <w:rPr>
                <w:color w:val="000000" w:themeColor="text1"/>
                <w:szCs w:val="18"/>
              </w:rPr>
            </w:pPr>
            <w:r w:rsidRPr="002D71CE">
              <w:rPr>
                <w:color w:val="000000" w:themeColor="text1"/>
                <w:szCs w:val="18"/>
              </w:rPr>
              <w:lastRenderedPageBreak/>
              <w:t>NSW SCIVI</w:t>
            </w:r>
          </w:p>
        </w:tc>
        <w:tc>
          <w:tcPr>
            <w:tcW w:w="2268" w:type="dxa"/>
            <w:shd w:val="clear" w:color="auto" w:fill="FBE4D5" w:themeFill="accent2" w:themeFillTint="33"/>
          </w:tcPr>
          <w:p w14:paraId="0BB0692E" w14:textId="77777777" w:rsidR="008E1072" w:rsidRPr="002D71CE" w:rsidRDefault="008E1072" w:rsidP="006E7579">
            <w:pPr>
              <w:rPr>
                <w:color w:val="000000" w:themeColor="text1"/>
                <w:sz w:val="18"/>
                <w:szCs w:val="18"/>
              </w:rPr>
            </w:pPr>
            <w:r w:rsidRPr="002D71CE">
              <w:rPr>
                <w:color w:val="000000" w:themeColor="text1"/>
                <w:sz w:val="18"/>
                <w:szCs w:val="18"/>
              </w:rPr>
              <w:t xml:space="preserve">DSF e32A: </w:t>
            </w:r>
            <w:proofErr w:type="spellStart"/>
            <w:r w:rsidRPr="002D71CE">
              <w:rPr>
                <w:color w:val="000000" w:themeColor="text1"/>
                <w:sz w:val="18"/>
                <w:szCs w:val="18"/>
              </w:rPr>
              <w:t>Deua</w:t>
            </w:r>
            <w:proofErr w:type="spellEnd"/>
            <w:r w:rsidRPr="002D71CE">
              <w:rPr>
                <w:color w:val="000000" w:themeColor="text1"/>
                <w:sz w:val="18"/>
                <w:szCs w:val="18"/>
              </w:rPr>
              <w:t>-Brogo Foothills Dry Shrub Forest</w:t>
            </w:r>
          </w:p>
        </w:tc>
        <w:tc>
          <w:tcPr>
            <w:tcW w:w="5335" w:type="dxa"/>
            <w:vMerge/>
            <w:shd w:val="clear" w:color="auto" w:fill="FBE4D5" w:themeFill="accent2" w:themeFillTint="33"/>
          </w:tcPr>
          <w:p w14:paraId="09BFC5E2"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47A803D5" w14:textId="77777777" w:rsidTr="006E7579">
        <w:trPr>
          <w:cantSplit/>
        </w:trPr>
        <w:tc>
          <w:tcPr>
            <w:tcW w:w="1413" w:type="dxa"/>
            <w:shd w:val="clear" w:color="auto" w:fill="FBE4D5" w:themeFill="accent2" w:themeFillTint="33"/>
          </w:tcPr>
          <w:p w14:paraId="1AC482E1" w14:textId="6F32DC8B"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7FDDC50E" w14:textId="77777777" w:rsidR="008E1072" w:rsidRPr="002D71CE" w:rsidRDefault="008E1072" w:rsidP="006E7579">
            <w:pPr>
              <w:rPr>
                <w:color w:val="000000" w:themeColor="text1"/>
                <w:sz w:val="18"/>
                <w:szCs w:val="18"/>
              </w:rPr>
            </w:pPr>
            <w:r w:rsidRPr="002D71CE">
              <w:rPr>
                <w:color w:val="000000" w:themeColor="text1"/>
                <w:sz w:val="18"/>
                <w:szCs w:val="18"/>
              </w:rPr>
              <w:t>3660: South Coast Hinterland Yellow Stringybark Forest</w:t>
            </w:r>
          </w:p>
          <w:p w14:paraId="79DDA9B0" w14:textId="77777777" w:rsidR="008E1072" w:rsidRPr="002D71CE" w:rsidRDefault="008E1072" w:rsidP="006E7579">
            <w:pPr>
              <w:rPr>
                <w:color w:val="000000" w:themeColor="text1"/>
                <w:sz w:val="18"/>
                <w:szCs w:val="18"/>
              </w:rPr>
            </w:pPr>
          </w:p>
        </w:tc>
        <w:tc>
          <w:tcPr>
            <w:tcW w:w="5335" w:type="dxa"/>
            <w:shd w:val="clear" w:color="auto" w:fill="FBE4D5" w:themeFill="accent2" w:themeFillTint="33"/>
          </w:tcPr>
          <w:p w14:paraId="47C3ABAA"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w:t>
            </w:r>
            <w:proofErr w:type="gramStart"/>
            <w:r w:rsidRPr="002D71CE">
              <w:rPr>
                <w:color w:val="000000" w:themeColor="text1"/>
                <w:szCs w:val="18"/>
              </w:rPr>
              <w:t>dry</w:t>
            </w:r>
            <w:proofErr w:type="gramEnd"/>
            <w:r w:rsidRPr="002D71CE">
              <w:rPr>
                <w:color w:val="000000" w:themeColor="text1"/>
                <w:szCs w:val="18"/>
              </w:rPr>
              <w:t xml:space="preserve"> and shrubby sclerophyll forest found on exposed slopes, ranges and foothills</w:t>
            </w:r>
          </w:p>
          <w:p w14:paraId="389D73CC" w14:textId="606C5942"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typically </w:t>
            </w:r>
            <w:r w:rsidR="0025446D" w:rsidRPr="002D71CE">
              <w:rPr>
                <w:color w:val="000000" w:themeColor="text1"/>
                <w:szCs w:val="18"/>
              </w:rPr>
              <w:t>dominated</w:t>
            </w:r>
            <w:r w:rsidRPr="002D71CE">
              <w:rPr>
                <w:color w:val="000000" w:themeColor="text1"/>
                <w:szCs w:val="18"/>
              </w:rPr>
              <w:t xml:space="preserve"> by </w:t>
            </w:r>
            <w:r w:rsidRPr="002D71CE">
              <w:rPr>
                <w:i/>
                <w:iCs/>
                <w:color w:val="000000" w:themeColor="text1"/>
                <w:szCs w:val="18"/>
              </w:rPr>
              <w:t xml:space="preserve">E. </w:t>
            </w:r>
            <w:proofErr w:type="spellStart"/>
            <w:r w:rsidRPr="002D71CE">
              <w:rPr>
                <w:i/>
                <w:iCs/>
                <w:color w:val="000000" w:themeColor="text1"/>
                <w:szCs w:val="18"/>
              </w:rPr>
              <w:t>muelleriana</w:t>
            </w:r>
            <w:proofErr w:type="spellEnd"/>
            <w:r w:rsidRPr="002D71CE">
              <w:rPr>
                <w:i/>
                <w:iCs/>
                <w:color w:val="000000" w:themeColor="text1"/>
                <w:szCs w:val="18"/>
              </w:rPr>
              <w:t xml:space="preserve">, E. </w:t>
            </w:r>
            <w:proofErr w:type="spellStart"/>
            <w:r w:rsidRPr="002D71CE">
              <w:rPr>
                <w:i/>
                <w:iCs/>
                <w:color w:val="000000" w:themeColor="text1"/>
                <w:szCs w:val="18"/>
              </w:rPr>
              <w:t>sieberi</w:t>
            </w:r>
            <w:proofErr w:type="spellEnd"/>
            <w:r w:rsidRPr="002D71CE">
              <w:rPr>
                <w:color w:val="000000" w:themeColor="text1"/>
                <w:szCs w:val="18"/>
              </w:rPr>
              <w:t xml:space="preserve"> and </w:t>
            </w:r>
            <w:r w:rsidRPr="002D71CE">
              <w:rPr>
                <w:i/>
                <w:iCs/>
                <w:color w:val="000000" w:themeColor="text1"/>
                <w:szCs w:val="18"/>
              </w:rPr>
              <w:t>A. floribunda</w:t>
            </w:r>
          </w:p>
          <w:p w14:paraId="0B702730"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Very sparse shrub layer, </w:t>
            </w:r>
            <w:r w:rsidRPr="002D71CE">
              <w:rPr>
                <w:i/>
                <w:iCs/>
                <w:color w:val="000000" w:themeColor="text1"/>
                <w:szCs w:val="18"/>
              </w:rPr>
              <w:t>Persoonia linearis</w:t>
            </w:r>
            <w:r w:rsidRPr="002D71CE">
              <w:rPr>
                <w:color w:val="000000" w:themeColor="text1"/>
                <w:szCs w:val="18"/>
              </w:rPr>
              <w:t xml:space="preserve"> and </w:t>
            </w:r>
            <w:r w:rsidRPr="002D71CE">
              <w:rPr>
                <w:i/>
                <w:iCs/>
                <w:color w:val="000000" w:themeColor="text1"/>
                <w:szCs w:val="18"/>
              </w:rPr>
              <w:t xml:space="preserve">Acacia </w:t>
            </w:r>
            <w:proofErr w:type="spellStart"/>
            <w:r w:rsidRPr="002D71CE">
              <w:rPr>
                <w:i/>
                <w:iCs/>
                <w:color w:val="000000" w:themeColor="text1"/>
                <w:szCs w:val="18"/>
              </w:rPr>
              <w:t>falciformis</w:t>
            </w:r>
            <w:proofErr w:type="spellEnd"/>
            <w:r w:rsidRPr="002D71CE">
              <w:rPr>
                <w:color w:val="000000" w:themeColor="text1"/>
                <w:szCs w:val="18"/>
              </w:rPr>
              <w:t xml:space="preserve"> usually present</w:t>
            </w:r>
          </w:p>
          <w:p w14:paraId="689C1A40"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Occurs on quartz-rich sediments, granites</w:t>
            </w:r>
          </w:p>
        </w:tc>
      </w:tr>
      <w:tr w:rsidR="008E1072" w:rsidRPr="002D71CE" w14:paraId="3CA39DD8" w14:textId="77777777" w:rsidTr="006E7579">
        <w:trPr>
          <w:cantSplit/>
        </w:trPr>
        <w:tc>
          <w:tcPr>
            <w:tcW w:w="1413" w:type="dxa"/>
            <w:shd w:val="clear" w:color="auto" w:fill="FBE4D5" w:themeFill="accent2" w:themeFillTint="33"/>
          </w:tcPr>
          <w:p w14:paraId="13A7E284" w14:textId="0D43B23E"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2AA99727" w14:textId="77777777" w:rsidR="008E1072" w:rsidRPr="002D71CE" w:rsidRDefault="008E1072" w:rsidP="006E7579">
            <w:pPr>
              <w:rPr>
                <w:color w:val="000000" w:themeColor="text1"/>
                <w:sz w:val="18"/>
                <w:szCs w:val="18"/>
              </w:rPr>
            </w:pPr>
            <w:r w:rsidRPr="002D71CE">
              <w:rPr>
                <w:color w:val="000000" w:themeColor="text1"/>
                <w:sz w:val="18"/>
                <w:szCs w:val="18"/>
              </w:rPr>
              <w:t>3656: South Coast Foothills Dry Shrub Forest</w:t>
            </w:r>
          </w:p>
          <w:p w14:paraId="47188BA8" w14:textId="77777777" w:rsidR="008E1072" w:rsidRPr="002D71CE" w:rsidRDefault="008E1072" w:rsidP="006E7579">
            <w:pPr>
              <w:rPr>
                <w:color w:val="000000" w:themeColor="text1"/>
                <w:sz w:val="18"/>
                <w:szCs w:val="18"/>
              </w:rPr>
            </w:pPr>
          </w:p>
        </w:tc>
        <w:tc>
          <w:tcPr>
            <w:tcW w:w="5335" w:type="dxa"/>
            <w:vMerge w:val="restart"/>
            <w:shd w:val="clear" w:color="auto" w:fill="FBE4D5" w:themeFill="accent2" w:themeFillTint="33"/>
          </w:tcPr>
          <w:p w14:paraId="13B299BB"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Tall, dry open sclerophyll forest with sparse shrub layer and sparse groundcover of grasses</w:t>
            </w:r>
          </w:p>
          <w:p w14:paraId="45C04B6A" w14:textId="6E51B5EE"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is typically </w:t>
            </w:r>
            <w:r w:rsidR="0025446D" w:rsidRPr="002D71CE">
              <w:rPr>
                <w:color w:val="000000" w:themeColor="text1"/>
                <w:szCs w:val="18"/>
              </w:rPr>
              <w:t>dominated</w:t>
            </w:r>
            <w:r w:rsidRPr="002D71CE">
              <w:rPr>
                <w:color w:val="000000" w:themeColor="text1"/>
                <w:szCs w:val="18"/>
              </w:rPr>
              <w:t xml:space="preserve"> by stringybark eucalypts, along with </w:t>
            </w:r>
            <w:r w:rsidRPr="002D71CE">
              <w:rPr>
                <w:i/>
                <w:iCs/>
                <w:color w:val="000000" w:themeColor="text1"/>
                <w:szCs w:val="18"/>
              </w:rPr>
              <w:t xml:space="preserve">E. </w:t>
            </w:r>
            <w:proofErr w:type="spellStart"/>
            <w:r w:rsidRPr="002D71CE">
              <w:rPr>
                <w:i/>
                <w:iCs/>
                <w:color w:val="000000" w:themeColor="text1"/>
                <w:szCs w:val="18"/>
              </w:rPr>
              <w:t>sieberi</w:t>
            </w:r>
            <w:proofErr w:type="spellEnd"/>
          </w:p>
          <w:p w14:paraId="7D19E8FC" w14:textId="77777777" w:rsidR="008E1072" w:rsidRPr="002D71CE" w:rsidRDefault="008E1072" w:rsidP="00BA1DC6">
            <w:pPr>
              <w:pStyle w:val="Tabletext"/>
              <w:numPr>
                <w:ilvl w:val="0"/>
                <w:numId w:val="18"/>
              </w:numPr>
              <w:spacing w:line="240" w:lineRule="auto"/>
              <w:ind w:left="176" w:hanging="142"/>
              <w:rPr>
                <w:color w:val="000000" w:themeColor="text1"/>
                <w:szCs w:val="18"/>
              </w:rPr>
            </w:pPr>
            <w:proofErr w:type="spellStart"/>
            <w:r w:rsidRPr="002D71CE">
              <w:rPr>
                <w:i/>
                <w:iCs/>
                <w:color w:val="000000" w:themeColor="text1"/>
                <w:szCs w:val="18"/>
              </w:rPr>
              <w:t>Allocasuarina</w:t>
            </w:r>
            <w:proofErr w:type="spellEnd"/>
            <w:r w:rsidRPr="002D71CE">
              <w:rPr>
                <w:i/>
                <w:iCs/>
                <w:color w:val="000000" w:themeColor="text1"/>
                <w:szCs w:val="18"/>
              </w:rPr>
              <w:t xml:space="preserve"> </w:t>
            </w:r>
            <w:proofErr w:type="spellStart"/>
            <w:r w:rsidRPr="002D71CE">
              <w:rPr>
                <w:i/>
                <w:iCs/>
                <w:color w:val="000000" w:themeColor="text1"/>
                <w:szCs w:val="18"/>
              </w:rPr>
              <w:t>littoralis</w:t>
            </w:r>
            <w:proofErr w:type="spellEnd"/>
            <w:r w:rsidRPr="002D71CE">
              <w:rPr>
                <w:color w:val="000000" w:themeColor="text1"/>
                <w:szCs w:val="18"/>
              </w:rPr>
              <w:t xml:space="preserve"> and </w:t>
            </w:r>
            <w:r w:rsidRPr="002D71CE">
              <w:rPr>
                <w:i/>
                <w:iCs/>
                <w:color w:val="000000" w:themeColor="text1"/>
                <w:szCs w:val="18"/>
              </w:rPr>
              <w:t xml:space="preserve">Acacia </w:t>
            </w:r>
            <w:proofErr w:type="spellStart"/>
            <w:r w:rsidRPr="002D71CE">
              <w:rPr>
                <w:i/>
                <w:iCs/>
                <w:color w:val="000000" w:themeColor="text1"/>
                <w:szCs w:val="18"/>
              </w:rPr>
              <w:t>falciformis</w:t>
            </w:r>
            <w:proofErr w:type="spellEnd"/>
            <w:r w:rsidRPr="002D71CE">
              <w:rPr>
                <w:color w:val="000000" w:themeColor="text1"/>
                <w:szCs w:val="18"/>
              </w:rPr>
              <w:t xml:space="preserve"> are typically present in the mid-storey</w:t>
            </w:r>
          </w:p>
          <w:p w14:paraId="660C16B0"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Occurs on exposed ridges and upper slopes</w:t>
            </w:r>
          </w:p>
          <w:p w14:paraId="78CF439D"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DSF e48 may not contain </w:t>
            </w:r>
            <w:r w:rsidRPr="002D71CE">
              <w:rPr>
                <w:i/>
                <w:iCs/>
                <w:color w:val="000000" w:themeColor="text1"/>
                <w:szCs w:val="18"/>
              </w:rPr>
              <w:t xml:space="preserve">A. </w:t>
            </w:r>
            <w:proofErr w:type="spellStart"/>
            <w:r w:rsidRPr="002D71CE">
              <w:rPr>
                <w:i/>
                <w:iCs/>
                <w:color w:val="000000" w:themeColor="text1"/>
                <w:szCs w:val="18"/>
              </w:rPr>
              <w:t>falciformis</w:t>
            </w:r>
            <w:proofErr w:type="spellEnd"/>
          </w:p>
          <w:p w14:paraId="4261CA88" w14:textId="2CFE36CA"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DSF e49 may contains climbers and twiners in the understorey and occurs primarily on </w:t>
            </w:r>
            <w:r w:rsidR="0025446D" w:rsidRPr="002D71CE">
              <w:rPr>
                <w:color w:val="000000" w:themeColor="text1"/>
                <w:szCs w:val="18"/>
              </w:rPr>
              <w:t>metasedimentary</w:t>
            </w:r>
            <w:r w:rsidRPr="002D71CE">
              <w:rPr>
                <w:color w:val="000000" w:themeColor="text1"/>
                <w:szCs w:val="18"/>
              </w:rPr>
              <w:t xml:space="preserve"> substrates</w:t>
            </w:r>
          </w:p>
        </w:tc>
      </w:tr>
      <w:tr w:rsidR="008E1072" w:rsidRPr="002D71CE" w14:paraId="5A95A2F4" w14:textId="77777777" w:rsidTr="006E7579">
        <w:trPr>
          <w:cantSplit/>
        </w:trPr>
        <w:tc>
          <w:tcPr>
            <w:tcW w:w="1413" w:type="dxa"/>
            <w:shd w:val="clear" w:color="auto" w:fill="FBE4D5" w:themeFill="accent2" w:themeFillTint="33"/>
          </w:tcPr>
          <w:p w14:paraId="6BEB4A86"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FBE4D5" w:themeFill="accent2" w:themeFillTint="33"/>
          </w:tcPr>
          <w:p w14:paraId="3C96D577" w14:textId="77777777" w:rsidR="008E1072" w:rsidRPr="002D71CE" w:rsidRDefault="008E1072" w:rsidP="006E7579">
            <w:pPr>
              <w:rPr>
                <w:color w:val="000000" w:themeColor="text1"/>
                <w:sz w:val="18"/>
                <w:szCs w:val="18"/>
              </w:rPr>
            </w:pPr>
            <w:r w:rsidRPr="002D71CE">
              <w:rPr>
                <w:color w:val="000000" w:themeColor="text1"/>
                <w:sz w:val="18"/>
                <w:szCs w:val="18"/>
              </w:rPr>
              <w:t xml:space="preserve">DSF e48: </w:t>
            </w:r>
            <w:proofErr w:type="spellStart"/>
            <w:r w:rsidRPr="002D71CE">
              <w:rPr>
                <w:color w:val="000000" w:themeColor="text1"/>
                <w:sz w:val="18"/>
                <w:szCs w:val="18"/>
              </w:rPr>
              <w:t>Mumbulla</w:t>
            </w:r>
            <w:proofErr w:type="spellEnd"/>
            <w:r w:rsidRPr="002D71CE">
              <w:rPr>
                <w:color w:val="000000" w:themeColor="text1"/>
                <w:sz w:val="18"/>
                <w:szCs w:val="18"/>
              </w:rPr>
              <w:t xml:space="preserve"> Dry Shrub Forest</w:t>
            </w:r>
          </w:p>
        </w:tc>
        <w:tc>
          <w:tcPr>
            <w:tcW w:w="5335" w:type="dxa"/>
            <w:vMerge/>
            <w:shd w:val="clear" w:color="auto" w:fill="FBE4D5" w:themeFill="accent2" w:themeFillTint="33"/>
          </w:tcPr>
          <w:p w14:paraId="01880788"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5CE78B9B" w14:textId="77777777" w:rsidTr="006E7579">
        <w:trPr>
          <w:cantSplit/>
        </w:trPr>
        <w:tc>
          <w:tcPr>
            <w:tcW w:w="1413" w:type="dxa"/>
            <w:shd w:val="clear" w:color="auto" w:fill="FBE4D5" w:themeFill="accent2" w:themeFillTint="33"/>
          </w:tcPr>
          <w:p w14:paraId="39994D79"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FBE4D5" w:themeFill="accent2" w:themeFillTint="33"/>
          </w:tcPr>
          <w:p w14:paraId="493DF04D" w14:textId="77777777" w:rsidR="008E1072" w:rsidRPr="002D71CE" w:rsidRDefault="008E1072" w:rsidP="006E7579">
            <w:pPr>
              <w:rPr>
                <w:color w:val="000000" w:themeColor="text1"/>
                <w:sz w:val="18"/>
                <w:szCs w:val="18"/>
              </w:rPr>
            </w:pPr>
            <w:r w:rsidRPr="002D71CE">
              <w:rPr>
                <w:color w:val="000000" w:themeColor="text1"/>
                <w:sz w:val="18"/>
                <w:szCs w:val="18"/>
              </w:rPr>
              <w:t>DSF e49: Southeast Coastal Dry Shrub Forest</w:t>
            </w:r>
          </w:p>
        </w:tc>
        <w:tc>
          <w:tcPr>
            <w:tcW w:w="5335" w:type="dxa"/>
            <w:vMerge/>
            <w:shd w:val="clear" w:color="auto" w:fill="FBE4D5" w:themeFill="accent2" w:themeFillTint="33"/>
          </w:tcPr>
          <w:p w14:paraId="68388F8A"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6390B03D" w14:textId="77777777" w:rsidTr="006E7579">
        <w:trPr>
          <w:cantSplit/>
        </w:trPr>
        <w:tc>
          <w:tcPr>
            <w:tcW w:w="1413" w:type="dxa"/>
            <w:shd w:val="clear" w:color="auto" w:fill="FBE4D5" w:themeFill="accent2" w:themeFillTint="33"/>
          </w:tcPr>
          <w:p w14:paraId="39E3976B" w14:textId="27E59418"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6B34C31A" w14:textId="77777777" w:rsidR="008E1072" w:rsidRPr="002D71CE" w:rsidRDefault="008E1072" w:rsidP="006E7579">
            <w:pPr>
              <w:rPr>
                <w:color w:val="000000" w:themeColor="text1"/>
                <w:sz w:val="18"/>
                <w:szCs w:val="18"/>
              </w:rPr>
            </w:pPr>
            <w:r w:rsidRPr="002D71CE">
              <w:rPr>
                <w:color w:val="000000" w:themeColor="text1"/>
                <w:sz w:val="18"/>
                <w:szCs w:val="18"/>
              </w:rPr>
              <w:t>3452: Southeast Hinterland Dry Grassy Forest</w:t>
            </w:r>
          </w:p>
        </w:tc>
        <w:tc>
          <w:tcPr>
            <w:tcW w:w="5335" w:type="dxa"/>
            <w:vMerge w:val="restart"/>
            <w:shd w:val="clear" w:color="auto" w:fill="FBE4D5" w:themeFill="accent2" w:themeFillTint="33"/>
          </w:tcPr>
          <w:p w14:paraId="622DB77A" w14:textId="490A0AEC"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Tall grassy dry forest </w:t>
            </w:r>
            <w:r w:rsidR="0025446D" w:rsidRPr="002D71CE">
              <w:rPr>
                <w:color w:val="000000" w:themeColor="text1"/>
                <w:szCs w:val="18"/>
              </w:rPr>
              <w:t>occurring</w:t>
            </w:r>
            <w:r w:rsidRPr="002D71CE">
              <w:rPr>
                <w:color w:val="000000" w:themeColor="text1"/>
                <w:szCs w:val="18"/>
              </w:rPr>
              <w:t xml:space="preserve"> on exposed slopes</w:t>
            </w:r>
          </w:p>
          <w:p w14:paraId="0EE4A70E" w14:textId="5B5136DE"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Canopy </w:t>
            </w:r>
            <w:r w:rsidR="0025446D" w:rsidRPr="002D71CE">
              <w:rPr>
                <w:color w:val="000000" w:themeColor="text1"/>
                <w:szCs w:val="18"/>
              </w:rPr>
              <w:t>dominated</w:t>
            </w:r>
            <w:r w:rsidRPr="002D71CE">
              <w:rPr>
                <w:color w:val="000000" w:themeColor="text1"/>
                <w:szCs w:val="18"/>
              </w:rPr>
              <w:t xml:space="preserve"> by </w:t>
            </w:r>
            <w:r w:rsidRPr="002D71CE">
              <w:rPr>
                <w:i/>
                <w:iCs/>
                <w:color w:val="000000" w:themeColor="text1"/>
                <w:szCs w:val="18"/>
              </w:rPr>
              <w:t xml:space="preserve">E. </w:t>
            </w:r>
            <w:proofErr w:type="spellStart"/>
            <w:r w:rsidRPr="002D71CE">
              <w:rPr>
                <w:i/>
                <w:iCs/>
                <w:color w:val="000000" w:themeColor="text1"/>
                <w:szCs w:val="18"/>
              </w:rPr>
              <w:t>globoidea</w:t>
            </w:r>
            <w:proofErr w:type="spellEnd"/>
            <w:r w:rsidRPr="002D71CE">
              <w:rPr>
                <w:i/>
                <w:iCs/>
                <w:color w:val="000000" w:themeColor="text1"/>
                <w:szCs w:val="18"/>
              </w:rPr>
              <w:t xml:space="preserve"> </w:t>
            </w:r>
            <w:r w:rsidRPr="002D71CE">
              <w:rPr>
                <w:color w:val="000000" w:themeColor="text1"/>
                <w:szCs w:val="18"/>
              </w:rPr>
              <w:t xml:space="preserve">and </w:t>
            </w:r>
            <w:r w:rsidRPr="002D71CE">
              <w:rPr>
                <w:i/>
                <w:iCs/>
                <w:color w:val="000000" w:themeColor="text1"/>
                <w:szCs w:val="18"/>
              </w:rPr>
              <w:t xml:space="preserve">E. </w:t>
            </w:r>
            <w:proofErr w:type="spellStart"/>
            <w:r w:rsidRPr="002D71CE">
              <w:rPr>
                <w:i/>
                <w:iCs/>
                <w:color w:val="000000" w:themeColor="text1"/>
                <w:szCs w:val="18"/>
              </w:rPr>
              <w:t>maidenii</w:t>
            </w:r>
            <w:proofErr w:type="spellEnd"/>
          </w:p>
          <w:p w14:paraId="74E96E7E"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Lacks a sub-stratum of rainforest trees</w:t>
            </w:r>
          </w:p>
          <w:p w14:paraId="3A40D0A2"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PCT 3453 may also contain box eucalypts such as </w:t>
            </w:r>
            <w:r w:rsidRPr="002D71CE">
              <w:rPr>
                <w:i/>
                <w:iCs/>
                <w:color w:val="000000" w:themeColor="text1"/>
                <w:szCs w:val="18"/>
              </w:rPr>
              <w:t xml:space="preserve">E. </w:t>
            </w:r>
            <w:proofErr w:type="spellStart"/>
            <w:r w:rsidRPr="002D71CE">
              <w:rPr>
                <w:i/>
                <w:iCs/>
                <w:color w:val="000000" w:themeColor="text1"/>
                <w:szCs w:val="18"/>
              </w:rPr>
              <w:t>bosistoana</w:t>
            </w:r>
            <w:proofErr w:type="spellEnd"/>
            <w:r w:rsidRPr="002D71CE">
              <w:rPr>
                <w:i/>
                <w:iCs/>
                <w:color w:val="000000" w:themeColor="text1"/>
                <w:szCs w:val="18"/>
              </w:rPr>
              <w:t xml:space="preserve">, E. </w:t>
            </w:r>
            <w:proofErr w:type="spellStart"/>
            <w:r w:rsidRPr="002D71CE">
              <w:rPr>
                <w:i/>
                <w:iCs/>
                <w:color w:val="000000" w:themeColor="text1"/>
                <w:szCs w:val="18"/>
              </w:rPr>
              <w:t>baueriana</w:t>
            </w:r>
            <w:proofErr w:type="spellEnd"/>
            <w:r w:rsidRPr="002D71CE">
              <w:rPr>
                <w:color w:val="000000" w:themeColor="text1"/>
                <w:szCs w:val="18"/>
              </w:rPr>
              <w:t xml:space="preserve"> and </w:t>
            </w:r>
            <w:r w:rsidRPr="002D71CE">
              <w:rPr>
                <w:i/>
                <w:iCs/>
                <w:color w:val="000000" w:themeColor="text1"/>
                <w:szCs w:val="18"/>
              </w:rPr>
              <w:t xml:space="preserve">E. </w:t>
            </w:r>
            <w:proofErr w:type="spellStart"/>
            <w:r w:rsidRPr="002D71CE">
              <w:rPr>
                <w:i/>
                <w:iCs/>
                <w:color w:val="000000" w:themeColor="text1"/>
                <w:szCs w:val="18"/>
              </w:rPr>
              <w:t>polyanthemos</w:t>
            </w:r>
            <w:proofErr w:type="spellEnd"/>
          </w:p>
        </w:tc>
      </w:tr>
      <w:tr w:rsidR="008E1072" w:rsidRPr="002D71CE" w14:paraId="7F66B9FC" w14:textId="77777777" w:rsidTr="006E7579">
        <w:trPr>
          <w:cantSplit/>
        </w:trPr>
        <w:tc>
          <w:tcPr>
            <w:tcW w:w="1413" w:type="dxa"/>
            <w:shd w:val="clear" w:color="auto" w:fill="FBE4D5" w:themeFill="accent2" w:themeFillTint="33"/>
          </w:tcPr>
          <w:p w14:paraId="40C608C0" w14:textId="2D6F28D9"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BE4D5" w:themeFill="accent2" w:themeFillTint="33"/>
          </w:tcPr>
          <w:p w14:paraId="084A7982" w14:textId="77777777" w:rsidR="008E1072" w:rsidRPr="002D71CE" w:rsidRDefault="008E1072" w:rsidP="006E7579">
            <w:pPr>
              <w:rPr>
                <w:color w:val="000000" w:themeColor="text1"/>
                <w:sz w:val="18"/>
                <w:szCs w:val="18"/>
              </w:rPr>
            </w:pPr>
            <w:r w:rsidRPr="002D71CE">
              <w:rPr>
                <w:color w:val="000000" w:themeColor="text1"/>
                <w:sz w:val="18"/>
                <w:szCs w:val="18"/>
              </w:rPr>
              <w:t>3453: Southeast Scarp Maidens Gum Forest</w:t>
            </w:r>
          </w:p>
        </w:tc>
        <w:tc>
          <w:tcPr>
            <w:tcW w:w="5335" w:type="dxa"/>
            <w:vMerge/>
            <w:shd w:val="clear" w:color="auto" w:fill="FBE4D5" w:themeFill="accent2" w:themeFillTint="33"/>
          </w:tcPr>
          <w:p w14:paraId="2C2415D8" w14:textId="77777777" w:rsidR="008E1072" w:rsidRPr="002D71CE" w:rsidRDefault="008E1072" w:rsidP="00BA1DC6">
            <w:pPr>
              <w:pStyle w:val="Tabletext"/>
              <w:numPr>
                <w:ilvl w:val="0"/>
                <w:numId w:val="18"/>
              </w:numPr>
              <w:spacing w:line="240" w:lineRule="auto"/>
              <w:ind w:left="176" w:hanging="142"/>
              <w:rPr>
                <w:color w:val="000000" w:themeColor="text1"/>
                <w:szCs w:val="18"/>
              </w:rPr>
            </w:pPr>
          </w:p>
        </w:tc>
      </w:tr>
      <w:tr w:rsidR="008E1072" w:rsidRPr="002D71CE" w14:paraId="69FC989A" w14:textId="77777777" w:rsidTr="006E7579">
        <w:trPr>
          <w:cantSplit/>
        </w:trPr>
        <w:tc>
          <w:tcPr>
            <w:tcW w:w="9016" w:type="dxa"/>
            <w:gridSpan w:val="3"/>
            <w:shd w:val="clear" w:color="auto" w:fill="D9D9D9" w:themeFill="background1" w:themeFillShade="D9"/>
          </w:tcPr>
          <w:p w14:paraId="22F9F36E" w14:textId="77777777" w:rsidR="008E1072" w:rsidRPr="002D71CE" w:rsidRDefault="008E1072" w:rsidP="006E7579">
            <w:pPr>
              <w:pStyle w:val="Tabletext"/>
              <w:rPr>
                <w:b/>
                <w:bCs/>
                <w:color w:val="000000" w:themeColor="text1"/>
                <w:szCs w:val="18"/>
              </w:rPr>
            </w:pPr>
            <w:r w:rsidRPr="002D71CE">
              <w:rPr>
                <w:b/>
                <w:bCs/>
                <w:color w:val="000000" w:themeColor="text1"/>
                <w:szCs w:val="18"/>
              </w:rPr>
              <w:t>Other vegetation types</w:t>
            </w:r>
          </w:p>
        </w:tc>
      </w:tr>
      <w:tr w:rsidR="008E1072" w:rsidRPr="002D71CE" w14:paraId="2ADBDF9E" w14:textId="77777777" w:rsidTr="006E7579">
        <w:trPr>
          <w:cantSplit/>
        </w:trPr>
        <w:tc>
          <w:tcPr>
            <w:tcW w:w="1413" w:type="dxa"/>
            <w:shd w:val="clear" w:color="auto" w:fill="F2F2F2" w:themeFill="background1" w:themeFillShade="F2"/>
          </w:tcPr>
          <w:p w14:paraId="1A773D64" w14:textId="1C7EE3AD"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2F2F2" w:themeFill="background1" w:themeFillShade="F2"/>
          </w:tcPr>
          <w:p w14:paraId="6B7AD8F4" w14:textId="77777777" w:rsidR="008E1072" w:rsidRPr="002D71CE" w:rsidRDefault="008E1072" w:rsidP="006E7579">
            <w:pPr>
              <w:rPr>
                <w:color w:val="000000" w:themeColor="text1"/>
                <w:sz w:val="18"/>
                <w:szCs w:val="18"/>
              </w:rPr>
            </w:pPr>
            <w:r w:rsidRPr="002D71CE">
              <w:rPr>
                <w:color w:val="000000" w:themeColor="text1"/>
                <w:sz w:val="18"/>
                <w:szCs w:val="18"/>
              </w:rPr>
              <w:t>4061: Bega-Towamba Riparian Scrub</w:t>
            </w:r>
          </w:p>
        </w:tc>
        <w:tc>
          <w:tcPr>
            <w:tcW w:w="5335" w:type="dxa"/>
            <w:shd w:val="clear" w:color="auto" w:fill="F2F2F2" w:themeFill="background1" w:themeFillShade="F2"/>
          </w:tcPr>
          <w:p w14:paraId="62E1E83F"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Very tall shrubland dominated by Leptospermum spp. and Acacia spp.</w:t>
            </w:r>
          </w:p>
          <w:p w14:paraId="0F97B067" w14:textId="43D7DF9E"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Occasional </w:t>
            </w:r>
            <w:r w:rsidR="0025446D" w:rsidRPr="002D71CE">
              <w:rPr>
                <w:color w:val="000000" w:themeColor="text1"/>
                <w:szCs w:val="18"/>
              </w:rPr>
              <w:t>emergent</w:t>
            </w:r>
            <w:r w:rsidRPr="002D71CE">
              <w:rPr>
                <w:color w:val="000000" w:themeColor="text1"/>
                <w:szCs w:val="18"/>
              </w:rPr>
              <w:t xml:space="preserve"> eucalypts may be present</w:t>
            </w:r>
          </w:p>
          <w:p w14:paraId="49570807"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Restricted to waterway margins on alluvial soils</w:t>
            </w:r>
          </w:p>
        </w:tc>
      </w:tr>
      <w:tr w:rsidR="008E1072" w:rsidRPr="002D71CE" w14:paraId="2AE61A37" w14:textId="77777777" w:rsidTr="006E7579">
        <w:trPr>
          <w:cantSplit/>
        </w:trPr>
        <w:tc>
          <w:tcPr>
            <w:tcW w:w="1413" w:type="dxa"/>
            <w:shd w:val="clear" w:color="auto" w:fill="F2F2F2" w:themeFill="background1" w:themeFillShade="F2"/>
          </w:tcPr>
          <w:p w14:paraId="501E7987"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F2F2F2" w:themeFill="background1" w:themeFillShade="F2"/>
          </w:tcPr>
          <w:p w14:paraId="3C2914AC" w14:textId="77777777" w:rsidR="008E1072" w:rsidRPr="002D71CE" w:rsidRDefault="008E1072" w:rsidP="006E7579">
            <w:pPr>
              <w:rPr>
                <w:color w:val="000000" w:themeColor="text1"/>
                <w:sz w:val="18"/>
                <w:szCs w:val="18"/>
              </w:rPr>
            </w:pPr>
            <w:proofErr w:type="spellStart"/>
            <w:r w:rsidRPr="002D71CE">
              <w:rPr>
                <w:color w:val="000000" w:themeColor="text1"/>
                <w:sz w:val="18"/>
                <w:szCs w:val="18"/>
              </w:rPr>
              <w:t>FoW</w:t>
            </w:r>
            <w:proofErr w:type="spellEnd"/>
            <w:r w:rsidRPr="002D71CE">
              <w:rPr>
                <w:color w:val="000000" w:themeColor="text1"/>
                <w:sz w:val="18"/>
                <w:szCs w:val="18"/>
              </w:rPr>
              <w:t xml:space="preserve"> e60: Southeast Floodplain Wetlands</w:t>
            </w:r>
          </w:p>
        </w:tc>
        <w:tc>
          <w:tcPr>
            <w:tcW w:w="5335" w:type="dxa"/>
            <w:shd w:val="clear" w:color="auto" w:fill="F2F2F2" w:themeFill="background1" w:themeFillShade="F2"/>
          </w:tcPr>
          <w:p w14:paraId="0F0AE227" w14:textId="3C2174B2"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color w:val="000000" w:themeColor="text1"/>
                <w:szCs w:val="18"/>
              </w:rPr>
              <w:t xml:space="preserve">Herbaceous wetland </w:t>
            </w:r>
            <w:r w:rsidR="0025446D" w:rsidRPr="002D71CE">
              <w:rPr>
                <w:color w:val="000000" w:themeColor="text1"/>
                <w:szCs w:val="18"/>
              </w:rPr>
              <w:t>occurring</w:t>
            </w:r>
            <w:r w:rsidRPr="002D71CE">
              <w:rPr>
                <w:color w:val="000000" w:themeColor="text1"/>
                <w:szCs w:val="18"/>
              </w:rPr>
              <w:t xml:space="preserve"> on floodplains that frequently contains standing water</w:t>
            </w:r>
          </w:p>
          <w:p w14:paraId="2F92B993" w14:textId="77777777" w:rsidR="008E1072" w:rsidRPr="002D71CE" w:rsidRDefault="008E1072" w:rsidP="00BA1DC6">
            <w:pPr>
              <w:pStyle w:val="Tabletext"/>
              <w:numPr>
                <w:ilvl w:val="0"/>
                <w:numId w:val="18"/>
              </w:numPr>
              <w:spacing w:line="240" w:lineRule="auto"/>
              <w:ind w:left="176" w:hanging="142"/>
              <w:rPr>
                <w:color w:val="000000" w:themeColor="text1"/>
                <w:szCs w:val="18"/>
              </w:rPr>
            </w:pPr>
            <w:r w:rsidRPr="002D71CE">
              <w:rPr>
                <w:i/>
                <w:iCs/>
                <w:color w:val="000000" w:themeColor="text1"/>
                <w:szCs w:val="18"/>
              </w:rPr>
              <w:t>E. ovata</w:t>
            </w:r>
            <w:r w:rsidRPr="002D71CE">
              <w:rPr>
                <w:color w:val="000000" w:themeColor="text1"/>
                <w:szCs w:val="18"/>
              </w:rPr>
              <w:t xml:space="preserve"> and </w:t>
            </w:r>
            <w:r w:rsidRPr="002D71CE">
              <w:rPr>
                <w:i/>
                <w:iCs/>
                <w:color w:val="000000" w:themeColor="text1"/>
                <w:szCs w:val="18"/>
              </w:rPr>
              <w:t>Melaleuca spp.</w:t>
            </w:r>
            <w:r w:rsidRPr="002D71CE">
              <w:rPr>
                <w:color w:val="000000" w:themeColor="text1"/>
                <w:szCs w:val="18"/>
              </w:rPr>
              <w:t xml:space="preserve"> may be present</w:t>
            </w:r>
          </w:p>
        </w:tc>
      </w:tr>
      <w:tr w:rsidR="008E1072" w:rsidRPr="002D71CE" w14:paraId="544CA4B3" w14:textId="77777777" w:rsidTr="00E62D43">
        <w:trPr>
          <w:cantSplit/>
        </w:trPr>
        <w:tc>
          <w:tcPr>
            <w:tcW w:w="1413" w:type="dxa"/>
            <w:shd w:val="clear" w:color="auto" w:fill="F2F2F2" w:themeFill="background1" w:themeFillShade="F2"/>
          </w:tcPr>
          <w:p w14:paraId="58887357" w14:textId="77777777" w:rsidR="008E1072" w:rsidRPr="002D71CE" w:rsidRDefault="008E1072" w:rsidP="006E7579">
            <w:pPr>
              <w:pStyle w:val="Tabletext"/>
              <w:rPr>
                <w:color w:val="000000" w:themeColor="text1"/>
                <w:szCs w:val="18"/>
              </w:rPr>
            </w:pPr>
            <w:r w:rsidRPr="002D71CE">
              <w:rPr>
                <w:color w:val="000000" w:themeColor="text1"/>
                <w:szCs w:val="18"/>
              </w:rPr>
              <w:t>NSW SCIVI</w:t>
            </w:r>
          </w:p>
        </w:tc>
        <w:tc>
          <w:tcPr>
            <w:tcW w:w="2268" w:type="dxa"/>
            <w:shd w:val="clear" w:color="auto" w:fill="F2F2F2" w:themeFill="background1" w:themeFillShade="F2"/>
          </w:tcPr>
          <w:p w14:paraId="05BDB5C3" w14:textId="77777777" w:rsidR="008E1072" w:rsidRPr="002D71CE" w:rsidRDefault="008E1072" w:rsidP="006E7579">
            <w:pPr>
              <w:rPr>
                <w:color w:val="000000" w:themeColor="text1"/>
                <w:sz w:val="18"/>
                <w:szCs w:val="18"/>
              </w:rPr>
            </w:pPr>
            <w:proofErr w:type="spellStart"/>
            <w:r w:rsidRPr="002D71CE">
              <w:rPr>
                <w:color w:val="000000" w:themeColor="text1"/>
                <w:sz w:val="18"/>
                <w:szCs w:val="18"/>
              </w:rPr>
              <w:t>FoW</w:t>
            </w:r>
            <w:proofErr w:type="spellEnd"/>
            <w:r w:rsidRPr="002D71CE">
              <w:rPr>
                <w:color w:val="000000" w:themeColor="text1"/>
                <w:sz w:val="18"/>
                <w:szCs w:val="18"/>
              </w:rPr>
              <w:t xml:space="preserve"> p30: South Coast River Flat Forest</w:t>
            </w:r>
          </w:p>
          <w:p w14:paraId="59F2B58E" w14:textId="77777777" w:rsidR="008E1072" w:rsidRPr="002D71CE" w:rsidRDefault="008E1072" w:rsidP="006E7579">
            <w:pPr>
              <w:rPr>
                <w:color w:val="000000" w:themeColor="text1"/>
                <w:sz w:val="18"/>
                <w:szCs w:val="18"/>
              </w:rPr>
            </w:pPr>
          </w:p>
        </w:tc>
        <w:tc>
          <w:tcPr>
            <w:tcW w:w="5335" w:type="dxa"/>
            <w:vMerge w:val="restart"/>
            <w:shd w:val="clear" w:color="auto" w:fill="F2F2F2" w:themeFill="background1" w:themeFillShade="F2"/>
          </w:tcPr>
          <w:p w14:paraId="1C1A13B8" w14:textId="77777777" w:rsidR="008E1072" w:rsidRDefault="00E62D43" w:rsidP="00BA1DC6">
            <w:pPr>
              <w:pStyle w:val="Tabletext"/>
              <w:numPr>
                <w:ilvl w:val="0"/>
                <w:numId w:val="18"/>
              </w:numPr>
              <w:spacing w:line="240" w:lineRule="auto"/>
              <w:ind w:left="176" w:hanging="142"/>
              <w:rPr>
                <w:color w:val="000000" w:themeColor="text1"/>
                <w:szCs w:val="18"/>
              </w:rPr>
            </w:pPr>
            <w:r>
              <w:rPr>
                <w:color w:val="000000" w:themeColor="text1"/>
                <w:szCs w:val="18"/>
              </w:rPr>
              <w:t>Occurs on alluvial flat areas along the margins of floodplains and waterways</w:t>
            </w:r>
          </w:p>
          <w:p w14:paraId="674B8434" w14:textId="77777777" w:rsidR="00E62D43" w:rsidRDefault="00E62D43" w:rsidP="00BA1DC6">
            <w:pPr>
              <w:pStyle w:val="Tabletext"/>
              <w:numPr>
                <w:ilvl w:val="0"/>
                <w:numId w:val="18"/>
              </w:numPr>
              <w:spacing w:line="240" w:lineRule="auto"/>
              <w:ind w:left="176" w:hanging="142"/>
              <w:rPr>
                <w:color w:val="000000" w:themeColor="text1"/>
                <w:szCs w:val="18"/>
              </w:rPr>
            </w:pPr>
            <w:r>
              <w:rPr>
                <w:color w:val="000000" w:themeColor="text1"/>
                <w:szCs w:val="18"/>
              </w:rPr>
              <w:t>Tree canopy typically over 20 m high</w:t>
            </w:r>
          </w:p>
          <w:p w14:paraId="64177615" w14:textId="77777777" w:rsidR="00E62D43" w:rsidRDefault="00E62D43" w:rsidP="00BA1DC6">
            <w:pPr>
              <w:pStyle w:val="Tabletext"/>
              <w:numPr>
                <w:ilvl w:val="0"/>
                <w:numId w:val="18"/>
              </w:numPr>
              <w:spacing w:line="240" w:lineRule="auto"/>
              <w:ind w:left="176" w:hanging="142"/>
              <w:rPr>
                <w:color w:val="000000" w:themeColor="text1"/>
                <w:szCs w:val="18"/>
              </w:rPr>
            </w:pPr>
            <w:r>
              <w:rPr>
                <w:color w:val="000000" w:themeColor="text1"/>
                <w:szCs w:val="18"/>
              </w:rPr>
              <w:t xml:space="preserve">TEC community typically has a dense groundcover of </w:t>
            </w:r>
            <w:proofErr w:type="spellStart"/>
            <w:r>
              <w:rPr>
                <w:color w:val="000000" w:themeColor="text1"/>
                <w:szCs w:val="18"/>
              </w:rPr>
              <w:t>Lomandra</w:t>
            </w:r>
            <w:proofErr w:type="spellEnd"/>
            <w:r>
              <w:rPr>
                <w:color w:val="000000" w:themeColor="text1"/>
                <w:szCs w:val="18"/>
              </w:rPr>
              <w:t xml:space="preserve"> longifolia</w:t>
            </w:r>
          </w:p>
          <w:p w14:paraId="76EBEF6A" w14:textId="119A0269" w:rsidR="00E62D43" w:rsidRPr="002D71CE" w:rsidRDefault="00E62D43" w:rsidP="00BA1DC6">
            <w:pPr>
              <w:pStyle w:val="Tabletext"/>
              <w:numPr>
                <w:ilvl w:val="0"/>
                <w:numId w:val="18"/>
              </w:numPr>
              <w:spacing w:line="240" w:lineRule="auto"/>
              <w:ind w:left="176" w:hanging="142"/>
              <w:rPr>
                <w:color w:val="000000" w:themeColor="text1"/>
                <w:szCs w:val="18"/>
              </w:rPr>
            </w:pPr>
            <w:r>
              <w:rPr>
                <w:color w:val="000000" w:themeColor="text1"/>
                <w:szCs w:val="18"/>
              </w:rPr>
              <w:t>Overlap of species with Brogo Wet Vine Forest, but landscape position should distinguish</w:t>
            </w:r>
          </w:p>
        </w:tc>
      </w:tr>
      <w:tr w:rsidR="008E1072" w:rsidRPr="002D71CE" w14:paraId="1131E987" w14:textId="77777777" w:rsidTr="00E62D43">
        <w:trPr>
          <w:cantSplit/>
        </w:trPr>
        <w:tc>
          <w:tcPr>
            <w:tcW w:w="1413" w:type="dxa"/>
            <w:shd w:val="clear" w:color="auto" w:fill="F2F2F2" w:themeFill="background1" w:themeFillShade="F2"/>
          </w:tcPr>
          <w:p w14:paraId="1B575626" w14:textId="77777777" w:rsidR="008E1072" w:rsidRPr="002D71CE" w:rsidRDefault="008E1072" w:rsidP="006E7579">
            <w:pPr>
              <w:pStyle w:val="Tabletext"/>
              <w:rPr>
                <w:color w:val="000000" w:themeColor="text1"/>
                <w:szCs w:val="18"/>
              </w:rPr>
            </w:pPr>
            <w:r w:rsidRPr="002D71CE">
              <w:rPr>
                <w:color w:val="000000" w:themeColor="text1"/>
                <w:szCs w:val="18"/>
              </w:rPr>
              <w:t>TEC</w:t>
            </w:r>
          </w:p>
        </w:tc>
        <w:tc>
          <w:tcPr>
            <w:tcW w:w="2268" w:type="dxa"/>
            <w:shd w:val="clear" w:color="auto" w:fill="F2F2F2" w:themeFill="background1" w:themeFillShade="F2"/>
          </w:tcPr>
          <w:p w14:paraId="0090B199" w14:textId="77777777" w:rsidR="008E1072" w:rsidRPr="002D71CE" w:rsidRDefault="008E1072" w:rsidP="006E7579">
            <w:pPr>
              <w:rPr>
                <w:color w:val="000000" w:themeColor="text1"/>
                <w:sz w:val="18"/>
                <w:szCs w:val="18"/>
              </w:rPr>
            </w:pPr>
            <w:r w:rsidRPr="002D71CE">
              <w:rPr>
                <w:color w:val="000000" w:themeColor="text1"/>
                <w:sz w:val="18"/>
                <w:szCs w:val="18"/>
                <w:lang w:val="en-GB"/>
              </w:rPr>
              <w:t>River Flat Eucalypt Forest on Coastal Floodplains</w:t>
            </w:r>
          </w:p>
        </w:tc>
        <w:tc>
          <w:tcPr>
            <w:tcW w:w="5335" w:type="dxa"/>
            <w:vMerge/>
            <w:shd w:val="clear" w:color="auto" w:fill="F2F2F2" w:themeFill="background1" w:themeFillShade="F2"/>
          </w:tcPr>
          <w:p w14:paraId="49F9DA20" w14:textId="77777777" w:rsidR="008E1072" w:rsidRPr="002D71CE" w:rsidRDefault="008E1072" w:rsidP="00BA1DC6">
            <w:pPr>
              <w:pStyle w:val="Tabletext"/>
              <w:numPr>
                <w:ilvl w:val="0"/>
                <w:numId w:val="18"/>
              </w:numPr>
              <w:shd w:val="clear" w:color="auto" w:fill="FFF2CC" w:themeFill="accent4" w:themeFillTint="33"/>
              <w:spacing w:line="240" w:lineRule="auto"/>
              <w:ind w:left="176" w:hanging="142"/>
              <w:rPr>
                <w:color w:val="000000" w:themeColor="text1"/>
                <w:szCs w:val="18"/>
              </w:rPr>
            </w:pPr>
          </w:p>
        </w:tc>
      </w:tr>
      <w:tr w:rsidR="008E1072" w:rsidRPr="002D71CE" w14:paraId="401CC6CD" w14:textId="77777777" w:rsidTr="00E62D43">
        <w:trPr>
          <w:cantSplit/>
        </w:trPr>
        <w:tc>
          <w:tcPr>
            <w:tcW w:w="1413" w:type="dxa"/>
            <w:shd w:val="clear" w:color="auto" w:fill="F2F2F2" w:themeFill="background1" w:themeFillShade="F2"/>
          </w:tcPr>
          <w:p w14:paraId="42D88E33" w14:textId="77777777" w:rsidR="008E1072" w:rsidRPr="002D71CE" w:rsidRDefault="008E1072" w:rsidP="006E7579">
            <w:pPr>
              <w:pStyle w:val="Tabletext"/>
              <w:rPr>
                <w:color w:val="000000" w:themeColor="text1"/>
                <w:szCs w:val="18"/>
              </w:rPr>
            </w:pPr>
            <w:r w:rsidRPr="002D71CE">
              <w:rPr>
                <w:color w:val="000000" w:themeColor="text1"/>
                <w:szCs w:val="18"/>
              </w:rPr>
              <w:t>EPBC</w:t>
            </w:r>
          </w:p>
        </w:tc>
        <w:tc>
          <w:tcPr>
            <w:tcW w:w="2268" w:type="dxa"/>
            <w:shd w:val="clear" w:color="auto" w:fill="F2F2F2" w:themeFill="background1" w:themeFillShade="F2"/>
          </w:tcPr>
          <w:p w14:paraId="08D4102D" w14:textId="77777777" w:rsidR="008E1072" w:rsidRPr="002D71CE" w:rsidRDefault="008E1072" w:rsidP="006E7579">
            <w:pPr>
              <w:rPr>
                <w:color w:val="000000" w:themeColor="text1"/>
                <w:sz w:val="18"/>
                <w:szCs w:val="18"/>
                <w:lang w:val="en-GB"/>
              </w:rPr>
            </w:pPr>
            <w:r w:rsidRPr="002D71CE">
              <w:rPr>
                <w:color w:val="000000" w:themeColor="text1"/>
                <w:sz w:val="18"/>
                <w:szCs w:val="18"/>
                <w:lang w:val="en-GB"/>
              </w:rPr>
              <w:t xml:space="preserve">River-Flat Eucalypt Forest on Coastal Floodplains of the New South Wales North Coast, Sydney Basin and </w:t>
            </w:r>
            <w:proofErr w:type="gramStart"/>
            <w:r w:rsidRPr="002D71CE">
              <w:rPr>
                <w:color w:val="000000" w:themeColor="text1"/>
                <w:sz w:val="18"/>
                <w:szCs w:val="18"/>
                <w:lang w:val="en-GB"/>
              </w:rPr>
              <w:t>South East</w:t>
            </w:r>
            <w:proofErr w:type="gramEnd"/>
            <w:r w:rsidRPr="002D71CE">
              <w:rPr>
                <w:color w:val="000000" w:themeColor="text1"/>
                <w:sz w:val="18"/>
                <w:szCs w:val="18"/>
                <w:lang w:val="en-GB"/>
              </w:rPr>
              <w:t xml:space="preserve"> Corner Bioregions</w:t>
            </w:r>
          </w:p>
        </w:tc>
        <w:tc>
          <w:tcPr>
            <w:tcW w:w="5335" w:type="dxa"/>
            <w:vMerge/>
            <w:shd w:val="clear" w:color="auto" w:fill="F2F2F2" w:themeFill="background1" w:themeFillShade="F2"/>
          </w:tcPr>
          <w:p w14:paraId="4A7D3310" w14:textId="77777777" w:rsidR="008E1072" w:rsidRPr="002D71CE" w:rsidRDefault="008E1072" w:rsidP="00BA1DC6">
            <w:pPr>
              <w:pStyle w:val="Tabletext"/>
              <w:numPr>
                <w:ilvl w:val="0"/>
                <w:numId w:val="18"/>
              </w:numPr>
              <w:shd w:val="clear" w:color="auto" w:fill="FFF2CC" w:themeFill="accent4" w:themeFillTint="33"/>
              <w:spacing w:line="240" w:lineRule="auto"/>
              <w:ind w:left="176" w:hanging="142"/>
              <w:rPr>
                <w:color w:val="000000" w:themeColor="text1"/>
                <w:szCs w:val="18"/>
              </w:rPr>
            </w:pPr>
          </w:p>
        </w:tc>
      </w:tr>
      <w:tr w:rsidR="008E1072" w:rsidRPr="002D71CE" w14:paraId="5731076C" w14:textId="77777777" w:rsidTr="00E62D43">
        <w:trPr>
          <w:cantSplit/>
        </w:trPr>
        <w:tc>
          <w:tcPr>
            <w:tcW w:w="1413" w:type="dxa"/>
            <w:shd w:val="clear" w:color="auto" w:fill="F2F2F2" w:themeFill="background1" w:themeFillShade="F2"/>
          </w:tcPr>
          <w:p w14:paraId="2B038615" w14:textId="1BEE0930" w:rsidR="008E1072" w:rsidRPr="002D71CE" w:rsidRDefault="00CC1A94" w:rsidP="006E7579">
            <w:pPr>
              <w:pStyle w:val="Tabletext"/>
              <w:rPr>
                <w:color w:val="000000" w:themeColor="text1"/>
                <w:szCs w:val="18"/>
              </w:rPr>
            </w:pPr>
            <w:r>
              <w:rPr>
                <w:color w:val="000000" w:themeColor="text1"/>
                <w:szCs w:val="18"/>
              </w:rPr>
              <w:t>NSW SVTM</w:t>
            </w:r>
          </w:p>
        </w:tc>
        <w:tc>
          <w:tcPr>
            <w:tcW w:w="2268" w:type="dxa"/>
            <w:shd w:val="clear" w:color="auto" w:fill="F2F2F2" w:themeFill="background1" w:themeFillShade="F2"/>
          </w:tcPr>
          <w:p w14:paraId="413BA4C7" w14:textId="77777777" w:rsidR="008E1072" w:rsidRPr="002D71CE" w:rsidRDefault="008E1072" w:rsidP="006E7579">
            <w:pPr>
              <w:rPr>
                <w:color w:val="000000" w:themeColor="text1"/>
                <w:sz w:val="18"/>
                <w:szCs w:val="18"/>
              </w:rPr>
            </w:pPr>
            <w:r w:rsidRPr="002D71CE">
              <w:rPr>
                <w:color w:val="000000" w:themeColor="text1"/>
                <w:sz w:val="18"/>
                <w:szCs w:val="18"/>
              </w:rPr>
              <w:t xml:space="preserve">3188: South Coast </w:t>
            </w:r>
            <w:proofErr w:type="spellStart"/>
            <w:r w:rsidRPr="002D71CE">
              <w:rPr>
                <w:color w:val="000000" w:themeColor="text1"/>
                <w:sz w:val="18"/>
                <w:szCs w:val="18"/>
              </w:rPr>
              <w:t>Riverflat</w:t>
            </w:r>
            <w:proofErr w:type="spellEnd"/>
            <w:r w:rsidRPr="002D71CE">
              <w:rPr>
                <w:color w:val="000000" w:themeColor="text1"/>
                <w:sz w:val="18"/>
                <w:szCs w:val="18"/>
              </w:rPr>
              <w:t xml:space="preserve"> Peppermint Forest</w:t>
            </w:r>
          </w:p>
          <w:p w14:paraId="282D3545" w14:textId="77777777" w:rsidR="008E1072" w:rsidRPr="002D71CE" w:rsidRDefault="008E1072" w:rsidP="006E7579">
            <w:pPr>
              <w:rPr>
                <w:color w:val="000000" w:themeColor="text1"/>
                <w:sz w:val="18"/>
                <w:szCs w:val="18"/>
                <w:lang w:val="en-GB"/>
              </w:rPr>
            </w:pPr>
          </w:p>
        </w:tc>
        <w:tc>
          <w:tcPr>
            <w:tcW w:w="5335" w:type="dxa"/>
            <w:vMerge/>
            <w:shd w:val="clear" w:color="auto" w:fill="F2F2F2" w:themeFill="background1" w:themeFillShade="F2"/>
          </w:tcPr>
          <w:p w14:paraId="69615CC6" w14:textId="77777777" w:rsidR="008E1072" w:rsidRPr="002D71CE" w:rsidRDefault="008E1072" w:rsidP="00BA1DC6">
            <w:pPr>
              <w:pStyle w:val="Tabletext"/>
              <w:numPr>
                <w:ilvl w:val="0"/>
                <w:numId w:val="18"/>
              </w:numPr>
              <w:shd w:val="clear" w:color="auto" w:fill="FFF2CC" w:themeFill="accent4" w:themeFillTint="33"/>
              <w:spacing w:line="240" w:lineRule="auto"/>
              <w:ind w:left="176" w:hanging="142"/>
              <w:rPr>
                <w:color w:val="000000" w:themeColor="text1"/>
                <w:szCs w:val="18"/>
              </w:rPr>
            </w:pPr>
          </w:p>
        </w:tc>
      </w:tr>
    </w:tbl>
    <w:p w14:paraId="69E58F76" w14:textId="3104EF94" w:rsidR="008E1072" w:rsidRPr="0042261C" w:rsidRDefault="00E62D43" w:rsidP="00056068">
      <w:pPr>
        <w:pStyle w:val="Tablesource"/>
        <w:rPr>
          <w:rFonts w:cstheme="minorHAnsi"/>
          <w:color w:val="000000" w:themeColor="text1"/>
        </w:rPr>
      </w:pPr>
      <w:r w:rsidRPr="0042261C">
        <w:rPr>
          <w:rFonts w:cstheme="minorHAnsi"/>
          <w:color w:val="000000" w:themeColor="text1"/>
        </w:rPr>
        <w:t>Sources: NSW SVTM: NSW Plant Community Type</w:t>
      </w:r>
      <w:r w:rsidRPr="0042261C">
        <w:rPr>
          <w:color w:val="000000" w:themeColor="text1"/>
        </w:rPr>
        <w:t xml:space="preserve"> </w:t>
      </w:r>
      <w:r w:rsidRPr="0042261C">
        <w:rPr>
          <w:color w:val="000000" w:themeColor="text1"/>
        </w:rPr>
        <w:fldChar w:fldCharType="begin"/>
      </w:r>
      <w:r w:rsidRPr="0042261C">
        <w:rPr>
          <w:color w:val="000000" w:themeColor="text1"/>
        </w:rPr>
        <w:instrText xml:space="preserve"> ADDIN EN.CITE &lt;EndNote&gt;&lt;Cite&gt;&lt;Author&gt;DPIE&lt;/Author&gt;&lt;Year&gt;2020&lt;/Year&gt;&lt;RecNum&gt;105&lt;/RecNum&gt;&lt;DisplayText&gt;(DPIE, 2020)&lt;/DisplayText&gt;&lt;record&gt;&lt;rec-number&gt;105&lt;/rec-number&gt;&lt;foreign-keys&gt;&lt;key app="EN" db-id="dspwzsr9o0af9ret0w7vs0x10z95vtz9rsvx" timestamp="1633920491"&gt;105&lt;/key&gt;&lt;/foreign-keys&gt;&lt;ref-type name="Online Database"&gt;45&lt;/ref-type&gt;&lt;contributors&gt;&lt;authors&gt;&lt;author&gt;DPIE&lt;/author&gt;&lt;/authors&gt;&lt;/contributors&gt;&lt;titles&gt;&lt;title&gt;NSW State Vegetation Type Map (SVTM) Draft v0p3 Eastern NSW pre-1750 Plant Community Type&lt;/title&gt;&lt;/titles&gt;&lt;edition&gt;2020&lt;/edition&gt;&lt;dates&gt;&lt;year&gt;2020&lt;/year&gt;&lt;pub-dates&gt;&lt;date&gt;11/10/2021&lt;/date&gt;&lt;/pub-dates&gt;&lt;/dates&gt;&lt;pub-location&gt;NSW&lt;/pub-location&gt;&lt;publisher&gt;NSW DPIE&lt;/publisher&gt;&lt;work-type&gt;Online database&lt;/work-type&gt;&lt;urls&gt;&lt;/urls&gt;&lt;/record&gt;&lt;/Cite&gt;&lt;/EndNote&gt;</w:instrText>
      </w:r>
      <w:r w:rsidRPr="0042261C">
        <w:rPr>
          <w:color w:val="000000" w:themeColor="text1"/>
        </w:rPr>
        <w:fldChar w:fldCharType="separate"/>
      </w:r>
      <w:r w:rsidRPr="0042261C">
        <w:rPr>
          <w:noProof/>
          <w:color w:val="000000" w:themeColor="text1"/>
        </w:rPr>
        <w:t>(DPIE, 2020)</w:t>
      </w:r>
      <w:r w:rsidRPr="0042261C">
        <w:rPr>
          <w:color w:val="000000" w:themeColor="text1"/>
        </w:rPr>
        <w:fldChar w:fldCharType="end"/>
      </w:r>
      <w:r w:rsidRPr="0042261C">
        <w:rPr>
          <w:color w:val="000000" w:themeColor="text1"/>
        </w:rPr>
        <w:t xml:space="preserve">, </w:t>
      </w:r>
      <w:r w:rsidRPr="0042261C">
        <w:rPr>
          <w:rFonts w:cstheme="minorHAnsi"/>
          <w:color w:val="000000" w:themeColor="text1"/>
        </w:rPr>
        <w:t>NSW TEC: NSW Threatened Ecological Community mapping, EPBC: communities listed under the EPBC Act 1999, NSW SCIVI: Southeast NSW Native Vegetation Classification and Mapping (NSW DPIE, version 14).</w:t>
      </w:r>
    </w:p>
    <w:p w14:paraId="1CFFF060" w14:textId="4DCB3138" w:rsidR="00781D56" w:rsidRPr="00DF09D1" w:rsidRDefault="00781D56" w:rsidP="00781D56">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120" w:name="_Hlk86613769"/>
      <w:bookmarkEnd w:id="109"/>
      <w:r w:rsidRPr="00DF09D1">
        <w:lastRenderedPageBreak/>
        <w:t>Consultation Questions</w:t>
      </w:r>
      <w:r>
        <w:t xml:space="preserve"> </w:t>
      </w:r>
      <w:r w:rsidR="00DD142B">
        <w:t>on map units</w:t>
      </w:r>
    </w:p>
    <w:p w14:paraId="5953D0E0" w14:textId="44741D9D" w:rsidR="00DD142B" w:rsidRPr="00DD142B" w:rsidRDefault="00DD142B" w:rsidP="00781D56">
      <w:pPr>
        <w:pStyle w:val="Consultationquestions"/>
        <w:numPr>
          <w:ilvl w:val="0"/>
          <w:numId w:val="20"/>
        </w:numPr>
        <w:shd w:val="clear" w:color="auto" w:fill="FFF2CC" w:themeFill="accent4" w:themeFillTint="33"/>
        <w:ind w:left="426" w:hanging="426"/>
        <w:rPr>
          <w:rStyle w:val="None"/>
          <w:color w:val="auto"/>
        </w:rPr>
      </w:pPr>
      <w:r w:rsidRPr="00DD142B">
        <w:rPr>
          <w:rStyle w:val="None"/>
          <w:color w:val="auto"/>
        </w:rPr>
        <w:t>Does the list of current and superseded map units and classifications include all those that may be related to the ecological community?</w:t>
      </w:r>
    </w:p>
    <w:p w14:paraId="35A0FBDC" w14:textId="145CB861" w:rsidR="00DD142B" w:rsidRPr="00DD142B" w:rsidRDefault="00DD142B" w:rsidP="00781D56">
      <w:pPr>
        <w:pStyle w:val="Consultationquestions"/>
        <w:numPr>
          <w:ilvl w:val="0"/>
          <w:numId w:val="20"/>
        </w:numPr>
        <w:shd w:val="clear" w:color="auto" w:fill="FFF2CC" w:themeFill="accent4" w:themeFillTint="33"/>
        <w:ind w:left="426" w:hanging="426"/>
        <w:rPr>
          <w:rStyle w:val="None"/>
          <w:color w:val="auto"/>
        </w:rPr>
      </w:pPr>
      <w:r w:rsidRPr="00DD142B">
        <w:rPr>
          <w:rStyle w:val="None"/>
          <w:color w:val="auto"/>
        </w:rPr>
        <w:t>Are the key distinguishing features sufficient to differentiate other vegetation types from the ecological community?</w:t>
      </w:r>
    </w:p>
    <w:p w14:paraId="5AC08208" w14:textId="456B8270" w:rsidR="00F96AA8" w:rsidRDefault="00F96AA8" w:rsidP="00781D56">
      <w:pPr>
        <w:pStyle w:val="Heading1"/>
        <w:pageBreakBefore/>
        <w:numPr>
          <w:ilvl w:val="0"/>
          <w:numId w:val="0"/>
        </w:numPr>
        <w:ind w:left="432" w:hanging="432"/>
      </w:pPr>
      <w:bookmarkStart w:id="121" w:name="_Toc90292172"/>
      <w:bookmarkEnd w:id="120"/>
      <w:r>
        <w:lastRenderedPageBreak/>
        <w:t>References</w:t>
      </w:r>
      <w:bookmarkEnd w:id="121"/>
    </w:p>
    <w:p w14:paraId="49DC3F75" w14:textId="6CB6376D" w:rsidR="00AE1FBE" w:rsidRPr="00AE1FBE" w:rsidRDefault="003E1CDA" w:rsidP="00AE1FBE">
      <w:pPr>
        <w:pStyle w:val="EndNoteBibliography"/>
        <w:ind w:left="720" w:hanging="720"/>
        <w:rPr>
          <w:noProof/>
        </w:rPr>
      </w:pPr>
      <w:r w:rsidRPr="003E1CDA">
        <w:rPr>
          <w:rStyle w:val="None"/>
        </w:rPr>
        <w:fldChar w:fldCharType="begin"/>
      </w:r>
      <w:r w:rsidRPr="003E1CDA">
        <w:rPr>
          <w:rStyle w:val="None"/>
        </w:rPr>
        <w:instrText xml:space="preserve"> ADDIN EN.REFLIST </w:instrText>
      </w:r>
      <w:r w:rsidRPr="003E1CDA">
        <w:rPr>
          <w:rStyle w:val="None"/>
        </w:rPr>
        <w:fldChar w:fldCharType="separate"/>
      </w:r>
      <w:r w:rsidR="00AE1FBE" w:rsidRPr="00AE1FBE">
        <w:rPr>
          <w:noProof/>
        </w:rPr>
        <w:t xml:space="preserve">ALA. (2021a). </w:t>
      </w:r>
      <w:r w:rsidR="00AE1FBE" w:rsidRPr="00AE1FBE">
        <w:rPr>
          <w:i/>
          <w:noProof/>
        </w:rPr>
        <w:t>The Atlas of Living Australia</w:t>
      </w:r>
      <w:r w:rsidR="00AE1FBE" w:rsidRPr="00AE1FBE">
        <w:rPr>
          <w:noProof/>
        </w:rPr>
        <w:t xml:space="preserve">. ALA. Retrieved 29/09/21 from </w:t>
      </w:r>
      <w:hyperlink r:id="rId29" w:history="1">
        <w:r w:rsidR="00AE1FBE" w:rsidRPr="00AE1FBE">
          <w:rPr>
            <w:rStyle w:val="Hyperlink"/>
            <w:noProof/>
            <w:sz w:val="18"/>
          </w:rPr>
          <w:t>https://www.ala.org.au/</w:t>
        </w:r>
      </w:hyperlink>
    </w:p>
    <w:p w14:paraId="11ACEC4F" w14:textId="77777777" w:rsidR="00AE1FBE" w:rsidRPr="00AE1FBE" w:rsidRDefault="00AE1FBE" w:rsidP="00AE1FBE">
      <w:pPr>
        <w:pStyle w:val="EndNoteBibliography"/>
        <w:spacing w:after="0"/>
        <w:rPr>
          <w:noProof/>
        </w:rPr>
      </w:pPr>
    </w:p>
    <w:p w14:paraId="34E5B041" w14:textId="257942B7" w:rsidR="00AE1FBE" w:rsidRPr="00AE1FBE" w:rsidRDefault="00AE1FBE" w:rsidP="00AE1FBE">
      <w:pPr>
        <w:pStyle w:val="EndNoteBibliography"/>
        <w:ind w:left="720" w:hanging="720"/>
        <w:rPr>
          <w:noProof/>
        </w:rPr>
      </w:pPr>
      <w:r w:rsidRPr="00AE1FBE">
        <w:rPr>
          <w:noProof/>
        </w:rPr>
        <w:t xml:space="preserve">ALA. (2021b). </w:t>
      </w:r>
      <w:r w:rsidRPr="00AE1FBE">
        <w:rPr>
          <w:i/>
          <w:noProof/>
        </w:rPr>
        <w:t>Atlas of Living Australia occurrence download</w:t>
      </w:r>
      <w:r w:rsidRPr="00AE1FBE">
        <w:rPr>
          <w:noProof/>
        </w:rPr>
        <w:t xml:space="preserve"> </w:t>
      </w:r>
      <w:hyperlink r:id="rId30" w:history="1">
        <w:r w:rsidRPr="00AE1FBE">
          <w:rPr>
            <w:rStyle w:val="Hyperlink"/>
            <w:noProof/>
            <w:sz w:val="18"/>
          </w:rPr>
          <w:t>https://doi.org/10.26197/ala.d8cb82a4-c63d-4adc-b063-1a60c7c8f5c2</w:t>
        </w:r>
      </w:hyperlink>
    </w:p>
    <w:p w14:paraId="38CA95E4" w14:textId="77777777" w:rsidR="00AE1FBE" w:rsidRPr="00AE1FBE" w:rsidRDefault="00AE1FBE" w:rsidP="00AE1FBE">
      <w:pPr>
        <w:pStyle w:val="EndNoteBibliography"/>
        <w:spacing w:after="0"/>
        <w:rPr>
          <w:noProof/>
        </w:rPr>
      </w:pPr>
    </w:p>
    <w:p w14:paraId="2A5593F1" w14:textId="38013289" w:rsidR="00AE1FBE" w:rsidRPr="00AE1FBE" w:rsidRDefault="00AE1FBE" w:rsidP="00AE1FBE">
      <w:pPr>
        <w:pStyle w:val="EndNoteBibliography"/>
        <w:ind w:left="720" w:hanging="720"/>
        <w:rPr>
          <w:noProof/>
        </w:rPr>
      </w:pPr>
      <w:r w:rsidRPr="00AE1FBE">
        <w:rPr>
          <w:noProof/>
        </w:rPr>
        <w:t xml:space="preserve">Andrade, C. F., Duarte, J. B., Barbosa, M. L. F., Andrade, M. D., Oliveira, R. O., Delgado, R. C., Pereira, M. G., Batista, T. S., &amp; Teodoro, P. E. (2019). Fire outbreaks in extreme climate years in the State of Rio de Janeiro, Brazil. </w:t>
      </w:r>
      <w:r w:rsidRPr="00AE1FBE">
        <w:rPr>
          <w:i/>
          <w:noProof/>
        </w:rPr>
        <w:t>Land Degradation &amp; Development, 30</w:t>
      </w:r>
      <w:r w:rsidRPr="00AE1FBE">
        <w:rPr>
          <w:noProof/>
        </w:rPr>
        <w:t xml:space="preserve">(11), 1379-1389. </w:t>
      </w:r>
      <w:hyperlink r:id="rId31" w:history="1">
        <w:r w:rsidRPr="00AE1FBE">
          <w:rPr>
            <w:rStyle w:val="Hyperlink"/>
            <w:noProof/>
            <w:sz w:val="18"/>
          </w:rPr>
          <w:t>https://doi.org/10.1002/ldr.3327</w:t>
        </w:r>
      </w:hyperlink>
      <w:r w:rsidRPr="00AE1FBE">
        <w:rPr>
          <w:noProof/>
        </w:rPr>
        <w:t xml:space="preserve"> </w:t>
      </w:r>
    </w:p>
    <w:p w14:paraId="55B7917C" w14:textId="77777777" w:rsidR="00AE1FBE" w:rsidRPr="00AE1FBE" w:rsidRDefault="00AE1FBE" w:rsidP="00AE1FBE">
      <w:pPr>
        <w:pStyle w:val="EndNoteBibliography"/>
        <w:spacing w:after="0"/>
        <w:rPr>
          <w:noProof/>
        </w:rPr>
      </w:pPr>
    </w:p>
    <w:p w14:paraId="24DEC553" w14:textId="20FC7342" w:rsidR="00AE1FBE" w:rsidRPr="00AE1FBE" w:rsidRDefault="00AE1FBE" w:rsidP="00AE1FBE">
      <w:pPr>
        <w:pStyle w:val="EndNoteBibliography"/>
        <w:ind w:left="720" w:hanging="720"/>
        <w:rPr>
          <w:noProof/>
        </w:rPr>
      </w:pPr>
      <w:r w:rsidRPr="00AE1FBE">
        <w:rPr>
          <w:noProof/>
        </w:rPr>
        <w:t xml:space="preserve">AUS GEEBAM. (2020). </w:t>
      </w:r>
      <w:r w:rsidRPr="00AE1FBE">
        <w:rPr>
          <w:i/>
          <w:noProof/>
        </w:rPr>
        <w:t>The Australian Google Earth Engine Burnt Area Map</w:t>
      </w:r>
      <w:r w:rsidRPr="00AE1FBE">
        <w:rPr>
          <w:noProof/>
        </w:rPr>
        <w:t xml:space="preserve"> Version 2020-06-30). </w:t>
      </w:r>
      <w:hyperlink r:id="rId32" w:history="1">
        <w:r w:rsidRPr="00AE1FBE">
          <w:rPr>
            <w:rStyle w:val="Hyperlink"/>
            <w:noProof/>
            <w:sz w:val="18"/>
          </w:rPr>
          <w:t>http://www.environment.gov.au/fed</w:t>
        </w:r>
      </w:hyperlink>
      <w:r w:rsidRPr="00AE1FBE">
        <w:rPr>
          <w:noProof/>
        </w:rPr>
        <w:t xml:space="preserve"> </w:t>
      </w:r>
    </w:p>
    <w:p w14:paraId="170E30EB" w14:textId="77777777" w:rsidR="00AE1FBE" w:rsidRPr="00AE1FBE" w:rsidRDefault="00AE1FBE" w:rsidP="00AE1FBE">
      <w:pPr>
        <w:pStyle w:val="EndNoteBibliography"/>
        <w:spacing w:after="0"/>
        <w:rPr>
          <w:noProof/>
        </w:rPr>
      </w:pPr>
    </w:p>
    <w:p w14:paraId="4FAAD769" w14:textId="0FDE7B61" w:rsidR="00AE1FBE" w:rsidRPr="00AE1FBE" w:rsidRDefault="00AE1FBE" w:rsidP="00AE1FBE">
      <w:pPr>
        <w:pStyle w:val="EndNoteBibliography"/>
        <w:ind w:left="720" w:hanging="720"/>
        <w:rPr>
          <w:noProof/>
        </w:rPr>
      </w:pPr>
      <w:r w:rsidRPr="00AE1FBE">
        <w:rPr>
          <w:noProof/>
        </w:rPr>
        <w:t xml:space="preserve">Australian Museum. (2021). </w:t>
      </w:r>
      <w:r w:rsidRPr="00AE1FBE">
        <w:rPr>
          <w:i/>
          <w:noProof/>
        </w:rPr>
        <w:t>Animal factsheets</w:t>
      </w:r>
      <w:r w:rsidRPr="00AE1FBE">
        <w:rPr>
          <w:noProof/>
        </w:rPr>
        <w:t xml:space="preserve">. Australian Museum. Retrieved 29/09/21 from </w:t>
      </w:r>
      <w:hyperlink r:id="rId33" w:history="1">
        <w:r w:rsidRPr="00AE1FBE">
          <w:rPr>
            <w:rStyle w:val="Hyperlink"/>
            <w:noProof/>
            <w:sz w:val="18"/>
          </w:rPr>
          <w:t>https://australian.museum/learn/animals/</w:t>
        </w:r>
      </w:hyperlink>
    </w:p>
    <w:p w14:paraId="494B8853" w14:textId="77777777" w:rsidR="00AE1FBE" w:rsidRPr="00AE1FBE" w:rsidRDefault="00AE1FBE" w:rsidP="00AE1FBE">
      <w:pPr>
        <w:pStyle w:val="EndNoteBibliography"/>
        <w:spacing w:after="0"/>
        <w:rPr>
          <w:noProof/>
        </w:rPr>
      </w:pPr>
    </w:p>
    <w:p w14:paraId="79700BA7" w14:textId="77777777" w:rsidR="00AE1FBE" w:rsidRPr="00AE1FBE" w:rsidRDefault="00AE1FBE" w:rsidP="00AE1FBE">
      <w:pPr>
        <w:pStyle w:val="EndNoteBibliography"/>
        <w:ind w:left="720" w:hanging="720"/>
        <w:rPr>
          <w:noProof/>
        </w:rPr>
      </w:pPr>
      <w:r w:rsidRPr="00AE1FBE">
        <w:rPr>
          <w:noProof/>
        </w:rPr>
        <w:t xml:space="preserve">Benson, D., &amp; McDougall, L. (1993). Ecology of Sydney Plant Species Part 1: Ferns, fern-allies, cycads, conifers and dicotyledon families Acanthaceae to Asclepiadaceae. </w:t>
      </w:r>
      <w:r w:rsidRPr="00AE1FBE">
        <w:rPr>
          <w:i/>
          <w:noProof/>
        </w:rPr>
        <w:t>Cunninghamia, 3</w:t>
      </w:r>
      <w:r w:rsidRPr="00AE1FBE">
        <w:rPr>
          <w:noProof/>
        </w:rPr>
        <w:t xml:space="preserve">(2), 257-422. </w:t>
      </w:r>
    </w:p>
    <w:p w14:paraId="6208989F" w14:textId="77777777" w:rsidR="00AE1FBE" w:rsidRPr="00AE1FBE" w:rsidRDefault="00AE1FBE" w:rsidP="00AE1FBE">
      <w:pPr>
        <w:pStyle w:val="EndNoteBibliography"/>
        <w:spacing w:after="0"/>
        <w:rPr>
          <w:noProof/>
        </w:rPr>
      </w:pPr>
    </w:p>
    <w:p w14:paraId="4FD7780A" w14:textId="77777777" w:rsidR="00AE1FBE" w:rsidRPr="00AE1FBE" w:rsidRDefault="00AE1FBE" w:rsidP="00AE1FBE">
      <w:pPr>
        <w:pStyle w:val="EndNoteBibliography"/>
        <w:ind w:left="720" w:hanging="720"/>
        <w:rPr>
          <w:noProof/>
        </w:rPr>
      </w:pPr>
      <w:r w:rsidRPr="00AE1FBE">
        <w:rPr>
          <w:noProof/>
        </w:rPr>
        <w:t xml:space="preserve">Benson, D., &amp; McDougall, L. (1994). Ecology of Sydney plant species Part 2: Dicotyledon familes Asteraceae to Buddlejaceae. </w:t>
      </w:r>
      <w:r w:rsidRPr="00AE1FBE">
        <w:rPr>
          <w:i/>
          <w:noProof/>
        </w:rPr>
        <w:t>Cunninghamia, 4</w:t>
      </w:r>
      <w:r w:rsidRPr="00AE1FBE">
        <w:rPr>
          <w:noProof/>
        </w:rPr>
        <w:t xml:space="preserve">(4), 789-1004. </w:t>
      </w:r>
    </w:p>
    <w:p w14:paraId="5B6D6AD8" w14:textId="77777777" w:rsidR="00AE1FBE" w:rsidRPr="00AE1FBE" w:rsidRDefault="00AE1FBE" w:rsidP="00AE1FBE">
      <w:pPr>
        <w:pStyle w:val="EndNoteBibliography"/>
        <w:spacing w:after="0"/>
        <w:rPr>
          <w:noProof/>
        </w:rPr>
      </w:pPr>
    </w:p>
    <w:p w14:paraId="6BA2AB54" w14:textId="77777777" w:rsidR="00AE1FBE" w:rsidRPr="00AE1FBE" w:rsidRDefault="00AE1FBE" w:rsidP="00AE1FBE">
      <w:pPr>
        <w:pStyle w:val="EndNoteBibliography"/>
        <w:ind w:left="720" w:hanging="720"/>
        <w:rPr>
          <w:noProof/>
        </w:rPr>
      </w:pPr>
      <w:r w:rsidRPr="00AE1FBE">
        <w:rPr>
          <w:noProof/>
        </w:rPr>
        <w:t xml:space="preserve">Benson, D., &amp; McDougall, L. (1995). Ecology of Sydney plant species Part 3: Dicotyledon families Cabombaceae to Eupomatiaceae. </w:t>
      </w:r>
      <w:r w:rsidRPr="00AE1FBE">
        <w:rPr>
          <w:i/>
          <w:noProof/>
        </w:rPr>
        <w:t>Cunninghamia, 4</w:t>
      </w:r>
      <w:r w:rsidRPr="00AE1FBE">
        <w:rPr>
          <w:noProof/>
        </w:rPr>
        <w:t xml:space="preserve">(2), 217-431. </w:t>
      </w:r>
    </w:p>
    <w:p w14:paraId="7016A0EF" w14:textId="77777777" w:rsidR="00AE1FBE" w:rsidRPr="00AE1FBE" w:rsidRDefault="00AE1FBE" w:rsidP="00AE1FBE">
      <w:pPr>
        <w:pStyle w:val="EndNoteBibliography"/>
        <w:spacing w:after="0"/>
        <w:rPr>
          <w:noProof/>
        </w:rPr>
      </w:pPr>
    </w:p>
    <w:p w14:paraId="4CB13989" w14:textId="77777777" w:rsidR="00AE1FBE" w:rsidRPr="00AE1FBE" w:rsidRDefault="00AE1FBE" w:rsidP="00AE1FBE">
      <w:pPr>
        <w:pStyle w:val="EndNoteBibliography"/>
        <w:ind w:left="720" w:hanging="720"/>
        <w:rPr>
          <w:noProof/>
        </w:rPr>
      </w:pPr>
      <w:r w:rsidRPr="00AE1FBE">
        <w:rPr>
          <w:noProof/>
        </w:rPr>
        <w:t xml:space="preserve">Benson, D., &amp; McDougall, L. (1996). Ecology of Sydney Plant Species Part 4: Dicotyledon family Fabaceae. </w:t>
      </w:r>
      <w:r w:rsidRPr="00AE1FBE">
        <w:rPr>
          <w:i/>
          <w:noProof/>
        </w:rPr>
        <w:t>Cunninghamia, 4</w:t>
      </w:r>
      <w:r w:rsidRPr="00AE1FBE">
        <w:rPr>
          <w:noProof/>
        </w:rPr>
        <w:t xml:space="preserve">(4), 552-752. </w:t>
      </w:r>
    </w:p>
    <w:p w14:paraId="7E2D6421" w14:textId="77777777" w:rsidR="00AE1FBE" w:rsidRPr="00AE1FBE" w:rsidRDefault="00AE1FBE" w:rsidP="00AE1FBE">
      <w:pPr>
        <w:pStyle w:val="EndNoteBibliography"/>
        <w:spacing w:after="0"/>
        <w:rPr>
          <w:noProof/>
        </w:rPr>
      </w:pPr>
    </w:p>
    <w:p w14:paraId="4427D09A" w14:textId="77777777" w:rsidR="00AE1FBE" w:rsidRPr="00AE1FBE" w:rsidRDefault="00AE1FBE" w:rsidP="00AE1FBE">
      <w:pPr>
        <w:pStyle w:val="EndNoteBibliography"/>
        <w:ind w:left="720" w:hanging="720"/>
        <w:rPr>
          <w:noProof/>
        </w:rPr>
      </w:pPr>
      <w:r w:rsidRPr="00AE1FBE">
        <w:rPr>
          <w:noProof/>
        </w:rPr>
        <w:t xml:space="preserve">Benson, D., &amp; McDougall, L. (1997). Ecology of Sydney Plant Species Part 5: Dicotyledon families Flacourtiaceae to Myrsinaceae. </w:t>
      </w:r>
      <w:r w:rsidRPr="00AE1FBE">
        <w:rPr>
          <w:i/>
          <w:noProof/>
        </w:rPr>
        <w:t>Cunninghamia, 5</w:t>
      </w:r>
      <w:r w:rsidRPr="00AE1FBE">
        <w:rPr>
          <w:noProof/>
        </w:rPr>
        <w:t xml:space="preserve">(2), 330-544. </w:t>
      </w:r>
    </w:p>
    <w:p w14:paraId="632A25D9" w14:textId="77777777" w:rsidR="00AE1FBE" w:rsidRPr="00AE1FBE" w:rsidRDefault="00AE1FBE" w:rsidP="00AE1FBE">
      <w:pPr>
        <w:pStyle w:val="EndNoteBibliography"/>
        <w:spacing w:after="0"/>
        <w:rPr>
          <w:noProof/>
        </w:rPr>
      </w:pPr>
    </w:p>
    <w:p w14:paraId="4B7C4577" w14:textId="77777777" w:rsidR="00AE1FBE" w:rsidRPr="00AE1FBE" w:rsidRDefault="00AE1FBE" w:rsidP="00AE1FBE">
      <w:pPr>
        <w:pStyle w:val="EndNoteBibliography"/>
        <w:ind w:left="720" w:hanging="720"/>
        <w:rPr>
          <w:noProof/>
        </w:rPr>
      </w:pPr>
      <w:r w:rsidRPr="00AE1FBE">
        <w:rPr>
          <w:noProof/>
        </w:rPr>
        <w:t xml:space="preserve">Benson, D., &amp; McDougall, L. (1998). Ecology of Sydney plant species Part 6: Dicotyledon family Myrtaceae. </w:t>
      </w:r>
      <w:r w:rsidRPr="00AE1FBE">
        <w:rPr>
          <w:i/>
          <w:noProof/>
        </w:rPr>
        <w:t>Cunninghamia, 5</w:t>
      </w:r>
      <w:r w:rsidRPr="00AE1FBE">
        <w:rPr>
          <w:noProof/>
        </w:rPr>
        <w:t xml:space="preserve">(4), 808-987. </w:t>
      </w:r>
    </w:p>
    <w:p w14:paraId="033372E3" w14:textId="77777777" w:rsidR="00AE1FBE" w:rsidRPr="00AE1FBE" w:rsidRDefault="00AE1FBE" w:rsidP="00AE1FBE">
      <w:pPr>
        <w:pStyle w:val="EndNoteBibliography"/>
        <w:spacing w:after="0"/>
        <w:rPr>
          <w:noProof/>
        </w:rPr>
      </w:pPr>
    </w:p>
    <w:p w14:paraId="3AFA2DD8" w14:textId="77777777" w:rsidR="00AE1FBE" w:rsidRPr="00AE1FBE" w:rsidRDefault="00AE1FBE" w:rsidP="00AE1FBE">
      <w:pPr>
        <w:pStyle w:val="EndNoteBibliography"/>
        <w:ind w:left="720" w:hanging="720"/>
        <w:rPr>
          <w:noProof/>
        </w:rPr>
      </w:pPr>
      <w:r w:rsidRPr="00AE1FBE">
        <w:rPr>
          <w:noProof/>
        </w:rPr>
        <w:t xml:space="preserve">Benson, D., &amp; McDougall, L. (1999). Ecology of Sydney plant species Part 7a: Dicotyledon families Nyctaginaceae to Primulaceae. </w:t>
      </w:r>
      <w:r w:rsidRPr="00AE1FBE">
        <w:rPr>
          <w:i/>
          <w:noProof/>
        </w:rPr>
        <w:t>Cunninghamia, 6</w:t>
      </w:r>
      <w:r w:rsidRPr="00AE1FBE">
        <w:rPr>
          <w:noProof/>
        </w:rPr>
        <w:t xml:space="preserve">(2), 402-509. </w:t>
      </w:r>
    </w:p>
    <w:p w14:paraId="4234FB22" w14:textId="77777777" w:rsidR="00AE1FBE" w:rsidRPr="00AE1FBE" w:rsidRDefault="00AE1FBE" w:rsidP="00AE1FBE">
      <w:pPr>
        <w:pStyle w:val="EndNoteBibliography"/>
        <w:spacing w:after="0"/>
        <w:rPr>
          <w:noProof/>
        </w:rPr>
      </w:pPr>
    </w:p>
    <w:p w14:paraId="74791172" w14:textId="77777777" w:rsidR="00AE1FBE" w:rsidRPr="00AE1FBE" w:rsidRDefault="00AE1FBE" w:rsidP="00AE1FBE">
      <w:pPr>
        <w:pStyle w:val="EndNoteBibliography"/>
        <w:ind w:left="720" w:hanging="720"/>
        <w:rPr>
          <w:noProof/>
        </w:rPr>
      </w:pPr>
      <w:r w:rsidRPr="00AE1FBE">
        <w:rPr>
          <w:noProof/>
        </w:rPr>
        <w:t xml:space="preserve">Benson, D., &amp; McDougall, L. (2000). Ecology of Sydney plant species Part 7b: Dicotyledon families Proteaceae to Rubiaceae. </w:t>
      </w:r>
      <w:r w:rsidRPr="00AE1FBE">
        <w:rPr>
          <w:i/>
          <w:noProof/>
        </w:rPr>
        <w:t>Cunninghamia, 6</w:t>
      </w:r>
      <w:r w:rsidRPr="00AE1FBE">
        <w:rPr>
          <w:noProof/>
        </w:rPr>
        <w:t xml:space="preserve">(4), 1016-1202. </w:t>
      </w:r>
    </w:p>
    <w:p w14:paraId="6CC91BCD" w14:textId="77777777" w:rsidR="00AE1FBE" w:rsidRPr="00AE1FBE" w:rsidRDefault="00AE1FBE" w:rsidP="00AE1FBE">
      <w:pPr>
        <w:pStyle w:val="EndNoteBibliography"/>
        <w:spacing w:after="0"/>
        <w:rPr>
          <w:noProof/>
        </w:rPr>
      </w:pPr>
    </w:p>
    <w:p w14:paraId="7EF16C62" w14:textId="77777777" w:rsidR="00AE1FBE" w:rsidRPr="00AE1FBE" w:rsidRDefault="00AE1FBE" w:rsidP="00AE1FBE">
      <w:pPr>
        <w:pStyle w:val="EndNoteBibliography"/>
        <w:ind w:left="720" w:hanging="720"/>
        <w:rPr>
          <w:noProof/>
        </w:rPr>
      </w:pPr>
      <w:r w:rsidRPr="00AE1FBE">
        <w:rPr>
          <w:noProof/>
        </w:rPr>
        <w:t xml:space="preserve">Benson, D., &amp; McDougall, L. (2001). Ecology of Sydney plant species Part 8: Dicotyledon families Rutaceae to Zygophyllaceae. </w:t>
      </w:r>
      <w:r w:rsidRPr="00AE1FBE">
        <w:rPr>
          <w:i/>
          <w:noProof/>
        </w:rPr>
        <w:t>Cunninghamia, 7</w:t>
      </w:r>
      <w:r w:rsidRPr="00AE1FBE">
        <w:rPr>
          <w:noProof/>
        </w:rPr>
        <w:t xml:space="preserve">(2), 241-462. </w:t>
      </w:r>
    </w:p>
    <w:p w14:paraId="0A3F2974" w14:textId="77777777" w:rsidR="00AE1FBE" w:rsidRPr="00AE1FBE" w:rsidRDefault="00AE1FBE" w:rsidP="00AE1FBE">
      <w:pPr>
        <w:pStyle w:val="EndNoteBibliography"/>
        <w:spacing w:after="0"/>
        <w:rPr>
          <w:noProof/>
        </w:rPr>
      </w:pPr>
    </w:p>
    <w:p w14:paraId="24DFC248" w14:textId="652FE7E4" w:rsidR="00AE1FBE" w:rsidRPr="00AE1FBE" w:rsidRDefault="00AE1FBE" w:rsidP="00AE1FBE">
      <w:pPr>
        <w:pStyle w:val="EndNoteBibliography"/>
        <w:ind w:left="720" w:hanging="720"/>
        <w:rPr>
          <w:noProof/>
        </w:rPr>
      </w:pPr>
      <w:r w:rsidRPr="00AE1FBE">
        <w:rPr>
          <w:noProof/>
        </w:rPr>
        <w:t xml:space="preserve">Birdlife Australia. (2021). </w:t>
      </w:r>
      <w:r w:rsidRPr="00AE1FBE">
        <w:rPr>
          <w:i/>
          <w:noProof/>
        </w:rPr>
        <w:t>Australia’s Birds</w:t>
      </w:r>
      <w:r w:rsidRPr="00AE1FBE">
        <w:rPr>
          <w:noProof/>
        </w:rPr>
        <w:t xml:space="preserve">. Birdlife Australia. Retrieved 29/09/21 from </w:t>
      </w:r>
      <w:hyperlink r:id="rId34" w:history="1">
        <w:r w:rsidRPr="00AE1FBE">
          <w:rPr>
            <w:rStyle w:val="Hyperlink"/>
            <w:noProof/>
            <w:sz w:val="18"/>
          </w:rPr>
          <w:t>https://www.birdlife.org.au/all-about-birds/australias-birds</w:t>
        </w:r>
      </w:hyperlink>
    </w:p>
    <w:p w14:paraId="58B69360" w14:textId="77777777" w:rsidR="00AE1FBE" w:rsidRPr="00AE1FBE" w:rsidRDefault="00AE1FBE" w:rsidP="00AE1FBE">
      <w:pPr>
        <w:pStyle w:val="EndNoteBibliography"/>
        <w:spacing w:after="0"/>
        <w:rPr>
          <w:noProof/>
        </w:rPr>
      </w:pPr>
    </w:p>
    <w:p w14:paraId="108DEEFB" w14:textId="79E003BF" w:rsidR="00AE1FBE" w:rsidRPr="00AE1FBE" w:rsidRDefault="00AE1FBE" w:rsidP="00AE1FBE">
      <w:pPr>
        <w:pStyle w:val="EndNoteBibliography"/>
        <w:ind w:left="720" w:hanging="720"/>
        <w:rPr>
          <w:noProof/>
        </w:rPr>
      </w:pPr>
      <w:r w:rsidRPr="00AE1FBE">
        <w:rPr>
          <w:noProof/>
        </w:rPr>
        <w:t xml:space="preserve">Blackman, C. J., Li, X., Choat, B., Rymer, P. D., De Kauwe, M. G., Duursma, R. A., Tissue, D. T., &amp; Medlyn, B. E. (2019, Oct). Desiccation time during drought is highly predictable across species of Eucalyptus from contrasting climates. </w:t>
      </w:r>
      <w:r w:rsidRPr="00AE1FBE">
        <w:rPr>
          <w:i/>
          <w:noProof/>
        </w:rPr>
        <w:t>New Phytol, 224</w:t>
      </w:r>
      <w:r w:rsidRPr="00AE1FBE">
        <w:rPr>
          <w:noProof/>
        </w:rPr>
        <w:t xml:space="preserve">(2), 632-643. </w:t>
      </w:r>
      <w:hyperlink r:id="rId35" w:history="1">
        <w:r w:rsidRPr="00AE1FBE">
          <w:rPr>
            <w:rStyle w:val="Hyperlink"/>
            <w:noProof/>
            <w:sz w:val="18"/>
          </w:rPr>
          <w:t>https://doi.org/10.1111/nph.16042</w:t>
        </w:r>
      </w:hyperlink>
      <w:r w:rsidRPr="00AE1FBE">
        <w:rPr>
          <w:noProof/>
        </w:rPr>
        <w:t xml:space="preserve"> </w:t>
      </w:r>
    </w:p>
    <w:p w14:paraId="4FC923AD" w14:textId="77777777" w:rsidR="00AE1FBE" w:rsidRPr="00AE1FBE" w:rsidRDefault="00AE1FBE" w:rsidP="00AE1FBE">
      <w:pPr>
        <w:pStyle w:val="EndNoteBibliography"/>
        <w:spacing w:after="0"/>
        <w:rPr>
          <w:noProof/>
        </w:rPr>
      </w:pPr>
    </w:p>
    <w:p w14:paraId="3B6D9AA8" w14:textId="21FCA223" w:rsidR="00AE1FBE" w:rsidRPr="00AE1FBE" w:rsidRDefault="00AE1FBE" w:rsidP="00AE1FBE">
      <w:pPr>
        <w:pStyle w:val="EndNoteBibliography"/>
        <w:ind w:left="720" w:hanging="720"/>
        <w:rPr>
          <w:noProof/>
        </w:rPr>
      </w:pPr>
      <w:r w:rsidRPr="00AE1FBE">
        <w:rPr>
          <w:noProof/>
        </w:rPr>
        <w:lastRenderedPageBreak/>
        <w:t xml:space="preserve">Blay, J. (2005). </w:t>
      </w:r>
      <w:r w:rsidRPr="00AE1FBE">
        <w:rPr>
          <w:i/>
          <w:noProof/>
        </w:rPr>
        <w:t>Bega Valley Region Old Path Ways And Trails Mapping Project</w:t>
      </w:r>
      <w:r w:rsidRPr="00AE1FBE">
        <w:rPr>
          <w:noProof/>
        </w:rPr>
        <w:t xml:space="preserve">. B. V. R. A. H. Study. </w:t>
      </w:r>
      <w:hyperlink r:id="rId36" w:history="1">
        <w:r w:rsidRPr="00AE1FBE">
          <w:rPr>
            <w:rStyle w:val="Hyperlink"/>
            <w:noProof/>
            <w:sz w:val="18"/>
          </w:rPr>
          <w:t>https://southeastforests.com.au/wp-content/uploads/2016/11/Bega-Eden-Merrimans-Path-Ways-Public-Report.pdf</w:t>
        </w:r>
      </w:hyperlink>
    </w:p>
    <w:p w14:paraId="16185AE5" w14:textId="77777777" w:rsidR="00AE1FBE" w:rsidRPr="00AE1FBE" w:rsidRDefault="00AE1FBE" w:rsidP="00AE1FBE">
      <w:pPr>
        <w:pStyle w:val="EndNoteBibliography"/>
        <w:spacing w:after="0"/>
        <w:rPr>
          <w:noProof/>
        </w:rPr>
      </w:pPr>
    </w:p>
    <w:p w14:paraId="703E05F6" w14:textId="77777777" w:rsidR="00AE1FBE" w:rsidRPr="00AE1FBE" w:rsidRDefault="00AE1FBE" w:rsidP="00AE1FBE">
      <w:pPr>
        <w:pStyle w:val="EndNoteBibliography"/>
        <w:ind w:left="720" w:hanging="720"/>
        <w:rPr>
          <w:noProof/>
        </w:rPr>
      </w:pPr>
      <w:r w:rsidRPr="00AE1FBE">
        <w:rPr>
          <w:noProof/>
        </w:rPr>
        <w:t xml:space="preserve">Boer, M. M., Resco de Dios, V., &amp; Bradstock, R. A. (2020). Unprecedented burn area of Australian mega forest fires. </w:t>
      </w:r>
      <w:r w:rsidRPr="00AE1FBE">
        <w:rPr>
          <w:i/>
          <w:noProof/>
        </w:rPr>
        <w:t>Nature Climate Change, 10</w:t>
      </w:r>
      <w:r w:rsidRPr="00AE1FBE">
        <w:rPr>
          <w:noProof/>
        </w:rPr>
        <w:t xml:space="preserve">(171-172). </w:t>
      </w:r>
    </w:p>
    <w:p w14:paraId="076E346E" w14:textId="77777777" w:rsidR="00AE1FBE" w:rsidRPr="00AE1FBE" w:rsidRDefault="00AE1FBE" w:rsidP="00AE1FBE">
      <w:pPr>
        <w:pStyle w:val="EndNoteBibliography"/>
        <w:spacing w:after="0"/>
        <w:rPr>
          <w:noProof/>
        </w:rPr>
      </w:pPr>
    </w:p>
    <w:p w14:paraId="19472AE4" w14:textId="73E4D3FB" w:rsidR="00AE1FBE" w:rsidRPr="00AE1FBE" w:rsidRDefault="00AE1FBE" w:rsidP="00AE1FBE">
      <w:pPr>
        <w:pStyle w:val="EndNoteBibliography"/>
        <w:ind w:left="720" w:hanging="720"/>
        <w:rPr>
          <w:noProof/>
        </w:rPr>
      </w:pPr>
      <w:r w:rsidRPr="00AE1FBE">
        <w:rPr>
          <w:noProof/>
        </w:rPr>
        <w:t xml:space="preserve">Bowman, D. M. J. S., Kolden, C. A., Abatzoglou, J. T., Johnston, F. H., van der Werf, G. R., &amp; Flannigan, M. (2020). Vegetation fires in the Anthropocene. </w:t>
      </w:r>
      <w:r w:rsidRPr="00AE1FBE">
        <w:rPr>
          <w:i/>
          <w:noProof/>
        </w:rPr>
        <w:t>Nature Reviews Earth &amp; Environment, 1</w:t>
      </w:r>
      <w:r w:rsidRPr="00AE1FBE">
        <w:rPr>
          <w:noProof/>
        </w:rPr>
        <w:t xml:space="preserve">(10), 500-515. </w:t>
      </w:r>
      <w:hyperlink r:id="rId37" w:history="1">
        <w:r w:rsidRPr="00AE1FBE">
          <w:rPr>
            <w:rStyle w:val="Hyperlink"/>
            <w:noProof/>
            <w:sz w:val="18"/>
          </w:rPr>
          <w:t>https://doi.org/10.1038/s43017-020-0085-3</w:t>
        </w:r>
      </w:hyperlink>
      <w:r w:rsidRPr="00AE1FBE">
        <w:rPr>
          <w:noProof/>
        </w:rPr>
        <w:t xml:space="preserve"> </w:t>
      </w:r>
    </w:p>
    <w:p w14:paraId="284E6983" w14:textId="77777777" w:rsidR="00AE1FBE" w:rsidRPr="00AE1FBE" w:rsidRDefault="00AE1FBE" w:rsidP="00AE1FBE">
      <w:pPr>
        <w:pStyle w:val="EndNoteBibliography"/>
        <w:spacing w:after="0"/>
        <w:rPr>
          <w:noProof/>
        </w:rPr>
      </w:pPr>
    </w:p>
    <w:p w14:paraId="231244FA" w14:textId="2CA53806" w:rsidR="00AE1FBE" w:rsidRPr="00AE1FBE" w:rsidRDefault="00AE1FBE" w:rsidP="00AE1FBE">
      <w:pPr>
        <w:pStyle w:val="EndNoteBibliography"/>
        <w:ind w:left="720" w:hanging="720"/>
        <w:rPr>
          <w:noProof/>
        </w:rPr>
      </w:pPr>
      <w:r w:rsidRPr="00AE1FBE">
        <w:rPr>
          <w:noProof/>
        </w:rPr>
        <w:t xml:space="preserve">BVSC. (2016). </w:t>
      </w:r>
      <w:r w:rsidRPr="00AE1FBE">
        <w:rPr>
          <w:i/>
          <w:noProof/>
        </w:rPr>
        <w:t>State of the Environment Report 2016 Bega Valley Shire Council</w:t>
      </w:r>
      <w:r w:rsidRPr="00AE1FBE">
        <w:rPr>
          <w:noProof/>
        </w:rPr>
        <w:t xml:space="preserve">. B. V. S. Council. </w:t>
      </w:r>
      <w:hyperlink r:id="rId38" w:history="1">
        <w:r w:rsidRPr="00AE1FBE">
          <w:rPr>
            <w:rStyle w:val="Hyperlink"/>
            <w:noProof/>
            <w:sz w:val="18"/>
          </w:rPr>
          <w:t>https://begavalley.nsw.gov.au/cp_themes/default/page.asp?p=DOC-AYR-78-62-44</w:t>
        </w:r>
      </w:hyperlink>
    </w:p>
    <w:p w14:paraId="34A506E8" w14:textId="77777777" w:rsidR="00AE1FBE" w:rsidRPr="00AE1FBE" w:rsidRDefault="00AE1FBE" w:rsidP="00AE1FBE">
      <w:pPr>
        <w:pStyle w:val="EndNoteBibliography"/>
        <w:spacing w:after="0"/>
        <w:rPr>
          <w:noProof/>
        </w:rPr>
      </w:pPr>
    </w:p>
    <w:p w14:paraId="291B1731" w14:textId="59631120" w:rsidR="00AE1FBE" w:rsidRPr="00AE1FBE" w:rsidRDefault="00AE1FBE" w:rsidP="00AE1FBE">
      <w:pPr>
        <w:pStyle w:val="EndNoteBibliography"/>
        <w:ind w:left="720" w:hanging="720"/>
        <w:rPr>
          <w:noProof/>
        </w:rPr>
      </w:pPr>
      <w:r w:rsidRPr="00AE1FBE">
        <w:rPr>
          <w:noProof/>
        </w:rPr>
        <w:t xml:space="preserve">Castillo-Flores, A. A., &amp; Calvo-Irabién, L. M. (2003). Animal dispersal of two secondary-vegetation herbs into the evergreen rain forest of south-eastern Mexico. </w:t>
      </w:r>
      <w:r w:rsidRPr="00AE1FBE">
        <w:rPr>
          <w:i/>
          <w:noProof/>
        </w:rPr>
        <w:t>Journal of Tropical Ecology, 19</w:t>
      </w:r>
      <w:r w:rsidRPr="00AE1FBE">
        <w:rPr>
          <w:noProof/>
        </w:rPr>
        <w:t xml:space="preserve">(3), 271-278. </w:t>
      </w:r>
      <w:hyperlink r:id="rId39" w:history="1">
        <w:r w:rsidRPr="00AE1FBE">
          <w:rPr>
            <w:rStyle w:val="Hyperlink"/>
            <w:noProof/>
            <w:sz w:val="18"/>
          </w:rPr>
          <w:t>https://doi.org/10.1017/s0266467403003304</w:t>
        </w:r>
      </w:hyperlink>
      <w:r w:rsidRPr="00AE1FBE">
        <w:rPr>
          <w:noProof/>
        </w:rPr>
        <w:t xml:space="preserve"> </w:t>
      </w:r>
    </w:p>
    <w:p w14:paraId="5AE27C39" w14:textId="77777777" w:rsidR="00AE1FBE" w:rsidRPr="00AE1FBE" w:rsidRDefault="00AE1FBE" w:rsidP="00AE1FBE">
      <w:pPr>
        <w:pStyle w:val="EndNoteBibliography"/>
        <w:spacing w:after="0"/>
        <w:rPr>
          <w:noProof/>
        </w:rPr>
      </w:pPr>
    </w:p>
    <w:p w14:paraId="33F63E58" w14:textId="77777777" w:rsidR="00AE1FBE" w:rsidRPr="00AE1FBE" w:rsidRDefault="00AE1FBE" w:rsidP="00AE1FBE">
      <w:pPr>
        <w:pStyle w:val="EndNoteBibliography"/>
        <w:ind w:left="720" w:hanging="720"/>
        <w:rPr>
          <w:noProof/>
        </w:rPr>
      </w:pPr>
      <w:r w:rsidRPr="00AE1FBE">
        <w:rPr>
          <w:noProof/>
        </w:rPr>
        <w:t xml:space="preserve">Caton, J. M., &amp; Hardwick, R. J. (2016). </w:t>
      </w:r>
      <w:r w:rsidRPr="00AE1FBE">
        <w:rPr>
          <w:i/>
          <w:noProof/>
        </w:rPr>
        <w:t>Field Guide to Useful Native Plants from Temperate Australia</w:t>
      </w:r>
      <w:r w:rsidRPr="00AE1FBE">
        <w:rPr>
          <w:noProof/>
        </w:rPr>
        <w:t xml:space="preserve">. </w:t>
      </w:r>
    </w:p>
    <w:p w14:paraId="28286B7F" w14:textId="77777777" w:rsidR="00AE1FBE" w:rsidRPr="00AE1FBE" w:rsidRDefault="00AE1FBE" w:rsidP="00AE1FBE">
      <w:pPr>
        <w:pStyle w:val="EndNoteBibliography"/>
        <w:spacing w:after="0"/>
        <w:rPr>
          <w:noProof/>
        </w:rPr>
      </w:pPr>
    </w:p>
    <w:p w14:paraId="1D0D43C2" w14:textId="4894D563" w:rsidR="00AE1FBE" w:rsidRPr="00AE1FBE" w:rsidRDefault="00AE1FBE" w:rsidP="00AE1FBE">
      <w:pPr>
        <w:pStyle w:val="EndNoteBibliography"/>
        <w:ind w:left="720" w:hanging="720"/>
        <w:rPr>
          <w:noProof/>
        </w:rPr>
      </w:pPr>
      <w:r w:rsidRPr="00AE1FBE">
        <w:rPr>
          <w:noProof/>
        </w:rPr>
        <w:t xml:space="preserve">Choat, B., Brodribb, T. J., Brodersen, C. R., Duursma, R. A., Lopez, R., &amp; Medlyn, B. E. (2018, Jun). Triggers of tree mortality under drought. </w:t>
      </w:r>
      <w:r w:rsidRPr="00AE1FBE">
        <w:rPr>
          <w:i/>
          <w:noProof/>
        </w:rPr>
        <w:t>Nature, 558</w:t>
      </w:r>
      <w:r w:rsidRPr="00AE1FBE">
        <w:rPr>
          <w:noProof/>
        </w:rPr>
        <w:t xml:space="preserve">(7711), 531-539. </w:t>
      </w:r>
      <w:hyperlink r:id="rId40" w:history="1">
        <w:r w:rsidRPr="00AE1FBE">
          <w:rPr>
            <w:rStyle w:val="Hyperlink"/>
            <w:noProof/>
            <w:sz w:val="18"/>
          </w:rPr>
          <w:t>https://doi.org/10.1038/s41586-018-0240-x</w:t>
        </w:r>
      </w:hyperlink>
      <w:r w:rsidRPr="00AE1FBE">
        <w:rPr>
          <w:noProof/>
        </w:rPr>
        <w:t xml:space="preserve"> </w:t>
      </w:r>
    </w:p>
    <w:p w14:paraId="45231B4D" w14:textId="77777777" w:rsidR="00AE1FBE" w:rsidRPr="00AE1FBE" w:rsidRDefault="00AE1FBE" w:rsidP="00AE1FBE">
      <w:pPr>
        <w:pStyle w:val="EndNoteBibliography"/>
        <w:spacing w:after="0"/>
        <w:rPr>
          <w:noProof/>
        </w:rPr>
      </w:pPr>
    </w:p>
    <w:p w14:paraId="2F6AC938" w14:textId="77777777" w:rsidR="00AE1FBE" w:rsidRPr="00AE1FBE" w:rsidRDefault="00AE1FBE" w:rsidP="00AE1FBE">
      <w:pPr>
        <w:pStyle w:val="EndNoteBibliography"/>
        <w:ind w:left="720" w:hanging="720"/>
        <w:rPr>
          <w:noProof/>
        </w:rPr>
      </w:pPr>
      <w:r w:rsidRPr="00AE1FBE">
        <w:rPr>
          <w:noProof/>
        </w:rPr>
        <w:t xml:space="preserve">Clarke, P. J., Knox, K. J. E., Campbell, M. L., &amp; Copeland, L. M. (2009). Post-fire recovery of woody plants in the New England Tableland Bioregion. </w:t>
      </w:r>
      <w:r w:rsidRPr="00AE1FBE">
        <w:rPr>
          <w:i/>
          <w:noProof/>
        </w:rPr>
        <w:t>Cunninghamia, 11</w:t>
      </w:r>
      <w:r w:rsidRPr="00AE1FBE">
        <w:rPr>
          <w:noProof/>
        </w:rPr>
        <w:t xml:space="preserve">(2), 221-238. </w:t>
      </w:r>
    </w:p>
    <w:p w14:paraId="2078BC8B" w14:textId="77777777" w:rsidR="00AE1FBE" w:rsidRPr="00AE1FBE" w:rsidRDefault="00AE1FBE" w:rsidP="00AE1FBE">
      <w:pPr>
        <w:pStyle w:val="EndNoteBibliography"/>
        <w:spacing w:after="0"/>
        <w:rPr>
          <w:noProof/>
        </w:rPr>
      </w:pPr>
    </w:p>
    <w:p w14:paraId="3ACFDBFA" w14:textId="10CB0BDD" w:rsidR="00AE1FBE" w:rsidRPr="00AE1FBE" w:rsidRDefault="00AE1FBE" w:rsidP="00AE1FBE">
      <w:pPr>
        <w:pStyle w:val="EndNoteBibliography"/>
        <w:ind w:left="720" w:hanging="720"/>
        <w:rPr>
          <w:noProof/>
        </w:rPr>
      </w:pPr>
      <w:r w:rsidRPr="00AE1FBE">
        <w:rPr>
          <w:noProof/>
        </w:rPr>
        <w:t xml:space="preserve">Collins, L., Bradstock, R. A., Clarke, H., Clarke, M. F., Nolan, R. H., &amp; Penman, T. D. (2021). The 2019/2020 mega-fires exposed Australian ecosystems to an unprecedented extent of high-severity fire. </w:t>
      </w:r>
      <w:r w:rsidRPr="00AE1FBE">
        <w:rPr>
          <w:i/>
          <w:noProof/>
        </w:rPr>
        <w:t>Environmental Research Letters, 16</w:t>
      </w:r>
      <w:r w:rsidRPr="00AE1FBE">
        <w:rPr>
          <w:noProof/>
        </w:rPr>
        <w:t xml:space="preserve">(4). </w:t>
      </w:r>
      <w:hyperlink r:id="rId41" w:history="1">
        <w:r w:rsidRPr="00AE1FBE">
          <w:rPr>
            <w:rStyle w:val="Hyperlink"/>
            <w:noProof/>
            <w:sz w:val="18"/>
          </w:rPr>
          <w:t>https://doi.org/10.1088/1748-9326/abeb9e</w:t>
        </w:r>
      </w:hyperlink>
      <w:r w:rsidRPr="00AE1FBE">
        <w:rPr>
          <w:noProof/>
        </w:rPr>
        <w:t xml:space="preserve"> </w:t>
      </w:r>
    </w:p>
    <w:p w14:paraId="7C1DBD54" w14:textId="77777777" w:rsidR="00AE1FBE" w:rsidRPr="00AE1FBE" w:rsidRDefault="00AE1FBE" w:rsidP="00AE1FBE">
      <w:pPr>
        <w:pStyle w:val="EndNoteBibliography"/>
        <w:spacing w:after="0"/>
        <w:rPr>
          <w:noProof/>
        </w:rPr>
      </w:pPr>
    </w:p>
    <w:p w14:paraId="6BE3BA4B" w14:textId="5892C90B" w:rsidR="00AE1FBE" w:rsidRPr="00AE1FBE" w:rsidRDefault="00AE1FBE" w:rsidP="00AE1FBE">
      <w:pPr>
        <w:pStyle w:val="EndNoteBibliography"/>
        <w:ind w:left="720" w:hanging="720"/>
        <w:rPr>
          <w:noProof/>
        </w:rPr>
      </w:pPr>
      <w:r w:rsidRPr="00AE1FBE">
        <w:rPr>
          <w:noProof/>
        </w:rPr>
        <w:t xml:space="preserve">Collins, L., Hunter, A., McColl-Gausden, S., Penman, T. D., &amp; Zylstra, P. (2021). The Effect of Antecedent Fire Severity on Reburn Severity and Fuel Structure in a Resprouting Eucalypt Forest in Victoria, Australia. </w:t>
      </w:r>
      <w:r w:rsidRPr="00AE1FBE">
        <w:rPr>
          <w:i/>
          <w:noProof/>
        </w:rPr>
        <w:t>Forests, 12</w:t>
      </w:r>
      <w:r w:rsidRPr="00AE1FBE">
        <w:rPr>
          <w:noProof/>
        </w:rPr>
        <w:t xml:space="preserve">(4). </w:t>
      </w:r>
      <w:hyperlink r:id="rId42" w:history="1">
        <w:r w:rsidRPr="00AE1FBE">
          <w:rPr>
            <w:rStyle w:val="Hyperlink"/>
            <w:noProof/>
            <w:sz w:val="18"/>
          </w:rPr>
          <w:t>https://doi.org/10.3390/f12040450</w:t>
        </w:r>
      </w:hyperlink>
      <w:r w:rsidRPr="00AE1FBE">
        <w:rPr>
          <w:noProof/>
        </w:rPr>
        <w:t xml:space="preserve"> </w:t>
      </w:r>
    </w:p>
    <w:p w14:paraId="286F7CA5" w14:textId="77777777" w:rsidR="00AE1FBE" w:rsidRPr="00AE1FBE" w:rsidRDefault="00AE1FBE" w:rsidP="00AE1FBE">
      <w:pPr>
        <w:pStyle w:val="EndNoteBibliography"/>
        <w:spacing w:after="0"/>
        <w:rPr>
          <w:noProof/>
        </w:rPr>
      </w:pPr>
    </w:p>
    <w:p w14:paraId="04487DDC" w14:textId="77777777" w:rsidR="00AE1FBE" w:rsidRPr="00AE1FBE" w:rsidRDefault="00AE1FBE" w:rsidP="00AE1FBE">
      <w:pPr>
        <w:pStyle w:val="EndNoteBibliography"/>
        <w:ind w:left="720" w:hanging="720"/>
        <w:rPr>
          <w:noProof/>
        </w:rPr>
      </w:pPr>
      <w:r w:rsidRPr="00AE1FBE">
        <w:rPr>
          <w:noProof/>
        </w:rPr>
        <w:t xml:space="preserve">Davis, N. E., Coulson, G., &amp; Forsyth, D. M. (2008). Diets of native and introduced mammalian herbivores in shrub-encroached grassy woodland, south-eastern Australia. </w:t>
      </w:r>
      <w:r w:rsidRPr="00AE1FBE">
        <w:rPr>
          <w:i/>
          <w:noProof/>
        </w:rPr>
        <w:t>Wildlife Research, 35</w:t>
      </w:r>
      <w:r w:rsidRPr="00AE1FBE">
        <w:rPr>
          <w:noProof/>
        </w:rPr>
        <w:t xml:space="preserve">, 684-694. </w:t>
      </w:r>
    </w:p>
    <w:p w14:paraId="68C68204" w14:textId="77777777" w:rsidR="00AE1FBE" w:rsidRPr="00AE1FBE" w:rsidRDefault="00AE1FBE" w:rsidP="00AE1FBE">
      <w:pPr>
        <w:pStyle w:val="EndNoteBibliography"/>
        <w:spacing w:after="0"/>
        <w:rPr>
          <w:noProof/>
        </w:rPr>
      </w:pPr>
    </w:p>
    <w:p w14:paraId="48B5C3E3" w14:textId="77777777" w:rsidR="00AE1FBE" w:rsidRPr="00AE1FBE" w:rsidRDefault="00AE1FBE" w:rsidP="00AE1FBE">
      <w:pPr>
        <w:pStyle w:val="EndNoteBibliography"/>
        <w:ind w:left="720" w:hanging="720"/>
        <w:rPr>
          <w:noProof/>
        </w:rPr>
      </w:pPr>
      <w:r w:rsidRPr="00AE1FBE">
        <w:rPr>
          <w:noProof/>
        </w:rPr>
        <w:t xml:space="preserve">DAWE. (2021a). </w:t>
      </w:r>
      <w:r w:rsidRPr="00AE1FBE">
        <w:rPr>
          <w:i/>
          <w:noProof/>
        </w:rPr>
        <w:t>Fire regimes that cause biodiversity decline: amendments to the list of Key Threatening Processes. DRAFT version</w:t>
      </w:r>
      <w:r w:rsidRPr="00AE1FBE">
        <w:rPr>
          <w:noProof/>
        </w:rPr>
        <w:t xml:space="preserve">. W. a. t. E. Department of Agriculture. </w:t>
      </w:r>
    </w:p>
    <w:p w14:paraId="370D887F" w14:textId="77777777" w:rsidR="00AE1FBE" w:rsidRPr="00AE1FBE" w:rsidRDefault="00AE1FBE" w:rsidP="00AE1FBE">
      <w:pPr>
        <w:pStyle w:val="EndNoteBibliography"/>
        <w:spacing w:after="0"/>
        <w:rPr>
          <w:noProof/>
        </w:rPr>
      </w:pPr>
    </w:p>
    <w:p w14:paraId="6003FE13" w14:textId="77777777" w:rsidR="00AE1FBE" w:rsidRPr="00AE1FBE" w:rsidRDefault="00AE1FBE" w:rsidP="00AE1FBE">
      <w:pPr>
        <w:pStyle w:val="EndNoteBibliography"/>
        <w:ind w:left="720" w:hanging="720"/>
        <w:rPr>
          <w:noProof/>
        </w:rPr>
      </w:pPr>
      <w:r w:rsidRPr="00AE1FBE">
        <w:rPr>
          <w:noProof/>
        </w:rPr>
        <w:t xml:space="preserve">DAWE. (2021b). </w:t>
      </w:r>
      <w:r w:rsidRPr="00AE1FBE">
        <w:rPr>
          <w:i/>
          <w:noProof/>
        </w:rPr>
        <w:t>Wylie</w:t>
      </w:r>
      <w:r w:rsidRPr="00AE1FBE">
        <w:rPr>
          <w:noProof/>
        </w:rPr>
        <w:t xml:space="preserve"> </w:t>
      </w:r>
    </w:p>
    <w:p w14:paraId="1FE8150C" w14:textId="77777777" w:rsidR="00AE1FBE" w:rsidRPr="00AE1FBE" w:rsidRDefault="00AE1FBE" w:rsidP="00AE1FBE">
      <w:pPr>
        <w:pStyle w:val="EndNoteBibliography"/>
        <w:spacing w:after="0"/>
        <w:rPr>
          <w:noProof/>
        </w:rPr>
      </w:pPr>
    </w:p>
    <w:p w14:paraId="26691EE4" w14:textId="77777777" w:rsidR="00AE1FBE" w:rsidRPr="00AE1FBE" w:rsidRDefault="00AE1FBE" w:rsidP="00AE1FBE">
      <w:pPr>
        <w:pStyle w:val="EndNoteBibliography"/>
        <w:ind w:left="720" w:hanging="720"/>
        <w:rPr>
          <w:noProof/>
        </w:rPr>
      </w:pPr>
      <w:r w:rsidRPr="00AE1FBE">
        <w:rPr>
          <w:noProof/>
        </w:rPr>
        <w:t xml:space="preserve">DECCW. (2010). </w:t>
      </w:r>
      <w:r w:rsidRPr="00AE1FBE">
        <w:rPr>
          <w:i/>
          <w:noProof/>
        </w:rPr>
        <w:t>NSW Climate Impact Profile: The impacts of climate change on the biophysical environment of New South Wales</w:t>
      </w:r>
      <w:r w:rsidRPr="00AE1FBE">
        <w:rPr>
          <w:noProof/>
        </w:rPr>
        <w:t xml:space="preserve">. </w:t>
      </w:r>
    </w:p>
    <w:p w14:paraId="171206E1" w14:textId="77777777" w:rsidR="00AE1FBE" w:rsidRPr="00AE1FBE" w:rsidRDefault="00AE1FBE" w:rsidP="00AE1FBE">
      <w:pPr>
        <w:pStyle w:val="EndNoteBibliography"/>
        <w:spacing w:after="0"/>
        <w:rPr>
          <w:noProof/>
        </w:rPr>
      </w:pPr>
    </w:p>
    <w:p w14:paraId="46D2A8D9" w14:textId="77777777" w:rsidR="00AE1FBE" w:rsidRPr="00AE1FBE" w:rsidRDefault="00AE1FBE" w:rsidP="00AE1FBE">
      <w:pPr>
        <w:pStyle w:val="EndNoteBibliography"/>
        <w:ind w:left="720" w:hanging="720"/>
        <w:rPr>
          <w:noProof/>
        </w:rPr>
      </w:pPr>
      <w:r w:rsidRPr="00AE1FBE">
        <w:rPr>
          <w:noProof/>
        </w:rPr>
        <w:t xml:space="preserve">DEE. (2017). </w:t>
      </w:r>
      <w:r w:rsidRPr="00AE1FBE">
        <w:rPr>
          <w:i/>
          <w:noProof/>
        </w:rPr>
        <w:t>NCAS 1990-2015 woody datasets</w:t>
      </w:r>
      <w:r w:rsidRPr="00AE1FBE">
        <w:rPr>
          <w:noProof/>
        </w:rPr>
        <w:t xml:space="preserve"> </w:t>
      </w:r>
    </w:p>
    <w:p w14:paraId="2F658D45" w14:textId="77777777" w:rsidR="00AE1FBE" w:rsidRPr="00AE1FBE" w:rsidRDefault="00AE1FBE" w:rsidP="00AE1FBE">
      <w:pPr>
        <w:pStyle w:val="EndNoteBibliography"/>
        <w:spacing w:after="0"/>
        <w:rPr>
          <w:noProof/>
        </w:rPr>
      </w:pPr>
    </w:p>
    <w:p w14:paraId="64CD0FD3" w14:textId="123787D6" w:rsidR="00AE1FBE" w:rsidRPr="00AE1FBE" w:rsidRDefault="00AE1FBE" w:rsidP="00AE1FBE">
      <w:pPr>
        <w:pStyle w:val="EndNoteBibliography"/>
        <w:ind w:left="720" w:hanging="720"/>
        <w:rPr>
          <w:noProof/>
        </w:rPr>
      </w:pPr>
      <w:r w:rsidRPr="00AE1FBE">
        <w:rPr>
          <w:noProof/>
        </w:rPr>
        <w:t xml:space="preserve">Denham, A. J., Vincent, B. E., Clarke, P. J., &amp; Auld, T. D. (2016). Responses of tree species to a severe fire indicate major structural change to </w:t>
      </w:r>
      <w:r w:rsidRPr="00AE1FBE">
        <w:rPr>
          <w:i/>
          <w:noProof/>
        </w:rPr>
        <w:t>Eucalyptus–Callitris</w:t>
      </w:r>
      <w:r w:rsidRPr="00AE1FBE">
        <w:rPr>
          <w:noProof/>
        </w:rPr>
        <w:t xml:space="preserve"> forests. </w:t>
      </w:r>
      <w:r w:rsidRPr="00AE1FBE">
        <w:rPr>
          <w:i/>
          <w:noProof/>
        </w:rPr>
        <w:t>Plant Ecology, 217</w:t>
      </w:r>
      <w:r w:rsidRPr="00AE1FBE">
        <w:rPr>
          <w:noProof/>
        </w:rPr>
        <w:t xml:space="preserve">(6), 617-629. </w:t>
      </w:r>
      <w:hyperlink r:id="rId43" w:history="1">
        <w:r w:rsidRPr="00AE1FBE">
          <w:rPr>
            <w:rStyle w:val="Hyperlink"/>
            <w:noProof/>
            <w:sz w:val="18"/>
          </w:rPr>
          <w:t>https://doi.org/10.1007/s11258-016-0572-2</w:t>
        </w:r>
      </w:hyperlink>
      <w:r w:rsidRPr="00AE1FBE">
        <w:rPr>
          <w:noProof/>
        </w:rPr>
        <w:t xml:space="preserve"> </w:t>
      </w:r>
    </w:p>
    <w:p w14:paraId="4F33868C" w14:textId="77777777" w:rsidR="00AE1FBE" w:rsidRPr="00AE1FBE" w:rsidRDefault="00AE1FBE" w:rsidP="00AE1FBE">
      <w:pPr>
        <w:pStyle w:val="EndNoteBibliography"/>
        <w:spacing w:after="0"/>
        <w:rPr>
          <w:noProof/>
        </w:rPr>
      </w:pPr>
    </w:p>
    <w:p w14:paraId="559E8C0B" w14:textId="7762D23D" w:rsidR="00AE1FBE" w:rsidRPr="00AE1FBE" w:rsidRDefault="00AE1FBE" w:rsidP="00AE1FBE">
      <w:pPr>
        <w:pStyle w:val="EndNoteBibliography"/>
        <w:ind w:left="720" w:hanging="720"/>
        <w:rPr>
          <w:noProof/>
        </w:rPr>
      </w:pPr>
      <w:r w:rsidRPr="00AE1FBE">
        <w:rPr>
          <w:noProof/>
        </w:rPr>
        <w:lastRenderedPageBreak/>
        <w:t xml:space="preserve">Denmead, L. H., Barker, G. M., Standish, R. J., Didham, R. K., &amp; Mac Nally, R. (2015). Experimental evidence that even minor livestock trampling has severe effects on land snail communities in forest remnants. </w:t>
      </w:r>
      <w:r w:rsidRPr="00AE1FBE">
        <w:rPr>
          <w:i/>
          <w:noProof/>
        </w:rPr>
        <w:t>Journal of Applied Ecology, 52</w:t>
      </w:r>
      <w:r w:rsidRPr="00AE1FBE">
        <w:rPr>
          <w:noProof/>
        </w:rPr>
        <w:t xml:space="preserve">(1), 161-170. </w:t>
      </w:r>
      <w:hyperlink r:id="rId44" w:history="1">
        <w:r w:rsidRPr="00AE1FBE">
          <w:rPr>
            <w:rStyle w:val="Hyperlink"/>
            <w:noProof/>
            <w:sz w:val="18"/>
          </w:rPr>
          <w:t>https://doi.org/10.1111/1365-2664.12370</w:t>
        </w:r>
      </w:hyperlink>
      <w:r w:rsidRPr="00AE1FBE">
        <w:rPr>
          <w:noProof/>
        </w:rPr>
        <w:t xml:space="preserve"> </w:t>
      </w:r>
    </w:p>
    <w:p w14:paraId="550585AB" w14:textId="77777777" w:rsidR="00AE1FBE" w:rsidRPr="00AE1FBE" w:rsidRDefault="00AE1FBE" w:rsidP="00AE1FBE">
      <w:pPr>
        <w:pStyle w:val="EndNoteBibliography"/>
        <w:spacing w:after="0"/>
        <w:rPr>
          <w:noProof/>
        </w:rPr>
      </w:pPr>
    </w:p>
    <w:p w14:paraId="3C9F9CF0" w14:textId="25286287" w:rsidR="00AE1FBE" w:rsidRPr="00AE1FBE" w:rsidRDefault="00AE1FBE" w:rsidP="00AE1FBE">
      <w:pPr>
        <w:pStyle w:val="EndNoteBibliography"/>
        <w:ind w:left="720" w:hanging="720"/>
        <w:rPr>
          <w:noProof/>
        </w:rPr>
      </w:pPr>
      <w:r w:rsidRPr="00AE1FBE">
        <w:rPr>
          <w:noProof/>
        </w:rPr>
        <w:t xml:space="preserve">DPI. (2021a). </w:t>
      </w:r>
      <w:r w:rsidRPr="00AE1FBE">
        <w:rPr>
          <w:i/>
          <w:noProof/>
        </w:rPr>
        <w:t>Feral Deer</w:t>
      </w:r>
      <w:r w:rsidRPr="00AE1FBE">
        <w:rPr>
          <w:noProof/>
        </w:rPr>
        <w:t xml:space="preserve">. NSW DPI. Retrieved 26/10/2021 from </w:t>
      </w:r>
      <w:hyperlink r:id="rId45" w:history="1">
        <w:r w:rsidRPr="00AE1FBE">
          <w:rPr>
            <w:rStyle w:val="Hyperlink"/>
            <w:noProof/>
            <w:sz w:val="18"/>
          </w:rPr>
          <w:t>https://www.dpi.nsw.gov.au/biosecurity/vertebrate-pests/pest-animals-in-nsw/feral-deer/feral-deer</w:t>
        </w:r>
      </w:hyperlink>
    </w:p>
    <w:p w14:paraId="0D8F8FC1" w14:textId="77777777" w:rsidR="00AE1FBE" w:rsidRPr="00AE1FBE" w:rsidRDefault="00AE1FBE" w:rsidP="00AE1FBE">
      <w:pPr>
        <w:pStyle w:val="EndNoteBibliography"/>
        <w:spacing w:after="0"/>
        <w:rPr>
          <w:noProof/>
        </w:rPr>
      </w:pPr>
    </w:p>
    <w:p w14:paraId="6C84AC0E" w14:textId="19588BF8" w:rsidR="00AE1FBE" w:rsidRPr="00AE1FBE" w:rsidRDefault="00AE1FBE" w:rsidP="00AE1FBE">
      <w:pPr>
        <w:pStyle w:val="EndNoteBibliography"/>
        <w:ind w:left="720" w:hanging="720"/>
        <w:rPr>
          <w:noProof/>
        </w:rPr>
      </w:pPr>
      <w:r w:rsidRPr="00AE1FBE">
        <w:rPr>
          <w:noProof/>
        </w:rPr>
        <w:t xml:space="preserve">DPI. (2021b). </w:t>
      </w:r>
      <w:r w:rsidRPr="00AE1FBE">
        <w:rPr>
          <w:i/>
          <w:noProof/>
        </w:rPr>
        <w:t>Feral goat biology and distribution</w:t>
      </w:r>
      <w:r w:rsidRPr="00AE1FBE">
        <w:rPr>
          <w:noProof/>
        </w:rPr>
        <w:t xml:space="preserve">. NSW DPI. Retrieved 26/10/2021 from </w:t>
      </w:r>
      <w:hyperlink r:id="rId46" w:history="1">
        <w:r w:rsidRPr="00AE1FBE">
          <w:rPr>
            <w:rStyle w:val="Hyperlink"/>
            <w:noProof/>
            <w:sz w:val="18"/>
          </w:rPr>
          <w:t>https://www.dpi.nsw.gov.au/biosecurity/vertebrate-pests/pest-animals-in-nsw/feral-goats/feral-goat-biology</w:t>
        </w:r>
      </w:hyperlink>
    </w:p>
    <w:p w14:paraId="28F543AF" w14:textId="77777777" w:rsidR="00AE1FBE" w:rsidRPr="00AE1FBE" w:rsidRDefault="00AE1FBE" w:rsidP="00AE1FBE">
      <w:pPr>
        <w:pStyle w:val="EndNoteBibliography"/>
        <w:spacing w:after="0"/>
        <w:rPr>
          <w:noProof/>
        </w:rPr>
      </w:pPr>
    </w:p>
    <w:p w14:paraId="0A6AF94B" w14:textId="74FE6209" w:rsidR="00AE1FBE" w:rsidRPr="00AE1FBE" w:rsidRDefault="00AE1FBE" w:rsidP="00AE1FBE">
      <w:pPr>
        <w:pStyle w:val="EndNoteBibliography"/>
        <w:ind w:left="720" w:hanging="720"/>
        <w:rPr>
          <w:noProof/>
        </w:rPr>
      </w:pPr>
      <w:r w:rsidRPr="00AE1FBE">
        <w:rPr>
          <w:noProof/>
        </w:rPr>
        <w:t xml:space="preserve">DPI. (2021c). </w:t>
      </w:r>
      <w:r w:rsidRPr="00AE1FBE">
        <w:rPr>
          <w:i/>
          <w:noProof/>
        </w:rPr>
        <w:t>Feral pig biology and distribution</w:t>
      </w:r>
      <w:r w:rsidRPr="00AE1FBE">
        <w:rPr>
          <w:noProof/>
        </w:rPr>
        <w:t xml:space="preserve">. NSW DPI. Retrieved 26/10/2021 from </w:t>
      </w:r>
      <w:hyperlink r:id="rId47" w:history="1">
        <w:r w:rsidRPr="00AE1FBE">
          <w:rPr>
            <w:rStyle w:val="Hyperlink"/>
            <w:noProof/>
            <w:sz w:val="18"/>
          </w:rPr>
          <w:t>https://www.dpi.nsw.gov.au/biosecurity/vertebrate-pests/pest-animals-in-nsw/feral-pigs/feral-pig-biology</w:t>
        </w:r>
      </w:hyperlink>
    </w:p>
    <w:p w14:paraId="6E674639" w14:textId="77777777" w:rsidR="00AE1FBE" w:rsidRPr="00AE1FBE" w:rsidRDefault="00AE1FBE" w:rsidP="00AE1FBE">
      <w:pPr>
        <w:pStyle w:val="EndNoteBibliography"/>
        <w:spacing w:after="0"/>
        <w:rPr>
          <w:noProof/>
        </w:rPr>
      </w:pPr>
    </w:p>
    <w:p w14:paraId="49DBB011" w14:textId="5E03F545" w:rsidR="00AE1FBE" w:rsidRPr="00AE1FBE" w:rsidRDefault="00AE1FBE" w:rsidP="00AE1FBE">
      <w:pPr>
        <w:pStyle w:val="EndNoteBibliography"/>
        <w:ind w:left="720" w:hanging="720"/>
        <w:rPr>
          <w:noProof/>
        </w:rPr>
      </w:pPr>
      <w:r w:rsidRPr="00AE1FBE">
        <w:rPr>
          <w:noProof/>
        </w:rPr>
        <w:t xml:space="preserve">DPI. (2021d). </w:t>
      </w:r>
      <w:r w:rsidRPr="00AE1FBE">
        <w:rPr>
          <w:i/>
          <w:noProof/>
        </w:rPr>
        <w:t>Fox biology</w:t>
      </w:r>
      <w:r w:rsidRPr="00AE1FBE">
        <w:rPr>
          <w:noProof/>
        </w:rPr>
        <w:t xml:space="preserve">. NSW DPI. Retrieved 26/10/2021 from </w:t>
      </w:r>
      <w:hyperlink r:id="rId48" w:history="1">
        <w:r w:rsidRPr="00AE1FBE">
          <w:rPr>
            <w:rStyle w:val="Hyperlink"/>
            <w:noProof/>
            <w:sz w:val="18"/>
          </w:rPr>
          <w:t>https://www.dpi.nsw.gov.au/biosecurity/vertebrate-pests/pest-animals-in-nsw/foxes/fox-biology</w:t>
        </w:r>
      </w:hyperlink>
    </w:p>
    <w:p w14:paraId="381F7EA6" w14:textId="77777777" w:rsidR="00AE1FBE" w:rsidRPr="00AE1FBE" w:rsidRDefault="00AE1FBE" w:rsidP="00AE1FBE">
      <w:pPr>
        <w:pStyle w:val="EndNoteBibliography"/>
        <w:spacing w:after="0"/>
        <w:rPr>
          <w:noProof/>
        </w:rPr>
      </w:pPr>
    </w:p>
    <w:p w14:paraId="7AF848D9" w14:textId="58E53799" w:rsidR="00AE1FBE" w:rsidRPr="00AE1FBE" w:rsidRDefault="00AE1FBE" w:rsidP="00AE1FBE">
      <w:pPr>
        <w:pStyle w:val="EndNoteBibliography"/>
        <w:ind w:left="720" w:hanging="720"/>
        <w:rPr>
          <w:noProof/>
        </w:rPr>
      </w:pPr>
      <w:r w:rsidRPr="00AE1FBE">
        <w:rPr>
          <w:noProof/>
        </w:rPr>
        <w:t xml:space="preserve">DPI. (2021e). </w:t>
      </w:r>
      <w:r w:rsidRPr="00AE1FBE">
        <w:rPr>
          <w:i/>
          <w:noProof/>
        </w:rPr>
        <w:t>Rabbit biology and distribution</w:t>
      </w:r>
      <w:r w:rsidRPr="00AE1FBE">
        <w:rPr>
          <w:noProof/>
        </w:rPr>
        <w:t xml:space="preserve">. NSW DPI. Retrieved 26/10/2021 from </w:t>
      </w:r>
      <w:hyperlink r:id="rId49" w:history="1">
        <w:r w:rsidRPr="00AE1FBE">
          <w:rPr>
            <w:rStyle w:val="Hyperlink"/>
            <w:noProof/>
            <w:sz w:val="18"/>
          </w:rPr>
          <w:t>https://www.dpi.nsw.gov.au/biosecurity/vertebrate-pests/pest-animals-in-nsw/rabbits/rabbit-biology</w:t>
        </w:r>
      </w:hyperlink>
    </w:p>
    <w:p w14:paraId="4F317B39" w14:textId="77777777" w:rsidR="00AE1FBE" w:rsidRPr="00AE1FBE" w:rsidRDefault="00AE1FBE" w:rsidP="00AE1FBE">
      <w:pPr>
        <w:pStyle w:val="EndNoteBibliography"/>
        <w:spacing w:after="0"/>
        <w:rPr>
          <w:noProof/>
        </w:rPr>
      </w:pPr>
    </w:p>
    <w:p w14:paraId="0164B758" w14:textId="6C92D91F" w:rsidR="00AE1FBE" w:rsidRPr="00AE1FBE" w:rsidRDefault="00AE1FBE" w:rsidP="00AE1FBE">
      <w:pPr>
        <w:pStyle w:val="EndNoteBibliography"/>
        <w:ind w:left="720" w:hanging="720"/>
        <w:rPr>
          <w:noProof/>
        </w:rPr>
      </w:pPr>
      <w:r w:rsidRPr="00AE1FBE">
        <w:rPr>
          <w:noProof/>
        </w:rPr>
        <w:t xml:space="preserve">DPIE. (2008, 2021). </w:t>
      </w:r>
      <w:r w:rsidRPr="00AE1FBE">
        <w:rPr>
          <w:i/>
          <w:noProof/>
        </w:rPr>
        <w:t>Forest eucalypt dieback associated with over-abundant psyllids and Bell Miners - profile</w:t>
      </w:r>
      <w:r w:rsidRPr="00AE1FBE">
        <w:rPr>
          <w:noProof/>
        </w:rPr>
        <w:t xml:space="preserve">. DPIE. Retrieved 14/10/2021 from </w:t>
      </w:r>
      <w:hyperlink r:id="rId50" w:history="1">
        <w:r w:rsidRPr="00AE1FBE">
          <w:rPr>
            <w:rStyle w:val="Hyperlink"/>
            <w:noProof/>
            <w:sz w:val="18"/>
          </w:rPr>
          <w:t>https://www.environment.nsw.gov.au/threatenedspeciesapp/profile.aspx?id=20108</w:t>
        </w:r>
      </w:hyperlink>
    </w:p>
    <w:p w14:paraId="47888B89" w14:textId="77777777" w:rsidR="00AE1FBE" w:rsidRPr="00AE1FBE" w:rsidRDefault="00AE1FBE" w:rsidP="00AE1FBE">
      <w:pPr>
        <w:pStyle w:val="EndNoteBibliography"/>
        <w:spacing w:after="0"/>
        <w:rPr>
          <w:noProof/>
        </w:rPr>
      </w:pPr>
    </w:p>
    <w:p w14:paraId="139F4E5A" w14:textId="58A073B8" w:rsidR="00AE1FBE" w:rsidRPr="00AE1FBE" w:rsidRDefault="00AE1FBE" w:rsidP="00AE1FBE">
      <w:pPr>
        <w:pStyle w:val="EndNoteBibliography"/>
        <w:ind w:left="720" w:hanging="720"/>
        <w:rPr>
          <w:noProof/>
        </w:rPr>
      </w:pPr>
      <w:r w:rsidRPr="00AE1FBE">
        <w:rPr>
          <w:noProof/>
        </w:rPr>
        <w:t xml:space="preserve">DPIE. (2013). </w:t>
      </w:r>
      <w:r w:rsidRPr="00AE1FBE">
        <w:rPr>
          <w:i/>
          <w:noProof/>
        </w:rPr>
        <w:t>Endangered ecological communities (EECs) of the Shoalhaven, Eurobodalla and Bega Valley local government areas. VIS ID 3901</w:t>
      </w:r>
      <w:r w:rsidRPr="00AE1FBE">
        <w:rPr>
          <w:noProof/>
        </w:rPr>
        <w:t xml:space="preserve"> (Shoalhaven_EECs_v2_E_3901) [Online dataset]. </w:t>
      </w:r>
      <w:hyperlink r:id="rId51" w:history="1">
        <w:r w:rsidRPr="00AE1FBE">
          <w:rPr>
            <w:rStyle w:val="Hyperlink"/>
            <w:noProof/>
            <w:sz w:val="18"/>
          </w:rPr>
          <w:t>https://datasets.seed.nsw.gov.au/dataset/endangered-ecological-communities-eecs-of-the-shoalhaven-eurobodalla-and-bega-valley-local-g5e1fd</w:t>
        </w:r>
      </w:hyperlink>
      <w:r w:rsidRPr="00AE1FBE">
        <w:rPr>
          <w:noProof/>
        </w:rPr>
        <w:t xml:space="preserve"> </w:t>
      </w:r>
    </w:p>
    <w:p w14:paraId="0E2D2E7A" w14:textId="77777777" w:rsidR="00AE1FBE" w:rsidRPr="00AE1FBE" w:rsidRDefault="00AE1FBE" w:rsidP="00AE1FBE">
      <w:pPr>
        <w:pStyle w:val="EndNoteBibliography"/>
        <w:spacing w:after="0"/>
        <w:rPr>
          <w:noProof/>
        </w:rPr>
      </w:pPr>
    </w:p>
    <w:p w14:paraId="07F647E6" w14:textId="77777777" w:rsidR="00AE1FBE" w:rsidRPr="00AE1FBE" w:rsidRDefault="00AE1FBE" w:rsidP="00AE1FBE">
      <w:pPr>
        <w:pStyle w:val="EndNoteBibliography"/>
        <w:ind w:left="720" w:hanging="720"/>
        <w:rPr>
          <w:noProof/>
        </w:rPr>
      </w:pPr>
      <w:r w:rsidRPr="00AE1FBE">
        <w:rPr>
          <w:noProof/>
        </w:rPr>
        <w:t xml:space="preserve">DPIE. (2020). </w:t>
      </w:r>
      <w:r w:rsidRPr="00AE1FBE">
        <w:rPr>
          <w:i/>
          <w:noProof/>
        </w:rPr>
        <w:t>NSW State Vegetation Type Map (SVTM) Draft v0p3 Eastern NSW pre-1750 Plant Community Type</w:t>
      </w:r>
      <w:r w:rsidRPr="00AE1FBE">
        <w:rPr>
          <w:noProof/>
        </w:rPr>
        <w:t xml:space="preserve"> [Online database]. </w:t>
      </w:r>
    </w:p>
    <w:p w14:paraId="058C9767" w14:textId="77777777" w:rsidR="00AE1FBE" w:rsidRPr="00AE1FBE" w:rsidRDefault="00AE1FBE" w:rsidP="00AE1FBE">
      <w:pPr>
        <w:pStyle w:val="EndNoteBibliography"/>
        <w:spacing w:after="0"/>
        <w:rPr>
          <w:noProof/>
        </w:rPr>
      </w:pPr>
    </w:p>
    <w:p w14:paraId="4322F0E5" w14:textId="1E84449E" w:rsidR="00AE1FBE" w:rsidRPr="00AE1FBE" w:rsidRDefault="00AE1FBE" w:rsidP="00AE1FBE">
      <w:pPr>
        <w:pStyle w:val="EndNoteBibliography"/>
        <w:ind w:left="720" w:hanging="720"/>
        <w:rPr>
          <w:noProof/>
        </w:rPr>
      </w:pPr>
      <w:r w:rsidRPr="00AE1FBE">
        <w:rPr>
          <w:noProof/>
        </w:rPr>
        <w:t xml:space="preserve">DPIE. (2021). </w:t>
      </w:r>
      <w:r w:rsidRPr="00AE1FBE">
        <w:rPr>
          <w:i/>
          <w:noProof/>
        </w:rPr>
        <w:t>Australian Soil Classification (ASC) Soil Type map of NSW</w:t>
      </w:r>
      <w:r w:rsidRPr="00AE1FBE">
        <w:rPr>
          <w:noProof/>
        </w:rPr>
        <w:t xml:space="preserve">. NSW Department of Planning, Industry and Environment. Retrieved 05/10/21 from </w:t>
      </w:r>
      <w:hyperlink r:id="rId52" w:history="1">
        <w:r w:rsidRPr="00AE1FBE">
          <w:rPr>
            <w:rStyle w:val="Hyperlink"/>
            <w:noProof/>
            <w:sz w:val="18"/>
          </w:rPr>
          <w:t>https://datasets.seed.nsw.gov.au/dataset/australian-soil-classification-asc-soil-type-map-of-nsweaa10</w:t>
        </w:r>
      </w:hyperlink>
    </w:p>
    <w:p w14:paraId="0EE5FFED" w14:textId="77777777" w:rsidR="00AE1FBE" w:rsidRPr="00AE1FBE" w:rsidRDefault="00AE1FBE" w:rsidP="00AE1FBE">
      <w:pPr>
        <w:pStyle w:val="EndNoteBibliography"/>
        <w:spacing w:after="0"/>
        <w:rPr>
          <w:noProof/>
        </w:rPr>
      </w:pPr>
    </w:p>
    <w:p w14:paraId="62B4E193" w14:textId="77777777" w:rsidR="00AE1FBE" w:rsidRPr="00AE1FBE" w:rsidRDefault="00AE1FBE" w:rsidP="00AE1FBE">
      <w:pPr>
        <w:pStyle w:val="EndNoteBibliography"/>
        <w:ind w:left="720" w:hanging="720"/>
        <w:rPr>
          <w:noProof/>
        </w:rPr>
      </w:pPr>
      <w:r w:rsidRPr="00AE1FBE">
        <w:rPr>
          <w:noProof/>
        </w:rPr>
        <w:t xml:space="preserve">DSEWPC. (2011). </w:t>
      </w:r>
      <w:r w:rsidRPr="00AE1FBE">
        <w:rPr>
          <w:i/>
          <w:noProof/>
        </w:rPr>
        <w:t>Feral European Rabbit (Oryctolagus cuniculus)</w:t>
      </w:r>
      <w:r w:rsidRPr="00AE1FBE">
        <w:rPr>
          <w:noProof/>
        </w:rPr>
        <w:t xml:space="preserve">. A. Government. </w:t>
      </w:r>
    </w:p>
    <w:p w14:paraId="1131D531" w14:textId="77777777" w:rsidR="00AE1FBE" w:rsidRPr="00AE1FBE" w:rsidRDefault="00AE1FBE" w:rsidP="00AE1FBE">
      <w:pPr>
        <w:pStyle w:val="EndNoteBibliography"/>
        <w:spacing w:after="0"/>
        <w:rPr>
          <w:noProof/>
        </w:rPr>
      </w:pPr>
    </w:p>
    <w:p w14:paraId="0E8335BB" w14:textId="77777777" w:rsidR="00AE1FBE" w:rsidRPr="00AE1FBE" w:rsidRDefault="00AE1FBE" w:rsidP="00AE1FBE">
      <w:pPr>
        <w:pStyle w:val="EndNoteBibliography"/>
        <w:ind w:left="720" w:hanging="720"/>
        <w:rPr>
          <w:noProof/>
        </w:rPr>
      </w:pPr>
      <w:r w:rsidRPr="00AE1FBE">
        <w:rPr>
          <w:noProof/>
        </w:rPr>
        <w:t xml:space="preserve">Eldridge, D. J., Costantinides, C., &amp; Vine, A. (2006). Short-Term Vegetation and Soil Responses to Mechanical Destruction of Rabbit (Oryctolagus cuniculus L.) Warrens in an Australian Box Woodland. </w:t>
      </w:r>
      <w:r w:rsidRPr="00AE1FBE">
        <w:rPr>
          <w:i/>
          <w:noProof/>
        </w:rPr>
        <w:t>Restoration Ecology, 14</w:t>
      </w:r>
      <w:r w:rsidRPr="00AE1FBE">
        <w:rPr>
          <w:noProof/>
        </w:rPr>
        <w:t xml:space="preserve">(1), 50-59. </w:t>
      </w:r>
    </w:p>
    <w:p w14:paraId="50EE120D" w14:textId="77777777" w:rsidR="00AE1FBE" w:rsidRPr="00AE1FBE" w:rsidRDefault="00AE1FBE" w:rsidP="00AE1FBE">
      <w:pPr>
        <w:pStyle w:val="EndNoteBibliography"/>
        <w:spacing w:after="0"/>
        <w:rPr>
          <w:noProof/>
        </w:rPr>
      </w:pPr>
    </w:p>
    <w:p w14:paraId="129A5E65" w14:textId="53493504" w:rsidR="00AE1FBE" w:rsidRPr="00AE1FBE" w:rsidRDefault="00AE1FBE" w:rsidP="00AE1FBE">
      <w:pPr>
        <w:pStyle w:val="EndNoteBibliography"/>
        <w:ind w:left="720" w:hanging="720"/>
        <w:rPr>
          <w:noProof/>
        </w:rPr>
      </w:pPr>
      <w:r w:rsidRPr="00AE1FBE">
        <w:rPr>
          <w:noProof/>
        </w:rPr>
        <w:t xml:space="preserve">Enright, N. J., Fontaine, J. B., Bowman, D. M. J. S., Bradstock, R. A., &amp; Williams, R. J. (2015). Interval squeeze: altered fire regimes and demographic responses interact to threaten woody species persistence as climate changes. </w:t>
      </w:r>
      <w:r w:rsidRPr="00AE1FBE">
        <w:rPr>
          <w:i/>
          <w:noProof/>
        </w:rPr>
        <w:t>Front Ecol Environ, 13</w:t>
      </w:r>
      <w:r w:rsidRPr="00AE1FBE">
        <w:rPr>
          <w:noProof/>
        </w:rPr>
        <w:t xml:space="preserve">(5), 265-272. </w:t>
      </w:r>
      <w:hyperlink r:id="rId53" w:history="1">
        <w:r w:rsidRPr="00AE1FBE">
          <w:rPr>
            <w:rStyle w:val="Hyperlink"/>
            <w:noProof/>
            <w:sz w:val="18"/>
          </w:rPr>
          <w:t>https://doi.org/10.1890/140231</w:t>
        </w:r>
      </w:hyperlink>
      <w:r w:rsidRPr="00AE1FBE">
        <w:rPr>
          <w:noProof/>
        </w:rPr>
        <w:t xml:space="preserve"> </w:t>
      </w:r>
    </w:p>
    <w:p w14:paraId="4CAFF6B8" w14:textId="77777777" w:rsidR="00AE1FBE" w:rsidRPr="00AE1FBE" w:rsidRDefault="00AE1FBE" w:rsidP="00AE1FBE">
      <w:pPr>
        <w:pStyle w:val="EndNoteBibliography"/>
        <w:spacing w:after="0"/>
        <w:rPr>
          <w:noProof/>
        </w:rPr>
      </w:pPr>
    </w:p>
    <w:p w14:paraId="3D6A52EA" w14:textId="3A83CF91" w:rsidR="00AE1FBE" w:rsidRPr="00AE1FBE" w:rsidRDefault="00AE1FBE" w:rsidP="00AE1FBE">
      <w:pPr>
        <w:pStyle w:val="EndNoteBibliography"/>
        <w:ind w:left="720" w:hanging="720"/>
        <w:rPr>
          <w:noProof/>
        </w:rPr>
      </w:pPr>
      <w:r w:rsidRPr="00AE1FBE">
        <w:rPr>
          <w:noProof/>
        </w:rPr>
        <w:t xml:space="preserve">Fairman, T. A., Nitschke, C. R., &amp; Bennett, L. T. (2016). Too much, too soon? A review of the effects of increasing wildfire frequency on tree mortality and regeneration in temperate eucalypt forests. </w:t>
      </w:r>
      <w:r w:rsidRPr="00AE1FBE">
        <w:rPr>
          <w:i/>
          <w:noProof/>
        </w:rPr>
        <w:t>International Journal of Wildland Fire</w:t>
      </w:r>
      <w:r w:rsidRPr="00AE1FBE">
        <w:rPr>
          <w:noProof/>
        </w:rPr>
        <w:t xml:space="preserve">. </w:t>
      </w:r>
      <w:hyperlink r:id="rId54" w:history="1">
        <w:r w:rsidRPr="00AE1FBE">
          <w:rPr>
            <w:rStyle w:val="Hyperlink"/>
            <w:noProof/>
            <w:sz w:val="18"/>
          </w:rPr>
          <w:t>https://doi.org/10.1071/wf15010</w:t>
        </w:r>
      </w:hyperlink>
      <w:r w:rsidRPr="00AE1FBE">
        <w:rPr>
          <w:noProof/>
        </w:rPr>
        <w:t xml:space="preserve"> </w:t>
      </w:r>
    </w:p>
    <w:p w14:paraId="7AF735CA" w14:textId="77777777" w:rsidR="00AE1FBE" w:rsidRPr="00AE1FBE" w:rsidRDefault="00AE1FBE" w:rsidP="00AE1FBE">
      <w:pPr>
        <w:pStyle w:val="EndNoteBibliography"/>
        <w:spacing w:after="0"/>
        <w:rPr>
          <w:noProof/>
        </w:rPr>
      </w:pPr>
    </w:p>
    <w:p w14:paraId="6EAA7FD0" w14:textId="6DBEC3D7" w:rsidR="00AE1FBE" w:rsidRPr="00AE1FBE" w:rsidRDefault="00AE1FBE" w:rsidP="00AE1FBE">
      <w:pPr>
        <w:pStyle w:val="EndNoteBibliography"/>
        <w:ind w:left="720" w:hanging="720"/>
        <w:rPr>
          <w:noProof/>
        </w:rPr>
      </w:pPr>
      <w:r w:rsidRPr="00AE1FBE">
        <w:rPr>
          <w:noProof/>
        </w:rPr>
        <w:t xml:space="preserve">Fischer, J., &amp; Lindenmayer, D. B. (2007). Landscape modification and habitat fragmentation: a synthesis. </w:t>
      </w:r>
      <w:r w:rsidRPr="00AE1FBE">
        <w:rPr>
          <w:i/>
          <w:noProof/>
        </w:rPr>
        <w:t>Global Ecology and Biogeography, 16</w:t>
      </w:r>
      <w:r w:rsidRPr="00AE1FBE">
        <w:rPr>
          <w:noProof/>
        </w:rPr>
        <w:t xml:space="preserve">, 265-280. </w:t>
      </w:r>
      <w:hyperlink r:id="rId55" w:history="1">
        <w:r w:rsidRPr="00AE1FBE">
          <w:rPr>
            <w:rStyle w:val="Hyperlink"/>
            <w:noProof/>
            <w:sz w:val="18"/>
          </w:rPr>
          <w:t>https://doi.org/10.1111/j.1466-8238.2006.00287.x</w:t>
        </w:r>
      </w:hyperlink>
      <w:r w:rsidRPr="00AE1FBE">
        <w:rPr>
          <w:noProof/>
        </w:rPr>
        <w:t xml:space="preserve"> </w:t>
      </w:r>
    </w:p>
    <w:p w14:paraId="0CDC8B17" w14:textId="77777777" w:rsidR="00AE1FBE" w:rsidRPr="00AE1FBE" w:rsidRDefault="00AE1FBE" w:rsidP="00AE1FBE">
      <w:pPr>
        <w:pStyle w:val="EndNoteBibliography"/>
        <w:spacing w:after="0"/>
        <w:rPr>
          <w:noProof/>
        </w:rPr>
      </w:pPr>
    </w:p>
    <w:p w14:paraId="79CE48D4" w14:textId="77777777" w:rsidR="00AE1FBE" w:rsidRPr="00AE1FBE" w:rsidRDefault="00AE1FBE" w:rsidP="00AE1FBE">
      <w:pPr>
        <w:pStyle w:val="EndNoteBibliography"/>
        <w:ind w:left="720" w:hanging="720"/>
        <w:rPr>
          <w:noProof/>
        </w:rPr>
      </w:pPr>
      <w:r w:rsidRPr="00AE1FBE">
        <w:rPr>
          <w:noProof/>
        </w:rPr>
        <w:lastRenderedPageBreak/>
        <w:t xml:space="preserve">Floyd, A. G. (2009). </w:t>
      </w:r>
      <w:r w:rsidRPr="00AE1FBE">
        <w:rPr>
          <w:i/>
          <w:noProof/>
        </w:rPr>
        <w:t>Rainforest Trees of Mainland Southeastern Australia</w:t>
      </w:r>
      <w:r w:rsidRPr="00AE1FBE">
        <w:rPr>
          <w:noProof/>
        </w:rPr>
        <w:t xml:space="preserve">. Terania Rainforest Publishing. </w:t>
      </w:r>
    </w:p>
    <w:p w14:paraId="434B4AD2" w14:textId="77777777" w:rsidR="00AE1FBE" w:rsidRPr="00AE1FBE" w:rsidRDefault="00AE1FBE" w:rsidP="00AE1FBE">
      <w:pPr>
        <w:pStyle w:val="EndNoteBibliography"/>
        <w:spacing w:after="0"/>
        <w:rPr>
          <w:noProof/>
        </w:rPr>
      </w:pPr>
    </w:p>
    <w:p w14:paraId="64450AF9" w14:textId="77777777" w:rsidR="00AE1FBE" w:rsidRPr="00AE1FBE" w:rsidRDefault="00AE1FBE" w:rsidP="00AE1FBE">
      <w:pPr>
        <w:pStyle w:val="EndNoteBibliography"/>
        <w:ind w:left="720" w:hanging="720"/>
        <w:rPr>
          <w:noProof/>
        </w:rPr>
      </w:pPr>
      <w:r w:rsidRPr="00AE1FBE">
        <w:rPr>
          <w:noProof/>
        </w:rPr>
        <w:t xml:space="preserve">Forestry Corporation. (2015). </w:t>
      </w:r>
      <w:r w:rsidRPr="00AE1FBE">
        <w:rPr>
          <w:i/>
          <w:noProof/>
        </w:rPr>
        <w:t>Harvest Plan Operational Map Compartment: 144 &amp; 146</w:t>
      </w:r>
      <w:r w:rsidRPr="00AE1FBE">
        <w:rPr>
          <w:noProof/>
        </w:rPr>
        <w:t xml:space="preserve">. F. Corporation. </w:t>
      </w:r>
    </w:p>
    <w:p w14:paraId="17DF28E1" w14:textId="77777777" w:rsidR="00AE1FBE" w:rsidRPr="00AE1FBE" w:rsidRDefault="00AE1FBE" w:rsidP="00AE1FBE">
      <w:pPr>
        <w:pStyle w:val="EndNoteBibliography"/>
        <w:spacing w:after="0"/>
        <w:rPr>
          <w:noProof/>
        </w:rPr>
      </w:pPr>
    </w:p>
    <w:p w14:paraId="14E65BBB" w14:textId="4A6C0AF6" w:rsidR="00AE1FBE" w:rsidRPr="00AE1FBE" w:rsidRDefault="00AE1FBE" w:rsidP="00AE1FBE">
      <w:pPr>
        <w:pStyle w:val="EndNoteBibliography"/>
        <w:ind w:left="720" w:hanging="720"/>
        <w:rPr>
          <w:noProof/>
        </w:rPr>
      </w:pPr>
      <w:r w:rsidRPr="00AE1FBE">
        <w:rPr>
          <w:noProof/>
        </w:rPr>
        <w:t xml:space="preserve">Gorosábel, A., Bernad, L., &amp; Pedrana, J. (2020). Ecosystem services provided by wildlife in the Pampas region, Argentina. </w:t>
      </w:r>
      <w:r w:rsidRPr="00AE1FBE">
        <w:rPr>
          <w:i/>
          <w:noProof/>
        </w:rPr>
        <w:t>Ecological Indicators, 117</w:t>
      </w:r>
      <w:r w:rsidRPr="00AE1FBE">
        <w:rPr>
          <w:noProof/>
        </w:rPr>
        <w:t xml:space="preserve">. </w:t>
      </w:r>
      <w:hyperlink r:id="rId56" w:history="1">
        <w:r w:rsidRPr="00AE1FBE">
          <w:rPr>
            <w:rStyle w:val="Hyperlink"/>
            <w:noProof/>
            <w:sz w:val="18"/>
          </w:rPr>
          <w:t>https://doi.org/10.1016/j.ecolind.2020.106576</w:t>
        </w:r>
      </w:hyperlink>
      <w:r w:rsidRPr="00AE1FBE">
        <w:rPr>
          <w:noProof/>
        </w:rPr>
        <w:t xml:space="preserve"> </w:t>
      </w:r>
    </w:p>
    <w:p w14:paraId="679785B4" w14:textId="77777777" w:rsidR="00AE1FBE" w:rsidRPr="00AE1FBE" w:rsidRDefault="00AE1FBE" w:rsidP="00AE1FBE">
      <w:pPr>
        <w:pStyle w:val="EndNoteBibliography"/>
        <w:spacing w:after="0"/>
        <w:rPr>
          <w:noProof/>
        </w:rPr>
      </w:pPr>
    </w:p>
    <w:p w14:paraId="689C20AF" w14:textId="2DED62F3" w:rsidR="00AE1FBE" w:rsidRPr="00AE1FBE" w:rsidRDefault="00AE1FBE" w:rsidP="00AE1FBE">
      <w:pPr>
        <w:pStyle w:val="EndNoteBibliography"/>
        <w:ind w:left="720" w:hanging="720"/>
        <w:rPr>
          <w:noProof/>
        </w:rPr>
      </w:pPr>
      <w:r w:rsidRPr="00AE1FBE">
        <w:rPr>
          <w:noProof/>
        </w:rPr>
        <w:t xml:space="preserve">Hall, A. A. G., Gherlenda, A. N., Hasegawa, S., Johnson, S. N., Cook, J. M., &amp; Riegler, M. (2015). Anatomy of an outbreak: the biology and population dynamics of aCardiaspinapsyllid species in an endangered woodland ecosystem. </w:t>
      </w:r>
      <w:r w:rsidRPr="00AE1FBE">
        <w:rPr>
          <w:i/>
          <w:noProof/>
        </w:rPr>
        <w:t>Agricultural and Forest Entomology, 17</w:t>
      </w:r>
      <w:r w:rsidRPr="00AE1FBE">
        <w:rPr>
          <w:noProof/>
        </w:rPr>
        <w:t xml:space="preserve">(3), 292-301. </w:t>
      </w:r>
      <w:hyperlink r:id="rId57" w:history="1">
        <w:r w:rsidRPr="00AE1FBE">
          <w:rPr>
            <w:rStyle w:val="Hyperlink"/>
            <w:noProof/>
            <w:sz w:val="18"/>
          </w:rPr>
          <w:t>https://doi.org/10.1111/afe.12106</w:t>
        </w:r>
      </w:hyperlink>
      <w:r w:rsidRPr="00AE1FBE">
        <w:rPr>
          <w:noProof/>
        </w:rPr>
        <w:t xml:space="preserve"> </w:t>
      </w:r>
    </w:p>
    <w:p w14:paraId="102123F6" w14:textId="77777777" w:rsidR="00AE1FBE" w:rsidRPr="00AE1FBE" w:rsidRDefault="00AE1FBE" w:rsidP="00AE1FBE">
      <w:pPr>
        <w:pStyle w:val="EndNoteBibliography"/>
        <w:spacing w:after="0"/>
        <w:rPr>
          <w:noProof/>
        </w:rPr>
      </w:pPr>
    </w:p>
    <w:p w14:paraId="16195341" w14:textId="77777777" w:rsidR="00AE1FBE" w:rsidRPr="00AE1FBE" w:rsidRDefault="00AE1FBE" w:rsidP="00AE1FBE">
      <w:pPr>
        <w:pStyle w:val="EndNoteBibliography"/>
        <w:ind w:left="720" w:hanging="720"/>
        <w:rPr>
          <w:noProof/>
        </w:rPr>
      </w:pPr>
      <w:r w:rsidRPr="00AE1FBE">
        <w:rPr>
          <w:noProof/>
        </w:rPr>
        <w:t xml:space="preserve">Hansen, B. D., Fraser, H. S., &amp; Jones, C. S. (2019). </w:t>
      </w:r>
      <w:r w:rsidRPr="00AE1FBE">
        <w:rPr>
          <w:i/>
          <w:noProof/>
        </w:rPr>
        <w:t>Livestock grazing effects on riparian bird breeding behaviour in agricultural landscapes</w:t>
      </w:r>
      <w:r w:rsidRPr="00AE1FBE">
        <w:rPr>
          <w:noProof/>
        </w:rPr>
        <w:t xml:space="preserve"> [93-102]. ELSEVIER, NA. NA</w:t>
      </w:r>
    </w:p>
    <w:p w14:paraId="42A77F30" w14:textId="77777777" w:rsidR="00AE1FBE" w:rsidRPr="00AE1FBE" w:rsidRDefault="00AE1FBE" w:rsidP="00AE1FBE">
      <w:pPr>
        <w:pStyle w:val="EndNoteBibliography"/>
        <w:spacing w:after="0"/>
        <w:rPr>
          <w:noProof/>
        </w:rPr>
      </w:pPr>
    </w:p>
    <w:p w14:paraId="0CCEEE70" w14:textId="77777777" w:rsidR="00AE1FBE" w:rsidRPr="00AE1FBE" w:rsidRDefault="00AE1FBE" w:rsidP="00AE1FBE">
      <w:pPr>
        <w:pStyle w:val="EndNoteBibliography"/>
        <w:ind w:left="720" w:hanging="720"/>
        <w:rPr>
          <w:noProof/>
        </w:rPr>
      </w:pPr>
      <w:r w:rsidRPr="00AE1FBE">
        <w:rPr>
          <w:noProof/>
        </w:rPr>
        <w:t xml:space="preserve">Haslem, A., Leonard, S. W. J., Bruce, M. J., Christie, F., Holland, G. J., Kelly, L. T., MacHunter, J., Bennett, A. F., Clarke, M. F., &amp; York, A. (2016). Do multiple fires interact to affect vegetation structure in temperate eucalypt forests? </w:t>
      </w:r>
      <w:r w:rsidRPr="00AE1FBE">
        <w:rPr>
          <w:i/>
          <w:noProof/>
        </w:rPr>
        <w:t>Ecological Applications, 26</w:t>
      </w:r>
      <w:r w:rsidRPr="00AE1FBE">
        <w:rPr>
          <w:noProof/>
        </w:rPr>
        <w:t xml:space="preserve">(8), 2414-2423. </w:t>
      </w:r>
    </w:p>
    <w:p w14:paraId="3BCA6225" w14:textId="77777777" w:rsidR="00AE1FBE" w:rsidRPr="00AE1FBE" w:rsidRDefault="00AE1FBE" w:rsidP="00AE1FBE">
      <w:pPr>
        <w:pStyle w:val="EndNoteBibliography"/>
        <w:spacing w:after="0"/>
        <w:rPr>
          <w:noProof/>
        </w:rPr>
      </w:pPr>
    </w:p>
    <w:p w14:paraId="247B7388" w14:textId="06F9C71E" w:rsidR="00AE1FBE" w:rsidRPr="00AE1FBE" w:rsidRDefault="00AE1FBE" w:rsidP="00AE1FBE">
      <w:pPr>
        <w:pStyle w:val="EndNoteBibliography"/>
        <w:ind w:left="720" w:hanging="720"/>
        <w:rPr>
          <w:noProof/>
        </w:rPr>
      </w:pPr>
      <w:r w:rsidRPr="00AE1FBE">
        <w:rPr>
          <w:noProof/>
        </w:rPr>
        <w:t xml:space="preserve">Haywood, A., &amp; Stone, C. (2011). Mapping eucalypt forest susceptible to dieback associated with bell miners (Manorina melanophys) using laser scanning, SPOT 5 and ancillary topographical data. </w:t>
      </w:r>
      <w:r w:rsidRPr="00AE1FBE">
        <w:rPr>
          <w:i/>
          <w:noProof/>
        </w:rPr>
        <w:t>Ecological Modelling, 222</w:t>
      </w:r>
      <w:r w:rsidRPr="00AE1FBE">
        <w:rPr>
          <w:noProof/>
        </w:rPr>
        <w:t xml:space="preserve">(5), 1174-1184. </w:t>
      </w:r>
      <w:hyperlink r:id="rId58" w:history="1">
        <w:r w:rsidRPr="00AE1FBE">
          <w:rPr>
            <w:rStyle w:val="Hyperlink"/>
            <w:noProof/>
            <w:sz w:val="18"/>
          </w:rPr>
          <w:t>https://doi.org/10.1016/j.ecolmodel.2010.12.012</w:t>
        </w:r>
      </w:hyperlink>
      <w:r w:rsidRPr="00AE1FBE">
        <w:rPr>
          <w:noProof/>
        </w:rPr>
        <w:t xml:space="preserve"> </w:t>
      </w:r>
    </w:p>
    <w:p w14:paraId="79746B6E" w14:textId="77777777" w:rsidR="00AE1FBE" w:rsidRPr="00AE1FBE" w:rsidRDefault="00AE1FBE" w:rsidP="00AE1FBE">
      <w:pPr>
        <w:pStyle w:val="EndNoteBibliography"/>
        <w:spacing w:after="0"/>
        <w:rPr>
          <w:noProof/>
        </w:rPr>
      </w:pPr>
    </w:p>
    <w:p w14:paraId="332E7D71" w14:textId="37587E46" w:rsidR="00AE1FBE" w:rsidRPr="00AE1FBE" w:rsidRDefault="00AE1FBE" w:rsidP="00AE1FBE">
      <w:pPr>
        <w:pStyle w:val="EndNoteBibliography"/>
        <w:ind w:left="720" w:hanging="720"/>
        <w:rPr>
          <w:noProof/>
        </w:rPr>
      </w:pPr>
      <w:r w:rsidRPr="00AE1FBE">
        <w:rPr>
          <w:noProof/>
        </w:rPr>
        <w:t xml:space="preserve">Herold, N., Downes, S. M., Gross, M. H., Ji, F., Nishant, N., Macadam, I., Ridder, N. N., &amp; Beyer, K. (2021). Projected changes in the frequency of climate extremes over southeast Australia. </w:t>
      </w:r>
      <w:r w:rsidRPr="00AE1FBE">
        <w:rPr>
          <w:i/>
          <w:noProof/>
        </w:rPr>
        <w:t>Environmental Research Communications, 3</w:t>
      </w:r>
      <w:r w:rsidRPr="00AE1FBE">
        <w:rPr>
          <w:noProof/>
        </w:rPr>
        <w:t xml:space="preserve">(1). </w:t>
      </w:r>
      <w:hyperlink r:id="rId59" w:history="1">
        <w:r w:rsidRPr="00AE1FBE">
          <w:rPr>
            <w:rStyle w:val="Hyperlink"/>
            <w:noProof/>
            <w:sz w:val="18"/>
          </w:rPr>
          <w:t>https://doi.org/10.1088/2515-7620/abe6b1</w:t>
        </w:r>
      </w:hyperlink>
      <w:r w:rsidRPr="00AE1FBE">
        <w:rPr>
          <w:noProof/>
        </w:rPr>
        <w:t xml:space="preserve"> </w:t>
      </w:r>
    </w:p>
    <w:p w14:paraId="24491736" w14:textId="77777777" w:rsidR="00AE1FBE" w:rsidRPr="00AE1FBE" w:rsidRDefault="00AE1FBE" w:rsidP="00AE1FBE">
      <w:pPr>
        <w:pStyle w:val="EndNoteBibliography"/>
        <w:spacing w:after="0"/>
        <w:rPr>
          <w:noProof/>
        </w:rPr>
      </w:pPr>
    </w:p>
    <w:p w14:paraId="26461F90" w14:textId="77777777" w:rsidR="00AE1FBE" w:rsidRPr="00AE1FBE" w:rsidRDefault="00AE1FBE" w:rsidP="00AE1FBE">
      <w:pPr>
        <w:pStyle w:val="EndNoteBibliography"/>
        <w:ind w:left="720" w:hanging="720"/>
        <w:rPr>
          <w:noProof/>
        </w:rPr>
      </w:pPr>
      <w:r w:rsidRPr="00AE1FBE">
        <w:rPr>
          <w:noProof/>
        </w:rPr>
        <w:t xml:space="preserve">Hobbs, R. J. (2001). Synergisms among Habitat Fragmentation, Livestock Grazing, and Biotic Invasions in Southwestern Australia. </w:t>
      </w:r>
      <w:r w:rsidRPr="00AE1FBE">
        <w:rPr>
          <w:i/>
          <w:noProof/>
        </w:rPr>
        <w:t>Conservation Biology, 15</w:t>
      </w:r>
      <w:r w:rsidRPr="00AE1FBE">
        <w:rPr>
          <w:noProof/>
        </w:rPr>
        <w:t xml:space="preserve">(6), 1522-1528. </w:t>
      </w:r>
    </w:p>
    <w:p w14:paraId="0230E101" w14:textId="77777777" w:rsidR="00AE1FBE" w:rsidRPr="00AE1FBE" w:rsidRDefault="00AE1FBE" w:rsidP="00AE1FBE">
      <w:pPr>
        <w:pStyle w:val="EndNoteBibliography"/>
        <w:spacing w:after="0"/>
        <w:rPr>
          <w:noProof/>
        </w:rPr>
      </w:pPr>
    </w:p>
    <w:p w14:paraId="30FE7540" w14:textId="77777777" w:rsidR="00AE1FBE" w:rsidRPr="00AE1FBE" w:rsidRDefault="00AE1FBE" w:rsidP="00AE1FBE">
      <w:pPr>
        <w:pStyle w:val="EndNoteBibliography"/>
        <w:ind w:left="720" w:hanging="720"/>
        <w:rPr>
          <w:noProof/>
        </w:rPr>
      </w:pPr>
      <w:r w:rsidRPr="00AE1FBE">
        <w:rPr>
          <w:noProof/>
        </w:rPr>
        <w:t xml:space="preserve">Hogan, J. P., &amp; Phillips, C. J. C. (2011). Transmission of weed seed by livestock: a review. </w:t>
      </w:r>
      <w:r w:rsidRPr="00AE1FBE">
        <w:rPr>
          <w:i/>
          <w:noProof/>
        </w:rPr>
        <w:t>Animal Production Science, 51</w:t>
      </w:r>
      <w:r w:rsidRPr="00AE1FBE">
        <w:rPr>
          <w:noProof/>
        </w:rPr>
        <w:t xml:space="preserve">, 391-398. </w:t>
      </w:r>
    </w:p>
    <w:p w14:paraId="63484F22" w14:textId="77777777" w:rsidR="00AE1FBE" w:rsidRPr="00AE1FBE" w:rsidRDefault="00AE1FBE" w:rsidP="00AE1FBE">
      <w:pPr>
        <w:pStyle w:val="EndNoteBibliography"/>
        <w:spacing w:after="0"/>
        <w:rPr>
          <w:noProof/>
        </w:rPr>
      </w:pPr>
    </w:p>
    <w:p w14:paraId="3A2DD603" w14:textId="58F11BFE" w:rsidR="00AE1FBE" w:rsidRPr="00AE1FBE" w:rsidRDefault="00AE1FBE" w:rsidP="00AE1FBE">
      <w:pPr>
        <w:pStyle w:val="EndNoteBibliography"/>
        <w:ind w:left="720" w:hanging="720"/>
        <w:rPr>
          <w:noProof/>
        </w:rPr>
      </w:pPr>
      <w:r w:rsidRPr="00AE1FBE">
        <w:rPr>
          <w:noProof/>
        </w:rPr>
        <w:t xml:space="preserve">Karna, Y. K., Penman, T. D., Aponte, C., &amp; Bennett, L. T. (2019). Assessing Legacy Effects of Wildfires on the Crown Structure of Fire-Tolerant Eucalypt Trees Using Airborne LiDAR Data. </w:t>
      </w:r>
      <w:r w:rsidRPr="00AE1FBE">
        <w:rPr>
          <w:i/>
          <w:noProof/>
        </w:rPr>
        <w:t>Remote Sensing, 11</w:t>
      </w:r>
      <w:r w:rsidRPr="00AE1FBE">
        <w:rPr>
          <w:noProof/>
        </w:rPr>
        <w:t xml:space="preserve">(20). </w:t>
      </w:r>
      <w:hyperlink r:id="rId60" w:history="1">
        <w:r w:rsidRPr="00AE1FBE">
          <w:rPr>
            <w:rStyle w:val="Hyperlink"/>
            <w:noProof/>
            <w:sz w:val="18"/>
          </w:rPr>
          <w:t>https://doi.org/10.3390/rs11202433</w:t>
        </w:r>
      </w:hyperlink>
      <w:r w:rsidRPr="00AE1FBE">
        <w:rPr>
          <w:noProof/>
        </w:rPr>
        <w:t xml:space="preserve"> </w:t>
      </w:r>
    </w:p>
    <w:p w14:paraId="181434F4" w14:textId="77777777" w:rsidR="00AE1FBE" w:rsidRPr="00AE1FBE" w:rsidRDefault="00AE1FBE" w:rsidP="00AE1FBE">
      <w:pPr>
        <w:pStyle w:val="EndNoteBibliography"/>
        <w:spacing w:after="0"/>
        <w:rPr>
          <w:noProof/>
        </w:rPr>
      </w:pPr>
    </w:p>
    <w:p w14:paraId="4516B834" w14:textId="77777777" w:rsidR="00AE1FBE" w:rsidRPr="00AE1FBE" w:rsidRDefault="00AE1FBE" w:rsidP="00AE1FBE">
      <w:pPr>
        <w:pStyle w:val="EndNoteBibliography"/>
        <w:ind w:left="720" w:hanging="720"/>
        <w:rPr>
          <w:noProof/>
        </w:rPr>
      </w:pPr>
      <w:r w:rsidRPr="00AE1FBE">
        <w:rPr>
          <w:noProof/>
        </w:rPr>
        <w:t xml:space="preserve">Keith, D. A. (1996). Fire-driven extinction of plant populations: a synthesis of theory and review of evidence from Australian vegetation. </w:t>
      </w:r>
      <w:r w:rsidRPr="00AE1FBE">
        <w:rPr>
          <w:i/>
          <w:noProof/>
        </w:rPr>
        <w:t>Proceedings of the Linnean Society of New South Wales, 116</w:t>
      </w:r>
      <w:r w:rsidRPr="00AE1FBE">
        <w:rPr>
          <w:noProof/>
        </w:rPr>
        <w:t xml:space="preserve">. </w:t>
      </w:r>
    </w:p>
    <w:p w14:paraId="4BDA8432" w14:textId="77777777" w:rsidR="00AE1FBE" w:rsidRPr="00AE1FBE" w:rsidRDefault="00AE1FBE" w:rsidP="00AE1FBE">
      <w:pPr>
        <w:pStyle w:val="EndNoteBibliography"/>
        <w:spacing w:after="0"/>
        <w:rPr>
          <w:noProof/>
        </w:rPr>
      </w:pPr>
    </w:p>
    <w:p w14:paraId="54DCD028" w14:textId="77777777" w:rsidR="00AE1FBE" w:rsidRPr="00AE1FBE" w:rsidRDefault="00AE1FBE" w:rsidP="00AE1FBE">
      <w:pPr>
        <w:pStyle w:val="EndNoteBibliography"/>
        <w:ind w:left="720" w:hanging="720"/>
        <w:rPr>
          <w:noProof/>
        </w:rPr>
      </w:pPr>
      <w:r w:rsidRPr="00AE1FBE">
        <w:rPr>
          <w:noProof/>
        </w:rPr>
        <w:t xml:space="preserve">Keith, D. A., &amp; Bedward, M. (1999). Native vegetation of the South East Forests region, Eden, New South Wales. </w:t>
      </w:r>
      <w:r w:rsidRPr="00AE1FBE">
        <w:rPr>
          <w:i/>
          <w:noProof/>
        </w:rPr>
        <w:t>Cunninghamia, 6</w:t>
      </w:r>
      <w:r w:rsidRPr="00AE1FBE">
        <w:rPr>
          <w:noProof/>
        </w:rPr>
        <w:t xml:space="preserve">(1), 1-60. </w:t>
      </w:r>
    </w:p>
    <w:p w14:paraId="1299E5B5" w14:textId="77777777" w:rsidR="00AE1FBE" w:rsidRPr="00AE1FBE" w:rsidRDefault="00AE1FBE" w:rsidP="00AE1FBE">
      <w:pPr>
        <w:pStyle w:val="EndNoteBibliography"/>
        <w:spacing w:after="0"/>
        <w:rPr>
          <w:noProof/>
        </w:rPr>
      </w:pPr>
    </w:p>
    <w:p w14:paraId="70ECC8F9" w14:textId="34CBD3F0" w:rsidR="00AE1FBE" w:rsidRPr="00AE1FBE" w:rsidRDefault="00AE1FBE" w:rsidP="00AE1FBE">
      <w:pPr>
        <w:pStyle w:val="EndNoteBibliography"/>
        <w:ind w:left="720" w:hanging="720"/>
        <w:rPr>
          <w:noProof/>
        </w:rPr>
      </w:pPr>
      <w:r w:rsidRPr="00AE1FBE">
        <w:rPr>
          <w:noProof/>
        </w:rPr>
        <w:t xml:space="preserve">Kemmerer, E. P., Shields, J. M., &amp; Tidemann, C. R. (2008). High densities of bell miners Manorina melanophrys associated with reduced diversity of other birds in wet eucalypt forest: Potential for adaptive management. </w:t>
      </w:r>
      <w:r w:rsidRPr="00AE1FBE">
        <w:rPr>
          <w:i/>
          <w:noProof/>
        </w:rPr>
        <w:t>Forest Ecology and Management, 255</w:t>
      </w:r>
      <w:r w:rsidRPr="00AE1FBE">
        <w:rPr>
          <w:noProof/>
        </w:rPr>
        <w:t xml:space="preserve">(7), 2094-2102. </w:t>
      </w:r>
      <w:hyperlink r:id="rId61" w:history="1">
        <w:r w:rsidRPr="00AE1FBE">
          <w:rPr>
            <w:rStyle w:val="Hyperlink"/>
            <w:noProof/>
            <w:sz w:val="18"/>
          </w:rPr>
          <w:t>https://doi.org/10.1016/j.foreco.2007.12.035</w:t>
        </w:r>
      </w:hyperlink>
      <w:r w:rsidRPr="00AE1FBE">
        <w:rPr>
          <w:noProof/>
        </w:rPr>
        <w:t xml:space="preserve"> </w:t>
      </w:r>
    </w:p>
    <w:p w14:paraId="266836EF" w14:textId="77777777" w:rsidR="00AE1FBE" w:rsidRPr="00AE1FBE" w:rsidRDefault="00AE1FBE" w:rsidP="00AE1FBE">
      <w:pPr>
        <w:pStyle w:val="EndNoteBibliography"/>
        <w:spacing w:after="0"/>
        <w:rPr>
          <w:noProof/>
        </w:rPr>
      </w:pPr>
    </w:p>
    <w:p w14:paraId="74060195" w14:textId="77777777" w:rsidR="00AE1FBE" w:rsidRPr="00AE1FBE" w:rsidRDefault="00AE1FBE" w:rsidP="00AE1FBE">
      <w:pPr>
        <w:pStyle w:val="EndNoteBibliography"/>
        <w:ind w:left="720" w:hanging="720"/>
        <w:rPr>
          <w:noProof/>
        </w:rPr>
      </w:pPr>
      <w:r w:rsidRPr="00AE1FBE">
        <w:rPr>
          <w:noProof/>
        </w:rPr>
        <w:t xml:space="preserve">Kenny, B., Sutherland, E., Tasker, E., &amp; Bradstock, R. (2004). </w:t>
      </w:r>
      <w:r w:rsidRPr="00AE1FBE">
        <w:rPr>
          <w:i/>
          <w:noProof/>
        </w:rPr>
        <w:t>Guidelines for Ecologically Sustainable Fire Management</w:t>
      </w:r>
      <w:r w:rsidRPr="00AE1FBE">
        <w:rPr>
          <w:noProof/>
        </w:rPr>
        <w:t xml:space="preserve">. </w:t>
      </w:r>
    </w:p>
    <w:p w14:paraId="7A81EB24" w14:textId="77777777" w:rsidR="00AE1FBE" w:rsidRPr="00AE1FBE" w:rsidRDefault="00AE1FBE" w:rsidP="00AE1FBE">
      <w:pPr>
        <w:pStyle w:val="EndNoteBibliography"/>
        <w:spacing w:after="0"/>
        <w:rPr>
          <w:noProof/>
        </w:rPr>
      </w:pPr>
    </w:p>
    <w:p w14:paraId="147263C3" w14:textId="0A8E70E9" w:rsidR="00AE1FBE" w:rsidRPr="00AE1FBE" w:rsidRDefault="00AE1FBE" w:rsidP="00AE1FBE">
      <w:pPr>
        <w:pStyle w:val="EndNoteBibliography"/>
        <w:ind w:left="720" w:hanging="720"/>
        <w:rPr>
          <w:noProof/>
        </w:rPr>
      </w:pPr>
      <w:r w:rsidRPr="00AE1FBE">
        <w:rPr>
          <w:noProof/>
        </w:rPr>
        <w:t xml:space="preserve">Kirchmeier‐Young, M. C., Gillett, N. P., Zwiers, F. W., Cannon, A. J., &amp; Anslow, F. S. (2019). Attribution of the Influence of Human‐Induced Climate Change on an Extreme Fire Season. </w:t>
      </w:r>
      <w:r w:rsidRPr="00AE1FBE">
        <w:rPr>
          <w:i/>
          <w:noProof/>
        </w:rPr>
        <w:t>Earth's Future, 7</w:t>
      </w:r>
      <w:r w:rsidRPr="00AE1FBE">
        <w:rPr>
          <w:noProof/>
        </w:rPr>
        <w:t xml:space="preserve">(1), 2-10. </w:t>
      </w:r>
      <w:hyperlink r:id="rId62" w:history="1">
        <w:r w:rsidRPr="00AE1FBE">
          <w:rPr>
            <w:rStyle w:val="Hyperlink"/>
            <w:noProof/>
            <w:sz w:val="18"/>
          </w:rPr>
          <w:t>https://doi.org/10.1029/2018ef001050</w:t>
        </w:r>
      </w:hyperlink>
      <w:r w:rsidRPr="00AE1FBE">
        <w:rPr>
          <w:noProof/>
        </w:rPr>
        <w:t xml:space="preserve"> </w:t>
      </w:r>
    </w:p>
    <w:p w14:paraId="0F063A54" w14:textId="77777777" w:rsidR="00AE1FBE" w:rsidRPr="00AE1FBE" w:rsidRDefault="00AE1FBE" w:rsidP="00AE1FBE">
      <w:pPr>
        <w:pStyle w:val="EndNoteBibliography"/>
        <w:spacing w:after="0"/>
        <w:rPr>
          <w:noProof/>
        </w:rPr>
      </w:pPr>
    </w:p>
    <w:p w14:paraId="55BFF063" w14:textId="158E6281" w:rsidR="00AE1FBE" w:rsidRPr="00AE1FBE" w:rsidRDefault="00AE1FBE" w:rsidP="00AE1FBE">
      <w:pPr>
        <w:pStyle w:val="EndNoteBibliography"/>
        <w:ind w:left="720" w:hanging="720"/>
        <w:rPr>
          <w:noProof/>
        </w:rPr>
      </w:pPr>
      <w:r w:rsidRPr="00AE1FBE">
        <w:rPr>
          <w:noProof/>
        </w:rPr>
        <w:lastRenderedPageBreak/>
        <w:t xml:space="preserve">Kirono, D. G. C., Round, V., Heady, C., Chiew, F. H. S., &amp; Osbrough, S. (2020). Drought projections for Australia: Updated results and analysis of model simulations. </w:t>
      </w:r>
      <w:r w:rsidRPr="00AE1FBE">
        <w:rPr>
          <w:i/>
          <w:noProof/>
        </w:rPr>
        <w:t>Weather and Climate Extremes, 30</w:t>
      </w:r>
      <w:r w:rsidRPr="00AE1FBE">
        <w:rPr>
          <w:noProof/>
        </w:rPr>
        <w:t xml:space="preserve">. </w:t>
      </w:r>
      <w:hyperlink r:id="rId63" w:history="1">
        <w:r w:rsidRPr="00AE1FBE">
          <w:rPr>
            <w:rStyle w:val="Hyperlink"/>
            <w:noProof/>
            <w:sz w:val="18"/>
          </w:rPr>
          <w:t>https://doi.org/10.1016/j.wace.2020.100280</w:t>
        </w:r>
      </w:hyperlink>
      <w:r w:rsidRPr="00AE1FBE">
        <w:rPr>
          <w:noProof/>
        </w:rPr>
        <w:t xml:space="preserve"> </w:t>
      </w:r>
    </w:p>
    <w:p w14:paraId="28934DF3" w14:textId="77777777" w:rsidR="00AE1FBE" w:rsidRPr="00AE1FBE" w:rsidRDefault="00AE1FBE" w:rsidP="00AE1FBE">
      <w:pPr>
        <w:pStyle w:val="EndNoteBibliography"/>
        <w:spacing w:after="0"/>
        <w:rPr>
          <w:noProof/>
        </w:rPr>
      </w:pPr>
    </w:p>
    <w:p w14:paraId="2A6014BF" w14:textId="77777777" w:rsidR="00AE1FBE" w:rsidRPr="00AE1FBE" w:rsidRDefault="00AE1FBE" w:rsidP="00AE1FBE">
      <w:pPr>
        <w:pStyle w:val="EndNoteBibliography"/>
        <w:ind w:left="720" w:hanging="720"/>
        <w:rPr>
          <w:noProof/>
        </w:rPr>
      </w:pPr>
      <w:r w:rsidRPr="00AE1FBE">
        <w:rPr>
          <w:noProof/>
        </w:rPr>
        <w:t xml:space="preserve">Laurance, W. F., Lovejoy, T. E., Vasconcelos, H. L., Bruna, E. M., Didham, R. K., Stouffer, P. C., Gascon, C., Bierregaard, R. O., Laurance, S. G., &amp; Sampaio, E. (2002). Ecosystem Decay of Amazonian Forest Fragments: a 22-Year Investigation. </w:t>
      </w:r>
      <w:r w:rsidRPr="00AE1FBE">
        <w:rPr>
          <w:i/>
          <w:noProof/>
        </w:rPr>
        <w:t>Conservation Biology, 16</w:t>
      </w:r>
      <w:r w:rsidRPr="00AE1FBE">
        <w:rPr>
          <w:noProof/>
        </w:rPr>
        <w:t xml:space="preserve">(3), 605-618. </w:t>
      </w:r>
    </w:p>
    <w:p w14:paraId="3EAF8A01" w14:textId="77777777" w:rsidR="00AE1FBE" w:rsidRPr="00AE1FBE" w:rsidRDefault="00AE1FBE" w:rsidP="00AE1FBE">
      <w:pPr>
        <w:pStyle w:val="EndNoteBibliography"/>
        <w:spacing w:after="0"/>
        <w:rPr>
          <w:noProof/>
        </w:rPr>
      </w:pPr>
    </w:p>
    <w:p w14:paraId="03D444DC" w14:textId="77777777" w:rsidR="00AE1FBE" w:rsidRPr="00AE1FBE" w:rsidRDefault="00AE1FBE" w:rsidP="00AE1FBE">
      <w:pPr>
        <w:pStyle w:val="EndNoteBibliography"/>
        <w:ind w:left="720" w:hanging="720"/>
        <w:rPr>
          <w:noProof/>
        </w:rPr>
      </w:pPr>
      <w:r w:rsidRPr="00AE1FBE">
        <w:rPr>
          <w:noProof/>
        </w:rPr>
        <w:t xml:space="preserve">Makinson, R. O. (2018). </w:t>
      </w:r>
      <w:r w:rsidRPr="00AE1FBE">
        <w:rPr>
          <w:i/>
          <w:noProof/>
        </w:rPr>
        <w:t>Myrtle Rust reviewed: the impacts of the invasive pathogen Austropuccinia psidii on the Australian environment</w:t>
      </w:r>
      <w:r w:rsidRPr="00AE1FBE">
        <w:rPr>
          <w:noProof/>
        </w:rPr>
        <w:t xml:space="preserve">. P. B. C. R. Centre. </w:t>
      </w:r>
    </w:p>
    <w:p w14:paraId="3423D28D" w14:textId="77777777" w:rsidR="00AE1FBE" w:rsidRPr="00AE1FBE" w:rsidRDefault="00AE1FBE" w:rsidP="00AE1FBE">
      <w:pPr>
        <w:pStyle w:val="EndNoteBibliography"/>
        <w:spacing w:after="0"/>
        <w:rPr>
          <w:noProof/>
        </w:rPr>
      </w:pPr>
    </w:p>
    <w:p w14:paraId="5C5804BF" w14:textId="1265A9C3" w:rsidR="00AE1FBE" w:rsidRPr="00AE1FBE" w:rsidRDefault="00AE1FBE" w:rsidP="00AE1FBE">
      <w:pPr>
        <w:pStyle w:val="EndNoteBibliography"/>
        <w:ind w:left="720" w:hanging="720"/>
        <w:rPr>
          <w:noProof/>
        </w:rPr>
      </w:pPr>
      <w:r w:rsidRPr="00AE1FBE">
        <w:rPr>
          <w:noProof/>
        </w:rPr>
        <w:t xml:space="preserve">Matusick, G., Ruthrof, K. X., Brouwers, N. C., Dell, B., &amp; Hardy, G. S. J. (2013). Sudden forest canopy collapse corresponding with extreme drought and heat in a mediterranean-type eucalypt forest in southwestern Australia. </w:t>
      </w:r>
      <w:r w:rsidRPr="00AE1FBE">
        <w:rPr>
          <w:i/>
          <w:noProof/>
        </w:rPr>
        <w:t>European Journal of Forest Research, 132</w:t>
      </w:r>
      <w:r w:rsidRPr="00AE1FBE">
        <w:rPr>
          <w:noProof/>
        </w:rPr>
        <w:t xml:space="preserve">(3), 497-510. </w:t>
      </w:r>
      <w:hyperlink r:id="rId64" w:history="1">
        <w:r w:rsidRPr="00AE1FBE">
          <w:rPr>
            <w:rStyle w:val="Hyperlink"/>
            <w:noProof/>
            <w:sz w:val="18"/>
          </w:rPr>
          <w:t>https://doi.org/10.1007/s10342-013-0690-5</w:t>
        </w:r>
      </w:hyperlink>
      <w:r w:rsidRPr="00AE1FBE">
        <w:rPr>
          <w:noProof/>
        </w:rPr>
        <w:t xml:space="preserve"> </w:t>
      </w:r>
    </w:p>
    <w:p w14:paraId="1D47AC69" w14:textId="77777777" w:rsidR="00AE1FBE" w:rsidRPr="00AE1FBE" w:rsidRDefault="00AE1FBE" w:rsidP="00AE1FBE">
      <w:pPr>
        <w:pStyle w:val="EndNoteBibliography"/>
        <w:spacing w:after="0"/>
        <w:rPr>
          <w:noProof/>
        </w:rPr>
      </w:pPr>
    </w:p>
    <w:p w14:paraId="6C11D7F1" w14:textId="77777777" w:rsidR="00AE1FBE" w:rsidRPr="00AE1FBE" w:rsidRDefault="00AE1FBE" w:rsidP="00AE1FBE">
      <w:pPr>
        <w:pStyle w:val="EndNoteBibliography"/>
        <w:ind w:left="720" w:hanging="720"/>
        <w:rPr>
          <w:noProof/>
        </w:rPr>
      </w:pPr>
      <w:r w:rsidRPr="00AE1FBE">
        <w:rPr>
          <w:noProof/>
        </w:rPr>
        <w:t xml:space="preserve">Miles, J. (2006). </w:t>
      </w:r>
      <w:r w:rsidRPr="00AE1FBE">
        <w:rPr>
          <w:i/>
          <w:noProof/>
        </w:rPr>
        <w:t>Recognition and Management of Endangered Ecological Communities in the South East Corner of N.S.W</w:t>
      </w:r>
      <w:r w:rsidRPr="00AE1FBE">
        <w:rPr>
          <w:noProof/>
        </w:rPr>
        <w:t xml:space="preserve">. S. R. C. M. Authority. </w:t>
      </w:r>
    </w:p>
    <w:p w14:paraId="353FD388" w14:textId="77777777" w:rsidR="00AE1FBE" w:rsidRPr="00AE1FBE" w:rsidRDefault="00AE1FBE" w:rsidP="00AE1FBE">
      <w:pPr>
        <w:pStyle w:val="EndNoteBibliography"/>
        <w:spacing w:after="0"/>
        <w:rPr>
          <w:noProof/>
        </w:rPr>
      </w:pPr>
    </w:p>
    <w:p w14:paraId="0A09C030" w14:textId="77777777" w:rsidR="00AE1FBE" w:rsidRPr="00AE1FBE" w:rsidRDefault="00AE1FBE" w:rsidP="00AE1FBE">
      <w:pPr>
        <w:pStyle w:val="EndNoteBibliography"/>
        <w:ind w:left="720" w:hanging="720"/>
        <w:rPr>
          <w:noProof/>
        </w:rPr>
      </w:pPr>
      <w:r w:rsidRPr="00AE1FBE">
        <w:rPr>
          <w:noProof/>
        </w:rPr>
        <w:t xml:space="preserve">Miles, J. (2021a). </w:t>
      </w:r>
      <w:r w:rsidRPr="00AE1FBE">
        <w:rPr>
          <w:i/>
          <w:noProof/>
        </w:rPr>
        <w:t>Personal Communication</w:t>
      </w:r>
      <w:r w:rsidRPr="00AE1FBE">
        <w:rPr>
          <w:noProof/>
        </w:rPr>
        <w:t xml:space="preserve">. </w:t>
      </w:r>
    </w:p>
    <w:p w14:paraId="3A0292AC" w14:textId="77777777" w:rsidR="00AE1FBE" w:rsidRPr="00AE1FBE" w:rsidRDefault="00AE1FBE" w:rsidP="00AE1FBE">
      <w:pPr>
        <w:pStyle w:val="EndNoteBibliography"/>
        <w:spacing w:after="0"/>
        <w:rPr>
          <w:noProof/>
        </w:rPr>
      </w:pPr>
    </w:p>
    <w:p w14:paraId="11B8FA76" w14:textId="77777777" w:rsidR="00AE1FBE" w:rsidRPr="00AE1FBE" w:rsidRDefault="00AE1FBE" w:rsidP="00AE1FBE">
      <w:pPr>
        <w:pStyle w:val="EndNoteBibliography"/>
        <w:ind w:left="720" w:hanging="720"/>
        <w:rPr>
          <w:noProof/>
        </w:rPr>
      </w:pPr>
      <w:r w:rsidRPr="00AE1FBE">
        <w:rPr>
          <w:noProof/>
        </w:rPr>
        <w:t>[Record #195 is using a reference type undefined in this output style.]</w:t>
      </w:r>
    </w:p>
    <w:p w14:paraId="774493BC" w14:textId="77777777" w:rsidR="00AE1FBE" w:rsidRPr="00AE1FBE" w:rsidRDefault="00AE1FBE" w:rsidP="00AE1FBE">
      <w:pPr>
        <w:pStyle w:val="EndNoteBibliography"/>
        <w:spacing w:after="0"/>
        <w:rPr>
          <w:noProof/>
        </w:rPr>
      </w:pPr>
    </w:p>
    <w:p w14:paraId="063DE6C3" w14:textId="77777777" w:rsidR="00AE1FBE" w:rsidRPr="00AE1FBE" w:rsidRDefault="00AE1FBE" w:rsidP="00AE1FBE">
      <w:pPr>
        <w:pStyle w:val="EndNoteBibliography"/>
        <w:ind w:left="720" w:hanging="720"/>
        <w:rPr>
          <w:noProof/>
        </w:rPr>
      </w:pPr>
      <w:r w:rsidRPr="00AE1FBE">
        <w:rPr>
          <w:noProof/>
        </w:rPr>
        <w:t xml:space="preserve">National Committee on Soil and Terrain. (2009). </w:t>
      </w:r>
      <w:r w:rsidRPr="00AE1FBE">
        <w:rPr>
          <w:i/>
          <w:noProof/>
        </w:rPr>
        <w:t>Australian Soil and Land Survey Field Handbook</w:t>
      </w:r>
      <w:r w:rsidRPr="00AE1FBE">
        <w:rPr>
          <w:noProof/>
        </w:rPr>
        <w:t xml:space="preserve"> (Third ed.). CSIRO Publishing. </w:t>
      </w:r>
    </w:p>
    <w:p w14:paraId="638740D5" w14:textId="77777777" w:rsidR="00AE1FBE" w:rsidRPr="00AE1FBE" w:rsidRDefault="00AE1FBE" w:rsidP="00AE1FBE">
      <w:pPr>
        <w:pStyle w:val="EndNoteBibliography"/>
        <w:spacing w:after="0"/>
        <w:rPr>
          <w:noProof/>
        </w:rPr>
      </w:pPr>
    </w:p>
    <w:p w14:paraId="5F715765" w14:textId="612E4879" w:rsidR="00AE1FBE" w:rsidRPr="00AE1FBE" w:rsidRDefault="00AE1FBE" w:rsidP="00AE1FBE">
      <w:pPr>
        <w:pStyle w:val="EndNoteBibliography"/>
        <w:ind w:left="720" w:hanging="720"/>
        <w:rPr>
          <w:noProof/>
        </w:rPr>
      </w:pPr>
      <w:r w:rsidRPr="00AE1FBE">
        <w:rPr>
          <w:noProof/>
        </w:rPr>
        <w:t>Nicolle, D. (2006). A classification and census of regenerative strategies in the eucalypts (</w:t>
      </w:r>
      <w:r w:rsidRPr="00AE1FBE">
        <w:rPr>
          <w:i/>
          <w:noProof/>
        </w:rPr>
        <w:t>Angophora, Corymbia</w:t>
      </w:r>
      <w:r w:rsidRPr="00AE1FBE">
        <w:rPr>
          <w:noProof/>
        </w:rPr>
        <w:t xml:space="preserve"> and </w:t>
      </w:r>
      <w:r w:rsidRPr="00AE1FBE">
        <w:rPr>
          <w:i/>
          <w:noProof/>
        </w:rPr>
        <w:t>Eucalyptus</w:t>
      </w:r>
      <w:r w:rsidRPr="00AE1FBE">
        <w:rPr>
          <w:noProof/>
        </w:rPr>
        <w:t xml:space="preserve">—Myrtaceae), with special reference to the obligate seeders. </w:t>
      </w:r>
      <w:r w:rsidRPr="00AE1FBE">
        <w:rPr>
          <w:i/>
          <w:noProof/>
        </w:rPr>
        <w:t>Australian Journal of Botany, 54</w:t>
      </w:r>
      <w:r w:rsidRPr="00AE1FBE">
        <w:rPr>
          <w:noProof/>
        </w:rPr>
        <w:t xml:space="preserve">(4), 391. </w:t>
      </w:r>
      <w:hyperlink r:id="rId65" w:history="1">
        <w:r w:rsidRPr="00AE1FBE">
          <w:rPr>
            <w:rStyle w:val="Hyperlink"/>
            <w:noProof/>
            <w:sz w:val="18"/>
          </w:rPr>
          <w:t>https://doi.org/10.1071/bt05061</w:t>
        </w:r>
      </w:hyperlink>
      <w:r w:rsidRPr="00AE1FBE">
        <w:rPr>
          <w:noProof/>
        </w:rPr>
        <w:t xml:space="preserve"> </w:t>
      </w:r>
    </w:p>
    <w:p w14:paraId="24EE6B6C" w14:textId="77777777" w:rsidR="00AE1FBE" w:rsidRPr="00AE1FBE" w:rsidRDefault="00AE1FBE" w:rsidP="00AE1FBE">
      <w:pPr>
        <w:pStyle w:val="EndNoteBibliography"/>
        <w:spacing w:after="0"/>
        <w:rPr>
          <w:noProof/>
        </w:rPr>
      </w:pPr>
    </w:p>
    <w:p w14:paraId="43FB339F" w14:textId="77777777" w:rsidR="00AE1FBE" w:rsidRPr="00AE1FBE" w:rsidRDefault="00AE1FBE" w:rsidP="00AE1FBE">
      <w:pPr>
        <w:pStyle w:val="EndNoteBibliography"/>
        <w:ind w:left="720" w:hanging="720"/>
        <w:rPr>
          <w:noProof/>
        </w:rPr>
      </w:pPr>
      <w:r w:rsidRPr="00AE1FBE">
        <w:rPr>
          <w:noProof/>
        </w:rPr>
        <w:t xml:space="preserve">Nolan, R. H., Boer, M. M., Collins, L., Resco de Dios, V., Clarke, H., Jenkins, M., Kenny, B., &amp; Bradstock, R. A. (2020). Causes and consequences of eastern Australia’s 2019-20 season of mega-fires. </w:t>
      </w:r>
      <w:r w:rsidRPr="00AE1FBE">
        <w:rPr>
          <w:i/>
          <w:noProof/>
        </w:rPr>
        <w:t>Glob Chang Biol, 26</w:t>
      </w:r>
      <w:r w:rsidRPr="00AE1FBE">
        <w:rPr>
          <w:noProof/>
        </w:rPr>
        <w:t xml:space="preserve">, 1039-1041. </w:t>
      </w:r>
    </w:p>
    <w:p w14:paraId="49437DEC" w14:textId="77777777" w:rsidR="00AE1FBE" w:rsidRPr="00AE1FBE" w:rsidRDefault="00AE1FBE" w:rsidP="00AE1FBE">
      <w:pPr>
        <w:pStyle w:val="EndNoteBibliography"/>
        <w:spacing w:after="0"/>
        <w:rPr>
          <w:noProof/>
        </w:rPr>
      </w:pPr>
    </w:p>
    <w:p w14:paraId="7DBD217D" w14:textId="479F315C" w:rsidR="00AE1FBE" w:rsidRPr="00AE1FBE" w:rsidRDefault="00AE1FBE" w:rsidP="00AE1FBE">
      <w:pPr>
        <w:pStyle w:val="EndNoteBibliography"/>
        <w:ind w:left="720" w:hanging="720"/>
        <w:rPr>
          <w:noProof/>
        </w:rPr>
      </w:pPr>
      <w:r w:rsidRPr="00AE1FBE">
        <w:rPr>
          <w:noProof/>
        </w:rPr>
        <w:t xml:space="preserve">Nolan, R. H., Collins, L., Leigh, A., Ooi, M. K. J., Curran, T. J., Fairman, T. A., Resco de Dios, V., &amp; Bradstock, R. (2021, Aug 28). Limits to post-fire vegetation recovery under climate change. </w:t>
      </w:r>
      <w:r w:rsidRPr="00AE1FBE">
        <w:rPr>
          <w:i/>
          <w:noProof/>
        </w:rPr>
        <w:t>Plant Cell Environ</w:t>
      </w:r>
      <w:r w:rsidRPr="00AE1FBE">
        <w:rPr>
          <w:noProof/>
        </w:rPr>
        <w:t xml:space="preserve">. </w:t>
      </w:r>
      <w:hyperlink r:id="rId66" w:history="1">
        <w:r w:rsidRPr="00AE1FBE">
          <w:rPr>
            <w:rStyle w:val="Hyperlink"/>
            <w:noProof/>
            <w:sz w:val="18"/>
          </w:rPr>
          <w:t>https://doi.org/10.1111/pce.14176</w:t>
        </w:r>
      </w:hyperlink>
      <w:r w:rsidRPr="00AE1FBE">
        <w:rPr>
          <w:noProof/>
        </w:rPr>
        <w:t xml:space="preserve"> </w:t>
      </w:r>
    </w:p>
    <w:p w14:paraId="2515731D" w14:textId="77777777" w:rsidR="00AE1FBE" w:rsidRPr="00AE1FBE" w:rsidRDefault="00AE1FBE" w:rsidP="00AE1FBE">
      <w:pPr>
        <w:pStyle w:val="EndNoteBibliography"/>
        <w:spacing w:after="0"/>
        <w:rPr>
          <w:noProof/>
        </w:rPr>
      </w:pPr>
    </w:p>
    <w:p w14:paraId="2FF24D68" w14:textId="41356360" w:rsidR="00AE1FBE" w:rsidRPr="00AE1FBE" w:rsidRDefault="00AE1FBE" w:rsidP="00AE1FBE">
      <w:pPr>
        <w:pStyle w:val="EndNoteBibliography"/>
        <w:ind w:left="720" w:hanging="720"/>
        <w:rPr>
          <w:noProof/>
        </w:rPr>
      </w:pPr>
      <w:r w:rsidRPr="00AE1FBE">
        <w:rPr>
          <w:noProof/>
        </w:rPr>
        <w:t xml:space="preserve">Nolan, R. H., Gauthey, A., Losso, A., Medlyn, B. E., Smith, R., Chhajed, S. S., Fuller, K., Song, M., Li, X., Beaumont, L. J., Boer, M. M., Wright, I. J., &amp; Choat, B. (2021, May). Hydraulic failure and tree size linked with canopy die-back in eucalypt forest during extreme drought. </w:t>
      </w:r>
      <w:r w:rsidRPr="00AE1FBE">
        <w:rPr>
          <w:i/>
          <w:noProof/>
        </w:rPr>
        <w:t>New Phytol, 230</w:t>
      </w:r>
      <w:r w:rsidRPr="00AE1FBE">
        <w:rPr>
          <w:noProof/>
        </w:rPr>
        <w:t xml:space="preserve">(4), 1354-1365. </w:t>
      </w:r>
      <w:hyperlink r:id="rId67" w:history="1">
        <w:r w:rsidRPr="00AE1FBE">
          <w:rPr>
            <w:rStyle w:val="Hyperlink"/>
            <w:noProof/>
            <w:sz w:val="18"/>
          </w:rPr>
          <w:t>https://doi.org/10.1111/nph.17298</w:t>
        </w:r>
      </w:hyperlink>
      <w:r w:rsidRPr="00AE1FBE">
        <w:rPr>
          <w:noProof/>
        </w:rPr>
        <w:t xml:space="preserve"> </w:t>
      </w:r>
    </w:p>
    <w:p w14:paraId="26B45CD3" w14:textId="77777777" w:rsidR="00AE1FBE" w:rsidRPr="00AE1FBE" w:rsidRDefault="00AE1FBE" w:rsidP="00AE1FBE">
      <w:pPr>
        <w:pStyle w:val="EndNoteBibliography"/>
        <w:spacing w:after="0"/>
        <w:rPr>
          <w:noProof/>
        </w:rPr>
      </w:pPr>
    </w:p>
    <w:p w14:paraId="6233FEA2" w14:textId="38322242" w:rsidR="00AE1FBE" w:rsidRPr="00AE1FBE" w:rsidRDefault="00AE1FBE" w:rsidP="00AE1FBE">
      <w:pPr>
        <w:pStyle w:val="EndNoteBibliography"/>
        <w:ind w:left="720" w:hanging="720"/>
        <w:rPr>
          <w:noProof/>
        </w:rPr>
      </w:pPr>
      <w:r w:rsidRPr="00AE1FBE">
        <w:rPr>
          <w:noProof/>
        </w:rPr>
        <w:t xml:space="preserve">Nolan, R. H., Rahmani, S., Samson, S. A., Simpson-Southward, H. M., Boer, M. M., &amp; Bradstock, R. A. (2020). Bark attributes determine variation in fire resistance in resprouting tree species. </w:t>
      </w:r>
      <w:r w:rsidRPr="00AE1FBE">
        <w:rPr>
          <w:i/>
          <w:noProof/>
        </w:rPr>
        <w:t>Forest Ecology and Management, 474</w:t>
      </w:r>
      <w:r w:rsidRPr="00AE1FBE">
        <w:rPr>
          <w:noProof/>
        </w:rPr>
        <w:t xml:space="preserve">, Article 118385. </w:t>
      </w:r>
      <w:hyperlink r:id="rId68" w:history="1">
        <w:r w:rsidRPr="00AE1FBE">
          <w:rPr>
            <w:rStyle w:val="Hyperlink"/>
            <w:noProof/>
            <w:sz w:val="18"/>
          </w:rPr>
          <w:t>https://doi.org/10.1026</w:t>
        </w:r>
      </w:hyperlink>
      <w:r w:rsidRPr="00AE1FBE">
        <w:rPr>
          <w:noProof/>
        </w:rPr>
        <w:t xml:space="preserve"> </w:t>
      </w:r>
    </w:p>
    <w:p w14:paraId="7F11C88A" w14:textId="77777777" w:rsidR="00AE1FBE" w:rsidRPr="00AE1FBE" w:rsidRDefault="00AE1FBE" w:rsidP="00AE1FBE">
      <w:pPr>
        <w:pStyle w:val="EndNoteBibliography"/>
        <w:spacing w:after="0"/>
        <w:rPr>
          <w:noProof/>
        </w:rPr>
      </w:pPr>
    </w:p>
    <w:p w14:paraId="37CE423D" w14:textId="76590348" w:rsidR="00AE1FBE" w:rsidRPr="00AE1FBE" w:rsidRDefault="00AE1FBE" w:rsidP="00AE1FBE">
      <w:pPr>
        <w:pStyle w:val="EndNoteBibliography"/>
        <w:ind w:left="720" w:hanging="720"/>
        <w:rPr>
          <w:noProof/>
        </w:rPr>
      </w:pPr>
      <w:r w:rsidRPr="00AE1FBE">
        <w:rPr>
          <w:noProof/>
        </w:rPr>
        <w:t xml:space="preserve">NPWS. (2021). </w:t>
      </w:r>
      <w:r w:rsidRPr="00AE1FBE">
        <w:rPr>
          <w:i/>
          <w:noProof/>
        </w:rPr>
        <w:t>NPWS Fire History - Wildfires and Prescribed Burns</w:t>
      </w:r>
      <w:r w:rsidRPr="00AE1FBE">
        <w:rPr>
          <w:noProof/>
        </w:rPr>
        <w:t xml:space="preserve"> Version 26/08/2021) NSW Government. </w:t>
      </w:r>
      <w:hyperlink r:id="rId69" w:history="1">
        <w:r w:rsidRPr="00AE1FBE">
          <w:rPr>
            <w:rStyle w:val="Hyperlink"/>
            <w:noProof/>
            <w:sz w:val="18"/>
          </w:rPr>
          <w:t>https://datasets.seed.nsw.gov.au/dataset/fire-history-wildfires-and-prescribed-burns-1e8b6</w:t>
        </w:r>
      </w:hyperlink>
      <w:r w:rsidRPr="00AE1FBE">
        <w:rPr>
          <w:noProof/>
        </w:rPr>
        <w:t xml:space="preserve"> </w:t>
      </w:r>
    </w:p>
    <w:p w14:paraId="080B9079" w14:textId="77777777" w:rsidR="00AE1FBE" w:rsidRPr="00AE1FBE" w:rsidRDefault="00AE1FBE" w:rsidP="00AE1FBE">
      <w:pPr>
        <w:pStyle w:val="EndNoteBibliography"/>
        <w:spacing w:after="0"/>
        <w:rPr>
          <w:noProof/>
        </w:rPr>
      </w:pPr>
    </w:p>
    <w:p w14:paraId="6CF637C7" w14:textId="4FDFE208" w:rsidR="00AE1FBE" w:rsidRPr="00AE1FBE" w:rsidRDefault="00AE1FBE" w:rsidP="00AE1FBE">
      <w:pPr>
        <w:pStyle w:val="EndNoteBibliography"/>
        <w:ind w:left="720" w:hanging="720"/>
        <w:rPr>
          <w:noProof/>
        </w:rPr>
      </w:pPr>
      <w:r w:rsidRPr="00AE1FBE">
        <w:rPr>
          <w:noProof/>
        </w:rPr>
        <w:t xml:space="preserve">NSW NPWS. (2006). </w:t>
      </w:r>
      <w:r w:rsidRPr="00AE1FBE">
        <w:rPr>
          <w:i/>
          <w:noProof/>
        </w:rPr>
        <w:t>South East Forest National Park and Egan Peaks Nature Reserve Plan of Management</w:t>
      </w:r>
      <w:r w:rsidRPr="00AE1FBE">
        <w:rPr>
          <w:noProof/>
        </w:rPr>
        <w:t xml:space="preserve">. </w:t>
      </w:r>
      <w:hyperlink r:id="rId70" w:history="1">
        <w:r w:rsidRPr="00AE1FBE">
          <w:rPr>
            <w:rStyle w:val="Hyperlink"/>
            <w:noProof/>
            <w:sz w:val="18"/>
          </w:rPr>
          <w:t>https://www.environment.nsw.gov.au/-/media/OEH/Corporate-Site/Documents/Parks-reserves-and-protected-areas/Parks-plans-of-management/south-east-forests-national-park-egan-peaks-reserve-plan-of-management-060645.pdf</w:t>
        </w:r>
      </w:hyperlink>
    </w:p>
    <w:p w14:paraId="3092C0A6" w14:textId="77777777" w:rsidR="00AE1FBE" w:rsidRPr="00AE1FBE" w:rsidRDefault="00AE1FBE" w:rsidP="00AE1FBE">
      <w:pPr>
        <w:pStyle w:val="EndNoteBibliography"/>
        <w:spacing w:after="0"/>
        <w:rPr>
          <w:noProof/>
        </w:rPr>
      </w:pPr>
    </w:p>
    <w:p w14:paraId="4961F162" w14:textId="77777777" w:rsidR="00AE1FBE" w:rsidRPr="00AE1FBE" w:rsidRDefault="00AE1FBE" w:rsidP="00AE1FBE">
      <w:pPr>
        <w:pStyle w:val="EndNoteBibliography"/>
        <w:ind w:left="720" w:hanging="720"/>
        <w:rPr>
          <w:noProof/>
        </w:rPr>
      </w:pPr>
      <w:r w:rsidRPr="00AE1FBE">
        <w:rPr>
          <w:noProof/>
        </w:rPr>
        <w:t>[Record #90 is using a reference type undefined in this output style.]</w:t>
      </w:r>
    </w:p>
    <w:p w14:paraId="48E58097" w14:textId="77777777" w:rsidR="00AE1FBE" w:rsidRPr="00AE1FBE" w:rsidRDefault="00AE1FBE" w:rsidP="00AE1FBE">
      <w:pPr>
        <w:pStyle w:val="EndNoteBibliography"/>
        <w:spacing w:after="0"/>
        <w:rPr>
          <w:noProof/>
        </w:rPr>
      </w:pPr>
    </w:p>
    <w:p w14:paraId="07C81CEE" w14:textId="5AEF36EE" w:rsidR="00AE1FBE" w:rsidRPr="00AE1FBE" w:rsidRDefault="00AE1FBE" w:rsidP="00AE1FBE">
      <w:pPr>
        <w:pStyle w:val="EndNoteBibliography"/>
        <w:ind w:left="720" w:hanging="720"/>
        <w:rPr>
          <w:noProof/>
        </w:rPr>
      </w:pPr>
      <w:r w:rsidRPr="00AE1FBE">
        <w:rPr>
          <w:noProof/>
        </w:rPr>
        <w:t xml:space="preserve">NSW NPWS. (2011b). </w:t>
      </w:r>
      <w:r w:rsidRPr="00AE1FBE">
        <w:rPr>
          <w:i/>
          <w:noProof/>
        </w:rPr>
        <w:t>Far South Coast Escarpment Parks Plan of Management</w:t>
      </w:r>
      <w:r w:rsidRPr="00AE1FBE">
        <w:rPr>
          <w:noProof/>
        </w:rPr>
        <w:t xml:space="preserve">. </w:t>
      </w:r>
      <w:hyperlink r:id="rId71" w:history="1">
        <w:r w:rsidRPr="00AE1FBE">
          <w:rPr>
            <w:rStyle w:val="Hyperlink"/>
            <w:noProof/>
            <w:sz w:val="18"/>
          </w:rPr>
          <w:t>https://www.environment.nsw.gov.au/resources/planmanagement/final/20110159FarSthCoastFinal.pdf</w:t>
        </w:r>
      </w:hyperlink>
    </w:p>
    <w:p w14:paraId="692EED44" w14:textId="77777777" w:rsidR="00AE1FBE" w:rsidRPr="00AE1FBE" w:rsidRDefault="00AE1FBE" w:rsidP="00AE1FBE">
      <w:pPr>
        <w:pStyle w:val="EndNoteBibliography"/>
        <w:spacing w:after="0"/>
        <w:rPr>
          <w:noProof/>
        </w:rPr>
      </w:pPr>
    </w:p>
    <w:p w14:paraId="35C27CA0" w14:textId="261B2320" w:rsidR="00AE1FBE" w:rsidRPr="00AE1FBE" w:rsidRDefault="00AE1FBE" w:rsidP="00AE1FBE">
      <w:pPr>
        <w:pStyle w:val="EndNoteBibliography"/>
        <w:ind w:left="720" w:hanging="720"/>
        <w:rPr>
          <w:noProof/>
        </w:rPr>
      </w:pPr>
      <w:r w:rsidRPr="00AE1FBE">
        <w:rPr>
          <w:noProof/>
        </w:rPr>
        <w:t xml:space="preserve">NSW NPWS. (2014). </w:t>
      </w:r>
      <w:r w:rsidRPr="00AE1FBE">
        <w:rPr>
          <w:i/>
          <w:noProof/>
        </w:rPr>
        <w:t>Plan of Management Yuin Bangguri (Mountain) Parks</w:t>
      </w:r>
      <w:r w:rsidRPr="00AE1FBE">
        <w:rPr>
          <w:noProof/>
        </w:rPr>
        <w:t xml:space="preserve">. </w:t>
      </w:r>
      <w:hyperlink r:id="rId72" w:history="1">
        <w:r w:rsidRPr="00AE1FBE">
          <w:rPr>
            <w:rStyle w:val="Hyperlink"/>
            <w:noProof/>
            <w:sz w:val="18"/>
          </w:rPr>
          <w:t>https://www.environment.nsw.gov.au/-/media/OEH/Corporate-Site/Documents/Parks-reserves-and-protected-areas/Parks-plans-of-management/yuin-bangguri-mountain-parks-plan-of-management-150003.pdf</w:t>
        </w:r>
      </w:hyperlink>
    </w:p>
    <w:p w14:paraId="3A0D877A" w14:textId="77777777" w:rsidR="00AE1FBE" w:rsidRPr="00AE1FBE" w:rsidRDefault="00AE1FBE" w:rsidP="00AE1FBE">
      <w:pPr>
        <w:pStyle w:val="EndNoteBibliography"/>
        <w:spacing w:after="0"/>
        <w:rPr>
          <w:noProof/>
        </w:rPr>
      </w:pPr>
    </w:p>
    <w:p w14:paraId="32301A40" w14:textId="7A1F5438" w:rsidR="00AE1FBE" w:rsidRPr="00AE1FBE" w:rsidRDefault="00AE1FBE" w:rsidP="00AE1FBE">
      <w:pPr>
        <w:pStyle w:val="EndNoteBibliography"/>
        <w:ind w:left="720" w:hanging="720"/>
        <w:rPr>
          <w:noProof/>
        </w:rPr>
      </w:pPr>
      <w:r w:rsidRPr="00AE1FBE">
        <w:rPr>
          <w:noProof/>
        </w:rPr>
        <w:t xml:space="preserve">NSW Scientific Committee. (2011). </w:t>
      </w:r>
      <w:r w:rsidRPr="00AE1FBE">
        <w:rPr>
          <w:i/>
          <w:noProof/>
        </w:rPr>
        <w:t>Brogo wet vine forest in the South East Corner Bioregion - endangered ecological community listing</w:t>
      </w:r>
      <w:r w:rsidRPr="00AE1FBE">
        <w:rPr>
          <w:noProof/>
        </w:rPr>
        <w:t xml:space="preserve">. NSW Government. Retrieved 03/09/2021 from </w:t>
      </w:r>
      <w:hyperlink r:id="rId73" w:history="1">
        <w:r w:rsidRPr="00AE1FBE">
          <w:rPr>
            <w:rStyle w:val="Hyperlink"/>
            <w:noProof/>
            <w:sz w:val="18"/>
          </w:rPr>
          <w:t>https://www.environment.nsw.gov.au/topics/animals-and-plants/threatened-species/nsw-threatened-species-scientific-committee/determinations/final-determinations/2011-2012/brogo-wet-vine-forest-south-east-corner-bioregion-minor-amendment-determination</w:t>
        </w:r>
      </w:hyperlink>
    </w:p>
    <w:p w14:paraId="164A4E2C" w14:textId="77777777" w:rsidR="00AE1FBE" w:rsidRPr="00AE1FBE" w:rsidRDefault="00AE1FBE" w:rsidP="00AE1FBE">
      <w:pPr>
        <w:pStyle w:val="EndNoteBibliography"/>
        <w:spacing w:after="0"/>
        <w:rPr>
          <w:noProof/>
        </w:rPr>
      </w:pPr>
    </w:p>
    <w:p w14:paraId="18B746A6" w14:textId="77777777" w:rsidR="00AE1FBE" w:rsidRPr="00AE1FBE" w:rsidRDefault="00AE1FBE" w:rsidP="00AE1FBE">
      <w:pPr>
        <w:pStyle w:val="EndNoteBibliography"/>
        <w:ind w:left="720" w:hanging="720"/>
        <w:rPr>
          <w:noProof/>
        </w:rPr>
      </w:pPr>
      <w:r w:rsidRPr="00AE1FBE">
        <w:rPr>
          <w:noProof/>
        </w:rPr>
        <w:t xml:space="preserve">OEH. (2014). </w:t>
      </w:r>
      <w:r w:rsidRPr="00AE1FBE">
        <w:rPr>
          <w:i/>
          <w:noProof/>
        </w:rPr>
        <w:t>South East and Tablelands: Climate Change Snapshot</w:t>
      </w:r>
      <w:r w:rsidRPr="00AE1FBE">
        <w:rPr>
          <w:noProof/>
        </w:rPr>
        <w:t xml:space="preserve">. </w:t>
      </w:r>
    </w:p>
    <w:p w14:paraId="7D147D5E" w14:textId="77777777" w:rsidR="00AE1FBE" w:rsidRPr="00AE1FBE" w:rsidRDefault="00AE1FBE" w:rsidP="00AE1FBE">
      <w:pPr>
        <w:pStyle w:val="EndNoteBibliography"/>
        <w:spacing w:after="0"/>
        <w:rPr>
          <w:noProof/>
        </w:rPr>
      </w:pPr>
    </w:p>
    <w:p w14:paraId="10F1C223" w14:textId="1EEEE121" w:rsidR="00AE1FBE" w:rsidRPr="00AE1FBE" w:rsidRDefault="00AE1FBE" w:rsidP="00AE1FBE">
      <w:pPr>
        <w:pStyle w:val="EndNoteBibliography"/>
        <w:ind w:left="720" w:hanging="720"/>
        <w:rPr>
          <w:noProof/>
        </w:rPr>
      </w:pPr>
      <w:r w:rsidRPr="00AE1FBE">
        <w:rPr>
          <w:noProof/>
        </w:rPr>
        <w:t xml:space="preserve">Opdam, P., &amp; Wascher, D. (2004). Climate change meets habitat fragmentation: linking landscape and biogeographical scale levels in research and conservation. </w:t>
      </w:r>
      <w:r w:rsidRPr="00AE1FBE">
        <w:rPr>
          <w:i/>
          <w:noProof/>
        </w:rPr>
        <w:t>Biological Conservation, 117</w:t>
      </w:r>
      <w:r w:rsidRPr="00AE1FBE">
        <w:rPr>
          <w:noProof/>
        </w:rPr>
        <w:t xml:space="preserve">(3), 285-297. </w:t>
      </w:r>
      <w:hyperlink r:id="rId74" w:history="1">
        <w:r w:rsidRPr="00AE1FBE">
          <w:rPr>
            <w:rStyle w:val="Hyperlink"/>
            <w:noProof/>
            <w:sz w:val="18"/>
          </w:rPr>
          <w:t>https://doi.org/10.1016/j.biocon.2003.12.008</w:t>
        </w:r>
      </w:hyperlink>
      <w:r w:rsidRPr="00AE1FBE">
        <w:rPr>
          <w:noProof/>
        </w:rPr>
        <w:t xml:space="preserve"> </w:t>
      </w:r>
    </w:p>
    <w:p w14:paraId="22F22114" w14:textId="77777777" w:rsidR="00AE1FBE" w:rsidRPr="00AE1FBE" w:rsidRDefault="00AE1FBE" w:rsidP="00AE1FBE">
      <w:pPr>
        <w:pStyle w:val="EndNoteBibliography"/>
        <w:spacing w:after="0"/>
        <w:rPr>
          <w:noProof/>
        </w:rPr>
      </w:pPr>
    </w:p>
    <w:p w14:paraId="17B04774" w14:textId="4D3F8156" w:rsidR="00AE1FBE" w:rsidRPr="00AE1FBE" w:rsidRDefault="00AE1FBE" w:rsidP="00AE1FBE">
      <w:pPr>
        <w:pStyle w:val="EndNoteBibliography"/>
        <w:ind w:left="720" w:hanging="720"/>
        <w:rPr>
          <w:noProof/>
        </w:rPr>
      </w:pPr>
      <w:r w:rsidRPr="00AE1FBE">
        <w:rPr>
          <w:noProof/>
        </w:rPr>
        <w:t xml:space="preserve">Pahl, L. (2019). Macropods, feral goats, sheep and cattle. 2. Equivalency in what and where they eat. </w:t>
      </w:r>
      <w:r w:rsidRPr="00AE1FBE">
        <w:rPr>
          <w:i/>
          <w:noProof/>
        </w:rPr>
        <w:t>The Rangeland Journal, 41</w:t>
      </w:r>
      <w:r w:rsidRPr="00AE1FBE">
        <w:rPr>
          <w:noProof/>
        </w:rPr>
        <w:t xml:space="preserve">(6). </w:t>
      </w:r>
      <w:hyperlink r:id="rId75" w:history="1">
        <w:r w:rsidRPr="00AE1FBE">
          <w:rPr>
            <w:rStyle w:val="Hyperlink"/>
            <w:noProof/>
            <w:sz w:val="18"/>
          </w:rPr>
          <w:t>https://doi.org/10.1071/rj19059</w:t>
        </w:r>
      </w:hyperlink>
      <w:r w:rsidRPr="00AE1FBE">
        <w:rPr>
          <w:noProof/>
        </w:rPr>
        <w:t xml:space="preserve"> </w:t>
      </w:r>
    </w:p>
    <w:p w14:paraId="25F3FD30" w14:textId="77777777" w:rsidR="00AE1FBE" w:rsidRPr="00AE1FBE" w:rsidRDefault="00AE1FBE" w:rsidP="00AE1FBE">
      <w:pPr>
        <w:pStyle w:val="EndNoteBibliography"/>
        <w:spacing w:after="0"/>
        <w:rPr>
          <w:noProof/>
        </w:rPr>
      </w:pPr>
    </w:p>
    <w:p w14:paraId="1E48AC5F" w14:textId="77777777" w:rsidR="00AE1FBE" w:rsidRPr="00AE1FBE" w:rsidRDefault="00AE1FBE" w:rsidP="00AE1FBE">
      <w:pPr>
        <w:pStyle w:val="EndNoteBibliography"/>
        <w:ind w:left="720" w:hanging="720"/>
        <w:rPr>
          <w:noProof/>
        </w:rPr>
      </w:pPr>
      <w:r w:rsidRPr="00AE1FBE">
        <w:rPr>
          <w:noProof/>
        </w:rPr>
        <w:t xml:space="preserve">Quartermain, E., &amp; Lambert, J. (2020). </w:t>
      </w:r>
      <w:r w:rsidRPr="00AE1FBE">
        <w:rPr>
          <w:i/>
          <w:noProof/>
        </w:rPr>
        <w:t>Threatened Ecological Community Nomination 2020 Assessment Period: Brogo Wet Vine Forests of the South East Corner Bioregion</w:t>
      </w:r>
      <w:r w:rsidRPr="00AE1FBE">
        <w:rPr>
          <w:noProof/>
        </w:rPr>
        <w:t xml:space="preserve">. </w:t>
      </w:r>
    </w:p>
    <w:p w14:paraId="35050025" w14:textId="77777777" w:rsidR="00AE1FBE" w:rsidRPr="00AE1FBE" w:rsidRDefault="00AE1FBE" w:rsidP="00AE1FBE">
      <w:pPr>
        <w:pStyle w:val="EndNoteBibliography"/>
        <w:spacing w:after="0"/>
        <w:rPr>
          <w:noProof/>
        </w:rPr>
      </w:pPr>
    </w:p>
    <w:p w14:paraId="00941663" w14:textId="18518B9F" w:rsidR="00AE1FBE" w:rsidRPr="00AE1FBE" w:rsidRDefault="00AE1FBE" w:rsidP="00AE1FBE">
      <w:pPr>
        <w:pStyle w:val="EndNoteBibliography"/>
        <w:ind w:left="720" w:hanging="720"/>
        <w:rPr>
          <w:noProof/>
        </w:rPr>
      </w:pPr>
      <w:r w:rsidRPr="00AE1FBE">
        <w:rPr>
          <w:noProof/>
        </w:rPr>
        <w:t xml:space="preserve">Sims, R. J., Lyons, M., &amp; Keith, D. A. (2019). Limited evidence of compositional convergence of restored vegetation with reference states after 20 years of livestock exclusion. </w:t>
      </w:r>
      <w:r w:rsidRPr="00AE1FBE">
        <w:rPr>
          <w:i/>
          <w:noProof/>
        </w:rPr>
        <w:t>Austral Ecology, 44</w:t>
      </w:r>
      <w:r w:rsidRPr="00AE1FBE">
        <w:rPr>
          <w:noProof/>
        </w:rPr>
        <w:t xml:space="preserve">(4), 734-746. </w:t>
      </w:r>
      <w:hyperlink r:id="rId76" w:history="1">
        <w:r w:rsidRPr="00AE1FBE">
          <w:rPr>
            <w:rStyle w:val="Hyperlink"/>
            <w:noProof/>
            <w:sz w:val="18"/>
          </w:rPr>
          <w:t>https://doi.org/10.1111/aec.12744</w:t>
        </w:r>
      </w:hyperlink>
      <w:r w:rsidRPr="00AE1FBE">
        <w:rPr>
          <w:noProof/>
        </w:rPr>
        <w:t xml:space="preserve"> </w:t>
      </w:r>
    </w:p>
    <w:p w14:paraId="3B70DD50" w14:textId="77777777" w:rsidR="00AE1FBE" w:rsidRPr="00AE1FBE" w:rsidRDefault="00AE1FBE" w:rsidP="00AE1FBE">
      <w:pPr>
        <w:pStyle w:val="EndNoteBibliography"/>
        <w:spacing w:after="0"/>
        <w:rPr>
          <w:noProof/>
        </w:rPr>
      </w:pPr>
    </w:p>
    <w:p w14:paraId="749F381D" w14:textId="0B662244" w:rsidR="00AE1FBE" w:rsidRPr="00AE1FBE" w:rsidRDefault="00AE1FBE" w:rsidP="00AE1FBE">
      <w:pPr>
        <w:pStyle w:val="EndNoteBibliography"/>
        <w:ind w:left="720" w:hanging="720"/>
        <w:rPr>
          <w:noProof/>
        </w:rPr>
      </w:pPr>
      <w:r w:rsidRPr="00AE1FBE">
        <w:rPr>
          <w:noProof/>
        </w:rPr>
        <w:t xml:space="preserve">Tasker, E. M., &amp; Bradstock, R. A. (2006). Influence of cattle grazing practices on forest understorey structure in north-eastern New South Wales. </w:t>
      </w:r>
      <w:r w:rsidRPr="00AE1FBE">
        <w:rPr>
          <w:i/>
          <w:noProof/>
        </w:rPr>
        <w:t>Austral Ecology, 31</w:t>
      </w:r>
      <w:r w:rsidRPr="00AE1FBE">
        <w:rPr>
          <w:noProof/>
        </w:rPr>
        <w:t xml:space="preserve">(4), 490-502. </w:t>
      </w:r>
      <w:hyperlink r:id="rId77" w:history="1">
        <w:r w:rsidRPr="00AE1FBE">
          <w:rPr>
            <w:rStyle w:val="Hyperlink"/>
            <w:noProof/>
            <w:sz w:val="18"/>
          </w:rPr>
          <w:t>https://doi.org/10.1111/j.1442-9993.2006.01597.x</w:t>
        </w:r>
      </w:hyperlink>
      <w:r w:rsidRPr="00AE1FBE">
        <w:rPr>
          <w:noProof/>
        </w:rPr>
        <w:t xml:space="preserve"> </w:t>
      </w:r>
    </w:p>
    <w:p w14:paraId="65351E9F" w14:textId="77777777" w:rsidR="00AE1FBE" w:rsidRPr="00AE1FBE" w:rsidRDefault="00AE1FBE" w:rsidP="00AE1FBE">
      <w:pPr>
        <w:pStyle w:val="EndNoteBibliography"/>
        <w:spacing w:after="0"/>
        <w:rPr>
          <w:noProof/>
        </w:rPr>
      </w:pPr>
    </w:p>
    <w:p w14:paraId="5F658A56" w14:textId="77777777" w:rsidR="00AE1FBE" w:rsidRPr="00AE1FBE" w:rsidRDefault="00AE1FBE" w:rsidP="00AE1FBE">
      <w:pPr>
        <w:pStyle w:val="EndNoteBibliography"/>
        <w:ind w:left="720" w:hanging="720"/>
        <w:rPr>
          <w:noProof/>
        </w:rPr>
      </w:pPr>
      <w:r w:rsidRPr="00AE1FBE">
        <w:rPr>
          <w:noProof/>
        </w:rPr>
        <w:t xml:space="preserve">Tozer, M. G., Turner, K., Keith, D. A., Tindall, D., Pennay, C., Simpson, C., MacKenzie, B., Beukers, P., &amp; Cox, S. (2010). Native vegetation of southeast NSW: a revised classification and map for the coast and eastern tablelands. </w:t>
      </w:r>
      <w:r w:rsidRPr="00AE1FBE">
        <w:rPr>
          <w:i/>
          <w:noProof/>
        </w:rPr>
        <w:t>Cunninghamia, 11</w:t>
      </w:r>
      <w:r w:rsidRPr="00AE1FBE">
        <w:rPr>
          <w:noProof/>
        </w:rPr>
        <w:t xml:space="preserve">(3), 359-406. </w:t>
      </w:r>
    </w:p>
    <w:p w14:paraId="1AA56833" w14:textId="77777777" w:rsidR="00AE1FBE" w:rsidRPr="00AE1FBE" w:rsidRDefault="00AE1FBE" w:rsidP="00AE1FBE">
      <w:pPr>
        <w:pStyle w:val="EndNoteBibliography"/>
        <w:spacing w:after="0"/>
        <w:rPr>
          <w:noProof/>
        </w:rPr>
      </w:pPr>
    </w:p>
    <w:p w14:paraId="0ED9A981" w14:textId="77777777" w:rsidR="00AE1FBE" w:rsidRPr="00AE1FBE" w:rsidRDefault="00AE1FBE" w:rsidP="00AE1FBE">
      <w:pPr>
        <w:pStyle w:val="EndNoteBibliography"/>
        <w:ind w:left="720" w:hanging="720"/>
        <w:rPr>
          <w:noProof/>
        </w:rPr>
      </w:pPr>
      <w:r w:rsidRPr="00AE1FBE">
        <w:rPr>
          <w:noProof/>
        </w:rPr>
        <w:t xml:space="preserve">Trouvé, R., Osborne, L., &amp; Baker, P. J. (2021). The effect of species, size, and fire intensity on tree mortality within a catastrophic bushfire complex. </w:t>
      </w:r>
      <w:r w:rsidRPr="00AE1FBE">
        <w:rPr>
          <w:i/>
          <w:noProof/>
        </w:rPr>
        <w:t>Ecological Applications, 0</w:t>
      </w:r>
      <w:r w:rsidRPr="00AE1FBE">
        <w:rPr>
          <w:noProof/>
        </w:rPr>
        <w:t xml:space="preserve">(0), 14, Article e02383. </w:t>
      </w:r>
    </w:p>
    <w:p w14:paraId="2B23F6EC" w14:textId="77777777" w:rsidR="00AE1FBE" w:rsidRPr="00AE1FBE" w:rsidRDefault="00AE1FBE" w:rsidP="00AE1FBE">
      <w:pPr>
        <w:pStyle w:val="EndNoteBibliography"/>
        <w:spacing w:after="0"/>
        <w:rPr>
          <w:noProof/>
        </w:rPr>
      </w:pPr>
    </w:p>
    <w:p w14:paraId="5D728C7C" w14:textId="77777777" w:rsidR="00AE1FBE" w:rsidRPr="00AE1FBE" w:rsidRDefault="00AE1FBE" w:rsidP="00AE1FBE">
      <w:pPr>
        <w:pStyle w:val="EndNoteBibliography"/>
        <w:ind w:left="720" w:hanging="720"/>
        <w:rPr>
          <w:noProof/>
        </w:rPr>
      </w:pPr>
      <w:r w:rsidRPr="00AE1FBE">
        <w:rPr>
          <w:noProof/>
        </w:rPr>
        <w:t xml:space="preserve">Tulau, M. J., McInnes-Clarke, S. K., Yang, X., McAlpine, R. A., Karunaratne, S. B., Zhu, Q., &amp; Morand, D. T. (2018). The Warrumbungle Post-Fire Recovery Project—raising the profile of soils. </w:t>
      </w:r>
      <w:r w:rsidRPr="00AE1FBE">
        <w:rPr>
          <w:i/>
          <w:noProof/>
        </w:rPr>
        <w:t>Soil Use and Management, 35</w:t>
      </w:r>
      <w:r w:rsidRPr="00AE1FBE">
        <w:rPr>
          <w:noProof/>
        </w:rPr>
        <w:t xml:space="preserve">(1), 63-74. </w:t>
      </w:r>
    </w:p>
    <w:p w14:paraId="0855C8CF" w14:textId="77777777" w:rsidR="00AE1FBE" w:rsidRPr="00AE1FBE" w:rsidRDefault="00AE1FBE" w:rsidP="00AE1FBE">
      <w:pPr>
        <w:pStyle w:val="EndNoteBibliography"/>
        <w:spacing w:after="0"/>
        <w:rPr>
          <w:noProof/>
        </w:rPr>
      </w:pPr>
    </w:p>
    <w:p w14:paraId="444AB013" w14:textId="683D3376" w:rsidR="00AE1FBE" w:rsidRPr="00AE1FBE" w:rsidRDefault="00AE1FBE" w:rsidP="00AE1FBE">
      <w:pPr>
        <w:pStyle w:val="EndNoteBibliography"/>
        <w:ind w:left="720" w:hanging="720"/>
        <w:rPr>
          <w:noProof/>
        </w:rPr>
      </w:pPr>
      <w:r w:rsidRPr="00AE1FBE">
        <w:rPr>
          <w:noProof/>
        </w:rPr>
        <w:t xml:space="preserve">Vilà, M., Espinar, J. L., Hejda, M., Hulme, P. E., Jarosik, V., Maron, J. L., Pergl, J., Schaffner, U., Sun, Y., &amp; Pysek, P. (2011, Jul). Ecological impacts of invasive alien plants: a meta-analysis of their effects on species, communities and ecosystems. </w:t>
      </w:r>
      <w:r w:rsidRPr="00AE1FBE">
        <w:rPr>
          <w:i/>
          <w:noProof/>
        </w:rPr>
        <w:t>Ecol Lett, 14</w:t>
      </w:r>
      <w:r w:rsidRPr="00AE1FBE">
        <w:rPr>
          <w:noProof/>
        </w:rPr>
        <w:t xml:space="preserve">(7), 702-708. </w:t>
      </w:r>
      <w:hyperlink r:id="rId78" w:history="1">
        <w:r w:rsidRPr="00AE1FBE">
          <w:rPr>
            <w:rStyle w:val="Hyperlink"/>
            <w:noProof/>
            <w:sz w:val="18"/>
          </w:rPr>
          <w:t>https://doi.org/10.1111/j.1461-0248.2011.01628.x</w:t>
        </w:r>
      </w:hyperlink>
      <w:r w:rsidRPr="00AE1FBE">
        <w:rPr>
          <w:noProof/>
        </w:rPr>
        <w:t xml:space="preserve"> </w:t>
      </w:r>
    </w:p>
    <w:p w14:paraId="573080F2" w14:textId="77777777" w:rsidR="00AE1FBE" w:rsidRPr="00AE1FBE" w:rsidRDefault="00AE1FBE" w:rsidP="00AE1FBE">
      <w:pPr>
        <w:pStyle w:val="EndNoteBibliography"/>
        <w:spacing w:after="0"/>
        <w:rPr>
          <w:noProof/>
        </w:rPr>
      </w:pPr>
    </w:p>
    <w:p w14:paraId="0928FD95" w14:textId="0EEC2EE1" w:rsidR="00AE1FBE" w:rsidRPr="00AE1FBE" w:rsidRDefault="00AE1FBE" w:rsidP="00AE1FBE">
      <w:pPr>
        <w:pStyle w:val="EndNoteBibliography"/>
        <w:ind w:left="720" w:hanging="720"/>
        <w:rPr>
          <w:noProof/>
        </w:rPr>
      </w:pPr>
      <w:r w:rsidRPr="00AE1FBE">
        <w:rPr>
          <w:noProof/>
        </w:rPr>
        <w:t xml:space="preserve">Vilà, M., &amp; Ibáñez, I. (2011). Plant invasions in the landscape. </w:t>
      </w:r>
      <w:r w:rsidRPr="00AE1FBE">
        <w:rPr>
          <w:i/>
          <w:noProof/>
        </w:rPr>
        <w:t>Landscape Ecology, 26</w:t>
      </w:r>
      <w:r w:rsidRPr="00AE1FBE">
        <w:rPr>
          <w:noProof/>
        </w:rPr>
        <w:t xml:space="preserve">(4), 461-472. </w:t>
      </w:r>
      <w:hyperlink r:id="rId79" w:history="1">
        <w:r w:rsidRPr="00AE1FBE">
          <w:rPr>
            <w:rStyle w:val="Hyperlink"/>
            <w:noProof/>
            <w:sz w:val="18"/>
          </w:rPr>
          <w:t>https://doi.org/10.1007/s10980-011-9585-3</w:t>
        </w:r>
      </w:hyperlink>
      <w:r w:rsidRPr="00AE1FBE">
        <w:rPr>
          <w:noProof/>
        </w:rPr>
        <w:t xml:space="preserve"> </w:t>
      </w:r>
    </w:p>
    <w:p w14:paraId="5FFF0611" w14:textId="77777777" w:rsidR="00AE1FBE" w:rsidRPr="00AE1FBE" w:rsidRDefault="00AE1FBE" w:rsidP="00AE1FBE">
      <w:pPr>
        <w:pStyle w:val="EndNoteBibliography"/>
        <w:spacing w:after="0"/>
        <w:rPr>
          <w:noProof/>
        </w:rPr>
      </w:pPr>
    </w:p>
    <w:p w14:paraId="2E997B76" w14:textId="77777777" w:rsidR="00AE1FBE" w:rsidRPr="00AE1FBE" w:rsidRDefault="00AE1FBE" w:rsidP="00AE1FBE">
      <w:pPr>
        <w:pStyle w:val="EndNoteBibliography"/>
        <w:ind w:left="720" w:hanging="720"/>
        <w:rPr>
          <w:noProof/>
        </w:rPr>
      </w:pPr>
      <w:r w:rsidRPr="00AE1FBE">
        <w:rPr>
          <w:noProof/>
        </w:rPr>
        <w:lastRenderedPageBreak/>
        <w:t xml:space="preserve">Yates, C. J., Norton, D. A., &amp; Hobbs, R. J. (2000). Grazing effects on plant cover, soil and microclimate in fragmented woodlands in south-western Australia: implications for restoration. </w:t>
      </w:r>
      <w:r w:rsidRPr="00AE1FBE">
        <w:rPr>
          <w:i/>
          <w:noProof/>
        </w:rPr>
        <w:t>Austral Ecology, 25</w:t>
      </w:r>
      <w:r w:rsidRPr="00AE1FBE">
        <w:rPr>
          <w:noProof/>
        </w:rPr>
        <w:t xml:space="preserve">, 36-47. </w:t>
      </w:r>
    </w:p>
    <w:p w14:paraId="2610EB56" w14:textId="77777777" w:rsidR="00AE1FBE" w:rsidRPr="00AE1FBE" w:rsidRDefault="00AE1FBE" w:rsidP="00AE1FBE">
      <w:pPr>
        <w:pStyle w:val="EndNoteBibliography"/>
        <w:rPr>
          <w:noProof/>
        </w:rPr>
      </w:pPr>
    </w:p>
    <w:p w14:paraId="4E6B3844" w14:textId="512225CC" w:rsidR="003E1CDA" w:rsidRDefault="003E1CDA" w:rsidP="003E1CDA">
      <w:r w:rsidRPr="003E1CDA">
        <w:rPr>
          <w:rStyle w:val="None"/>
        </w:rPr>
        <w:fldChar w:fldCharType="end"/>
      </w:r>
    </w:p>
    <w:p w14:paraId="6A49E22F" w14:textId="77777777" w:rsidR="00063DE7" w:rsidRPr="00167199" w:rsidRDefault="00063DE7" w:rsidP="00063DE7">
      <w:pPr>
        <w:pStyle w:val="ListParagraph"/>
      </w:pPr>
    </w:p>
    <w:p w14:paraId="3DF63AAC" w14:textId="654A0AFC" w:rsidR="003D1FB1" w:rsidRPr="004A269D" w:rsidRDefault="003D1FB1" w:rsidP="004A269D">
      <w:pPr>
        <w:pStyle w:val="Normalsmall"/>
        <w:pageBreakBefore/>
        <w:widowControl w:val="0"/>
      </w:pPr>
      <w:r>
        <w:lastRenderedPageBreak/>
        <w:t xml:space="preserve">© </w:t>
      </w:r>
      <w:r w:rsidRPr="004A269D">
        <w:t>Commonwealth of Australia 20</w:t>
      </w:r>
      <w:r w:rsidR="003E1CDA">
        <w:t>21</w:t>
      </w:r>
      <w:r w:rsidRPr="004A269D">
        <w:t xml:space="preserve"> </w:t>
      </w:r>
      <w:r w:rsidRPr="004A269D">
        <w:rPr>
          <w:noProof/>
        </w:rPr>
        <w:drawing>
          <wp:inline distT="0" distB="0" distL="0" distR="0" wp14:anchorId="00B0D899" wp14:editId="1B720EDF">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5166" cy="218731"/>
                    </a:xfrm>
                    <a:prstGeom prst="rect">
                      <a:avLst/>
                    </a:prstGeom>
                  </pic:spPr>
                </pic:pic>
              </a:graphicData>
            </a:graphic>
          </wp:inline>
        </w:drawing>
      </w:r>
    </w:p>
    <w:p w14:paraId="2A35A0DE" w14:textId="77777777" w:rsidR="003D1FB1" w:rsidRPr="004A269D" w:rsidRDefault="003D1FB1" w:rsidP="003D1FB1">
      <w:pPr>
        <w:pStyle w:val="Normalsmall"/>
        <w:rPr>
          <w:rStyle w:val="Strong"/>
        </w:rPr>
      </w:pPr>
      <w:r w:rsidRPr="004A269D">
        <w:rPr>
          <w:rStyle w:val="Strong"/>
        </w:rPr>
        <w:t>Ownership of intellectual property rights</w:t>
      </w:r>
    </w:p>
    <w:p w14:paraId="666929F5" w14:textId="77777777" w:rsidR="003D1FB1" w:rsidRPr="004A269D" w:rsidRDefault="003D1FB1" w:rsidP="003D1FB1">
      <w:pPr>
        <w:pStyle w:val="Normalsmall"/>
      </w:pPr>
      <w:r w:rsidRPr="004A269D">
        <w:t>Unless otherwise noted, copyright (and any other intellectual property rights) in this publication is owned by the Commonwealth of Australia (referred to as the Commonwealth).</w:t>
      </w:r>
    </w:p>
    <w:p w14:paraId="6B7B7684" w14:textId="77777777" w:rsidR="003D1FB1" w:rsidRPr="004A269D" w:rsidRDefault="003D1FB1" w:rsidP="003D1FB1">
      <w:pPr>
        <w:pStyle w:val="Normalsmall"/>
        <w:rPr>
          <w:rStyle w:val="Strong"/>
        </w:rPr>
      </w:pPr>
      <w:r w:rsidRPr="004A269D">
        <w:rPr>
          <w:rStyle w:val="Strong"/>
        </w:rPr>
        <w:t>Creative Commons licence</w:t>
      </w:r>
    </w:p>
    <w:p w14:paraId="7A7E8FF9" w14:textId="15CF2EA1" w:rsidR="003D1FB1" w:rsidRPr="004A269D" w:rsidRDefault="003D1FB1" w:rsidP="003D1FB1">
      <w:pPr>
        <w:pStyle w:val="Normalsmall"/>
      </w:pPr>
      <w:r w:rsidRPr="004A269D">
        <w:t xml:space="preserve">All material in this publication is licensed under a </w:t>
      </w:r>
      <w:hyperlink r:id="rId81" w:history="1">
        <w:r w:rsidRPr="004A269D">
          <w:rPr>
            <w:rStyle w:val="Hyperlink"/>
            <w:sz w:val="18"/>
          </w:rPr>
          <w:t>Creative Commons Attribution 4.0 International Licence</w:t>
        </w:r>
      </w:hyperlink>
      <w:r w:rsidRPr="004A269D">
        <w:t xml:space="preserve"> except content supplied by third parties, </w:t>
      </w:r>
      <w:proofErr w:type="gramStart"/>
      <w:r w:rsidRPr="004A269D">
        <w:t>logos</w:t>
      </w:r>
      <w:proofErr w:type="gramEnd"/>
      <w:r w:rsidRPr="004A269D">
        <w:t xml:space="preserve"> and the Commonwealth Coat of Arms.</w:t>
      </w:r>
    </w:p>
    <w:p w14:paraId="6466448E" w14:textId="483C9581" w:rsidR="003D1FB1" w:rsidRPr="004A269D" w:rsidRDefault="003D1FB1" w:rsidP="003D1FB1">
      <w:pPr>
        <w:pStyle w:val="Normalsmall"/>
      </w:pPr>
      <w:r w:rsidRPr="004A269D">
        <w:t xml:space="preserve">Inquiries about the licence and any use of this document should be emailed to </w:t>
      </w:r>
      <w:hyperlink r:id="rId82" w:history="1">
        <w:r w:rsidRPr="004A269D">
          <w:rPr>
            <w:rStyle w:val="Hyperlink"/>
            <w:sz w:val="18"/>
          </w:rPr>
          <w:t>copyright@awe.gov.au</w:t>
        </w:r>
      </w:hyperlink>
      <w:r w:rsidRPr="004A269D">
        <w:t>.</w:t>
      </w:r>
    </w:p>
    <w:p w14:paraId="4260FA97" w14:textId="77777777" w:rsidR="003D1FB1" w:rsidRPr="004A269D" w:rsidRDefault="003D1FB1" w:rsidP="003D1FB1">
      <w:pPr>
        <w:pStyle w:val="Normalsmall"/>
        <w:rPr>
          <w:rStyle w:val="Strong"/>
        </w:rPr>
      </w:pPr>
      <w:r w:rsidRPr="004A269D">
        <w:rPr>
          <w:rStyle w:val="Strong"/>
        </w:rPr>
        <w:t>Cataloguing data</w:t>
      </w:r>
    </w:p>
    <w:p w14:paraId="1D7A4820" w14:textId="69EFE544" w:rsidR="003D1FB1" w:rsidRPr="004A269D" w:rsidRDefault="003D1FB1" w:rsidP="003D1FB1">
      <w:pPr>
        <w:pStyle w:val="Normalsmall"/>
      </w:pPr>
      <w:r w:rsidRPr="004A269D">
        <w:t>This publication (and any material sourced from it) should be attributed as: Department of Agriculture, Water and the Environment 20</w:t>
      </w:r>
      <w:r w:rsidR="00AA4A5F">
        <w:t>21</w:t>
      </w:r>
      <w:r w:rsidRPr="004A269D">
        <w:t xml:space="preserve">, </w:t>
      </w:r>
      <w:r w:rsidR="00AA4A5F">
        <w:t xml:space="preserve">DRAFT </w:t>
      </w:r>
      <w:r w:rsidRPr="004A269D">
        <w:rPr>
          <w:i/>
        </w:rPr>
        <w:t xml:space="preserve">Conservation advice for </w:t>
      </w:r>
      <w:r w:rsidR="00AA4A5F" w:rsidRPr="00AA4A5F">
        <w:rPr>
          <w:i/>
        </w:rPr>
        <w:t xml:space="preserve">Brogo wet vine forest of the </w:t>
      </w:r>
      <w:proofErr w:type="gramStart"/>
      <w:r w:rsidR="00AA4A5F" w:rsidRPr="00AA4A5F">
        <w:rPr>
          <w:i/>
        </w:rPr>
        <w:t>South East</w:t>
      </w:r>
      <w:proofErr w:type="gramEnd"/>
      <w:r w:rsidR="00AA4A5F" w:rsidRPr="00AA4A5F">
        <w:rPr>
          <w:i/>
        </w:rPr>
        <w:t xml:space="preserve"> Corner Bioregion</w:t>
      </w:r>
      <w:r w:rsidRPr="004A269D">
        <w:t xml:space="preserve">, Canberra. </w:t>
      </w:r>
    </w:p>
    <w:p w14:paraId="3B02AEB5" w14:textId="77777777" w:rsidR="003D1FB1" w:rsidRPr="004A269D" w:rsidRDefault="003D1FB1" w:rsidP="003D1FB1">
      <w:pPr>
        <w:pStyle w:val="Normalsmall"/>
        <w:spacing w:after="0"/>
      </w:pPr>
      <w:r w:rsidRPr="004A269D">
        <w:t xml:space="preserve">Department of Agriculture, </w:t>
      </w:r>
      <w:proofErr w:type="gramStart"/>
      <w:r w:rsidRPr="004A269D">
        <w:t>Water</w:t>
      </w:r>
      <w:proofErr w:type="gramEnd"/>
      <w:r w:rsidRPr="004A269D">
        <w:t xml:space="preserve"> and the Environment</w:t>
      </w:r>
    </w:p>
    <w:p w14:paraId="70F53882" w14:textId="77777777" w:rsidR="003D1FB1" w:rsidRDefault="003D1FB1" w:rsidP="003D1FB1">
      <w:pPr>
        <w:pStyle w:val="Normalsmall"/>
        <w:spacing w:after="0"/>
      </w:pPr>
      <w:r w:rsidRPr="004A269D">
        <w:t>GPO Box 858, Canberra ACT 2601</w:t>
      </w:r>
    </w:p>
    <w:p w14:paraId="0A85BC81" w14:textId="77777777" w:rsidR="003D1FB1" w:rsidRDefault="003D1FB1" w:rsidP="003D1FB1">
      <w:pPr>
        <w:pStyle w:val="Normalsmall"/>
        <w:spacing w:after="0"/>
      </w:pPr>
      <w:r>
        <w:t xml:space="preserve">Telephone </w:t>
      </w:r>
      <w:r w:rsidRPr="00773056">
        <w:t>1800 900 090</w:t>
      </w:r>
    </w:p>
    <w:p w14:paraId="479D5C48" w14:textId="5740467C" w:rsidR="003D1FB1" w:rsidRDefault="003D1FB1" w:rsidP="003D1FB1">
      <w:pPr>
        <w:pStyle w:val="Normalsmall"/>
      </w:pPr>
      <w:r w:rsidRPr="00E20810">
        <w:t xml:space="preserve">Web </w:t>
      </w:r>
      <w:hyperlink r:id="rId83" w:history="1">
        <w:r w:rsidRPr="00E20810">
          <w:rPr>
            <w:rStyle w:val="Hyperlink"/>
          </w:rPr>
          <w:t>awe.gov.au</w:t>
        </w:r>
      </w:hyperlink>
    </w:p>
    <w:p w14:paraId="7AEA1191" w14:textId="38F05399" w:rsidR="003D1FB1" w:rsidRDefault="003D1FB1" w:rsidP="003D1FB1">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DAF9F77" w14:textId="77777777" w:rsidR="00251CB0" w:rsidRDefault="00251CB0" w:rsidP="00251CB0">
      <w:pPr>
        <w:pStyle w:val="Caption"/>
      </w:pPr>
      <w:r>
        <w:t>Version history table</w:t>
      </w:r>
    </w:p>
    <w:p w14:paraId="55859CED" w14:textId="22DBC159" w:rsidR="00251CB0" w:rsidRPr="00251CB0" w:rsidRDefault="00251CB0" w:rsidP="00251CB0">
      <w:pPr>
        <w:rPr>
          <w:color w:val="808080" w:themeColor="background1" w:themeShade="80"/>
          <w:szCs w:val="24"/>
          <w:lang w:eastAsia="en-AU"/>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251CB0" w14:paraId="71194BA9" w14:textId="77777777" w:rsidTr="0077190E">
        <w:trPr>
          <w:cantSplit/>
          <w:tblHeader/>
        </w:trPr>
        <w:tc>
          <w:tcPr>
            <w:tcW w:w="3020" w:type="dxa"/>
            <w:tcBorders>
              <w:top w:val="single" w:sz="4" w:space="0" w:color="auto"/>
              <w:bottom w:val="single" w:sz="4" w:space="0" w:color="auto"/>
            </w:tcBorders>
          </w:tcPr>
          <w:p w14:paraId="01E22451" w14:textId="77777777" w:rsidR="00251CB0" w:rsidRDefault="00251CB0" w:rsidP="0077190E">
            <w:pPr>
              <w:pStyle w:val="TableHeading"/>
            </w:pPr>
            <w:r>
              <w:t>Document type</w:t>
            </w:r>
          </w:p>
        </w:tc>
        <w:tc>
          <w:tcPr>
            <w:tcW w:w="3020" w:type="dxa"/>
            <w:tcBorders>
              <w:top w:val="single" w:sz="4" w:space="0" w:color="auto"/>
              <w:bottom w:val="single" w:sz="4" w:space="0" w:color="auto"/>
            </w:tcBorders>
          </w:tcPr>
          <w:p w14:paraId="5B97E056" w14:textId="77777777" w:rsidR="00251CB0" w:rsidRDefault="00251CB0" w:rsidP="0077190E">
            <w:pPr>
              <w:pStyle w:val="TableHeading"/>
            </w:pPr>
            <w:r>
              <w:t>Title</w:t>
            </w:r>
          </w:p>
        </w:tc>
        <w:tc>
          <w:tcPr>
            <w:tcW w:w="3020" w:type="dxa"/>
            <w:tcBorders>
              <w:top w:val="single" w:sz="4" w:space="0" w:color="auto"/>
              <w:bottom w:val="single" w:sz="4" w:space="0" w:color="auto"/>
            </w:tcBorders>
          </w:tcPr>
          <w:p w14:paraId="6C8623D3" w14:textId="77777777" w:rsidR="00251CB0" w:rsidRDefault="00251CB0" w:rsidP="0077190E">
            <w:pPr>
              <w:pStyle w:val="TableHeading"/>
            </w:pPr>
            <w:r>
              <w:t xml:space="preserve">Date [dd mm </w:t>
            </w:r>
            <w:proofErr w:type="spellStart"/>
            <w:r>
              <w:t>yyyy</w:t>
            </w:r>
            <w:proofErr w:type="spellEnd"/>
            <w:r>
              <w:t>]</w:t>
            </w:r>
          </w:p>
        </w:tc>
      </w:tr>
      <w:tr w:rsidR="00251CB0" w14:paraId="4491B346" w14:textId="77777777" w:rsidTr="0077190E">
        <w:tc>
          <w:tcPr>
            <w:tcW w:w="3020" w:type="dxa"/>
            <w:tcBorders>
              <w:top w:val="single" w:sz="4" w:space="0" w:color="auto"/>
            </w:tcBorders>
          </w:tcPr>
          <w:p w14:paraId="727895E4" w14:textId="77777777" w:rsidR="00251CB0" w:rsidRDefault="00251CB0" w:rsidP="0077190E">
            <w:pPr>
              <w:pStyle w:val="TableText0"/>
            </w:pPr>
            <w:r>
              <w:t>–</w:t>
            </w:r>
          </w:p>
        </w:tc>
        <w:tc>
          <w:tcPr>
            <w:tcW w:w="3020" w:type="dxa"/>
            <w:tcBorders>
              <w:top w:val="single" w:sz="4" w:space="0" w:color="auto"/>
            </w:tcBorders>
          </w:tcPr>
          <w:p w14:paraId="171B43A4" w14:textId="77777777" w:rsidR="00251CB0" w:rsidRDefault="00251CB0" w:rsidP="0077190E">
            <w:pPr>
              <w:pStyle w:val="TableText0"/>
            </w:pPr>
            <w:r>
              <w:t>–</w:t>
            </w:r>
          </w:p>
        </w:tc>
        <w:tc>
          <w:tcPr>
            <w:tcW w:w="3020" w:type="dxa"/>
            <w:tcBorders>
              <w:top w:val="single" w:sz="4" w:space="0" w:color="auto"/>
            </w:tcBorders>
          </w:tcPr>
          <w:p w14:paraId="0BFEAF24" w14:textId="77777777" w:rsidR="00251CB0" w:rsidRDefault="00251CB0" w:rsidP="0077190E">
            <w:pPr>
              <w:pStyle w:val="TableText0"/>
            </w:pPr>
            <w:r>
              <w:t>–</w:t>
            </w:r>
          </w:p>
        </w:tc>
      </w:tr>
      <w:tr w:rsidR="00251CB0" w14:paraId="6ABE26A2" w14:textId="77777777" w:rsidTr="0077190E">
        <w:tc>
          <w:tcPr>
            <w:tcW w:w="3020" w:type="dxa"/>
          </w:tcPr>
          <w:p w14:paraId="24974AF0" w14:textId="77777777" w:rsidR="00251CB0" w:rsidRDefault="00251CB0" w:rsidP="0077190E">
            <w:pPr>
              <w:pStyle w:val="TableText0"/>
            </w:pPr>
            <w:r>
              <w:t>–</w:t>
            </w:r>
          </w:p>
        </w:tc>
        <w:tc>
          <w:tcPr>
            <w:tcW w:w="3020" w:type="dxa"/>
          </w:tcPr>
          <w:p w14:paraId="5B22B01A" w14:textId="77777777" w:rsidR="00251CB0" w:rsidRDefault="00251CB0" w:rsidP="0077190E">
            <w:pPr>
              <w:pStyle w:val="TableText0"/>
            </w:pPr>
            <w:r>
              <w:t>–</w:t>
            </w:r>
          </w:p>
        </w:tc>
        <w:tc>
          <w:tcPr>
            <w:tcW w:w="3020" w:type="dxa"/>
          </w:tcPr>
          <w:p w14:paraId="5CCACA42" w14:textId="77777777" w:rsidR="00251CB0" w:rsidRDefault="00251CB0" w:rsidP="0077190E">
            <w:pPr>
              <w:pStyle w:val="TableText0"/>
            </w:pPr>
            <w:r>
              <w:t>–</w:t>
            </w:r>
          </w:p>
        </w:tc>
      </w:tr>
    </w:tbl>
    <w:p w14:paraId="1BDCFAD5" w14:textId="77777777" w:rsidR="00251CB0" w:rsidRPr="009E30E5" w:rsidRDefault="00251CB0" w:rsidP="00251CB0"/>
    <w:p w14:paraId="4F0F57F2" w14:textId="77777777" w:rsidR="00AF0180" w:rsidRDefault="00AF0180" w:rsidP="003D1FB1">
      <w:pPr>
        <w:pStyle w:val="Normalsmall"/>
        <w:rPr>
          <w:lang w:val="en-US"/>
        </w:rPr>
      </w:pPr>
    </w:p>
    <w:p w14:paraId="1705853C" w14:textId="77777777" w:rsidR="00AF0180" w:rsidRDefault="00AF0180" w:rsidP="003D1FB1">
      <w:pPr>
        <w:pStyle w:val="Normalsmall"/>
        <w:rPr>
          <w:lang w:val="en-US"/>
        </w:rPr>
      </w:pPr>
    </w:p>
    <w:p w14:paraId="76C3DB29" w14:textId="2888862A" w:rsidR="00251CB0" w:rsidRPr="0062456E" w:rsidRDefault="00251CB0" w:rsidP="003D1FB1">
      <w:pPr>
        <w:pStyle w:val="Normalsmall"/>
        <w:rPr>
          <w:lang w:val="en-US"/>
        </w:rPr>
      </w:pPr>
    </w:p>
    <w:sectPr w:rsidR="00251CB0" w:rsidRPr="0062456E" w:rsidSect="00086F2C">
      <w:headerReference w:type="default" r:id="rId84"/>
      <w:footerReference w:type="default" r:id="rId85"/>
      <w:headerReference w:type="first" r:id="rId86"/>
      <w:footerReference w:type="first" r:id="rId87"/>
      <w:pgSz w:w="11906" w:h="16838"/>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AB40" w14:textId="77777777" w:rsidR="00114227" w:rsidRDefault="00114227" w:rsidP="00DE4E39">
      <w:pPr>
        <w:spacing w:after="0"/>
      </w:pPr>
      <w:r>
        <w:separator/>
      </w:r>
    </w:p>
    <w:p w14:paraId="15BA89CC" w14:textId="77777777" w:rsidR="00114227" w:rsidRDefault="00114227"/>
  </w:endnote>
  <w:endnote w:type="continuationSeparator" w:id="0">
    <w:p w14:paraId="66BEEB1D" w14:textId="77777777" w:rsidR="00114227" w:rsidRDefault="00114227" w:rsidP="00DE4E39">
      <w:pPr>
        <w:spacing w:after="0"/>
      </w:pPr>
      <w:r>
        <w:continuationSeparator/>
      </w:r>
    </w:p>
    <w:p w14:paraId="454EB304" w14:textId="77777777" w:rsidR="00114227" w:rsidRDefault="00114227"/>
  </w:endnote>
  <w:endnote w:type="continuationNotice" w:id="1">
    <w:p w14:paraId="01F84A29" w14:textId="77777777" w:rsidR="00114227" w:rsidRDefault="00114227">
      <w:pPr>
        <w:spacing w:after="0"/>
      </w:pPr>
    </w:p>
    <w:p w14:paraId="2D41BDAB" w14:textId="77777777" w:rsidR="00114227" w:rsidRDefault="00114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4B32" w14:textId="3AFB929C" w:rsidR="00114227" w:rsidRPr="006A65AB" w:rsidRDefault="00114227" w:rsidP="006A65AB">
    <w:pPr>
      <w:pStyle w:val="Footer"/>
      <w:jc w:val="center"/>
      <w:rPr>
        <w:sz w:val="18"/>
        <w:szCs w:val="18"/>
        <w:lang w:val="en-US"/>
      </w:rPr>
    </w:pPr>
    <w:r>
      <w:rPr>
        <w:sz w:val="18"/>
        <w:szCs w:val="18"/>
        <w:lang w:val="en-US"/>
      </w:rPr>
      <w:t xml:space="preserve">Department of Agriculture, </w:t>
    </w:r>
    <w:proofErr w:type="gramStart"/>
    <w:r>
      <w:rPr>
        <w:sz w:val="18"/>
        <w:szCs w:val="18"/>
        <w:lang w:val="en-US"/>
      </w:rPr>
      <w:t>Water</w:t>
    </w:r>
    <w:proofErr w:type="gramEnd"/>
    <w:r>
      <w:rPr>
        <w:sz w:val="18"/>
        <w:szCs w:val="18"/>
        <w:lang w:val="en-US"/>
      </w:rPr>
      <w:t xml:space="preserve"> and the Environment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F6CA" w14:textId="77777777" w:rsidR="00114227" w:rsidRDefault="00114227" w:rsidP="006A65AB">
    <w:pPr>
      <w:pStyle w:val="Footer"/>
      <w:jc w:val="center"/>
      <w:rPr>
        <w:sz w:val="18"/>
        <w:szCs w:val="18"/>
      </w:rPr>
    </w:pPr>
    <w:r>
      <w:rPr>
        <w:sz w:val="18"/>
        <w:szCs w:val="18"/>
      </w:rPr>
      <w:t>Threatened Species Scientific Committee</w:t>
    </w:r>
  </w:p>
  <w:p w14:paraId="2D0BA1D1" w14:textId="7F95AA49" w:rsidR="00114227" w:rsidRPr="006A65AB" w:rsidRDefault="00114227"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E92E" w14:textId="77777777" w:rsidR="00114227" w:rsidRDefault="00114227" w:rsidP="00086F2C">
    <w:pPr>
      <w:pStyle w:val="Footer"/>
      <w:jc w:val="center"/>
      <w:rPr>
        <w:sz w:val="18"/>
        <w:szCs w:val="18"/>
      </w:rPr>
    </w:pPr>
    <w:r>
      <w:rPr>
        <w:sz w:val="18"/>
        <w:szCs w:val="18"/>
      </w:rPr>
      <w:t>Threatened Species Scientific Committee</w:t>
    </w:r>
  </w:p>
  <w:p w14:paraId="05A8F65D" w14:textId="1F1F7091" w:rsidR="00114227" w:rsidRPr="00086F2C" w:rsidRDefault="00114227"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5B6B" w14:textId="77777777" w:rsidR="00114227" w:rsidRDefault="00114227" w:rsidP="006A65AB">
    <w:pPr>
      <w:pStyle w:val="Footer"/>
      <w:jc w:val="center"/>
      <w:rPr>
        <w:sz w:val="18"/>
        <w:szCs w:val="18"/>
      </w:rPr>
    </w:pPr>
    <w:r>
      <w:rPr>
        <w:sz w:val="18"/>
        <w:szCs w:val="18"/>
      </w:rPr>
      <w:t>Threatened Species Scientific Committee</w:t>
    </w:r>
  </w:p>
  <w:p w14:paraId="651BE3D9" w14:textId="77777777" w:rsidR="00114227" w:rsidRPr="006A65AB" w:rsidRDefault="00114227"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1FE02" w14:textId="77777777" w:rsidR="00114227" w:rsidRDefault="00114227" w:rsidP="00DE4E39">
      <w:pPr>
        <w:spacing w:after="0"/>
      </w:pPr>
      <w:r>
        <w:separator/>
      </w:r>
    </w:p>
    <w:p w14:paraId="70CA9819" w14:textId="77777777" w:rsidR="00114227" w:rsidRDefault="00114227"/>
  </w:footnote>
  <w:footnote w:type="continuationSeparator" w:id="0">
    <w:p w14:paraId="71E82A45" w14:textId="77777777" w:rsidR="00114227" w:rsidRDefault="00114227" w:rsidP="00DE4E39">
      <w:pPr>
        <w:spacing w:after="0"/>
      </w:pPr>
      <w:r>
        <w:continuationSeparator/>
      </w:r>
    </w:p>
    <w:p w14:paraId="72AA881B" w14:textId="77777777" w:rsidR="00114227" w:rsidRDefault="00114227"/>
  </w:footnote>
  <w:footnote w:type="continuationNotice" w:id="1">
    <w:p w14:paraId="5F72DBE7" w14:textId="77777777" w:rsidR="00114227" w:rsidRDefault="00114227">
      <w:pPr>
        <w:spacing w:after="0"/>
      </w:pPr>
    </w:p>
    <w:p w14:paraId="546B172A" w14:textId="77777777" w:rsidR="00114227" w:rsidRDefault="00114227"/>
  </w:footnote>
  <w:footnote w:id="2">
    <w:p w14:paraId="23B5CF4A" w14:textId="224C3661" w:rsidR="00114227" w:rsidRPr="00464867" w:rsidRDefault="00114227">
      <w:pPr>
        <w:pStyle w:val="FootnoteText"/>
        <w:rPr>
          <w:lang w:val="en-US"/>
        </w:rPr>
      </w:pPr>
      <w:r>
        <w:rPr>
          <w:rStyle w:val="FootnoteReference"/>
        </w:rPr>
        <w:footnoteRef/>
      </w:r>
      <w:r>
        <w:t xml:space="preserve"> </w:t>
      </w:r>
      <w:r w:rsidRPr="00A87B09">
        <w:t>Interim Biogeographical Regionalisation of Australia Version 7</w:t>
      </w:r>
      <w:r>
        <w:t xml:space="preserve"> (DoE 2012)</w:t>
      </w:r>
    </w:p>
  </w:footnote>
  <w:footnote w:id="3">
    <w:p w14:paraId="3F0D783F" w14:textId="59B1E2EA" w:rsidR="00114227" w:rsidRPr="00A07475" w:rsidRDefault="00114227">
      <w:pPr>
        <w:pStyle w:val="FootnoteText"/>
        <w:rPr>
          <w:lang w:val="en-US"/>
        </w:rPr>
      </w:pPr>
      <w:r>
        <w:rPr>
          <w:rStyle w:val="FootnoteReference"/>
        </w:rPr>
        <w:footnoteRef/>
      </w:r>
      <w:r>
        <w:t xml:space="preserve"> </w:t>
      </w:r>
      <w:r>
        <w:rPr>
          <w:lang w:val="en-US"/>
        </w:rPr>
        <w:t xml:space="preserve">A small proportion of the community occurs on other soil classifications such as Vertesols, Tenesols or Rudosols. Therefore, if all other diagnostics are met, but the soil classification is </w:t>
      </w:r>
      <w:r w:rsidRPr="00A07475">
        <w:rPr>
          <w:lang w:val="en-US"/>
        </w:rPr>
        <w:t xml:space="preserve">not </w:t>
      </w:r>
      <w:r w:rsidRPr="00A07475">
        <w:rPr>
          <w:rFonts w:eastAsiaTheme="majorEastAsia" w:cstheme="majorBidi"/>
          <w:color w:val="000000" w:themeColor="text1"/>
        </w:rPr>
        <w:t>Kurosols, Kandosols, Dermosols</w:t>
      </w:r>
      <w:r w:rsidRPr="00A07475">
        <w:rPr>
          <w:lang w:val="en-US"/>
        </w:rPr>
        <w:t>,</w:t>
      </w:r>
      <w:r>
        <w:rPr>
          <w:lang w:val="en-US"/>
        </w:rPr>
        <w:t xml:space="preserve"> the community may still be present.</w:t>
      </w:r>
    </w:p>
  </w:footnote>
  <w:footnote w:id="4">
    <w:p w14:paraId="3DFC7FE5" w14:textId="7999A054" w:rsidR="00114227" w:rsidRPr="00DC0AEC" w:rsidRDefault="00114227">
      <w:pPr>
        <w:pStyle w:val="FootnoteText"/>
        <w:rPr>
          <w:lang w:val="en-US"/>
        </w:rPr>
      </w:pPr>
      <w:r>
        <w:rPr>
          <w:rStyle w:val="FootnoteReference"/>
        </w:rPr>
        <w:footnoteRef/>
      </w:r>
      <w:r>
        <w:t xml:space="preserve"> </w:t>
      </w:r>
      <w:r w:rsidRPr="00ED3380">
        <w:t xml:space="preserve">Recent disturbance, such as fire, may remove the living canopy and cause a shift to a regenerative state. Under these circumstances, the loss is likely to be a temporary phenomenon, if natural regeneration is not </w:t>
      </w:r>
      <w:r>
        <w:t>dis</w:t>
      </w:r>
      <w:r w:rsidRPr="00ED3380">
        <w:t xml:space="preserve">rupted. This temporary regenerative state is included as part of the ecological community when the other </w:t>
      </w:r>
      <w:r>
        <w:t xml:space="preserve">key </w:t>
      </w:r>
      <w:r w:rsidRPr="00ED3380">
        <w:t xml:space="preserve">diagnostic </w:t>
      </w:r>
      <w:r>
        <w:t>characteristics</w:t>
      </w:r>
      <w:r w:rsidRPr="00ED3380">
        <w:t xml:space="preserve"> are met.</w:t>
      </w:r>
      <w:r w:rsidRPr="003401C8">
        <w:t xml:space="preserve"> </w:t>
      </w:r>
      <w:r>
        <w:t>In these cases, t</w:t>
      </w:r>
      <w:r w:rsidRPr="00ED3380">
        <w:t xml:space="preserve">here should be evidence that the </w:t>
      </w:r>
      <w:r>
        <w:t xml:space="preserve">canopy </w:t>
      </w:r>
      <w:r w:rsidRPr="00ED3380">
        <w:t xml:space="preserve">species will regenerate from seedlings, saplings, lignotubers or </w:t>
      </w:r>
      <w:r>
        <w:t xml:space="preserve">from </w:t>
      </w:r>
      <w:r w:rsidRPr="00ED3380">
        <w:t>epicormic regrowth.</w:t>
      </w:r>
      <w:r>
        <w:t xml:space="preserve"> See </w:t>
      </w:r>
      <w:r w:rsidRPr="00C07A8D">
        <w:rPr>
          <w:u w:val="single"/>
        </w:rPr>
        <w:t xml:space="preserve">section </w:t>
      </w:r>
      <w:r>
        <w:rPr>
          <w:u w:val="single"/>
        </w:rPr>
        <w:fldChar w:fldCharType="begin"/>
      </w:r>
      <w:r>
        <w:rPr>
          <w:u w:val="single"/>
        </w:rPr>
        <w:instrText xml:space="preserve"> REF _Ref86563438 \r \h </w:instrText>
      </w:r>
      <w:r>
        <w:rPr>
          <w:u w:val="single"/>
        </w:rPr>
      </w:r>
      <w:r>
        <w:rPr>
          <w:u w:val="single"/>
        </w:rPr>
        <w:fldChar w:fldCharType="separate"/>
      </w:r>
      <w:r>
        <w:rPr>
          <w:u w:val="single"/>
        </w:rPr>
        <w:t>1.2.2.2</w:t>
      </w:r>
      <w:r>
        <w:rPr>
          <w:u w:val="single"/>
        </w:rPr>
        <w:fldChar w:fldCharType="end"/>
      </w:r>
      <w:r>
        <w:t xml:space="preserve"> for more information.</w:t>
      </w:r>
    </w:p>
  </w:footnote>
  <w:footnote w:id="5">
    <w:p w14:paraId="5380B33E" w14:textId="77777777" w:rsidR="00114227" w:rsidRPr="00DC0AEC" w:rsidRDefault="00114227" w:rsidP="00B400E2">
      <w:pPr>
        <w:pStyle w:val="FootnoteText"/>
        <w:rPr>
          <w:lang w:val="en-US"/>
        </w:rPr>
      </w:pPr>
      <w:r>
        <w:rPr>
          <w:rStyle w:val="FootnoteReference"/>
        </w:rPr>
        <w:footnoteRef/>
      </w:r>
      <w:r>
        <w:t xml:space="preserve"> Understorey </w:t>
      </w:r>
      <w:r w:rsidRPr="0049305C">
        <w:rPr>
          <w:lang w:val="en-US"/>
        </w:rPr>
        <w:t>refers to the vegetation strata below the canopy layer but does not include the ground layer (e.g. grasses, forbs, etc.). Note that climbers may be found across multiple strata</w:t>
      </w:r>
      <w:r>
        <w:rPr>
          <w:lang w:val="en-US"/>
        </w:rPr>
        <w:t>.</w:t>
      </w:r>
    </w:p>
  </w:footnote>
  <w:footnote w:id="6">
    <w:p w14:paraId="25E28754" w14:textId="75B8DBC6" w:rsidR="00114227" w:rsidRPr="003872D5" w:rsidRDefault="00114227" w:rsidP="00464867">
      <w:pPr>
        <w:pStyle w:val="FootnoteText"/>
        <w:rPr>
          <w:lang w:val="en-US"/>
        </w:rPr>
      </w:pPr>
      <w:r>
        <w:rPr>
          <w:rStyle w:val="FootnoteReference"/>
        </w:rPr>
        <w:footnoteRef/>
      </w:r>
      <w:r>
        <w:t xml:space="preserve"> </w:t>
      </w:r>
      <w:r>
        <w:rPr>
          <w:lang w:val="en-US"/>
        </w:rPr>
        <w:t xml:space="preserve">Where ground cover is consistently higher than approximately 60% and canopy tree cover is consistently lower than approximately </w:t>
      </w:r>
      <w:r w:rsidRPr="003872D5">
        <w:rPr>
          <w:lang w:val="en-US"/>
        </w:rPr>
        <w:t>15%,</w:t>
      </w:r>
      <w:r>
        <w:rPr>
          <w:lang w:val="en-US"/>
        </w:rPr>
        <w:t xml:space="preserve"> cross-checking with descriptions for Lowland Grassy Woodland is required. See </w:t>
      </w:r>
      <w:r>
        <w:rPr>
          <w:lang w:val="en-US"/>
        </w:rPr>
        <w:fldChar w:fldCharType="begin"/>
      </w:r>
      <w:r>
        <w:rPr>
          <w:lang w:val="en-US"/>
        </w:rPr>
        <w:instrText xml:space="preserve"> REF _Ref83902156 \r \h </w:instrText>
      </w:r>
      <w:r>
        <w:rPr>
          <w:lang w:val="en-US"/>
        </w:rPr>
      </w:r>
      <w:r>
        <w:rPr>
          <w:lang w:val="en-US"/>
        </w:rPr>
        <w:fldChar w:fldCharType="separate"/>
      </w:r>
      <w:r>
        <w:rPr>
          <w:lang w:val="en-US"/>
        </w:rPr>
        <w:t>1.2.2.2</w:t>
      </w:r>
      <w:r>
        <w:rPr>
          <w:lang w:val="en-US"/>
        </w:rPr>
        <w:fldChar w:fldCharType="end"/>
      </w:r>
      <w:r>
        <w:rPr>
          <w:lang w:val="en-US"/>
        </w:rPr>
        <w:t xml:space="preserve"> and </w:t>
      </w:r>
      <w:r w:rsidRPr="000E7469">
        <w:rPr>
          <w:color w:val="000000" w:themeColor="text1"/>
          <w:lang w:val="en-US"/>
        </w:rPr>
        <w:fldChar w:fldCharType="begin"/>
      </w:r>
      <w:r w:rsidRPr="000E7469">
        <w:rPr>
          <w:color w:val="000000" w:themeColor="text1"/>
          <w:lang w:val="en-US"/>
        </w:rPr>
        <w:instrText xml:space="preserve"> REF _Ref3975288 \h </w:instrText>
      </w:r>
      <w:r w:rsidRPr="000E7469">
        <w:rPr>
          <w:color w:val="000000" w:themeColor="text1"/>
          <w:lang w:val="en-US"/>
        </w:rPr>
      </w:r>
      <w:r w:rsidRPr="000E7469">
        <w:rPr>
          <w:color w:val="000000" w:themeColor="text1"/>
          <w:lang w:val="en-US"/>
        </w:rPr>
        <w:fldChar w:fldCharType="separate"/>
      </w:r>
      <w:r w:rsidRPr="000E7469">
        <w:rPr>
          <w:color w:val="000000" w:themeColor="text1"/>
        </w:rPr>
        <w:t>Appendix B - Relationship to other vegetation classification and mapping systems</w:t>
      </w:r>
      <w:r w:rsidRPr="000E7469">
        <w:rPr>
          <w:color w:val="000000" w:themeColor="text1"/>
          <w:lang w:val="en-US"/>
        </w:rPr>
        <w:fldChar w:fldCharType="end"/>
      </w:r>
      <w:r>
        <w:rPr>
          <w:lang w:val="en-US"/>
        </w:rPr>
        <w:t xml:space="preserve"> for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AE33" w14:textId="125B9C1E" w:rsidR="00114227" w:rsidRDefault="00114227">
    <w:pPr>
      <w:pStyle w:val="Header"/>
    </w:pPr>
    <w:r>
      <w:rPr>
        <w:noProof/>
        <w:lang w:eastAsia="en-AU"/>
      </w:rPr>
      <w:drawing>
        <wp:inline distT="0" distB="0" distL="0" distR="0" wp14:anchorId="3850929E" wp14:editId="0615815B">
          <wp:extent cx="2417064" cy="72542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CAFD" w14:textId="77777777" w:rsidR="00114227" w:rsidRDefault="00114227" w:rsidP="006A65AB">
    <w:pPr>
      <w:pStyle w:val="Footer"/>
      <w:jc w:val="center"/>
      <w:rPr>
        <w:sz w:val="18"/>
        <w:szCs w:val="18"/>
        <w:lang w:val="en-US"/>
      </w:rPr>
    </w:pPr>
    <w:bookmarkStart w:id="2" w:name="_Hlk40359092"/>
    <w:r w:rsidRPr="004A269D">
      <w:rPr>
        <w:color w:val="FF0000"/>
        <w:sz w:val="18"/>
        <w:szCs w:val="18"/>
        <w:lang w:val="en-US"/>
      </w:rPr>
      <w:t xml:space="preserve">TEC Name </w:t>
    </w:r>
    <w:r w:rsidRPr="004C5527">
      <w:rPr>
        <w:sz w:val="18"/>
        <w:szCs w:val="18"/>
        <w:lang w:val="en-US"/>
      </w:rPr>
      <w:t>Conservation Advice</w:t>
    </w:r>
  </w:p>
  <w:p w14:paraId="437533E9" w14:textId="77777777" w:rsidR="00114227" w:rsidRPr="006A65AB" w:rsidRDefault="00114227" w:rsidP="006A65AB">
    <w:pPr>
      <w:pStyle w:val="Footer"/>
      <w:jc w:val="center"/>
      <w:rPr>
        <w:sz w:val="18"/>
        <w:szCs w:val="18"/>
        <w:lang w:val="en-US"/>
      </w:rPr>
    </w:pPr>
    <w:r w:rsidRPr="0062526B">
      <w:rPr>
        <w:color w:val="FF0000"/>
        <w:sz w:val="18"/>
        <w:szCs w:val="18"/>
        <w:lang w:val="en-US"/>
      </w:rPr>
      <w:t>Working Draft</w:t>
    </w:r>
    <w:r>
      <w:rPr>
        <w:color w:val="FF0000"/>
        <w:sz w:val="18"/>
        <w:szCs w:val="18"/>
        <w:lang w:val="en-US"/>
      </w:rPr>
      <w:t xml:space="preserve"> version</w:t>
    </w:r>
    <w:r w:rsidRPr="0062526B">
      <w:rPr>
        <w:color w:val="FF0000"/>
        <w:sz w:val="18"/>
        <w:szCs w:val="18"/>
        <w:lang w:val="en-US"/>
      </w:rPr>
      <w:t xml:space="preserve"> </w:t>
    </w:r>
    <w:r>
      <w:rPr>
        <w:color w:val="FF0000"/>
        <w:sz w:val="18"/>
        <w:szCs w:val="18"/>
        <w:lang w:val="en-US"/>
      </w:rPr>
      <w:t xml:space="preserve">as </w:t>
    </w:r>
    <w:proofErr w:type="gramStart"/>
    <w:r>
      <w:rPr>
        <w:color w:val="FF0000"/>
        <w:sz w:val="18"/>
        <w:szCs w:val="18"/>
        <w:lang w:val="en-US"/>
      </w:rPr>
      <w:t>at</w:t>
    </w:r>
    <w:proofErr w:type="gramEnd"/>
    <w:r>
      <w:rPr>
        <w:color w:val="FF0000"/>
        <w:sz w:val="18"/>
        <w:szCs w:val="18"/>
        <w:lang w:val="en-US"/>
      </w:rPr>
      <w:t xml:space="preserve"> 31 March 2021/Consultation Draft</w:t>
    </w:r>
    <w:r w:rsidRPr="0062526B">
      <w:rPr>
        <w:color w:val="808080" w:themeColor="background1" w:themeShade="80"/>
        <w:sz w:val="18"/>
        <w:szCs w:val="18"/>
        <w:lang w:val="en-US"/>
      </w:rPr>
      <w:t xml:space="preserve"> [delete this line in the final version]</w:t>
    </w:r>
  </w:p>
  <w:bookmarkEnd w:i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0CD2" w14:textId="50735714" w:rsidR="00114227" w:rsidRPr="00E70CFA" w:rsidRDefault="00114227" w:rsidP="00086F2C">
    <w:pPr>
      <w:pStyle w:val="Footer"/>
      <w:jc w:val="center"/>
      <w:rPr>
        <w:sz w:val="18"/>
        <w:szCs w:val="18"/>
        <w:lang w:val="en-US"/>
      </w:rPr>
    </w:pPr>
    <w:bookmarkStart w:id="122" w:name="_Hlk71209422"/>
    <w:r w:rsidRPr="00E70CFA">
      <w:rPr>
        <w:sz w:val="18"/>
        <w:szCs w:val="18"/>
        <w:lang w:val="en-US"/>
      </w:rPr>
      <w:t xml:space="preserve">Brogo Wet Vine Forest of the </w:t>
    </w:r>
    <w:proofErr w:type="gramStart"/>
    <w:r w:rsidRPr="00E70CFA">
      <w:rPr>
        <w:sz w:val="18"/>
        <w:szCs w:val="18"/>
        <w:lang w:val="en-US"/>
      </w:rPr>
      <w:t>South East</w:t>
    </w:r>
    <w:proofErr w:type="gramEnd"/>
    <w:r w:rsidRPr="00E70CFA">
      <w:rPr>
        <w:sz w:val="18"/>
        <w:szCs w:val="18"/>
        <w:lang w:val="en-US"/>
      </w:rPr>
      <w:t xml:space="preserve"> Corner Bioregion </w:t>
    </w:r>
    <w:bookmarkEnd w:id="122"/>
    <w:r w:rsidRPr="00E70CFA">
      <w:rPr>
        <w:sz w:val="18"/>
        <w:szCs w:val="18"/>
        <w:lang w:val="en-US"/>
      </w:rPr>
      <w:t>Conservation Advice</w:t>
    </w:r>
  </w:p>
  <w:p w14:paraId="45D79F24" w14:textId="35EF4EC2" w:rsidR="00114227" w:rsidRPr="00E70CFA" w:rsidRDefault="00114227" w:rsidP="00086F2C">
    <w:pPr>
      <w:pStyle w:val="Footer"/>
      <w:jc w:val="center"/>
      <w:rPr>
        <w:sz w:val="18"/>
        <w:szCs w:val="18"/>
        <w:lang w:val="en-US"/>
      </w:rPr>
    </w:pPr>
    <w:r w:rsidRPr="005B1F56">
      <w:rPr>
        <w:sz w:val="18"/>
        <w:szCs w:val="18"/>
        <w:lang w:val="en-US"/>
      </w:rPr>
      <w:t>Consultation 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BA0E" w14:textId="77777777" w:rsidR="00114227" w:rsidRDefault="00114227" w:rsidP="006A65AB">
    <w:pPr>
      <w:pStyle w:val="Footer"/>
      <w:jc w:val="center"/>
      <w:rPr>
        <w:sz w:val="18"/>
        <w:szCs w:val="18"/>
        <w:lang w:val="en-US"/>
      </w:rPr>
    </w:pPr>
    <w:r w:rsidRPr="004A269D">
      <w:rPr>
        <w:color w:val="FF0000"/>
        <w:sz w:val="18"/>
        <w:szCs w:val="18"/>
        <w:lang w:val="en-US"/>
      </w:rPr>
      <w:t xml:space="preserve">TEC Name </w:t>
    </w:r>
    <w:r w:rsidRPr="004C5527">
      <w:rPr>
        <w:sz w:val="18"/>
        <w:szCs w:val="18"/>
        <w:lang w:val="en-US"/>
      </w:rPr>
      <w:t>Conservation Advice</w:t>
    </w:r>
  </w:p>
  <w:p w14:paraId="7D627483" w14:textId="515D3A38" w:rsidR="00114227" w:rsidRDefault="00114227" w:rsidP="006A65AB">
    <w:pPr>
      <w:pStyle w:val="Footer"/>
      <w:jc w:val="center"/>
      <w:rPr>
        <w:color w:val="808080" w:themeColor="background1" w:themeShade="80"/>
        <w:sz w:val="18"/>
        <w:szCs w:val="18"/>
        <w:lang w:val="en-US"/>
      </w:rPr>
    </w:pPr>
    <w:r w:rsidRPr="0062526B">
      <w:rPr>
        <w:color w:val="FF0000"/>
        <w:sz w:val="18"/>
        <w:szCs w:val="18"/>
        <w:lang w:val="en-US"/>
      </w:rPr>
      <w:t>Working Draft</w:t>
    </w:r>
    <w:r>
      <w:rPr>
        <w:color w:val="FF0000"/>
        <w:sz w:val="18"/>
        <w:szCs w:val="18"/>
        <w:lang w:val="en-US"/>
      </w:rPr>
      <w:t xml:space="preserve"> version</w:t>
    </w:r>
    <w:r w:rsidRPr="0062526B">
      <w:rPr>
        <w:color w:val="FF0000"/>
        <w:sz w:val="18"/>
        <w:szCs w:val="18"/>
        <w:lang w:val="en-US"/>
      </w:rPr>
      <w:t xml:space="preserve"> </w:t>
    </w:r>
    <w:r>
      <w:rPr>
        <w:color w:val="FF0000"/>
        <w:sz w:val="18"/>
        <w:szCs w:val="18"/>
        <w:lang w:val="en-US"/>
      </w:rPr>
      <w:t xml:space="preserve">as </w:t>
    </w:r>
    <w:proofErr w:type="gramStart"/>
    <w:r>
      <w:rPr>
        <w:color w:val="FF0000"/>
        <w:sz w:val="18"/>
        <w:szCs w:val="18"/>
        <w:lang w:val="en-US"/>
      </w:rPr>
      <w:t>at</w:t>
    </w:r>
    <w:proofErr w:type="gramEnd"/>
    <w:r>
      <w:rPr>
        <w:color w:val="FF0000"/>
        <w:sz w:val="18"/>
        <w:szCs w:val="18"/>
        <w:lang w:val="en-US"/>
      </w:rPr>
      <w:t xml:space="preserve"> 31 March 2021/Consultation Draft</w:t>
    </w:r>
    <w:r w:rsidRPr="0062526B">
      <w:rPr>
        <w:color w:val="808080" w:themeColor="background1" w:themeShade="80"/>
        <w:sz w:val="18"/>
        <w:szCs w:val="18"/>
        <w:lang w:val="en-US"/>
      </w:rPr>
      <w:t xml:space="preserve"> [delete this line in the final version]</w:t>
    </w:r>
  </w:p>
  <w:p w14:paraId="16C178B4" w14:textId="77777777" w:rsidR="00114227" w:rsidRDefault="00114227" w:rsidP="00086F2C">
    <w:pPr>
      <w:pStyle w:val="Footer"/>
      <w:jc w:val="center"/>
      <w:rPr>
        <w:sz w:val="18"/>
        <w:szCs w:val="18"/>
      </w:rPr>
    </w:pPr>
    <w:r>
      <w:rPr>
        <w:sz w:val="18"/>
        <w:szCs w:val="18"/>
      </w:rPr>
      <w:t>Threatened Species Scientific Committee</w:t>
    </w:r>
  </w:p>
  <w:p w14:paraId="174051D5" w14:textId="77777777" w:rsidR="00114227" w:rsidRPr="006A65AB" w:rsidRDefault="00114227"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35</w:t>
    </w:r>
    <w:r w:rsidRPr="004C5527">
      <w:rPr>
        <w:sz w:val="18"/>
        <w:szCs w:val="18"/>
      </w:rPr>
      <w:fldChar w:fldCharType="end"/>
    </w:r>
  </w:p>
  <w:p w14:paraId="008F5BCD" w14:textId="77777777" w:rsidR="00114227" w:rsidRPr="006A65AB" w:rsidRDefault="00114227" w:rsidP="006A65AB">
    <w:pPr>
      <w:pStyle w:val="Footer"/>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A5D"/>
    <w:multiLevelType w:val="hybridMultilevel"/>
    <w:tmpl w:val="74BA6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370302"/>
    <w:multiLevelType w:val="hybridMultilevel"/>
    <w:tmpl w:val="4080E7CA"/>
    <w:lvl w:ilvl="0" w:tplc="D01A2C36">
      <w:start w:val="1"/>
      <w:numFmt w:val="decimal"/>
      <w:pStyle w:val="AppendixA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0B3BD6"/>
    <w:multiLevelType w:val="hybridMultilevel"/>
    <w:tmpl w:val="950A4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AA5311"/>
    <w:multiLevelType w:val="hybridMultilevel"/>
    <w:tmpl w:val="9D184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CE0309"/>
    <w:multiLevelType w:val="hybridMultilevel"/>
    <w:tmpl w:val="478AD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5E21FB"/>
    <w:multiLevelType w:val="hybridMultilevel"/>
    <w:tmpl w:val="6C6274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9F2113"/>
    <w:multiLevelType w:val="hybridMultilevel"/>
    <w:tmpl w:val="19CC0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4C5339"/>
    <w:multiLevelType w:val="hybridMultilevel"/>
    <w:tmpl w:val="15DAB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7246C9"/>
    <w:multiLevelType w:val="hybridMultilevel"/>
    <w:tmpl w:val="BFE2F228"/>
    <w:lvl w:ilvl="0" w:tplc="DE84141E">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F77F0D"/>
    <w:multiLevelType w:val="hybridMultilevel"/>
    <w:tmpl w:val="D58AA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4A5689"/>
    <w:multiLevelType w:val="multilevel"/>
    <w:tmpl w:val="AC70DE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F523F46"/>
    <w:multiLevelType w:val="hybridMultilevel"/>
    <w:tmpl w:val="1E6A4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4E0844"/>
    <w:multiLevelType w:val="hybridMultilevel"/>
    <w:tmpl w:val="9F50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375D20"/>
    <w:multiLevelType w:val="hybridMultilevel"/>
    <w:tmpl w:val="7728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3B4690"/>
    <w:multiLevelType w:val="hybridMultilevel"/>
    <w:tmpl w:val="A508BB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F13471"/>
    <w:multiLevelType w:val="hybridMultilevel"/>
    <w:tmpl w:val="AAE0D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FE612A"/>
    <w:multiLevelType w:val="hybridMultilevel"/>
    <w:tmpl w:val="B5225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8D6B67"/>
    <w:multiLevelType w:val="hybridMultilevel"/>
    <w:tmpl w:val="1A30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33607E"/>
    <w:multiLevelType w:val="hybridMultilevel"/>
    <w:tmpl w:val="2F869A4E"/>
    <w:lvl w:ilvl="0" w:tplc="04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19" w15:restartNumberingAfterBreak="0">
    <w:nsid w:val="62510D88"/>
    <w:multiLevelType w:val="hybridMultilevel"/>
    <w:tmpl w:val="844CF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5A2578"/>
    <w:multiLevelType w:val="hybridMultilevel"/>
    <w:tmpl w:val="6B5E8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710BA3"/>
    <w:multiLevelType w:val="hybridMultilevel"/>
    <w:tmpl w:val="7A46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861CB2"/>
    <w:multiLevelType w:val="hybridMultilevel"/>
    <w:tmpl w:val="14AA20C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5379E1"/>
    <w:multiLevelType w:val="hybridMultilevel"/>
    <w:tmpl w:val="D6365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F955FA"/>
    <w:multiLevelType w:val="hybridMultilevel"/>
    <w:tmpl w:val="54525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A3630A"/>
    <w:multiLevelType w:val="hybridMultilevel"/>
    <w:tmpl w:val="1E90043E"/>
    <w:lvl w:ilvl="0" w:tplc="3A08BDE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8"/>
  </w:num>
  <w:num w:numId="4">
    <w:abstractNumId w:val="17"/>
  </w:num>
  <w:num w:numId="5">
    <w:abstractNumId w:val="2"/>
  </w:num>
  <w:num w:numId="6">
    <w:abstractNumId w:val="12"/>
  </w:num>
  <w:num w:numId="7">
    <w:abstractNumId w:val="7"/>
  </w:num>
  <w:num w:numId="8">
    <w:abstractNumId w:val="9"/>
  </w:num>
  <w:num w:numId="9">
    <w:abstractNumId w:val="14"/>
  </w:num>
  <w:num w:numId="10">
    <w:abstractNumId w:val="23"/>
  </w:num>
  <w:num w:numId="11">
    <w:abstractNumId w:val="0"/>
  </w:num>
  <w:num w:numId="12">
    <w:abstractNumId w:val="4"/>
  </w:num>
  <w:num w:numId="13">
    <w:abstractNumId w:val="16"/>
  </w:num>
  <w:num w:numId="14">
    <w:abstractNumId w:val="5"/>
  </w:num>
  <w:num w:numId="15">
    <w:abstractNumId w:val="13"/>
  </w:num>
  <w:num w:numId="16">
    <w:abstractNumId w:val="15"/>
  </w:num>
  <w:num w:numId="17">
    <w:abstractNumId w:val="22"/>
  </w:num>
  <w:num w:numId="18">
    <w:abstractNumId w:val="3"/>
  </w:num>
  <w:num w:numId="19">
    <w:abstractNumId w:val="18"/>
  </w:num>
  <w:num w:numId="20">
    <w:abstractNumId w:val="25"/>
  </w:num>
  <w:num w:numId="21">
    <w:abstractNumId w:val="21"/>
  </w:num>
  <w:num w:numId="22">
    <w:abstractNumId w:val="6"/>
  </w:num>
  <w:num w:numId="23">
    <w:abstractNumId w:val="11"/>
  </w:num>
  <w:num w:numId="24">
    <w:abstractNumId w:val="1"/>
  </w:num>
  <w:num w:numId="25">
    <w:abstractNumId w:val="1"/>
  </w:num>
  <w:num w:numId="26">
    <w:abstractNumId w:val="10"/>
  </w:num>
  <w:num w:numId="27">
    <w:abstractNumId w:val="24"/>
  </w:num>
  <w:num w:numId="28">
    <w:abstractNumId w:val="19"/>
  </w:num>
  <w:num w:numId="29">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APA 7th&lt;/Style&gt;&lt;LeftDelim&gt;{&lt;/LeftDelim&gt;&lt;RightDelim&gt;}&lt;/RightDelim&gt;&lt;FontName&gt;Cambri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pwzsr9o0af9ret0w7vs0x10z95vtz9rsvx&quot;&gt;My EndNote Library&lt;record-ids&gt;&lt;item&gt;2&lt;/item&gt;&lt;item&gt;8&lt;/item&gt;&lt;item&gt;11&lt;/item&gt;&lt;item&gt;12&lt;/item&gt;&lt;item&gt;13&lt;/item&gt;&lt;item&gt;14&lt;/item&gt;&lt;item&gt;15&lt;/item&gt;&lt;item&gt;16&lt;/item&gt;&lt;item&gt;17&lt;/item&gt;&lt;item&gt;18&lt;/item&gt;&lt;item&gt;19&lt;/item&gt;&lt;item&gt;21&lt;/item&gt;&lt;item&gt;22&lt;/item&gt;&lt;item&gt;23&lt;/item&gt;&lt;item&gt;24&lt;/item&gt;&lt;item&gt;25&lt;/item&gt;&lt;item&gt;27&lt;/item&gt;&lt;item&gt;28&lt;/item&gt;&lt;item&gt;29&lt;/item&gt;&lt;item&gt;30&lt;/item&gt;&lt;item&gt;31&lt;/item&gt;&lt;item&gt;38&lt;/item&gt;&lt;item&gt;39&lt;/item&gt;&lt;item&gt;40&lt;/item&gt;&lt;item&gt;41&lt;/item&gt;&lt;item&gt;42&lt;/item&gt;&lt;item&gt;43&lt;/item&gt;&lt;item&gt;48&lt;/item&gt;&lt;item&gt;54&lt;/item&gt;&lt;item&gt;55&lt;/item&gt;&lt;item&gt;56&lt;/item&gt;&lt;item&gt;58&lt;/item&gt;&lt;item&gt;60&lt;/item&gt;&lt;item&gt;61&lt;/item&gt;&lt;item&gt;62&lt;/item&gt;&lt;item&gt;63&lt;/item&gt;&lt;item&gt;64&lt;/item&gt;&lt;item&gt;65&lt;/item&gt;&lt;item&gt;67&lt;/item&gt;&lt;item&gt;72&lt;/item&gt;&lt;item&gt;73&lt;/item&gt;&lt;item&gt;77&lt;/item&gt;&lt;item&gt;78&lt;/item&gt;&lt;item&gt;80&lt;/item&gt;&lt;item&gt;83&lt;/item&gt;&lt;item&gt;84&lt;/item&gt;&lt;item&gt;88&lt;/item&gt;&lt;item&gt;89&lt;/item&gt;&lt;item&gt;90&lt;/item&gt;&lt;item&gt;99&lt;/item&gt;&lt;item&gt;100&lt;/item&gt;&lt;item&gt;101&lt;/item&gt;&lt;item&gt;102&lt;/item&gt;&lt;item&gt;105&lt;/item&gt;&lt;item&gt;106&lt;/item&gt;&lt;item&gt;108&lt;/item&gt;&lt;item&gt;111&lt;/item&gt;&lt;item&gt;112&lt;/item&gt;&lt;item&gt;113&lt;/item&gt;&lt;item&gt;114&lt;/item&gt;&lt;item&gt;116&lt;/item&gt;&lt;item&gt;118&lt;/item&gt;&lt;item&gt;119&lt;/item&gt;&lt;item&gt;120&lt;/item&gt;&lt;item&gt;122&lt;/item&gt;&lt;item&gt;123&lt;/item&gt;&lt;item&gt;124&lt;/item&gt;&lt;item&gt;125&lt;/item&gt;&lt;item&gt;126&lt;/item&gt;&lt;item&gt;127&lt;/item&gt;&lt;item&gt;128&lt;/item&gt;&lt;item&gt;129&lt;/item&gt;&lt;item&gt;132&lt;/item&gt;&lt;item&gt;133&lt;/item&gt;&lt;item&gt;154&lt;/item&gt;&lt;item&gt;155&lt;/item&gt;&lt;item&gt;162&lt;/item&gt;&lt;item&gt;192&lt;/item&gt;&lt;item&gt;193&lt;/item&gt;&lt;item&gt;194&lt;/item&gt;&lt;item&gt;195&lt;/item&gt;&lt;/record-ids&gt;&lt;/item&gt;&lt;/Libraries&gt;"/>
  </w:docVars>
  <w:rsids>
    <w:rsidRoot w:val="002D6AB0"/>
    <w:rsid w:val="000027BE"/>
    <w:rsid w:val="000032A6"/>
    <w:rsid w:val="000054E6"/>
    <w:rsid w:val="00006041"/>
    <w:rsid w:val="00006C70"/>
    <w:rsid w:val="00010784"/>
    <w:rsid w:val="00012AA0"/>
    <w:rsid w:val="00012F18"/>
    <w:rsid w:val="00014361"/>
    <w:rsid w:val="0001617D"/>
    <w:rsid w:val="00016AE1"/>
    <w:rsid w:val="0002021B"/>
    <w:rsid w:val="00021B21"/>
    <w:rsid w:val="000227F4"/>
    <w:rsid w:val="00023ABE"/>
    <w:rsid w:val="00025508"/>
    <w:rsid w:val="00026ABF"/>
    <w:rsid w:val="000278E2"/>
    <w:rsid w:val="00031CDB"/>
    <w:rsid w:val="00032A44"/>
    <w:rsid w:val="00032A84"/>
    <w:rsid w:val="00032BF8"/>
    <w:rsid w:val="00042D79"/>
    <w:rsid w:val="00043A0D"/>
    <w:rsid w:val="00046372"/>
    <w:rsid w:val="00046FE8"/>
    <w:rsid w:val="00047B22"/>
    <w:rsid w:val="00051D51"/>
    <w:rsid w:val="00051D85"/>
    <w:rsid w:val="000524AF"/>
    <w:rsid w:val="000524F2"/>
    <w:rsid w:val="000530A1"/>
    <w:rsid w:val="000535EF"/>
    <w:rsid w:val="00055104"/>
    <w:rsid w:val="0005561E"/>
    <w:rsid w:val="00056068"/>
    <w:rsid w:val="00056C81"/>
    <w:rsid w:val="00061F61"/>
    <w:rsid w:val="0006370D"/>
    <w:rsid w:val="000637AD"/>
    <w:rsid w:val="00063DE7"/>
    <w:rsid w:val="000648DF"/>
    <w:rsid w:val="00064B32"/>
    <w:rsid w:val="00064E43"/>
    <w:rsid w:val="0006637C"/>
    <w:rsid w:val="00067AC5"/>
    <w:rsid w:val="000715A5"/>
    <w:rsid w:val="00071CEC"/>
    <w:rsid w:val="00072820"/>
    <w:rsid w:val="000730D0"/>
    <w:rsid w:val="00074797"/>
    <w:rsid w:val="00075D20"/>
    <w:rsid w:val="00076F4D"/>
    <w:rsid w:val="0008042F"/>
    <w:rsid w:val="000810D5"/>
    <w:rsid w:val="000813EE"/>
    <w:rsid w:val="0008253D"/>
    <w:rsid w:val="00083319"/>
    <w:rsid w:val="0008450D"/>
    <w:rsid w:val="00084655"/>
    <w:rsid w:val="000854A1"/>
    <w:rsid w:val="00086F2C"/>
    <w:rsid w:val="00087AA6"/>
    <w:rsid w:val="000908E3"/>
    <w:rsid w:val="000910B5"/>
    <w:rsid w:val="00093F0C"/>
    <w:rsid w:val="0009548B"/>
    <w:rsid w:val="00096A30"/>
    <w:rsid w:val="000970A0"/>
    <w:rsid w:val="000A03A9"/>
    <w:rsid w:val="000A095E"/>
    <w:rsid w:val="000A24E2"/>
    <w:rsid w:val="000A427B"/>
    <w:rsid w:val="000A5648"/>
    <w:rsid w:val="000A596A"/>
    <w:rsid w:val="000A6888"/>
    <w:rsid w:val="000A6894"/>
    <w:rsid w:val="000B0831"/>
    <w:rsid w:val="000B0B57"/>
    <w:rsid w:val="000B0CE2"/>
    <w:rsid w:val="000B199F"/>
    <w:rsid w:val="000B1C46"/>
    <w:rsid w:val="000B4CE0"/>
    <w:rsid w:val="000B55CB"/>
    <w:rsid w:val="000B68A2"/>
    <w:rsid w:val="000B7325"/>
    <w:rsid w:val="000B7356"/>
    <w:rsid w:val="000B7593"/>
    <w:rsid w:val="000B7933"/>
    <w:rsid w:val="000C0940"/>
    <w:rsid w:val="000C15AD"/>
    <w:rsid w:val="000C1D28"/>
    <w:rsid w:val="000C1F71"/>
    <w:rsid w:val="000C3B91"/>
    <w:rsid w:val="000C4C61"/>
    <w:rsid w:val="000C6CA0"/>
    <w:rsid w:val="000D1F60"/>
    <w:rsid w:val="000D207E"/>
    <w:rsid w:val="000D36C6"/>
    <w:rsid w:val="000D42F2"/>
    <w:rsid w:val="000D56FF"/>
    <w:rsid w:val="000D6251"/>
    <w:rsid w:val="000D7E20"/>
    <w:rsid w:val="000E0427"/>
    <w:rsid w:val="000E1CEE"/>
    <w:rsid w:val="000E2F82"/>
    <w:rsid w:val="000E6677"/>
    <w:rsid w:val="000F179D"/>
    <w:rsid w:val="000F3580"/>
    <w:rsid w:val="000F4C3E"/>
    <w:rsid w:val="000F50A1"/>
    <w:rsid w:val="000F5DDB"/>
    <w:rsid w:val="000F5DE3"/>
    <w:rsid w:val="000F5DF1"/>
    <w:rsid w:val="000F601D"/>
    <w:rsid w:val="00100CE8"/>
    <w:rsid w:val="001018E3"/>
    <w:rsid w:val="001018E5"/>
    <w:rsid w:val="00101BFD"/>
    <w:rsid w:val="00101D3F"/>
    <w:rsid w:val="0010333C"/>
    <w:rsid w:val="00105A77"/>
    <w:rsid w:val="00110A21"/>
    <w:rsid w:val="00110CE7"/>
    <w:rsid w:val="00110E3C"/>
    <w:rsid w:val="001113CB"/>
    <w:rsid w:val="00112D01"/>
    <w:rsid w:val="00113F4E"/>
    <w:rsid w:val="00114227"/>
    <w:rsid w:val="001154CB"/>
    <w:rsid w:val="001159A1"/>
    <w:rsid w:val="00116CBE"/>
    <w:rsid w:val="001209DA"/>
    <w:rsid w:val="00121989"/>
    <w:rsid w:val="0012380F"/>
    <w:rsid w:val="00124EE9"/>
    <w:rsid w:val="001255A8"/>
    <w:rsid w:val="00126438"/>
    <w:rsid w:val="00127192"/>
    <w:rsid w:val="001321DC"/>
    <w:rsid w:val="00133B23"/>
    <w:rsid w:val="0013591C"/>
    <w:rsid w:val="00142BE0"/>
    <w:rsid w:val="00142D40"/>
    <w:rsid w:val="00146BE8"/>
    <w:rsid w:val="001474DA"/>
    <w:rsid w:val="001475F1"/>
    <w:rsid w:val="001504C7"/>
    <w:rsid w:val="00151C9B"/>
    <w:rsid w:val="001525AC"/>
    <w:rsid w:val="00153204"/>
    <w:rsid w:val="001541F6"/>
    <w:rsid w:val="00156428"/>
    <w:rsid w:val="00157E9E"/>
    <w:rsid w:val="00160E61"/>
    <w:rsid w:val="00162FF2"/>
    <w:rsid w:val="001645A7"/>
    <w:rsid w:val="00164614"/>
    <w:rsid w:val="00165C66"/>
    <w:rsid w:val="00165FD6"/>
    <w:rsid w:val="00166B34"/>
    <w:rsid w:val="00167199"/>
    <w:rsid w:val="00171575"/>
    <w:rsid w:val="00171B15"/>
    <w:rsid w:val="0017286F"/>
    <w:rsid w:val="00172C85"/>
    <w:rsid w:val="00174303"/>
    <w:rsid w:val="0017478A"/>
    <w:rsid w:val="00175ECF"/>
    <w:rsid w:val="00176DBA"/>
    <w:rsid w:val="0017737C"/>
    <w:rsid w:val="00181F87"/>
    <w:rsid w:val="001821A5"/>
    <w:rsid w:val="00183A4E"/>
    <w:rsid w:val="00183D7B"/>
    <w:rsid w:val="00184CBD"/>
    <w:rsid w:val="00186436"/>
    <w:rsid w:val="001901AD"/>
    <w:rsid w:val="00190B1C"/>
    <w:rsid w:val="00190E12"/>
    <w:rsid w:val="00191381"/>
    <w:rsid w:val="0019558B"/>
    <w:rsid w:val="00195C00"/>
    <w:rsid w:val="001967C1"/>
    <w:rsid w:val="0019734D"/>
    <w:rsid w:val="001A40BB"/>
    <w:rsid w:val="001A45F8"/>
    <w:rsid w:val="001A49B4"/>
    <w:rsid w:val="001A4F66"/>
    <w:rsid w:val="001A5FD6"/>
    <w:rsid w:val="001A6CCF"/>
    <w:rsid w:val="001A6D06"/>
    <w:rsid w:val="001B03B1"/>
    <w:rsid w:val="001B1EC9"/>
    <w:rsid w:val="001B2E6C"/>
    <w:rsid w:val="001B3108"/>
    <w:rsid w:val="001B42EF"/>
    <w:rsid w:val="001B70D0"/>
    <w:rsid w:val="001B7D7D"/>
    <w:rsid w:val="001C09DA"/>
    <w:rsid w:val="001C0FBF"/>
    <w:rsid w:val="001C20E6"/>
    <w:rsid w:val="001C2FBC"/>
    <w:rsid w:val="001C3D2C"/>
    <w:rsid w:val="001C42E1"/>
    <w:rsid w:val="001C4D94"/>
    <w:rsid w:val="001C5644"/>
    <w:rsid w:val="001C5CC8"/>
    <w:rsid w:val="001C62F5"/>
    <w:rsid w:val="001C6418"/>
    <w:rsid w:val="001C7C4A"/>
    <w:rsid w:val="001D199B"/>
    <w:rsid w:val="001D26B2"/>
    <w:rsid w:val="001D492F"/>
    <w:rsid w:val="001D4C3E"/>
    <w:rsid w:val="001D5292"/>
    <w:rsid w:val="001D5319"/>
    <w:rsid w:val="001D5D40"/>
    <w:rsid w:val="001D67DF"/>
    <w:rsid w:val="001E07C7"/>
    <w:rsid w:val="001E1226"/>
    <w:rsid w:val="001E1BBF"/>
    <w:rsid w:val="001E1DCD"/>
    <w:rsid w:val="001E41A6"/>
    <w:rsid w:val="001E67AD"/>
    <w:rsid w:val="001F2039"/>
    <w:rsid w:val="001F37BA"/>
    <w:rsid w:val="001F7075"/>
    <w:rsid w:val="002000CF"/>
    <w:rsid w:val="00200397"/>
    <w:rsid w:val="0020067B"/>
    <w:rsid w:val="00202756"/>
    <w:rsid w:val="00202858"/>
    <w:rsid w:val="00202EB8"/>
    <w:rsid w:val="002044CF"/>
    <w:rsid w:val="0020538C"/>
    <w:rsid w:val="00205589"/>
    <w:rsid w:val="00205F32"/>
    <w:rsid w:val="00206009"/>
    <w:rsid w:val="00210392"/>
    <w:rsid w:val="00211231"/>
    <w:rsid w:val="00211A02"/>
    <w:rsid w:val="00211B07"/>
    <w:rsid w:val="00212222"/>
    <w:rsid w:val="00214220"/>
    <w:rsid w:val="002147F1"/>
    <w:rsid w:val="002158B9"/>
    <w:rsid w:val="00215CD3"/>
    <w:rsid w:val="002160C0"/>
    <w:rsid w:val="002169E4"/>
    <w:rsid w:val="00216BB7"/>
    <w:rsid w:val="00220358"/>
    <w:rsid w:val="00220B8F"/>
    <w:rsid w:val="00220FCD"/>
    <w:rsid w:val="002214E5"/>
    <w:rsid w:val="00221D6B"/>
    <w:rsid w:val="00222E39"/>
    <w:rsid w:val="00223085"/>
    <w:rsid w:val="00226F88"/>
    <w:rsid w:val="002311E6"/>
    <w:rsid w:val="00231B68"/>
    <w:rsid w:val="00233313"/>
    <w:rsid w:val="00233B91"/>
    <w:rsid w:val="00234D3C"/>
    <w:rsid w:val="00236D31"/>
    <w:rsid w:val="002402AC"/>
    <w:rsid w:val="002413E1"/>
    <w:rsid w:val="00243096"/>
    <w:rsid w:val="002431F9"/>
    <w:rsid w:val="002435C0"/>
    <w:rsid w:val="002469C0"/>
    <w:rsid w:val="002474C6"/>
    <w:rsid w:val="002476C6"/>
    <w:rsid w:val="002512E0"/>
    <w:rsid w:val="00251CB0"/>
    <w:rsid w:val="0025240E"/>
    <w:rsid w:val="00253891"/>
    <w:rsid w:val="0025446D"/>
    <w:rsid w:val="00257B8C"/>
    <w:rsid w:val="00257FE2"/>
    <w:rsid w:val="002612B3"/>
    <w:rsid w:val="0026345B"/>
    <w:rsid w:val="0026360C"/>
    <w:rsid w:val="00267501"/>
    <w:rsid w:val="00272168"/>
    <w:rsid w:val="0027405E"/>
    <w:rsid w:val="002740CB"/>
    <w:rsid w:val="0027423B"/>
    <w:rsid w:val="00274D13"/>
    <w:rsid w:val="002763EE"/>
    <w:rsid w:val="00284304"/>
    <w:rsid w:val="00284401"/>
    <w:rsid w:val="00284838"/>
    <w:rsid w:val="002878C7"/>
    <w:rsid w:val="00287F0F"/>
    <w:rsid w:val="002919E4"/>
    <w:rsid w:val="00292CC0"/>
    <w:rsid w:val="00293FAC"/>
    <w:rsid w:val="00295162"/>
    <w:rsid w:val="00297237"/>
    <w:rsid w:val="00297549"/>
    <w:rsid w:val="00297B28"/>
    <w:rsid w:val="00297FA7"/>
    <w:rsid w:val="002A06B3"/>
    <w:rsid w:val="002A0B92"/>
    <w:rsid w:val="002A1AF5"/>
    <w:rsid w:val="002A1B1F"/>
    <w:rsid w:val="002A356B"/>
    <w:rsid w:val="002A5517"/>
    <w:rsid w:val="002A5893"/>
    <w:rsid w:val="002A6075"/>
    <w:rsid w:val="002A7D9E"/>
    <w:rsid w:val="002B023A"/>
    <w:rsid w:val="002B2FE9"/>
    <w:rsid w:val="002B4A47"/>
    <w:rsid w:val="002B5526"/>
    <w:rsid w:val="002B7554"/>
    <w:rsid w:val="002B7B23"/>
    <w:rsid w:val="002C06FA"/>
    <w:rsid w:val="002C2FEE"/>
    <w:rsid w:val="002C314A"/>
    <w:rsid w:val="002C339D"/>
    <w:rsid w:val="002C3623"/>
    <w:rsid w:val="002C51B2"/>
    <w:rsid w:val="002C5D62"/>
    <w:rsid w:val="002C671C"/>
    <w:rsid w:val="002C735A"/>
    <w:rsid w:val="002C7E06"/>
    <w:rsid w:val="002D25BD"/>
    <w:rsid w:val="002D4183"/>
    <w:rsid w:val="002D4D13"/>
    <w:rsid w:val="002D5633"/>
    <w:rsid w:val="002D62FF"/>
    <w:rsid w:val="002D684F"/>
    <w:rsid w:val="002D6AB0"/>
    <w:rsid w:val="002D71CE"/>
    <w:rsid w:val="002D764B"/>
    <w:rsid w:val="002E032A"/>
    <w:rsid w:val="002E0994"/>
    <w:rsid w:val="002E0B63"/>
    <w:rsid w:val="002E12D0"/>
    <w:rsid w:val="002E285D"/>
    <w:rsid w:val="002E37C8"/>
    <w:rsid w:val="002E4150"/>
    <w:rsid w:val="002E60FE"/>
    <w:rsid w:val="002E634F"/>
    <w:rsid w:val="002E6803"/>
    <w:rsid w:val="002F0593"/>
    <w:rsid w:val="002F0E08"/>
    <w:rsid w:val="002F2947"/>
    <w:rsid w:val="002F491A"/>
    <w:rsid w:val="002F4920"/>
    <w:rsid w:val="002F5C5F"/>
    <w:rsid w:val="002F70BF"/>
    <w:rsid w:val="002F7F61"/>
    <w:rsid w:val="00300507"/>
    <w:rsid w:val="003006F8"/>
    <w:rsid w:val="0030088A"/>
    <w:rsid w:val="003008A1"/>
    <w:rsid w:val="00302619"/>
    <w:rsid w:val="00307D58"/>
    <w:rsid w:val="00307EEA"/>
    <w:rsid w:val="00310A5A"/>
    <w:rsid w:val="00311C76"/>
    <w:rsid w:val="003123B2"/>
    <w:rsid w:val="00312ACD"/>
    <w:rsid w:val="003141A4"/>
    <w:rsid w:val="003142DD"/>
    <w:rsid w:val="00314E4D"/>
    <w:rsid w:val="0031574E"/>
    <w:rsid w:val="00320166"/>
    <w:rsid w:val="00320BB2"/>
    <w:rsid w:val="003211BD"/>
    <w:rsid w:val="003226A5"/>
    <w:rsid w:val="00324360"/>
    <w:rsid w:val="0032464B"/>
    <w:rsid w:val="00325160"/>
    <w:rsid w:val="003266B1"/>
    <w:rsid w:val="00327CE8"/>
    <w:rsid w:val="00327F5E"/>
    <w:rsid w:val="00332A0A"/>
    <w:rsid w:val="00332C6D"/>
    <w:rsid w:val="00333F82"/>
    <w:rsid w:val="00333FED"/>
    <w:rsid w:val="003340C7"/>
    <w:rsid w:val="0033606F"/>
    <w:rsid w:val="003369CA"/>
    <w:rsid w:val="00336D92"/>
    <w:rsid w:val="00337113"/>
    <w:rsid w:val="00337652"/>
    <w:rsid w:val="00343F34"/>
    <w:rsid w:val="003448EE"/>
    <w:rsid w:val="0034586D"/>
    <w:rsid w:val="0034717F"/>
    <w:rsid w:val="00347768"/>
    <w:rsid w:val="00350392"/>
    <w:rsid w:val="003506AD"/>
    <w:rsid w:val="00350E5C"/>
    <w:rsid w:val="003524C6"/>
    <w:rsid w:val="0035373E"/>
    <w:rsid w:val="00353FFE"/>
    <w:rsid w:val="0035484A"/>
    <w:rsid w:val="00354BC5"/>
    <w:rsid w:val="003550B9"/>
    <w:rsid w:val="00355576"/>
    <w:rsid w:val="00356543"/>
    <w:rsid w:val="003608AC"/>
    <w:rsid w:val="00360AA1"/>
    <w:rsid w:val="00360C90"/>
    <w:rsid w:val="00365DF9"/>
    <w:rsid w:val="0036661D"/>
    <w:rsid w:val="003679EF"/>
    <w:rsid w:val="00367C4D"/>
    <w:rsid w:val="00372969"/>
    <w:rsid w:val="00373983"/>
    <w:rsid w:val="00375312"/>
    <w:rsid w:val="00376BFC"/>
    <w:rsid w:val="00376FA6"/>
    <w:rsid w:val="00384149"/>
    <w:rsid w:val="003845DF"/>
    <w:rsid w:val="00386933"/>
    <w:rsid w:val="00386CB0"/>
    <w:rsid w:val="003872D5"/>
    <w:rsid w:val="0039079D"/>
    <w:rsid w:val="00394E87"/>
    <w:rsid w:val="0039542B"/>
    <w:rsid w:val="003963D5"/>
    <w:rsid w:val="00396E0B"/>
    <w:rsid w:val="003A071B"/>
    <w:rsid w:val="003A2DE5"/>
    <w:rsid w:val="003A34CD"/>
    <w:rsid w:val="003A34D3"/>
    <w:rsid w:val="003A5AA4"/>
    <w:rsid w:val="003A630A"/>
    <w:rsid w:val="003A7D4C"/>
    <w:rsid w:val="003B29A6"/>
    <w:rsid w:val="003B3464"/>
    <w:rsid w:val="003B3B5E"/>
    <w:rsid w:val="003B3BA2"/>
    <w:rsid w:val="003B5684"/>
    <w:rsid w:val="003C0F36"/>
    <w:rsid w:val="003C1A1D"/>
    <w:rsid w:val="003C2F9B"/>
    <w:rsid w:val="003C49AD"/>
    <w:rsid w:val="003C49BA"/>
    <w:rsid w:val="003C4C14"/>
    <w:rsid w:val="003C4FE2"/>
    <w:rsid w:val="003C6AD1"/>
    <w:rsid w:val="003C6B88"/>
    <w:rsid w:val="003D1FB1"/>
    <w:rsid w:val="003D2C79"/>
    <w:rsid w:val="003D4282"/>
    <w:rsid w:val="003D4938"/>
    <w:rsid w:val="003D4A66"/>
    <w:rsid w:val="003D4D5F"/>
    <w:rsid w:val="003D5EF2"/>
    <w:rsid w:val="003D73EA"/>
    <w:rsid w:val="003D7645"/>
    <w:rsid w:val="003D7EED"/>
    <w:rsid w:val="003E00A8"/>
    <w:rsid w:val="003E1B0E"/>
    <w:rsid w:val="003E1CDA"/>
    <w:rsid w:val="003E3D87"/>
    <w:rsid w:val="003E4897"/>
    <w:rsid w:val="003F0F6A"/>
    <w:rsid w:val="003F3A48"/>
    <w:rsid w:val="003F5DDB"/>
    <w:rsid w:val="003F6F53"/>
    <w:rsid w:val="003F7B07"/>
    <w:rsid w:val="003F7C31"/>
    <w:rsid w:val="00400A73"/>
    <w:rsid w:val="00400EF5"/>
    <w:rsid w:val="00401CE0"/>
    <w:rsid w:val="00404D2F"/>
    <w:rsid w:val="00404D3E"/>
    <w:rsid w:val="004055CC"/>
    <w:rsid w:val="00406596"/>
    <w:rsid w:val="004068E6"/>
    <w:rsid w:val="004076F7"/>
    <w:rsid w:val="00407D98"/>
    <w:rsid w:val="0041007E"/>
    <w:rsid w:val="00411383"/>
    <w:rsid w:val="004134AE"/>
    <w:rsid w:val="00413862"/>
    <w:rsid w:val="00414112"/>
    <w:rsid w:val="004165A0"/>
    <w:rsid w:val="00416633"/>
    <w:rsid w:val="0042047E"/>
    <w:rsid w:val="00420A39"/>
    <w:rsid w:val="00421148"/>
    <w:rsid w:val="004220F1"/>
    <w:rsid w:val="0042261C"/>
    <w:rsid w:val="00423BA1"/>
    <w:rsid w:val="00431472"/>
    <w:rsid w:val="00431C3D"/>
    <w:rsid w:val="00431F91"/>
    <w:rsid w:val="00432B51"/>
    <w:rsid w:val="00432ED1"/>
    <w:rsid w:val="00433AD1"/>
    <w:rsid w:val="00441080"/>
    <w:rsid w:val="004425F7"/>
    <w:rsid w:val="00444B17"/>
    <w:rsid w:val="0044746D"/>
    <w:rsid w:val="004506C8"/>
    <w:rsid w:val="00450D8E"/>
    <w:rsid w:val="004524E3"/>
    <w:rsid w:val="004528BE"/>
    <w:rsid w:val="00453C27"/>
    <w:rsid w:val="004543EF"/>
    <w:rsid w:val="00456A3F"/>
    <w:rsid w:val="004571EA"/>
    <w:rsid w:val="004577DD"/>
    <w:rsid w:val="004605D1"/>
    <w:rsid w:val="0046079E"/>
    <w:rsid w:val="00460965"/>
    <w:rsid w:val="00461BD9"/>
    <w:rsid w:val="0046243D"/>
    <w:rsid w:val="00464867"/>
    <w:rsid w:val="0046557C"/>
    <w:rsid w:val="00466619"/>
    <w:rsid w:val="0047089F"/>
    <w:rsid w:val="004725D1"/>
    <w:rsid w:val="0047314C"/>
    <w:rsid w:val="00473528"/>
    <w:rsid w:val="0047382C"/>
    <w:rsid w:val="00474224"/>
    <w:rsid w:val="004746EC"/>
    <w:rsid w:val="0048135C"/>
    <w:rsid w:val="00481658"/>
    <w:rsid w:val="004830BE"/>
    <w:rsid w:val="004834BF"/>
    <w:rsid w:val="00483E42"/>
    <w:rsid w:val="00485BBF"/>
    <w:rsid w:val="0048749F"/>
    <w:rsid w:val="00490148"/>
    <w:rsid w:val="00490184"/>
    <w:rsid w:val="00491913"/>
    <w:rsid w:val="00494F46"/>
    <w:rsid w:val="00496226"/>
    <w:rsid w:val="00496309"/>
    <w:rsid w:val="00496455"/>
    <w:rsid w:val="00497395"/>
    <w:rsid w:val="00497F09"/>
    <w:rsid w:val="004A269D"/>
    <w:rsid w:val="004A4901"/>
    <w:rsid w:val="004A6896"/>
    <w:rsid w:val="004A6B37"/>
    <w:rsid w:val="004B0BF0"/>
    <w:rsid w:val="004B0E7F"/>
    <w:rsid w:val="004B1637"/>
    <w:rsid w:val="004B24A5"/>
    <w:rsid w:val="004B34AF"/>
    <w:rsid w:val="004B48F1"/>
    <w:rsid w:val="004B7531"/>
    <w:rsid w:val="004B779B"/>
    <w:rsid w:val="004C2E17"/>
    <w:rsid w:val="004C3DB3"/>
    <w:rsid w:val="004C48D5"/>
    <w:rsid w:val="004C4E77"/>
    <w:rsid w:val="004C5527"/>
    <w:rsid w:val="004D0383"/>
    <w:rsid w:val="004D096B"/>
    <w:rsid w:val="004D0BF2"/>
    <w:rsid w:val="004D1CE5"/>
    <w:rsid w:val="004D1DE2"/>
    <w:rsid w:val="004D21CC"/>
    <w:rsid w:val="004D306B"/>
    <w:rsid w:val="004D3A97"/>
    <w:rsid w:val="004D405E"/>
    <w:rsid w:val="004D6925"/>
    <w:rsid w:val="004D793A"/>
    <w:rsid w:val="004E1DA7"/>
    <w:rsid w:val="004E34CB"/>
    <w:rsid w:val="004E413A"/>
    <w:rsid w:val="004E630E"/>
    <w:rsid w:val="004E7B79"/>
    <w:rsid w:val="004F203E"/>
    <w:rsid w:val="004F2512"/>
    <w:rsid w:val="004F2634"/>
    <w:rsid w:val="004F286E"/>
    <w:rsid w:val="004F3A6D"/>
    <w:rsid w:val="004F3C83"/>
    <w:rsid w:val="004F491C"/>
    <w:rsid w:val="004F495A"/>
    <w:rsid w:val="004F56E0"/>
    <w:rsid w:val="004F5BD6"/>
    <w:rsid w:val="004F7C15"/>
    <w:rsid w:val="005003A8"/>
    <w:rsid w:val="00502CBD"/>
    <w:rsid w:val="00502F3B"/>
    <w:rsid w:val="0050644F"/>
    <w:rsid w:val="00510BCC"/>
    <w:rsid w:val="005148DA"/>
    <w:rsid w:val="005166F6"/>
    <w:rsid w:val="0051711F"/>
    <w:rsid w:val="0051719A"/>
    <w:rsid w:val="00517EAC"/>
    <w:rsid w:val="00521F0C"/>
    <w:rsid w:val="0052364F"/>
    <w:rsid w:val="005253AA"/>
    <w:rsid w:val="0052663E"/>
    <w:rsid w:val="00526711"/>
    <w:rsid w:val="005271B7"/>
    <w:rsid w:val="005274F7"/>
    <w:rsid w:val="00527D90"/>
    <w:rsid w:val="00527DFE"/>
    <w:rsid w:val="0053005A"/>
    <w:rsid w:val="00530EA7"/>
    <w:rsid w:val="00531362"/>
    <w:rsid w:val="005314AF"/>
    <w:rsid w:val="0053301A"/>
    <w:rsid w:val="005337F5"/>
    <w:rsid w:val="005351F5"/>
    <w:rsid w:val="00541499"/>
    <w:rsid w:val="00542BAD"/>
    <w:rsid w:val="00543324"/>
    <w:rsid w:val="00545844"/>
    <w:rsid w:val="005468A5"/>
    <w:rsid w:val="00547D61"/>
    <w:rsid w:val="0055050B"/>
    <w:rsid w:val="0055155D"/>
    <w:rsid w:val="0055187C"/>
    <w:rsid w:val="0055287E"/>
    <w:rsid w:val="00552D6A"/>
    <w:rsid w:val="00552E5F"/>
    <w:rsid w:val="005533DD"/>
    <w:rsid w:val="0055677A"/>
    <w:rsid w:val="005604E7"/>
    <w:rsid w:val="005609D4"/>
    <w:rsid w:val="00561A13"/>
    <w:rsid w:val="00562B64"/>
    <w:rsid w:val="00563D6C"/>
    <w:rsid w:val="0056511C"/>
    <w:rsid w:val="00565F21"/>
    <w:rsid w:val="00566C92"/>
    <w:rsid w:val="00571D67"/>
    <w:rsid w:val="00572222"/>
    <w:rsid w:val="005727D2"/>
    <w:rsid w:val="00572D97"/>
    <w:rsid w:val="00573BF2"/>
    <w:rsid w:val="005749AD"/>
    <w:rsid w:val="0057503A"/>
    <w:rsid w:val="0057750C"/>
    <w:rsid w:val="00577658"/>
    <w:rsid w:val="00577AB6"/>
    <w:rsid w:val="00580175"/>
    <w:rsid w:val="0058117F"/>
    <w:rsid w:val="005811A3"/>
    <w:rsid w:val="00582986"/>
    <w:rsid w:val="005838E0"/>
    <w:rsid w:val="00585051"/>
    <w:rsid w:val="005877D6"/>
    <w:rsid w:val="0059045B"/>
    <w:rsid w:val="0059068B"/>
    <w:rsid w:val="005921A2"/>
    <w:rsid w:val="0059295B"/>
    <w:rsid w:val="00593469"/>
    <w:rsid w:val="0059348F"/>
    <w:rsid w:val="00593FF9"/>
    <w:rsid w:val="00594955"/>
    <w:rsid w:val="00595CC1"/>
    <w:rsid w:val="005A0A37"/>
    <w:rsid w:val="005A115D"/>
    <w:rsid w:val="005A25CE"/>
    <w:rsid w:val="005A27FF"/>
    <w:rsid w:val="005A3BD3"/>
    <w:rsid w:val="005A42E9"/>
    <w:rsid w:val="005A4836"/>
    <w:rsid w:val="005A73EE"/>
    <w:rsid w:val="005B0A9C"/>
    <w:rsid w:val="005B135D"/>
    <w:rsid w:val="005B1DBA"/>
    <w:rsid w:val="005B1F56"/>
    <w:rsid w:val="005B302E"/>
    <w:rsid w:val="005B47CB"/>
    <w:rsid w:val="005B50F2"/>
    <w:rsid w:val="005C004D"/>
    <w:rsid w:val="005C0651"/>
    <w:rsid w:val="005C0BF2"/>
    <w:rsid w:val="005C39C3"/>
    <w:rsid w:val="005C5228"/>
    <w:rsid w:val="005C5D84"/>
    <w:rsid w:val="005C5EDF"/>
    <w:rsid w:val="005C633E"/>
    <w:rsid w:val="005D1CA2"/>
    <w:rsid w:val="005D23AB"/>
    <w:rsid w:val="005D416D"/>
    <w:rsid w:val="005D4C23"/>
    <w:rsid w:val="005D7B1F"/>
    <w:rsid w:val="005E0790"/>
    <w:rsid w:val="005E113D"/>
    <w:rsid w:val="005E1EAA"/>
    <w:rsid w:val="005E2C20"/>
    <w:rsid w:val="005E394D"/>
    <w:rsid w:val="005E44B3"/>
    <w:rsid w:val="005E57B6"/>
    <w:rsid w:val="005E6383"/>
    <w:rsid w:val="005E6A90"/>
    <w:rsid w:val="005E6C6F"/>
    <w:rsid w:val="005E6E9C"/>
    <w:rsid w:val="005F19DD"/>
    <w:rsid w:val="005F236B"/>
    <w:rsid w:val="005F29DC"/>
    <w:rsid w:val="005F4386"/>
    <w:rsid w:val="005F553E"/>
    <w:rsid w:val="005F56EF"/>
    <w:rsid w:val="005F58BD"/>
    <w:rsid w:val="005F5B99"/>
    <w:rsid w:val="005F6A11"/>
    <w:rsid w:val="005F7B8B"/>
    <w:rsid w:val="005F7DB1"/>
    <w:rsid w:val="00600205"/>
    <w:rsid w:val="006008E6"/>
    <w:rsid w:val="00603A4D"/>
    <w:rsid w:val="00604946"/>
    <w:rsid w:val="00605BC4"/>
    <w:rsid w:val="00606098"/>
    <w:rsid w:val="00610090"/>
    <w:rsid w:val="006107A2"/>
    <w:rsid w:val="00611557"/>
    <w:rsid w:val="006117B8"/>
    <w:rsid w:val="00613B55"/>
    <w:rsid w:val="00613C3D"/>
    <w:rsid w:val="00614F99"/>
    <w:rsid w:val="006159FB"/>
    <w:rsid w:val="00617CFA"/>
    <w:rsid w:val="00620FF1"/>
    <w:rsid w:val="00623187"/>
    <w:rsid w:val="0062456E"/>
    <w:rsid w:val="0062526B"/>
    <w:rsid w:val="006253FD"/>
    <w:rsid w:val="00625EFD"/>
    <w:rsid w:val="00626AB4"/>
    <w:rsid w:val="00627EBB"/>
    <w:rsid w:val="00630270"/>
    <w:rsid w:val="00630A16"/>
    <w:rsid w:val="006327DC"/>
    <w:rsid w:val="00633A63"/>
    <w:rsid w:val="00633B03"/>
    <w:rsid w:val="006344A4"/>
    <w:rsid w:val="00635E23"/>
    <w:rsid w:val="00636B31"/>
    <w:rsid w:val="00636E8F"/>
    <w:rsid w:val="00637297"/>
    <w:rsid w:val="006407A4"/>
    <w:rsid w:val="006434A1"/>
    <w:rsid w:val="00645F11"/>
    <w:rsid w:val="0064667C"/>
    <w:rsid w:val="00651B36"/>
    <w:rsid w:val="006520D6"/>
    <w:rsid w:val="00652420"/>
    <w:rsid w:val="00654294"/>
    <w:rsid w:val="006551A0"/>
    <w:rsid w:val="00655435"/>
    <w:rsid w:val="00656C85"/>
    <w:rsid w:val="0066067B"/>
    <w:rsid w:val="006612A4"/>
    <w:rsid w:val="00661563"/>
    <w:rsid w:val="006643F7"/>
    <w:rsid w:val="00666032"/>
    <w:rsid w:val="00667FCF"/>
    <w:rsid w:val="0067061C"/>
    <w:rsid w:val="00670B0B"/>
    <w:rsid w:val="006731FE"/>
    <w:rsid w:val="00673B7A"/>
    <w:rsid w:val="00674AFC"/>
    <w:rsid w:val="0067600E"/>
    <w:rsid w:val="006760FC"/>
    <w:rsid w:val="0067780B"/>
    <w:rsid w:val="00677FE0"/>
    <w:rsid w:val="006812C9"/>
    <w:rsid w:val="0068135E"/>
    <w:rsid w:val="006818D2"/>
    <w:rsid w:val="00682E1B"/>
    <w:rsid w:val="00683814"/>
    <w:rsid w:val="006849BC"/>
    <w:rsid w:val="00684E02"/>
    <w:rsid w:val="00685139"/>
    <w:rsid w:val="006856B0"/>
    <w:rsid w:val="0068580D"/>
    <w:rsid w:val="00686542"/>
    <w:rsid w:val="006879F4"/>
    <w:rsid w:val="00687E15"/>
    <w:rsid w:val="00690FEF"/>
    <w:rsid w:val="00691169"/>
    <w:rsid w:val="006919B2"/>
    <w:rsid w:val="00691C2B"/>
    <w:rsid w:val="00692395"/>
    <w:rsid w:val="006923D6"/>
    <w:rsid w:val="006939BB"/>
    <w:rsid w:val="00694044"/>
    <w:rsid w:val="00696F20"/>
    <w:rsid w:val="00697D9A"/>
    <w:rsid w:val="006A325E"/>
    <w:rsid w:val="006A36CF"/>
    <w:rsid w:val="006A4DB3"/>
    <w:rsid w:val="006A5065"/>
    <w:rsid w:val="006A5B19"/>
    <w:rsid w:val="006A5D8C"/>
    <w:rsid w:val="006A653E"/>
    <w:rsid w:val="006A65AB"/>
    <w:rsid w:val="006A68E4"/>
    <w:rsid w:val="006A6F5C"/>
    <w:rsid w:val="006A721D"/>
    <w:rsid w:val="006B045A"/>
    <w:rsid w:val="006B3739"/>
    <w:rsid w:val="006B3C3D"/>
    <w:rsid w:val="006B4D46"/>
    <w:rsid w:val="006B631D"/>
    <w:rsid w:val="006B6390"/>
    <w:rsid w:val="006B75E8"/>
    <w:rsid w:val="006B7E55"/>
    <w:rsid w:val="006C0779"/>
    <w:rsid w:val="006C1A90"/>
    <w:rsid w:val="006C1F6B"/>
    <w:rsid w:val="006C3FD4"/>
    <w:rsid w:val="006C73F6"/>
    <w:rsid w:val="006C7442"/>
    <w:rsid w:val="006C7FEA"/>
    <w:rsid w:val="006D2C26"/>
    <w:rsid w:val="006D40E4"/>
    <w:rsid w:val="006D46C6"/>
    <w:rsid w:val="006D5C93"/>
    <w:rsid w:val="006E0370"/>
    <w:rsid w:val="006E4895"/>
    <w:rsid w:val="006E4BB9"/>
    <w:rsid w:val="006E4C1F"/>
    <w:rsid w:val="006E5552"/>
    <w:rsid w:val="006E7579"/>
    <w:rsid w:val="006F1FBD"/>
    <w:rsid w:val="006F2815"/>
    <w:rsid w:val="006F388D"/>
    <w:rsid w:val="006F4911"/>
    <w:rsid w:val="006F5737"/>
    <w:rsid w:val="006F6E0C"/>
    <w:rsid w:val="006F7176"/>
    <w:rsid w:val="006F7DD0"/>
    <w:rsid w:val="00700178"/>
    <w:rsid w:val="00702214"/>
    <w:rsid w:val="00703C0B"/>
    <w:rsid w:val="00703C89"/>
    <w:rsid w:val="00704C55"/>
    <w:rsid w:val="00706192"/>
    <w:rsid w:val="0070698D"/>
    <w:rsid w:val="00710555"/>
    <w:rsid w:val="00712689"/>
    <w:rsid w:val="0071737A"/>
    <w:rsid w:val="007227C4"/>
    <w:rsid w:val="00725E65"/>
    <w:rsid w:val="007273D4"/>
    <w:rsid w:val="00727FE9"/>
    <w:rsid w:val="0073038E"/>
    <w:rsid w:val="0073068D"/>
    <w:rsid w:val="00730FCD"/>
    <w:rsid w:val="00731B7F"/>
    <w:rsid w:val="00732B86"/>
    <w:rsid w:val="007333E4"/>
    <w:rsid w:val="00733C40"/>
    <w:rsid w:val="00734516"/>
    <w:rsid w:val="00735232"/>
    <w:rsid w:val="007365AB"/>
    <w:rsid w:val="0073693C"/>
    <w:rsid w:val="00736A33"/>
    <w:rsid w:val="00737AC6"/>
    <w:rsid w:val="007424E6"/>
    <w:rsid w:val="00742595"/>
    <w:rsid w:val="00746258"/>
    <w:rsid w:val="00747077"/>
    <w:rsid w:val="00750A07"/>
    <w:rsid w:val="00752E30"/>
    <w:rsid w:val="00753277"/>
    <w:rsid w:val="0075333F"/>
    <w:rsid w:val="00753ADD"/>
    <w:rsid w:val="00753B70"/>
    <w:rsid w:val="00753CE6"/>
    <w:rsid w:val="00754514"/>
    <w:rsid w:val="00755F8D"/>
    <w:rsid w:val="00756DC0"/>
    <w:rsid w:val="00757AB7"/>
    <w:rsid w:val="00757EB7"/>
    <w:rsid w:val="0076117C"/>
    <w:rsid w:val="00761290"/>
    <w:rsid w:val="00761719"/>
    <w:rsid w:val="00761A5A"/>
    <w:rsid w:val="00762AFA"/>
    <w:rsid w:val="007639AD"/>
    <w:rsid w:val="007642A3"/>
    <w:rsid w:val="00764426"/>
    <w:rsid w:val="00767011"/>
    <w:rsid w:val="007674E0"/>
    <w:rsid w:val="00770F6A"/>
    <w:rsid w:val="0077190E"/>
    <w:rsid w:val="00771B7C"/>
    <w:rsid w:val="00772D38"/>
    <w:rsid w:val="0077334D"/>
    <w:rsid w:val="007735BF"/>
    <w:rsid w:val="00773F84"/>
    <w:rsid w:val="0077457E"/>
    <w:rsid w:val="007746EC"/>
    <w:rsid w:val="0077510C"/>
    <w:rsid w:val="007767A1"/>
    <w:rsid w:val="0077725A"/>
    <w:rsid w:val="00780C45"/>
    <w:rsid w:val="0078152C"/>
    <w:rsid w:val="00781D56"/>
    <w:rsid w:val="00783840"/>
    <w:rsid w:val="00784174"/>
    <w:rsid w:val="0078545F"/>
    <w:rsid w:val="007858CD"/>
    <w:rsid w:val="007859AA"/>
    <w:rsid w:val="007910CE"/>
    <w:rsid w:val="007923E6"/>
    <w:rsid w:val="00792E29"/>
    <w:rsid w:val="00793BEA"/>
    <w:rsid w:val="00795439"/>
    <w:rsid w:val="007A39AC"/>
    <w:rsid w:val="007A43E2"/>
    <w:rsid w:val="007A46A4"/>
    <w:rsid w:val="007A4872"/>
    <w:rsid w:val="007B0873"/>
    <w:rsid w:val="007B27B9"/>
    <w:rsid w:val="007B2DB7"/>
    <w:rsid w:val="007B37CC"/>
    <w:rsid w:val="007B617F"/>
    <w:rsid w:val="007B7FA7"/>
    <w:rsid w:val="007C21E7"/>
    <w:rsid w:val="007C4993"/>
    <w:rsid w:val="007C53E4"/>
    <w:rsid w:val="007C5410"/>
    <w:rsid w:val="007C56FB"/>
    <w:rsid w:val="007C5870"/>
    <w:rsid w:val="007C5B57"/>
    <w:rsid w:val="007C5ED6"/>
    <w:rsid w:val="007C5F74"/>
    <w:rsid w:val="007C6063"/>
    <w:rsid w:val="007C6A2A"/>
    <w:rsid w:val="007C6FB8"/>
    <w:rsid w:val="007C71FF"/>
    <w:rsid w:val="007D0F32"/>
    <w:rsid w:val="007D104F"/>
    <w:rsid w:val="007D125B"/>
    <w:rsid w:val="007D19D2"/>
    <w:rsid w:val="007D2118"/>
    <w:rsid w:val="007D445E"/>
    <w:rsid w:val="007D4621"/>
    <w:rsid w:val="007D4FCD"/>
    <w:rsid w:val="007D5DD4"/>
    <w:rsid w:val="007E00A7"/>
    <w:rsid w:val="007E0B64"/>
    <w:rsid w:val="007E1BE8"/>
    <w:rsid w:val="007E6420"/>
    <w:rsid w:val="007F18FA"/>
    <w:rsid w:val="007F1B99"/>
    <w:rsid w:val="007F2E20"/>
    <w:rsid w:val="007F2F89"/>
    <w:rsid w:val="007F3DC6"/>
    <w:rsid w:val="007F62E7"/>
    <w:rsid w:val="007F66B7"/>
    <w:rsid w:val="007F6990"/>
    <w:rsid w:val="007F6EF2"/>
    <w:rsid w:val="00800345"/>
    <w:rsid w:val="00801E6A"/>
    <w:rsid w:val="008045EA"/>
    <w:rsid w:val="008048BE"/>
    <w:rsid w:val="00806BC1"/>
    <w:rsid w:val="0080716B"/>
    <w:rsid w:val="008072C2"/>
    <w:rsid w:val="00807C64"/>
    <w:rsid w:val="008113D7"/>
    <w:rsid w:val="008115AC"/>
    <w:rsid w:val="008149D7"/>
    <w:rsid w:val="00814E7B"/>
    <w:rsid w:val="00815272"/>
    <w:rsid w:val="00815F90"/>
    <w:rsid w:val="00821986"/>
    <w:rsid w:val="008219AF"/>
    <w:rsid w:val="0082302A"/>
    <w:rsid w:val="008239CD"/>
    <w:rsid w:val="008246E6"/>
    <w:rsid w:val="00825849"/>
    <w:rsid w:val="008323DB"/>
    <w:rsid w:val="00833825"/>
    <w:rsid w:val="00834472"/>
    <w:rsid w:val="00834684"/>
    <w:rsid w:val="00835E00"/>
    <w:rsid w:val="00841539"/>
    <w:rsid w:val="00845129"/>
    <w:rsid w:val="008471A8"/>
    <w:rsid w:val="008475D9"/>
    <w:rsid w:val="00850757"/>
    <w:rsid w:val="00850C33"/>
    <w:rsid w:val="0085185F"/>
    <w:rsid w:val="00854362"/>
    <w:rsid w:val="00854932"/>
    <w:rsid w:val="00855988"/>
    <w:rsid w:val="00855DC6"/>
    <w:rsid w:val="008573CD"/>
    <w:rsid w:val="00857561"/>
    <w:rsid w:val="008575DE"/>
    <w:rsid w:val="00863C2E"/>
    <w:rsid w:val="00864D92"/>
    <w:rsid w:val="00867309"/>
    <w:rsid w:val="00867EAD"/>
    <w:rsid w:val="00873202"/>
    <w:rsid w:val="00873258"/>
    <w:rsid w:val="008737CC"/>
    <w:rsid w:val="00873E59"/>
    <w:rsid w:val="00873F83"/>
    <w:rsid w:val="008744B5"/>
    <w:rsid w:val="00876307"/>
    <w:rsid w:val="00881F9E"/>
    <w:rsid w:val="00882459"/>
    <w:rsid w:val="00882AA8"/>
    <w:rsid w:val="00882C18"/>
    <w:rsid w:val="00882D6E"/>
    <w:rsid w:val="008835FD"/>
    <w:rsid w:val="00884E15"/>
    <w:rsid w:val="00885F60"/>
    <w:rsid w:val="00886495"/>
    <w:rsid w:val="00886F3D"/>
    <w:rsid w:val="00887E26"/>
    <w:rsid w:val="00892D0E"/>
    <w:rsid w:val="00893AD8"/>
    <w:rsid w:val="00893D64"/>
    <w:rsid w:val="00894B5A"/>
    <w:rsid w:val="00895160"/>
    <w:rsid w:val="008966F2"/>
    <w:rsid w:val="0089768D"/>
    <w:rsid w:val="008A0B8A"/>
    <w:rsid w:val="008A0ED3"/>
    <w:rsid w:val="008A1F31"/>
    <w:rsid w:val="008A22EE"/>
    <w:rsid w:val="008A3BDC"/>
    <w:rsid w:val="008A4FB9"/>
    <w:rsid w:val="008A63F2"/>
    <w:rsid w:val="008A659B"/>
    <w:rsid w:val="008A6929"/>
    <w:rsid w:val="008A7637"/>
    <w:rsid w:val="008B0CA1"/>
    <w:rsid w:val="008B0F99"/>
    <w:rsid w:val="008B4406"/>
    <w:rsid w:val="008B4B3A"/>
    <w:rsid w:val="008B5259"/>
    <w:rsid w:val="008B6228"/>
    <w:rsid w:val="008C0CF1"/>
    <w:rsid w:val="008C1A12"/>
    <w:rsid w:val="008C1F41"/>
    <w:rsid w:val="008C27B5"/>
    <w:rsid w:val="008C328C"/>
    <w:rsid w:val="008C3ACE"/>
    <w:rsid w:val="008C3D55"/>
    <w:rsid w:val="008C5A7B"/>
    <w:rsid w:val="008C5C02"/>
    <w:rsid w:val="008C67DB"/>
    <w:rsid w:val="008D0076"/>
    <w:rsid w:val="008D0154"/>
    <w:rsid w:val="008D2032"/>
    <w:rsid w:val="008D223F"/>
    <w:rsid w:val="008D252D"/>
    <w:rsid w:val="008D27EF"/>
    <w:rsid w:val="008D2A7F"/>
    <w:rsid w:val="008D40A2"/>
    <w:rsid w:val="008D54C3"/>
    <w:rsid w:val="008D5B6B"/>
    <w:rsid w:val="008D73F1"/>
    <w:rsid w:val="008D7D71"/>
    <w:rsid w:val="008E1072"/>
    <w:rsid w:val="008E2852"/>
    <w:rsid w:val="008E2FEF"/>
    <w:rsid w:val="008E3131"/>
    <w:rsid w:val="008E3F36"/>
    <w:rsid w:val="008E4607"/>
    <w:rsid w:val="008E4985"/>
    <w:rsid w:val="008E5AB3"/>
    <w:rsid w:val="008E7150"/>
    <w:rsid w:val="008E74C6"/>
    <w:rsid w:val="008F00CE"/>
    <w:rsid w:val="008F2A87"/>
    <w:rsid w:val="008F3289"/>
    <w:rsid w:val="008F4CE6"/>
    <w:rsid w:val="008F5E72"/>
    <w:rsid w:val="008F5ED2"/>
    <w:rsid w:val="008F67E8"/>
    <w:rsid w:val="0090113B"/>
    <w:rsid w:val="00902D31"/>
    <w:rsid w:val="0090350A"/>
    <w:rsid w:val="0090406F"/>
    <w:rsid w:val="009043B5"/>
    <w:rsid w:val="009044B1"/>
    <w:rsid w:val="00904696"/>
    <w:rsid w:val="009051BC"/>
    <w:rsid w:val="00905503"/>
    <w:rsid w:val="00905ED3"/>
    <w:rsid w:val="00915BE3"/>
    <w:rsid w:val="00916F05"/>
    <w:rsid w:val="00917C4F"/>
    <w:rsid w:val="0092345B"/>
    <w:rsid w:val="00924650"/>
    <w:rsid w:val="00924F84"/>
    <w:rsid w:val="00926F27"/>
    <w:rsid w:val="009308C3"/>
    <w:rsid w:val="009311E3"/>
    <w:rsid w:val="00932374"/>
    <w:rsid w:val="009364CD"/>
    <w:rsid w:val="00937064"/>
    <w:rsid w:val="00940455"/>
    <w:rsid w:val="00940783"/>
    <w:rsid w:val="009409B0"/>
    <w:rsid w:val="00943882"/>
    <w:rsid w:val="00943B17"/>
    <w:rsid w:val="00945D73"/>
    <w:rsid w:val="009463CF"/>
    <w:rsid w:val="00946710"/>
    <w:rsid w:val="00946C64"/>
    <w:rsid w:val="009514C3"/>
    <w:rsid w:val="00952952"/>
    <w:rsid w:val="00952DCB"/>
    <w:rsid w:val="0095393F"/>
    <w:rsid w:val="00956F0F"/>
    <w:rsid w:val="00960416"/>
    <w:rsid w:val="00964EA1"/>
    <w:rsid w:val="00966353"/>
    <w:rsid w:val="00966AAE"/>
    <w:rsid w:val="00966DFC"/>
    <w:rsid w:val="0096725F"/>
    <w:rsid w:val="00970A57"/>
    <w:rsid w:val="009711A1"/>
    <w:rsid w:val="009745DD"/>
    <w:rsid w:val="0097560B"/>
    <w:rsid w:val="00977870"/>
    <w:rsid w:val="00977BB5"/>
    <w:rsid w:val="0098113D"/>
    <w:rsid w:val="00982525"/>
    <w:rsid w:val="009849F9"/>
    <w:rsid w:val="00985911"/>
    <w:rsid w:val="00986D83"/>
    <w:rsid w:val="00987C2A"/>
    <w:rsid w:val="00990060"/>
    <w:rsid w:val="00990DB0"/>
    <w:rsid w:val="00990EB2"/>
    <w:rsid w:val="00990F9D"/>
    <w:rsid w:val="00991C85"/>
    <w:rsid w:val="00991DE1"/>
    <w:rsid w:val="00995021"/>
    <w:rsid w:val="00996B3F"/>
    <w:rsid w:val="00997F21"/>
    <w:rsid w:val="009A04C8"/>
    <w:rsid w:val="009A2F1C"/>
    <w:rsid w:val="009A34E4"/>
    <w:rsid w:val="009A3A1A"/>
    <w:rsid w:val="009A526A"/>
    <w:rsid w:val="009A5797"/>
    <w:rsid w:val="009A660B"/>
    <w:rsid w:val="009A6D6B"/>
    <w:rsid w:val="009B00E3"/>
    <w:rsid w:val="009B10EB"/>
    <w:rsid w:val="009B2EEF"/>
    <w:rsid w:val="009B2F80"/>
    <w:rsid w:val="009B4E73"/>
    <w:rsid w:val="009B660E"/>
    <w:rsid w:val="009B6762"/>
    <w:rsid w:val="009B7DFB"/>
    <w:rsid w:val="009C0201"/>
    <w:rsid w:val="009C0C00"/>
    <w:rsid w:val="009C264A"/>
    <w:rsid w:val="009C26CE"/>
    <w:rsid w:val="009C30E6"/>
    <w:rsid w:val="009C41D4"/>
    <w:rsid w:val="009C47E9"/>
    <w:rsid w:val="009C56BA"/>
    <w:rsid w:val="009C59B6"/>
    <w:rsid w:val="009C7E66"/>
    <w:rsid w:val="009D217B"/>
    <w:rsid w:val="009D3175"/>
    <w:rsid w:val="009D39F0"/>
    <w:rsid w:val="009E0169"/>
    <w:rsid w:val="009E255D"/>
    <w:rsid w:val="009E2DAF"/>
    <w:rsid w:val="009E49B0"/>
    <w:rsid w:val="009E5160"/>
    <w:rsid w:val="009E5483"/>
    <w:rsid w:val="009E6119"/>
    <w:rsid w:val="009E6639"/>
    <w:rsid w:val="009E7800"/>
    <w:rsid w:val="009E7E9F"/>
    <w:rsid w:val="009F0335"/>
    <w:rsid w:val="009F51A9"/>
    <w:rsid w:val="009F555E"/>
    <w:rsid w:val="00A01C5D"/>
    <w:rsid w:val="00A03821"/>
    <w:rsid w:val="00A07475"/>
    <w:rsid w:val="00A07F5F"/>
    <w:rsid w:val="00A07FE0"/>
    <w:rsid w:val="00A10C87"/>
    <w:rsid w:val="00A10FF6"/>
    <w:rsid w:val="00A11880"/>
    <w:rsid w:val="00A12A7B"/>
    <w:rsid w:val="00A15BE9"/>
    <w:rsid w:val="00A20F92"/>
    <w:rsid w:val="00A22861"/>
    <w:rsid w:val="00A22DCA"/>
    <w:rsid w:val="00A23AD7"/>
    <w:rsid w:val="00A24ACF"/>
    <w:rsid w:val="00A256C4"/>
    <w:rsid w:val="00A25F42"/>
    <w:rsid w:val="00A27C06"/>
    <w:rsid w:val="00A30F68"/>
    <w:rsid w:val="00A31022"/>
    <w:rsid w:val="00A3181B"/>
    <w:rsid w:val="00A329B0"/>
    <w:rsid w:val="00A32C5E"/>
    <w:rsid w:val="00A33D1D"/>
    <w:rsid w:val="00A35D04"/>
    <w:rsid w:val="00A37AE5"/>
    <w:rsid w:val="00A40695"/>
    <w:rsid w:val="00A4091F"/>
    <w:rsid w:val="00A460FC"/>
    <w:rsid w:val="00A47F50"/>
    <w:rsid w:val="00A50FB2"/>
    <w:rsid w:val="00A52688"/>
    <w:rsid w:val="00A53B93"/>
    <w:rsid w:val="00A546EF"/>
    <w:rsid w:val="00A567AF"/>
    <w:rsid w:val="00A57088"/>
    <w:rsid w:val="00A57BCD"/>
    <w:rsid w:val="00A60F31"/>
    <w:rsid w:val="00A647EE"/>
    <w:rsid w:val="00A64CB5"/>
    <w:rsid w:val="00A673B4"/>
    <w:rsid w:val="00A7105D"/>
    <w:rsid w:val="00A7263C"/>
    <w:rsid w:val="00A728B2"/>
    <w:rsid w:val="00A74088"/>
    <w:rsid w:val="00A7488C"/>
    <w:rsid w:val="00A74EAF"/>
    <w:rsid w:val="00A75DAB"/>
    <w:rsid w:val="00A75DE0"/>
    <w:rsid w:val="00A7B9F1"/>
    <w:rsid w:val="00A801F3"/>
    <w:rsid w:val="00A80464"/>
    <w:rsid w:val="00A813A6"/>
    <w:rsid w:val="00A82A0C"/>
    <w:rsid w:val="00A82AC6"/>
    <w:rsid w:val="00A84AEA"/>
    <w:rsid w:val="00A851FD"/>
    <w:rsid w:val="00A8540A"/>
    <w:rsid w:val="00A85F07"/>
    <w:rsid w:val="00A86ACE"/>
    <w:rsid w:val="00A87619"/>
    <w:rsid w:val="00A9135F"/>
    <w:rsid w:val="00A91849"/>
    <w:rsid w:val="00A924C7"/>
    <w:rsid w:val="00A93A14"/>
    <w:rsid w:val="00A95FA7"/>
    <w:rsid w:val="00A96CAD"/>
    <w:rsid w:val="00A96CE4"/>
    <w:rsid w:val="00A977B6"/>
    <w:rsid w:val="00A97E01"/>
    <w:rsid w:val="00AA0C03"/>
    <w:rsid w:val="00AA0D01"/>
    <w:rsid w:val="00AA0D7C"/>
    <w:rsid w:val="00AA0DC0"/>
    <w:rsid w:val="00AA132B"/>
    <w:rsid w:val="00AA298E"/>
    <w:rsid w:val="00AA2B78"/>
    <w:rsid w:val="00AA4444"/>
    <w:rsid w:val="00AA4A5F"/>
    <w:rsid w:val="00AA7BB5"/>
    <w:rsid w:val="00AB0074"/>
    <w:rsid w:val="00AB00A1"/>
    <w:rsid w:val="00AB142B"/>
    <w:rsid w:val="00AB1735"/>
    <w:rsid w:val="00AB1752"/>
    <w:rsid w:val="00AB3B02"/>
    <w:rsid w:val="00AB57A9"/>
    <w:rsid w:val="00AB5AC7"/>
    <w:rsid w:val="00AB6C10"/>
    <w:rsid w:val="00AB7619"/>
    <w:rsid w:val="00AC153C"/>
    <w:rsid w:val="00AC1C30"/>
    <w:rsid w:val="00AC32F4"/>
    <w:rsid w:val="00AC34DC"/>
    <w:rsid w:val="00AC4D98"/>
    <w:rsid w:val="00AC4E74"/>
    <w:rsid w:val="00AC5094"/>
    <w:rsid w:val="00AC60B7"/>
    <w:rsid w:val="00ACEAB3"/>
    <w:rsid w:val="00AD0C83"/>
    <w:rsid w:val="00AD208C"/>
    <w:rsid w:val="00AD2D47"/>
    <w:rsid w:val="00AD2ECE"/>
    <w:rsid w:val="00AD3183"/>
    <w:rsid w:val="00AD3B90"/>
    <w:rsid w:val="00AD40F0"/>
    <w:rsid w:val="00AD4C49"/>
    <w:rsid w:val="00AD7888"/>
    <w:rsid w:val="00AD7A82"/>
    <w:rsid w:val="00AE0162"/>
    <w:rsid w:val="00AE0431"/>
    <w:rsid w:val="00AE04EF"/>
    <w:rsid w:val="00AE1FBE"/>
    <w:rsid w:val="00AE3C05"/>
    <w:rsid w:val="00AE4D79"/>
    <w:rsid w:val="00AE649F"/>
    <w:rsid w:val="00AE6AA2"/>
    <w:rsid w:val="00AE7E19"/>
    <w:rsid w:val="00AF0180"/>
    <w:rsid w:val="00AF0EC5"/>
    <w:rsid w:val="00AF242A"/>
    <w:rsid w:val="00AF3433"/>
    <w:rsid w:val="00AF4CCD"/>
    <w:rsid w:val="00AF683E"/>
    <w:rsid w:val="00AF6C8D"/>
    <w:rsid w:val="00B00E86"/>
    <w:rsid w:val="00B01CD1"/>
    <w:rsid w:val="00B0278F"/>
    <w:rsid w:val="00B02D67"/>
    <w:rsid w:val="00B033A6"/>
    <w:rsid w:val="00B03EDB"/>
    <w:rsid w:val="00B0448E"/>
    <w:rsid w:val="00B04E17"/>
    <w:rsid w:val="00B0653B"/>
    <w:rsid w:val="00B10624"/>
    <w:rsid w:val="00B117BA"/>
    <w:rsid w:val="00B1237C"/>
    <w:rsid w:val="00B1370C"/>
    <w:rsid w:val="00B14C8E"/>
    <w:rsid w:val="00B152F7"/>
    <w:rsid w:val="00B16CF5"/>
    <w:rsid w:val="00B17065"/>
    <w:rsid w:val="00B17150"/>
    <w:rsid w:val="00B17C7D"/>
    <w:rsid w:val="00B20058"/>
    <w:rsid w:val="00B23F5B"/>
    <w:rsid w:val="00B2678E"/>
    <w:rsid w:val="00B27B2B"/>
    <w:rsid w:val="00B27C70"/>
    <w:rsid w:val="00B309CC"/>
    <w:rsid w:val="00B310C4"/>
    <w:rsid w:val="00B31AC6"/>
    <w:rsid w:val="00B31C33"/>
    <w:rsid w:val="00B32385"/>
    <w:rsid w:val="00B32A99"/>
    <w:rsid w:val="00B3340E"/>
    <w:rsid w:val="00B337B3"/>
    <w:rsid w:val="00B33EE9"/>
    <w:rsid w:val="00B34446"/>
    <w:rsid w:val="00B3647B"/>
    <w:rsid w:val="00B36CC2"/>
    <w:rsid w:val="00B37936"/>
    <w:rsid w:val="00B37A1E"/>
    <w:rsid w:val="00B400E2"/>
    <w:rsid w:val="00B40FE8"/>
    <w:rsid w:val="00B41350"/>
    <w:rsid w:val="00B42C09"/>
    <w:rsid w:val="00B44382"/>
    <w:rsid w:val="00B45280"/>
    <w:rsid w:val="00B4566D"/>
    <w:rsid w:val="00B456D0"/>
    <w:rsid w:val="00B45742"/>
    <w:rsid w:val="00B50F6F"/>
    <w:rsid w:val="00B51AE7"/>
    <w:rsid w:val="00B52ADF"/>
    <w:rsid w:val="00B52F08"/>
    <w:rsid w:val="00B53364"/>
    <w:rsid w:val="00B62AC6"/>
    <w:rsid w:val="00B62E02"/>
    <w:rsid w:val="00B6364F"/>
    <w:rsid w:val="00B63845"/>
    <w:rsid w:val="00B6679E"/>
    <w:rsid w:val="00B66BDB"/>
    <w:rsid w:val="00B70BC6"/>
    <w:rsid w:val="00B71748"/>
    <w:rsid w:val="00B71BA6"/>
    <w:rsid w:val="00B72647"/>
    <w:rsid w:val="00B750A1"/>
    <w:rsid w:val="00B751DA"/>
    <w:rsid w:val="00B75B07"/>
    <w:rsid w:val="00B81211"/>
    <w:rsid w:val="00B81CD7"/>
    <w:rsid w:val="00B83032"/>
    <w:rsid w:val="00B833D7"/>
    <w:rsid w:val="00B850FB"/>
    <w:rsid w:val="00B858B3"/>
    <w:rsid w:val="00B86A66"/>
    <w:rsid w:val="00B86F45"/>
    <w:rsid w:val="00B947BB"/>
    <w:rsid w:val="00B952CB"/>
    <w:rsid w:val="00BA1DC6"/>
    <w:rsid w:val="00BA234C"/>
    <w:rsid w:val="00BA2D67"/>
    <w:rsid w:val="00BA4751"/>
    <w:rsid w:val="00BB0795"/>
    <w:rsid w:val="00BB2422"/>
    <w:rsid w:val="00BB25C1"/>
    <w:rsid w:val="00BB26D1"/>
    <w:rsid w:val="00BB28DE"/>
    <w:rsid w:val="00BB2FFA"/>
    <w:rsid w:val="00BB336C"/>
    <w:rsid w:val="00BB340E"/>
    <w:rsid w:val="00BB3518"/>
    <w:rsid w:val="00BB4729"/>
    <w:rsid w:val="00BB4CC7"/>
    <w:rsid w:val="00BB52A7"/>
    <w:rsid w:val="00BB572C"/>
    <w:rsid w:val="00BB5737"/>
    <w:rsid w:val="00BB579C"/>
    <w:rsid w:val="00BB7BED"/>
    <w:rsid w:val="00BC140B"/>
    <w:rsid w:val="00BC200B"/>
    <w:rsid w:val="00BC2905"/>
    <w:rsid w:val="00BC2DFC"/>
    <w:rsid w:val="00BC3AE6"/>
    <w:rsid w:val="00BC4C2F"/>
    <w:rsid w:val="00BC64BE"/>
    <w:rsid w:val="00BC64C0"/>
    <w:rsid w:val="00BC77A6"/>
    <w:rsid w:val="00BD02D6"/>
    <w:rsid w:val="00BD32E2"/>
    <w:rsid w:val="00BD6DD0"/>
    <w:rsid w:val="00BD7E35"/>
    <w:rsid w:val="00BE038A"/>
    <w:rsid w:val="00BE053B"/>
    <w:rsid w:val="00BE1620"/>
    <w:rsid w:val="00BE2049"/>
    <w:rsid w:val="00BE4A42"/>
    <w:rsid w:val="00BE676C"/>
    <w:rsid w:val="00BE7401"/>
    <w:rsid w:val="00BF0871"/>
    <w:rsid w:val="00BF1B2A"/>
    <w:rsid w:val="00BF3277"/>
    <w:rsid w:val="00BF4886"/>
    <w:rsid w:val="00BF6D52"/>
    <w:rsid w:val="00BF7BAD"/>
    <w:rsid w:val="00C00FF0"/>
    <w:rsid w:val="00C018E5"/>
    <w:rsid w:val="00C02824"/>
    <w:rsid w:val="00C03FC3"/>
    <w:rsid w:val="00C05310"/>
    <w:rsid w:val="00C074C6"/>
    <w:rsid w:val="00C11353"/>
    <w:rsid w:val="00C138B8"/>
    <w:rsid w:val="00C145FD"/>
    <w:rsid w:val="00C14A57"/>
    <w:rsid w:val="00C14C35"/>
    <w:rsid w:val="00C15D01"/>
    <w:rsid w:val="00C16752"/>
    <w:rsid w:val="00C21CFE"/>
    <w:rsid w:val="00C21E7F"/>
    <w:rsid w:val="00C24C52"/>
    <w:rsid w:val="00C250DE"/>
    <w:rsid w:val="00C253E9"/>
    <w:rsid w:val="00C25661"/>
    <w:rsid w:val="00C26226"/>
    <w:rsid w:val="00C26E42"/>
    <w:rsid w:val="00C31C9D"/>
    <w:rsid w:val="00C32BF3"/>
    <w:rsid w:val="00C33012"/>
    <w:rsid w:val="00C334AB"/>
    <w:rsid w:val="00C36D5A"/>
    <w:rsid w:val="00C3743A"/>
    <w:rsid w:val="00C3747F"/>
    <w:rsid w:val="00C42159"/>
    <w:rsid w:val="00C42ED0"/>
    <w:rsid w:val="00C43FAB"/>
    <w:rsid w:val="00C44A42"/>
    <w:rsid w:val="00C44EE0"/>
    <w:rsid w:val="00C4670A"/>
    <w:rsid w:val="00C4672A"/>
    <w:rsid w:val="00C46FA8"/>
    <w:rsid w:val="00C47050"/>
    <w:rsid w:val="00C50068"/>
    <w:rsid w:val="00C50C04"/>
    <w:rsid w:val="00C514B1"/>
    <w:rsid w:val="00C51DFC"/>
    <w:rsid w:val="00C535E5"/>
    <w:rsid w:val="00C560DA"/>
    <w:rsid w:val="00C566EC"/>
    <w:rsid w:val="00C56AF4"/>
    <w:rsid w:val="00C60300"/>
    <w:rsid w:val="00C609FF"/>
    <w:rsid w:val="00C63490"/>
    <w:rsid w:val="00C662BC"/>
    <w:rsid w:val="00C71930"/>
    <w:rsid w:val="00C72227"/>
    <w:rsid w:val="00C749E8"/>
    <w:rsid w:val="00C75D2A"/>
    <w:rsid w:val="00C770BB"/>
    <w:rsid w:val="00C85B17"/>
    <w:rsid w:val="00C85D46"/>
    <w:rsid w:val="00C86DEC"/>
    <w:rsid w:val="00C86E23"/>
    <w:rsid w:val="00C876FC"/>
    <w:rsid w:val="00C87B5B"/>
    <w:rsid w:val="00C87BF3"/>
    <w:rsid w:val="00C908A0"/>
    <w:rsid w:val="00C90ADA"/>
    <w:rsid w:val="00C93C18"/>
    <w:rsid w:val="00C94351"/>
    <w:rsid w:val="00C948BF"/>
    <w:rsid w:val="00C97414"/>
    <w:rsid w:val="00C97C5B"/>
    <w:rsid w:val="00CA0677"/>
    <w:rsid w:val="00CA098F"/>
    <w:rsid w:val="00CA41F9"/>
    <w:rsid w:val="00CA61B9"/>
    <w:rsid w:val="00CB0737"/>
    <w:rsid w:val="00CB07AE"/>
    <w:rsid w:val="00CB251E"/>
    <w:rsid w:val="00CB353C"/>
    <w:rsid w:val="00CB358C"/>
    <w:rsid w:val="00CB6C8B"/>
    <w:rsid w:val="00CB7B15"/>
    <w:rsid w:val="00CC00A2"/>
    <w:rsid w:val="00CC1859"/>
    <w:rsid w:val="00CC1A94"/>
    <w:rsid w:val="00CC5C6F"/>
    <w:rsid w:val="00CC698F"/>
    <w:rsid w:val="00CD00BF"/>
    <w:rsid w:val="00CD3561"/>
    <w:rsid w:val="00CD7C3A"/>
    <w:rsid w:val="00CE26D1"/>
    <w:rsid w:val="00CE6611"/>
    <w:rsid w:val="00CE7B73"/>
    <w:rsid w:val="00CF0A53"/>
    <w:rsid w:val="00CF1A60"/>
    <w:rsid w:val="00CF3B28"/>
    <w:rsid w:val="00CF44DC"/>
    <w:rsid w:val="00CF4A3C"/>
    <w:rsid w:val="00CF4BDD"/>
    <w:rsid w:val="00CF5407"/>
    <w:rsid w:val="00CF76D5"/>
    <w:rsid w:val="00D025D2"/>
    <w:rsid w:val="00D03D46"/>
    <w:rsid w:val="00D0459C"/>
    <w:rsid w:val="00D045A5"/>
    <w:rsid w:val="00D0553D"/>
    <w:rsid w:val="00D07065"/>
    <w:rsid w:val="00D10B26"/>
    <w:rsid w:val="00D10EA1"/>
    <w:rsid w:val="00D11E0C"/>
    <w:rsid w:val="00D1334F"/>
    <w:rsid w:val="00D1524B"/>
    <w:rsid w:val="00D16B70"/>
    <w:rsid w:val="00D16F12"/>
    <w:rsid w:val="00D175FD"/>
    <w:rsid w:val="00D20701"/>
    <w:rsid w:val="00D21118"/>
    <w:rsid w:val="00D22721"/>
    <w:rsid w:val="00D24946"/>
    <w:rsid w:val="00D24F1C"/>
    <w:rsid w:val="00D252F5"/>
    <w:rsid w:val="00D26689"/>
    <w:rsid w:val="00D33288"/>
    <w:rsid w:val="00D35505"/>
    <w:rsid w:val="00D40135"/>
    <w:rsid w:val="00D4150D"/>
    <w:rsid w:val="00D41CCC"/>
    <w:rsid w:val="00D41FF4"/>
    <w:rsid w:val="00D4221B"/>
    <w:rsid w:val="00D428C2"/>
    <w:rsid w:val="00D42BC3"/>
    <w:rsid w:val="00D42C72"/>
    <w:rsid w:val="00D45CB0"/>
    <w:rsid w:val="00D51BE8"/>
    <w:rsid w:val="00D51BE9"/>
    <w:rsid w:val="00D54A06"/>
    <w:rsid w:val="00D56122"/>
    <w:rsid w:val="00D57F86"/>
    <w:rsid w:val="00D61DF8"/>
    <w:rsid w:val="00D64C95"/>
    <w:rsid w:val="00D65E5B"/>
    <w:rsid w:val="00D6653F"/>
    <w:rsid w:val="00D670AE"/>
    <w:rsid w:val="00D67B56"/>
    <w:rsid w:val="00D71647"/>
    <w:rsid w:val="00D72285"/>
    <w:rsid w:val="00D73542"/>
    <w:rsid w:val="00D77CC6"/>
    <w:rsid w:val="00D80335"/>
    <w:rsid w:val="00D8094C"/>
    <w:rsid w:val="00D8544E"/>
    <w:rsid w:val="00D874B4"/>
    <w:rsid w:val="00D911DD"/>
    <w:rsid w:val="00D91780"/>
    <w:rsid w:val="00D91AF0"/>
    <w:rsid w:val="00D94FEA"/>
    <w:rsid w:val="00D977DD"/>
    <w:rsid w:val="00DA0301"/>
    <w:rsid w:val="00DA06F8"/>
    <w:rsid w:val="00DA270D"/>
    <w:rsid w:val="00DA3D9A"/>
    <w:rsid w:val="00DA4086"/>
    <w:rsid w:val="00DA440F"/>
    <w:rsid w:val="00DA59D6"/>
    <w:rsid w:val="00DA65EE"/>
    <w:rsid w:val="00DB0954"/>
    <w:rsid w:val="00DB0D8E"/>
    <w:rsid w:val="00DB0F03"/>
    <w:rsid w:val="00DB0F76"/>
    <w:rsid w:val="00DB129A"/>
    <w:rsid w:val="00DB3368"/>
    <w:rsid w:val="00DB38F1"/>
    <w:rsid w:val="00DB4C3B"/>
    <w:rsid w:val="00DB6720"/>
    <w:rsid w:val="00DB6CC8"/>
    <w:rsid w:val="00DB71AE"/>
    <w:rsid w:val="00DC014D"/>
    <w:rsid w:val="00DC0AEC"/>
    <w:rsid w:val="00DC17C1"/>
    <w:rsid w:val="00DC4791"/>
    <w:rsid w:val="00DC47AD"/>
    <w:rsid w:val="00DC4D8B"/>
    <w:rsid w:val="00DD142B"/>
    <w:rsid w:val="00DD1F85"/>
    <w:rsid w:val="00DD33F9"/>
    <w:rsid w:val="00DD3B16"/>
    <w:rsid w:val="00DD43AB"/>
    <w:rsid w:val="00DD4409"/>
    <w:rsid w:val="00DD62B5"/>
    <w:rsid w:val="00DD7258"/>
    <w:rsid w:val="00DD72BF"/>
    <w:rsid w:val="00DD75FE"/>
    <w:rsid w:val="00DD77DB"/>
    <w:rsid w:val="00DD7C8F"/>
    <w:rsid w:val="00DE0791"/>
    <w:rsid w:val="00DE0849"/>
    <w:rsid w:val="00DE270D"/>
    <w:rsid w:val="00DE3559"/>
    <w:rsid w:val="00DE4E39"/>
    <w:rsid w:val="00DE69DC"/>
    <w:rsid w:val="00DF02B6"/>
    <w:rsid w:val="00DF0E32"/>
    <w:rsid w:val="00DF243D"/>
    <w:rsid w:val="00DF54CE"/>
    <w:rsid w:val="00DF563D"/>
    <w:rsid w:val="00DF7522"/>
    <w:rsid w:val="00DF7641"/>
    <w:rsid w:val="00DF7AFD"/>
    <w:rsid w:val="00DF7F73"/>
    <w:rsid w:val="00E00917"/>
    <w:rsid w:val="00E00E3C"/>
    <w:rsid w:val="00E015D3"/>
    <w:rsid w:val="00E02426"/>
    <w:rsid w:val="00E02DE2"/>
    <w:rsid w:val="00E04491"/>
    <w:rsid w:val="00E05E40"/>
    <w:rsid w:val="00E06CAC"/>
    <w:rsid w:val="00E11060"/>
    <w:rsid w:val="00E12348"/>
    <w:rsid w:val="00E1328C"/>
    <w:rsid w:val="00E13BF6"/>
    <w:rsid w:val="00E14E24"/>
    <w:rsid w:val="00E17D8F"/>
    <w:rsid w:val="00E202C7"/>
    <w:rsid w:val="00E20817"/>
    <w:rsid w:val="00E20CFB"/>
    <w:rsid w:val="00E21679"/>
    <w:rsid w:val="00E22E35"/>
    <w:rsid w:val="00E24D82"/>
    <w:rsid w:val="00E2725B"/>
    <w:rsid w:val="00E304EB"/>
    <w:rsid w:val="00E316E1"/>
    <w:rsid w:val="00E319EE"/>
    <w:rsid w:val="00E324F7"/>
    <w:rsid w:val="00E33480"/>
    <w:rsid w:val="00E35866"/>
    <w:rsid w:val="00E35D6B"/>
    <w:rsid w:val="00E3635D"/>
    <w:rsid w:val="00E36C69"/>
    <w:rsid w:val="00E400F1"/>
    <w:rsid w:val="00E420D8"/>
    <w:rsid w:val="00E42A01"/>
    <w:rsid w:val="00E435C9"/>
    <w:rsid w:val="00E43CD7"/>
    <w:rsid w:val="00E44022"/>
    <w:rsid w:val="00E46619"/>
    <w:rsid w:val="00E468C8"/>
    <w:rsid w:val="00E46CE9"/>
    <w:rsid w:val="00E47198"/>
    <w:rsid w:val="00E474C4"/>
    <w:rsid w:val="00E47A44"/>
    <w:rsid w:val="00E50989"/>
    <w:rsid w:val="00E5124D"/>
    <w:rsid w:val="00E53232"/>
    <w:rsid w:val="00E54574"/>
    <w:rsid w:val="00E548CE"/>
    <w:rsid w:val="00E54AA3"/>
    <w:rsid w:val="00E54BF6"/>
    <w:rsid w:val="00E56DF9"/>
    <w:rsid w:val="00E607C8"/>
    <w:rsid w:val="00E61CE0"/>
    <w:rsid w:val="00E62D43"/>
    <w:rsid w:val="00E63E46"/>
    <w:rsid w:val="00E64C81"/>
    <w:rsid w:val="00E65751"/>
    <w:rsid w:val="00E67F1B"/>
    <w:rsid w:val="00E67F78"/>
    <w:rsid w:val="00E7052A"/>
    <w:rsid w:val="00E70CFA"/>
    <w:rsid w:val="00E70D33"/>
    <w:rsid w:val="00E719EF"/>
    <w:rsid w:val="00E73213"/>
    <w:rsid w:val="00E73D8D"/>
    <w:rsid w:val="00E74672"/>
    <w:rsid w:val="00E74928"/>
    <w:rsid w:val="00E75689"/>
    <w:rsid w:val="00E76E29"/>
    <w:rsid w:val="00E8036F"/>
    <w:rsid w:val="00E809FC"/>
    <w:rsid w:val="00E828B4"/>
    <w:rsid w:val="00E8421F"/>
    <w:rsid w:val="00E85D83"/>
    <w:rsid w:val="00E865C6"/>
    <w:rsid w:val="00E86A1B"/>
    <w:rsid w:val="00E86F77"/>
    <w:rsid w:val="00E87BBD"/>
    <w:rsid w:val="00E90470"/>
    <w:rsid w:val="00E90BE4"/>
    <w:rsid w:val="00E9151B"/>
    <w:rsid w:val="00E91ABA"/>
    <w:rsid w:val="00E93180"/>
    <w:rsid w:val="00E9414B"/>
    <w:rsid w:val="00E95FF4"/>
    <w:rsid w:val="00E962AF"/>
    <w:rsid w:val="00EA00CB"/>
    <w:rsid w:val="00EA035A"/>
    <w:rsid w:val="00EA2026"/>
    <w:rsid w:val="00EA2873"/>
    <w:rsid w:val="00EA6FAB"/>
    <w:rsid w:val="00EA70FE"/>
    <w:rsid w:val="00EB0595"/>
    <w:rsid w:val="00EB06A2"/>
    <w:rsid w:val="00EB35C8"/>
    <w:rsid w:val="00EB42E6"/>
    <w:rsid w:val="00EC09B2"/>
    <w:rsid w:val="00EC1970"/>
    <w:rsid w:val="00EC52A9"/>
    <w:rsid w:val="00EC691A"/>
    <w:rsid w:val="00ED01A0"/>
    <w:rsid w:val="00ED20F0"/>
    <w:rsid w:val="00ED2A1F"/>
    <w:rsid w:val="00ED2DDF"/>
    <w:rsid w:val="00ED6050"/>
    <w:rsid w:val="00EE280B"/>
    <w:rsid w:val="00EE2963"/>
    <w:rsid w:val="00EE3402"/>
    <w:rsid w:val="00EE36A5"/>
    <w:rsid w:val="00EE3AC3"/>
    <w:rsid w:val="00EE6254"/>
    <w:rsid w:val="00EE6726"/>
    <w:rsid w:val="00EE7AE8"/>
    <w:rsid w:val="00EF030E"/>
    <w:rsid w:val="00EF1A94"/>
    <w:rsid w:val="00EF7789"/>
    <w:rsid w:val="00F00F72"/>
    <w:rsid w:val="00F0350C"/>
    <w:rsid w:val="00F059AD"/>
    <w:rsid w:val="00F05A77"/>
    <w:rsid w:val="00F06A5A"/>
    <w:rsid w:val="00F06A5E"/>
    <w:rsid w:val="00F116B4"/>
    <w:rsid w:val="00F11B2E"/>
    <w:rsid w:val="00F1220D"/>
    <w:rsid w:val="00F14289"/>
    <w:rsid w:val="00F1475F"/>
    <w:rsid w:val="00F166CC"/>
    <w:rsid w:val="00F169D1"/>
    <w:rsid w:val="00F201C2"/>
    <w:rsid w:val="00F20ECC"/>
    <w:rsid w:val="00F250EE"/>
    <w:rsid w:val="00F250F0"/>
    <w:rsid w:val="00F25724"/>
    <w:rsid w:val="00F2573C"/>
    <w:rsid w:val="00F25FBA"/>
    <w:rsid w:val="00F26A5B"/>
    <w:rsid w:val="00F26D3D"/>
    <w:rsid w:val="00F32212"/>
    <w:rsid w:val="00F33524"/>
    <w:rsid w:val="00F337BB"/>
    <w:rsid w:val="00F356B3"/>
    <w:rsid w:val="00F37AF0"/>
    <w:rsid w:val="00F408FF"/>
    <w:rsid w:val="00F43258"/>
    <w:rsid w:val="00F443DB"/>
    <w:rsid w:val="00F44533"/>
    <w:rsid w:val="00F45BBD"/>
    <w:rsid w:val="00F50F3D"/>
    <w:rsid w:val="00F53261"/>
    <w:rsid w:val="00F53441"/>
    <w:rsid w:val="00F56B2F"/>
    <w:rsid w:val="00F61BBC"/>
    <w:rsid w:val="00F63BE3"/>
    <w:rsid w:val="00F66448"/>
    <w:rsid w:val="00F705D6"/>
    <w:rsid w:val="00F723D7"/>
    <w:rsid w:val="00F735FC"/>
    <w:rsid w:val="00F73CF5"/>
    <w:rsid w:val="00F7441D"/>
    <w:rsid w:val="00F74720"/>
    <w:rsid w:val="00F75C76"/>
    <w:rsid w:val="00F75CC4"/>
    <w:rsid w:val="00F76629"/>
    <w:rsid w:val="00F76D2F"/>
    <w:rsid w:val="00F820BF"/>
    <w:rsid w:val="00F835A6"/>
    <w:rsid w:val="00F835BE"/>
    <w:rsid w:val="00F83DD1"/>
    <w:rsid w:val="00F8471F"/>
    <w:rsid w:val="00F86E3C"/>
    <w:rsid w:val="00F913CC"/>
    <w:rsid w:val="00F92733"/>
    <w:rsid w:val="00F931AC"/>
    <w:rsid w:val="00F944AC"/>
    <w:rsid w:val="00F94C3B"/>
    <w:rsid w:val="00F95414"/>
    <w:rsid w:val="00F96AA8"/>
    <w:rsid w:val="00F96D06"/>
    <w:rsid w:val="00F97EE0"/>
    <w:rsid w:val="00FA17CB"/>
    <w:rsid w:val="00FA1F7D"/>
    <w:rsid w:val="00FA2DFB"/>
    <w:rsid w:val="00FA3741"/>
    <w:rsid w:val="00FA62D2"/>
    <w:rsid w:val="00FA6FA8"/>
    <w:rsid w:val="00FA7282"/>
    <w:rsid w:val="00FA7463"/>
    <w:rsid w:val="00FB177C"/>
    <w:rsid w:val="00FB25ED"/>
    <w:rsid w:val="00FB6C46"/>
    <w:rsid w:val="00FC040A"/>
    <w:rsid w:val="00FC29E0"/>
    <w:rsid w:val="00FC601C"/>
    <w:rsid w:val="00FD016E"/>
    <w:rsid w:val="00FD0B2D"/>
    <w:rsid w:val="00FD26F7"/>
    <w:rsid w:val="00FD2750"/>
    <w:rsid w:val="00FD377C"/>
    <w:rsid w:val="00FD3B9A"/>
    <w:rsid w:val="00FD4D29"/>
    <w:rsid w:val="00FD5734"/>
    <w:rsid w:val="00FD6F6C"/>
    <w:rsid w:val="00FD6FCD"/>
    <w:rsid w:val="00FD7AF3"/>
    <w:rsid w:val="00FE11C8"/>
    <w:rsid w:val="00FE2030"/>
    <w:rsid w:val="00FE3933"/>
    <w:rsid w:val="00FE49C1"/>
    <w:rsid w:val="00FE4C6C"/>
    <w:rsid w:val="00FE4FD5"/>
    <w:rsid w:val="00FE634A"/>
    <w:rsid w:val="00FF2619"/>
    <w:rsid w:val="00FF2FD1"/>
    <w:rsid w:val="00FF435E"/>
    <w:rsid w:val="00FF5D9A"/>
    <w:rsid w:val="00FF6B2D"/>
    <w:rsid w:val="00FF6C54"/>
    <w:rsid w:val="00FF6EEC"/>
    <w:rsid w:val="0200E891"/>
    <w:rsid w:val="021F18A0"/>
    <w:rsid w:val="024F3D18"/>
    <w:rsid w:val="02583FB7"/>
    <w:rsid w:val="02C031DF"/>
    <w:rsid w:val="02D9FB67"/>
    <w:rsid w:val="030033C3"/>
    <w:rsid w:val="03163762"/>
    <w:rsid w:val="038034B0"/>
    <w:rsid w:val="046B4776"/>
    <w:rsid w:val="048CDB21"/>
    <w:rsid w:val="04CF97F0"/>
    <w:rsid w:val="04D06FBC"/>
    <w:rsid w:val="04EAC838"/>
    <w:rsid w:val="051B6B84"/>
    <w:rsid w:val="05231640"/>
    <w:rsid w:val="053C69E5"/>
    <w:rsid w:val="05737D98"/>
    <w:rsid w:val="057E00F0"/>
    <w:rsid w:val="05AF77F9"/>
    <w:rsid w:val="05F9893B"/>
    <w:rsid w:val="066B6851"/>
    <w:rsid w:val="069E3F42"/>
    <w:rsid w:val="06AC6E40"/>
    <w:rsid w:val="06AFF37C"/>
    <w:rsid w:val="06E2A1DD"/>
    <w:rsid w:val="06F12045"/>
    <w:rsid w:val="072B269A"/>
    <w:rsid w:val="075E3202"/>
    <w:rsid w:val="07B19C81"/>
    <w:rsid w:val="085E74FF"/>
    <w:rsid w:val="09B95B28"/>
    <w:rsid w:val="09BE9661"/>
    <w:rsid w:val="09D56B90"/>
    <w:rsid w:val="09E4BDDC"/>
    <w:rsid w:val="0A060629"/>
    <w:rsid w:val="0A23CB6A"/>
    <w:rsid w:val="0A5036E0"/>
    <w:rsid w:val="0A675C83"/>
    <w:rsid w:val="0ACE53AC"/>
    <w:rsid w:val="0B6DF745"/>
    <w:rsid w:val="0B8B4695"/>
    <w:rsid w:val="0BB8A8BE"/>
    <w:rsid w:val="0BC57F04"/>
    <w:rsid w:val="0C18B7F2"/>
    <w:rsid w:val="0C457DDE"/>
    <w:rsid w:val="0CB9E7DF"/>
    <w:rsid w:val="0CC33CB0"/>
    <w:rsid w:val="0D095F63"/>
    <w:rsid w:val="0D7F82FC"/>
    <w:rsid w:val="0D9BAEF4"/>
    <w:rsid w:val="0DAD7C9F"/>
    <w:rsid w:val="0DCD9FE2"/>
    <w:rsid w:val="0E25105F"/>
    <w:rsid w:val="0EB50EC8"/>
    <w:rsid w:val="0EC9DD7D"/>
    <w:rsid w:val="0F06AF56"/>
    <w:rsid w:val="0FA51068"/>
    <w:rsid w:val="0FC58EB2"/>
    <w:rsid w:val="1053F698"/>
    <w:rsid w:val="105A598A"/>
    <w:rsid w:val="108ABA9B"/>
    <w:rsid w:val="10BAE3B1"/>
    <w:rsid w:val="11331336"/>
    <w:rsid w:val="1166881A"/>
    <w:rsid w:val="116EFEED"/>
    <w:rsid w:val="11C97DFE"/>
    <w:rsid w:val="11CE4DA7"/>
    <w:rsid w:val="11E15FBC"/>
    <w:rsid w:val="11F3E2C9"/>
    <w:rsid w:val="125316BB"/>
    <w:rsid w:val="126D8308"/>
    <w:rsid w:val="126D8C33"/>
    <w:rsid w:val="12991565"/>
    <w:rsid w:val="1373376B"/>
    <w:rsid w:val="139D51A3"/>
    <w:rsid w:val="14095C94"/>
    <w:rsid w:val="1419415E"/>
    <w:rsid w:val="147C0E92"/>
    <w:rsid w:val="1495B490"/>
    <w:rsid w:val="14B69885"/>
    <w:rsid w:val="14BF6375"/>
    <w:rsid w:val="14D5BD09"/>
    <w:rsid w:val="153E7679"/>
    <w:rsid w:val="154079ED"/>
    <w:rsid w:val="15DD095B"/>
    <w:rsid w:val="165201FC"/>
    <w:rsid w:val="1682B533"/>
    <w:rsid w:val="169A4B02"/>
    <w:rsid w:val="16A2CAAB"/>
    <w:rsid w:val="16C8CBFC"/>
    <w:rsid w:val="1768DC4B"/>
    <w:rsid w:val="1773DC3F"/>
    <w:rsid w:val="17F8FA05"/>
    <w:rsid w:val="18522123"/>
    <w:rsid w:val="1855194A"/>
    <w:rsid w:val="18673135"/>
    <w:rsid w:val="18DB6790"/>
    <w:rsid w:val="18EB3E0D"/>
    <w:rsid w:val="18EDFF9C"/>
    <w:rsid w:val="192C2DFC"/>
    <w:rsid w:val="198A22A2"/>
    <w:rsid w:val="19E122A4"/>
    <w:rsid w:val="1A50DC6A"/>
    <w:rsid w:val="1A5D73B3"/>
    <w:rsid w:val="1A750F69"/>
    <w:rsid w:val="1A93AE1F"/>
    <w:rsid w:val="1AAC449F"/>
    <w:rsid w:val="1AC2011B"/>
    <w:rsid w:val="1AEA9E28"/>
    <w:rsid w:val="1AEF20A1"/>
    <w:rsid w:val="1AF3BA7F"/>
    <w:rsid w:val="1AF9AC90"/>
    <w:rsid w:val="1B4D5B7D"/>
    <w:rsid w:val="1B6D0AEA"/>
    <w:rsid w:val="1B887722"/>
    <w:rsid w:val="1BCD95E1"/>
    <w:rsid w:val="1BD4C21E"/>
    <w:rsid w:val="1C3E4807"/>
    <w:rsid w:val="1C41F2C5"/>
    <w:rsid w:val="1C85A39C"/>
    <w:rsid w:val="1C8A08F2"/>
    <w:rsid w:val="1CCE7E82"/>
    <w:rsid w:val="1CD3331C"/>
    <w:rsid w:val="1D5F10A0"/>
    <w:rsid w:val="1D827F52"/>
    <w:rsid w:val="1D854174"/>
    <w:rsid w:val="1DE1D692"/>
    <w:rsid w:val="1E109333"/>
    <w:rsid w:val="1E11BEFE"/>
    <w:rsid w:val="1E9322A8"/>
    <w:rsid w:val="1F04B9CA"/>
    <w:rsid w:val="1F5989CD"/>
    <w:rsid w:val="1FC20CF4"/>
    <w:rsid w:val="1FF19CF3"/>
    <w:rsid w:val="201BA1E0"/>
    <w:rsid w:val="2042CB95"/>
    <w:rsid w:val="205E1BBA"/>
    <w:rsid w:val="20B406DE"/>
    <w:rsid w:val="20DD2795"/>
    <w:rsid w:val="20F28EC5"/>
    <w:rsid w:val="20FDED09"/>
    <w:rsid w:val="2120AA77"/>
    <w:rsid w:val="21211F2C"/>
    <w:rsid w:val="21364DBB"/>
    <w:rsid w:val="21568747"/>
    <w:rsid w:val="215A781A"/>
    <w:rsid w:val="215DDD55"/>
    <w:rsid w:val="21C36BD4"/>
    <w:rsid w:val="21F89384"/>
    <w:rsid w:val="226425BA"/>
    <w:rsid w:val="226E3DB9"/>
    <w:rsid w:val="22BC7AD8"/>
    <w:rsid w:val="22BC8F67"/>
    <w:rsid w:val="22DD773F"/>
    <w:rsid w:val="22F9ADB6"/>
    <w:rsid w:val="22FC9134"/>
    <w:rsid w:val="234ED44C"/>
    <w:rsid w:val="236E0D1E"/>
    <w:rsid w:val="23759456"/>
    <w:rsid w:val="23DF9391"/>
    <w:rsid w:val="24623730"/>
    <w:rsid w:val="2469CB2D"/>
    <w:rsid w:val="248896BD"/>
    <w:rsid w:val="248A18F2"/>
    <w:rsid w:val="24C7E1EF"/>
    <w:rsid w:val="24CDB869"/>
    <w:rsid w:val="25181E8A"/>
    <w:rsid w:val="255172B8"/>
    <w:rsid w:val="25559C76"/>
    <w:rsid w:val="256339DF"/>
    <w:rsid w:val="257141BE"/>
    <w:rsid w:val="257854AF"/>
    <w:rsid w:val="25A797D1"/>
    <w:rsid w:val="25A8D146"/>
    <w:rsid w:val="25C8F8EB"/>
    <w:rsid w:val="25D7F363"/>
    <w:rsid w:val="25FA2DC9"/>
    <w:rsid w:val="263772D1"/>
    <w:rsid w:val="26ACBD6C"/>
    <w:rsid w:val="26C57B2E"/>
    <w:rsid w:val="26D7EAA5"/>
    <w:rsid w:val="272AC49C"/>
    <w:rsid w:val="27979AB3"/>
    <w:rsid w:val="27CDB5D6"/>
    <w:rsid w:val="283E44F4"/>
    <w:rsid w:val="285CE558"/>
    <w:rsid w:val="286901A9"/>
    <w:rsid w:val="28A3B829"/>
    <w:rsid w:val="28A5C161"/>
    <w:rsid w:val="28AE85B4"/>
    <w:rsid w:val="28B27A8F"/>
    <w:rsid w:val="28E3C811"/>
    <w:rsid w:val="28E6FFF2"/>
    <w:rsid w:val="2920CFE1"/>
    <w:rsid w:val="2951BE3B"/>
    <w:rsid w:val="2A643C55"/>
    <w:rsid w:val="2ACC2B9B"/>
    <w:rsid w:val="2ADCFD47"/>
    <w:rsid w:val="2AF3BFF6"/>
    <w:rsid w:val="2B6B8FF2"/>
    <w:rsid w:val="2B95B55E"/>
    <w:rsid w:val="2BD25F8A"/>
    <w:rsid w:val="2BE9A98E"/>
    <w:rsid w:val="2BFA0A23"/>
    <w:rsid w:val="2C5E0049"/>
    <w:rsid w:val="2C90D291"/>
    <w:rsid w:val="2CD86673"/>
    <w:rsid w:val="2CF73E8D"/>
    <w:rsid w:val="2D20EDAC"/>
    <w:rsid w:val="2D70CA17"/>
    <w:rsid w:val="2E027843"/>
    <w:rsid w:val="2E14D0C3"/>
    <w:rsid w:val="2E3C3876"/>
    <w:rsid w:val="2EC54AB1"/>
    <w:rsid w:val="2ECCDAE9"/>
    <w:rsid w:val="2F5DC0A4"/>
    <w:rsid w:val="2F72E218"/>
    <w:rsid w:val="2F8D2F54"/>
    <w:rsid w:val="2FF2791D"/>
    <w:rsid w:val="30FFC702"/>
    <w:rsid w:val="320E20E0"/>
    <w:rsid w:val="325DE568"/>
    <w:rsid w:val="327C9556"/>
    <w:rsid w:val="331B106F"/>
    <w:rsid w:val="33537380"/>
    <w:rsid w:val="34AC3959"/>
    <w:rsid w:val="34BF1084"/>
    <w:rsid w:val="35072409"/>
    <w:rsid w:val="35884B24"/>
    <w:rsid w:val="3597AE1B"/>
    <w:rsid w:val="3622C512"/>
    <w:rsid w:val="3649EBCD"/>
    <w:rsid w:val="36792A89"/>
    <w:rsid w:val="369AB907"/>
    <w:rsid w:val="36BA9EF9"/>
    <w:rsid w:val="36D9189C"/>
    <w:rsid w:val="3734230B"/>
    <w:rsid w:val="3777F69A"/>
    <w:rsid w:val="37C49FA7"/>
    <w:rsid w:val="37E3DA1B"/>
    <w:rsid w:val="380438B0"/>
    <w:rsid w:val="385C027C"/>
    <w:rsid w:val="388F660D"/>
    <w:rsid w:val="38B6D9C1"/>
    <w:rsid w:val="38DE1B65"/>
    <w:rsid w:val="38FE99CE"/>
    <w:rsid w:val="39161FF7"/>
    <w:rsid w:val="391B5F1D"/>
    <w:rsid w:val="393E540A"/>
    <w:rsid w:val="3958D7D1"/>
    <w:rsid w:val="395F70F0"/>
    <w:rsid w:val="398DA19C"/>
    <w:rsid w:val="399031AD"/>
    <w:rsid w:val="39DD2012"/>
    <w:rsid w:val="3A00B811"/>
    <w:rsid w:val="3A0DBE0D"/>
    <w:rsid w:val="3A8A1335"/>
    <w:rsid w:val="3ACB6F3A"/>
    <w:rsid w:val="3ADC3B1B"/>
    <w:rsid w:val="3AE67D44"/>
    <w:rsid w:val="3AF4B65E"/>
    <w:rsid w:val="3B74C83B"/>
    <w:rsid w:val="3B94928B"/>
    <w:rsid w:val="3BDE50EE"/>
    <w:rsid w:val="3BFBA278"/>
    <w:rsid w:val="3C0562A3"/>
    <w:rsid w:val="3C366273"/>
    <w:rsid w:val="3C4B67BD"/>
    <w:rsid w:val="3C86188C"/>
    <w:rsid w:val="3CA2919A"/>
    <w:rsid w:val="3CCB9715"/>
    <w:rsid w:val="3DA57738"/>
    <w:rsid w:val="3DF0B92E"/>
    <w:rsid w:val="3E257B12"/>
    <w:rsid w:val="3E2E4CFE"/>
    <w:rsid w:val="3E4ECB75"/>
    <w:rsid w:val="3E7E83AF"/>
    <w:rsid w:val="3EB8B2BF"/>
    <w:rsid w:val="3FCC7477"/>
    <w:rsid w:val="3FE83D37"/>
    <w:rsid w:val="3FEF75B3"/>
    <w:rsid w:val="40130939"/>
    <w:rsid w:val="403FF646"/>
    <w:rsid w:val="40B42EED"/>
    <w:rsid w:val="40E49106"/>
    <w:rsid w:val="410846AC"/>
    <w:rsid w:val="410BE740"/>
    <w:rsid w:val="4113CFC2"/>
    <w:rsid w:val="4152767A"/>
    <w:rsid w:val="41E9EDE4"/>
    <w:rsid w:val="41F31EA1"/>
    <w:rsid w:val="42230CA9"/>
    <w:rsid w:val="424A6141"/>
    <w:rsid w:val="426C8A96"/>
    <w:rsid w:val="42968A08"/>
    <w:rsid w:val="42BFF4AF"/>
    <w:rsid w:val="42C22CF4"/>
    <w:rsid w:val="42C95C5C"/>
    <w:rsid w:val="42ED2AD9"/>
    <w:rsid w:val="43634297"/>
    <w:rsid w:val="43AE6C34"/>
    <w:rsid w:val="443E7724"/>
    <w:rsid w:val="44FF12F8"/>
    <w:rsid w:val="45315CEB"/>
    <w:rsid w:val="455D85D8"/>
    <w:rsid w:val="46005314"/>
    <w:rsid w:val="463C7D1E"/>
    <w:rsid w:val="46E9841F"/>
    <w:rsid w:val="471BF0BC"/>
    <w:rsid w:val="471EF9D4"/>
    <w:rsid w:val="47367A30"/>
    <w:rsid w:val="47482004"/>
    <w:rsid w:val="474E93D7"/>
    <w:rsid w:val="475CD60D"/>
    <w:rsid w:val="4888BDC8"/>
    <w:rsid w:val="48C3AADE"/>
    <w:rsid w:val="48DD34A5"/>
    <w:rsid w:val="48F3C1BA"/>
    <w:rsid w:val="4942CD70"/>
    <w:rsid w:val="49727602"/>
    <w:rsid w:val="4A1769F7"/>
    <w:rsid w:val="4A35F885"/>
    <w:rsid w:val="4A7068DC"/>
    <w:rsid w:val="4AA93C9B"/>
    <w:rsid w:val="4AC68474"/>
    <w:rsid w:val="4ADF4DD0"/>
    <w:rsid w:val="4B03A40B"/>
    <w:rsid w:val="4B6B151B"/>
    <w:rsid w:val="4B956B0D"/>
    <w:rsid w:val="4BDFF80F"/>
    <w:rsid w:val="4BE30FC9"/>
    <w:rsid w:val="4CAA9D14"/>
    <w:rsid w:val="4D0018D6"/>
    <w:rsid w:val="4D2EEACC"/>
    <w:rsid w:val="4DA9EBB1"/>
    <w:rsid w:val="4DAEB668"/>
    <w:rsid w:val="4DB1BCA3"/>
    <w:rsid w:val="4DF79EB9"/>
    <w:rsid w:val="4DFC0069"/>
    <w:rsid w:val="4E1E577E"/>
    <w:rsid w:val="4F734DB3"/>
    <w:rsid w:val="4F868FB4"/>
    <w:rsid w:val="4F9DC4C1"/>
    <w:rsid w:val="4FBBC01C"/>
    <w:rsid w:val="4FC3CBEB"/>
    <w:rsid w:val="500D198D"/>
    <w:rsid w:val="5012497C"/>
    <w:rsid w:val="501D19EE"/>
    <w:rsid w:val="503E0AD1"/>
    <w:rsid w:val="50AFDFBF"/>
    <w:rsid w:val="50C9DCB1"/>
    <w:rsid w:val="5133FEA5"/>
    <w:rsid w:val="513ABE26"/>
    <w:rsid w:val="5161395E"/>
    <w:rsid w:val="51B57458"/>
    <w:rsid w:val="51F7CE06"/>
    <w:rsid w:val="52408A2D"/>
    <w:rsid w:val="527B7AC1"/>
    <w:rsid w:val="52ABEEA9"/>
    <w:rsid w:val="52C1846E"/>
    <w:rsid w:val="52C5ADBF"/>
    <w:rsid w:val="52DD5963"/>
    <w:rsid w:val="52E3FBC9"/>
    <w:rsid w:val="5366DF55"/>
    <w:rsid w:val="53A4E597"/>
    <w:rsid w:val="53EDA560"/>
    <w:rsid w:val="53F2EE46"/>
    <w:rsid w:val="543B76BF"/>
    <w:rsid w:val="549577A4"/>
    <w:rsid w:val="54A72C60"/>
    <w:rsid w:val="54E0BCEF"/>
    <w:rsid w:val="54E1E32D"/>
    <w:rsid w:val="553DE351"/>
    <w:rsid w:val="555B8189"/>
    <w:rsid w:val="5611B408"/>
    <w:rsid w:val="56A71FD7"/>
    <w:rsid w:val="56E17D4C"/>
    <w:rsid w:val="57148CEB"/>
    <w:rsid w:val="574DF32C"/>
    <w:rsid w:val="57ACD0DC"/>
    <w:rsid w:val="57B76D92"/>
    <w:rsid w:val="57BBE5A6"/>
    <w:rsid w:val="57D44375"/>
    <w:rsid w:val="581E5626"/>
    <w:rsid w:val="5873CFA6"/>
    <w:rsid w:val="587D64B7"/>
    <w:rsid w:val="587ED8C4"/>
    <w:rsid w:val="5887B47E"/>
    <w:rsid w:val="589D9987"/>
    <w:rsid w:val="58AC4F40"/>
    <w:rsid w:val="58B56C75"/>
    <w:rsid w:val="58C8D0E5"/>
    <w:rsid w:val="592AF320"/>
    <w:rsid w:val="59E09CED"/>
    <w:rsid w:val="59F5CAFF"/>
    <w:rsid w:val="5A1D6BAF"/>
    <w:rsid w:val="5A30CFD3"/>
    <w:rsid w:val="5A46F1AC"/>
    <w:rsid w:val="5A5A49D4"/>
    <w:rsid w:val="5A5E7124"/>
    <w:rsid w:val="5A8AFF6A"/>
    <w:rsid w:val="5B2EEE23"/>
    <w:rsid w:val="5B6C4D5D"/>
    <w:rsid w:val="5BB2E403"/>
    <w:rsid w:val="5BC8992C"/>
    <w:rsid w:val="5BD9CE0B"/>
    <w:rsid w:val="5C018220"/>
    <w:rsid w:val="5CC7719F"/>
    <w:rsid w:val="5D5AB067"/>
    <w:rsid w:val="5D769E1B"/>
    <w:rsid w:val="5D76D6F3"/>
    <w:rsid w:val="5DB8E873"/>
    <w:rsid w:val="5E8B9693"/>
    <w:rsid w:val="5ED0A2BC"/>
    <w:rsid w:val="5EEE00A2"/>
    <w:rsid w:val="5F049FA8"/>
    <w:rsid w:val="5F12A754"/>
    <w:rsid w:val="5F671027"/>
    <w:rsid w:val="5F7F181C"/>
    <w:rsid w:val="600836E8"/>
    <w:rsid w:val="60124865"/>
    <w:rsid w:val="601C3870"/>
    <w:rsid w:val="60BEA81E"/>
    <w:rsid w:val="61766EED"/>
    <w:rsid w:val="61D13FC4"/>
    <w:rsid w:val="6202D390"/>
    <w:rsid w:val="623E5BFE"/>
    <w:rsid w:val="629975E6"/>
    <w:rsid w:val="62AC3154"/>
    <w:rsid w:val="62DF2B8B"/>
    <w:rsid w:val="63078235"/>
    <w:rsid w:val="6308FE28"/>
    <w:rsid w:val="6310506B"/>
    <w:rsid w:val="6346F479"/>
    <w:rsid w:val="63A188D0"/>
    <w:rsid w:val="63D37D44"/>
    <w:rsid w:val="63D90CEA"/>
    <w:rsid w:val="648E4EFF"/>
    <w:rsid w:val="64919E30"/>
    <w:rsid w:val="6500F853"/>
    <w:rsid w:val="6548A468"/>
    <w:rsid w:val="6548D455"/>
    <w:rsid w:val="65EBCC52"/>
    <w:rsid w:val="662C7278"/>
    <w:rsid w:val="6665468C"/>
    <w:rsid w:val="66846422"/>
    <w:rsid w:val="668E58E9"/>
    <w:rsid w:val="66BB15E9"/>
    <w:rsid w:val="6704E1F6"/>
    <w:rsid w:val="67361CDC"/>
    <w:rsid w:val="674E425F"/>
    <w:rsid w:val="6778A778"/>
    <w:rsid w:val="68365B18"/>
    <w:rsid w:val="6848195D"/>
    <w:rsid w:val="68CDE2AD"/>
    <w:rsid w:val="68CDF68A"/>
    <w:rsid w:val="68DB6A71"/>
    <w:rsid w:val="69926300"/>
    <w:rsid w:val="69A30AE2"/>
    <w:rsid w:val="69A6E5CE"/>
    <w:rsid w:val="69AC21CE"/>
    <w:rsid w:val="69E7448E"/>
    <w:rsid w:val="6A51F8BD"/>
    <w:rsid w:val="6A773AD2"/>
    <w:rsid w:val="6B5AE25F"/>
    <w:rsid w:val="6B8B0EAA"/>
    <w:rsid w:val="6BC0CE07"/>
    <w:rsid w:val="6BFFFD81"/>
    <w:rsid w:val="6C4472C7"/>
    <w:rsid w:val="6C9DAC34"/>
    <w:rsid w:val="6CB36E24"/>
    <w:rsid w:val="6CCCB91A"/>
    <w:rsid w:val="6D2B019C"/>
    <w:rsid w:val="6D470875"/>
    <w:rsid w:val="6E032482"/>
    <w:rsid w:val="6E7FBB41"/>
    <w:rsid w:val="6E9F10D7"/>
    <w:rsid w:val="6EEB85C8"/>
    <w:rsid w:val="6F13733A"/>
    <w:rsid w:val="6F51B7DC"/>
    <w:rsid w:val="6F83A787"/>
    <w:rsid w:val="6F8F1363"/>
    <w:rsid w:val="6FB1E659"/>
    <w:rsid w:val="7034E330"/>
    <w:rsid w:val="70E23846"/>
    <w:rsid w:val="70E81EE8"/>
    <w:rsid w:val="710C9696"/>
    <w:rsid w:val="71410EAF"/>
    <w:rsid w:val="71B2CF92"/>
    <w:rsid w:val="71E72CFC"/>
    <w:rsid w:val="71EAFF4E"/>
    <w:rsid w:val="7235BDD2"/>
    <w:rsid w:val="724CE6DD"/>
    <w:rsid w:val="72A5BD40"/>
    <w:rsid w:val="72B3A0EE"/>
    <w:rsid w:val="72B50AD5"/>
    <w:rsid w:val="730F9F2C"/>
    <w:rsid w:val="7359599D"/>
    <w:rsid w:val="7363A342"/>
    <w:rsid w:val="73673E5A"/>
    <w:rsid w:val="73E14C84"/>
    <w:rsid w:val="7450D621"/>
    <w:rsid w:val="746BE781"/>
    <w:rsid w:val="74FF73A3"/>
    <w:rsid w:val="75F0760A"/>
    <w:rsid w:val="7602C9C1"/>
    <w:rsid w:val="76710AAF"/>
    <w:rsid w:val="76B05416"/>
    <w:rsid w:val="77D5D5DD"/>
    <w:rsid w:val="77FCF53E"/>
    <w:rsid w:val="790BF966"/>
    <w:rsid w:val="792156F0"/>
    <w:rsid w:val="79538ED4"/>
    <w:rsid w:val="79679DDB"/>
    <w:rsid w:val="79A0F1B7"/>
    <w:rsid w:val="79C78201"/>
    <w:rsid w:val="79CCA4F5"/>
    <w:rsid w:val="7A06CB00"/>
    <w:rsid w:val="7A092F57"/>
    <w:rsid w:val="7AD64CD0"/>
    <w:rsid w:val="7ADB47A4"/>
    <w:rsid w:val="7AFD3661"/>
    <w:rsid w:val="7B0B68D1"/>
    <w:rsid w:val="7B23C0F9"/>
    <w:rsid w:val="7B3CC218"/>
    <w:rsid w:val="7B3DFCA2"/>
    <w:rsid w:val="7B720634"/>
    <w:rsid w:val="7B919BD5"/>
    <w:rsid w:val="7BC67D25"/>
    <w:rsid w:val="7C342FBF"/>
    <w:rsid w:val="7D2A1A3D"/>
    <w:rsid w:val="7D3B2E83"/>
    <w:rsid w:val="7D70192E"/>
    <w:rsid w:val="7D7AC07F"/>
    <w:rsid w:val="7D867F57"/>
    <w:rsid w:val="7E10B48F"/>
    <w:rsid w:val="7EC6B2F1"/>
    <w:rsid w:val="7ED7773E"/>
    <w:rsid w:val="7F010E31"/>
    <w:rsid w:val="7F509783"/>
    <w:rsid w:val="7FBC7687"/>
    <w:rsid w:val="7FCE516A"/>
    <w:rsid w:val="7FD16CC6"/>
    <w:rsid w:val="7FDE969F"/>
    <w:rsid w:val="7FF35E4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255470"/>
  <w15:docId w15:val="{9696AFB3-EE38-477B-9C0A-744D2CD4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224"/>
    <w:pPr>
      <w:spacing w:after="200" w:line="276" w:lineRule="auto"/>
    </w:pPr>
    <w:rPr>
      <w:rFonts w:ascii="Cambria" w:hAnsi="Cambria"/>
    </w:rPr>
  </w:style>
  <w:style w:type="paragraph" w:styleId="Heading1">
    <w:name w:val="heading 1"/>
    <w:basedOn w:val="Normal"/>
    <w:next w:val="Normal"/>
    <w:link w:val="Heading1Char"/>
    <w:uiPriority w:val="9"/>
    <w:qFormat/>
    <w:rsid w:val="00AC1C30"/>
    <w:pPr>
      <w:keepNext/>
      <w:keepLines/>
      <w:numPr>
        <w:numId w:val="1"/>
      </w:numPr>
      <w:spacing w:before="360"/>
      <w:outlineLvl w:val="0"/>
    </w:pPr>
    <w:rPr>
      <w:rFonts w:asciiTheme="minorHAnsi" w:eastAsiaTheme="majorEastAsia" w:hAnsiTheme="minorHAnsi" w:cstheme="majorBidi"/>
      <w:sz w:val="36"/>
      <w:szCs w:val="32"/>
    </w:rPr>
  </w:style>
  <w:style w:type="paragraph" w:styleId="Heading2">
    <w:name w:val="heading 2"/>
    <w:basedOn w:val="Normal"/>
    <w:next w:val="Normal"/>
    <w:link w:val="Heading2Char"/>
    <w:uiPriority w:val="9"/>
    <w:unhideWhenUsed/>
    <w:qFormat/>
    <w:rsid w:val="00AC1C30"/>
    <w:pPr>
      <w:keepNext/>
      <w:keepLines/>
      <w:numPr>
        <w:ilvl w:val="1"/>
        <w:numId w:val="1"/>
      </w:numPr>
      <w:spacing w:before="120"/>
      <w:outlineLvl w:val="1"/>
    </w:pPr>
    <w:rPr>
      <w:rFonts w:asciiTheme="minorHAnsi" w:eastAsiaTheme="majorEastAsia" w:hAnsiTheme="minorHAnsi" w:cstheme="majorBidi"/>
      <w:b/>
      <w:sz w:val="28"/>
      <w:szCs w:val="26"/>
    </w:rPr>
  </w:style>
  <w:style w:type="paragraph" w:styleId="Heading3">
    <w:name w:val="heading 3"/>
    <w:basedOn w:val="Normal"/>
    <w:next w:val="Normal"/>
    <w:link w:val="Heading3Char"/>
    <w:uiPriority w:val="9"/>
    <w:unhideWhenUsed/>
    <w:qFormat/>
    <w:rsid w:val="003D1FB1"/>
    <w:pPr>
      <w:keepNext/>
      <w:keepLines/>
      <w:numPr>
        <w:ilvl w:val="2"/>
        <w:numId w:val="1"/>
      </w:numPr>
      <w:spacing w:before="120"/>
      <w:outlineLvl w:val="2"/>
    </w:pPr>
    <w:rPr>
      <w:rFonts w:asciiTheme="minorHAnsi" w:eastAsiaTheme="majorEastAsia" w:hAnsiTheme="minorHAnsi" w:cstheme="majorBidi"/>
      <w:i/>
      <w:szCs w:val="24"/>
    </w:rPr>
  </w:style>
  <w:style w:type="paragraph" w:styleId="Heading4">
    <w:name w:val="heading 4"/>
    <w:basedOn w:val="Normal"/>
    <w:next w:val="Normal"/>
    <w:link w:val="Heading4Char"/>
    <w:uiPriority w:val="9"/>
    <w:unhideWhenUsed/>
    <w:rsid w:val="003D1FB1"/>
    <w:pPr>
      <w:keepNext/>
      <w:keepLines/>
      <w:numPr>
        <w:ilvl w:val="3"/>
        <w:numId w:val="1"/>
      </w:numPr>
      <w:spacing w:before="120" w:after="0"/>
      <w:outlineLvl w:val="3"/>
    </w:pPr>
    <w:rPr>
      <w:rFonts w:asciiTheme="minorHAnsi" w:eastAsiaTheme="majorEastAsia" w:hAnsiTheme="minorHAnsi" w:cs="Arial"/>
      <w:i/>
      <w:iCs/>
      <w:smallCaps/>
    </w:rPr>
  </w:style>
  <w:style w:type="paragraph" w:styleId="Heading5">
    <w:name w:val="heading 5"/>
    <w:basedOn w:val="Normal"/>
    <w:next w:val="Normal"/>
    <w:link w:val="Heading5Char"/>
    <w:uiPriority w:val="9"/>
    <w:unhideWhenUsed/>
    <w:rsid w:val="003E1B0E"/>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rsid w:val="00C7222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rsid w:val="00C7222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7222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222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C30"/>
    <w:rPr>
      <w:rFonts w:eastAsiaTheme="majorEastAsia" w:cstheme="majorBidi"/>
      <w:sz w:val="36"/>
      <w:szCs w:val="32"/>
    </w:rPr>
  </w:style>
  <w:style w:type="character" w:customStyle="1" w:styleId="Heading2Char">
    <w:name w:val="Heading 2 Char"/>
    <w:basedOn w:val="DefaultParagraphFont"/>
    <w:link w:val="Heading2"/>
    <w:uiPriority w:val="9"/>
    <w:rsid w:val="00AC1C30"/>
    <w:rPr>
      <w:rFonts w:eastAsiaTheme="majorEastAsia" w:cstheme="majorBidi"/>
      <w:b/>
      <w:sz w:val="28"/>
      <w:szCs w:val="26"/>
    </w:rPr>
  </w:style>
  <w:style w:type="paragraph" w:styleId="ListParagraph">
    <w:name w:val="List Paragraph"/>
    <w:basedOn w:val="Normal"/>
    <w:link w:val="ListParagraphChar"/>
    <w:uiPriority w:val="34"/>
    <w:qFormat/>
    <w:rsid w:val="009043B5"/>
    <w:pPr>
      <w:ind w:left="720"/>
    </w:pPr>
  </w:style>
  <w:style w:type="character" w:customStyle="1" w:styleId="Heading3Char">
    <w:name w:val="Heading 3 Char"/>
    <w:basedOn w:val="DefaultParagraphFont"/>
    <w:link w:val="Heading3"/>
    <w:uiPriority w:val="9"/>
    <w:rsid w:val="003D1FB1"/>
    <w:rPr>
      <w:rFonts w:eastAsiaTheme="majorEastAsia" w:cstheme="majorBidi"/>
      <w:i/>
      <w:szCs w:val="24"/>
    </w:rPr>
  </w:style>
  <w:style w:type="character" w:customStyle="1" w:styleId="Heading4Char">
    <w:name w:val="Heading 4 Char"/>
    <w:basedOn w:val="DefaultParagraphFont"/>
    <w:link w:val="Heading4"/>
    <w:uiPriority w:val="9"/>
    <w:rsid w:val="003D1FB1"/>
    <w:rPr>
      <w:rFonts w:eastAsiaTheme="majorEastAsia" w:cs="Arial"/>
      <w:i/>
      <w:iCs/>
      <w:smallCaps/>
    </w:rPr>
  </w:style>
  <w:style w:type="character" w:customStyle="1" w:styleId="Heading5Char">
    <w:name w:val="Heading 5 Char"/>
    <w:basedOn w:val="DefaultParagraphFont"/>
    <w:link w:val="Heading5"/>
    <w:uiPriority w:val="9"/>
    <w:rsid w:val="003E1B0E"/>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C7222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7222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722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222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E032A"/>
    <w:pPr>
      <w:spacing w:before="240" w:after="240"/>
      <w:contextualSpacing/>
      <w:jc w:val="center"/>
    </w:pPr>
    <w:rPr>
      <w:rFonts w:asciiTheme="minorHAnsi" w:eastAsiaTheme="majorEastAsia" w:hAnsiTheme="minorHAnsi" w:cstheme="majorBidi"/>
      <w:b/>
      <w:sz w:val="36"/>
      <w:szCs w:val="56"/>
    </w:rPr>
  </w:style>
  <w:style w:type="character" w:customStyle="1" w:styleId="TitleChar">
    <w:name w:val="Title Char"/>
    <w:basedOn w:val="DefaultParagraphFont"/>
    <w:link w:val="Title"/>
    <w:uiPriority w:val="10"/>
    <w:rsid w:val="002E032A"/>
    <w:rPr>
      <w:rFonts w:eastAsiaTheme="majorEastAsia" w:cstheme="majorBidi"/>
      <w:b/>
      <w:sz w:val="36"/>
      <w:szCs w:val="56"/>
    </w:rPr>
  </w:style>
  <w:style w:type="table" w:styleId="TableGrid">
    <w:name w:val="Table Grid"/>
    <w:basedOn w:val="TableNormal"/>
    <w:uiPriority w:val="39"/>
    <w:rsid w:val="00C72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2"/>
    <w:unhideWhenUsed/>
    <w:qFormat/>
    <w:rsid w:val="00444B17"/>
    <w:pPr>
      <w:spacing w:before="120" w:after="0"/>
    </w:pPr>
    <w:rPr>
      <w:b/>
      <w:iCs/>
      <w:szCs w:val="18"/>
    </w:rPr>
  </w:style>
  <w:style w:type="paragraph" w:styleId="TOCHeading">
    <w:name w:val="TOC Heading"/>
    <w:basedOn w:val="Heading1"/>
    <w:next w:val="Normal"/>
    <w:uiPriority w:val="39"/>
    <w:unhideWhenUsed/>
    <w:qFormat/>
    <w:rsid w:val="00761A5A"/>
    <w:pPr>
      <w:keepLines w:val="0"/>
      <w:numPr>
        <w:numId w:val="0"/>
      </w:numPr>
      <w:spacing w:after="0"/>
      <w:outlineLvl w:val="9"/>
    </w:pPr>
    <w:rPr>
      <w:lang w:val="en-US"/>
    </w:rPr>
  </w:style>
  <w:style w:type="paragraph" w:styleId="TOC1">
    <w:name w:val="toc 1"/>
    <w:basedOn w:val="Normal"/>
    <w:next w:val="Normal"/>
    <w:autoRedefine/>
    <w:uiPriority w:val="39"/>
    <w:unhideWhenUsed/>
    <w:rsid w:val="00453C27"/>
    <w:pPr>
      <w:spacing w:after="0"/>
    </w:pPr>
    <w:rPr>
      <w:sz w:val="20"/>
    </w:rPr>
  </w:style>
  <w:style w:type="paragraph" w:styleId="TOC2">
    <w:name w:val="toc 2"/>
    <w:basedOn w:val="Normal"/>
    <w:next w:val="Normal"/>
    <w:autoRedefine/>
    <w:uiPriority w:val="39"/>
    <w:unhideWhenUsed/>
    <w:rsid w:val="00453C27"/>
    <w:pPr>
      <w:spacing w:after="0"/>
      <w:ind w:left="238"/>
    </w:pPr>
    <w:rPr>
      <w:sz w:val="20"/>
    </w:rPr>
  </w:style>
  <w:style w:type="paragraph" w:styleId="TOC3">
    <w:name w:val="toc 3"/>
    <w:basedOn w:val="Normal"/>
    <w:next w:val="Normal"/>
    <w:autoRedefine/>
    <w:uiPriority w:val="39"/>
    <w:unhideWhenUsed/>
    <w:rsid w:val="00453C27"/>
    <w:pPr>
      <w:spacing w:after="0"/>
      <w:ind w:left="482"/>
    </w:pPr>
    <w:rPr>
      <w:sz w:val="20"/>
    </w:rPr>
  </w:style>
  <w:style w:type="character" w:styleId="Hyperlink">
    <w:name w:val="Hyperlink"/>
    <w:basedOn w:val="DefaultParagraphFont"/>
    <w:uiPriority w:val="99"/>
    <w:unhideWhenUsed/>
    <w:rsid w:val="003D1FB1"/>
    <w:rPr>
      <w:rFonts w:ascii="Cambria" w:hAnsi="Cambria"/>
      <w:color w:val="0563C1" w:themeColor="hyperlink"/>
      <w:sz w:val="20"/>
      <w:u w:val="single"/>
    </w:rPr>
  </w:style>
  <w:style w:type="paragraph" w:customStyle="1" w:styleId="Dotpoint">
    <w:name w:val="Dot point"/>
    <w:basedOn w:val="Normal"/>
    <w:uiPriority w:val="99"/>
    <w:rsid w:val="00F944AC"/>
    <w:pPr>
      <w:numPr>
        <w:numId w:val="3"/>
      </w:numPr>
      <w:spacing w:after="0"/>
    </w:pPr>
    <w:rPr>
      <w:rFonts w:ascii="Times New Roman" w:eastAsia="Times New Roman" w:hAnsi="Times New Roman" w:cs="Times New Roman"/>
      <w:sz w:val="20"/>
      <w:szCs w:val="20"/>
    </w:rPr>
  </w:style>
  <w:style w:type="paragraph" w:customStyle="1" w:styleId="Default">
    <w:name w:val="Default"/>
    <w:rsid w:val="00561A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rsid w:val="00EC1970"/>
    <w:rPr>
      <w:rFonts w:ascii="Arial" w:hAnsi="Arial"/>
      <w:sz w:val="24"/>
    </w:rPr>
  </w:style>
  <w:style w:type="paragraph" w:styleId="Quote">
    <w:name w:val="Quote"/>
    <w:basedOn w:val="Normal"/>
    <w:next w:val="Normal"/>
    <w:link w:val="QuoteChar"/>
    <w:uiPriority w:val="29"/>
    <w:rsid w:val="00DE4E39"/>
    <w:pPr>
      <w:keepLines/>
      <w:ind w:left="567" w:right="624"/>
    </w:pPr>
    <w:rPr>
      <w:i/>
      <w:iCs/>
    </w:rPr>
  </w:style>
  <w:style w:type="character" w:customStyle="1" w:styleId="QuoteChar">
    <w:name w:val="Quote Char"/>
    <w:basedOn w:val="DefaultParagraphFont"/>
    <w:link w:val="Quote"/>
    <w:uiPriority w:val="29"/>
    <w:rsid w:val="00DE4E39"/>
    <w:rPr>
      <w:rFonts w:ascii="Arial" w:hAnsi="Arial"/>
      <w:i/>
      <w:iCs/>
      <w:sz w:val="24"/>
    </w:rPr>
  </w:style>
  <w:style w:type="paragraph" w:styleId="FootnoteText">
    <w:name w:val="footnote text"/>
    <w:basedOn w:val="Normal"/>
    <w:link w:val="FootnoteTextChar"/>
    <w:uiPriority w:val="99"/>
    <w:unhideWhenUsed/>
    <w:rsid w:val="00DE4E39"/>
    <w:pPr>
      <w:spacing w:after="0"/>
    </w:pPr>
    <w:rPr>
      <w:sz w:val="20"/>
      <w:szCs w:val="20"/>
    </w:rPr>
  </w:style>
  <w:style w:type="character" w:customStyle="1" w:styleId="FootnoteTextChar">
    <w:name w:val="Footnote Text Char"/>
    <w:basedOn w:val="DefaultParagraphFont"/>
    <w:link w:val="FootnoteText"/>
    <w:uiPriority w:val="99"/>
    <w:rsid w:val="00DE4E39"/>
    <w:rPr>
      <w:rFonts w:ascii="Arial" w:hAnsi="Arial"/>
      <w:sz w:val="20"/>
      <w:szCs w:val="20"/>
    </w:rPr>
  </w:style>
  <w:style w:type="character" w:styleId="FootnoteReference">
    <w:name w:val="footnote reference"/>
    <w:basedOn w:val="DefaultParagraphFont"/>
    <w:unhideWhenUsed/>
    <w:rsid w:val="00DE4E39"/>
    <w:rPr>
      <w:vertAlign w:val="superscript"/>
    </w:rPr>
  </w:style>
  <w:style w:type="paragraph" w:styleId="EndnoteText">
    <w:name w:val="endnote text"/>
    <w:basedOn w:val="Normal"/>
    <w:link w:val="EndnoteTextChar"/>
    <w:uiPriority w:val="99"/>
    <w:semiHidden/>
    <w:unhideWhenUsed/>
    <w:rsid w:val="00327CE8"/>
    <w:pPr>
      <w:spacing w:after="0"/>
    </w:pPr>
    <w:rPr>
      <w:sz w:val="20"/>
      <w:szCs w:val="20"/>
    </w:rPr>
  </w:style>
  <w:style w:type="character" w:customStyle="1" w:styleId="EndnoteTextChar">
    <w:name w:val="Endnote Text Char"/>
    <w:basedOn w:val="DefaultParagraphFont"/>
    <w:link w:val="EndnoteText"/>
    <w:uiPriority w:val="99"/>
    <w:semiHidden/>
    <w:rsid w:val="00327CE8"/>
    <w:rPr>
      <w:rFonts w:ascii="Arial" w:hAnsi="Arial"/>
      <w:sz w:val="20"/>
      <w:szCs w:val="20"/>
    </w:rPr>
  </w:style>
  <w:style w:type="character" w:styleId="EndnoteReference">
    <w:name w:val="endnote reference"/>
    <w:basedOn w:val="DefaultParagraphFont"/>
    <w:uiPriority w:val="99"/>
    <w:semiHidden/>
    <w:unhideWhenUsed/>
    <w:rsid w:val="00327CE8"/>
    <w:rPr>
      <w:vertAlign w:val="superscript"/>
    </w:rPr>
  </w:style>
  <w:style w:type="paragraph" w:customStyle="1" w:styleId="Tabletext">
    <w:name w:val="Table text"/>
    <w:basedOn w:val="Normal"/>
    <w:qFormat/>
    <w:rsid w:val="003D1FB1"/>
    <w:pPr>
      <w:spacing w:after="0"/>
    </w:pPr>
    <w:rPr>
      <w:sz w:val="18"/>
    </w:rPr>
  </w:style>
  <w:style w:type="paragraph" w:styleId="TableofFigures">
    <w:name w:val="table of figures"/>
    <w:basedOn w:val="Normal"/>
    <w:next w:val="Normal"/>
    <w:uiPriority w:val="99"/>
    <w:unhideWhenUsed/>
    <w:rsid w:val="00453C27"/>
    <w:pPr>
      <w:spacing w:after="0"/>
    </w:pPr>
    <w:rPr>
      <w:sz w:val="20"/>
    </w:rPr>
  </w:style>
  <w:style w:type="character" w:styleId="Emphasis">
    <w:name w:val="Emphasis"/>
    <w:uiPriority w:val="20"/>
    <w:qFormat/>
    <w:rsid w:val="00AB0074"/>
    <w:rPr>
      <w:rFonts w:cs="Times New Roman"/>
      <w:i/>
    </w:rPr>
  </w:style>
  <w:style w:type="character" w:styleId="FollowedHyperlink">
    <w:name w:val="FollowedHyperlink"/>
    <w:basedOn w:val="DefaultParagraphFont"/>
    <w:uiPriority w:val="99"/>
    <w:semiHidden/>
    <w:unhideWhenUsed/>
    <w:rsid w:val="000B7933"/>
    <w:rPr>
      <w:color w:val="954F72" w:themeColor="followedHyperlink"/>
      <w:u w:val="single"/>
    </w:rPr>
  </w:style>
  <w:style w:type="paragraph" w:styleId="ListBullet">
    <w:name w:val="List Bullet"/>
    <w:basedOn w:val="Normal"/>
    <w:rsid w:val="006F7DD0"/>
    <w:rPr>
      <w:rFonts w:eastAsia="Times New Roman" w:cs="Times New Roman"/>
    </w:rPr>
  </w:style>
  <w:style w:type="paragraph" w:styleId="BalloonText">
    <w:name w:val="Balloon Text"/>
    <w:basedOn w:val="Normal"/>
    <w:link w:val="BalloonTextChar"/>
    <w:uiPriority w:val="99"/>
    <w:semiHidden/>
    <w:unhideWhenUsed/>
    <w:rsid w:val="00C908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8A0"/>
    <w:rPr>
      <w:rFonts w:ascii="Tahoma" w:hAnsi="Tahoma" w:cs="Tahoma"/>
      <w:sz w:val="16"/>
      <w:szCs w:val="16"/>
    </w:rPr>
  </w:style>
  <w:style w:type="character" w:styleId="CommentReference">
    <w:name w:val="annotation reference"/>
    <w:basedOn w:val="DefaultParagraphFont"/>
    <w:uiPriority w:val="99"/>
    <w:semiHidden/>
    <w:unhideWhenUsed/>
    <w:rsid w:val="005C39C3"/>
    <w:rPr>
      <w:sz w:val="16"/>
      <w:szCs w:val="16"/>
    </w:rPr>
  </w:style>
  <w:style w:type="paragraph" w:styleId="CommentText">
    <w:name w:val="annotation text"/>
    <w:basedOn w:val="Normal"/>
    <w:link w:val="CommentTextChar"/>
    <w:uiPriority w:val="99"/>
    <w:unhideWhenUsed/>
    <w:rsid w:val="005C39C3"/>
    <w:rPr>
      <w:sz w:val="20"/>
      <w:szCs w:val="20"/>
    </w:rPr>
  </w:style>
  <w:style w:type="character" w:customStyle="1" w:styleId="CommentTextChar">
    <w:name w:val="Comment Text Char"/>
    <w:basedOn w:val="DefaultParagraphFont"/>
    <w:link w:val="CommentText"/>
    <w:uiPriority w:val="99"/>
    <w:rsid w:val="005C39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39C3"/>
    <w:rPr>
      <w:b/>
      <w:bCs/>
    </w:rPr>
  </w:style>
  <w:style w:type="character" w:customStyle="1" w:styleId="CommentSubjectChar">
    <w:name w:val="Comment Subject Char"/>
    <w:basedOn w:val="CommentTextChar"/>
    <w:link w:val="CommentSubject"/>
    <w:uiPriority w:val="99"/>
    <w:semiHidden/>
    <w:rsid w:val="005C39C3"/>
    <w:rPr>
      <w:rFonts w:ascii="Arial" w:hAnsi="Arial"/>
      <w:b/>
      <w:bCs/>
      <w:sz w:val="20"/>
      <w:szCs w:val="20"/>
    </w:rPr>
  </w:style>
  <w:style w:type="paragraph" w:styleId="Header">
    <w:name w:val="header"/>
    <w:basedOn w:val="Normal"/>
    <w:link w:val="HeaderChar"/>
    <w:uiPriority w:val="99"/>
    <w:unhideWhenUsed/>
    <w:rsid w:val="00046372"/>
    <w:pPr>
      <w:tabs>
        <w:tab w:val="center" w:pos="4513"/>
        <w:tab w:val="right" w:pos="9026"/>
      </w:tabs>
      <w:spacing w:after="0"/>
    </w:pPr>
  </w:style>
  <w:style w:type="character" w:customStyle="1" w:styleId="HeaderChar">
    <w:name w:val="Header Char"/>
    <w:basedOn w:val="DefaultParagraphFont"/>
    <w:link w:val="Header"/>
    <w:uiPriority w:val="99"/>
    <w:rsid w:val="00046372"/>
    <w:rPr>
      <w:rFonts w:ascii="Arial" w:hAnsi="Arial"/>
      <w:sz w:val="24"/>
    </w:rPr>
  </w:style>
  <w:style w:type="paragraph" w:styleId="Footer">
    <w:name w:val="footer"/>
    <w:basedOn w:val="Normal"/>
    <w:link w:val="FooterChar"/>
    <w:uiPriority w:val="27"/>
    <w:unhideWhenUsed/>
    <w:rsid w:val="00046372"/>
    <w:pPr>
      <w:tabs>
        <w:tab w:val="center" w:pos="4513"/>
        <w:tab w:val="right" w:pos="9026"/>
      </w:tabs>
      <w:spacing w:after="0"/>
    </w:pPr>
  </w:style>
  <w:style w:type="character" w:customStyle="1" w:styleId="FooterChar">
    <w:name w:val="Footer Char"/>
    <w:basedOn w:val="DefaultParagraphFont"/>
    <w:link w:val="Footer"/>
    <w:uiPriority w:val="27"/>
    <w:rsid w:val="00046372"/>
    <w:rPr>
      <w:rFonts w:ascii="Arial" w:hAnsi="Arial"/>
      <w:sz w:val="24"/>
    </w:rPr>
  </w:style>
  <w:style w:type="paragraph" w:customStyle="1" w:styleId="Tablesource">
    <w:name w:val="Table source"/>
    <w:basedOn w:val="Tabletext"/>
    <w:next w:val="Normal"/>
    <w:qFormat/>
    <w:rsid w:val="003D1FB1"/>
    <w:pPr>
      <w:spacing w:after="120"/>
    </w:pPr>
    <w:rPr>
      <w:rFonts w:asciiTheme="minorHAnsi" w:hAnsiTheme="minorHAnsi"/>
    </w:rPr>
  </w:style>
  <w:style w:type="paragraph" w:styleId="NormalWeb">
    <w:name w:val="Normal (Web)"/>
    <w:basedOn w:val="Normal"/>
    <w:uiPriority w:val="99"/>
    <w:semiHidden/>
    <w:unhideWhenUsed/>
    <w:rsid w:val="000D6251"/>
    <w:rPr>
      <w:rFonts w:ascii="Times New Roman" w:hAnsi="Times New Roman" w:cs="Times New Roman"/>
      <w:szCs w:val="24"/>
    </w:rPr>
  </w:style>
  <w:style w:type="paragraph" w:customStyle="1" w:styleId="CAtext">
    <w:name w:val="CA text"/>
    <w:basedOn w:val="Normal"/>
    <w:link w:val="CAtextChar"/>
    <w:qFormat/>
    <w:rsid w:val="00F96AA8"/>
    <w:pPr>
      <w:spacing w:after="160" w:line="264" w:lineRule="auto"/>
    </w:pPr>
    <w:rPr>
      <w:rFonts w:eastAsia="Times New Roman" w:cs="Arial"/>
      <w:bCs/>
    </w:rPr>
  </w:style>
  <w:style w:type="character" w:customStyle="1" w:styleId="CAtextChar">
    <w:name w:val="CA text Char"/>
    <w:basedOn w:val="DefaultParagraphFont"/>
    <w:link w:val="CAtext"/>
    <w:rsid w:val="00F96AA8"/>
    <w:rPr>
      <w:rFonts w:ascii="Arial" w:eastAsia="Times New Roman" w:hAnsi="Arial" w:cs="Arial"/>
      <w:bCs/>
    </w:rPr>
  </w:style>
  <w:style w:type="paragraph" w:customStyle="1" w:styleId="CAlegendtext">
    <w:name w:val="CA legend text"/>
    <w:basedOn w:val="CAtext"/>
    <w:qFormat/>
    <w:rsid w:val="00F96AA8"/>
    <w:rPr>
      <w:sz w:val="18"/>
    </w:rPr>
  </w:style>
  <w:style w:type="character" w:styleId="UnresolvedMention">
    <w:name w:val="Unresolved Mention"/>
    <w:basedOn w:val="DefaultParagraphFont"/>
    <w:uiPriority w:val="99"/>
    <w:semiHidden/>
    <w:unhideWhenUsed/>
    <w:rsid w:val="008A7637"/>
    <w:rPr>
      <w:color w:val="605E5C"/>
      <w:shd w:val="clear" w:color="auto" w:fill="E1DFDD"/>
    </w:rPr>
  </w:style>
  <w:style w:type="paragraph" w:customStyle="1" w:styleId="Title2">
    <w:name w:val="Title 2"/>
    <w:basedOn w:val="Title"/>
    <w:qFormat/>
    <w:rsid w:val="00800345"/>
    <w:pPr>
      <w:spacing w:before="120" w:after="120"/>
      <w:jc w:val="left"/>
    </w:pPr>
    <w:rPr>
      <w:rFonts w:ascii="Calibri" w:hAnsi="Calibri" w:cs="Calibri"/>
      <w:b w:val="0"/>
      <w:bCs/>
      <w:sz w:val="28"/>
    </w:rPr>
  </w:style>
  <w:style w:type="character" w:styleId="Strong">
    <w:name w:val="Strong"/>
    <w:basedOn w:val="DefaultParagraphFont"/>
    <w:uiPriority w:val="99"/>
    <w:qFormat/>
    <w:rsid w:val="003D1FB1"/>
    <w:rPr>
      <w:b/>
      <w:bCs/>
    </w:rPr>
  </w:style>
  <w:style w:type="paragraph" w:customStyle="1" w:styleId="Normalsmall">
    <w:name w:val="Normal small"/>
    <w:qFormat/>
    <w:rsid w:val="003D1FB1"/>
    <w:pPr>
      <w:spacing w:after="120" w:line="276" w:lineRule="auto"/>
    </w:pPr>
    <w:rPr>
      <w:rFonts w:ascii="Cambria" w:hAnsi="Cambria"/>
      <w:sz w:val="18"/>
      <w:szCs w:val="18"/>
    </w:rPr>
  </w:style>
  <w:style w:type="paragraph" w:customStyle="1" w:styleId="Instructiontext">
    <w:name w:val="Instruction text"/>
    <w:basedOn w:val="Normal"/>
    <w:next w:val="Normal"/>
    <w:qFormat/>
    <w:rsid w:val="003D1FB1"/>
    <w:rPr>
      <w:color w:val="44546A" w:themeColor="text2"/>
      <w:shd w:val="clear" w:color="auto" w:fill="DEEAF6" w:themeFill="accent1" w:themeFillTint="33"/>
    </w:rPr>
  </w:style>
  <w:style w:type="paragraph" w:customStyle="1" w:styleId="Author">
    <w:name w:val="Author"/>
    <w:basedOn w:val="Normal"/>
    <w:next w:val="Normal"/>
    <w:uiPriority w:val="24"/>
    <w:qFormat/>
    <w:rsid w:val="004A269D"/>
    <w:pPr>
      <w:spacing w:after="60"/>
    </w:pPr>
    <w:rPr>
      <w:b/>
      <w:sz w:val="24"/>
      <w:szCs w:val="28"/>
    </w:rPr>
  </w:style>
  <w:style w:type="character" w:customStyle="1" w:styleId="Crossreference">
    <w:name w:val="Cross reference"/>
    <w:basedOn w:val="DefaultParagraphFont"/>
    <w:uiPriority w:val="1"/>
    <w:qFormat/>
    <w:rsid w:val="006E4C1F"/>
    <w:rPr>
      <w:u w:val="single"/>
    </w:rPr>
  </w:style>
  <w:style w:type="paragraph" w:customStyle="1" w:styleId="Consultationtext">
    <w:name w:val="Consultation text"/>
    <w:basedOn w:val="Normal"/>
    <w:qFormat/>
    <w:rsid w:val="001B42EF"/>
    <w:rPr>
      <w:color w:val="FF0000"/>
    </w:rPr>
  </w:style>
  <w:style w:type="character" w:styleId="PlaceholderText">
    <w:name w:val="Placeholder Text"/>
    <w:basedOn w:val="DefaultParagraphFont"/>
    <w:uiPriority w:val="99"/>
    <w:semiHidden/>
    <w:rsid w:val="005B302E"/>
    <w:rPr>
      <w:color w:val="808080"/>
    </w:rPr>
  </w:style>
  <w:style w:type="paragraph" w:customStyle="1" w:styleId="TableText0">
    <w:name w:val="Table Text"/>
    <w:basedOn w:val="Normal"/>
    <w:uiPriority w:val="13"/>
    <w:qFormat/>
    <w:rsid w:val="00CB07AE"/>
    <w:pPr>
      <w:spacing w:after="0" w:line="240" w:lineRule="auto"/>
    </w:pPr>
    <w:rPr>
      <w:sz w:val="18"/>
    </w:rPr>
  </w:style>
  <w:style w:type="paragraph" w:customStyle="1" w:styleId="TableHeading">
    <w:name w:val="Table Heading"/>
    <w:basedOn w:val="TableText0"/>
    <w:uiPriority w:val="14"/>
    <w:qFormat/>
    <w:rsid w:val="00251CB0"/>
    <w:pPr>
      <w:keepNext/>
    </w:pPr>
    <w:rPr>
      <w:b/>
    </w:rPr>
  </w:style>
  <w:style w:type="paragraph" w:customStyle="1" w:styleId="EndNoteBibliographyTitle">
    <w:name w:val="EndNote Bibliography Title"/>
    <w:basedOn w:val="Normal"/>
    <w:link w:val="EndNoteBibliographyTitleChar"/>
    <w:rsid w:val="00AF0180"/>
    <w:pPr>
      <w:spacing w:after="0"/>
      <w:jc w:val="center"/>
    </w:pPr>
    <w:rPr>
      <w:sz w:val="18"/>
      <w:lang w:val="en-US"/>
    </w:rPr>
  </w:style>
  <w:style w:type="character" w:customStyle="1" w:styleId="EndNoteBibliographyTitleChar">
    <w:name w:val="EndNote Bibliography Title Char"/>
    <w:basedOn w:val="DefaultParagraphFont"/>
    <w:link w:val="EndNoteBibliographyTitle"/>
    <w:rsid w:val="00AF0180"/>
    <w:rPr>
      <w:rFonts w:ascii="Cambria" w:hAnsi="Cambria"/>
      <w:sz w:val="18"/>
      <w:lang w:val="en-US"/>
    </w:rPr>
  </w:style>
  <w:style w:type="paragraph" w:customStyle="1" w:styleId="EndNoteBibliography">
    <w:name w:val="EndNote Bibliography"/>
    <w:basedOn w:val="Normal"/>
    <w:link w:val="EndNoteBibliographyChar"/>
    <w:rsid w:val="00AF0180"/>
    <w:pPr>
      <w:spacing w:line="240" w:lineRule="auto"/>
    </w:pPr>
    <w:rPr>
      <w:sz w:val="18"/>
      <w:lang w:val="en-US"/>
    </w:rPr>
  </w:style>
  <w:style w:type="character" w:customStyle="1" w:styleId="EndNoteBibliographyChar">
    <w:name w:val="EndNote Bibliography Char"/>
    <w:basedOn w:val="DefaultParagraphFont"/>
    <w:link w:val="EndNoteBibliography"/>
    <w:rsid w:val="00AF0180"/>
    <w:rPr>
      <w:rFonts w:ascii="Cambria" w:hAnsi="Cambria"/>
      <w:sz w:val="18"/>
      <w:lang w:val="en-US"/>
    </w:rPr>
  </w:style>
  <w:style w:type="paragraph" w:customStyle="1" w:styleId="Consultationquestions">
    <w:name w:val="Consultation questions"/>
    <w:basedOn w:val="ListParagraph"/>
    <w:qFormat/>
    <w:rsid w:val="006E7579"/>
    <w:pPr>
      <w:pBdr>
        <w:top w:val="single" w:sz="4" w:space="1" w:color="auto"/>
        <w:left w:val="single" w:sz="4" w:space="4" w:color="auto"/>
        <w:bottom w:val="single" w:sz="4" w:space="1" w:color="auto"/>
        <w:right w:val="single" w:sz="4" w:space="4" w:color="auto"/>
      </w:pBdr>
      <w:ind w:left="0"/>
      <w:contextualSpacing/>
    </w:pPr>
    <w:rPr>
      <w:color w:val="808080" w:themeColor="background1" w:themeShade="80"/>
    </w:rPr>
  </w:style>
  <w:style w:type="character" w:customStyle="1" w:styleId="None">
    <w:name w:val="None"/>
    <w:rsid w:val="00781D56"/>
  </w:style>
  <w:style w:type="paragraph" w:customStyle="1" w:styleId="AppendixAHeading2">
    <w:name w:val="Appendix A Heading 2"/>
    <w:basedOn w:val="Heading2"/>
    <w:qFormat/>
    <w:rsid w:val="00781D56"/>
    <w:pPr>
      <w:numPr>
        <w:ilvl w:val="0"/>
        <w:numId w:val="24"/>
      </w:numPr>
    </w:pPr>
  </w:style>
  <w:style w:type="paragraph" w:styleId="Revision">
    <w:name w:val="Revision"/>
    <w:hidden/>
    <w:uiPriority w:val="99"/>
    <w:semiHidden/>
    <w:rsid w:val="00690FEF"/>
    <w:pPr>
      <w:spacing w:after="0" w:line="240" w:lineRule="auto"/>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5897">
      <w:bodyDiv w:val="1"/>
      <w:marLeft w:val="0"/>
      <w:marRight w:val="0"/>
      <w:marTop w:val="0"/>
      <w:marBottom w:val="0"/>
      <w:divBdr>
        <w:top w:val="none" w:sz="0" w:space="0" w:color="auto"/>
        <w:left w:val="none" w:sz="0" w:space="0" w:color="auto"/>
        <w:bottom w:val="none" w:sz="0" w:space="0" w:color="auto"/>
        <w:right w:val="none" w:sz="0" w:space="0" w:color="auto"/>
      </w:divBdr>
    </w:div>
    <w:div w:id="47530835">
      <w:bodyDiv w:val="1"/>
      <w:marLeft w:val="0"/>
      <w:marRight w:val="0"/>
      <w:marTop w:val="0"/>
      <w:marBottom w:val="0"/>
      <w:divBdr>
        <w:top w:val="none" w:sz="0" w:space="0" w:color="auto"/>
        <w:left w:val="none" w:sz="0" w:space="0" w:color="auto"/>
        <w:bottom w:val="none" w:sz="0" w:space="0" w:color="auto"/>
        <w:right w:val="none" w:sz="0" w:space="0" w:color="auto"/>
      </w:divBdr>
    </w:div>
    <w:div w:id="85032757">
      <w:bodyDiv w:val="1"/>
      <w:marLeft w:val="0"/>
      <w:marRight w:val="0"/>
      <w:marTop w:val="0"/>
      <w:marBottom w:val="0"/>
      <w:divBdr>
        <w:top w:val="none" w:sz="0" w:space="0" w:color="auto"/>
        <w:left w:val="none" w:sz="0" w:space="0" w:color="auto"/>
        <w:bottom w:val="none" w:sz="0" w:space="0" w:color="auto"/>
        <w:right w:val="none" w:sz="0" w:space="0" w:color="auto"/>
      </w:divBdr>
    </w:div>
    <w:div w:id="111948029">
      <w:bodyDiv w:val="1"/>
      <w:marLeft w:val="0"/>
      <w:marRight w:val="0"/>
      <w:marTop w:val="0"/>
      <w:marBottom w:val="0"/>
      <w:divBdr>
        <w:top w:val="none" w:sz="0" w:space="0" w:color="auto"/>
        <w:left w:val="none" w:sz="0" w:space="0" w:color="auto"/>
        <w:bottom w:val="none" w:sz="0" w:space="0" w:color="auto"/>
        <w:right w:val="none" w:sz="0" w:space="0" w:color="auto"/>
      </w:divBdr>
      <w:divsChild>
        <w:div w:id="1542785508">
          <w:marLeft w:val="0"/>
          <w:marRight w:val="0"/>
          <w:marTop w:val="0"/>
          <w:marBottom w:val="0"/>
          <w:divBdr>
            <w:top w:val="none" w:sz="0" w:space="0" w:color="auto"/>
            <w:left w:val="none" w:sz="0" w:space="0" w:color="auto"/>
            <w:bottom w:val="none" w:sz="0" w:space="0" w:color="auto"/>
            <w:right w:val="none" w:sz="0" w:space="0" w:color="auto"/>
          </w:divBdr>
          <w:divsChild>
            <w:div w:id="1859193899">
              <w:marLeft w:val="0"/>
              <w:marRight w:val="0"/>
              <w:marTop w:val="0"/>
              <w:marBottom w:val="0"/>
              <w:divBdr>
                <w:top w:val="none" w:sz="0" w:space="0" w:color="auto"/>
                <w:left w:val="none" w:sz="0" w:space="0" w:color="auto"/>
                <w:bottom w:val="none" w:sz="0" w:space="0" w:color="auto"/>
                <w:right w:val="none" w:sz="0" w:space="0" w:color="auto"/>
              </w:divBdr>
              <w:divsChild>
                <w:div w:id="379942543">
                  <w:marLeft w:val="0"/>
                  <w:marRight w:val="0"/>
                  <w:marTop w:val="0"/>
                  <w:marBottom w:val="0"/>
                  <w:divBdr>
                    <w:top w:val="none" w:sz="0" w:space="0" w:color="auto"/>
                    <w:left w:val="none" w:sz="0" w:space="0" w:color="auto"/>
                    <w:bottom w:val="none" w:sz="0" w:space="0" w:color="auto"/>
                    <w:right w:val="none" w:sz="0" w:space="0" w:color="auto"/>
                  </w:divBdr>
                  <w:divsChild>
                    <w:div w:id="1775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203968">
      <w:bodyDiv w:val="1"/>
      <w:marLeft w:val="0"/>
      <w:marRight w:val="0"/>
      <w:marTop w:val="0"/>
      <w:marBottom w:val="0"/>
      <w:divBdr>
        <w:top w:val="none" w:sz="0" w:space="0" w:color="auto"/>
        <w:left w:val="none" w:sz="0" w:space="0" w:color="auto"/>
        <w:bottom w:val="none" w:sz="0" w:space="0" w:color="auto"/>
        <w:right w:val="none" w:sz="0" w:space="0" w:color="auto"/>
      </w:divBdr>
    </w:div>
    <w:div w:id="366370168">
      <w:bodyDiv w:val="1"/>
      <w:marLeft w:val="0"/>
      <w:marRight w:val="0"/>
      <w:marTop w:val="0"/>
      <w:marBottom w:val="0"/>
      <w:divBdr>
        <w:top w:val="none" w:sz="0" w:space="0" w:color="auto"/>
        <w:left w:val="none" w:sz="0" w:space="0" w:color="auto"/>
        <w:bottom w:val="none" w:sz="0" w:space="0" w:color="auto"/>
        <w:right w:val="none" w:sz="0" w:space="0" w:color="auto"/>
      </w:divBdr>
    </w:div>
    <w:div w:id="408356850">
      <w:bodyDiv w:val="1"/>
      <w:marLeft w:val="0"/>
      <w:marRight w:val="0"/>
      <w:marTop w:val="0"/>
      <w:marBottom w:val="0"/>
      <w:divBdr>
        <w:top w:val="none" w:sz="0" w:space="0" w:color="auto"/>
        <w:left w:val="none" w:sz="0" w:space="0" w:color="auto"/>
        <w:bottom w:val="none" w:sz="0" w:space="0" w:color="auto"/>
        <w:right w:val="none" w:sz="0" w:space="0" w:color="auto"/>
      </w:divBdr>
    </w:div>
    <w:div w:id="417674294">
      <w:bodyDiv w:val="1"/>
      <w:marLeft w:val="0"/>
      <w:marRight w:val="0"/>
      <w:marTop w:val="0"/>
      <w:marBottom w:val="0"/>
      <w:divBdr>
        <w:top w:val="none" w:sz="0" w:space="0" w:color="auto"/>
        <w:left w:val="none" w:sz="0" w:space="0" w:color="auto"/>
        <w:bottom w:val="none" w:sz="0" w:space="0" w:color="auto"/>
        <w:right w:val="none" w:sz="0" w:space="0" w:color="auto"/>
      </w:divBdr>
    </w:div>
    <w:div w:id="444425420">
      <w:bodyDiv w:val="1"/>
      <w:marLeft w:val="0"/>
      <w:marRight w:val="0"/>
      <w:marTop w:val="0"/>
      <w:marBottom w:val="0"/>
      <w:divBdr>
        <w:top w:val="none" w:sz="0" w:space="0" w:color="auto"/>
        <w:left w:val="none" w:sz="0" w:space="0" w:color="auto"/>
        <w:bottom w:val="none" w:sz="0" w:space="0" w:color="auto"/>
        <w:right w:val="none" w:sz="0" w:space="0" w:color="auto"/>
      </w:divBdr>
    </w:div>
    <w:div w:id="467405876">
      <w:bodyDiv w:val="1"/>
      <w:marLeft w:val="0"/>
      <w:marRight w:val="0"/>
      <w:marTop w:val="0"/>
      <w:marBottom w:val="0"/>
      <w:divBdr>
        <w:top w:val="none" w:sz="0" w:space="0" w:color="auto"/>
        <w:left w:val="none" w:sz="0" w:space="0" w:color="auto"/>
        <w:bottom w:val="none" w:sz="0" w:space="0" w:color="auto"/>
        <w:right w:val="none" w:sz="0" w:space="0" w:color="auto"/>
      </w:divBdr>
    </w:div>
    <w:div w:id="533274045">
      <w:bodyDiv w:val="1"/>
      <w:marLeft w:val="0"/>
      <w:marRight w:val="0"/>
      <w:marTop w:val="0"/>
      <w:marBottom w:val="0"/>
      <w:divBdr>
        <w:top w:val="none" w:sz="0" w:space="0" w:color="auto"/>
        <w:left w:val="none" w:sz="0" w:space="0" w:color="auto"/>
        <w:bottom w:val="none" w:sz="0" w:space="0" w:color="auto"/>
        <w:right w:val="none" w:sz="0" w:space="0" w:color="auto"/>
      </w:divBdr>
    </w:div>
    <w:div w:id="586813062">
      <w:bodyDiv w:val="1"/>
      <w:marLeft w:val="0"/>
      <w:marRight w:val="0"/>
      <w:marTop w:val="0"/>
      <w:marBottom w:val="0"/>
      <w:divBdr>
        <w:top w:val="none" w:sz="0" w:space="0" w:color="auto"/>
        <w:left w:val="none" w:sz="0" w:space="0" w:color="auto"/>
        <w:bottom w:val="none" w:sz="0" w:space="0" w:color="auto"/>
        <w:right w:val="none" w:sz="0" w:space="0" w:color="auto"/>
      </w:divBdr>
      <w:divsChild>
        <w:div w:id="1285189691">
          <w:marLeft w:val="0"/>
          <w:marRight w:val="0"/>
          <w:marTop w:val="0"/>
          <w:marBottom w:val="0"/>
          <w:divBdr>
            <w:top w:val="none" w:sz="0" w:space="0" w:color="auto"/>
            <w:left w:val="none" w:sz="0" w:space="0" w:color="auto"/>
            <w:bottom w:val="none" w:sz="0" w:space="0" w:color="auto"/>
            <w:right w:val="none" w:sz="0" w:space="0" w:color="auto"/>
          </w:divBdr>
          <w:divsChild>
            <w:div w:id="977031336">
              <w:marLeft w:val="0"/>
              <w:marRight w:val="0"/>
              <w:marTop w:val="0"/>
              <w:marBottom w:val="0"/>
              <w:divBdr>
                <w:top w:val="none" w:sz="0" w:space="0" w:color="auto"/>
                <w:left w:val="none" w:sz="0" w:space="0" w:color="auto"/>
                <w:bottom w:val="none" w:sz="0" w:space="0" w:color="auto"/>
                <w:right w:val="none" w:sz="0" w:space="0" w:color="auto"/>
              </w:divBdr>
              <w:divsChild>
                <w:div w:id="1123890518">
                  <w:marLeft w:val="0"/>
                  <w:marRight w:val="0"/>
                  <w:marTop w:val="0"/>
                  <w:marBottom w:val="0"/>
                  <w:divBdr>
                    <w:top w:val="none" w:sz="0" w:space="0" w:color="auto"/>
                    <w:left w:val="none" w:sz="0" w:space="0" w:color="auto"/>
                    <w:bottom w:val="none" w:sz="0" w:space="0" w:color="auto"/>
                    <w:right w:val="none" w:sz="0" w:space="0" w:color="auto"/>
                  </w:divBdr>
                  <w:divsChild>
                    <w:div w:id="594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06922">
      <w:bodyDiv w:val="1"/>
      <w:marLeft w:val="0"/>
      <w:marRight w:val="0"/>
      <w:marTop w:val="0"/>
      <w:marBottom w:val="0"/>
      <w:divBdr>
        <w:top w:val="none" w:sz="0" w:space="0" w:color="auto"/>
        <w:left w:val="none" w:sz="0" w:space="0" w:color="auto"/>
        <w:bottom w:val="none" w:sz="0" w:space="0" w:color="auto"/>
        <w:right w:val="none" w:sz="0" w:space="0" w:color="auto"/>
      </w:divBdr>
    </w:div>
    <w:div w:id="672338977">
      <w:bodyDiv w:val="1"/>
      <w:marLeft w:val="0"/>
      <w:marRight w:val="0"/>
      <w:marTop w:val="0"/>
      <w:marBottom w:val="0"/>
      <w:divBdr>
        <w:top w:val="none" w:sz="0" w:space="0" w:color="auto"/>
        <w:left w:val="none" w:sz="0" w:space="0" w:color="auto"/>
        <w:bottom w:val="none" w:sz="0" w:space="0" w:color="auto"/>
        <w:right w:val="none" w:sz="0" w:space="0" w:color="auto"/>
      </w:divBdr>
    </w:div>
    <w:div w:id="757290076">
      <w:bodyDiv w:val="1"/>
      <w:marLeft w:val="0"/>
      <w:marRight w:val="0"/>
      <w:marTop w:val="0"/>
      <w:marBottom w:val="0"/>
      <w:divBdr>
        <w:top w:val="none" w:sz="0" w:space="0" w:color="auto"/>
        <w:left w:val="none" w:sz="0" w:space="0" w:color="auto"/>
        <w:bottom w:val="none" w:sz="0" w:space="0" w:color="auto"/>
        <w:right w:val="none" w:sz="0" w:space="0" w:color="auto"/>
      </w:divBdr>
    </w:div>
    <w:div w:id="782266801">
      <w:bodyDiv w:val="1"/>
      <w:marLeft w:val="0"/>
      <w:marRight w:val="0"/>
      <w:marTop w:val="0"/>
      <w:marBottom w:val="0"/>
      <w:divBdr>
        <w:top w:val="none" w:sz="0" w:space="0" w:color="auto"/>
        <w:left w:val="none" w:sz="0" w:space="0" w:color="auto"/>
        <w:bottom w:val="none" w:sz="0" w:space="0" w:color="auto"/>
        <w:right w:val="none" w:sz="0" w:space="0" w:color="auto"/>
      </w:divBdr>
    </w:div>
    <w:div w:id="792554581">
      <w:bodyDiv w:val="1"/>
      <w:marLeft w:val="0"/>
      <w:marRight w:val="0"/>
      <w:marTop w:val="0"/>
      <w:marBottom w:val="0"/>
      <w:divBdr>
        <w:top w:val="none" w:sz="0" w:space="0" w:color="auto"/>
        <w:left w:val="none" w:sz="0" w:space="0" w:color="auto"/>
        <w:bottom w:val="none" w:sz="0" w:space="0" w:color="auto"/>
        <w:right w:val="none" w:sz="0" w:space="0" w:color="auto"/>
      </w:divBdr>
    </w:div>
    <w:div w:id="824400081">
      <w:bodyDiv w:val="1"/>
      <w:marLeft w:val="0"/>
      <w:marRight w:val="0"/>
      <w:marTop w:val="0"/>
      <w:marBottom w:val="0"/>
      <w:divBdr>
        <w:top w:val="none" w:sz="0" w:space="0" w:color="auto"/>
        <w:left w:val="none" w:sz="0" w:space="0" w:color="auto"/>
        <w:bottom w:val="none" w:sz="0" w:space="0" w:color="auto"/>
        <w:right w:val="none" w:sz="0" w:space="0" w:color="auto"/>
      </w:divBdr>
    </w:div>
    <w:div w:id="841698667">
      <w:bodyDiv w:val="1"/>
      <w:marLeft w:val="0"/>
      <w:marRight w:val="0"/>
      <w:marTop w:val="0"/>
      <w:marBottom w:val="0"/>
      <w:divBdr>
        <w:top w:val="none" w:sz="0" w:space="0" w:color="auto"/>
        <w:left w:val="none" w:sz="0" w:space="0" w:color="auto"/>
        <w:bottom w:val="none" w:sz="0" w:space="0" w:color="auto"/>
        <w:right w:val="none" w:sz="0" w:space="0" w:color="auto"/>
      </w:divBdr>
    </w:div>
    <w:div w:id="900601633">
      <w:bodyDiv w:val="1"/>
      <w:marLeft w:val="0"/>
      <w:marRight w:val="0"/>
      <w:marTop w:val="0"/>
      <w:marBottom w:val="0"/>
      <w:divBdr>
        <w:top w:val="none" w:sz="0" w:space="0" w:color="auto"/>
        <w:left w:val="none" w:sz="0" w:space="0" w:color="auto"/>
        <w:bottom w:val="none" w:sz="0" w:space="0" w:color="auto"/>
        <w:right w:val="none" w:sz="0" w:space="0" w:color="auto"/>
      </w:divBdr>
    </w:div>
    <w:div w:id="924417928">
      <w:bodyDiv w:val="1"/>
      <w:marLeft w:val="0"/>
      <w:marRight w:val="0"/>
      <w:marTop w:val="0"/>
      <w:marBottom w:val="0"/>
      <w:divBdr>
        <w:top w:val="none" w:sz="0" w:space="0" w:color="auto"/>
        <w:left w:val="none" w:sz="0" w:space="0" w:color="auto"/>
        <w:bottom w:val="none" w:sz="0" w:space="0" w:color="auto"/>
        <w:right w:val="none" w:sz="0" w:space="0" w:color="auto"/>
      </w:divBdr>
      <w:divsChild>
        <w:div w:id="1682199359">
          <w:marLeft w:val="0"/>
          <w:marRight w:val="0"/>
          <w:marTop w:val="0"/>
          <w:marBottom w:val="0"/>
          <w:divBdr>
            <w:top w:val="none" w:sz="0" w:space="0" w:color="auto"/>
            <w:left w:val="none" w:sz="0" w:space="0" w:color="auto"/>
            <w:bottom w:val="none" w:sz="0" w:space="0" w:color="auto"/>
            <w:right w:val="none" w:sz="0" w:space="0" w:color="auto"/>
          </w:divBdr>
          <w:divsChild>
            <w:div w:id="1858694695">
              <w:marLeft w:val="0"/>
              <w:marRight w:val="0"/>
              <w:marTop w:val="0"/>
              <w:marBottom w:val="0"/>
              <w:divBdr>
                <w:top w:val="none" w:sz="0" w:space="0" w:color="auto"/>
                <w:left w:val="none" w:sz="0" w:space="0" w:color="auto"/>
                <w:bottom w:val="none" w:sz="0" w:space="0" w:color="auto"/>
                <w:right w:val="none" w:sz="0" w:space="0" w:color="auto"/>
              </w:divBdr>
              <w:divsChild>
                <w:div w:id="1442341461">
                  <w:marLeft w:val="0"/>
                  <w:marRight w:val="0"/>
                  <w:marTop w:val="0"/>
                  <w:marBottom w:val="0"/>
                  <w:divBdr>
                    <w:top w:val="none" w:sz="0" w:space="0" w:color="auto"/>
                    <w:left w:val="none" w:sz="0" w:space="0" w:color="auto"/>
                    <w:bottom w:val="none" w:sz="0" w:space="0" w:color="auto"/>
                    <w:right w:val="none" w:sz="0" w:space="0" w:color="auto"/>
                  </w:divBdr>
                  <w:divsChild>
                    <w:div w:id="407726773">
                      <w:marLeft w:val="0"/>
                      <w:marRight w:val="0"/>
                      <w:marTop w:val="0"/>
                      <w:marBottom w:val="0"/>
                      <w:divBdr>
                        <w:top w:val="none" w:sz="0" w:space="0" w:color="auto"/>
                        <w:left w:val="none" w:sz="0" w:space="0" w:color="auto"/>
                        <w:bottom w:val="none" w:sz="0" w:space="0" w:color="auto"/>
                        <w:right w:val="none" w:sz="0" w:space="0" w:color="auto"/>
                      </w:divBdr>
                      <w:divsChild>
                        <w:div w:id="14135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85705">
      <w:bodyDiv w:val="1"/>
      <w:marLeft w:val="0"/>
      <w:marRight w:val="0"/>
      <w:marTop w:val="0"/>
      <w:marBottom w:val="0"/>
      <w:divBdr>
        <w:top w:val="none" w:sz="0" w:space="0" w:color="auto"/>
        <w:left w:val="none" w:sz="0" w:space="0" w:color="auto"/>
        <w:bottom w:val="none" w:sz="0" w:space="0" w:color="auto"/>
        <w:right w:val="none" w:sz="0" w:space="0" w:color="auto"/>
      </w:divBdr>
    </w:div>
    <w:div w:id="1035546436">
      <w:bodyDiv w:val="1"/>
      <w:marLeft w:val="0"/>
      <w:marRight w:val="0"/>
      <w:marTop w:val="0"/>
      <w:marBottom w:val="0"/>
      <w:divBdr>
        <w:top w:val="none" w:sz="0" w:space="0" w:color="auto"/>
        <w:left w:val="none" w:sz="0" w:space="0" w:color="auto"/>
        <w:bottom w:val="none" w:sz="0" w:space="0" w:color="auto"/>
        <w:right w:val="none" w:sz="0" w:space="0" w:color="auto"/>
      </w:divBdr>
    </w:div>
    <w:div w:id="1049302108">
      <w:bodyDiv w:val="1"/>
      <w:marLeft w:val="0"/>
      <w:marRight w:val="0"/>
      <w:marTop w:val="0"/>
      <w:marBottom w:val="0"/>
      <w:divBdr>
        <w:top w:val="none" w:sz="0" w:space="0" w:color="auto"/>
        <w:left w:val="none" w:sz="0" w:space="0" w:color="auto"/>
        <w:bottom w:val="none" w:sz="0" w:space="0" w:color="auto"/>
        <w:right w:val="none" w:sz="0" w:space="0" w:color="auto"/>
      </w:divBdr>
    </w:div>
    <w:div w:id="1065757955">
      <w:bodyDiv w:val="1"/>
      <w:marLeft w:val="0"/>
      <w:marRight w:val="0"/>
      <w:marTop w:val="0"/>
      <w:marBottom w:val="0"/>
      <w:divBdr>
        <w:top w:val="none" w:sz="0" w:space="0" w:color="auto"/>
        <w:left w:val="none" w:sz="0" w:space="0" w:color="auto"/>
        <w:bottom w:val="none" w:sz="0" w:space="0" w:color="auto"/>
        <w:right w:val="none" w:sz="0" w:space="0" w:color="auto"/>
      </w:divBdr>
    </w:div>
    <w:div w:id="1074740025">
      <w:bodyDiv w:val="1"/>
      <w:marLeft w:val="0"/>
      <w:marRight w:val="0"/>
      <w:marTop w:val="0"/>
      <w:marBottom w:val="0"/>
      <w:divBdr>
        <w:top w:val="none" w:sz="0" w:space="0" w:color="auto"/>
        <w:left w:val="none" w:sz="0" w:space="0" w:color="auto"/>
        <w:bottom w:val="none" w:sz="0" w:space="0" w:color="auto"/>
        <w:right w:val="none" w:sz="0" w:space="0" w:color="auto"/>
      </w:divBdr>
    </w:div>
    <w:div w:id="1138719831">
      <w:bodyDiv w:val="1"/>
      <w:marLeft w:val="0"/>
      <w:marRight w:val="0"/>
      <w:marTop w:val="0"/>
      <w:marBottom w:val="0"/>
      <w:divBdr>
        <w:top w:val="none" w:sz="0" w:space="0" w:color="auto"/>
        <w:left w:val="none" w:sz="0" w:space="0" w:color="auto"/>
        <w:bottom w:val="none" w:sz="0" w:space="0" w:color="auto"/>
        <w:right w:val="none" w:sz="0" w:space="0" w:color="auto"/>
      </w:divBdr>
    </w:div>
    <w:div w:id="1183201698">
      <w:bodyDiv w:val="1"/>
      <w:marLeft w:val="0"/>
      <w:marRight w:val="0"/>
      <w:marTop w:val="0"/>
      <w:marBottom w:val="0"/>
      <w:divBdr>
        <w:top w:val="none" w:sz="0" w:space="0" w:color="auto"/>
        <w:left w:val="none" w:sz="0" w:space="0" w:color="auto"/>
        <w:bottom w:val="none" w:sz="0" w:space="0" w:color="auto"/>
        <w:right w:val="none" w:sz="0" w:space="0" w:color="auto"/>
      </w:divBdr>
    </w:div>
    <w:div w:id="1187983891">
      <w:bodyDiv w:val="1"/>
      <w:marLeft w:val="0"/>
      <w:marRight w:val="0"/>
      <w:marTop w:val="0"/>
      <w:marBottom w:val="0"/>
      <w:divBdr>
        <w:top w:val="none" w:sz="0" w:space="0" w:color="auto"/>
        <w:left w:val="none" w:sz="0" w:space="0" w:color="auto"/>
        <w:bottom w:val="none" w:sz="0" w:space="0" w:color="auto"/>
        <w:right w:val="none" w:sz="0" w:space="0" w:color="auto"/>
      </w:divBdr>
      <w:divsChild>
        <w:div w:id="10836143">
          <w:marLeft w:val="150"/>
          <w:marRight w:val="150"/>
          <w:marTop w:val="100"/>
          <w:marBottom w:val="100"/>
          <w:divBdr>
            <w:top w:val="none" w:sz="0" w:space="0" w:color="auto"/>
            <w:left w:val="none" w:sz="0" w:space="0" w:color="auto"/>
            <w:bottom w:val="none" w:sz="0" w:space="0" w:color="auto"/>
            <w:right w:val="none" w:sz="0" w:space="0" w:color="auto"/>
          </w:divBdr>
          <w:divsChild>
            <w:div w:id="1813715286">
              <w:marLeft w:val="0"/>
              <w:marRight w:val="0"/>
              <w:marTop w:val="0"/>
              <w:marBottom w:val="0"/>
              <w:divBdr>
                <w:top w:val="none" w:sz="0" w:space="0" w:color="auto"/>
                <w:left w:val="none" w:sz="0" w:space="0" w:color="auto"/>
                <w:bottom w:val="none" w:sz="0" w:space="0" w:color="auto"/>
                <w:right w:val="none" w:sz="0" w:space="0" w:color="auto"/>
              </w:divBdr>
              <w:divsChild>
                <w:div w:id="74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2845">
      <w:bodyDiv w:val="1"/>
      <w:marLeft w:val="0"/>
      <w:marRight w:val="0"/>
      <w:marTop w:val="0"/>
      <w:marBottom w:val="0"/>
      <w:divBdr>
        <w:top w:val="none" w:sz="0" w:space="0" w:color="auto"/>
        <w:left w:val="none" w:sz="0" w:space="0" w:color="auto"/>
        <w:bottom w:val="none" w:sz="0" w:space="0" w:color="auto"/>
        <w:right w:val="none" w:sz="0" w:space="0" w:color="auto"/>
      </w:divBdr>
    </w:div>
    <w:div w:id="1251622037">
      <w:bodyDiv w:val="1"/>
      <w:marLeft w:val="0"/>
      <w:marRight w:val="0"/>
      <w:marTop w:val="0"/>
      <w:marBottom w:val="0"/>
      <w:divBdr>
        <w:top w:val="none" w:sz="0" w:space="0" w:color="auto"/>
        <w:left w:val="none" w:sz="0" w:space="0" w:color="auto"/>
        <w:bottom w:val="none" w:sz="0" w:space="0" w:color="auto"/>
        <w:right w:val="none" w:sz="0" w:space="0" w:color="auto"/>
      </w:divBdr>
    </w:div>
    <w:div w:id="1261523471">
      <w:bodyDiv w:val="1"/>
      <w:marLeft w:val="0"/>
      <w:marRight w:val="0"/>
      <w:marTop w:val="0"/>
      <w:marBottom w:val="0"/>
      <w:divBdr>
        <w:top w:val="none" w:sz="0" w:space="0" w:color="auto"/>
        <w:left w:val="none" w:sz="0" w:space="0" w:color="auto"/>
        <w:bottom w:val="none" w:sz="0" w:space="0" w:color="auto"/>
        <w:right w:val="none" w:sz="0" w:space="0" w:color="auto"/>
      </w:divBdr>
    </w:div>
    <w:div w:id="1263998232">
      <w:bodyDiv w:val="1"/>
      <w:marLeft w:val="0"/>
      <w:marRight w:val="0"/>
      <w:marTop w:val="0"/>
      <w:marBottom w:val="0"/>
      <w:divBdr>
        <w:top w:val="none" w:sz="0" w:space="0" w:color="auto"/>
        <w:left w:val="none" w:sz="0" w:space="0" w:color="auto"/>
        <w:bottom w:val="none" w:sz="0" w:space="0" w:color="auto"/>
        <w:right w:val="none" w:sz="0" w:space="0" w:color="auto"/>
      </w:divBdr>
    </w:div>
    <w:div w:id="1282227220">
      <w:bodyDiv w:val="1"/>
      <w:marLeft w:val="0"/>
      <w:marRight w:val="0"/>
      <w:marTop w:val="0"/>
      <w:marBottom w:val="0"/>
      <w:divBdr>
        <w:top w:val="none" w:sz="0" w:space="0" w:color="auto"/>
        <w:left w:val="none" w:sz="0" w:space="0" w:color="auto"/>
        <w:bottom w:val="none" w:sz="0" w:space="0" w:color="auto"/>
        <w:right w:val="none" w:sz="0" w:space="0" w:color="auto"/>
      </w:divBdr>
    </w:div>
    <w:div w:id="1379284413">
      <w:bodyDiv w:val="1"/>
      <w:marLeft w:val="0"/>
      <w:marRight w:val="0"/>
      <w:marTop w:val="0"/>
      <w:marBottom w:val="0"/>
      <w:divBdr>
        <w:top w:val="none" w:sz="0" w:space="0" w:color="auto"/>
        <w:left w:val="none" w:sz="0" w:space="0" w:color="auto"/>
        <w:bottom w:val="none" w:sz="0" w:space="0" w:color="auto"/>
        <w:right w:val="none" w:sz="0" w:space="0" w:color="auto"/>
      </w:divBdr>
    </w:div>
    <w:div w:id="1399942122">
      <w:bodyDiv w:val="1"/>
      <w:marLeft w:val="0"/>
      <w:marRight w:val="0"/>
      <w:marTop w:val="0"/>
      <w:marBottom w:val="0"/>
      <w:divBdr>
        <w:top w:val="none" w:sz="0" w:space="0" w:color="auto"/>
        <w:left w:val="none" w:sz="0" w:space="0" w:color="auto"/>
        <w:bottom w:val="none" w:sz="0" w:space="0" w:color="auto"/>
        <w:right w:val="none" w:sz="0" w:space="0" w:color="auto"/>
      </w:divBdr>
    </w:div>
    <w:div w:id="1421214002">
      <w:bodyDiv w:val="1"/>
      <w:marLeft w:val="0"/>
      <w:marRight w:val="0"/>
      <w:marTop w:val="0"/>
      <w:marBottom w:val="0"/>
      <w:divBdr>
        <w:top w:val="none" w:sz="0" w:space="0" w:color="auto"/>
        <w:left w:val="none" w:sz="0" w:space="0" w:color="auto"/>
        <w:bottom w:val="none" w:sz="0" w:space="0" w:color="auto"/>
        <w:right w:val="none" w:sz="0" w:space="0" w:color="auto"/>
      </w:divBdr>
    </w:div>
    <w:div w:id="144935103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02">
          <w:marLeft w:val="150"/>
          <w:marRight w:val="150"/>
          <w:marTop w:val="100"/>
          <w:marBottom w:val="100"/>
          <w:divBdr>
            <w:top w:val="none" w:sz="0" w:space="0" w:color="auto"/>
            <w:left w:val="none" w:sz="0" w:space="0" w:color="auto"/>
            <w:bottom w:val="none" w:sz="0" w:space="0" w:color="auto"/>
            <w:right w:val="none" w:sz="0" w:space="0" w:color="auto"/>
          </w:divBdr>
          <w:divsChild>
            <w:div w:id="1627351707">
              <w:marLeft w:val="0"/>
              <w:marRight w:val="0"/>
              <w:marTop w:val="0"/>
              <w:marBottom w:val="0"/>
              <w:divBdr>
                <w:top w:val="none" w:sz="0" w:space="0" w:color="auto"/>
                <w:left w:val="none" w:sz="0" w:space="0" w:color="auto"/>
                <w:bottom w:val="none" w:sz="0" w:space="0" w:color="auto"/>
                <w:right w:val="none" w:sz="0" w:space="0" w:color="auto"/>
              </w:divBdr>
              <w:divsChild>
                <w:div w:id="18479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1066">
      <w:bodyDiv w:val="1"/>
      <w:marLeft w:val="0"/>
      <w:marRight w:val="0"/>
      <w:marTop w:val="0"/>
      <w:marBottom w:val="0"/>
      <w:divBdr>
        <w:top w:val="none" w:sz="0" w:space="0" w:color="auto"/>
        <w:left w:val="none" w:sz="0" w:space="0" w:color="auto"/>
        <w:bottom w:val="none" w:sz="0" w:space="0" w:color="auto"/>
        <w:right w:val="none" w:sz="0" w:space="0" w:color="auto"/>
      </w:divBdr>
    </w:div>
    <w:div w:id="1565867536">
      <w:bodyDiv w:val="1"/>
      <w:marLeft w:val="0"/>
      <w:marRight w:val="0"/>
      <w:marTop w:val="0"/>
      <w:marBottom w:val="0"/>
      <w:divBdr>
        <w:top w:val="none" w:sz="0" w:space="0" w:color="auto"/>
        <w:left w:val="none" w:sz="0" w:space="0" w:color="auto"/>
        <w:bottom w:val="none" w:sz="0" w:space="0" w:color="auto"/>
        <w:right w:val="none" w:sz="0" w:space="0" w:color="auto"/>
      </w:divBdr>
    </w:div>
    <w:div w:id="1593053269">
      <w:bodyDiv w:val="1"/>
      <w:marLeft w:val="0"/>
      <w:marRight w:val="0"/>
      <w:marTop w:val="0"/>
      <w:marBottom w:val="0"/>
      <w:divBdr>
        <w:top w:val="none" w:sz="0" w:space="0" w:color="auto"/>
        <w:left w:val="none" w:sz="0" w:space="0" w:color="auto"/>
        <w:bottom w:val="none" w:sz="0" w:space="0" w:color="auto"/>
        <w:right w:val="none" w:sz="0" w:space="0" w:color="auto"/>
      </w:divBdr>
    </w:div>
    <w:div w:id="1625118137">
      <w:bodyDiv w:val="1"/>
      <w:marLeft w:val="0"/>
      <w:marRight w:val="0"/>
      <w:marTop w:val="0"/>
      <w:marBottom w:val="0"/>
      <w:divBdr>
        <w:top w:val="none" w:sz="0" w:space="0" w:color="auto"/>
        <w:left w:val="none" w:sz="0" w:space="0" w:color="auto"/>
        <w:bottom w:val="none" w:sz="0" w:space="0" w:color="auto"/>
        <w:right w:val="none" w:sz="0" w:space="0" w:color="auto"/>
      </w:divBdr>
    </w:div>
    <w:div w:id="1642076622">
      <w:bodyDiv w:val="1"/>
      <w:marLeft w:val="0"/>
      <w:marRight w:val="0"/>
      <w:marTop w:val="0"/>
      <w:marBottom w:val="0"/>
      <w:divBdr>
        <w:top w:val="none" w:sz="0" w:space="0" w:color="auto"/>
        <w:left w:val="none" w:sz="0" w:space="0" w:color="auto"/>
        <w:bottom w:val="none" w:sz="0" w:space="0" w:color="auto"/>
        <w:right w:val="none" w:sz="0" w:space="0" w:color="auto"/>
      </w:divBdr>
    </w:div>
    <w:div w:id="1652631621">
      <w:bodyDiv w:val="1"/>
      <w:marLeft w:val="0"/>
      <w:marRight w:val="0"/>
      <w:marTop w:val="0"/>
      <w:marBottom w:val="0"/>
      <w:divBdr>
        <w:top w:val="none" w:sz="0" w:space="0" w:color="auto"/>
        <w:left w:val="none" w:sz="0" w:space="0" w:color="auto"/>
        <w:bottom w:val="none" w:sz="0" w:space="0" w:color="auto"/>
        <w:right w:val="none" w:sz="0" w:space="0" w:color="auto"/>
      </w:divBdr>
      <w:divsChild>
        <w:div w:id="1957521855">
          <w:marLeft w:val="0"/>
          <w:marRight w:val="0"/>
          <w:marTop w:val="0"/>
          <w:marBottom w:val="0"/>
          <w:divBdr>
            <w:top w:val="none" w:sz="0" w:space="0" w:color="auto"/>
            <w:left w:val="none" w:sz="0" w:space="0" w:color="auto"/>
            <w:bottom w:val="none" w:sz="0" w:space="0" w:color="auto"/>
            <w:right w:val="none" w:sz="0" w:space="0" w:color="auto"/>
          </w:divBdr>
          <w:divsChild>
            <w:div w:id="236744571">
              <w:marLeft w:val="0"/>
              <w:marRight w:val="0"/>
              <w:marTop w:val="0"/>
              <w:marBottom w:val="0"/>
              <w:divBdr>
                <w:top w:val="none" w:sz="0" w:space="0" w:color="auto"/>
                <w:left w:val="none" w:sz="0" w:space="0" w:color="auto"/>
                <w:bottom w:val="none" w:sz="0" w:space="0" w:color="auto"/>
                <w:right w:val="none" w:sz="0" w:space="0" w:color="auto"/>
              </w:divBdr>
              <w:divsChild>
                <w:div w:id="1405639516">
                  <w:marLeft w:val="0"/>
                  <w:marRight w:val="0"/>
                  <w:marTop w:val="0"/>
                  <w:marBottom w:val="0"/>
                  <w:divBdr>
                    <w:top w:val="none" w:sz="0" w:space="0" w:color="auto"/>
                    <w:left w:val="none" w:sz="0" w:space="0" w:color="auto"/>
                    <w:bottom w:val="none" w:sz="0" w:space="0" w:color="auto"/>
                    <w:right w:val="none" w:sz="0" w:space="0" w:color="auto"/>
                  </w:divBdr>
                  <w:divsChild>
                    <w:div w:id="866875326">
                      <w:marLeft w:val="150"/>
                      <w:marRight w:val="150"/>
                      <w:marTop w:val="0"/>
                      <w:marBottom w:val="0"/>
                      <w:divBdr>
                        <w:top w:val="none" w:sz="0" w:space="0" w:color="auto"/>
                        <w:left w:val="none" w:sz="0" w:space="0" w:color="auto"/>
                        <w:bottom w:val="none" w:sz="0" w:space="0" w:color="auto"/>
                        <w:right w:val="none" w:sz="0" w:space="0" w:color="auto"/>
                      </w:divBdr>
                      <w:divsChild>
                        <w:div w:id="1283271971">
                          <w:marLeft w:val="0"/>
                          <w:marRight w:val="0"/>
                          <w:marTop w:val="0"/>
                          <w:marBottom w:val="0"/>
                          <w:divBdr>
                            <w:top w:val="none" w:sz="0" w:space="0" w:color="auto"/>
                            <w:left w:val="none" w:sz="0" w:space="0" w:color="auto"/>
                            <w:bottom w:val="none" w:sz="0" w:space="0" w:color="auto"/>
                            <w:right w:val="none" w:sz="0" w:space="0" w:color="auto"/>
                          </w:divBdr>
                          <w:divsChild>
                            <w:div w:id="1709406569">
                              <w:marLeft w:val="0"/>
                              <w:marRight w:val="0"/>
                              <w:marTop w:val="0"/>
                              <w:marBottom w:val="240"/>
                              <w:divBdr>
                                <w:top w:val="none" w:sz="0" w:space="0" w:color="auto"/>
                                <w:left w:val="none" w:sz="0" w:space="0" w:color="auto"/>
                                <w:bottom w:val="none" w:sz="0" w:space="0" w:color="auto"/>
                                <w:right w:val="none" w:sz="0" w:space="0" w:color="auto"/>
                              </w:divBdr>
                              <w:divsChild>
                                <w:div w:id="1358698213">
                                  <w:marLeft w:val="0"/>
                                  <w:marRight w:val="0"/>
                                  <w:marTop w:val="0"/>
                                  <w:marBottom w:val="0"/>
                                  <w:divBdr>
                                    <w:top w:val="none" w:sz="0" w:space="0" w:color="auto"/>
                                    <w:left w:val="none" w:sz="0" w:space="0" w:color="auto"/>
                                    <w:bottom w:val="none" w:sz="0" w:space="0" w:color="auto"/>
                                    <w:right w:val="none" w:sz="0" w:space="0" w:color="auto"/>
                                  </w:divBdr>
                                  <w:divsChild>
                                    <w:div w:id="421029667">
                                      <w:marLeft w:val="0"/>
                                      <w:marRight w:val="0"/>
                                      <w:marTop w:val="0"/>
                                      <w:marBottom w:val="0"/>
                                      <w:divBdr>
                                        <w:top w:val="none" w:sz="0" w:space="0" w:color="auto"/>
                                        <w:left w:val="none" w:sz="0" w:space="0" w:color="auto"/>
                                        <w:bottom w:val="none" w:sz="0" w:space="0" w:color="auto"/>
                                        <w:right w:val="none" w:sz="0" w:space="0" w:color="auto"/>
                                      </w:divBdr>
                                      <w:divsChild>
                                        <w:div w:id="1924144107">
                                          <w:marLeft w:val="0"/>
                                          <w:marRight w:val="0"/>
                                          <w:marTop w:val="0"/>
                                          <w:marBottom w:val="0"/>
                                          <w:divBdr>
                                            <w:top w:val="none" w:sz="0" w:space="0" w:color="auto"/>
                                            <w:left w:val="none" w:sz="0" w:space="0" w:color="auto"/>
                                            <w:bottom w:val="none" w:sz="0" w:space="0" w:color="auto"/>
                                            <w:right w:val="none" w:sz="0" w:space="0" w:color="auto"/>
                                          </w:divBdr>
                                          <w:divsChild>
                                            <w:div w:id="1283731689">
                                              <w:marLeft w:val="0"/>
                                              <w:marRight w:val="0"/>
                                              <w:marTop w:val="0"/>
                                              <w:marBottom w:val="0"/>
                                              <w:divBdr>
                                                <w:top w:val="none" w:sz="0" w:space="0" w:color="auto"/>
                                                <w:left w:val="none" w:sz="0" w:space="0" w:color="auto"/>
                                                <w:bottom w:val="none" w:sz="0" w:space="0" w:color="auto"/>
                                                <w:right w:val="none" w:sz="0" w:space="0" w:color="auto"/>
                                              </w:divBdr>
                                              <w:divsChild>
                                                <w:div w:id="624897353">
                                                  <w:marLeft w:val="0"/>
                                                  <w:marRight w:val="0"/>
                                                  <w:marTop w:val="0"/>
                                                  <w:marBottom w:val="0"/>
                                                  <w:divBdr>
                                                    <w:top w:val="none" w:sz="0" w:space="0" w:color="auto"/>
                                                    <w:left w:val="none" w:sz="0" w:space="0" w:color="auto"/>
                                                    <w:bottom w:val="none" w:sz="0" w:space="0" w:color="auto"/>
                                                    <w:right w:val="none" w:sz="0" w:space="0" w:color="auto"/>
                                                  </w:divBdr>
                                                  <w:divsChild>
                                                    <w:div w:id="1644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1121495">
      <w:bodyDiv w:val="1"/>
      <w:marLeft w:val="0"/>
      <w:marRight w:val="0"/>
      <w:marTop w:val="0"/>
      <w:marBottom w:val="0"/>
      <w:divBdr>
        <w:top w:val="none" w:sz="0" w:space="0" w:color="auto"/>
        <w:left w:val="none" w:sz="0" w:space="0" w:color="auto"/>
        <w:bottom w:val="none" w:sz="0" w:space="0" w:color="auto"/>
        <w:right w:val="none" w:sz="0" w:space="0" w:color="auto"/>
      </w:divBdr>
    </w:div>
    <w:div w:id="1779638125">
      <w:bodyDiv w:val="1"/>
      <w:marLeft w:val="0"/>
      <w:marRight w:val="0"/>
      <w:marTop w:val="0"/>
      <w:marBottom w:val="0"/>
      <w:divBdr>
        <w:top w:val="none" w:sz="0" w:space="0" w:color="auto"/>
        <w:left w:val="none" w:sz="0" w:space="0" w:color="auto"/>
        <w:bottom w:val="none" w:sz="0" w:space="0" w:color="auto"/>
        <w:right w:val="none" w:sz="0" w:space="0" w:color="auto"/>
      </w:divBdr>
      <w:divsChild>
        <w:div w:id="732318177">
          <w:marLeft w:val="0"/>
          <w:marRight w:val="0"/>
          <w:marTop w:val="0"/>
          <w:marBottom w:val="0"/>
          <w:divBdr>
            <w:top w:val="none" w:sz="0" w:space="0" w:color="auto"/>
            <w:left w:val="none" w:sz="0" w:space="0" w:color="auto"/>
            <w:bottom w:val="none" w:sz="0" w:space="0" w:color="auto"/>
            <w:right w:val="none" w:sz="0" w:space="0" w:color="auto"/>
          </w:divBdr>
          <w:divsChild>
            <w:div w:id="1207598206">
              <w:marLeft w:val="0"/>
              <w:marRight w:val="0"/>
              <w:marTop w:val="0"/>
              <w:marBottom w:val="0"/>
              <w:divBdr>
                <w:top w:val="none" w:sz="0" w:space="0" w:color="auto"/>
                <w:left w:val="none" w:sz="0" w:space="0" w:color="auto"/>
                <w:bottom w:val="none" w:sz="0" w:space="0" w:color="auto"/>
                <w:right w:val="none" w:sz="0" w:space="0" w:color="auto"/>
              </w:divBdr>
              <w:divsChild>
                <w:div w:id="1814519800">
                  <w:marLeft w:val="0"/>
                  <w:marRight w:val="0"/>
                  <w:marTop w:val="0"/>
                  <w:marBottom w:val="0"/>
                  <w:divBdr>
                    <w:top w:val="none" w:sz="0" w:space="0" w:color="auto"/>
                    <w:left w:val="none" w:sz="0" w:space="0" w:color="auto"/>
                    <w:bottom w:val="none" w:sz="0" w:space="0" w:color="auto"/>
                    <w:right w:val="none" w:sz="0" w:space="0" w:color="auto"/>
                  </w:divBdr>
                  <w:divsChild>
                    <w:div w:id="178397062">
                      <w:marLeft w:val="0"/>
                      <w:marRight w:val="0"/>
                      <w:marTop w:val="0"/>
                      <w:marBottom w:val="0"/>
                      <w:divBdr>
                        <w:top w:val="none" w:sz="0" w:space="0" w:color="auto"/>
                        <w:left w:val="none" w:sz="0" w:space="0" w:color="auto"/>
                        <w:bottom w:val="none" w:sz="0" w:space="0" w:color="auto"/>
                        <w:right w:val="none" w:sz="0" w:space="0" w:color="auto"/>
                      </w:divBdr>
                      <w:divsChild>
                        <w:div w:id="2034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798441">
      <w:bodyDiv w:val="1"/>
      <w:marLeft w:val="0"/>
      <w:marRight w:val="0"/>
      <w:marTop w:val="0"/>
      <w:marBottom w:val="0"/>
      <w:divBdr>
        <w:top w:val="none" w:sz="0" w:space="0" w:color="auto"/>
        <w:left w:val="none" w:sz="0" w:space="0" w:color="auto"/>
        <w:bottom w:val="none" w:sz="0" w:space="0" w:color="auto"/>
        <w:right w:val="none" w:sz="0" w:space="0" w:color="auto"/>
      </w:divBdr>
      <w:divsChild>
        <w:div w:id="412557044">
          <w:marLeft w:val="0"/>
          <w:marRight w:val="0"/>
          <w:marTop w:val="0"/>
          <w:marBottom w:val="0"/>
          <w:divBdr>
            <w:top w:val="none" w:sz="0" w:space="0" w:color="auto"/>
            <w:left w:val="none" w:sz="0" w:space="0" w:color="auto"/>
            <w:bottom w:val="none" w:sz="0" w:space="0" w:color="auto"/>
            <w:right w:val="none" w:sz="0" w:space="0" w:color="auto"/>
          </w:divBdr>
          <w:divsChild>
            <w:div w:id="665089883">
              <w:marLeft w:val="0"/>
              <w:marRight w:val="0"/>
              <w:marTop w:val="0"/>
              <w:marBottom w:val="0"/>
              <w:divBdr>
                <w:top w:val="none" w:sz="0" w:space="0" w:color="auto"/>
                <w:left w:val="none" w:sz="0" w:space="0" w:color="auto"/>
                <w:bottom w:val="none" w:sz="0" w:space="0" w:color="auto"/>
                <w:right w:val="none" w:sz="0" w:space="0" w:color="auto"/>
              </w:divBdr>
              <w:divsChild>
                <w:div w:id="276060381">
                  <w:marLeft w:val="0"/>
                  <w:marRight w:val="0"/>
                  <w:marTop w:val="0"/>
                  <w:marBottom w:val="0"/>
                  <w:divBdr>
                    <w:top w:val="none" w:sz="0" w:space="0" w:color="auto"/>
                    <w:left w:val="none" w:sz="0" w:space="0" w:color="auto"/>
                    <w:bottom w:val="none" w:sz="0" w:space="0" w:color="auto"/>
                    <w:right w:val="none" w:sz="0" w:space="0" w:color="auto"/>
                  </w:divBdr>
                  <w:divsChild>
                    <w:div w:id="1996910337">
                      <w:marLeft w:val="150"/>
                      <w:marRight w:val="150"/>
                      <w:marTop w:val="0"/>
                      <w:marBottom w:val="0"/>
                      <w:divBdr>
                        <w:top w:val="none" w:sz="0" w:space="0" w:color="auto"/>
                        <w:left w:val="none" w:sz="0" w:space="0" w:color="auto"/>
                        <w:bottom w:val="none" w:sz="0" w:space="0" w:color="auto"/>
                        <w:right w:val="none" w:sz="0" w:space="0" w:color="auto"/>
                      </w:divBdr>
                      <w:divsChild>
                        <w:div w:id="557477976">
                          <w:marLeft w:val="0"/>
                          <w:marRight w:val="0"/>
                          <w:marTop w:val="0"/>
                          <w:marBottom w:val="0"/>
                          <w:divBdr>
                            <w:top w:val="none" w:sz="0" w:space="0" w:color="auto"/>
                            <w:left w:val="none" w:sz="0" w:space="0" w:color="auto"/>
                            <w:bottom w:val="none" w:sz="0" w:space="0" w:color="auto"/>
                            <w:right w:val="none" w:sz="0" w:space="0" w:color="auto"/>
                          </w:divBdr>
                          <w:divsChild>
                            <w:div w:id="1130048342">
                              <w:marLeft w:val="0"/>
                              <w:marRight w:val="0"/>
                              <w:marTop w:val="0"/>
                              <w:marBottom w:val="240"/>
                              <w:divBdr>
                                <w:top w:val="none" w:sz="0" w:space="0" w:color="auto"/>
                                <w:left w:val="none" w:sz="0" w:space="0" w:color="auto"/>
                                <w:bottom w:val="none" w:sz="0" w:space="0" w:color="auto"/>
                                <w:right w:val="none" w:sz="0" w:space="0" w:color="auto"/>
                              </w:divBdr>
                              <w:divsChild>
                                <w:div w:id="1248535820">
                                  <w:marLeft w:val="0"/>
                                  <w:marRight w:val="0"/>
                                  <w:marTop w:val="0"/>
                                  <w:marBottom w:val="0"/>
                                  <w:divBdr>
                                    <w:top w:val="none" w:sz="0" w:space="0" w:color="auto"/>
                                    <w:left w:val="none" w:sz="0" w:space="0" w:color="auto"/>
                                    <w:bottom w:val="none" w:sz="0" w:space="0" w:color="auto"/>
                                    <w:right w:val="none" w:sz="0" w:space="0" w:color="auto"/>
                                  </w:divBdr>
                                  <w:divsChild>
                                    <w:div w:id="1568347249">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963344708">
                                              <w:marLeft w:val="0"/>
                                              <w:marRight w:val="0"/>
                                              <w:marTop w:val="0"/>
                                              <w:marBottom w:val="0"/>
                                              <w:divBdr>
                                                <w:top w:val="none" w:sz="0" w:space="0" w:color="auto"/>
                                                <w:left w:val="none" w:sz="0" w:space="0" w:color="auto"/>
                                                <w:bottom w:val="none" w:sz="0" w:space="0" w:color="auto"/>
                                                <w:right w:val="none" w:sz="0" w:space="0" w:color="auto"/>
                                              </w:divBdr>
                                              <w:divsChild>
                                                <w:div w:id="344136614">
                                                  <w:marLeft w:val="0"/>
                                                  <w:marRight w:val="0"/>
                                                  <w:marTop w:val="0"/>
                                                  <w:marBottom w:val="0"/>
                                                  <w:divBdr>
                                                    <w:top w:val="none" w:sz="0" w:space="0" w:color="auto"/>
                                                    <w:left w:val="none" w:sz="0" w:space="0" w:color="auto"/>
                                                    <w:bottom w:val="none" w:sz="0" w:space="0" w:color="auto"/>
                                                    <w:right w:val="none" w:sz="0" w:space="0" w:color="auto"/>
                                                  </w:divBdr>
                                                  <w:divsChild>
                                                    <w:div w:id="1622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393033">
      <w:bodyDiv w:val="1"/>
      <w:marLeft w:val="0"/>
      <w:marRight w:val="0"/>
      <w:marTop w:val="0"/>
      <w:marBottom w:val="0"/>
      <w:divBdr>
        <w:top w:val="none" w:sz="0" w:space="0" w:color="auto"/>
        <w:left w:val="none" w:sz="0" w:space="0" w:color="auto"/>
        <w:bottom w:val="none" w:sz="0" w:space="0" w:color="auto"/>
        <w:right w:val="none" w:sz="0" w:space="0" w:color="auto"/>
      </w:divBdr>
    </w:div>
    <w:div w:id="2012365277">
      <w:bodyDiv w:val="1"/>
      <w:marLeft w:val="0"/>
      <w:marRight w:val="0"/>
      <w:marTop w:val="0"/>
      <w:marBottom w:val="0"/>
      <w:divBdr>
        <w:top w:val="none" w:sz="0" w:space="0" w:color="auto"/>
        <w:left w:val="none" w:sz="0" w:space="0" w:color="auto"/>
        <w:bottom w:val="none" w:sz="0" w:space="0" w:color="auto"/>
        <w:right w:val="none" w:sz="0" w:space="0" w:color="auto"/>
      </w:divBdr>
    </w:div>
    <w:div w:id="2071730224">
      <w:bodyDiv w:val="1"/>
      <w:marLeft w:val="0"/>
      <w:marRight w:val="0"/>
      <w:marTop w:val="0"/>
      <w:marBottom w:val="0"/>
      <w:divBdr>
        <w:top w:val="none" w:sz="0" w:space="0" w:color="auto"/>
        <w:left w:val="none" w:sz="0" w:space="0" w:color="auto"/>
        <w:bottom w:val="none" w:sz="0" w:space="0" w:color="auto"/>
        <w:right w:val="none" w:sz="0" w:space="0" w:color="auto"/>
      </w:divBdr>
    </w:div>
    <w:div w:id="207731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vironment.nsw.gov.au/threatenedspeciesapp/" TargetMode="External"/><Relationship Id="rId21" Type="http://schemas.openxmlformats.org/officeDocument/2006/relationships/hyperlink" Target="https://www.environment.nsw.gov.au/resources/planmanagement/final/20110159FarSthCoastFinal.pdf" TargetMode="External"/><Relationship Id="rId42" Type="http://schemas.openxmlformats.org/officeDocument/2006/relationships/hyperlink" Target="https://doi.org/10.3390/f12040450" TargetMode="External"/><Relationship Id="rId47" Type="http://schemas.openxmlformats.org/officeDocument/2006/relationships/hyperlink" Target="https://www.dpi.nsw.gov.au/biosecurity/vertebrate-pests/pest-animals-in-nsw/feral-pigs/feral-pig-biology" TargetMode="External"/><Relationship Id="rId63" Type="http://schemas.openxmlformats.org/officeDocument/2006/relationships/hyperlink" Target="https://doi.org/10.1016/j.wace.2020.100280" TargetMode="External"/><Relationship Id="rId68" Type="http://schemas.openxmlformats.org/officeDocument/2006/relationships/hyperlink" Target="https://doi.org/10.1026" TargetMode="External"/><Relationship Id="rId84" Type="http://schemas.openxmlformats.org/officeDocument/2006/relationships/header" Target="header3.xml"/><Relationship Id="rId89"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hyperlink" Target="http://www.environment.gov.au/fed" TargetMode="External"/><Relationship Id="rId37" Type="http://schemas.openxmlformats.org/officeDocument/2006/relationships/hyperlink" Target="https://doi.org/10.1038/s43017-020-0085-3" TargetMode="External"/><Relationship Id="rId53" Type="http://schemas.openxmlformats.org/officeDocument/2006/relationships/hyperlink" Target="https://doi.org/10.1890/140231" TargetMode="External"/><Relationship Id="rId58" Type="http://schemas.openxmlformats.org/officeDocument/2006/relationships/hyperlink" Target="https://doi.org/10.1016/j.ecolmodel.2010.12.012" TargetMode="External"/><Relationship Id="rId74" Type="http://schemas.openxmlformats.org/officeDocument/2006/relationships/hyperlink" Target="https://doi.org/10.1016/j.biocon.2003.12.008" TargetMode="External"/><Relationship Id="rId79" Type="http://schemas.openxmlformats.org/officeDocument/2006/relationships/hyperlink" Target="https://doi.org/10.1007/s10980-011-9585-3" TargetMode="External"/><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hyperlink" Target="https://www.environment.nsw.gov.au/-/media/OEH/Corporate-Site/Documents/Parks-reserves-and-protected-areas/Parks-plans-of-management/yuin-bangguri-mountain-parks-plan-of-management-150003.pdf" TargetMode="External"/><Relationship Id="rId27" Type="http://schemas.openxmlformats.org/officeDocument/2006/relationships/hyperlink" Target="https://www.environment.gov.au/cgi-bin/sprat/public/sprat.pl" TargetMode="External"/><Relationship Id="rId30" Type="http://schemas.openxmlformats.org/officeDocument/2006/relationships/hyperlink" Target="https://doi.org/10.26197/ala.d8cb82a4-c63d-4adc-b063-1a60c7c8f5c2" TargetMode="External"/><Relationship Id="rId35" Type="http://schemas.openxmlformats.org/officeDocument/2006/relationships/hyperlink" Target="https://doi.org/10.1111/nph.16042" TargetMode="External"/><Relationship Id="rId43" Type="http://schemas.openxmlformats.org/officeDocument/2006/relationships/hyperlink" Target="https://doi.org/10.1007/s11258-016-0572-2" TargetMode="External"/><Relationship Id="rId48" Type="http://schemas.openxmlformats.org/officeDocument/2006/relationships/hyperlink" Target="https://www.dpi.nsw.gov.au/biosecurity/vertebrate-pests/pest-animals-in-nsw/foxes/fox-biology" TargetMode="External"/><Relationship Id="rId56" Type="http://schemas.openxmlformats.org/officeDocument/2006/relationships/hyperlink" Target="https://doi.org/10.1016/j.ecolind.2020.106576" TargetMode="External"/><Relationship Id="rId64" Type="http://schemas.openxmlformats.org/officeDocument/2006/relationships/hyperlink" Target="https://doi.org/10.1007/s10342-013-0690-5" TargetMode="External"/><Relationship Id="rId69" Type="http://schemas.openxmlformats.org/officeDocument/2006/relationships/hyperlink" Target="https://datasets.seed.nsw.gov.au/dataset/fire-history-wildfires-and-prescribed-burns-1e8b6" TargetMode="External"/><Relationship Id="rId77" Type="http://schemas.openxmlformats.org/officeDocument/2006/relationships/hyperlink" Target="https://doi.org/10.1111/j.1442-9993.2006.01597.x" TargetMode="External"/><Relationship Id="rId8" Type="http://schemas.openxmlformats.org/officeDocument/2006/relationships/styles" Target="styles.xml"/><Relationship Id="rId51" Type="http://schemas.openxmlformats.org/officeDocument/2006/relationships/hyperlink" Target="https://datasets.seed.nsw.gov.au/dataset/endangered-ecological-communities-eecs-of-the-shoalhaven-eurobodalla-and-bega-valley-local-g5e1fd" TargetMode="External"/><Relationship Id="rId72" Type="http://schemas.openxmlformats.org/officeDocument/2006/relationships/hyperlink" Target="https://www.environment.nsw.gov.au/-/media/OEH/Corporate-Site/Documents/Parks-reserves-and-protected-areas/Parks-plans-of-management/yuin-bangguri-mountain-parks-plan-of-management-150003.pdf" TargetMode="External"/><Relationship Id="rId80" Type="http://schemas.openxmlformats.org/officeDocument/2006/relationships/image" Target="media/image3.pn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environment.gov.au/cgi-bin/sprat/public/sprat.pl" TargetMode="External"/><Relationship Id="rId33" Type="http://schemas.openxmlformats.org/officeDocument/2006/relationships/hyperlink" Target="https://australian.museum/learn/animals/" TargetMode="External"/><Relationship Id="rId38" Type="http://schemas.openxmlformats.org/officeDocument/2006/relationships/hyperlink" Target="https://begavalley.nsw.gov.au/cp_themes/default/page.asp?p=DOC-AYR-78-62-44" TargetMode="External"/><Relationship Id="rId46" Type="http://schemas.openxmlformats.org/officeDocument/2006/relationships/hyperlink" Target="https://www.dpi.nsw.gov.au/biosecurity/vertebrate-pests/pest-animals-in-nsw/feral-goats/feral-goat-biology" TargetMode="External"/><Relationship Id="rId59" Type="http://schemas.openxmlformats.org/officeDocument/2006/relationships/hyperlink" Target="https://doi.org/10.1088/2515-7620/abe6b1" TargetMode="External"/><Relationship Id="rId67" Type="http://schemas.openxmlformats.org/officeDocument/2006/relationships/hyperlink" Target="https://doi.org/10.1111/nph.17298" TargetMode="External"/><Relationship Id="rId20" Type="http://schemas.openxmlformats.org/officeDocument/2006/relationships/hyperlink" Target="https://www.environment.nsw.gov.au/-/media/OEH/Corporate-Site/Documents/Parks-reserves-and-protected-areas/Parks-plans-of-management/south-east-forests-national-park-egan-peaks-reserve-plan-of-management-060645.pdf" TargetMode="External"/><Relationship Id="rId41" Type="http://schemas.openxmlformats.org/officeDocument/2006/relationships/hyperlink" Target="https://doi.org/10.1088/1748-9326/abeb9e" TargetMode="External"/><Relationship Id="rId54" Type="http://schemas.openxmlformats.org/officeDocument/2006/relationships/hyperlink" Target="https://doi.org/10.1071/wf15010" TargetMode="External"/><Relationship Id="rId62" Type="http://schemas.openxmlformats.org/officeDocument/2006/relationships/hyperlink" Target="https://doi.org/10.1029/2018ef001050" TargetMode="External"/><Relationship Id="rId70" Type="http://schemas.openxmlformats.org/officeDocument/2006/relationships/hyperlink" Target="https://www.environment.nsw.gov.au/-/media/OEH/Corporate-Site/Documents/Parks-reserves-and-protected-areas/Parks-plans-of-management/south-east-forests-national-park-egan-peaks-reserve-plan-of-management-060645.pdf" TargetMode="External"/><Relationship Id="rId75" Type="http://schemas.openxmlformats.org/officeDocument/2006/relationships/hyperlink" Target="https://doi.org/10.1071/rj19059" TargetMode="External"/><Relationship Id="rId83" Type="http://schemas.openxmlformats.org/officeDocument/2006/relationships/hyperlink" Target="http://agriculture.gov.a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ww.legislation.gov.au/Details/F2020C00778" TargetMode="External"/><Relationship Id="rId28" Type="http://schemas.openxmlformats.org/officeDocument/2006/relationships/hyperlink" Target="https://www.environment.nsw.gov.au/threatenedspeciesapp/" TargetMode="External"/><Relationship Id="rId36" Type="http://schemas.openxmlformats.org/officeDocument/2006/relationships/hyperlink" Target="https://southeastforests.com.au/wp-content/uploads/2016/11/Bega-Eden-Merrimans-Path-Ways-Public-Report.pdf" TargetMode="External"/><Relationship Id="rId49" Type="http://schemas.openxmlformats.org/officeDocument/2006/relationships/hyperlink" Target="https://www.dpi.nsw.gov.au/biosecurity/vertebrate-pests/pest-animals-in-nsw/rabbits/rabbit-biology" TargetMode="External"/><Relationship Id="rId57" Type="http://schemas.openxmlformats.org/officeDocument/2006/relationships/hyperlink" Target="https://doi.org/10.1111/afe.12106" TargetMode="External"/><Relationship Id="rId10" Type="http://schemas.openxmlformats.org/officeDocument/2006/relationships/webSettings" Target="webSettings.xml"/><Relationship Id="rId31" Type="http://schemas.openxmlformats.org/officeDocument/2006/relationships/hyperlink" Target="https://doi.org/10.1002/ldr.3327" TargetMode="External"/><Relationship Id="rId44" Type="http://schemas.openxmlformats.org/officeDocument/2006/relationships/hyperlink" Target="https://doi.org/10.1111/1365-2664.12370" TargetMode="External"/><Relationship Id="rId52" Type="http://schemas.openxmlformats.org/officeDocument/2006/relationships/hyperlink" Target="https://datasets.seed.nsw.gov.au/dataset/australian-soil-classification-asc-soil-type-map-of-nsweaa10" TargetMode="External"/><Relationship Id="rId60" Type="http://schemas.openxmlformats.org/officeDocument/2006/relationships/hyperlink" Target="https://doi.org/10.3390/rs11202433" TargetMode="External"/><Relationship Id="rId65" Type="http://schemas.openxmlformats.org/officeDocument/2006/relationships/hyperlink" Target="https://doi.org/10.1071/bt05061" TargetMode="External"/><Relationship Id="rId73" Type="http://schemas.openxmlformats.org/officeDocument/2006/relationships/hyperlink" Target="https://www.environment.nsw.gov.au/topics/animals-and-plants/threatened-species/nsw-threatened-species-scientific-committee/determinations/final-determinations/2011-2012/brogo-wet-vine-forest-south-east-corner-bioregion-minor-amendment-determination" TargetMode="External"/><Relationship Id="rId78" Type="http://schemas.openxmlformats.org/officeDocument/2006/relationships/hyperlink" Target="https://doi.org/10.1111/j.1461-0248.2011.01628.x" TargetMode="External"/><Relationship Id="rId81" Type="http://schemas.openxmlformats.org/officeDocument/2006/relationships/hyperlink" Target="https://creativecommons.org/licenses/by/4.0/legalcode" TargetMode="External"/><Relationship Id="rId86" Type="http://schemas.openxmlformats.org/officeDocument/2006/relationships/header" Target="header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www.environment.gov.au/cgi-bin/sprat/public/publicgetkeythreats.pl" TargetMode="External"/><Relationship Id="rId39" Type="http://schemas.openxmlformats.org/officeDocument/2006/relationships/hyperlink" Target="https://doi.org/10.1017/s0266467403003304" TargetMode="External"/><Relationship Id="rId34" Type="http://schemas.openxmlformats.org/officeDocument/2006/relationships/hyperlink" Target="https://www.birdlife.org.au/all-about-birds/australias-birds" TargetMode="External"/><Relationship Id="rId50" Type="http://schemas.openxmlformats.org/officeDocument/2006/relationships/hyperlink" Target="https://www.environment.nsw.gov.au/threatenedspeciesapp/profile.aspx?id=20108" TargetMode="External"/><Relationship Id="rId55" Type="http://schemas.openxmlformats.org/officeDocument/2006/relationships/hyperlink" Target="https://doi.org/10.1111/j.1466-8238.2006.00287.x" TargetMode="External"/><Relationship Id="rId76" Type="http://schemas.openxmlformats.org/officeDocument/2006/relationships/hyperlink" Target="https://doi.org/10.1111/aec.12744" TargetMode="External"/><Relationship Id="rId7" Type="http://schemas.openxmlformats.org/officeDocument/2006/relationships/numbering" Target="numbering.xml"/><Relationship Id="rId71" Type="http://schemas.openxmlformats.org/officeDocument/2006/relationships/hyperlink" Target="https://www.environment.nsw.gov.au/resources/planmanagement/final/20110159FarSthCoastFinal.pdf" TargetMode="External"/><Relationship Id="rId29" Type="http://schemas.openxmlformats.org/officeDocument/2006/relationships/hyperlink" Target="https://www.ala.org.au/" TargetMode="External"/><Relationship Id="rId24" Type="http://schemas.openxmlformats.org/officeDocument/2006/relationships/hyperlink" Target="http://www.environment.gov.au/system/files/pages/d72dfd1a-f0d8-4699-8d43-5d95bbb02428/files/guidelines-ecological-communities.pdf" TargetMode="External"/><Relationship Id="rId40" Type="http://schemas.openxmlformats.org/officeDocument/2006/relationships/hyperlink" Target="https://doi.org/10.1038/s41586-018-0240-x" TargetMode="External"/><Relationship Id="rId45" Type="http://schemas.openxmlformats.org/officeDocument/2006/relationships/hyperlink" Target="https://www.dpi.nsw.gov.au/biosecurity/vertebrate-pests/pest-animals-in-nsw/feral-deer/feral-deer" TargetMode="External"/><Relationship Id="rId66" Type="http://schemas.openxmlformats.org/officeDocument/2006/relationships/hyperlink" Target="https://doi.org/10.1111/pce.14176" TargetMode="External"/><Relationship Id="rId87" Type="http://schemas.openxmlformats.org/officeDocument/2006/relationships/footer" Target="footer4.xml"/><Relationship Id="rId61" Type="http://schemas.openxmlformats.org/officeDocument/2006/relationships/hyperlink" Target="https://doi.org/10.1016/j.foreco.2007.12.035" TargetMode="External"/><Relationship Id="rId82" Type="http://schemas.openxmlformats.org/officeDocument/2006/relationships/hyperlink" Target="mailto:copyright@awe.gov.au" TargetMode="External"/><Relationship Id="rId19" Type="http://schemas.openxmlformats.org/officeDocument/2006/relationships/hyperlink" Target="https://www.bushheritage.org.au/places-we-protect/new-south-wales/brog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FA5A7CAC1AB141478BE6A36D9B2F8D57" ma:contentTypeVersion="10" ma:contentTypeDescription="SPIRE Document" ma:contentTypeScope="" ma:versionID="e29431b56da1572de6d220c4a8c48388">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5AFC6-8305-4BAD-972F-0BFF8C1B1D28}">
  <ds:schemaRefs>
    <ds:schemaRef ds:uri="http://schemas.microsoft.com/office/2006/metadata/properties"/>
    <ds:schemaRef ds:uri="http://schemas.microsoft.com/sharepoint/v4"/>
    <ds:schemaRef ds:uri="http://purl.org/dc/terms/"/>
    <ds:schemaRef ds:uri="344c6e69-c594-4ca4-b341-09ae9dfc1422"/>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2EC50B5-9F42-45E5-BCDB-6FCA5F1C2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2E4666-BC6E-44C4-8FDB-72AB7649B801}">
  <ds:schemaRefs>
    <ds:schemaRef ds:uri="http://schemas.microsoft.com/sharepoint/v3/contenttype/forms"/>
  </ds:schemaRefs>
</ds:datastoreItem>
</file>

<file path=customXml/itemProps4.xml><?xml version="1.0" encoding="utf-8"?>
<ds:datastoreItem xmlns:ds="http://schemas.openxmlformats.org/officeDocument/2006/customXml" ds:itemID="{745F127D-2183-441E-89BC-ED97FE2DA239}">
  <ds:schemaRefs>
    <ds:schemaRef ds:uri="http://schemas.microsoft.com/office/2006/metadata/customXsn"/>
  </ds:schemaRefs>
</ds:datastoreItem>
</file>

<file path=customXml/itemProps5.xml><?xml version="1.0" encoding="utf-8"?>
<ds:datastoreItem xmlns:ds="http://schemas.openxmlformats.org/officeDocument/2006/customXml" ds:itemID="{ECD9AE8C-963A-4E33-A271-9416E369380F}">
  <ds:schemaRefs>
    <ds:schemaRef ds:uri="http://schemas.openxmlformats.org/officeDocument/2006/bibliography"/>
  </ds:schemaRefs>
</ds:datastoreItem>
</file>

<file path=customXml/itemProps6.xml><?xml version="1.0" encoding="utf-8"?>
<ds:datastoreItem xmlns:ds="http://schemas.openxmlformats.org/officeDocument/2006/customXml" ds:itemID="{4430D1AF-D207-47A9-96E3-3E01A00BD214}"/>
</file>

<file path=docProps/app.xml><?xml version="1.0" encoding="utf-8"?>
<Properties xmlns="http://schemas.openxmlformats.org/officeDocument/2006/extended-properties" xmlns:vt="http://schemas.openxmlformats.org/officeDocument/2006/docPropsVTypes">
  <Template>Normal.dotm</Template>
  <TotalTime>1</TotalTime>
  <Pages>67</Pages>
  <Words>47754</Words>
  <Characters>272199</Characters>
  <Application>Microsoft Office Word</Application>
  <DocSecurity>0</DocSecurity>
  <Lines>2268</Lines>
  <Paragraphs>638</Paragraphs>
  <ScaleCrop>false</ScaleCrop>
  <HeadingPairs>
    <vt:vector size="2" baseType="variant">
      <vt:variant>
        <vt:lpstr>Title</vt:lpstr>
      </vt:variant>
      <vt:variant>
        <vt:i4>1</vt:i4>
      </vt:variant>
    </vt:vector>
  </HeadingPairs>
  <TitlesOfParts>
    <vt:vector size="1" baseType="lpstr">
      <vt:lpstr>Draft Conservation Advice for the Brogo Wet Vine Forest of the South East Corner Bioregion</vt:lpstr>
    </vt:vector>
  </TitlesOfParts>
  <Company/>
  <LinksUpToDate>false</LinksUpToDate>
  <CharactersWithSpaces>319315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for the Brogo Wet Vine Forest of the South East Corner Bioregion</dc:title>
  <dc:subject/>
  <dc:creator>Department of Agriculture, Water and the Environment</dc:creator>
  <cp:keywords/>
  <dc:description/>
  <cp:lastModifiedBy>Bec Durack</cp:lastModifiedBy>
  <cp:revision>2</cp:revision>
  <cp:lastPrinted>2019-08-29T06:00:00Z</cp:lastPrinted>
  <dcterms:created xsi:type="dcterms:W3CDTF">2021-12-13T04:28:00Z</dcterms:created>
  <dcterms:modified xsi:type="dcterms:W3CDTF">2021-12-13T04:28:00Z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{ea5fdb15-934b-4932-b92f-939146cc83a3}</vt:lpwstr>
  </property>
  <property fmtid="{D5CDD505-2E9C-101B-9397-08002B2CF9AE}" pid="6" name="RecordPoint_ActiveItemUniqueId">
    <vt:lpwstr>{e338fd5f-09af-44c2-9f03-7b3850a77de6}</vt:lpwstr>
  </property>
  <property fmtid="{D5CDD505-2E9C-101B-9397-08002B2CF9AE}" pid="7" name="RecordPoint_ActiveItemWebId">
    <vt:lpwstr>{ce0940a8-fbdd-4d61-aa5f-5fccf7e3a693}</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