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6D319" w14:textId="7165BE6C" w:rsidR="00087D55" w:rsidRPr="00246BDF" w:rsidRDefault="00BC3EBF" w:rsidP="00246BDF">
      <w:pPr>
        <w:pStyle w:val="Title"/>
        <w:rPr>
          <w:rFonts w:ascii="Calibri" w:hAnsi="Calibri" w:cs="Calibri"/>
        </w:rPr>
      </w:pPr>
      <w:r w:rsidRPr="00230C00">
        <w:rPr>
          <w:rFonts w:ascii="Calibri" w:hAnsi="Calibri" w:cs="Calibri"/>
        </w:rPr>
        <w:t>Draft</w:t>
      </w:r>
      <w:r>
        <w:rPr>
          <w:rFonts w:ascii="Calibri" w:hAnsi="Calibri" w:cs="Calibri"/>
        </w:rPr>
        <w:t xml:space="preserve"> </w:t>
      </w:r>
      <w:r w:rsidR="00C72227" w:rsidRPr="00246BDF">
        <w:rPr>
          <w:rFonts w:ascii="Calibri" w:hAnsi="Calibri" w:cs="Calibri"/>
        </w:rPr>
        <w:t>Conservation Advice for the</w:t>
      </w:r>
      <w:r w:rsidR="00D13F67" w:rsidRPr="00246BDF">
        <w:rPr>
          <w:rFonts w:ascii="Calibri" w:hAnsi="Calibri" w:cs="Calibri"/>
        </w:rPr>
        <w:t xml:space="preserve"> </w:t>
      </w:r>
      <w:r w:rsidR="00C4255A" w:rsidRPr="00246BDF">
        <w:rPr>
          <w:rFonts w:ascii="Calibri" w:hAnsi="Calibri" w:cs="Calibri"/>
        </w:rPr>
        <w:t xml:space="preserve">Dunn’s </w:t>
      </w:r>
      <w:r w:rsidR="002B134C" w:rsidRPr="00246BDF">
        <w:rPr>
          <w:rFonts w:ascii="Calibri" w:hAnsi="Calibri" w:cs="Calibri"/>
        </w:rPr>
        <w:t>w</w:t>
      </w:r>
      <w:r w:rsidR="009D263B" w:rsidRPr="00246BDF">
        <w:rPr>
          <w:rFonts w:ascii="Calibri" w:hAnsi="Calibri" w:cs="Calibri"/>
        </w:rPr>
        <w:t xml:space="preserve">hite </w:t>
      </w:r>
      <w:r w:rsidR="002B134C" w:rsidRPr="00246BDF">
        <w:rPr>
          <w:rFonts w:ascii="Calibri" w:hAnsi="Calibri" w:cs="Calibri"/>
        </w:rPr>
        <w:t>g</w:t>
      </w:r>
      <w:r w:rsidR="009D263B" w:rsidRPr="00246BDF">
        <w:rPr>
          <w:rFonts w:ascii="Calibri" w:hAnsi="Calibri" w:cs="Calibri"/>
        </w:rPr>
        <w:t>um</w:t>
      </w:r>
      <w:r w:rsidR="00C4255A" w:rsidRPr="00246BDF">
        <w:rPr>
          <w:rFonts w:ascii="Calibri" w:hAnsi="Calibri" w:cs="Calibri"/>
        </w:rPr>
        <w:t xml:space="preserve"> (</w:t>
      </w:r>
      <w:r w:rsidR="00C4255A" w:rsidRPr="00246BDF">
        <w:rPr>
          <w:rFonts w:ascii="Calibri" w:hAnsi="Calibri" w:cs="Calibri"/>
          <w:i/>
          <w:iCs/>
        </w:rPr>
        <w:t>Eucalyptus dunnii</w:t>
      </w:r>
      <w:r w:rsidR="00C4255A" w:rsidRPr="00246BDF">
        <w:rPr>
          <w:rFonts w:ascii="Calibri" w:hAnsi="Calibri" w:cs="Calibri"/>
        </w:rPr>
        <w:t xml:space="preserve">) </w:t>
      </w:r>
      <w:r w:rsidR="002B134C" w:rsidRPr="00246BDF">
        <w:rPr>
          <w:rFonts w:ascii="Calibri" w:hAnsi="Calibri" w:cs="Calibri"/>
        </w:rPr>
        <w:t>m</w:t>
      </w:r>
      <w:r w:rsidR="00C4255A" w:rsidRPr="00246BDF">
        <w:rPr>
          <w:rFonts w:ascii="Calibri" w:hAnsi="Calibri" w:cs="Calibri"/>
        </w:rPr>
        <w:t>oist</w:t>
      </w:r>
      <w:r w:rsidR="009D263B" w:rsidRPr="00246BDF">
        <w:rPr>
          <w:rFonts w:ascii="Calibri" w:hAnsi="Calibri" w:cs="Calibri"/>
        </w:rPr>
        <w:t xml:space="preserve"> </w:t>
      </w:r>
      <w:r w:rsidR="002B134C" w:rsidRPr="00246BDF">
        <w:rPr>
          <w:rFonts w:ascii="Calibri" w:hAnsi="Calibri" w:cs="Calibri"/>
        </w:rPr>
        <w:t>f</w:t>
      </w:r>
      <w:r w:rsidR="006B1BF5" w:rsidRPr="00246BDF">
        <w:rPr>
          <w:rFonts w:ascii="Calibri" w:hAnsi="Calibri" w:cs="Calibri"/>
        </w:rPr>
        <w:t xml:space="preserve">orest in </w:t>
      </w:r>
      <w:r w:rsidR="00D13F67" w:rsidRPr="00246BDF">
        <w:rPr>
          <w:rFonts w:ascii="Calibri" w:hAnsi="Calibri" w:cs="Calibri"/>
        </w:rPr>
        <w:t>n</w:t>
      </w:r>
      <w:r w:rsidR="006B1BF5" w:rsidRPr="00246BDF">
        <w:rPr>
          <w:rFonts w:ascii="Calibri" w:hAnsi="Calibri" w:cs="Calibri"/>
        </w:rPr>
        <w:t>orth-</w:t>
      </w:r>
      <w:r w:rsidR="00583630" w:rsidRPr="00246BDF">
        <w:rPr>
          <w:rFonts w:ascii="Calibri" w:hAnsi="Calibri" w:cs="Calibri"/>
        </w:rPr>
        <w:t>e</w:t>
      </w:r>
      <w:r w:rsidR="006B1BF5" w:rsidRPr="00246BDF">
        <w:rPr>
          <w:rFonts w:ascii="Calibri" w:hAnsi="Calibri" w:cs="Calibri"/>
        </w:rPr>
        <w:t xml:space="preserve">ast </w:t>
      </w:r>
      <w:r w:rsidR="00D13F67" w:rsidRPr="00246BDF">
        <w:rPr>
          <w:rFonts w:ascii="Calibri" w:hAnsi="Calibri" w:cs="Calibri"/>
        </w:rPr>
        <w:t>New South Wales</w:t>
      </w:r>
      <w:r w:rsidR="006B1BF5" w:rsidRPr="00246BDF">
        <w:rPr>
          <w:rFonts w:ascii="Calibri" w:hAnsi="Calibri" w:cs="Calibri"/>
        </w:rPr>
        <w:t xml:space="preserve"> and </w:t>
      </w:r>
      <w:r w:rsidR="00D13F67" w:rsidRPr="00246BDF">
        <w:rPr>
          <w:rFonts w:ascii="Calibri" w:hAnsi="Calibri" w:cs="Calibri"/>
        </w:rPr>
        <w:t>s</w:t>
      </w:r>
      <w:r w:rsidR="006B1BF5" w:rsidRPr="00246BDF">
        <w:rPr>
          <w:rFonts w:ascii="Calibri" w:hAnsi="Calibri" w:cs="Calibri"/>
        </w:rPr>
        <w:t xml:space="preserve">outh-east </w:t>
      </w:r>
      <w:r w:rsidR="00D13F67" w:rsidRPr="00246BDF">
        <w:rPr>
          <w:rFonts w:ascii="Calibri" w:hAnsi="Calibri" w:cs="Calibri"/>
        </w:rPr>
        <w:t>Queensland</w:t>
      </w:r>
    </w:p>
    <w:p w14:paraId="13F02C55" w14:textId="29EE4BE8" w:rsidR="001B42EF" w:rsidRDefault="001B42EF" w:rsidP="006A65AB">
      <w:pPr>
        <w:pStyle w:val="Author"/>
        <w:pBdr>
          <w:top w:val="single" w:sz="4" w:space="1" w:color="auto"/>
          <w:left w:val="single" w:sz="4" w:space="1" w:color="auto"/>
          <w:bottom w:val="single" w:sz="4" w:space="1" w:color="auto"/>
          <w:right w:val="single" w:sz="4" w:space="1" w:color="auto"/>
        </w:pBdr>
        <w:jc w:val="center"/>
        <w:rPr>
          <w:rStyle w:val="Emphasis"/>
          <w:szCs w:val="22"/>
        </w:rPr>
      </w:pPr>
      <w:r w:rsidRPr="003D7645">
        <w:rPr>
          <w:rStyle w:val="Emphasis"/>
          <w:szCs w:val="22"/>
        </w:rPr>
        <w:t xml:space="preserve">This draft document is being released for consultation on the </w:t>
      </w:r>
      <w:r w:rsidR="003D7645">
        <w:rPr>
          <w:rStyle w:val="Emphasis"/>
          <w:szCs w:val="22"/>
        </w:rPr>
        <w:t xml:space="preserve">description, </w:t>
      </w:r>
      <w:r w:rsidRPr="003D7645">
        <w:rPr>
          <w:rStyle w:val="Emphasis"/>
          <w:szCs w:val="22"/>
        </w:rPr>
        <w:t>listing eligibility and conservation actions</w:t>
      </w:r>
      <w:r w:rsidR="003D7645" w:rsidRPr="003D7645">
        <w:rPr>
          <w:rStyle w:val="Emphasis"/>
          <w:szCs w:val="22"/>
        </w:rPr>
        <w:t xml:space="preserve"> of the ecological community.</w:t>
      </w:r>
    </w:p>
    <w:p w14:paraId="35E2DAF3" w14:textId="77777777" w:rsidR="006A65AB" w:rsidRPr="00666650" w:rsidRDefault="006A65AB" w:rsidP="006A65AB">
      <w:pPr>
        <w:pBdr>
          <w:top w:val="single" w:sz="4" w:space="1" w:color="auto"/>
          <w:left w:val="single" w:sz="4" w:space="1" w:color="auto"/>
          <w:bottom w:val="single" w:sz="4" w:space="1" w:color="auto"/>
          <w:right w:val="single" w:sz="4" w:space="1" w:color="auto"/>
        </w:pBdr>
        <w:rPr>
          <w:sz w:val="10"/>
          <w:szCs w:val="10"/>
        </w:rPr>
      </w:pPr>
    </w:p>
    <w:p w14:paraId="718CD002" w14:textId="63ED6C30" w:rsidR="001B42EF" w:rsidRPr="003D7645" w:rsidRDefault="001B42EF" w:rsidP="00BC3EBF">
      <w:pPr>
        <w:pStyle w:val="Consultationtext"/>
        <w:pBdr>
          <w:top w:val="single" w:sz="4" w:space="1" w:color="auto"/>
          <w:left w:val="single" w:sz="4" w:space="1" w:color="auto"/>
          <w:bottom w:val="single" w:sz="4" w:space="1" w:color="auto"/>
          <w:right w:val="single" w:sz="4" w:space="1" w:color="auto"/>
        </w:pBdr>
        <w:jc w:val="center"/>
        <w:rPr>
          <w:color w:val="auto"/>
        </w:rPr>
      </w:pPr>
      <w:r w:rsidRPr="003D7645">
        <w:rPr>
          <w:color w:val="auto"/>
        </w:rPr>
        <w:t xml:space="preserve">The purpose of this consultation document is to elicit additional information to better understand the definition and status of the ecological community and help inform conservation actions. The draft assessment below should therefore be considered </w:t>
      </w:r>
      <w:r w:rsidRPr="003D7645">
        <w:rPr>
          <w:b/>
          <w:bCs/>
          <w:color w:val="auto"/>
        </w:rPr>
        <w:t>tentative</w:t>
      </w:r>
      <w:r w:rsidRPr="003D7645">
        <w:rPr>
          <w:color w:val="auto"/>
        </w:rPr>
        <w:t xml:space="preserve"> at this stage, as it may change </w:t>
      </w:r>
      <w:proofErr w:type="gramStart"/>
      <w:r w:rsidRPr="003D7645">
        <w:rPr>
          <w:color w:val="auto"/>
        </w:rPr>
        <w:t>as a result of</w:t>
      </w:r>
      <w:proofErr w:type="gramEnd"/>
      <w:r w:rsidRPr="003D7645">
        <w:rPr>
          <w:color w:val="auto"/>
        </w:rPr>
        <w:t xml:space="preserve"> responses to this consultation process.</w:t>
      </w:r>
    </w:p>
    <w:p w14:paraId="1EFCE8B4" w14:textId="1A5642A5" w:rsidR="00666650" w:rsidRPr="00230C00" w:rsidRDefault="00666650" w:rsidP="00666650">
      <w:pPr>
        <w:jc w:val="center"/>
      </w:pPr>
      <w:r w:rsidRPr="003F3D4D">
        <w:rPr>
          <w:noProof/>
        </w:rPr>
        <w:drawing>
          <wp:anchor distT="0" distB="0" distL="114300" distR="114300" simplePos="0" relativeHeight="251658240" behindDoc="0" locked="0" layoutInCell="1" allowOverlap="1" wp14:anchorId="6B0F01DE" wp14:editId="3134867F">
            <wp:simplePos x="0" y="0"/>
            <wp:positionH relativeFrom="column">
              <wp:posOffset>1321184</wp:posOffset>
            </wp:positionH>
            <wp:positionV relativeFrom="paragraph">
              <wp:posOffset>441960</wp:posOffset>
            </wp:positionV>
            <wp:extent cx="3178810" cy="3554730"/>
            <wp:effectExtent l="0" t="0" r="0" b="1270"/>
            <wp:wrapTopAndBottom/>
            <wp:docPr id="3" name="Picture 3" descr="A photo depicting an example of the ecological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hoto depicting an example of the ecological community"/>
                    <pic:cNvPicPr/>
                  </pic:nvPicPr>
                  <pic:blipFill>
                    <a:blip r:embed="rId13">
                      <a:extLst>
                        <a:ext uri="{28A0092B-C50C-407E-A947-70E740481C1C}">
                          <a14:useLocalDpi xmlns:a14="http://schemas.microsoft.com/office/drawing/2010/main" val="0"/>
                        </a:ext>
                      </a:extLst>
                    </a:blip>
                    <a:stretch>
                      <a:fillRect/>
                    </a:stretch>
                  </pic:blipFill>
                  <pic:spPr>
                    <a:xfrm>
                      <a:off x="0" y="0"/>
                      <a:ext cx="3178810" cy="3554730"/>
                    </a:xfrm>
                    <a:prstGeom prst="rect">
                      <a:avLst/>
                    </a:prstGeom>
                  </pic:spPr>
                </pic:pic>
              </a:graphicData>
            </a:graphic>
            <wp14:sizeRelH relativeFrom="page">
              <wp14:pctWidth>0</wp14:pctWidth>
            </wp14:sizeRelH>
            <wp14:sizeRelV relativeFrom="page">
              <wp14:pctHeight>0</wp14:pctHeight>
            </wp14:sizeRelV>
          </wp:anchor>
        </w:drawing>
      </w:r>
      <w:r w:rsidR="00876307" w:rsidRPr="002B1333">
        <w:t xml:space="preserve">This document combines the conservation advice and listing assessment for the threatened ecological community. </w:t>
      </w:r>
      <w:r w:rsidR="00876307" w:rsidRPr="00230C00">
        <w:t>It provides a foundation for conservation action and further planning.</w:t>
      </w:r>
    </w:p>
    <w:p w14:paraId="479993BB" w14:textId="6E87CBFD" w:rsidR="00876307" w:rsidRPr="00EA5516" w:rsidRDefault="00BC3EBF" w:rsidP="006F0726">
      <w:pPr>
        <w:pStyle w:val="Tablesource"/>
        <w:jc w:val="center"/>
        <w:rPr>
          <w:szCs w:val="18"/>
        </w:rPr>
      </w:pPr>
      <w:r w:rsidRPr="00230C00">
        <w:rPr>
          <w:szCs w:val="18"/>
        </w:rPr>
        <w:t>An example of the Dunn’s white gum moist forest</w:t>
      </w:r>
      <w:r>
        <w:rPr>
          <w:szCs w:val="18"/>
        </w:rPr>
        <w:t xml:space="preserve"> </w:t>
      </w:r>
      <w:r w:rsidR="00876307" w:rsidRPr="00EA5516">
        <w:rPr>
          <w:szCs w:val="18"/>
        </w:rPr>
        <w:t xml:space="preserve">© </w:t>
      </w:r>
      <w:r w:rsidR="009368BC" w:rsidRPr="00EA5516">
        <w:rPr>
          <w:szCs w:val="18"/>
        </w:rPr>
        <w:t>Luis</w:t>
      </w:r>
      <w:r w:rsidR="006F0726" w:rsidRPr="00EA5516">
        <w:rPr>
          <w:szCs w:val="18"/>
        </w:rPr>
        <w:t xml:space="preserve"> Shelter</w:t>
      </w:r>
    </w:p>
    <w:p w14:paraId="6D692804" w14:textId="5412069D" w:rsidR="00B44382" w:rsidRPr="0010166E" w:rsidRDefault="007C6FB8" w:rsidP="00B44382">
      <w:pPr>
        <w:rPr>
          <w:color w:val="000000" w:themeColor="text1"/>
        </w:rPr>
      </w:pPr>
      <w:r w:rsidRPr="0010166E">
        <w:rPr>
          <w:color w:val="000000" w:themeColor="text1"/>
        </w:rPr>
        <w:t xml:space="preserve">The </w:t>
      </w:r>
      <w:r w:rsidR="003C1889" w:rsidRPr="0010166E">
        <w:rPr>
          <w:color w:val="000000" w:themeColor="text1"/>
        </w:rPr>
        <w:t xml:space="preserve">Dunn’s </w:t>
      </w:r>
      <w:r w:rsidR="00582F78" w:rsidRPr="0010166E">
        <w:rPr>
          <w:color w:val="000000" w:themeColor="text1"/>
        </w:rPr>
        <w:t>w</w:t>
      </w:r>
      <w:r w:rsidR="003C1889" w:rsidRPr="0010166E">
        <w:rPr>
          <w:color w:val="000000" w:themeColor="text1"/>
        </w:rPr>
        <w:t xml:space="preserve">hite </w:t>
      </w:r>
      <w:r w:rsidR="00582F78" w:rsidRPr="0010166E">
        <w:rPr>
          <w:color w:val="000000" w:themeColor="text1"/>
        </w:rPr>
        <w:t>g</w:t>
      </w:r>
      <w:r w:rsidR="003C1889" w:rsidRPr="0010166E">
        <w:rPr>
          <w:color w:val="000000" w:themeColor="text1"/>
        </w:rPr>
        <w:t xml:space="preserve">um </w:t>
      </w:r>
      <w:r w:rsidR="00582F78" w:rsidRPr="0010166E">
        <w:rPr>
          <w:color w:val="000000" w:themeColor="text1"/>
        </w:rPr>
        <w:t>m</w:t>
      </w:r>
      <w:r w:rsidR="003C1889" w:rsidRPr="0010166E">
        <w:rPr>
          <w:color w:val="000000" w:themeColor="text1"/>
        </w:rPr>
        <w:t xml:space="preserve">oist </w:t>
      </w:r>
      <w:r w:rsidR="00582F78" w:rsidRPr="0010166E">
        <w:rPr>
          <w:color w:val="000000" w:themeColor="text1"/>
        </w:rPr>
        <w:t>f</w:t>
      </w:r>
      <w:r w:rsidR="003C1889" w:rsidRPr="0010166E">
        <w:rPr>
          <w:color w:val="000000" w:themeColor="text1"/>
        </w:rPr>
        <w:t>orest</w:t>
      </w:r>
      <w:r w:rsidR="003C1889" w:rsidRPr="0010166E">
        <w:rPr>
          <w:rFonts w:ascii="Calibri" w:hAnsi="Calibri" w:cs="Calibri"/>
          <w:b/>
          <w:bCs/>
          <w:color w:val="000000" w:themeColor="text1"/>
          <w:sz w:val="36"/>
          <w:szCs w:val="36"/>
        </w:rPr>
        <w:t xml:space="preserve"> </w:t>
      </w:r>
      <w:r w:rsidRPr="0010166E">
        <w:rPr>
          <w:color w:val="000000" w:themeColor="text1"/>
        </w:rPr>
        <w:t>occurs within country (the traditional lands) of the</w:t>
      </w:r>
      <w:r w:rsidR="004A7040" w:rsidRPr="0010166E">
        <w:rPr>
          <w:color w:val="000000" w:themeColor="text1"/>
        </w:rPr>
        <w:t xml:space="preserve"> Bundjalung and </w:t>
      </w:r>
      <w:proofErr w:type="spellStart"/>
      <w:r w:rsidR="004A7040" w:rsidRPr="0010166E">
        <w:rPr>
          <w:color w:val="000000" w:themeColor="text1"/>
        </w:rPr>
        <w:t>Gumbainggir</w:t>
      </w:r>
      <w:proofErr w:type="spellEnd"/>
      <w:r w:rsidR="00D619F4" w:rsidRPr="0010166E">
        <w:rPr>
          <w:color w:val="000000" w:themeColor="text1"/>
        </w:rPr>
        <w:t xml:space="preserve"> </w:t>
      </w:r>
      <w:r w:rsidRPr="0010166E">
        <w:rPr>
          <w:color w:val="000000" w:themeColor="text1"/>
        </w:rPr>
        <w:t>peoples.</w:t>
      </w:r>
      <w:r w:rsidR="004E50A0" w:rsidRPr="0010166E">
        <w:rPr>
          <w:color w:val="000000" w:themeColor="text1"/>
        </w:rPr>
        <w:t xml:space="preserve"> </w:t>
      </w:r>
      <w:r w:rsidR="003C1889" w:rsidRPr="0010166E">
        <w:rPr>
          <w:color w:val="000000" w:themeColor="text1"/>
        </w:rPr>
        <w:t>We acknowledge their culture and continuing link to the ecological community and the country it inhabits.</w:t>
      </w:r>
    </w:p>
    <w:p w14:paraId="2924E4BC" w14:textId="64E96499" w:rsidR="002A1AF5" w:rsidRPr="002E032A" w:rsidRDefault="002A1AF5" w:rsidP="00666650">
      <w:pPr>
        <w:pStyle w:val="Title2"/>
      </w:pPr>
      <w:r>
        <w:t xml:space="preserve">Proposed </w:t>
      </w:r>
      <w:r w:rsidRPr="002E032A">
        <w:t>Conservation Status</w:t>
      </w:r>
    </w:p>
    <w:p w14:paraId="1F79DF6F" w14:textId="77777777" w:rsidR="00B44382" w:rsidRDefault="002A1AF5" w:rsidP="00B44382">
      <w:pPr>
        <w:rPr>
          <w:color w:val="000000" w:themeColor="text1"/>
        </w:rPr>
      </w:pPr>
      <w:r w:rsidRPr="004D6925">
        <w:t xml:space="preserve">The </w:t>
      </w:r>
      <w:r w:rsidR="00D44737" w:rsidRPr="0010166E">
        <w:rPr>
          <w:color w:val="000000" w:themeColor="text1"/>
        </w:rPr>
        <w:t xml:space="preserve">Dunn’s </w:t>
      </w:r>
      <w:r w:rsidR="001076DF" w:rsidRPr="0010166E">
        <w:rPr>
          <w:color w:val="000000" w:themeColor="text1"/>
        </w:rPr>
        <w:t>w</w:t>
      </w:r>
      <w:r w:rsidR="009D263B" w:rsidRPr="0010166E">
        <w:rPr>
          <w:color w:val="000000" w:themeColor="text1"/>
        </w:rPr>
        <w:t xml:space="preserve">hite gum </w:t>
      </w:r>
      <w:r w:rsidR="00582F78" w:rsidRPr="0010166E">
        <w:rPr>
          <w:color w:val="000000" w:themeColor="text1"/>
        </w:rPr>
        <w:t>moist</w:t>
      </w:r>
      <w:r w:rsidR="009D263B" w:rsidRPr="0010166E">
        <w:rPr>
          <w:color w:val="000000" w:themeColor="text1"/>
        </w:rPr>
        <w:t xml:space="preserve"> forest</w:t>
      </w:r>
      <w:r w:rsidRPr="0010166E">
        <w:rPr>
          <w:color w:val="000000" w:themeColor="text1"/>
        </w:rPr>
        <w:t xml:space="preserve"> is proposed to be listed in the </w:t>
      </w:r>
      <w:r w:rsidRPr="006F1C09">
        <w:rPr>
          <w:b/>
          <w:bCs/>
          <w:color w:val="000000" w:themeColor="text1"/>
        </w:rPr>
        <w:t>Endangered</w:t>
      </w:r>
      <w:r w:rsidRPr="0010166E">
        <w:rPr>
          <w:color w:val="000000" w:themeColor="text1"/>
        </w:rPr>
        <w:t xml:space="preserve"> category of the threatened ecological communities list under the </w:t>
      </w:r>
      <w:r w:rsidRPr="0010166E">
        <w:rPr>
          <w:i/>
          <w:iCs/>
          <w:color w:val="000000" w:themeColor="text1"/>
        </w:rPr>
        <w:t>Environment Protection and Biodiversity Conservation Act 1999</w:t>
      </w:r>
      <w:r w:rsidRPr="0010166E">
        <w:rPr>
          <w:color w:val="000000" w:themeColor="text1"/>
        </w:rPr>
        <w:t xml:space="preserve"> </w:t>
      </w:r>
      <w:r w:rsidR="00FD6FCD" w:rsidRPr="0010166E">
        <w:rPr>
          <w:color w:val="000000" w:themeColor="text1"/>
        </w:rPr>
        <w:t>(Cwlth</w:t>
      </w:r>
      <w:proofErr w:type="gramStart"/>
      <w:r w:rsidR="00FD6FCD" w:rsidRPr="0010166E">
        <w:rPr>
          <w:color w:val="000000" w:themeColor="text1"/>
        </w:rPr>
        <w:t>)</w:t>
      </w:r>
      <w:r w:rsidRPr="0010166E">
        <w:rPr>
          <w:color w:val="000000" w:themeColor="text1"/>
        </w:rPr>
        <w:t>(</w:t>
      </w:r>
      <w:proofErr w:type="gramEnd"/>
      <w:r w:rsidRPr="0010166E">
        <w:rPr>
          <w:color w:val="000000" w:themeColor="text1"/>
        </w:rPr>
        <w:t>EPBC Act)</w:t>
      </w:r>
      <w:r w:rsidR="006F0726">
        <w:rPr>
          <w:color w:val="000000" w:themeColor="text1"/>
        </w:rPr>
        <w:t>.</w:t>
      </w:r>
    </w:p>
    <w:p w14:paraId="2D7E44D2" w14:textId="19B0675B" w:rsidR="00614157" w:rsidRPr="00B44382" w:rsidRDefault="00614157" w:rsidP="00B44382">
      <w:pPr>
        <w:sectPr w:rsidR="00614157" w:rsidRPr="00B44382" w:rsidSect="006A65AB">
          <w:headerReference w:type="default" r:id="rId14"/>
          <w:footerReference w:type="default" r:id="rId15"/>
          <w:headerReference w:type="first" r:id="rId16"/>
          <w:footerReference w:type="first" r:id="rId17"/>
          <w:pgSz w:w="11906" w:h="16838"/>
          <w:pgMar w:top="1134" w:right="1418" w:bottom="1134" w:left="1418" w:header="567" w:footer="567" w:gutter="0"/>
          <w:cols w:space="708"/>
          <w:docGrid w:linePitch="360"/>
        </w:sectPr>
      </w:pPr>
    </w:p>
    <w:p w14:paraId="0E290B7C" w14:textId="5D67A082" w:rsidR="00087D55" w:rsidRPr="00246BDF" w:rsidRDefault="00BC3EBF" w:rsidP="00246BDF">
      <w:pPr>
        <w:pStyle w:val="Title"/>
        <w:rPr>
          <w:rFonts w:ascii="Calibri" w:hAnsi="Calibri" w:cs="Calibri"/>
        </w:rPr>
      </w:pPr>
      <w:r w:rsidRPr="00230C00">
        <w:rPr>
          <w:rFonts w:ascii="Calibri" w:hAnsi="Calibri" w:cs="Calibri"/>
        </w:rPr>
        <w:lastRenderedPageBreak/>
        <w:t>Draft</w:t>
      </w:r>
      <w:r>
        <w:rPr>
          <w:rFonts w:ascii="Calibri" w:hAnsi="Calibri" w:cs="Calibri"/>
        </w:rPr>
        <w:t xml:space="preserve"> </w:t>
      </w:r>
      <w:r w:rsidR="00D13F67" w:rsidRPr="00246BDF">
        <w:rPr>
          <w:rFonts w:ascii="Calibri" w:hAnsi="Calibri" w:cs="Calibri"/>
        </w:rPr>
        <w:t xml:space="preserve">Conservation Advice for the Dunn’s </w:t>
      </w:r>
      <w:r w:rsidR="002B134C" w:rsidRPr="00246BDF">
        <w:rPr>
          <w:rFonts w:ascii="Calibri" w:hAnsi="Calibri" w:cs="Calibri"/>
        </w:rPr>
        <w:t>w</w:t>
      </w:r>
      <w:r w:rsidR="00D13F67" w:rsidRPr="00246BDF">
        <w:rPr>
          <w:rFonts w:ascii="Calibri" w:hAnsi="Calibri" w:cs="Calibri"/>
        </w:rPr>
        <w:t xml:space="preserve">hite </w:t>
      </w:r>
      <w:r w:rsidR="002B134C" w:rsidRPr="00246BDF">
        <w:rPr>
          <w:rFonts w:ascii="Calibri" w:hAnsi="Calibri" w:cs="Calibri"/>
        </w:rPr>
        <w:t>g</w:t>
      </w:r>
      <w:r w:rsidR="00D13F67" w:rsidRPr="00246BDF">
        <w:rPr>
          <w:rFonts w:ascii="Calibri" w:hAnsi="Calibri" w:cs="Calibri"/>
        </w:rPr>
        <w:t>um (</w:t>
      </w:r>
      <w:r w:rsidR="00D13F67" w:rsidRPr="00246BDF">
        <w:rPr>
          <w:rFonts w:ascii="Calibri" w:hAnsi="Calibri" w:cs="Calibri"/>
          <w:i/>
          <w:iCs/>
        </w:rPr>
        <w:t>Eucalyptus dunnii</w:t>
      </w:r>
      <w:r w:rsidR="00D13F67" w:rsidRPr="00246BDF">
        <w:rPr>
          <w:rFonts w:ascii="Calibri" w:hAnsi="Calibri" w:cs="Calibri"/>
        </w:rPr>
        <w:t xml:space="preserve">) </w:t>
      </w:r>
      <w:r w:rsidR="002B134C" w:rsidRPr="00246BDF">
        <w:rPr>
          <w:rFonts w:ascii="Calibri" w:hAnsi="Calibri" w:cs="Calibri"/>
        </w:rPr>
        <w:t>m</w:t>
      </w:r>
      <w:r w:rsidR="00D13F67" w:rsidRPr="00246BDF">
        <w:rPr>
          <w:rFonts w:ascii="Calibri" w:hAnsi="Calibri" w:cs="Calibri"/>
        </w:rPr>
        <w:t xml:space="preserve">oist </w:t>
      </w:r>
      <w:r w:rsidR="002B134C" w:rsidRPr="00246BDF">
        <w:rPr>
          <w:rFonts w:ascii="Calibri" w:hAnsi="Calibri" w:cs="Calibri"/>
        </w:rPr>
        <w:t>f</w:t>
      </w:r>
      <w:r w:rsidR="00D13F67" w:rsidRPr="00246BDF">
        <w:rPr>
          <w:rFonts w:ascii="Calibri" w:hAnsi="Calibri" w:cs="Calibri"/>
        </w:rPr>
        <w:t>orest in north-east New South Wales and south-east Queensland</w:t>
      </w:r>
    </w:p>
    <w:p w14:paraId="57AA5934" w14:textId="77777777" w:rsidR="00087D55" w:rsidRDefault="00087D55" w:rsidP="00087D55">
      <w:pPr>
        <w:keepNext/>
        <w:tabs>
          <w:tab w:val="left" w:pos="5820"/>
        </w:tabs>
        <w:rPr>
          <w:b/>
        </w:rPr>
      </w:pPr>
      <w:r>
        <w:rPr>
          <w:b/>
        </w:rPr>
        <w:t>About this document</w:t>
      </w:r>
    </w:p>
    <w:p w14:paraId="6FAAF1EE" w14:textId="3F1DAAC5" w:rsidR="00087D55" w:rsidRDefault="00087D55" w:rsidP="00087D55">
      <w:r>
        <w:t xml:space="preserve">This document </w:t>
      </w:r>
      <w:r w:rsidRPr="008B3E10">
        <w:t>describ</w:t>
      </w:r>
      <w:r>
        <w:t xml:space="preserve">es </w:t>
      </w:r>
      <w:r w:rsidRPr="005351F5">
        <w:t>the ecological community and where it can be found</w:t>
      </w:r>
      <w:r>
        <w:t xml:space="preserve"> (section </w:t>
      </w:r>
      <w:r w:rsidR="000F4CD9">
        <w:rPr>
          <w:highlight w:val="yellow"/>
        </w:rPr>
        <w:fldChar w:fldCharType="begin"/>
      </w:r>
      <w:r w:rsidR="000F4CD9">
        <w:instrText xml:space="preserve"> REF _Ref86603917 \r \h </w:instrText>
      </w:r>
      <w:r w:rsidR="000F4CD9">
        <w:rPr>
          <w:highlight w:val="yellow"/>
        </w:rPr>
      </w:r>
      <w:r w:rsidR="000F4CD9">
        <w:rPr>
          <w:highlight w:val="yellow"/>
        </w:rPr>
        <w:fldChar w:fldCharType="separate"/>
      </w:r>
      <w:r w:rsidR="00751E75">
        <w:t>1</w:t>
      </w:r>
      <w:r w:rsidR="000F4CD9">
        <w:rPr>
          <w:highlight w:val="yellow"/>
        </w:rPr>
        <w:fldChar w:fldCharType="end"/>
      </w:r>
      <w:r>
        <w:t>); outlines information to assist in identifying the ecological community and important occurrences of it (</w:t>
      </w:r>
      <w:r w:rsidRPr="007935BC">
        <w:t>section</w:t>
      </w:r>
      <w:r w:rsidR="00751E75">
        <w:t xml:space="preserve"> </w:t>
      </w:r>
      <w:r w:rsidR="00751E75">
        <w:fldChar w:fldCharType="begin"/>
      </w:r>
      <w:r w:rsidR="00751E75">
        <w:instrText xml:space="preserve"> REF _Ref90289602 \r \h </w:instrText>
      </w:r>
      <w:r w:rsidR="00751E75">
        <w:fldChar w:fldCharType="separate"/>
      </w:r>
      <w:r w:rsidR="00751E75">
        <w:t>2</w:t>
      </w:r>
      <w:r w:rsidR="00751E75">
        <w:fldChar w:fldCharType="end"/>
      </w:r>
      <w:r w:rsidRPr="007935BC">
        <w:t xml:space="preserve">); and describes its cultural significance (section </w:t>
      </w:r>
      <w:r w:rsidR="000F4CD9">
        <w:fldChar w:fldCharType="begin"/>
      </w:r>
      <w:r w:rsidR="000F4CD9">
        <w:instrText xml:space="preserve"> REF _Ref86603938 \r \h </w:instrText>
      </w:r>
      <w:r w:rsidR="000F4CD9">
        <w:fldChar w:fldCharType="separate"/>
      </w:r>
      <w:r w:rsidR="00751E75">
        <w:t>3</w:t>
      </w:r>
      <w:r w:rsidR="000F4CD9">
        <w:fldChar w:fldCharType="end"/>
      </w:r>
      <w:r>
        <w:t xml:space="preserve">). </w:t>
      </w:r>
    </w:p>
    <w:p w14:paraId="4320A48B" w14:textId="4D8EEC2E" w:rsidR="00087D55" w:rsidRDefault="6EB2DC13" w:rsidP="006F0726">
      <w:r>
        <w:t xml:space="preserve">In line with the requirements of section 266B of the EPBC Act, it sets out the grounds on which the ecological community is eligible to be listed as threatened (section </w:t>
      </w:r>
      <w:r w:rsidR="00087D55">
        <w:fldChar w:fldCharType="begin"/>
      </w:r>
      <w:r w:rsidR="00087D55">
        <w:instrText xml:space="preserve"> REF _Ref39071413 \r \h </w:instrText>
      </w:r>
      <w:r w:rsidR="00087D55">
        <w:fldChar w:fldCharType="separate"/>
      </w:r>
      <w:r w:rsidR="00751E75">
        <w:t>6</w:t>
      </w:r>
      <w:r w:rsidR="00087D55">
        <w:fldChar w:fldCharType="end"/>
      </w:r>
      <w:r>
        <w:t xml:space="preserve">); outlines the main factors that cause it to be eligible for listing (section </w:t>
      </w:r>
      <w:r w:rsidR="00087D55">
        <w:fldChar w:fldCharType="begin"/>
      </w:r>
      <w:r w:rsidR="00087D55">
        <w:instrText xml:space="preserve"> REF _Ref86603968 \r \h </w:instrText>
      </w:r>
      <w:r w:rsidR="00087D55">
        <w:fldChar w:fldCharType="separate"/>
      </w:r>
      <w:r w:rsidR="00751E75">
        <w:t>4</w:t>
      </w:r>
      <w:r w:rsidR="00087D55">
        <w:fldChar w:fldCharType="end"/>
      </w:r>
      <w:r>
        <w:t xml:space="preserve">); and provides information about what could appropriately be done to stop its decline </w:t>
      </w:r>
      <w:r w:rsidR="6180A04A">
        <w:t>and/</w:t>
      </w:r>
      <w:r>
        <w:t xml:space="preserve">or support its recovery (section </w:t>
      </w:r>
      <w:r w:rsidR="00087D55">
        <w:fldChar w:fldCharType="begin"/>
      </w:r>
      <w:r w:rsidR="00087D55">
        <w:instrText xml:space="preserve"> REF _Ref39071525 \r \h </w:instrText>
      </w:r>
      <w:r w:rsidR="00087D55">
        <w:fldChar w:fldCharType="separate"/>
      </w:r>
      <w:r w:rsidR="00751E75">
        <w:t>5</w:t>
      </w:r>
      <w:r w:rsidR="00087D55">
        <w:fldChar w:fldCharType="end"/>
      </w:r>
      <w:r>
        <w:t>).</w:t>
      </w:r>
    </w:p>
    <w:p w14:paraId="15C0303F" w14:textId="7C46CC82" w:rsidR="00126438" w:rsidRPr="00126438" w:rsidRDefault="00126438" w:rsidP="003C6B88">
      <w:pPr>
        <w:keepNext/>
        <w:tabs>
          <w:tab w:val="left" w:pos="5820"/>
        </w:tabs>
        <w:rPr>
          <w:b/>
        </w:rPr>
      </w:pPr>
      <w:r w:rsidRPr="00126438">
        <w:rPr>
          <w:b/>
        </w:rPr>
        <w:t>CONTENTS</w:t>
      </w:r>
      <w:r w:rsidR="003C6B88">
        <w:rPr>
          <w:b/>
        </w:rPr>
        <w:tab/>
      </w:r>
    </w:p>
    <w:p w14:paraId="003B77C1" w14:textId="7B643865" w:rsidR="00751E75" w:rsidRDefault="003C1889">
      <w:pPr>
        <w:pStyle w:val="TOC1"/>
        <w:rPr>
          <w:rFonts w:asciiTheme="minorHAnsi" w:eastAsiaTheme="minorEastAsia" w:hAnsiTheme="minorHAnsi"/>
          <w:noProof/>
          <w:sz w:val="22"/>
          <w:lang w:eastAsia="en-AU"/>
        </w:rPr>
      </w:pPr>
      <w:r>
        <w:rPr>
          <w:sz w:val="28"/>
        </w:rPr>
        <w:fldChar w:fldCharType="begin"/>
      </w:r>
      <w:r>
        <w:rPr>
          <w:sz w:val="28"/>
        </w:rPr>
        <w:instrText xml:space="preserve"> TOC \o "1-2" \h \z \u </w:instrText>
      </w:r>
      <w:r>
        <w:rPr>
          <w:sz w:val="28"/>
        </w:rPr>
        <w:fldChar w:fldCharType="separate"/>
      </w:r>
      <w:hyperlink w:anchor="_Toc90290048" w:history="1">
        <w:r w:rsidR="00751E75" w:rsidRPr="00FA1A61">
          <w:rPr>
            <w:rStyle w:val="Hyperlink"/>
            <w:noProof/>
          </w:rPr>
          <w:t>1</w:t>
        </w:r>
        <w:r w:rsidR="00751E75">
          <w:rPr>
            <w:rFonts w:asciiTheme="minorHAnsi" w:eastAsiaTheme="minorEastAsia" w:hAnsiTheme="minorHAnsi"/>
            <w:noProof/>
            <w:sz w:val="22"/>
            <w:lang w:eastAsia="en-AU"/>
          </w:rPr>
          <w:tab/>
        </w:r>
        <w:r w:rsidR="00751E75" w:rsidRPr="00FA1A61">
          <w:rPr>
            <w:rStyle w:val="Hyperlink"/>
            <w:noProof/>
          </w:rPr>
          <w:t>Ecological community name and description</w:t>
        </w:r>
        <w:r w:rsidR="00751E75">
          <w:rPr>
            <w:noProof/>
            <w:webHidden/>
          </w:rPr>
          <w:tab/>
        </w:r>
        <w:r w:rsidR="00751E75">
          <w:rPr>
            <w:noProof/>
            <w:webHidden/>
          </w:rPr>
          <w:fldChar w:fldCharType="begin"/>
        </w:r>
        <w:r w:rsidR="00751E75">
          <w:rPr>
            <w:noProof/>
            <w:webHidden/>
          </w:rPr>
          <w:instrText xml:space="preserve"> PAGEREF _Toc90290048 \h </w:instrText>
        </w:r>
        <w:r w:rsidR="00751E75">
          <w:rPr>
            <w:noProof/>
            <w:webHidden/>
          </w:rPr>
        </w:r>
        <w:r w:rsidR="00751E75">
          <w:rPr>
            <w:noProof/>
            <w:webHidden/>
          </w:rPr>
          <w:fldChar w:fldCharType="separate"/>
        </w:r>
        <w:r w:rsidR="00751E75">
          <w:rPr>
            <w:noProof/>
            <w:webHidden/>
          </w:rPr>
          <w:t>3</w:t>
        </w:r>
        <w:r w:rsidR="00751E75">
          <w:rPr>
            <w:noProof/>
            <w:webHidden/>
          </w:rPr>
          <w:fldChar w:fldCharType="end"/>
        </w:r>
      </w:hyperlink>
    </w:p>
    <w:p w14:paraId="046DEA41" w14:textId="35F89CB8" w:rsidR="00751E75" w:rsidRDefault="00763311">
      <w:pPr>
        <w:pStyle w:val="TOC2"/>
        <w:tabs>
          <w:tab w:val="left" w:pos="880"/>
          <w:tab w:val="right" w:leader="dot" w:pos="9060"/>
        </w:tabs>
        <w:rPr>
          <w:rFonts w:asciiTheme="minorHAnsi" w:eastAsiaTheme="minorEastAsia" w:hAnsiTheme="minorHAnsi"/>
          <w:noProof/>
          <w:sz w:val="22"/>
          <w:lang w:eastAsia="en-AU"/>
        </w:rPr>
      </w:pPr>
      <w:hyperlink w:anchor="_Toc90290049" w:history="1">
        <w:r w:rsidR="00751E75" w:rsidRPr="00FA1A61">
          <w:rPr>
            <w:rStyle w:val="Hyperlink"/>
            <w:noProof/>
          </w:rPr>
          <w:t>1.1</w:t>
        </w:r>
        <w:r w:rsidR="00751E75">
          <w:rPr>
            <w:rFonts w:asciiTheme="minorHAnsi" w:eastAsiaTheme="minorEastAsia" w:hAnsiTheme="minorHAnsi"/>
            <w:noProof/>
            <w:sz w:val="22"/>
            <w:lang w:eastAsia="en-AU"/>
          </w:rPr>
          <w:tab/>
        </w:r>
        <w:r w:rsidR="00751E75" w:rsidRPr="00FA1A61">
          <w:rPr>
            <w:rStyle w:val="Hyperlink"/>
            <w:noProof/>
          </w:rPr>
          <w:t>Name</w:t>
        </w:r>
        <w:r w:rsidR="00751E75">
          <w:rPr>
            <w:noProof/>
            <w:webHidden/>
          </w:rPr>
          <w:tab/>
        </w:r>
        <w:r w:rsidR="00751E75">
          <w:rPr>
            <w:noProof/>
            <w:webHidden/>
          </w:rPr>
          <w:fldChar w:fldCharType="begin"/>
        </w:r>
        <w:r w:rsidR="00751E75">
          <w:rPr>
            <w:noProof/>
            <w:webHidden/>
          </w:rPr>
          <w:instrText xml:space="preserve"> PAGEREF _Toc90290049 \h </w:instrText>
        </w:r>
        <w:r w:rsidR="00751E75">
          <w:rPr>
            <w:noProof/>
            <w:webHidden/>
          </w:rPr>
        </w:r>
        <w:r w:rsidR="00751E75">
          <w:rPr>
            <w:noProof/>
            <w:webHidden/>
          </w:rPr>
          <w:fldChar w:fldCharType="separate"/>
        </w:r>
        <w:r w:rsidR="00751E75">
          <w:rPr>
            <w:noProof/>
            <w:webHidden/>
          </w:rPr>
          <w:t>3</w:t>
        </w:r>
        <w:r w:rsidR="00751E75">
          <w:rPr>
            <w:noProof/>
            <w:webHidden/>
          </w:rPr>
          <w:fldChar w:fldCharType="end"/>
        </w:r>
      </w:hyperlink>
    </w:p>
    <w:p w14:paraId="07C06981" w14:textId="764647C3" w:rsidR="00751E75" w:rsidRDefault="00763311">
      <w:pPr>
        <w:pStyle w:val="TOC2"/>
        <w:tabs>
          <w:tab w:val="left" w:pos="880"/>
          <w:tab w:val="right" w:leader="dot" w:pos="9060"/>
        </w:tabs>
        <w:rPr>
          <w:rFonts w:asciiTheme="minorHAnsi" w:eastAsiaTheme="minorEastAsia" w:hAnsiTheme="minorHAnsi"/>
          <w:noProof/>
          <w:sz w:val="22"/>
          <w:lang w:eastAsia="en-AU"/>
        </w:rPr>
      </w:pPr>
      <w:hyperlink w:anchor="_Toc90290050" w:history="1">
        <w:r w:rsidR="00751E75" w:rsidRPr="00FA1A61">
          <w:rPr>
            <w:rStyle w:val="Hyperlink"/>
            <w:noProof/>
          </w:rPr>
          <w:t>1.2</w:t>
        </w:r>
        <w:r w:rsidR="00751E75">
          <w:rPr>
            <w:rFonts w:asciiTheme="minorHAnsi" w:eastAsiaTheme="minorEastAsia" w:hAnsiTheme="minorHAnsi"/>
            <w:noProof/>
            <w:sz w:val="22"/>
            <w:lang w:eastAsia="en-AU"/>
          </w:rPr>
          <w:tab/>
        </w:r>
        <w:r w:rsidR="00751E75" w:rsidRPr="00FA1A61">
          <w:rPr>
            <w:rStyle w:val="Hyperlink"/>
            <w:noProof/>
          </w:rPr>
          <w:t>Description of the ecological community and the area it inhabits</w:t>
        </w:r>
        <w:r w:rsidR="00751E75">
          <w:rPr>
            <w:noProof/>
            <w:webHidden/>
          </w:rPr>
          <w:tab/>
        </w:r>
        <w:r w:rsidR="00751E75">
          <w:rPr>
            <w:noProof/>
            <w:webHidden/>
          </w:rPr>
          <w:fldChar w:fldCharType="begin"/>
        </w:r>
        <w:r w:rsidR="00751E75">
          <w:rPr>
            <w:noProof/>
            <w:webHidden/>
          </w:rPr>
          <w:instrText xml:space="preserve"> PAGEREF _Toc90290050 \h </w:instrText>
        </w:r>
        <w:r w:rsidR="00751E75">
          <w:rPr>
            <w:noProof/>
            <w:webHidden/>
          </w:rPr>
        </w:r>
        <w:r w:rsidR="00751E75">
          <w:rPr>
            <w:noProof/>
            <w:webHidden/>
          </w:rPr>
          <w:fldChar w:fldCharType="separate"/>
        </w:r>
        <w:r w:rsidR="00751E75">
          <w:rPr>
            <w:noProof/>
            <w:webHidden/>
          </w:rPr>
          <w:t>3</w:t>
        </w:r>
        <w:r w:rsidR="00751E75">
          <w:rPr>
            <w:noProof/>
            <w:webHidden/>
          </w:rPr>
          <w:fldChar w:fldCharType="end"/>
        </w:r>
      </w:hyperlink>
    </w:p>
    <w:p w14:paraId="7B9C29F3" w14:textId="1EEEEF78" w:rsidR="00751E75" w:rsidRDefault="00763311">
      <w:pPr>
        <w:pStyle w:val="TOC1"/>
        <w:rPr>
          <w:rFonts w:asciiTheme="minorHAnsi" w:eastAsiaTheme="minorEastAsia" w:hAnsiTheme="minorHAnsi"/>
          <w:noProof/>
          <w:sz w:val="22"/>
          <w:lang w:eastAsia="en-AU"/>
        </w:rPr>
      </w:pPr>
      <w:hyperlink w:anchor="_Toc90290051" w:history="1">
        <w:r w:rsidR="00751E75" w:rsidRPr="00FA1A61">
          <w:rPr>
            <w:rStyle w:val="Hyperlink"/>
            <w:noProof/>
          </w:rPr>
          <w:t>2</w:t>
        </w:r>
        <w:r w:rsidR="00751E75">
          <w:rPr>
            <w:rFonts w:asciiTheme="minorHAnsi" w:eastAsiaTheme="minorEastAsia" w:hAnsiTheme="minorHAnsi"/>
            <w:noProof/>
            <w:sz w:val="22"/>
            <w:lang w:eastAsia="en-AU"/>
          </w:rPr>
          <w:tab/>
        </w:r>
        <w:r w:rsidR="00751E75" w:rsidRPr="00FA1A61">
          <w:rPr>
            <w:rStyle w:val="Hyperlink"/>
            <w:noProof/>
          </w:rPr>
          <w:t>Identifying areas of the ecological community</w:t>
        </w:r>
        <w:r w:rsidR="00751E75">
          <w:rPr>
            <w:noProof/>
            <w:webHidden/>
          </w:rPr>
          <w:tab/>
        </w:r>
        <w:r w:rsidR="00751E75">
          <w:rPr>
            <w:noProof/>
            <w:webHidden/>
          </w:rPr>
          <w:fldChar w:fldCharType="begin"/>
        </w:r>
        <w:r w:rsidR="00751E75">
          <w:rPr>
            <w:noProof/>
            <w:webHidden/>
          </w:rPr>
          <w:instrText xml:space="preserve"> PAGEREF _Toc90290051 \h </w:instrText>
        </w:r>
        <w:r w:rsidR="00751E75">
          <w:rPr>
            <w:noProof/>
            <w:webHidden/>
          </w:rPr>
        </w:r>
        <w:r w:rsidR="00751E75">
          <w:rPr>
            <w:noProof/>
            <w:webHidden/>
          </w:rPr>
          <w:fldChar w:fldCharType="separate"/>
        </w:r>
        <w:r w:rsidR="00751E75">
          <w:rPr>
            <w:noProof/>
            <w:webHidden/>
          </w:rPr>
          <w:t>9</w:t>
        </w:r>
        <w:r w:rsidR="00751E75">
          <w:rPr>
            <w:noProof/>
            <w:webHidden/>
          </w:rPr>
          <w:fldChar w:fldCharType="end"/>
        </w:r>
      </w:hyperlink>
    </w:p>
    <w:p w14:paraId="3102501E" w14:textId="3DDB0FA4" w:rsidR="00751E75" w:rsidRDefault="00763311">
      <w:pPr>
        <w:pStyle w:val="TOC2"/>
        <w:tabs>
          <w:tab w:val="left" w:pos="880"/>
          <w:tab w:val="right" w:leader="dot" w:pos="9060"/>
        </w:tabs>
        <w:rPr>
          <w:rFonts w:asciiTheme="minorHAnsi" w:eastAsiaTheme="minorEastAsia" w:hAnsiTheme="minorHAnsi"/>
          <w:noProof/>
          <w:sz w:val="22"/>
          <w:lang w:eastAsia="en-AU"/>
        </w:rPr>
      </w:pPr>
      <w:hyperlink w:anchor="_Toc90290052" w:history="1">
        <w:r w:rsidR="00751E75" w:rsidRPr="00FA1A61">
          <w:rPr>
            <w:rStyle w:val="Hyperlink"/>
            <w:noProof/>
          </w:rPr>
          <w:t>2.1</w:t>
        </w:r>
        <w:r w:rsidR="00751E75">
          <w:rPr>
            <w:rFonts w:asciiTheme="minorHAnsi" w:eastAsiaTheme="minorEastAsia" w:hAnsiTheme="minorHAnsi"/>
            <w:noProof/>
            <w:sz w:val="22"/>
            <w:lang w:eastAsia="en-AU"/>
          </w:rPr>
          <w:tab/>
        </w:r>
        <w:r w:rsidR="00751E75" w:rsidRPr="00FA1A61">
          <w:rPr>
            <w:rStyle w:val="Hyperlink"/>
            <w:noProof/>
          </w:rPr>
          <w:t>Key diagnostic characteristics</w:t>
        </w:r>
        <w:r w:rsidR="00751E75">
          <w:rPr>
            <w:noProof/>
            <w:webHidden/>
          </w:rPr>
          <w:tab/>
        </w:r>
        <w:r w:rsidR="00751E75">
          <w:rPr>
            <w:noProof/>
            <w:webHidden/>
          </w:rPr>
          <w:fldChar w:fldCharType="begin"/>
        </w:r>
        <w:r w:rsidR="00751E75">
          <w:rPr>
            <w:noProof/>
            <w:webHidden/>
          </w:rPr>
          <w:instrText xml:space="preserve"> PAGEREF _Toc90290052 \h </w:instrText>
        </w:r>
        <w:r w:rsidR="00751E75">
          <w:rPr>
            <w:noProof/>
            <w:webHidden/>
          </w:rPr>
        </w:r>
        <w:r w:rsidR="00751E75">
          <w:rPr>
            <w:noProof/>
            <w:webHidden/>
          </w:rPr>
          <w:fldChar w:fldCharType="separate"/>
        </w:r>
        <w:r w:rsidR="00751E75">
          <w:rPr>
            <w:noProof/>
            <w:webHidden/>
          </w:rPr>
          <w:t>9</w:t>
        </w:r>
        <w:r w:rsidR="00751E75">
          <w:rPr>
            <w:noProof/>
            <w:webHidden/>
          </w:rPr>
          <w:fldChar w:fldCharType="end"/>
        </w:r>
      </w:hyperlink>
    </w:p>
    <w:p w14:paraId="40C8624B" w14:textId="69760DAF" w:rsidR="00751E75" w:rsidRDefault="00763311">
      <w:pPr>
        <w:pStyle w:val="TOC2"/>
        <w:tabs>
          <w:tab w:val="left" w:pos="880"/>
          <w:tab w:val="right" w:leader="dot" w:pos="9060"/>
        </w:tabs>
        <w:rPr>
          <w:rFonts w:asciiTheme="minorHAnsi" w:eastAsiaTheme="minorEastAsia" w:hAnsiTheme="minorHAnsi"/>
          <w:noProof/>
          <w:sz w:val="22"/>
          <w:lang w:eastAsia="en-AU"/>
        </w:rPr>
      </w:pPr>
      <w:hyperlink w:anchor="_Toc90290053" w:history="1">
        <w:r w:rsidR="00751E75" w:rsidRPr="00FA1A61">
          <w:rPr>
            <w:rStyle w:val="Hyperlink"/>
            <w:noProof/>
          </w:rPr>
          <w:t>2.2</w:t>
        </w:r>
        <w:r w:rsidR="00751E75">
          <w:rPr>
            <w:rFonts w:asciiTheme="minorHAnsi" w:eastAsiaTheme="minorEastAsia" w:hAnsiTheme="minorHAnsi"/>
            <w:noProof/>
            <w:sz w:val="22"/>
            <w:lang w:eastAsia="en-AU"/>
          </w:rPr>
          <w:tab/>
        </w:r>
        <w:r w:rsidR="00751E75" w:rsidRPr="00FA1A61">
          <w:rPr>
            <w:rStyle w:val="Hyperlink"/>
            <w:noProof/>
          </w:rPr>
          <w:t>Additional information to assist in identifying the ecological community</w:t>
        </w:r>
        <w:r w:rsidR="00751E75">
          <w:rPr>
            <w:noProof/>
            <w:webHidden/>
          </w:rPr>
          <w:tab/>
        </w:r>
        <w:r w:rsidR="00751E75">
          <w:rPr>
            <w:noProof/>
            <w:webHidden/>
          </w:rPr>
          <w:fldChar w:fldCharType="begin"/>
        </w:r>
        <w:r w:rsidR="00751E75">
          <w:rPr>
            <w:noProof/>
            <w:webHidden/>
          </w:rPr>
          <w:instrText xml:space="preserve"> PAGEREF _Toc90290053 \h </w:instrText>
        </w:r>
        <w:r w:rsidR="00751E75">
          <w:rPr>
            <w:noProof/>
            <w:webHidden/>
          </w:rPr>
        </w:r>
        <w:r w:rsidR="00751E75">
          <w:rPr>
            <w:noProof/>
            <w:webHidden/>
          </w:rPr>
          <w:fldChar w:fldCharType="separate"/>
        </w:r>
        <w:r w:rsidR="00751E75">
          <w:rPr>
            <w:noProof/>
            <w:webHidden/>
          </w:rPr>
          <w:t>11</w:t>
        </w:r>
        <w:r w:rsidR="00751E75">
          <w:rPr>
            <w:noProof/>
            <w:webHidden/>
          </w:rPr>
          <w:fldChar w:fldCharType="end"/>
        </w:r>
      </w:hyperlink>
    </w:p>
    <w:p w14:paraId="626FB774" w14:textId="71474B2F" w:rsidR="00751E75" w:rsidRDefault="00763311">
      <w:pPr>
        <w:pStyle w:val="TOC2"/>
        <w:tabs>
          <w:tab w:val="left" w:pos="880"/>
          <w:tab w:val="right" w:leader="dot" w:pos="9060"/>
        </w:tabs>
        <w:rPr>
          <w:rFonts w:asciiTheme="minorHAnsi" w:eastAsiaTheme="minorEastAsia" w:hAnsiTheme="minorHAnsi"/>
          <w:noProof/>
          <w:sz w:val="22"/>
          <w:lang w:eastAsia="en-AU"/>
        </w:rPr>
      </w:pPr>
      <w:hyperlink w:anchor="_Toc90290054" w:history="1">
        <w:r w:rsidR="00751E75" w:rsidRPr="00FA1A61">
          <w:rPr>
            <w:rStyle w:val="Hyperlink"/>
            <w:noProof/>
          </w:rPr>
          <w:t>2.3</w:t>
        </w:r>
        <w:r w:rsidR="00751E75">
          <w:rPr>
            <w:rFonts w:asciiTheme="minorHAnsi" w:eastAsiaTheme="minorEastAsia" w:hAnsiTheme="minorHAnsi"/>
            <w:noProof/>
            <w:sz w:val="22"/>
            <w:lang w:eastAsia="en-AU"/>
          </w:rPr>
          <w:tab/>
        </w:r>
        <w:r w:rsidR="00751E75" w:rsidRPr="00FA1A61">
          <w:rPr>
            <w:rStyle w:val="Hyperlink"/>
            <w:noProof/>
          </w:rPr>
          <w:t>Condition classes, categories and thresholds</w:t>
        </w:r>
        <w:r w:rsidR="00751E75">
          <w:rPr>
            <w:noProof/>
            <w:webHidden/>
          </w:rPr>
          <w:tab/>
        </w:r>
        <w:r w:rsidR="00751E75">
          <w:rPr>
            <w:noProof/>
            <w:webHidden/>
          </w:rPr>
          <w:fldChar w:fldCharType="begin"/>
        </w:r>
        <w:r w:rsidR="00751E75">
          <w:rPr>
            <w:noProof/>
            <w:webHidden/>
          </w:rPr>
          <w:instrText xml:space="preserve"> PAGEREF _Toc90290054 \h </w:instrText>
        </w:r>
        <w:r w:rsidR="00751E75">
          <w:rPr>
            <w:noProof/>
            <w:webHidden/>
          </w:rPr>
        </w:r>
        <w:r w:rsidR="00751E75">
          <w:rPr>
            <w:noProof/>
            <w:webHidden/>
          </w:rPr>
          <w:fldChar w:fldCharType="separate"/>
        </w:r>
        <w:r w:rsidR="00751E75">
          <w:rPr>
            <w:noProof/>
            <w:webHidden/>
          </w:rPr>
          <w:t>14</w:t>
        </w:r>
        <w:r w:rsidR="00751E75">
          <w:rPr>
            <w:noProof/>
            <w:webHidden/>
          </w:rPr>
          <w:fldChar w:fldCharType="end"/>
        </w:r>
      </w:hyperlink>
    </w:p>
    <w:p w14:paraId="72DDBFAB" w14:textId="11B7CAF7" w:rsidR="00751E75" w:rsidRDefault="00763311">
      <w:pPr>
        <w:pStyle w:val="TOC2"/>
        <w:tabs>
          <w:tab w:val="left" w:pos="880"/>
          <w:tab w:val="right" w:leader="dot" w:pos="9060"/>
        </w:tabs>
        <w:rPr>
          <w:rFonts w:asciiTheme="minorHAnsi" w:eastAsiaTheme="minorEastAsia" w:hAnsiTheme="minorHAnsi"/>
          <w:noProof/>
          <w:sz w:val="22"/>
          <w:lang w:eastAsia="en-AU"/>
        </w:rPr>
      </w:pPr>
      <w:hyperlink w:anchor="_Toc90290055" w:history="1">
        <w:r w:rsidR="00751E75" w:rsidRPr="00FA1A61">
          <w:rPr>
            <w:rStyle w:val="Hyperlink"/>
            <w:noProof/>
          </w:rPr>
          <w:t>2.4</w:t>
        </w:r>
        <w:r w:rsidR="00751E75">
          <w:rPr>
            <w:rFonts w:asciiTheme="minorHAnsi" w:eastAsiaTheme="minorEastAsia" w:hAnsiTheme="minorHAnsi"/>
            <w:noProof/>
            <w:sz w:val="22"/>
            <w:lang w:eastAsia="en-AU"/>
          </w:rPr>
          <w:tab/>
        </w:r>
        <w:r w:rsidR="00751E75" w:rsidRPr="00FA1A61">
          <w:rPr>
            <w:rStyle w:val="Hyperlink"/>
            <w:noProof/>
          </w:rPr>
          <w:t>Habitat critical to the survival of the ecological community</w:t>
        </w:r>
        <w:r w:rsidR="00751E75">
          <w:rPr>
            <w:noProof/>
            <w:webHidden/>
          </w:rPr>
          <w:tab/>
        </w:r>
        <w:r w:rsidR="00751E75">
          <w:rPr>
            <w:noProof/>
            <w:webHidden/>
          </w:rPr>
          <w:fldChar w:fldCharType="begin"/>
        </w:r>
        <w:r w:rsidR="00751E75">
          <w:rPr>
            <w:noProof/>
            <w:webHidden/>
          </w:rPr>
          <w:instrText xml:space="preserve"> PAGEREF _Toc90290055 \h </w:instrText>
        </w:r>
        <w:r w:rsidR="00751E75">
          <w:rPr>
            <w:noProof/>
            <w:webHidden/>
          </w:rPr>
        </w:r>
        <w:r w:rsidR="00751E75">
          <w:rPr>
            <w:noProof/>
            <w:webHidden/>
          </w:rPr>
          <w:fldChar w:fldCharType="separate"/>
        </w:r>
        <w:r w:rsidR="00751E75">
          <w:rPr>
            <w:noProof/>
            <w:webHidden/>
          </w:rPr>
          <w:t>15</w:t>
        </w:r>
        <w:r w:rsidR="00751E75">
          <w:rPr>
            <w:noProof/>
            <w:webHidden/>
          </w:rPr>
          <w:fldChar w:fldCharType="end"/>
        </w:r>
      </w:hyperlink>
    </w:p>
    <w:p w14:paraId="400EFDDB" w14:textId="5E4B0D17" w:rsidR="00751E75" w:rsidRDefault="00763311">
      <w:pPr>
        <w:pStyle w:val="TOC2"/>
        <w:tabs>
          <w:tab w:val="left" w:pos="880"/>
          <w:tab w:val="right" w:leader="dot" w:pos="9060"/>
        </w:tabs>
        <w:rPr>
          <w:rFonts w:asciiTheme="minorHAnsi" w:eastAsiaTheme="minorEastAsia" w:hAnsiTheme="minorHAnsi"/>
          <w:noProof/>
          <w:sz w:val="22"/>
          <w:lang w:eastAsia="en-AU"/>
        </w:rPr>
      </w:pPr>
      <w:hyperlink w:anchor="_Toc90290056" w:history="1">
        <w:r w:rsidR="00751E75" w:rsidRPr="00FA1A61">
          <w:rPr>
            <w:rStyle w:val="Hyperlink"/>
            <w:noProof/>
          </w:rPr>
          <w:t>2.5</w:t>
        </w:r>
        <w:r w:rsidR="00751E75">
          <w:rPr>
            <w:rFonts w:asciiTheme="minorHAnsi" w:eastAsiaTheme="minorEastAsia" w:hAnsiTheme="minorHAnsi"/>
            <w:noProof/>
            <w:sz w:val="22"/>
            <w:lang w:eastAsia="en-AU"/>
          </w:rPr>
          <w:tab/>
        </w:r>
        <w:r w:rsidR="00751E75" w:rsidRPr="00FA1A61">
          <w:rPr>
            <w:rStyle w:val="Hyperlink"/>
            <w:noProof/>
          </w:rPr>
          <w:t>Areas of high value - surrounding environment and landscape context</w:t>
        </w:r>
        <w:r w:rsidR="00751E75">
          <w:rPr>
            <w:noProof/>
            <w:webHidden/>
          </w:rPr>
          <w:tab/>
        </w:r>
        <w:r w:rsidR="00751E75">
          <w:rPr>
            <w:noProof/>
            <w:webHidden/>
          </w:rPr>
          <w:fldChar w:fldCharType="begin"/>
        </w:r>
        <w:r w:rsidR="00751E75">
          <w:rPr>
            <w:noProof/>
            <w:webHidden/>
          </w:rPr>
          <w:instrText xml:space="preserve"> PAGEREF _Toc90290056 \h </w:instrText>
        </w:r>
        <w:r w:rsidR="00751E75">
          <w:rPr>
            <w:noProof/>
            <w:webHidden/>
          </w:rPr>
        </w:r>
        <w:r w:rsidR="00751E75">
          <w:rPr>
            <w:noProof/>
            <w:webHidden/>
          </w:rPr>
          <w:fldChar w:fldCharType="separate"/>
        </w:r>
        <w:r w:rsidR="00751E75">
          <w:rPr>
            <w:noProof/>
            <w:webHidden/>
          </w:rPr>
          <w:t>16</w:t>
        </w:r>
        <w:r w:rsidR="00751E75">
          <w:rPr>
            <w:noProof/>
            <w:webHidden/>
          </w:rPr>
          <w:fldChar w:fldCharType="end"/>
        </w:r>
      </w:hyperlink>
    </w:p>
    <w:p w14:paraId="1A2D826B" w14:textId="0A3F7D41" w:rsidR="00751E75" w:rsidRDefault="00763311">
      <w:pPr>
        <w:pStyle w:val="TOC1"/>
        <w:rPr>
          <w:rFonts w:asciiTheme="minorHAnsi" w:eastAsiaTheme="minorEastAsia" w:hAnsiTheme="minorHAnsi"/>
          <w:noProof/>
          <w:sz w:val="22"/>
          <w:lang w:eastAsia="en-AU"/>
        </w:rPr>
      </w:pPr>
      <w:hyperlink w:anchor="_Toc90290057" w:history="1">
        <w:r w:rsidR="00751E75" w:rsidRPr="00FA1A61">
          <w:rPr>
            <w:rStyle w:val="Hyperlink"/>
            <w:noProof/>
          </w:rPr>
          <w:t>3</w:t>
        </w:r>
        <w:r w:rsidR="00751E75">
          <w:rPr>
            <w:rFonts w:asciiTheme="minorHAnsi" w:eastAsiaTheme="minorEastAsia" w:hAnsiTheme="minorHAnsi"/>
            <w:noProof/>
            <w:sz w:val="22"/>
            <w:lang w:eastAsia="en-AU"/>
          </w:rPr>
          <w:tab/>
        </w:r>
        <w:r w:rsidR="00751E75" w:rsidRPr="00FA1A61">
          <w:rPr>
            <w:rStyle w:val="Hyperlink"/>
            <w:noProof/>
          </w:rPr>
          <w:t>Cultural significance</w:t>
        </w:r>
        <w:r w:rsidR="00751E75">
          <w:rPr>
            <w:noProof/>
            <w:webHidden/>
          </w:rPr>
          <w:tab/>
        </w:r>
        <w:r w:rsidR="00751E75">
          <w:rPr>
            <w:noProof/>
            <w:webHidden/>
          </w:rPr>
          <w:fldChar w:fldCharType="begin"/>
        </w:r>
        <w:r w:rsidR="00751E75">
          <w:rPr>
            <w:noProof/>
            <w:webHidden/>
          </w:rPr>
          <w:instrText xml:space="preserve"> PAGEREF _Toc90290057 \h </w:instrText>
        </w:r>
        <w:r w:rsidR="00751E75">
          <w:rPr>
            <w:noProof/>
            <w:webHidden/>
          </w:rPr>
        </w:r>
        <w:r w:rsidR="00751E75">
          <w:rPr>
            <w:noProof/>
            <w:webHidden/>
          </w:rPr>
          <w:fldChar w:fldCharType="separate"/>
        </w:r>
        <w:r w:rsidR="00751E75">
          <w:rPr>
            <w:noProof/>
            <w:webHidden/>
          </w:rPr>
          <w:t>17</w:t>
        </w:r>
        <w:r w:rsidR="00751E75">
          <w:rPr>
            <w:noProof/>
            <w:webHidden/>
          </w:rPr>
          <w:fldChar w:fldCharType="end"/>
        </w:r>
      </w:hyperlink>
    </w:p>
    <w:p w14:paraId="5EF0FDC3" w14:textId="3A0BC8E1" w:rsidR="00751E75" w:rsidRDefault="00763311">
      <w:pPr>
        <w:pStyle w:val="TOC2"/>
        <w:tabs>
          <w:tab w:val="left" w:pos="880"/>
          <w:tab w:val="right" w:leader="dot" w:pos="9060"/>
        </w:tabs>
        <w:rPr>
          <w:rFonts w:asciiTheme="minorHAnsi" w:eastAsiaTheme="minorEastAsia" w:hAnsiTheme="minorHAnsi"/>
          <w:noProof/>
          <w:sz w:val="22"/>
          <w:lang w:eastAsia="en-AU"/>
        </w:rPr>
      </w:pPr>
      <w:hyperlink w:anchor="_Toc90290058" w:history="1">
        <w:r w:rsidR="00751E75" w:rsidRPr="00FA1A61">
          <w:rPr>
            <w:rStyle w:val="Hyperlink"/>
            <w:noProof/>
          </w:rPr>
          <w:t>3.1</w:t>
        </w:r>
        <w:r w:rsidR="00751E75">
          <w:rPr>
            <w:rFonts w:asciiTheme="minorHAnsi" w:eastAsiaTheme="minorEastAsia" w:hAnsiTheme="minorHAnsi"/>
            <w:noProof/>
            <w:sz w:val="22"/>
            <w:lang w:eastAsia="en-AU"/>
          </w:rPr>
          <w:tab/>
        </w:r>
        <w:r w:rsidR="00751E75" w:rsidRPr="00FA1A61">
          <w:rPr>
            <w:rStyle w:val="Hyperlink"/>
            <w:noProof/>
          </w:rPr>
          <w:t>Indigenous values and uses of the ecological community</w:t>
        </w:r>
        <w:r w:rsidR="00751E75">
          <w:rPr>
            <w:noProof/>
            <w:webHidden/>
          </w:rPr>
          <w:tab/>
        </w:r>
        <w:r w:rsidR="00751E75">
          <w:rPr>
            <w:noProof/>
            <w:webHidden/>
          </w:rPr>
          <w:fldChar w:fldCharType="begin"/>
        </w:r>
        <w:r w:rsidR="00751E75">
          <w:rPr>
            <w:noProof/>
            <w:webHidden/>
          </w:rPr>
          <w:instrText xml:space="preserve"> PAGEREF _Toc90290058 \h </w:instrText>
        </w:r>
        <w:r w:rsidR="00751E75">
          <w:rPr>
            <w:noProof/>
            <w:webHidden/>
          </w:rPr>
        </w:r>
        <w:r w:rsidR="00751E75">
          <w:rPr>
            <w:noProof/>
            <w:webHidden/>
          </w:rPr>
          <w:fldChar w:fldCharType="separate"/>
        </w:r>
        <w:r w:rsidR="00751E75">
          <w:rPr>
            <w:noProof/>
            <w:webHidden/>
          </w:rPr>
          <w:t>17</w:t>
        </w:r>
        <w:r w:rsidR="00751E75">
          <w:rPr>
            <w:noProof/>
            <w:webHidden/>
          </w:rPr>
          <w:fldChar w:fldCharType="end"/>
        </w:r>
      </w:hyperlink>
    </w:p>
    <w:p w14:paraId="5E441933" w14:textId="7D59706D" w:rsidR="00751E75" w:rsidRDefault="00763311">
      <w:pPr>
        <w:pStyle w:val="TOC1"/>
        <w:rPr>
          <w:rFonts w:asciiTheme="minorHAnsi" w:eastAsiaTheme="minorEastAsia" w:hAnsiTheme="minorHAnsi"/>
          <w:noProof/>
          <w:sz w:val="22"/>
          <w:lang w:eastAsia="en-AU"/>
        </w:rPr>
      </w:pPr>
      <w:hyperlink w:anchor="_Toc90290059" w:history="1">
        <w:r w:rsidR="00751E75" w:rsidRPr="00FA1A61">
          <w:rPr>
            <w:rStyle w:val="Hyperlink"/>
            <w:noProof/>
          </w:rPr>
          <w:t>4</w:t>
        </w:r>
        <w:r w:rsidR="00751E75">
          <w:rPr>
            <w:rFonts w:asciiTheme="minorHAnsi" w:eastAsiaTheme="minorEastAsia" w:hAnsiTheme="minorHAnsi"/>
            <w:noProof/>
            <w:sz w:val="22"/>
            <w:lang w:eastAsia="en-AU"/>
          </w:rPr>
          <w:tab/>
        </w:r>
        <w:r w:rsidR="00751E75" w:rsidRPr="00FA1A61">
          <w:rPr>
            <w:rStyle w:val="Hyperlink"/>
            <w:noProof/>
          </w:rPr>
          <w:t>Threats</w:t>
        </w:r>
        <w:r w:rsidR="00751E75">
          <w:rPr>
            <w:noProof/>
            <w:webHidden/>
          </w:rPr>
          <w:tab/>
        </w:r>
        <w:r w:rsidR="00751E75">
          <w:rPr>
            <w:noProof/>
            <w:webHidden/>
          </w:rPr>
          <w:fldChar w:fldCharType="begin"/>
        </w:r>
        <w:r w:rsidR="00751E75">
          <w:rPr>
            <w:noProof/>
            <w:webHidden/>
          </w:rPr>
          <w:instrText xml:space="preserve"> PAGEREF _Toc90290059 \h </w:instrText>
        </w:r>
        <w:r w:rsidR="00751E75">
          <w:rPr>
            <w:noProof/>
            <w:webHidden/>
          </w:rPr>
        </w:r>
        <w:r w:rsidR="00751E75">
          <w:rPr>
            <w:noProof/>
            <w:webHidden/>
          </w:rPr>
          <w:fldChar w:fldCharType="separate"/>
        </w:r>
        <w:r w:rsidR="00751E75">
          <w:rPr>
            <w:noProof/>
            <w:webHidden/>
          </w:rPr>
          <w:t>18</w:t>
        </w:r>
        <w:r w:rsidR="00751E75">
          <w:rPr>
            <w:noProof/>
            <w:webHidden/>
          </w:rPr>
          <w:fldChar w:fldCharType="end"/>
        </w:r>
      </w:hyperlink>
    </w:p>
    <w:p w14:paraId="7587A0ED" w14:textId="0D37FF59" w:rsidR="00751E75" w:rsidRDefault="00763311">
      <w:pPr>
        <w:pStyle w:val="TOC2"/>
        <w:tabs>
          <w:tab w:val="left" w:pos="880"/>
          <w:tab w:val="right" w:leader="dot" w:pos="9060"/>
        </w:tabs>
        <w:rPr>
          <w:rFonts w:asciiTheme="minorHAnsi" w:eastAsiaTheme="minorEastAsia" w:hAnsiTheme="minorHAnsi"/>
          <w:noProof/>
          <w:sz w:val="22"/>
          <w:lang w:eastAsia="en-AU"/>
        </w:rPr>
      </w:pPr>
      <w:hyperlink w:anchor="_Toc90290060" w:history="1">
        <w:r w:rsidR="00751E75" w:rsidRPr="00FA1A61">
          <w:rPr>
            <w:rStyle w:val="Hyperlink"/>
            <w:noProof/>
          </w:rPr>
          <w:t>4.1</w:t>
        </w:r>
        <w:r w:rsidR="00751E75">
          <w:rPr>
            <w:rFonts w:asciiTheme="minorHAnsi" w:eastAsiaTheme="minorEastAsia" w:hAnsiTheme="minorHAnsi"/>
            <w:noProof/>
            <w:sz w:val="22"/>
            <w:lang w:eastAsia="en-AU"/>
          </w:rPr>
          <w:tab/>
        </w:r>
        <w:r w:rsidR="00751E75" w:rsidRPr="00FA1A61">
          <w:rPr>
            <w:rStyle w:val="Hyperlink"/>
            <w:noProof/>
          </w:rPr>
          <w:t>Threat table</w:t>
        </w:r>
        <w:r w:rsidR="00751E75">
          <w:rPr>
            <w:noProof/>
            <w:webHidden/>
          </w:rPr>
          <w:tab/>
        </w:r>
        <w:r w:rsidR="00751E75">
          <w:rPr>
            <w:noProof/>
            <w:webHidden/>
          </w:rPr>
          <w:fldChar w:fldCharType="begin"/>
        </w:r>
        <w:r w:rsidR="00751E75">
          <w:rPr>
            <w:noProof/>
            <w:webHidden/>
          </w:rPr>
          <w:instrText xml:space="preserve"> PAGEREF _Toc90290060 \h </w:instrText>
        </w:r>
        <w:r w:rsidR="00751E75">
          <w:rPr>
            <w:noProof/>
            <w:webHidden/>
          </w:rPr>
        </w:r>
        <w:r w:rsidR="00751E75">
          <w:rPr>
            <w:noProof/>
            <w:webHidden/>
          </w:rPr>
          <w:fldChar w:fldCharType="separate"/>
        </w:r>
        <w:r w:rsidR="00751E75">
          <w:rPr>
            <w:noProof/>
            <w:webHidden/>
          </w:rPr>
          <w:t>18</w:t>
        </w:r>
        <w:r w:rsidR="00751E75">
          <w:rPr>
            <w:noProof/>
            <w:webHidden/>
          </w:rPr>
          <w:fldChar w:fldCharType="end"/>
        </w:r>
      </w:hyperlink>
    </w:p>
    <w:p w14:paraId="6F359769" w14:textId="0002FD38" w:rsidR="00751E75" w:rsidRDefault="00763311">
      <w:pPr>
        <w:pStyle w:val="TOC1"/>
        <w:rPr>
          <w:rFonts w:asciiTheme="minorHAnsi" w:eastAsiaTheme="minorEastAsia" w:hAnsiTheme="minorHAnsi"/>
          <w:noProof/>
          <w:sz w:val="22"/>
          <w:lang w:eastAsia="en-AU"/>
        </w:rPr>
      </w:pPr>
      <w:hyperlink w:anchor="_Toc90290061" w:history="1">
        <w:r w:rsidR="00751E75" w:rsidRPr="00FA1A61">
          <w:rPr>
            <w:rStyle w:val="Hyperlink"/>
            <w:noProof/>
          </w:rPr>
          <w:t>5</w:t>
        </w:r>
        <w:r w:rsidR="00751E75">
          <w:rPr>
            <w:rFonts w:asciiTheme="minorHAnsi" w:eastAsiaTheme="minorEastAsia" w:hAnsiTheme="minorHAnsi"/>
            <w:noProof/>
            <w:sz w:val="22"/>
            <w:lang w:eastAsia="en-AU"/>
          </w:rPr>
          <w:tab/>
        </w:r>
        <w:r w:rsidR="00751E75" w:rsidRPr="00FA1A61">
          <w:rPr>
            <w:rStyle w:val="Hyperlink"/>
            <w:noProof/>
          </w:rPr>
          <w:t>Conservation of the ecological community</w:t>
        </w:r>
        <w:r w:rsidR="00751E75">
          <w:rPr>
            <w:noProof/>
            <w:webHidden/>
          </w:rPr>
          <w:tab/>
        </w:r>
        <w:r w:rsidR="00751E75">
          <w:rPr>
            <w:noProof/>
            <w:webHidden/>
          </w:rPr>
          <w:fldChar w:fldCharType="begin"/>
        </w:r>
        <w:r w:rsidR="00751E75">
          <w:rPr>
            <w:noProof/>
            <w:webHidden/>
          </w:rPr>
          <w:instrText xml:space="preserve"> PAGEREF _Toc90290061 \h </w:instrText>
        </w:r>
        <w:r w:rsidR="00751E75">
          <w:rPr>
            <w:noProof/>
            <w:webHidden/>
          </w:rPr>
        </w:r>
        <w:r w:rsidR="00751E75">
          <w:rPr>
            <w:noProof/>
            <w:webHidden/>
          </w:rPr>
          <w:fldChar w:fldCharType="separate"/>
        </w:r>
        <w:r w:rsidR="00751E75">
          <w:rPr>
            <w:noProof/>
            <w:webHidden/>
          </w:rPr>
          <w:t>22</w:t>
        </w:r>
        <w:r w:rsidR="00751E75">
          <w:rPr>
            <w:noProof/>
            <w:webHidden/>
          </w:rPr>
          <w:fldChar w:fldCharType="end"/>
        </w:r>
      </w:hyperlink>
    </w:p>
    <w:p w14:paraId="75FE85F6" w14:textId="71935FCF" w:rsidR="00751E75" w:rsidRDefault="00763311">
      <w:pPr>
        <w:pStyle w:val="TOC2"/>
        <w:tabs>
          <w:tab w:val="left" w:pos="880"/>
          <w:tab w:val="right" w:leader="dot" w:pos="9060"/>
        </w:tabs>
        <w:rPr>
          <w:rFonts w:asciiTheme="minorHAnsi" w:eastAsiaTheme="minorEastAsia" w:hAnsiTheme="minorHAnsi"/>
          <w:noProof/>
          <w:sz w:val="22"/>
          <w:lang w:eastAsia="en-AU"/>
        </w:rPr>
      </w:pPr>
      <w:hyperlink w:anchor="_Toc90290062" w:history="1">
        <w:r w:rsidR="00751E75" w:rsidRPr="00FA1A61">
          <w:rPr>
            <w:rStyle w:val="Hyperlink"/>
            <w:noProof/>
          </w:rPr>
          <w:t>5.1</w:t>
        </w:r>
        <w:r w:rsidR="00751E75">
          <w:rPr>
            <w:rFonts w:asciiTheme="minorHAnsi" w:eastAsiaTheme="minorEastAsia" w:hAnsiTheme="minorHAnsi"/>
            <w:noProof/>
            <w:sz w:val="22"/>
            <w:lang w:eastAsia="en-AU"/>
          </w:rPr>
          <w:tab/>
        </w:r>
        <w:r w:rsidR="00751E75" w:rsidRPr="00FA1A61">
          <w:rPr>
            <w:rStyle w:val="Hyperlink"/>
            <w:noProof/>
          </w:rPr>
          <w:t>Primary conservation objective</w:t>
        </w:r>
        <w:r w:rsidR="00751E75">
          <w:rPr>
            <w:noProof/>
            <w:webHidden/>
          </w:rPr>
          <w:tab/>
        </w:r>
        <w:r w:rsidR="00751E75">
          <w:rPr>
            <w:noProof/>
            <w:webHidden/>
          </w:rPr>
          <w:fldChar w:fldCharType="begin"/>
        </w:r>
        <w:r w:rsidR="00751E75">
          <w:rPr>
            <w:noProof/>
            <w:webHidden/>
          </w:rPr>
          <w:instrText xml:space="preserve"> PAGEREF _Toc90290062 \h </w:instrText>
        </w:r>
        <w:r w:rsidR="00751E75">
          <w:rPr>
            <w:noProof/>
            <w:webHidden/>
          </w:rPr>
        </w:r>
        <w:r w:rsidR="00751E75">
          <w:rPr>
            <w:noProof/>
            <w:webHidden/>
          </w:rPr>
          <w:fldChar w:fldCharType="separate"/>
        </w:r>
        <w:r w:rsidR="00751E75">
          <w:rPr>
            <w:noProof/>
            <w:webHidden/>
          </w:rPr>
          <w:t>22</w:t>
        </w:r>
        <w:r w:rsidR="00751E75">
          <w:rPr>
            <w:noProof/>
            <w:webHidden/>
          </w:rPr>
          <w:fldChar w:fldCharType="end"/>
        </w:r>
      </w:hyperlink>
    </w:p>
    <w:p w14:paraId="40662115" w14:textId="625AA454" w:rsidR="00751E75" w:rsidRDefault="00763311">
      <w:pPr>
        <w:pStyle w:val="TOC2"/>
        <w:tabs>
          <w:tab w:val="left" w:pos="880"/>
          <w:tab w:val="right" w:leader="dot" w:pos="9060"/>
        </w:tabs>
        <w:rPr>
          <w:rFonts w:asciiTheme="minorHAnsi" w:eastAsiaTheme="minorEastAsia" w:hAnsiTheme="minorHAnsi"/>
          <w:noProof/>
          <w:sz w:val="22"/>
          <w:lang w:eastAsia="en-AU"/>
        </w:rPr>
      </w:pPr>
      <w:hyperlink w:anchor="_Toc90290063" w:history="1">
        <w:r w:rsidR="00751E75" w:rsidRPr="00FA1A61">
          <w:rPr>
            <w:rStyle w:val="Hyperlink"/>
            <w:noProof/>
          </w:rPr>
          <w:t>5.2</w:t>
        </w:r>
        <w:r w:rsidR="00751E75">
          <w:rPr>
            <w:rFonts w:asciiTheme="minorHAnsi" w:eastAsiaTheme="minorEastAsia" w:hAnsiTheme="minorHAnsi"/>
            <w:noProof/>
            <w:sz w:val="22"/>
            <w:lang w:eastAsia="en-AU"/>
          </w:rPr>
          <w:tab/>
        </w:r>
        <w:r w:rsidR="00751E75" w:rsidRPr="00FA1A61">
          <w:rPr>
            <w:rStyle w:val="Hyperlink"/>
            <w:noProof/>
          </w:rPr>
          <w:t>Existing protection and management plans</w:t>
        </w:r>
        <w:r w:rsidR="00751E75">
          <w:rPr>
            <w:noProof/>
            <w:webHidden/>
          </w:rPr>
          <w:tab/>
        </w:r>
        <w:r w:rsidR="00751E75">
          <w:rPr>
            <w:noProof/>
            <w:webHidden/>
          </w:rPr>
          <w:fldChar w:fldCharType="begin"/>
        </w:r>
        <w:r w:rsidR="00751E75">
          <w:rPr>
            <w:noProof/>
            <w:webHidden/>
          </w:rPr>
          <w:instrText xml:space="preserve"> PAGEREF _Toc90290063 \h </w:instrText>
        </w:r>
        <w:r w:rsidR="00751E75">
          <w:rPr>
            <w:noProof/>
            <w:webHidden/>
          </w:rPr>
        </w:r>
        <w:r w:rsidR="00751E75">
          <w:rPr>
            <w:noProof/>
            <w:webHidden/>
          </w:rPr>
          <w:fldChar w:fldCharType="separate"/>
        </w:r>
        <w:r w:rsidR="00751E75">
          <w:rPr>
            <w:noProof/>
            <w:webHidden/>
          </w:rPr>
          <w:t>22</w:t>
        </w:r>
        <w:r w:rsidR="00751E75">
          <w:rPr>
            <w:noProof/>
            <w:webHidden/>
          </w:rPr>
          <w:fldChar w:fldCharType="end"/>
        </w:r>
      </w:hyperlink>
    </w:p>
    <w:p w14:paraId="29100011" w14:textId="2A472A36" w:rsidR="00751E75" w:rsidRDefault="00763311">
      <w:pPr>
        <w:pStyle w:val="TOC2"/>
        <w:tabs>
          <w:tab w:val="left" w:pos="880"/>
          <w:tab w:val="right" w:leader="dot" w:pos="9060"/>
        </w:tabs>
        <w:rPr>
          <w:rFonts w:asciiTheme="minorHAnsi" w:eastAsiaTheme="minorEastAsia" w:hAnsiTheme="minorHAnsi"/>
          <w:noProof/>
          <w:sz w:val="22"/>
          <w:lang w:eastAsia="en-AU"/>
        </w:rPr>
      </w:pPr>
      <w:hyperlink w:anchor="_Toc90290064" w:history="1">
        <w:r w:rsidR="00751E75" w:rsidRPr="00FA1A61">
          <w:rPr>
            <w:rStyle w:val="Hyperlink"/>
            <w:noProof/>
          </w:rPr>
          <w:t>5.3</w:t>
        </w:r>
        <w:r w:rsidR="00751E75">
          <w:rPr>
            <w:rFonts w:asciiTheme="minorHAnsi" w:eastAsiaTheme="minorEastAsia" w:hAnsiTheme="minorHAnsi"/>
            <w:noProof/>
            <w:sz w:val="22"/>
            <w:lang w:eastAsia="en-AU"/>
          </w:rPr>
          <w:tab/>
        </w:r>
        <w:r w:rsidR="00751E75" w:rsidRPr="00FA1A61">
          <w:rPr>
            <w:rStyle w:val="Hyperlink"/>
            <w:noProof/>
          </w:rPr>
          <w:t>Principles and standards for conservation</w:t>
        </w:r>
        <w:r w:rsidR="00751E75">
          <w:rPr>
            <w:noProof/>
            <w:webHidden/>
          </w:rPr>
          <w:tab/>
        </w:r>
        <w:r w:rsidR="00751E75">
          <w:rPr>
            <w:noProof/>
            <w:webHidden/>
          </w:rPr>
          <w:fldChar w:fldCharType="begin"/>
        </w:r>
        <w:r w:rsidR="00751E75">
          <w:rPr>
            <w:noProof/>
            <w:webHidden/>
          </w:rPr>
          <w:instrText xml:space="preserve"> PAGEREF _Toc90290064 \h </w:instrText>
        </w:r>
        <w:r w:rsidR="00751E75">
          <w:rPr>
            <w:noProof/>
            <w:webHidden/>
          </w:rPr>
        </w:r>
        <w:r w:rsidR="00751E75">
          <w:rPr>
            <w:noProof/>
            <w:webHidden/>
          </w:rPr>
          <w:fldChar w:fldCharType="separate"/>
        </w:r>
        <w:r w:rsidR="00751E75">
          <w:rPr>
            <w:noProof/>
            <w:webHidden/>
          </w:rPr>
          <w:t>24</w:t>
        </w:r>
        <w:r w:rsidR="00751E75">
          <w:rPr>
            <w:noProof/>
            <w:webHidden/>
          </w:rPr>
          <w:fldChar w:fldCharType="end"/>
        </w:r>
      </w:hyperlink>
    </w:p>
    <w:p w14:paraId="65DF530E" w14:textId="5A8601D7" w:rsidR="00751E75" w:rsidRDefault="00763311">
      <w:pPr>
        <w:pStyle w:val="TOC2"/>
        <w:tabs>
          <w:tab w:val="left" w:pos="880"/>
          <w:tab w:val="right" w:leader="dot" w:pos="9060"/>
        </w:tabs>
        <w:rPr>
          <w:rFonts w:asciiTheme="minorHAnsi" w:eastAsiaTheme="minorEastAsia" w:hAnsiTheme="minorHAnsi"/>
          <w:noProof/>
          <w:sz w:val="22"/>
          <w:lang w:eastAsia="en-AU"/>
        </w:rPr>
      </w:pPr>
      <w:hyperlink w:anchor="_Toc90290065" w:history="1">
        <w:r w:rsidR="00751E75" w:rsidRPr="00FA1A61">
          <w:rPr>
            <w:rStyle w:val="Hyperlink"/>
            <w:noProof/>
          </w:rPr>
          <w:t>5.4</w:t>
        </w:r>
        <w:r w:rsidR="00751E75">
          <w:rPr>
            <w:rFonts w:asciiTheme="minorHAnsi" w:eastAsiaTheme="minorEastAsia" w:hAnsiTheme="minorHAnsi"/>
            <w:noProof/>
            <w:sz w:val="22"/>
            <w:lang w:eastAsia="en-AU"/>
          </w:rPr>
          <w:tab/>
        </w:r>
        <w:r w:rsidR="00751E75" w:rsidRPr="00FA1A61">
          <w:rPr>
            <w:rStyle w:val="Hyperlink"/>
            <w:noProof/>
          </w:rPr>
          <w:t>Priority conservation and research actions</w:t>
        </w:r>
        <w:r w:rsidR="00751E75">
          <w:rPr>
            <w:noProof/>
            <w:webHidden/>
          </w:rPr>
          <w:tab/>
        </w:r>
        <w:r w:rsidR="00751E75">
          <w:rPr>
            <w:noProof/>
            <w:webHidden/>
          </w:rPr>
          <w:fldChar w:fldCharType="begin"/>
        </w:r>
        <w:r w:rsidR="00751E75">
          <w:rPr>
            <w:noProof/>
            <w:webHidden/>
          </w:rPr>
          <w:instrText xml:space="preserve"> PAGEREF _Toc90290065 \h </w:instrText>
        </w:r>
        <w:r w:rsidR="00751E75">
          <w:rPr>
            <w:noProof/>
            <w:webHidden/>
          </w:rPr>
        </w:r>
        <w:r w:rsidR="00751E75">
          <w:rPr>
            <w:noProof/>
            <w:webHidden/>
          </w:rPr>
          <w:fldChar w:fldCharType="separate"/>
        </w:r>
        <w:r w:rsidR="00751E75">
          <w:rPr>
            <w:noProof/>
            <w:webHidden/>
          </w:rPr>
          <w:t>24</w:t>
        </w:r>
        <w:r w:rsidR="00751E75">
          <w:rPr>
            <w:noProof/>
            <w:webHidden/>
          </w:rPr>
          <w:fldChar w:fldCharType="end"/>
        </w:r>
      </w:hyperlink>
    </w:p>
    <w:p w14:paraId="438239D8" w14:textId="4574E30A" w:rsidR="00751E75" w:rsidRDefault="00763311">
      <w:pPr>
        <w:pStyle w:val="TOC1"/>
        <w:rPr>
          <w:rFonts w:asciiTheme="minorHAnsi" w:eastAsiaTheme="minorEastAsia" w:hAnsiTheme="minorHAnsi"/>
          <w:noProof/>
          <w:sz w:val="22"/>
          <w:lang w:eastAsia="en-AU"/>
        </w:rPr>
      </w:pPr>
      <w:hyperlink w:anchor="_Toc90290066" w:history="1">
        <w:r w:rsidR="00751E75" w:rsidRPr="00FA1A61">
          <w:rPr>
            <w:rStyle w:val="Hyperlink"/>
            <w:noProof/>
          </w:rPr>
          <w:t>6</w:t>
        </w:r>
        <w:r w:rsidR="00751E75">
          <w:rPr>
            <w:rFonts w:asciiTheme="minorHAnsi" w:eastAsiaTheme="minorEastAsia" w:hAnsiTheme="minorHAnsi"/>
            <w:noProof/>
            <w:sz w:val="22"/>
            <w:lang w:eastAsia="en-AU"/>
          </w:rPr>
          <w:tab/>
        </w:r>
        <w:r w:rsidR="00751E75" w:rsidRPr="00FA1A61">
          <w:rPr>
            <w:rStyle w:val="Hyperlink"/>
            <w:noProof/>
          </w:rPr>
          <w:t>Listing assessment</w:t>
        </w:r>
        <w:r w:rsidR="00751E75">
          <w:rPr>
            <w:noProof/>
            <w:webHidden/>
          </w:rPr>
          <w:tab/>
        </w:r>
        <w:r w:rsidR="00751E75">
          <w:rPr>
            <w:noProof/>
            <w:webHidden/>
          </w:rPr>
          <w:fldChar w:fldCharType="begin"/>
        </w:r>
        <w:r w:rsidR="00751E75">
          <w:rPr>
            <w:noProof/>
            <w:webHidden/>
          </w:rPr>
          <w:instrText xml:space="preserve"> PAGEREF _Toc90290066 \h </w:instrText>
        </w:r>
        <w:r w:rsidR="00751E75">
          <w:rPr>
            <w:noProof/>
            <w:webHidden/>
          </w:rPr>
        </w:r>
        <w:r w:rsidR="00751E75">
          <w:rPr>
            <w:noProof/>
            <w:webHidden/>
          </w:rPr>
          <w:fldChar w:fldCharType="separate"/>
        </w:r>
        <w:r w:rsidR="00751E75">
          <w:rPr>
            <w:noProof/>
            <w:webHidden/>
          </w:rPr>
          <w:t>35</w:t>
        </w:r>
        <w:r w:rsidR="00751E75">
          <w:rPr>
            <w:noProof/>
            <w:webHidden/>
          </w:rPr>
          <w:fldChar w:fldCharType="end"/>
        </w:r>
      </w:hyperlink>
    </w:p>
    <w:p w14:paraId="75F1F3AC" w14:textId="0F80FFA1" w:rsidR="00751E75" w:rsidRDefault="00763311">
      <w:pPr>
        <w:pStyle w:val="TOC2"/>
        <w:tabs>
          <w:tab w:val="left" w:pos="880"/>
          <w:tab w:val="right" w:leader="dot" w:pos="9060"/>
        </w:tabs>
        <w:rPr>
          <w:rFonts w:asciiTheme="minorHAnsi" w:eastAsiaTheme="minorEastAsia" w:hAnsiTheme="minorHAnsi"/>
          <w:noProof/>
          <w:sz w:val="22"/>
          <w:lang w:eastAsia="en-AU"/>
        </w:rPr>
      </w:pPr>
      <w:hyperlink w:anchor="_Toc90290067" w:history="1">
        <w:r w:rsidR="00751E75" w:rsidRPr="00FA1A61">
          <w:rPr>
            <w:rStyle w:val="Hyperlink"/>
            <w:noProof/>
          </w:rPr>
          <w:t>6.1</w:t>
        </w:r>
        <w:r w:rsidR="00751E75">
          <w:rPr>
            <w:rFonts w:asciiTheme="minorHAnsi" w:eastAsiaTheme="minorEastAsia" w:hAnsiTheme="minorHAnsi"/>
            <w:noProof/>
            <w:sz w:val="22"/>
            <w:lang w:eastAsia="en-AU"/>
          </w:rPr>
          <w:tab/>
        </w:r>
        <w:r w:rsidR="00751E75" w:rsidRPr="00FA1A61">
          <w:rPr>
            <w:rStyle w:val="Hyperlink"/>
            <w:noProof/>
          </w:rPr>
          <w:t>Reason for assessment</w:t>
        </w:r>
        <w:r w:rsidR="00751E75">
          <w:rPr>
            <w:noProof/>
            <w:webHidden/>
          </w:rPr>
          <w:tab/>
        </w:r>
        <w:r w:rsidR="00751E75">
          <w:rPr>
            <w:noProof/>
            <w:webHidden/>
          </w:rPr>
          <w:fldChar w:fldCharType="begin"/>
        </w:r>
        <w:r w:rsidR="00751E75">
          <w:rPr>
            <w:noProof/>
            <w:webHidden/>
          </w:rPr>
          <w:instrText xml:space="preserve"> PAGEREF _Toc90290067 \h </w:instrText>
        </w:r>
        <w:r w:rsidR="00751E75">
          <w:rPr>
            <w:noProof/>
            <w:webHidden/>
          </w:rPr>
        </w:r>
        <w:r w:rsidR="00751E75">
          <w:rPr>
            <w:noProof/>
            <w:webHidden/>
          </w:rPr>
          <w:fldChar w:fldCharType="separate"/>
        </w:r>
        <w:r w:rsidR="00751E75">
          <w:rPr>
            <w:noProof/>
            <w:webHidden/>
          </w:rPr>
          <w:t>35</w:t>
        </w:r>
        <w:r w:rsidR="00751E75">
          <w:rPr>
            <w:noProof/>
            <w:webHidden/>
          </w:rPr>
          <w:fldChar w:fldCharType="end"/>
        </w:r>
      </w:hyperlink>
    </w:p>
    <w:p w14:paraId="5E1E1660" w14:textId="2901CC5A" w:rsidR="00751E75" w:rsidRDefault="00763311">
      <w:pPr>
        <w:pStyle w:val="TOC2"/>
        <w:tabs>
          <w:tab w:val="left" w:pos="880"/>
          <w:tab w:val="right" w:leader="dot" w:pos="9060"/>
        </w:tabs>
        <w:rPr>
          <w:rFonts w:asciiTheme="minorHAnsi" w:eastAsiaTheme="minorEastAsia" w:hAnsiTheme="minorHAnsi"/>
          <w:noProof/>
          <w:sz w:val="22"/>
          <w:lang w:eastAsia="en-AU"/>
        </w:rPr>
      </w:pPr>
      <w:hyperlink w:anchor="_Toc90290068" w:history="1">
        <w:r w:rsidR="00751E75" w:rsidRPr="00FA1A61">
          <w:rPr>
            <w:rStyle w:val="Hyperlink"/>
            <w:noProof/>
          </w:rPr>
          <w:t>6.2</w:t>
        </w:r>
        <w:r w:rsidR="00751E75">
          <w:rPr>
            <w:rFonts w:asciiTheme="minorHAnsi" w:eastAsiaTheme="minorEastAsia" w:hAnsiTheme="minorHAnsi"/>
            <w:noProof/>
            <w:sz w:val="22"/>
            <w:lang w:eastAsia="en-AU"/>
          </w:rPr>
          <w:tab/>
        </w:r>
        <w:r w:rsidR="00751E75" w:rsidRPr="00FA1A61">
          <w:rPr>
            <w:rStyle w:val="Hyperlink"/>
            <w:noProof/>
          </w:rPr>
          <w:t>Eligibility for listing</w:t>
        </w:r>
        <w:r w:rsidR="00751E75">
          <w:rPr>
            <w:noProof/>
            <w:webHidden/>
          </w:rPr>
          <w:tab/>
        </w:r>
        <w:r w:rsidR="00751E75">
          <w:rPr>
            <w:noProof/>
            <w:webHidden/>
          </w:rPr>
          <w:fldChar w:fldCharType="begin"/>
        </w:r>
        <w:r w:rsidR="00751E75">
          <w:rPr>
            <w:noProof/>
            <w:webHidden/>
          </w:rPr>
          <w:instrText xml:space="preserve"> PAGEREF _Toc90290068 \h </w:instrText>
        </w:r>
        <w:r w:rsidR="00751E75">
          <w:rPr>
            <w:noProof/>
            <w:webHidden/>
          </w:rPr>
        </w:r>
        <w:r w:rsidR="00751E75">
          <w:rPr>
            <w:noProof/>
            <w:webHidden/>
          </w:rPr>
          <w:fldChar w:fldCharType="separate"/>
        </w:r>
        <w:r w:rsidR="00751E75">
          <w:rPr>
            <w:noProof/>
            <w:webHidden/>
          </w:rPr>
          <w:t>35</w:t>
        </w:r>
        <w:r w:rsidR="00751E75">
          <w:rPr>
            <w:noProof/>
            <w:webHidden/>
          </w:rPr>
          <w:fldChar w:fldCharType="end"/>
        </w:r>
      </w:hyperlink>
    </w:p>
    <w:p w14:paraId="434D5BAF" w14:textId="0C74881F" w:rsidR="00751E75" w:rsidRDefault="00763311">
      <w:pPr>
        <w:pStyle w:val="TOC1"/>
        <w:rPr>
          <w:rFonts w:asciiTheme="minorHAnsi" w:eastAsiaTheme="minorEastAsia" w:hAnsiTheme="minorHAnsi"/>
          <w:noProof/>
          <w:sz w:val="22"/>
          <w:lang w:eastAsia="en-AU"/>
        </w:rPr>
      </w:pPr>
      <w:hyperlink w:anchor="_Toc90290069" w:history="1">
        <w:r w:rsidR="00751E75" w:rsidRPr="00FA1A61">
          <w:rPr>
            <w:rStyle w:val="Hyperlink"/>
            <w:noProof/>
          </w:rPr>
          <w:t>Appendix A - Species lists</w:t>
        </w:r>
        <w:r w:rsidR="00751E75">
          <w:rPr>
            <w:noProof/>
            <w:webHidden/>
          </w:rPr>
          <w:tab/>
        </w:r>
        <w:r w:rsidR="00751E75">
          <w:rPr>
            <w:noProof/>
            <w:webHidden/>
          </w:rPr>
          <w:fldChar w:fldCharType="begin"/>
        </w:r>
        <w:r w:rsidR="00751E75">
          <w:rPr>
            <w:noProof/>
            <w:webHidden/>
          </w:rPr>
          <w:instrText xml:space="preserve"> PAGEREF _Toc90290069 \h </w:instrText>
        </w:r>
        <w:r w:rsidR="00751E75">
          <w:rPr>
            <w:noProof/>
            <w:webHidden/>
          </w:rPr>
        </w:r>
        <w:r w:rsidR="00751E75">
          <w:rPr>
            <w:noProof/>
            <w:webHidden/>
          </w:rPr>
          <w:fldChar w:fldCharType="separate"/>
        </w:r>
        <w:r w:rsidR="00751E75">
          <w:rPr>
            <w:noProof/>
            <w:webHidden/>
          </w:rPr>
          <w:t>42</w:t>
        </w:r>
        <w:r w:rsidR="00751E75">
          <w:rPr>
            <w:noProof/>
            <w:webHidden/>
          </w:rPr>
          <w:fldChar w:fldCharType="end"/>
        </w:r>
      </w:hyperlink>
    </w:p>
    <w:p w14:paraId="09C31741" w14:textId="6C1C9C04" w:rsidR="00751E75" w:rsidRDefault="00763311">
      <w:pPr>
        <w:pStyle w:val="TOC2"/>
        <w:tabs>
          <w:tab w:val="left" w:pos="880"/>
          <w:tab w:val="right" w:leader="dot" w:pos="9060"/>
        </w:tabs>
        <w:rPr>
          <w:rFonts w:asciiTheme="minorHAnsi" w:eastAsiaTheme="minorEastAsia" w:hAnsiTheme="minorHAnsi"/>
          <w:noProof/>
          <w:sz w:val="22"/>
          <w:lang w:eastAsia="en-AU"/>
        </w:rPr>
      </w:pPr>
      <w:hyperlink w:anchor="_Toc90290070" w:history="1">
        <w:r w:rsidR="00751E75" w:rsidRPr="00FA1A61">
          <w:rPr>
            <w:rStyle w:val="Hyperlink"/>
            <w:noProof/>
          </w:rPr>
          <w:t>A1</w:t>
        </w:r>
        <w:r w:rsidR="00751E75">
          <w:rPr>
            <w:rFonts w:asciiTheme="minorHAnsi" w:eastAsiaTheme="minorEastAsia" w:hAnsiTheme="minorHAnsi"/>
            <w:noProof/>
            <w:sz w:val="22"/>
            <w:lang w:eastAsia="en-AU"/>
          </w:rPr>
          <w:tab/>
        </w:r>
        <w:r w:rsidR="00751E75" w:rsidRPr="00FA1A61">
          <w:rPr>
            <w:rStyle w:val="Hyperlink"/>
            <w:noProof/>
          </w:rPr>
          <w:t>Flora</w:t>
        </w:r>
        <w:r w:rsidR="00751E75">
          <w:rPr>
            <w:noProof/>
            <w:webHidden/>
          </w:rPr>
          <w:tab/>
        </w:r>
        <w:r w:rsidR="00751E75">
          <w:rPr>
            <w:noProof/>
            <w:webHidden/>
          </w:rPr>
          <w:fldChar w:fldCharType="begin"/>
        </w:r>
        <w:r w:rsidR="00751E75">
          <w:rPr>
            <w:noProof/>
            <w:webHidden/>
          </w:rPr>
          <w:instrText xml:space="preserve"> PAGEREF _Toc90290070 \h </w:instrText>
        </w:r>
        <w:r w:rsidR="00751E75">
          <w:rPr>
            <w:noProof/>
            <w:webHidden/>
          </w:rPr>
        </w:r>
        <w:r w:rsidR="00751E75">
          <w:rPr>
            <w:noProof/>
            <w:webHidden/>
          </w:rPr>
          <w:fldChar w:fldCharType="separate"/>
        </w:r>
        <w:r w:rsidR="00751E75">
          <w:rPr>
            <w:noProof/>
            <w:webHidden/>
          </w:rPr>
          <w:t>42</w:t>
        </w:r>
        <w:r w:rsidR="00751E75">
          <w:rPr>
            <w:noProof/>
            <w:webHidden/>
          </w:rPr>
          <w:fldChar w:fldCharType="end"/>
        </w:r>
      </w:hyperlink>
    </w:p>
    <w:p w14:paraId="1C5FC174" w14:textId="313A3CF3" w:rsidR="00751E75" w:rsidRDefault="00763311">
      <w:pPr>
        <w:pStyle w:val="TOC2"/>
        <w:tabs>
          <w:tab w:val="left" w:pos="880"/>
          <w:tab w:val="right" w:leader="dot" w:pos="9060"/>
        </w:tabs>
        <w:rPr>
          <w:rFonts w:asciiTheme="minorHAnsi" w:eastAsiaTheme="minorEastAsia" w:hAnsiTheme="minorHAnsi"/>
          <w:noProof/>
          <w:sz w:val="22"/>
          <w:lang w:eastAsia="en-AU"/>
        </w:rPr>
      </w:pPr>
      <w:hyperlink w:anchor="_Toc90290071" w:history="1">
        <w:r w:rsidR="00751E75" w:rsidRPr="00FA1A61">
          <w:rPr>
            <w:rStyle w:val="Hyperlink"/>
            <w:noProof/>
          </w:rPr>
          <w:t>A2</w:t>
        </w:r>
        <w:r w:rsidR="00751E75">
          <w:rPr>
            <w:rFonts w:asciiTheme="minorHAnsi" w:eastAsiaTheme="minorEastAsia" w:hAnsiTheme="minorHAnsi"/>
            <w:noProof/>
            <w:sz w:val="22"/>
            <w:lang w:eastAsia="en-AU"/>
          </w:rPr>
          <w:tab/>
        </w:r>
        <w:r w:rsidR="00751E75" w:rsidRPr="00FA1A61">
          <w:rPr>
            <w:rStyle w:val="Hyperlink"/>
            <w:noProof/>
          </w:rPr>
          <w:t>Fauna</w:t>
        </w:r>
        <w:r w:rsidR="00751E75">
          <w:rPr>
            <w:noProof/>
            <w:webHidden/>
          </w:rPr>
          <w:tab/>
        </w:r>
        <w:r w:rsidR="00751E75">
          <w:rPr>
            <w:noProof/>
            <w:webHidden/>
          </w:rPr>
          <w:fldChar w:fldCharType="begin"/>
        </w:r>
        <w:r w:rsidR="00751E75">
          <w:rPr>
            <w:noProof/>
            <w:webHidden/>
          </w:rPr>
          <w:instrText xml:space="preserve"> PAGEREF _Toc90290071 \h </w:instrText>
        </w:r>
        <w:r w:rsidR="00751E75">
          <w:rPr>
            <w:noProof/>
            <w:webHidden/>
          </w:rPr>
        </w:r>
        <w:r w:rsidR="00751E75">
          <w:rPr>
            <w:noProof/>
            <w:webHidden/>
          </w:rPr>
          <w:fldChar w:fldCharType="separate"/>
        </w:r>
        <w:r w:rsidR="00751E75">
          <w:rPr>
            <w:noProof/>
            <w:webHidden/>
          </w:rPr>
          <w:t>46</w:t>
        </w:r>
        <w:r w:rsidR="00751E75">
          <w:rPr>
            <w:noProof/>
            <w:webHidden/>
          </w:rPr>
          <w:fldChar w:fldCharType="end"/>
        </w:r>
      </w:hyperlink>
    </w:p>
    <w:p w14:paraId="208D3265" w14:textId="52413B2D" w:rsidR="00751E75" w:rsidRDefault="00763311">
      <w:pPr>
        <w:pStyle w:val="TOC1"/>
        <w:rPr>
          <w:rFonts w:asciiTheme="minorHAnsi" w:eastAsiaTheme="minorEastAsia" w:hAnsiTheme="minorHAnsi"/>
          <w:noProof/>
          <w:sz w:val="22"/>
          <w:lang w:eastAsia="en-AU"/>
        </w:rPr>
      </w:pPr>
      <w:hyperlink w:anchor="_Toc90290072" w:history="1">
        <w:r w:rsidR="00751E75" w:rsidRPr="00FA1A61">
          <w:rPr>
            <w:rStyle w:val="Hyperlink"/>
            <w:noProof/>
          </w:rPr>
          <w:t>Appendix B - Relationship to other vegetation classification and mapping systems</w:t>
        </w:r>
        <w:r w:rsidR="00751E75">
          <w:rPr>
            <w:noProof/>
            <w:webHidden/>
          </w:rPr>
          <w:tab/>
        </w:r>
        <w:r w:rsidR="00751E75">
          <w:rPr>
            <w:noProof/>
            <w:webHidden/>
          </w:rPr>
          <w:fldChar w:fldCharType="begin"/>
        </w:r>
        <w:r w:rsidR="00751E75">
          <w:rPr>
            <w:noProof/>
            <w:webHidden/>
          </w:rPr>
          <w:instrText xml:space="preserve"> PAGEREF _Toc90290072 \h </w:instrText>
        </w:r>
        <w:r w:rsidR="00751E75">
          <w:rPr>
            <w:noProof/>
            <w:webHidden/>
          </w:rPr>
        </w:r>
        <w:r w:rsidR="00751E75">
          <w:rPr>
            <w:noProof/>
            <w:webHidden/>
          </w:rPr>
          <w:fldChar w:fldCharType="separate"/>
        </w:r>
        <w:r w:rsidR="00751E75">
          <w:rPr>
            <w:noProof/>
            <w:webHidden/>
          </w:rPr>
          <w:t>50</w:t>
        </w:r>
        <w:r w:rsidR="00751E75">
          <w:rPr>
            <w:noProof/>
            <w:webHidden/>
          </w:rPr>
          <w:fldChar w:fldCharType="end"/>
        </w:r>
      </w:hyperlink>
    </w:p>
    <w:p w14:paraId="63D30975" w14:textId="24607964" w:rsidR="00751E75" w:rsidRDefault="00763311">
      <w:pPr>
        <w:pStyle w:val="TOC2"/>
        <w:tabs>
          <w:tab w:val="left" w:pos="880"/>
          <w:tab w:val="right" w:leader="dot" w:pos="9060"/>
        </w:tabs>
        <w:rPr>
          <w:rFonts w:asciiTheme="minorHAnsi" w:eastAsiaTheme="minorEastAsia" w:hAnsiTheme="minorHAnsi"/>
          <w:noProof/>
          <w:sz w:val="22"/>
          <w:lang w:eastAsia="en-AU"/>
        </w:rPr>
      </w:pPr>
      <w:hyperlink w:anchor="_Toc90290073" w:history="1">
        <w:r w:rsidR="00751E75" w:rsidRPr="00FA1A61">
          <w:rPr>
            <w:rStyle w:val="Hyperlink"/>
            <w:noProof/>
          </w:rPr>
          <w:t>B1</w:t>
        </w:r>
        <w:r w:rsidR="00751E75">
          <w:rPr>
            <w:rFonts w:asciiTheme="minorHAnsi" w:eastAsiaTheme="minorEastAsia" w:hAnsiTheme="minorHAnsi"/>
            <w:noProof/>
            <w:sz w:val="22"/>
            <w:lang w:eastAsia="en-AU"/>
          </w:rPr>
          <w:tab/>
        </w:r>
        <w:r w:rsidR="00751E75" w:rsidRPr="00FA1A61">
          <w:rPr>
            <w:rStyle w:val="Hyperlink"/>
            <w:noProof/>
          </w:rPr>
          <w:t>Key features distinguishing the ecological community from other similar vegetation types</w:t>
        </w:r>
        <w:r w:rsidR="00751E75">
          <w:rPr>
            <w:noProof/>
            <w:webHidden/>
          </w:rPr>
          <w:tab/>
        </w:r>
        <w:r w:rsidR="00751E75">
          <w:rPr>
            <w:noProof/>
            <w:webHidden/>
          </w:rPr>
          <w:fldChar w:fldCharType="begin"/>
        </w:r>
        <w:r w:rsidR="00751E75">
          <w:rPr>
            <w:noProof/>
            <w:webHidden/>
          </w:rPr>
          <w:instrText xml:space="preserve"> PAGEREF _Toc90290073 \h </w:instrText>
        </w:r>
        <w:r w:rsidR="00751E75">
          <w:rPr>
            <w:noProof/>
            <w:webHidden/>
          </w:rPr>
        </w:r>
        <w:r w:rsidR="00751E75">
          <w:rPr>
            <w:noProof/>
            <w:webHidden/>
          </w:rPr>
          <w:fldChar w:fldCharType="separate"/>
        </w:r>
        <w:r w:rsidR="00751E75">
          <w:rPr>
            <w:noProof/>
            <w:webHidden/>
          </w:rPr>
          <w:t>50</w:t>
        </w:r>
        <w:r w:rsidR="00751E75">
          <w:rPr>
            <w:noProof/>
            <w:webHidden/>
          </w:rPr>
          <w:fldChar w:fldCharType="end"/>
        </w:r>
      </w:hyperlink>
    </w:p>
    <w:p w14:paraId="321EB342" w14:textId="5F994EFA" w:rsidR="00751E75" w:rsidRDefault="00763311">
      <w:pPr>
        <w:pStyle w:val="TOC1"/>
        <w:rPr>
          <w:rFonts w:asciiTheme="minorHAnsi" w:eastAsiaTheme="minorEastAsia" w:hAnsiTheme="minorHAnsi"/>
          <w:noProof/>
          <w:sz w:val="22"/>
          <w:lang w:eastAsia="en-AU"/>
        </w:rPr>
      </w:pPr>
      <w:hyperlink w:anchor="_Toc90290074" w:history="1">
        <w:r w:rsidR="00751E75" w:rsidRPr="00FA1A61">
          <w:rPr>
            <w:rStyle w:val="Hyperlink"/>
            <w:noProof/>
          </w:rPr>
          <w:t>References</w:t>
        </w:r>
        <w:r w:rsidR="00751E75">
          <w:rPr>
            <w:noProof/>
            <w:webHidden/>
          </w:rPr>
          <w:tab/>
        </w:r>
        <w:r w:rsidR="00751E75">
          <w:rPr>
            <w:noProof/>
            <w:webHidden/>
          </w:rPr>
          <w:fldChar w:fldCharType="begin"/>
        </w:r>
        <w:r w:rsidR="00751E75">
          <w:rPr>
            <w:noProof/>
            <w:webHidden/>
          </w:rPr>
          <w:instrText xml:space="preserve"> PAGEREF _Toc90290074 \h </w:instrText>
        </w:r>
        <w:r w:rsidR="00751E75">
          <w:rPr>
            <w:noProof/>
            <w:webHidden/>
          </w:rPr>
        </w:r>
        <w:r w:rsidR="00751E75">
          <w:rPr>
            <w:noProof/>
            <w:webHidden/>
          </w:rPr>
          <w:fldChar w:fldCharType="separate"/>
        </w:r>
        <w:r w:rsidR="00751E75">
          <w:rPr>
            <w:noProof/>
            <w:webHidden/>
          </w:rPr>
          <w:t>54</w:t>
        </w:r>
        <w:r w:rsidR="00751E75">
          <w:rPr>
            <w:noProof/>
            <w:webHidden/>
          </w:rPr>
          <w:fldChar w:fldCharType="end"/>
        </w:r>
      </w:hyperlink>
    </w:p>
    <w:p w14:paraId="5D1A1761" w14:textId="5ECFB814" w:rsidR="00A41BD1" w:rsidRDefault="003C1889" w:rsidP="006F0726">
      <w:pPr>
        <w:spacing w:line="240" w:lineRule="auto"/>
      </w:pPr>
      <w:r>
        <w:rPr>
          <w:sz w:val="28"/>
        </w:rPr>
        <w:fldChar w:fldCharType="end"/>
      </w:r>
    </w:p>
    <w:p w14:paraId="11409693" w14:textId="1F43E2EF" w:rsidR="00216BB7" w:rsidRDefault="00216BB7" w:rsidP="00216BB7">
      <w:pPr>
        <w:rPr>
          <w:rFonts w:eastAsiaTheme="majorEastAsia" w:cstheme="majorBidi"/>
          <w:szCs w:val="32"/>
        </w:rPr>
      </w:pPr>
      <w:r>
        <w:br w:type="page"/>
      </w:r>
    </w:p>
    <w:p w14:paraId="147A7AA8" w14:textId="02497DB5" w:rsidR="00337652" w:rsidRDefault="00AC1C30" w:rsidP="009043B5">
      <w:pPr>
        <w:pStyle w:val="Heading1"/>
      </w:pPr>
      <w:bookmarkStart w:id="1" w:name="_Toc73004554"/>
      <w:bookmarkStart w:id="2" w:name="_Ref86603917"/>
      <w:bookmarkStart w:id="3" w:name="_Toc90290048"/>
      <w:bookmarkStart w:id="4" w:name="_Ref527448783"/>
      <w:r>
        <w:lastRenderedPageBreak/>
        <w:t xml:space="preserve">Ecological community </w:t>
      </w:r>
      <w:bookmarkEnd w:id="1"/>
      <w:r w:rsidR="004957DB" w:rsidRPr="00454B3C">
        <w:t>name and description</w:t>
      </w:r>
      <w:bookmarkEnd w:id="2"/>
      <w:bookmarkEnd w:id="3"/>
    </w:p>
    <w:p w14:paraId="040A4D05" w14:textId="77777777" w:rsidR="00AC1C30" w:rsidRDefault="00AC1C30" w:rsidP="00AC1C30">
      <w:pPr>
        <w:pStyle w:val="Heading2"/>
      </w:pPr>
      <w:bookmarkStart w:id="5" w:name="_Toc73004555"/>
      <w:bookmarkStart w:id="6" w:name="_Toc90290049"/>
      <w:bookmarkStart w:id="7" w:name="_Ref39072101"/>
      <w:bookmarkStart w:id="8" w:name="_Ref39072111"/>
      <w:r>
        <w:t>Name</w:t>
      </w:r>
      <w:bookmarkEnd w:id="5"/>
      <w:bookmarkEnd w:id="6"/>
    </w:p>
    <w:p w14:paraId="3CDAA4DA" w14:textId="4EF33035" w:rsidR="00DC3B87" w:rsidRDefault="00AC0EAB" w:rsidP="00AC1C30">
      <w:pPr>
        <w:rPr>
          <w:color w:val="000000" w:themeColor="text1"/>
        </w:rPr>
      </w:pPr>
      <w:r w:rsidRPr="0DD6BC7E">
        <w:rPr>
          <w:color w:val="000000" w:themeColor="text1"/>
        </w:rPr>
        <w:t xml:space="preserve">The name of the ecological community is the </w:t>
      </w:r>
      <w:r w:rsidR="00C4255A" w:rsidRPr="0DD6BC7E">
        <w:rPr>
          <w:color w:val="000000" w:themeColor="text1"/>
        </w:rPr>
        <w:t xml:space="preserve">Dunn’s </w:t>
      </w:r>
      <w:r w:rsidR="001A688A" w:rsidRPr="0DD6BC7E">
        <w:rPr>
          <w:color w:val="000000" w:themeColor="text1"/>
        </w:rPr>
        <w:t>w</w:t>
      </w:r>
      <w:r w:rsidRPr="0DD6BC7E">
        <w:rPr>
          <w:color w:val="000000" w:themeColor="text1"/>
        </w:rPr>
        <w:t xml:space="preserve">hite </w:t>
      </w:r>
      <w:r w:rsidR="00D324D1" w:rsidRPr="0DD6BC7E">
        <w:rPr>
          <w:color w:val="000000" w:themeColor="text1"/>
        </w:rPr>
        <w:t>g</w:t>
      </w:r>
      <w:r w:rsidRPr="0DD6BC7E">
        <w:rPr>
          <w:color w:val="000000" w:themeColor="text1"/>
        </w:rPr>
        <w:t>um (</w:t>
      </w:r>
      <w:r w:rsidRPr="0DD6BC7E">
        <w:rPr>
          <w:i/>
          <w:iCs/>
          <w:color w:val="000000" w:themeColor="text1"/>
        </w:rPr>
        <w:t>Eucalyptus dunnii</w:t>
      </w:r>
      <w:r w:rsidRPr="0DD6BC7E">
        <w:rPr>
          <w:color w:val="000000" w:themeColor="text1"/>
        </w:rPr>
        <w:t xml:space="preserve">) moist forest </w:t>
      </w:r>
      <w:r w:rsidR="00DC6E56" w:rsidRPr="0DD6BC7E">
        <w:rPr>
          <w:color w:val="000000" w:themeColor="text1"/>
        </w:rPr>
        <w:t xml:space="preserve">in north-east </w:t>
      </w:r>
      <w:r w:rsidR="00D13F67" w:rsidRPr="0DD6BC7E">
        <w:rPr>
          <w:color w:val="000000" w:themeColor="text1"/>
        </w:rPr>
        <w:t>New South Wales</w:t>
      </w:r>
      <w:r w:rsidR="00DC6E56" w:rsidRPr="0DD6BC7E">
        <w:rPr>
          <w:color w:val="000000" w:themeColor="text1"/>
        </w:rPr>
        <w:t xml:space="preserve"> and south-ea</w:t>
      </w:r>
      <w:r w:rsidR="00175517" w:rsidRPr="0DD6BC7E">
        <w:rPr>
          <w:color w:val="000000" w:themeColor="text1"/>
        </w:rPr>
        <w:t>st</w:t>
      </w:r>
      <w:r w:rsidR="00DC6E56" w:rsidRPr="0DD6BC7E">
        <w:rPr>
          <w:color w:val="000000" w:themeColor="text1"/>
        </w:rPr>
        <w:t xml:space="preserve"> </w:t>
      </w:r>
      <w:r w:rsidR="00D13F67" w:rsidRPr="0DD6BC7E">
        <w:rPr>
          <w:color w:val="000000" w:themeColor="text1"/>
        </w:rPr>
        <w:t>Queensland</w:t>
      </w:r>
      <w:r w:rsidR="00DC6E56" w:rsidRPr="0DD6BC7E">
        <w:rPr>
          <w:b/>
          <w:bCs/>
          <w:color w:val="000000" w:themeColor="text1"/>
        </w:rPr>
        <w:t xml:space="preserve"> </w:t>
      </w:r>
      <w:r w:rsidRPr="0DD6BC7E">
        <w:rPr>
          <w:color w:val="000000" w:themeColor="text1"/>
        </w:rPr>
        <w:t>(hereafter referred to as the “</w:t>
      </w:r>
      <w:r w:rsidR="00D44737" w:rsidRPr="0DD6BC7E">
        <w:rPr>
          <w:color w:val="000000" w:themeColor="text1"/>
        </w:rPr>
        <w:t xml:space="preserve">Dunn’s </w:t>
      </w:r>
      <w:r w:rsidR="00454B3C" w:rsidRPr="0DD6BC7E">
        <w:rPr>
          <w:color w:val="000000" w:themeColor="text1"/>
        </w:rPr>
        <w:t>w</w:t>
      </w:r>
      <w:r w:rsidRPr="0DD6BC7E">
        <w:rPr>
          <w:color w:val="000000" w:themeColor="text1"/>
        </w:rPr>
        <w:t xml:space="preserve">hite </w:t>
      </w:r>
      <w:r w:rsidR="00454B3C" w:rsidRPr="0DD6BC7E">
        <w:rPr>
          <w:color w:val="000000" w:themeColor="text1"/>
        </w:rPr>
        <w:t>g</w:t>
      </w:r>
      <w:r w:rsidRPr="0DD6BC7E">
        <w:rPr>
          <w:color w:val="000000" w:themeColor="text1"/>
        </w:rPr>
        <w:t xml:space="preserve">um </w:t>
      </w:r>
      <w:r w:rsidR="008E4A9E" w:rsidRPr="0DD6BC7E">
        <w:rPr>
          <w:color w:val="000000" w:themeColor="text1"/>
        </w:rPr>
        <w:t>moist</w:t>
      </w:r>
      <w:r w:rsidRPr="0DD6BC7E">
        <w:rPr>
          <w:color w:val="000000" w:themeColor="text1"/>
        </w:rPr>
        <w:t xml:space="preserve"> forest” or “the ecological community</w:t>
      </w:r>
      <w:r w:rsidR="00902800" w:rsidRPr="0DD6BC7E">
        <w:rPr>
          <w:color w:val="000000" w:themeColor="text1"/>
        </w:rPr>
        <w:t>”</w:t>
      </w:r>
      <w:r w:rsidRPr="0DD6BC7E">
        <w:rPr>
          <w:color w:val="000000" w:themeColor="text1"/>
        </w:rPr>
        <w:t xml:space="preserve">). </w:t>
      </w:r>
      <w:r w:rsidR="002D684F" w:rsidRPr="0DD6BC7E">
        <w:rPr>
          <w:color w:val="000000" w:themeColor="text1"/>
        </w:rPr>
        <w:t xml:space="preserve">The name refers to </w:t>
      </w:r>
      <w:r w:rsidR="5463502D" w:rsidRPr="0DD6BC7E">
        <w:rPr>
          <w:color w:val="000000" w:themeColor="text1"/>
        </w:rPr>
        <w:t xml:space="preserve">a key </w:t>
      </w:r>
      <w:r w:rsidR="002D684F" w:rsidRPr="0DD6BC7E">
        <w:rPr>
          <w:color w:val="000000" w:themeColor="text1"/>
        </w:rPr>
        <w:t xml:space="preserve">dominant canopy species, typical vegetation structure and geographic area that characterises the ecological community. </w:t>
      </w:r>
    </w:p>
    <w:p w14:paraId="1A39621B" w14:textId="7FB77A45" w:rsidR="00AC1C30" w:rsidRDefault="00AC0EAB" w:rsidP="00AC1C30">
      <w:pPr>
        <w:rPr>
          <w:color w:val="000000" w:themeColor="text1"/>
        </w:rPr>
      </w:pPr>
      <w:r w:rsidRPr="00902800">
        <w:rPr>
          <w:color w:val="000000" w:themeColor="text1"/>
        </w:rPr>
        <w:t xml:space="preserve">The ecological community was originally placed on </w:t>
      </w:r>
      <w:r w:rsidR="00DC6E56" w:rsidRPr="00902800">
        <w:rPr>
          <w:color w:val="000000" w:themeColor="text1"/>
        </w:rPr>
        <w:t xml:space="preserve">the 2020 </w:t>
      </w:r>
      <w:r w:rsidR="00E951FC">
        <w:rPr>
          <w:color w:val="000000" w:themeColor="text1"/>
        </w:rPr>
        <w:t>Finalised</w:t>
      </w:r>
      <w:r w:rsidR="00DC6E56" w:rsidRPr="00902800">
        <w:rPr>
          <w:color w:val="000000" w:themeColor="text1"/>
        </w:rPr>
        <w:t xml:space="preserve"> Priority Assessment List as the “</w:t>
      </w:r>
      <w:r w:rsidR="00DC6E56" w:rsidRPr="00902800">
        <w:rPr>
          <w:i/>
          <w:iCs/>
          <w:color w:val="000000" w:themeColor="text1"/>
        </w:rPr>
        <w:t>Eucalyptus dunnii</w:t>
      </w:r>
      <w:r w:rsidR="00DC6E56" w:rsidRPr="00902800">
        <w:rPr>
          <w:color w:val="000000" w:themeColor="text1"/>
        </w:rPr>
        <w:t xml:space="preserve"> moist forest in north-east NSW and south-east Queensland”. </w:t>
      </w:r>
    </w:p>
    <w:p w14:paraId="73464882" w14:textId="3606F876" w:rsidR="00446205" w:rsidRDefault="00446205" w:rsidP="00446205">
      <w:pPr>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the Name</w:t>
      </w:r>
    </w:p>
    <w:p w14:paraId="56939296" w14:textId="77777777" w:rsidR="00246BDF" w:rsidRPr="00246BDF" w:rsidRDefault="00246BDF" w:rsidP="00246BDF">
      <w:pPr>
        <w:pStyle w:val="Consultationquestions"/>
        <w:numPr>
          <w:ilvl w:val="0"/>
          <w:numId w:val="30"/>
        </w:numPr>
        <w:shd w:val="clear" w:color="auto" w:fill="FFF2CC" w:themeFill="accent4" w:themeFillTint="33"/>
        <w:ind w:left="426" w:hanging="426"/>
        <w:rPr>
          <w:color w:val="auto"/>
        </w:rPr>
      </w:pPr>
      <w:bookmarkStart w:id="9" w:name="_Ref68096477"/>
      <w:bookmarkStart w:id="10" w:name="_Ref68096583"/>
      <w:bookmarkStart w:id="11" w:name="_Ref68096638"/>
      <w:bookmarkStart w:id="12" w:name="_Ref68097754"/>
      <w:bookmarkStart w:id="13" w:name="_Toc73004556"/>
      <w:r w:rsidRPr="00246BDF">
        <w:rPr>
          <w:color w:val="auto"/>
        </w:rPr>
        <w:t>Do you agree with the proposed name of the ecological community? If not, please propose an alternative and explain your reasoning.</w:t>
      </w:r>
    </w:p>
    <w:p w14:paraId="371CE051" w14:textId="0988EAA0" w:rsidR="009043B5" w:rsidRDefault="009043B5" w:rsidP="00337652">
      <w:pPr>
        <w:pStyle w:val="Heading2"/>
      </w:pPr>
      <w:bookmarkStart w:id="14" w:name="_Ref86646658"/>
      <w:bookmarkStart w:id="15" w:name="_Ref88736929"/>
      <w:bookmarkStart w:id="16" w:name="_Ref88736976"/>
      <w:bookmarkStart w:id="17" w:name="_Ref88739686"/>
      <w:bookmarkStart w:id="18" w:name="_Ref88740307"/>
      <w:bookmarkStart w:id="19" w:name="_Ref88740389"/>
      <w:bookmarkStart w:id="20" w:name="_Toc90290050"/>
      <w:r w:rsidRPr="009043B5">
        <w:t>Description</w:t>
      </w:r>
      <w:bookmarkEnd w:id="4"/>
      <w:bookmarkEnd w:id="7"/>
      <w:bookmarkEnd w:id="8"/>
      <w:r w:rsidR="00AC1C30">
        <w:t xml:space="preserve"> of the ecological community and the area it inhabits</w:t>
      </w:r>
      <w:bookmarkEnd w:id="9"/>
      <w:bookmarkEnd w:id="10"/>
      <w:bookmarkEnd w:id="11"/>
      <w:bookmarkEnd w:id="12"/>
      <w:bookmarkEnd w:id="13"/>
      <w:bookmarkEnd w:id="14"/>
      <w:bookmarkEnd w:id="15"/>
      <w:bookmarkEnd w:id="16"/>
      <w:bookmarkEnd w:id="17"/>
      <w:bookmarkEnd w:id="18"/>
      <w:bookmarkEnd w:id="19"/>
      <w:bookmarkEnd w:id="20"/>
    </w:p>
    <w:p w14:paraId="55DAA033" w14:textId="5ECB15B3" w:rsidR="003C1889" w:rsidRPr="00902800" w:rsidRDefault="003C1889" w:rsidP="00A51324">
      <w:pPr>
        <w:rPr>
          <w:iCs/>
          <w:color w:val="000000" w:themeColor="text1"/>
        </w:rPr>
      </w:pPr>
      <w:r w:rsidRPr="00A20EA4">
        <w:rPr>
          <w:iCs/>
        </w:rPr>
        <w:t xml:space="preserve">The EPBC Act defines an ecological community as an assemblage of </w:t>
      </w:r>
      <w:r>
        <w:rPr>
          <w:iCs/>
        </w:rPr>
        <w:t xml:space="preserve">native </w:t>
      </w:r>
      <w:r w:rsidRPr="00A20EA4">
        <w:rPr>
          <w:iCs/>
        </w:rPr>
        <w:t xml:space="preserve">species </w:t>
      </w:r>
      <w:r>
        <w:rPr>
          <w:iCs/>
        </w:rPr>
        <w:t>that inhabit</w:t>
      </w:r>
      <w:r w:rsidRPr="00A20EA4">
        <w:rPr>
          <w:iCs/>
        </w:rPr>
        <w:t xml:space="preserve"> a particular area in nature. This section describes the species assemblage and area in nature that</w:t>
      </w:r>
      <w:r w:rsidRPr="001375D3">
        <w:rPr>
          <w:iCs/>
        </w:rPr>
        <w:t xml:space="preserve"> comprises the </w:t>
      </w:r>
      <w:r w:rsidR="001E0A5C" w:rsidRPr="00902800">
        <w:rPr>
          <w:iCs/>
          <w:color w:val="000000" w:themeColor="text1"/>
        </w:rPr>
        <w:t>Dunn</w:t>
      </w:r>
      <w:r w:rsidR="005C631B" w:rsidRPr="00902800">
        <w:rPr>
          <w:iCs/>
          <w:color w:val="000000" w:themeColor="text1"/>
        </w:rPr>
        <w:t>’</w:t>
      </w:r>
      <w:r w:rsidR="001E0A5C" w:rsidRPr="00902800">
        <w:rPr>
          <w:iCs/>
          <w:color w:val="000000" w:themeColor="text1"/>
        </w:rPr>
        <w:t>s white gum moist forest</w:t>
      </w:r>
      <w:r w:rsidRPr="00902800">
        <w:rPr>
          <w:iCs/>
          <w:color w:val="000000" w:themeColor="text1"/>
        </w:rPr>
        <w:t>.</w:t>
      </w:r>
    </w:p>
    <w:p w14:paraId="68587BD6" w14:textId="0FBB2728" w:rsidR="009B3793" w:rsidRPr="00230C00" w:rsidRDefault="00DC6E56" w:rsidP="0DD6BC7E">
      <w:pPr>
        <w:rPr>
          <w:color w:val="000000" w:themeColor="text1"/>
        </w:rPr>
      </w:pPr>
      <w:r w:rsidRPr="00230C00">
        <w:rPr>
          <w:color w:val="000000" w:themeColor="text1"/>
        </w:rPr>
        <w:t xml:space="preserve">The ecological community described in this conservation advice is </w:t>
      </w:r>
      <w:r w:rsidR="00BC3EBF" w:rsidRPr="00230C00">
        <w:rPr>
          <w:color w:val="000000" w:themeColor="text1"/>
        </w:rPr>
        <w:t>the</w:t>
      </w:r>
      <w:r w:rsidR="009368BC" w:rsidRPr="00230C00">
        <w:rPr>
          <w:color w:val="000000" w:themeColor="text1"/>
        </w:rPr>
        <w:t xml:space="preserve"> assemblage of plants, animals, and other organisms associated with a</w:t>
      </w:r>
      <w:r w:rsidR="004646A7" w:rsidRPr="00230C00">
        <w:rPr>
          <w:color w:val="000000" w:themeColor="text1"/>
        </w:rPr>
        <w:t xml:space="preserve"> </w:t>
      </w:r>
      <w:r w:rsidR="00E951FC" w:rsidRPr="00230C00">
        <w:rPr>
          <w:color w:val="000000" w:themeColor="text1"/>
        </w:rPr>
        <w:t>type of forest</w:t>
      </w:r>
      <w:r w:rsidR="004646A7" w:rsidRPr="00230C00">
        <w:rPr>
          <w:color w:val="000000" w:themeColor="text1"/>
        </w:rPr>
        <w:t xml:space="preserve"> </w:t>
      </w:r>
      <w:r w:rsidR="00E951FC" w:rsidRPr="00230C00">
        <w:rPr>
          <w:color w:val="000000" w:themeColor="text1"/>
        </w:rPr>
        <w:t>that is found in north</w:t>
      </w:r>
      <w:r w:rsidR="00181FD4" w:rsidRPr="00230C00">
        <w:rPr>
          <w:color w:val="000000" w:themeColor="text1"/>
        </w:rPr>
        <w:t>-east</w:t>
      </w:r>
      <w:r w:rsidR="00E951FC" w:rsidRPr="00230C00">
        <w:rPr>
          <w:color w:val="000000" w:themeColor="text1"/>
        </w:rPr>
        <w:t xml:space="preserve"> New South Wales and south-east Queensland</w:t>
      </w:r>
      <w:r w:rsidR="009368BC" w:rsidRPr="00230C00">
        <w:rPr>
          <w:color w:val="000000" w:themeColor="text1"/>
        </w:rPr>
        <w:t xml:space="preserve">. </w:t>
      </w:r>
      <w:r w:rsidR="00E951FC" w:rsidRPr="00230C00">
        <w:rPr>
          <w:color w:val="000000" w:themeColor="text1"/>
        </w:rPr>
        <w:t xml:space="preserve">It is a wet sclerophyll </w:t>
      </w:r>
      <w:r w:rsidR="009368BC" w:rsidRPr="00230C00">
        <w:rPr>
          <w:color w:val="000000" w:themeColor="text1"/>
        </w:rPr>
        <w:t xml:space="preserve">forest with a tall, open canopy of eucalypts, </w:t>
      </w:r>
      <w:r w:rsidR="33B5C2C6" w:rsidRPr="00230C00">
        <w:rPr>
          <w:color w:val="000000" w:themeColor="text1"/>
        </w:rPr>
        <w:t>notably</w:t>
      </w:r>
      <w:r w:rsidR="00E951FC" w:rsidRPr="00230C00">
        <w:rPr>
          <w:color w:val="000000" w:themeColor="text1"/>
        </w:rPr>
        <w:t xml:space="preserve"> </w:t>
      </w:r>
      <w:r w:rsidR="006D7498" w:rsidRPr="00230C00">
        <w:rPr>
          <w:i/>
          <w:iCs/>
          <w:color w:val="000000" w:themeColor="text1"/>
        </w:rPr>
        <w:t>Eucalyptus dunnii</w:t>
      </w:r>
      <w:r w:rsidR="006D7498" w:rsidRPr="00230C00">
        <w:rPr>
          <w:color w:val="000000" w:themeColor="text1"/>
        </w:rPr>
        <w:t xml:space="preserve"> (</w:t>
      </w:r>
      <w:r w:rsidR="00E951FC" w:rsidRPr="00230C00">
        <w:rPr>
          <w:color w:val="000000" w:themeColor="text1"/>
        </w:rPr>
        <w:t xml:space="preserve">Dunn’s white gum), and </w:t>
      </w:r>
      <w:r w:rsidR="005C631B" w:rsidRPr="00230C00">
        <w:rPr>
          <w:color w:val="000000" w:themeColor="text1"/>
        </w:rPr>
        <w:t xml:space="preserve">an understorey of rainforest trees, </w:t>
      </w:r>
      <w:r w:rsidR="00181FD4" w:rsidRPr="00230C00">
        <w:rPr>
          <w:color w:val="000000" w:themeColor="text1"/>
        </w:rPr>
        <w:t xml:space="preserve">shrubs, </w:t>
      </w:r>
      <w:r w:rsidR="005C631B" w:rsidRPr="00230C00">
        <w:rPr>
          <w:color w:val="000000" w:themeColor="text1"/>
        </w:rPr>
        <w:t xml:space="preserve">palms, vines, </w:t>
      </w:r>
      <w:proofErr w:type="gramStart"/>
      <w:r w:rsidR="005C631B" w:rsidRPr="00230C00">
        <w:rPr>
          <w:color w:val="000000" w:themeColor="text1"/>
        </w:rPr>
        <w:t>ferns</w:t>
      </w:r>
      <w:proofErr w:type="gramEnd"/>
      <w:r w:rsidR="005C631B" w:rsidRPr="00230C00">
        <w:rPr>
          <w:color w:val="000000" w:themeColor="text1"/>
        </w:rPr>
        <w:t xml:space="preserve"> and herbs. </w:t>
      </w:r>
    </w:p>
    <w:p w14:paraId="38872F27" w14:textId="1DE934C6" w:rsidR="0055287E" w:rsidRPr="00B32385" w:rsidRDefault="5F66D372" w:rsidP="00A51324">
      <w:r w:rsidRPr="00230C00">
        <w:t xml:space="preserve">This section describes the </w:t>
      </w:r>
      <w:r w:rsidR="00BC3EBF" w:rsidRPr="00230C00">
        <w:t xml:space="preserve">range of </w:t>
      </w:r>
      <w:r w:rsidRPr="00230C00">
        <w:t xml:space="preserve">natural </w:t>
      </w:r>
      <w:r w:rsidR="7C27008F" w:rsidRPr="00230C00">
        <w:t>states</w:t>
      </w:r>
      <w:r w:rsidRPr="00230C00">
        <w:t xml:space="preserve"> of the ecological community</w:t>
      </w:r>
      <w:r w:rsidR="5951988A" w:rsidRPr="00230C00">
        <w:t>. M</w:t>
      </w:r>
      <w:r w:rsidRPr="00230C00">
        <w:t>ore information to assist in identifying patches of the ecological community</w:t>
      </w:r>
      <w:r>
        <w:t xml:space="preserve"> </w:t>
      </w:r>
      <w:r w:rsidR="5951988A">
        <w:t xml:space="preserve">is provided </w:t>
      </w:r>
      <w:r>
        <w:t xml:space="preserve">in </w:t>
      </w:r>
      <w:r w:rsidR="4266EF34" w:rsidRPr="000B5169">
        <w:rPr>
          <w:u w:val="single"/>
        </w:rPr>
        <w:t>S</w:t>
      </w:r>
      <w:r w:rsidRPr="003C6B88">
        <w:rPr>
          <w:rStyle w:val="Crossreference"/>
        </w:rPr>
        <w:t>ection</w:t>
      </w:r>
      <w:r w:rsidR="00751E75">
        <w:rPr>
          <w:rStyle w:val="Crossreference"/>
        </w:rPr>
        <w:t xml:space="preserve"> </w:t>
      </w:r>
      <w:r w:rsidR="00751E75">
        <w:rPr>
          <w:rStyle w:val="Crossreference"/>
        </w:rPr>
        <w:fldChar w:fldCharType="begin"/>
      </w:r>
      <w:r w:rsidR="00751E75">
        <w:rPr>
          <w:rStyle w:val="Crossreference"/>
        </w:rPr>
        <w:instrText xml:space="preserve"> REF _Ref90289659 \r \h </w:instrText>
      </w:r>
      <w:r w:rsidR="00751E75">
        <w:rPr>
          <w:rStyle w:val="Crossreference"/>
        </w:rPr>
      </w:r>
      <w:r w:rsidR="00751E75">
        <w:rPr>
          <w:rStyle w:val="Crossreference"/>
        </w:rPr>
        <w:fldChar w:fldCharType="separate"/>
      </w:r>
      <w:r w:rsidR="00751E75">
        <w:rPr>
          <w:rStyle w:val="Crossreference"/>
        </w:rPr>
        <w:t>2</w:t>
      </w:r>
      <w:r w:rsidR="00751E75">
        <w:rPr>
          <w:rStyle w:val="Crossreference"/>
        </w:rPr>
        <w:fldChar w:fldCharType="end"/>
      </w:r>
      <w:r>
        <w:t xml:space="preserve">. </w:t>
      </w:r>
      <w:r w:rsidR="7C27008F">
        <w:t>Because of past loss or degradation</w:t>
      </w:r>
      <w:r>
        <w:t xml:space="preserve">, not all </w:t>
      </w:r>
      <w:r w:rsidR="7C27008F">
        <w:t xml:space="preserve">current </w:t>
      </w:r>
      <w:r>
        <w:t xml:space="preserve">patches of the ecological community </w:t>
      </w:r>
      <w:r w:rsidR="7C27008F">
        <w:t>are in a completely natural</w:t>
      </w:r>
      <w:r>
        <w:t xml:space="preserve"> state.</w:t>
      </w:r>
      <w:r w:rsidR="005432DB">
        <w:t xml:space="preserve"> </w:t>
      </w:r>
      <w:r w:rsidR="005432DB" w:rsidRPr="0077222A">
        <w:rPr>
          <w:u w:val="single"/>
        </w:rPr>
        <w:t>Section</w:t>
      </w:r>
      <w:r w:rsidRPr="0077222A">
        <w:rPr>
          <w:u w:val="single"/>
        </w:rPr>
        <w:t xml:space="preserve"> </w:t>
      </w:r>
      <w:r w:rsidR="005432DB" w:rsidRPr="0077222A">
        <w:rPr>
          <w:rStyle w:val="Crossreference"/>
          <w:highlight w:val="yellow"/>
        </w:rPr>
        <w:fldChar w:fldCharType="begin"/>
      </w:r>
      <w:r w:rsidR="005432DB" w:rsidRPr="0077222A">
        <w:rPr>
          <w:u w:val="single"/>
        </w:rPr>
        <w:instrText xml:space="preserve"> REF _Ref68096371 \r \h </w:instrText>
      </w:r>
      <w:r w:rsidR="0077222A">
        <w:rPr>
          <w:rStyle w:val="Crossreference"/>
          <w:highlight w:val="yellow"/>
        </w:rPr>
        <w:instrText xml:space="preserve"> \* MERGEFORMAT </w:instrText>
      </w:r>
      <w:r w:rsidR="005432DB" w:rsidRPr="0077222A">
        <w:rPr>
          <w:rStyle w:val="Crossreference"/>
          <w:highlight w:val="yellow"/>
        </w:rPr>
      </w:r>
      <w:r w:rsidR="005432DB" w:rsidRPr="0077222A">
        <w:rPr>
          <w:rStyle w:val="Crossreference"/>
          <w:highlight w:val="yellow"/>
        </w:rPr>
        <w:fldChar w:fldCharType="separate"/>
      </w:r>
      <w:r w:rsidR="00751E75">
        <w:rPr>
          <w:u w:val="single"/>
        </w:rPr>
        <w:t>2.3</w:t>
      </w:r>
      <w:r w:rsidR="005432DB" w:rsidRPr="0077222A">
        <w:rPr>
          <w:rStyle w:val="Crossreference"/>
          <w:highlight w:val="yellow"/>
        </w:rPr>
        <w:fldChar w:fldCharType="end"/>
      </w:r>
      <w:r w:rsidR="005432DB">
        <w:t xml:space="preserve"> </w:t>
      </w:r>
      <w:r>
        <w:t xml:space="preserve">provides information to identify which </w:t>
      </w:r>
      <w:r w:rsidR="776CC32B" w:rsidRPr="003506AD">
        <w:t xml:space="preserve">patches that retain sufficient conservation values to be </w:t>
      </w:r>
      <w:r w:rsidR="776CC32B" w:rsidRPr="00883D51">
        <w:t>considered a matter of national environmental significance</w:t>
      </w:r>
      <w:r w:rsidR="776CC32B">
        <w:t>.</w:t>
      </w:r>
    </w:p>
    <w:p w14:paraId="49BE4BE2" w14:textId="0386665E" w:rsidR="006551A0" w:rsidRPr="00DC1D32" w:rsidRDefault="006551A0" w:rsidP="00337652">
      <w:pPr>
        <w:pStyle w:val="Heading3"/>
        <w:rPr>
          <w:color w:val="000000" w:themeColor="text1"/>
        </w:rPr>
      </w:pPr>
      <w:bookmarkStart w:id="21" w:name="_Ref19265058"/>
      <w:r w:rsidRPr="00DC1D32">
        <w:rPr>
          <w:color w:val="000000" w:themeColor="text1"/>
        </w:rPr>
        <w:t>Location and physical environment</w:t>
      </w:r>
      <w:bookmarkEnd w:id="21"/>
    </w:p>
    <w:p w14:paraId="104CBB70" w14:textId="38989F78" w:rsidR="00AC638F" w:rsidRPr="005432DB" w:rsidRDefault="357D63E6" w:rsidP="30232431">
      <w:pPr>
        <w:rPr>
          <w:rFonts w:eastAsia="Cambria" w:cs="Cambria"/>
          <w:color w:val="000000" w:themeColor="text1"/>
          <w:szCs w:val="22"/>
        </w:rPr>
      </w:pPr>
      <w:r w:rsidRPr="30232431">
        <w:rPr>
          <w:rFonts w:eastAsiaTheme="minorEastAsia"/>
        </w:rPr>
        <w:t>Dunn’s w</w:t>
      </w:r>
      <w:r w:rsidR="5F5C43D4" w:rsidRPr="30232431">
        <w:rPr>
          <w:rFonts w:eastAsiaTheme="minorEastAsia"/>
        </w:rPr>
        <w:t xml:space="preserve">hite gum </w:t>
      </w:r>
      <w:r w:rsidR="11E5348A" w:rsidRPr="30232431">
        <w:rPr>
          <w:rFonts w:eastAsiaTheme="minorEastAsia"/>
        </w:rPr>
        <w:t xml:space="preserve">moist forest </w:t>
      </w:r>
      <w:r w:rsidR="6550EFD2" w:rsidRPr="30232431">
        <w:rPr>
          <w:rFonts w:eastAsiaTheme="minorEastAsia"/>
        </w:rPr>
        <w:t xml:space="preserve">occurs in the NSW North Coast bioregion and adjacent </w:t>
      </w:r>
      <w:r w:rsidR="78F141F1" w:rsidRPr="30232431">
        <w:rPr>
          <w:rFonts w:eastAsiaTheme="minorEastAsia"/>
        </w:rPr>
        <w:t>bio</w:t>
      </w:r>
      <w:r w:rsidR="6550EFD2" w:rsidRPr="30232431">
        <w:rPr>
          <w:rFonts w:eastAsiaTheme="minorEastAsia"/>
        </w:rPr>
        <w:t>regions in South Eastern Queensland and New England Tablelands</w:t>
      </w:r>
      <w:r w:rsidR="78F141F1" w:rsidRPr="30232431">
        <w:rPr>
          <w:rFonts w:eastAsiaTheme="minorEastAsia"/>
        </w:rPr>
        <w:t xml:space="preserve"> (DoE 2012)</w:t>
      </w:r>
      <w:r w:rsidR="6550EFD2" w:rsidRPr="30232431">
        <w:rPr>
          <w:rFonts w:eastAsiaTheme="minorEastAsia"/>
        </w:rPr>
        <w:t>, with a scattered distribution north from Dorrigo and Coffs Harbour</w:t>
      </w:r>
      <w:r w:rsidR="117AD009" w:rsidRPr="30232431">
        <w:rPr>
          <w:rFonts w:eastAsiaTheme="minorEastAsia"/>
        </w:rPr>
        <w:t xml:space="preserve"> in New South Wales</w:t>
      </w:r>
      <w:r w:rsidR="6550EFD2" w:rsidRPr="30232431">
        <w:rPr>
          <w:rFonts w:eastAsiaTheme="minorEastAsia"/>
        </w:rPr>
        <w:t xml:space="preserve"> to Wa</w:t>
      </w:r>
      <w:r w:rsidR="117AD009" w:rsidRPr="30232431">
        <w:rPr>
          <w:rFonts w:eastAsiaTheme="minorEastAsia"/>
        </w:rPr>
        <w:t>rw</w:t>
      </w:r>
      <w:r w:rsidR="6550EFD2" w:rsidRPr="30232431">
        <w:rPr>
          <w:rFonts w:eastAsiaTheme="minorEastAsia"/>
        </w:rPr>
        <w:t xml:space="preserve">ick and </w:t>
      </w:r>
      <w:proofErr w:type="spellStart"/>
      <w:r w:rsidR="6550EFD2" w:rsidRPr="30232431">
        <w:rPr>
          <w:rFonts w:eastAsiaTheme="minorEastAsia"/>
        </w:rPr>
        <w:t>Canungra</w:t>
      </w:r>
      <w:proofErr w:type="spellEnd"/>
      <w:r w:rsidR="117AD009" w:rsidRPr="30232431">
        <w:rPr>
          <w:rFonts w:eastAsiaTheme="minorEastAsia"/>
        </w:rPr>
        <w:t xml:space="preserve"> in Queensland</w:t>
      </w:r>
      <w:r w:rsidR="6550EFD2" w:rsidRPr="30232431">
        <w:rPr>
          <w:rFonts w:eastAsiaTheme="minorEastAsia"/>
        </w:rPr>
        <w:t xml:space="preserve"> </w:t>
      </w:r>
      <w:r w:rsidR="00902800" w:rsidRPr="30232431">
        <w:rPr>
          <w:rFonts w:eastAsiaTheme="minorEastAsia"/>
        </w:rPr>
        <w:fldChar w:fldCharType="begin" w:fldLock="1"/>
      </w:r>
      <w:r w:rsidR="00902800" w:rsidRPr="30232431">
        <w:rPr>
          <w:rFonts w:eastAsiaTheme="minorEastAsia"/>
        </w:rPr>
        <w:instrText>ADDIN CSL_CITATION {"citationItems":[{"id":"ITEM-1","itemData":{"author":[{"dropping-particle":"","family":"Benson","given":"JS","non-dropping-particle":"","parse-names":false,"suffix":""},{"dropping-particle":"","family":"Hager","given":"T","non-dropping-particle":"","parse-names":false,"suffix":""}],"container-title":"Cunninghamia","id":"ITEM-1","issued":{"date-parts":[["1993"]]},"page":"123-145","title":"The distribution, abundance and habitat of &lt;i&gt; Eucalyptus dunnii &lt;/i&gt; (Myrtaceae) (Dunn's White Gum) in New South Wales","type":"article-journal","volume":"3"},"uris":["http://www.mendeley.com/documents/?uuid=fddd60fc-4dd2-40ab-8392-278cd175c46c"]}],"mendeley":{"formattedCitation":"(Benson &amp; Hager 1993)","plainTextFormattedCitation":"(Benson &amp; Hager 1993)","previouslyFormattedCitation":"(Benson &amp; Hager 1993)"},"properties":{"noteIndex":0},"schema":"https://github.com/citation-style-language/schema/raw/master/csl-citation.json"}</w:instrText>
      </w:r>
      <w:r w:rsidR="00902800" w:rsidRPr="30232431">
        <w:rPr>
          <w:rFonts w:eastAsiaTheme="minorEastAsia"/>
        </w:rPr>
        <w:fldChar w:fldCharType="separate"/>
      </w:r>
      <w:r w:rsidR="6550EFD2" w:rsidRPr="30232431">
        <w:rPr>
          <w:rFonts w:eastAsiaTheme="minorEastAsia"/>
          <w:noProof/>
        </w:rPr>
        <w:t>(Benson &amp; Hager 1993)</w:t>
      </w:r>
      <w:r w:rsidR="00902800" w:rsidRPr="30232431">
        <w:rPr>
          <w:rFonts w:eastAsiaTheme="minorEastAsia"/>
        </w:rPr>
        <w:fldChar w:fldCharType="end"/>
      </w:r>
      <w:r w:rsidR="6550EFD2" w:rsidRPr="30232431">
        <w:rPr>
          <w:rFonts w:eastAsiaTheme="minorEastAsia"/>
        </w:rPr>
        <w:t xml:space="preserve">. The ecological community </w:t>
      </w:r>
      <w:r w:rsidR="3BE6AEAA" w:rsidRPr="30232431">
        <w:rPr>
          <w:rFonts w:eastAsiaTheme="minorEastAsia"/>
        </w:rPr>
        <w:t>typically occurs</w:t>
      </w:r>
      <w:r w:rsidR="036CD5E2" w:rsidRPr="30232431">
        <w:rPr>
          <w:rFonts w:eastAsiaTheme="minorEastAsia"/>
        </w:rPr>
        <w:t xml:space="preserve"> on deep, fertile soils</w:t>
      </w:r>
      <w:r w:rsidR="78F141F1" w:rsidRPr="30232431">
        <w:rPr>
          <w:rFonts w:eastAsiaTheme="minorEastAsia"/>
        </w:rPr>
        <w:t xml:space="preserve"> </w:t>
      </w:r>
      <w:r w:rsidR="00306F53" w:rsidRPr="30232431">
        <w:rPr>
          <w:rFonts w:eastAsiaTheme="minorEastAsia"/>
        </w:rPr>
        <w:fldChar w:fldCharType="begin" w:fldLock="1"/>
      </w:r>
      <w:r w:rsidR="00306F53" w:rsidRPr="30232431">
        <w:rPr>
          <w:rFonts w:eastAsiaTheme="minorEastAsia"/>
        </w:rPr>
        <w:instrText>ADDIN CSL_CITATION {"citationItems":[{"id":"ITEM-1","itemData":{"ISBN":"0868401889","author":[{"dropping-particle":"","family":"Harden","given":"Gwen Jean","non-dropping-particle":"","parse-names":false,"suffix":""}],"id":"ITEM-1","issued":{"date-parts":[["1990"]]},"publisher":"UNSW Press","title":"Flora of New South Wales","type":"book","volume":"4"},"uris":["http://www.mendeley.com/documents/?uuid=0f6cb641-855c-4fe9-9cad-ca5e0172f6d0"]},{"id":"ITEM-2","itemData":{"ISBN":"0724225234","author":[{"dropping-particle":"","family":"Stanley","given":"Trevor D","non-dropping-particle":"","parse-names":false,"suffix":""},{"dropping-particle":"","family":"Ross","given":"Estelle M","non-dropping-particle":"","parse-names":false,"suffix":""}],"id":"ITEM-2","issued":{"date-parts":[["1989"]]},"publisher":"Queensland Department of Primary Industries","title":"Flora of south-eastern Queensland. Volume 3.","type":"book"},"uris":["http://www.mendeley.com/documents/?uuid=e1a7167b-1359-4b3f-a2e4-c226654f206d"]},{"id":"ITEM-3","itemData":{"ISBN":"0643098941","author":[{"dropping-particle":"","family":"Boland","given":"Douglas J","non-dropping-particle":"","parse-names":false,"suffix":""},{"dropping-particle":"","family":"Brooker","given":"M Ian H","non-dropping-particle":"","parse-names":false,"suffix":""},{"dropping-particle":"","family":"Chippendale","given":"G M","non-dropping-particle":"","parse-names":false,"suffix":""},{"dropping-particle":"","family":"Hall","given":"N","non-dropping-particle":"","parse-names":false,"suffix":""},{"dropping-particle":"","family":"Hyland","given":"B P M","non-dropping-particle":"","parse-names":false,"suffix":""},{"dropping-particle":"","family":"Johnston","given":"R D","non-dropping-particle":"","parse-names":false,"suffix":""},{"dropping-particle":"","family":"Kleinig","given":"D A","non-dropping-particle":"","parse-names":false,"suffix":""},{"dropping-particle":"","family":"McDonald","given":"M W","non-dropping-particle":"","parse-names":false,"suffix":""},{"dropping-particle":"","family":"Turner","given":"J D","non-dropping-particle":"","parse-names":false,"suffix":""}],"id":"ITEM-3","issued":{"date-parts":[["2006"]]},"publisher":"CSIRO publishing","title":"Forest trees of Australia","type":"book"},"uris":["http://www.mendeley.com/documents/?uuid=b06003db-bf94-41ec-983b-0bebfaa443aa"]}],"mendeley":{"formattedCitation":"(Boland et al. 2006; Harden 1990; Stanley &amp; Ross 1989)","plainTextFormattedCitation":"(Boland et al. 2006; Harden 1990; Stanley &amp; Ross 1989)","previouslyFormattedCitation":"(Boland et al. 2006; Harden 1990; Stanley &amp; Ross 1989)"},"properties":{"noteIndex":0},"schema":"https://github.com/citation-style-language/schema/raw/master/csl-citation.json"}</w:instrText>
      </w:r>
      <w:r w:rsidR="00306F53" w:rsidRPr="30232431">
        <w:rPr>
          <w:rFonts w:eastAsiaTheme="minorEastAsia"/>
        </w:rPr>
        <w:fldChar w:fldCharType="separate"/>
      </w:r>
      <w:r w:rsidR="1EF70F9C" w:rsidRPr="30232431">
        <w:rPr>
          <w:rFonts w:eastAsiaTheme="minorEastAsia"/>
          <w:noProof/>
        </w:rPr>
        <w:t>(Boland et al. 2006; Harden 1990; Stanley &amp; Ross 1989)</w:t>
      </w:r>
      <w:r w:rsidR="00306F53" w:rsidRPr="30232431">
        <w:rPr>
          <w:rFonts w:eastAsiaTheme="minorEastAsia"/>
        </w:rPr>
        <w:fldChar w:fldCharType="end"/>
      </w:r>
      <w:r w:rsidR="036CD5E2" w:rsidRPr="30232431">
        <w:rPr>
          <w:rFonts w:eastAsiaTheme="minorEastAsia"/>
        </w:rPr>
        <w:t xml:space="preserve">, </w:t>
      </w:r>
      <w:r w:rsidR="033A952B" w:rsidRPr="30232431">
        <w:rPr>
          <w:rFonts w:eastAsiaTheme="minorEastAsia"/>
        </w:rPr>
        <w:t xml:space="preserve">and </w:t>
      </w:r>
      <w:r w:rsidR="744893C8" w:rsidRPr="30232431">
        <w:rPr>
          <w:rFonts w:eastAsiaTheme="minorEastAsia"/>
        </w:rPr>
        <w:t>is largely confined to fertile basaltic derived soils, or fine-grained sediments of colluvium or alluvium depending on upstream environments</w:t>
      </w:r>
      <w:r w:rsidR="117AD009" w:rsidRPr="30232431">
        <w:rPr>
          <w:rFonts w:eastAsiaTheme="minorEastAsia"/>
        </w:rPr>
        <w:t xml:space="preserve"> </w:t>
      </w:r>
      <w:r w:rsidR="00E467AE" w:rsidRPr="30232431">
        <w:rPr>
          <w:rFonts w:eastAsiaTheme="minorEastAsia"/>
        </w:rPr>
        <w:fldChar w:fldCharType="begin" w:fldLock="1"/>
      </w:r>
      <w:r w:rsidR="008D177E" w:rsidRPr="30232431">
        <w:rPr>
          <w:rFonts w:eastAsiaTheme="minorEastAsia"/>
        </w:rPr>
        <w:instrText>ADDIN CSL_CITATION {"citationItems":[{"id":"ITEM-1","itemData":{"ISBN":"0643098941","author":[{"dropping-particle":"","family":"Boland","given":"Douglas J","non-dropping-particle":"","parse-names":false,"suffix":""},{"dropping-particle":"","family":"Brooker","given":"M Ian H","non-dropping-particle":"","parse-names":false,"suffix":""},{"dropping-particle":"","family":"Chippendale","given":"G M","non-dropping-particle":"","parse-names":false,"suffix":""},{"dropping-particle":"","family":"Hall","given":"N","non-dropping-particle":"","parse-names":false,"suffix":""},{"dropping-particle":"","family":"Hyland","given":"B P M","non-dropping-particle":"","parse-names":false,"suffix":""},{"dropping-particle":"","family":"Johnston","given":"R D","non-dropping-particle":"","parse-names":false,"suffix":""},{"dropping-particle":"","family":"Kleinig","given":"D A","non-dropping-particle":"","parse-names":false,"suffix":""},{"dropping-particle":"","family":"McDonald","given":"M W","non-dropping-particle":"","parse-names":false,"suffix":""},{"dropping-particle":"","family":"Turner","given":"J D","non-dropping-particle":"","parse-names":false,"suffix":""}],"id":"ITEM-1","issued":{"date-parts":[["2006"]]},"publisher":"CSIRO publishing","title":"Forest trees of Australia","type":"book"},"uris":["http://www.mendeley.com/documents/?uuid=b06003db-bf94-41ec-983b-0bebfaa443aa"]}],"mendeley":{"formattedCitation":"(Boland et al. 2006)","plainTextFormattedCitation":"(Boland et al. 2006)","previouslyFormattedCitation":"(Boland et al. 2006)"},"properties":{"noteIndex":0},"schema":"https://github.com/citation-style-language/schema/raw/master/csl-citation.json"}</w:instrText>
      </w:r>
      <w:r w:rsidR="00E467AE" w:rsidRPr="30232431">
        <w:rPr>
          <w:rFonts w:eastAsiaTheme="minorEastAsia"/>
        </w:rPr>
        <w:fldChar w:fldCharType="separate"/>
      </w:r>
      <w:r w:rsidR="1EF70F9C" w:rsidRPr="30232431">
        <w:rPr>
          <w:rFonts w:eastAsiaTheme="minorEastAsia"/>
          <w:noProof/>
        </w:rPr>
        <w:t>(Boland et al. 2006)</w:t>
      </w:r>
      <w:r w:rsidR="00E467AE" w:rsidRPr="30232431">
        <w:rPr>
          <w:rFonts w:eastAsiaTheme="minorEastAsia"/>
        </w:rPr>
        <w:fldChar w:fldCharType="end"/>
      </w:r>
      <w:r w:rsidR="744893C8" w:rsidRPr="30232431">
        <w:rPr>
          <w:rFonts w:eastAsiaTheme="minorEastAsia"/>
        </w:rPr>
        <w:t xml:space="preserve">. </w:t>
      </w:r>
      <w:r w:rsidR="3B21BF4D" w:rsidRPr="30232431">
        <w:rPr>
          <w:rFonts w:eastAsiaTheme="minorEastAsia"/>
        </w:rPr>
        <w:t>In New South Wales, the ecological community occurs in the IBRA</w:t>
      </w:r>
      <w:r w:rsidR="008A32DA" w:rsidRPr="30232431">
        <w:rPr>
          <w:rStyle w:val="FootnoteReference"/>
          <w:rFonts w:ascii="Times New Roman" w:eastAsiaTheme="minorEastAsia" w:hAnsi="Times New Roman"/>
          <w:color w:val="000000" w:themeColor="text1"/>
          <w:sz w:val="24"/>
        </w:rPr>
        <w:footnoteReference w:id="2"/>
      </w:r>
      <w:r w:rsidR="3B21BF4D" w:rsidRPr="30232431">
        <w:rPr>
          <w:rFonts w:eastAsiaTheme="minorEastAsia"/>
        </w:rPr>
        <w:t xml:space="preserve"> subregions of Cataract, Coffs Coast and Escarpment, </w:t>
      </w:r>
      <w:proofErr w:type="spellStart"/>
      <w:r w:rsidR="3B21BF4D" w:rsidRPr="30232431">
        <w:rPr>
          <w:rFonts w:eastAsiaTheme="minorEastAsia"/>
        </w:rPr>
        <w:t>Dalmorton</w:t>
      </w:r>
      <w:proofErr w:type="spellEnd"/>
      <w:r w:rsidR="3B21BF4D" w:rsidRPr="30232431">
        <w:rPr>
          <w:rFonts w:eastAsiaTheme="minorEastAsia"/>
        </w:rPr>
        <w:t xml:space="preserve">, </w:t>
      </w:r>
      <w:proofErr w:type="spellStart"/>
      <w:r w:rsidR="3B21BF4D" w:rsidRPr="30232431">
        <w:rPr>
          <w:rFonts w:eastAsiaTheme="minorEastAsia"/>
        </w:rPr>
        <w:t>Mummel</w:t>
      </w:r>
      <w:proofErr w:type="spellEnd"/>
      <w:r w:rsidR="3B21BF4D" w:rsidRPr="30232431">
        <w:rPr>
          <w:rFonts w:eastAsiaTheme="minorEastAsia"/>
        </w:rPr>
        <w:t xml:space="preserve"> Escarpment, Rocky River Gorge</w:t>
      </w:r>
      <w:r w:rsidR="00306667">
        <w:rPr>
          <w:rFonts w:eastAsiaTheme="minorEastAsia"/>
        </w:rPr>
        <w:t xml:space="preserve"> and </w:t>
      </w:r>
      <w:r w:rsidR="3B21BF4D" w:rsidRPr="30232431">
        <w:rPr>
          <w:rFonts w:eastAsiaTheme="minorEastAsia"/>
        </w:rPr>
        <w:t>Washpool</w:t>
      </w:r>
      <w:r w:rsidR="3B21BF4D" w:rsidRPr="00B97D21">
        <w:rPr>
          <w:rFonts w:eastAsiaTheme="minorEastAsia"/>
        </w:rPr>
        <w:t>.</w:t>
      </w:r>
      <w:r w:rsidR="00BC3EBF" w:rsidRPr="00B97D21">
        <w:rPr>
          <w:rFonts w:eastAsiaTheme="minorEastAsia"/>
        </w:rPr>
        <w:t xml:space="preserve"> </w:t>
      </w:r>
      <w:r w:rsidR="3B21BF4D" w:rsidRPr="00B97D21">
        <w:rPr>
          <w:rFonts w:eastAsia="Cambria" w:cs="Cambria"/>
          <w:color w:val="000000" w:themeColor="text1"/>
          <w:szCs w:val="22"/>
        </w:rPr>
        <w:t>In</w:t>
      </w:r>
      <w:r w:rsidR="3B21BF4D" w:rsidRPr="005432DB">
        <w:rPr>
          <w:rFonts w:eastAsia="Cambria" w:cs="Cambria"/>
          <w:color w:val="000000" w:themeColor="text1"/>
          <w:szCs w:val="22"/>
        </w:rPr>
        <w:t xml:space="preserve"> Queensland, the ecological </w:t>
      </w:r>
      <w:r w:rsidR="3B21BF4D" w:rsidRPr="005432DB">
        <w:rPr>
          <w:rFonts w:eastAsia="Cambria" w:cs="Cambria"/>
          <w:color w:val="000000" w:themeColor="text1"/>
          <w:szCs w:val="22"/>
        </w:rPr>
        <w:lastRenderedPageBreak/>
        <w:t>community occurs in the IBRA subregions of Scenic Rim and Woodenbong</w:t>
      </w:r>
      <w:r w:rsidR="00D0656C">
        <w:rPr>
          <w:rFonts w:eastAsia="Cambria" w:cs="Cambria"/>
          <w:color w:val="000000" w:themeColor="text1"/>
          <w:szCs w:val="22"/>
        </w:rPr>
        <w:t xml:space="preserve"> </w:t>
      </w:r>
      <w:r w:rsidR="00D0656C">
        <w:rPr>
          <w:rFonts w:eastAsia="Cambria" w:cs="Cambria"/>
          <w:color w:val="000000" w:themeColor="text1"/>
          <w:szCs w:val="22"/>
        </w:rPr>
        <w:fldChar w:fldCharType="begin" w:fldLock="1"/>
      </w:r>
      <w:r w:rsidR="003B44BF">
        <w:rPr>
          <w:rFonts w:eastAsia="Cambria" w:cs="Cambria"/>
          <w:color w:val="000000" w:themeColor="text1"/>
          <w:szCs w:val="22"/>
        </w:rPr>
        <w:instrText>ADDIN CSL_CITATION {"citationItems":[{"id":"ITEM-1","itemData":{"author":[{"dropping-particle":"","family":"Queensland Government","given":"","non-dropping-particle":"","parse-names":false,"suffix":""}],"id":"ITEM-1","issued":{"date-parts":[["1998"]]},"publisher-place":"Indooroopilly, QLD","title":"Forest ecosystem mapping and analysis - forest assessment unit and Queensland Herbarium Department of Environment","type":"report"},"uris":["http://www.mendeley.com/documents/?uuid=4230b6d3-7322-429d-9a02-6593284ac9c8"]}],"mendeley":{"formattedCitation":"(Queensland Government 1998)","plainTextFormattedCitation":"(Queensland Government 1998)","previouslyFormattedCitation":"(Queensland Government 1998)"},"properties":{"noteIndex":0},"schema":"https://github.com/citation-style-language/schema/raw/master/csl-citation.json"}</w:instrText>
      </w:r>
      <w:r w:rsidR="00D0656C">
        <w:rPr>
          <w:rFonts w:eastAsia="Cambria" w:cs="Cambria"/>
          <w:color w:val="000000" w:themeColor="text1"/>
          <w:szCs w:val="22"/>
        </w:rPr>
        <w:fldChar w:fldCharType="separate"/>
      </w:r>
      <w:r w:rsidR="00D0656C" w:rsidRPr="00D0656C">
        <w:rPr>
          <w:rFonts w:eastAsia="Cambria" w:cs="Cambria"/>
          <w:noProof/>
          <w:color w:val="000000" w:themeColor="text1"/>
          <w:szCs w:val="22"/>
        </w:rPr>
        <w:t>(Queensland Government 1998)</w:t>
      </w:r>
      <w:r w:rsidR="00D0656C">
        <w:rPr>
          <w:rFonts w:eastAsia="Cambria" w:cs="Cambria"/>
          <w:color w:val="000000" w:themeColor="text1"/>
          <w:szCs w:val="22"/>
        </w:rPr>
        <w:fldChar w:fldCharType="end"/>
      </w:r>
      <w:r w:rsidR="3B21BF4D" w:rsidRPr="005432DB">
        <w:rPr>
          <w:rFonts w:eastAsia="Cambria" w:cs="Cambria"/>
          <w:color w:val="000000" w:themeColor="text1"/>
          <w:szCs w:val="22"/>
        </w:rPr>
        <w:t xml:space="preserve">.  </w:t>
      </w:r>
    </w:p>
    <w:p w14:paraId="51FF1443" w14:textId="04DF823C" w:rsidR="009D263B" w:rsidRPr="005432DB" w:rsidRDefault="744893C8" w:rsidP="30232431">
      <w:pPr>
        <w:rPr>
          <w:rFonts w:eastAsia="Cambria" w:cs="Cambria"/>
          <w:color w:val="000000" w:themeColor="text1"/>
          <w:szCs w:val="22"/>
        </w:rPr>
      </w:pPr>
      <w:r w:rsidRPr="0DD6BC7E">
        <w:rPr>
          <w:rFonts w:eastAsiaTheme="minorEastAsia"/>
        </w:rPr>
        <w:t xml:space="preserve">The ecological community is more commonly found at the margins of rainforests on the lower slopes of hills and </w:t>
      </w:r>
      <w:r w:rsidR="008C733A" w:rsidRPr="0DD6BC7E">
        <w:rPr>
          <w:rFonts w:eastAsiaTheme="minorEastAsia"/>
        </w:rPr>
        <w:t>escarpments</w:t>
      </w:r>
      <w:r w:rsidRPr="0DD6BC7E">
        <w:rPr>
          <w:rFonts w:eastAsiaTheme="minorEastAsia"/>
        </w:rPr>
        <w:t xml:space="preserve"> and in the valley bottoms </w:t>
      </w:r>
      <w:r w:rsidR="002C7EE6" w:rsidRPr="0DD6BC7E">
        <w:rPr>
          <w:rFonts w:eastAsiaTheme="minorEastAsia"/>
        </w:rPr>
        <w:fldChar w:fldCharType="begin" w:fldLock="1"/>
      </w:r>
      <w:r w:rsidR="002C7EE6" w:rsidRPr="0DD6BC7E">
        <w:rPr>
          <w:rFonts w:eastAsiaTheme="minorEastAsia"/>
        </w:rPr>
        <w:instrText>ADDIN CSL_CITATION {"citationItems":[{"id":"ITEM-1","itemData":{"author":[{"dropping-particle":"","family":"Clarke","given":"Bronwyn","non-dropping-particle":"","parse-names":false,"suffix":""},{"dropping-particle":"","family":"McLeod","given":"Ian","non-dropping-particle":"","parse-names":false,"suffix":""},{"dropping-particle":"","family":"Vercoe","given":"Tim","non-dropping-particle":"","parse-names":false,"suffix":""}],"id":"ITEM-1","issued":{"date-parts":[["2009"]]},"publisher":"Canberra, RIRDC","title":"Trees for farm forestry: 22 promising species","type":"article-journal"},"uris":["http://www.mendeley.com/documents/?uuid=c4626322-ea4d-42e4-a511-7edeaa77d1a1"]}],"mendeley":{"formattedCitation":"(Clarke et al. 2009)","plainTextFormattedCitation":"(Clarke et al. 2009)","previouslyFormattedCitation":"(Clarke et al. 2009)"},"properties":{"noteIndex":0},"schema":"https://github.com/citation-style-language/schema/raw/master/csl-citation.json"}</w:instrText>
      </w:r>
      <w:r w:rsidR="002C7EE6" w:rsidRPr="0DD6BC7E">
        <w:rPr>
          <w:rFonts w:eastAsiaTheme="minorEastAsia"/>
        </w:rPr>
        <w:fldChar w:fldCharType="separate"/>
      </w:r>
      <w:r w:rsidRPr="0DD6BC7E">
        <w:rPr>
          <w:rFonts w:eastAsiaTheme="minorEastAsia"/>
          <w:noProof/>
        </w:rPr>
        <w:t>(Clarke et al. 2009)</w:t>
      </w:r>
      <w:r w:rsidR="002C7EE6" w:rsidRPr="0DD6BC7E">
        <w:rPr>
          <w:rFonts w:eastAsiaTheme="minorEastAsia"/>
        </w:rPr>
        <w:fldChar w:fldCharType="end"/>
      </w:r>
      <w:r w:rsidRPr="0DD6BC7E">
        <w:rPr>
          <w:rFonts w:eastAsiaTheme="minorEastAsia"/>
        </w:rPr>
        <w:t>. Dunn’s white gum moist forest may also occur on upper slopes an</w:t>
      </w:r>
      <w:r w:rsidRPr="005432DB">
        <w:rPr>
          <w:rFonts w:eastAsia="Cambria" w:cs="Cambria"/>
          <w:szCs w:val="22"/>
        </w:rPr>
        <w:t xml:space="preserve">d basalt ridges (Benson &amp; Hager 1993) but </w:t>
      </w:r>
      <w:r w:rsidR="117AD009" w:rsidRPr="005432DB">
        <w:rPr>
          <w:rFonts w:eastAsia="Cambria" w:cs="Cambria"/>
          <w:szCs w:val="22"/>
        </w:rPr>
        <w:t>is</w:t>
      </w:r>
      <w:r w:rsidRPr="005432DB">
        <w:rPr>
          <w:rFonts w:eastAsia="Cambria" w:cs="Cambria"/>
          <w:szCs w:val="22"/>
        </w:rPr>
        <w:t xml:space="preserve"> </w:t>
      </w:r>
      <w:r w:rsidR="6CD78922" w:rsidRPr="007F5FBA">
        <w:rPr>
          <w:rFonts w:eastAsia="Cambria" w:cs="Cambria"/>
          <w:color w:val="000000" w:themeColor="text1"/>
          <w:szCs w:val="22"/>
        </w:rPr>
        <w:t xml:space="preserve">typically less common on </w:t>
      </w:r>
      <w:r w:rsidR="4E16C3F3" w:rsidRPr="007F5FBA">
        <w:rPr>
          <w:rFonts w:eastAsia="Cambria" w:cs="Cambria"/>
          <w:color w:val="000000" w:themeColor="text1"/>
          <w:szCs w:val="22"/>
        </w:rPr>
        <w:t>north-</w:t>
      </w:r>
      <w:r w:rsidR="6CD78922" w:rsidRPr="007F5FBA">
        <w:rPr>
          <w:rFonts w:eastAsia="Cambria" w:cs="Cambria"/>
          <w:color w:val="000000" w:themeColor="text1"/>
          <w:szCs w:val="22"/>
        </w:rPr>
        <w:t>west</w:t>
      </w:r>
      <w:r w:rsidR="4E16C3F3" w:rsidRPr="007F5FBA">
        <w:rPr>
          <w:rFonts w:eastAsia="Cambria" w:cs="Cambria"/>
          <w:color w:val="000000" w:themeColor="text1"/>
          <w:szCs w:val="22"/>
        </w:rPr>
        <w:t>ern</w:t>
      </w:r>
      <w:r w:rsidR="6CD78922" w:rsidRPr="007F5FBA">
        <w:rPr>
          <w:rFonts w:eastAsia="Cambria" w:cs="Cambria"/>
          <w:color w:val="000000" w:themeColor="text1"/>
          <w:szCs w:val="22"/>
        </w:rPr>
        <w:t>-facing slopes</w:t>
      </w:r>
      <w:r w:rsidR="1C4C338A" w:rsidRPr="007F5FBA">
        <w:rPr>
          <w:rFonts w:eastAsia="Cambria" w:cs="Cambria"/>
          <w:color w:val="000000" w:themeColor="text1"/>
          <w:szCs w:val="22"/>
        </w:rPr>
        <w:t xml:space="preserve"> (NSW Government 2019).</w:t>
      </w:r>
      <w:r w:rsidR="6550EFD2" w:rsidRPr="007F5FBA">
        <w:rPr>
          <w:rFonts w:eastAsia="Cambria" w:cs="Cambria"/>
          <w:color w:val="000000" w:themeColor="text1"/>
          <w:szCs w:val="22"/>
        </w:rPr>
        <w:t xml:space="preserve"> </w:t>
      </w:r>
      <w:r w:rsidR="16009713" w:rsidRPr="007F5FBA">
        <w:rPr>
          <w:rFonts w:eastAsia="Cambria" w:cs="Cambria"/>
          <w:color w:val="000000" w:themeColor="text1"/>
          <w:szCs w:val="22"/>
        </w:rPr>
        <w:t xml:space="preserve">The community mostly occurs </w:t>
      </w:r>
      <w:r w:rsidR="117AD009" w:rsidRPr="007F5FBA">
        <w:rPr>
          <w:rFonts w:eastAsia="Cambria" w:cs="Cambria"/>
          <w:color w:val="000000" w:themeColor="text1"/>
          <w:szCs w:val="22"/>
        </w:rPr>
        <w:t xml:space="preserve">at elevations </w:t>
      </w:r>
      <w:r w:rsidR="16009713" w:rsidRPr="007F5FBA">
        <w:rPr>
          <w:rFonts w:eastAsia="Cambria" w:cs="Cambria"/>
          <w:color w:val="000000" w:themeColor="text1"/>
          <w:szCs w:val="22"/>
        </w:rPr>
        <w:t>between 400–650 m above sea level (ASL), but can also occu</w:t>
      </w:r>
      <w:r w:rsidR="19648AB7" w:rsidRPr="007F5FBA">
        <w:rPr>
          <w:rFonts w:eastAsia="Cambria" w:cs="Cambria"/>
          <w:color w:val="000000" w:themeColor="text1"/>
          <w:szCs w:val="22"/>
        </w:rPr>
        <w:t>r</w:t>
      </w:r>
      <w:r w:rsidR="02FAFEDF" w:rsidRPr="007F5FBA">
        <w:rPr>
          <w:rFonts w:eastAsia="Cambria" w:cs="Cambria"/>
          <w:color w:val="000000" w:themeColor="text1"/>
          <w:szCs w:val="22"/>
        </w:rPr>
        <w:t xml:space="preserve"> beyond </w:t>
      </w:r>
      <w:r w:rsidR="16009713" w:rsidRPr="007F5FBA">
        <w:rPr>
          <w:rFonts w:eastAsia="Cambria" w:cs="Cambria"/>
          <w:color w:val="000000" w:themeColor="text1"/>
          <w:szCs w:val="22"/>
        </w:rPr>
        <w:t>th</w:t>
      </w:r>
      <w:r w:rsidR="69AE34A4" w:rsidRPr="007F5FBA">
        <w:rPr>
          <w:rFonts w:eastAsia="Cambria" w:cs="Cambria"/>
          <w:color w:val="000000" w:themeColor="text1"/>
          <w:szCs w:val="22"/>
        </w:rPr>
        <w:t>at</w:t>
      </w:r>
      <w:r w:rsidR="4F3C8CF3" w:rsidRPr="007F5FBA">
        <w:rPr>
          <w:rFonts w:eastAsia="Cambria" w:cs="Cambria"/>
          <w:color w:val="000000" w:themeColor="text1"/>
          <w:szCs w:val="22"/>
        </w:rPr>
        <w:t xml:space="preserve"> </w:t>
      </w:r>
      <w:r w:rsidR="16009713" w:rsidRPr="007F5FBA">
        <w:rPr>
          <w:rFonts w:eastAsia="Cambria" w:cs="Cambria"/>
          <w:color w:val="000000" w:themeColor="text1"/>
          <w:szCs w:val="22"/>
        </w:rPr>
        <w:t xml:space="preserve">range </w:t>
      </w:r>
      <w:r w:rsidR="00B11B5D" w:rsidRPr="007F5FBA">
        <w:rPr>
          <w:rFonts w:eastAsia="Cambria" w:cs="Cambria"/>
          <w:color w:val="000000" w:themeColor="text1"/>
          <w:szCs w:val="22"/>
        </w:rPr>
        <w:t xml:space="preserve">at elevations </w:t>
      </w:r>
      <w:r w:rsidR="16009713" w:rsidRPr="007F5FBA">
        <w:rPr>
          <w:rFonts w:eastAsia="Cambria" w:cs="Cambria"/>
          <w:color w:val="000000" w:themeColor="text1"/>
          <w:szCs w:val="22"/>
        </w:rPr>
        <w:t xml:space="preserve">from 200–800 m ASL </w:t>
      </w:r>
      <w:r w:rsidR="002C7EE6" w:rsidRPr="007F5FBA">
        <w:rPr>
          <w:rFonts w:ascii="Times New Roman" w:eastAsiaTheme="minorEastAsia" w:hAnsi="Times New Roman"/>
          <w:color w:val="000000" w:themeColor="text1"/>
          <w:sz w:val="24"/>
        </w:rPr>
        <w:fldChar w:fldCharType="begin" w:fldLock="1"/>
      </w:r>
      <w:r w:rsidR="002C7EE6" w:rsidRPr="007F5FBA">
        <w:rPr>
          <w:rFonts w:ascii="Times New Roman" w:eastAsiaTheme="minorEastAsia" w:hAnsi="Times New Roman"/>
          <w:color w:val="000000" w:themeColor="text1"/>
          <w:sz w:val="24"/>
        </w:rPr>
        <w:instrText>ADDIN CSL_CITATION {"citationItems":[{"id":"ITEM-1","itemData":{"author":[{"dropping-particle":"","family":"Benson","given":"JS","non-dropping-particle":"","parse-names":false,"suffix":""},{"dropping-particle":"","family":"Hager","given":"T","non-dropping-particle":"","parse-names":false,"suffix":""}],"container-title":"Cunninghamia","id":"ITEM-1","issued":{"date-parts":[["1993"]]},"page":"123-145","title":"The distribution, abundance and habitat of &lt;i&gt; Eucalyptus dunnii &lt;/i&gt; (Myrtaceae) (Dunn's White Gum) in New South Wales","type":"article-journal","volume":"3"},"uris":["http://www.mendeley.com/documents/?uuid=fddd60fc-4dd2-40ab-8392-278cd175c46c"]},{"id":"ITEM-2","itemData":{"ISSN":"0378-1127","author":[{"dropping-particle":"","family":"Booth","given":"Trevor H","non-dropping-particle":"","parse-names":false,"suffix":""},{"dropping-particle":"","family":"Stein","given":"John A","non-dropping-particle":"","parse-names":false,"suffix":""},{"dropping-particle":"","family":"Nix","given":"Henry A","non-dropping-particle":"","parse-names":false,"suffix":""},{"dropping-particle":"","family":"Hutchinson","given":"Michael F","non-dropping-particle":"","parse-names":false,"suffix":""}],"container-title":"Forest Ecology and Management","id":"ITEM-2","issue":"1","issued":{"date-parts":[["1989"]]},"page":"19-31","publisher":"Elsevier","title":"Mapping regions climatically suitable for particular species: an example using Africa","type":"article-journal","volume":"28"},"uris":["http://www.mendeley.com/documents/?uuid=a69a1b38-976c-4737-bba8-e867dc6360e2"]}],"mendeley":{"formattedCitation":"(Benson &amp; Hager 1993; Booth et al. 1989)","plainTextFormattedCitation":"(Benson &amp; Hager 1993; Booth et al. 1989)","previouslyFormattedCitation":"(Benson &amp; Hager 1993; Booth et al. 1989)"},"properties":{"noteIndex":0},"schema":"https://github.com/citation-style-language/schema/raw/master/csl-citation.json"}</w:instrText>
      </w:r>
      <w:r w:rsidR="002C7EE6" w:rsidRPr="007F5FBA">
        <w:rPr>
          <w:rFonts w:ascii="Times New Roman" w:eastAsiaTheme="minorEastAsia" w:hAnsi="Times New Roman"/>
          <w:color w:val="000000" w:themeColor="text1"/>
          <w:sz w:val="24"/>
        </w:rPr>
        <w:fldChar w:fldCharType="separate"/>
      </w:r>
      <w:r w:rsidR="16009713" w:rsidRPr="007F5FBA">
        <w:rPr>
          <w:rFonts w:ascii="Times New Roman" w:eastAsiaTheme="minorEastAsia" w:hAnsi="Times New Roman"/>
          <w:noProof/>
          <w:color w:val="000000" w:themeColor="text1"/>
          <w:sz w:val="24"/>
        </w:rPr>
        <w:t>(Benson &amp; Hager 1993; Booth et al. 1989)</w:t>
      </w:r>
      <w:r w:rsidR="002C7EE6" w:rsidRPr="007F5FBA">
        <w:rPr>
          <w:rFonts w:ascii="Times New Roman" w:eastAsiaTheme="minorEastAsia" w:hAnsi="Times New Roman"/>
          <w:color w:val="000000" w:themeColor="text1"/>
          <w:sz w:val="24"/>
        </w:rPr>
        <w:fldChar w:fldCharType="end"/>
      </w:r>
      <w:r w:rsidR="16009713" w:rsidRPr="007F5FBA">
        <w:rPr>
          <w:rFonts w:eastAsia="Cambria" w:cs="Cambria"/>
          <w:color w:val="000000" w:themeColor="text1"/>
          <w:szCs w:val="22"/>
        </w:rPr>
        <w:t xml:space="preserve">.  </w:t>
      </w:r>
      <w:r w:rsidR="00B11B5D" w:rsidRPr="007F5FBA">
        <w:rPr>
          <w:rFonts w:eastAsia="Cambria" w:cs="Cambria"/>
          <w:color w:val="000000" w:themeColor="text1"/>
          <w:szCs w:val="22"/>
        </w:rPr>
        <w:t>Conditions suitable for the</w:t>
      </w:r>
      <w:r w:rsidR="16009713" w:rsidRPr="007F5FBA">
        <w:rPr>
          <w:rFonts w:eastAsia="Cambria" w:cs="Cambria"/>
          <w:color w:val="000000" w:themeColor="text1"/>
          <w:szCs w:val="22"/>
        </w:rPr>
        <w:t xml:space="preserve"> ecological community </w:t>
      </w:r>
      <w:r w:rsidR="00B11B5D" w:rsidRPr="007F5FBA">
        <w:rPr>
          <w:rFonts w:eastAsia="Cambria" w:cs="Cambria"/>
          <w:color w:val="000000" w:themeColor="text1"/>
          <w:szCs w:val="22"/>
        </w:rPr>
        <w:t xml:space="preserve">mostly </w:t>
      </w:r>
      <w:r w:rsidR="16009713" w:rsidRPr="007F5FBA">
        <w:rPr>
          <w:rFonts w:eastAsia="Cambria" w:cs="Cambria"/>
          <w:color w:val="000000" w:themeColor="text1"/>
          <w:szCs w:val="22"/>
        </w:rPr>
        <w:t xml:space="preserve">occur in areas that have an average </w:t>
      </w:r>
      <w:r w:rsidR="0553D3A7" w:rsidRPr="007F5FBA">
        <w:rPr>
          <w:rFonts w:eastAsia="Cambria" w:cs="Cambria"/>
          <w:color w:val="000000" w:themeColor="text1"/>
          <w:szCs w:val="22"/>
        </w:rPr>
        <w:t>annual</w:t>
      </w:r>
      <w:r w:rsidR="16009713" w:rsidRPr="007F5FBA">
        <w:rPr>
          <w:rFonts w:eastAsia="Cambria" w:cs="Cambria"/>
          <w:color w:val="000000" w:themeColor="text1"/>
          <w:szCs w:val="22"/>
        </w:rPr>
        <w:t xml:space="preserve"> rainfall pattern of 1000-1500 mm </w:t>
      </w:r>
      <w:r w:rsidR="002C7EE6" w:rsidRPr="007F5FBA">
        <w:rPr>
          <w:rFonts w:ascii="Times New Roman" w:eastAsiaTheme="minorEastAsia" w:hAnsi="Times New Roman"/>
          <w:color w:val="000000" w:themeColor="text1"/>
          <w:sz w:val="24"/>
        </w:rPr>
        <w:fldChar w:fldCharType="begin" w:fldLock="1"/>
      </w:r>
      <w:r w:rsidR="002C7EE6" w:rsidRPr="007F5FBA">
        <w:rPr>
          <w:rFonts w:ascii="Times New Roman" w:eastAsiaTheme="minorEastAsia" w:hAnsi="Times New Roman"/>
          <w:color w:val="000000" w:themeColor="text1"/>
          <w:sz w:val="24"/>
        </w:rPr>
        <w:instrText>ADDIN CSL_CITATION {"citationItems":[{"id":"ITEM-1","itemData":{"author":[{"dropping-particle":"","family":"Benson","given":"JS","non-dropping-particle":"","parse-names":false,"suffix":""},{"dropping-particle":"","family":"Hager","given":"T","non-dropping-particle":"","parse-names":false,"suffix":""}],"container-title":"Cunninghamia","id":"ITEM-1","issued":{"date-parts":[["1993"]]},"page":"123-145","title":"The distribution, abundance and habitat of &lt;i&gt; Eucalyptus dunnii &lt;/i&gt; (Myrtaceae) (Dunn's White Gum) in New South Wales","type":"article-journal","volume":"3"},"uris":["http://www.mendeley.com/documents/?uuid=fddd60fc-4dd2-40ab-8392-278cd175c46c"]},{"id":"ITEM-2","itemData":{"author":[{"dropping-particle":"","family":"NSW EPA","given":"","non-dropping-particle":"","parse-names":false,"suffix":""}],"id":"ITEM-2","issued":{"date-parts":[["2016"]]},"number-of-pages":"55","publisher-place":"Sydney, NSW","title":"Assessment of White Gum Moist Forest TEC on NSW Crown Forest Estate","type":"report"},"uris":["http://www.mendeley.com/documents/?uuid=efb7489a-cf2b-4c9e-8617-bd890f8afd63"]}],"mendeley":{"formattedCitation":"(Benson &amp; Hager 1993; NSW EPA 2016)","plainTextFormattedCitation":"(Benson &amp; Hager 1993; NSW EPA 2016)","previouslyFormattedCitation":"(Benson &amp; Hager 1993; NSW EPA 2016)"},"properties":{"noteIndex":0},"schema":"https://github.com/citation-style-language/schema/raw/master/csl-citation.json"}</w:instrText>
      </w:r>
      <w:r w:rsidR="002C7EE6" w:rsidRPr="007F5FBA">
        <w:rPr>
          <w:rFonts w:ascii="Times New Roman" w:eastAsiaTheme="minorEastAsia" w:hAnsi="Times New Roman"/>
          <w:color w:val="000000" w:themeColor="text1"/>
          <w:sz w:val="24"/>
        </w:rPr>
        <w:fldChar w:fldCharType="separate"/>
      </w:r>
      <w:r w:rsidR="16009713" w:rsidRPr="007F5FBA">
        <w:rPr>
          <w:rFonts w:ascii="Times New Roman" w:eastAsiaTheme="minorEastAsia" w:hAnsi="Times New Roman"/>
          <w:noProof/>
          <w:color w:val="000000" w:themeColor="text1"/>
          <w:sz w:val="24"/>
        </w:rPr>
        <w:t>(Benson &amp; Hager 1993; NSW EPA 2016)</w:t>
      </w:r>
      <w:r w:rsidR="002C7EE6" w:rsidRPr="007F5FBA">
        <w:rPr>
          <w:rFonts w:ascii="Times New Roman" w:eastAsiaTheme="minorEastAsia" w:hAnsi="Times New Roman"/>
          <w:color w:val="000000" w:themeColor="text1"/>
          <w:sz w:val="24"/>
        </w:rPr>
        <w:fldChar w:fldCharType="end"/>
      </w:r>
      <w:r w:rsidR="16009713" w:rsidRPr="007F5FBA">
        <w:rPr>
          <w:rFonts w:eastAsia="Cambria" w:cs="Cambria"/>
          <w:color w:val="000000" w:themeColor="text1"/>
          <w:szCs w:val="22"/>
        </w:rPr>
        <w:t>.</w:t>
      </w:r>
    </w:p>
    <w:p w14:paraId="655AC978" w14:textId="77777777" w:rsidR="00446205" w:rsidRPr="00DA0395" w:rsidRDefault="00446205" w:rsidP="00446205">
      <w:pPr>
        <w:pBdr>
          <w:top w:val="single" w:sz="4" w:space="1" w:color="auto"/>
          <w:left w:val="single" w:sz="4" w:space="4" w:color="auto"/>
          <w:bottom w:val="single" w:sz="4" w:space="1" w:color="auto"/>
          <w:right w:val="single" w:sz="4" w:space="4" w:color="auto"/>
        </w:pBdr>
        <w:shd w:val="clear" w:color="auto" w:fill="FFF2CC" w:themeFill="accent4" w:themeFillTint="33"/>
      </w:pPr>
      <w:r w:rsidRPr="00DA0395">
        <w:t>Consultation Questions on the location and physical environment</w:t>
      </w:r>
    </w:p>
    <w:p w14:paraId="205D606B" w14:textId="68FD539A" w:rsidR="00246BDF" w:rsidRPr="00B85E26" w:rsidRDefault="00246BDF" w:rsidP="00B85E26">
      <w:pPr>
        <w:pStyle w:val="Consultationquestions"/>
        <w:numPr>
          <w:ilvl w:val="0"/>
          <w:numId w:val="30"/>
        </w:numPr>
        <w:shd w:val="clear" w:color="auto" w:fill="FFF2CC" w:themeFill="accent4" w:themeFillTint="33"/>
        <w:ind w:left="426" w:hanging="426"/>
        <w:rPr>
          <w:rStyle w:val="None"/>
          <w:color w:val="auto"/>
        </w:rPr>
      </w:pPr>
      <w:bookmarkStart w:id="23" w:name="_Hlk86607928"/>
      <w:r w:rsidRPr="00246BDF">
        <w:rPr>
          <w:rStyle w:val="None"/>
          <w:color w:val="auto"/>
        </w:rPr>
        <w:t xml:space="preserve">Do </w:t>
      </w:r>
      <w:r w:rsidRPr="00B85E26">
        <w:rPr>
          <w:rStyle w:val="None"/>
          <w:color w:val="auto"/>
        </w:rPr>
        <w:t xml:space="preserve">you agree with the proposed location, physical </w:t>
      </w:r>
      <w:proofErr w:type="gramStart"/>
      <w:r w:rsidRPr="00B85E26">
        <w:rPr>
          <w:rStyle w:val="None"/>
          <w:color w:val="auto"/>
        </w:rPr>
        <w:t>environment</w:t>
      </w:r>
      <w:proofErr w:type="gramEnd"/>
      <w:r w:rsidRPr="00B85E26">
        <w:rPr>
          <w:rStyle w:val="None"/>
          <w:color w:val="auto"/>
        </w:rPr>
        <w:t xml:space="preserve"> and boundaries for the ecological </w:t>
      </w:r>
      <w:r w:rsidRPr="00B85E26">
        <w:rPr>
          <w:color w:val="auto"/>
        </w:rPr>
        <w:t>community</w:t>
      </w:r>
      <w:r w:rsidRPr="00B85E26">
        <w:rPr>
          <w:rStyle w:val="None"/>
          <w:color w:val="auto"/>
        </w:rPr>
        <w:t>? If not please provide your reasons and provide any supporting evidence.</w:t>
      </w:r>
      <w:r w:rsidR="00D3708E">
        <w:rPr>
          <w:rStyle w:val="None"/>
          <w:color w:val="auto"/>
        </w:rPr>
        <w:t xml:space="preserve"> </w:t>
      </w:r>
      <w:proofErr w:type="gramStart"/>
      <w:r w:rsidR="00D3708E">
        <w:rPr>
          <w:rStyle w:val="None"/>
          <w:color w:val="auto"/>
        </w:rPr>
        <w:t>In particular, do</w:t>
      </w:r>
      <w:proofErr w:type="gramEnd"/>
      <w:r w:rsidR="00D3708E">
        <w:rPr>
          <w:rStyle w:val="None"/>
          <w:color w:val="auto"/>
        </w:rPr>
        <w:t xml:space="preserve"> you </w:t>
      </w:r>
      <w:r w:rsidR="0026639C">
        <w:rPr>
          <w:rStyle w:val="None"/>
          <w:color w:val="auto"/>
        </w:rPr>
        <w:t>have any insight into how far south this ecological community occurs?</w:t>
      </w:r>
    </w:p>
    <w:p w14:paraId="01B0E07C" w14:textId="77777777" w:rsidR="00246BDF" w:rsidRPr="00B85E26" w:rsidRDefault="00246BDF" w:rsidP="00246BDF">
      <w:pPr>
        <w:pStyle w:val="Consultationquestions"/>
        <w:numPr>
          <w:ilvl w:val="0"/>
          <w:numId w:val="30"/>
        </w:numPr>
        <w:shd w:val="clear" w:color="auto" w:fill="FFF2CC" w:themeFill="accent4" w:themeFillTint="33"/>
        <w:ind w:left="426" w:hanging="426"/>
        <w:rPr>
          <w:color w:val="auto"/>
        </w:rPr>
      </w:pPr>
      <w:r w:rsidRPr="00B85E26">
        <w:rPr>
          <w:color w:val="auto"/>
        </w:rPr>
        <w:t>Does the altitude range and described soils accurately capture the full range where this ecological community can be found?</w:t>
      </w:r>
    </w:p>
    <w:p w14:paraId="1CA043F7" w14:textId="76829F56" w:rsidR="00246BDF" w:rsidRPr="00B85E26" w:rsidRDefault="00246BDF" w:rsidP="00B85E26">
      <w:pPr>
        <w:pStyle w:val="Consultationquestions"/>
        <w:numPr>
          <w:ilvl w:val="0"/>
          <w:numId w:val="30"/>
        </w:numPr>
        <w:shd w:val="clear" w:color="auto" w:fill="FFF2CC" w:themeFill="accent4" w:themeFillTint="33"/>
        <w:ind w:left="426" w:hanging="426"/>
        <w:rPr>
          <w:rStyle w:val="None"/>
          <w:color w:val="auto"/>
        </w:rPr>
      </w:pPr>
      <w:r w:rsidRPr="00B85E26">
        <w:rPr>
          <w:rStyle w:val="None"/>
          <w:color w:val="auto"/>
        </w:rPr>
        <w:t>Can you provide any specific information on the distribution of this ecological community in Queensland?</w:t>
      </w:r>
    </w:p>
    <w:bookmarkEnd w:id="23"/>
    <w:p w14:paraId="7F0ECA17" w14:textId="08CF18C2" w:rsidR="00B11B5D" w:rsidRPr="00230C00" w:rsidRDefault="00B11B5D" w:rsidP="00B11B5D">
      <w:pPr>
        <w:pStyle w:val="Heading3"/>
        <w:rPr>
          <w:color w:val="000000" w:themeColor="text1"/>
        </w:rPr>
      </w:pPr>
      <w:r w:rsidRPr="00230C00">
        <w:rPr>
          <w:color w:val="000000" w:themeColor="text1"/>
        </w:rPr>
        <w:t>Description of the assemblage</w:t>
      </w:r>
    </w:p>
    <w:p w14:paraId="7BAE3B3E" w14:textId="3C95E1F0" w:rsidR="000B7325" w:rsidRPr="006A5065" w:rsidRDefault="00B45742" w:rsidP="005D4337">
      <w:pPr>
        <w:pStyle w:val="Heading4"/>
      </w:pPr>
      <w:bookmarkStart w:id="24" w:name="_Ref88999750"/>
      <w:r w:rsidRPr="006A5065">
        <w:t>Vegetation s</w:t>
      </w:r>
      <w:r w:rsidR="00047B22" w:rsidRPr="006A5065">
        <w:t>tructure</w:t>
      </w:r>
      <w:bookmarkEnd w:id="24"/>
      <w:r w:rsidR="00A673B4" w:rsidRPr="006A5065">
        <w:t xml:space="preserve"> </w:t>
      </w:r>
    </w:p>
    <w:p w14:paraId="60DDD6C2" w14:textId="1A203AFC" w:rsidR="007E38DD" w:rsidRPr="007F5FBA" w:rsidRDefault="3B44E647" w:rsidP="0055523B">
      <w:pPr>
        <w:rPr>
          <w:color w:val="000000" w:themeColor="text1"/>
        </w:rPr>
      </w:pPr>
      <w:r w:rsidRPr="00DC1D32">
        <w:t xml:space="preserve">Dunn’s </w:t>
      </w:r>
      <w:r w:rsidR="357D63E6" w:rsidRPr="00DC1D32">
        <w:t>w</w:t>
      </w:r>
      <w:r w:rsidR="6307E3A4" w:rsidRPr="00DC1D32">
        <w:t xml:space="preserve">hite gum moist forest </w:t>
      </w:r>
      <w:r w:rsidR="6FE6C50D" w:rsidRPr="00DC1D32">
        <w:t xml:space="preserve">is a structurally complex, layered wet sclerophyll forest that </w:t>
      </w:r>
      <w:r w:rsidR="6307E3A4" w:rsidRPr="00DC1D32">
        <w:t xml:space="preserve">generally occupies an </w:t>
      </w:r>
      <w:r w:rsidR="3B379748">
        <w:t>ecotone</w:t>
      </w:r>
      <w:r w:rsidR="6307E3A4" w:rsidRPr="00DC1D32">
        <w:t xml:space="preserve"> between rainforest and drier eucal</w:t>
      </w:r>
      <w:r w:rsidR="1F84AB21">
        <w:t>ypt</w:t>
      </w:r>
      <w:r w:rsidR="6307E3A4" w:rsidRPr="00DC1D32">
        <w:t xml:space="preserve"> forest </w:t>
      </w:r>
      <w:r w:rsidR="002D23A3" w:rsidRPr="00DC1D32">
        <w:fldChar w:fldCharType="begin" w:fldLock="1"/>
      </w:r>
      <w:r w:rsidR="002D23A3" w:rsidRPr="00DC1D32">
        <w:instrText>ADDIN CSL_CITATION {"citationItems":[{"id":"ITEM-1","itemData":{"author":[{"dropping-particle":"","family":"Benson","given":"JS","non-dropping-particle":"","parse-names":false,"suffix":""},{"dropping-particle":"","family":"Hager","given":"T","non-dropping-particle":"","parse-names":false,"suffix":""}],"container-title":"Cunninghamia","id":"ITEM-1","issued":{"date-parts":[["1993"]]},"page":"123-145","title":"The distribution, abundance and habitat of &lt;i&gt; Eucalyptus dunnii &lt;/i&gt; (Myrtaceae) (Dunn's White Gum) in New South Wales","type":"article-journal","volume":"3"},"uris":["http://www.mendeley.com/documents/?uuid=fddd60fc-4dd2-40ab-8392-278cd175c46c"]}],"mendeley":{"formattedCitation":"(Benson &amp; Hager 1993)","plainTextFormattedCitation":"(Benson &amp; Hager 1993)","previouslyFormattedCitation":"(Benson &amp; Hager 1993)"},"properties":{"noteIndex":0},"schema":"https://github.com/citation-style-language/schema/raw/master/csl-citation.json"}</w:instrText>
      </w:r>
      <w:r w:rsidR="002D23A3" w:rsidRPr="00DC1D32">
        <w:fldChar w:fldCharType="separate"/>
      </w:r>
      <w:r w:rsidR="6307E3A4" w:rsidRPr="00DC1D32">
        <w:rPr>
          <w:noProof/>
        </w:rPr>
        <w:t>(Benson &amp; Hager 1993)</w:t>
      </w:r>
      <w:r w:rsidR="002D23A3" w:rsidRPr="00DC1D32">
        <w:fldChar w:fldCharType="end"/>
      </w:r>
      <w:r w:rsidR="04827B71" w:rsidRPr="00DC1D32">
        <w:t xml:space="preserve"> </w:t>
      </w:r>
      <w:r w:rsidR="6307E3A4" w:rsidRPr="00DC1D32">
        <w:t xml:space="preserve">. </w:t>
      </w:r>
      <w:r w:rsidR="5F5C43D4" w:rsidRPr="00DC1D32">
        <w:t xml:space="preserve">The structure of the ecological </w:t>
      </w:r>
      <w:r w:rsidR="5F5C43D4" w:rsidRPr="007F5FBA">
        <w:rPr>
          <w:color w:val="000000" w:themeColor="text1"/>
        </w:rPr>
        <w:t>community is generally a tall, structurally complex, open forest</w:t>
      </w:r>
      <w:r w:rsidR="0001783D" w:rsidRPr="007F5FBA">
        <w:rPr>
          <w:rStyle w:val="FootnoteReference"/>
          <w:color w:val="000000" w:themeColor="text1"/>
        </w:rPr>
        <w:footnoteReference w:id="3"/>
      </w:r>
      <w:r w:rsidR="5F5C43D4" w:rsidRPr="007F5FBA">
        <w:rPr>
          <w:color w:val="000000" w:themeColor="text1"/>
        </w:rPr>
        <w:t xml:space="preserve"> with a multi-stratum understory of rainforest trees</w:t>
      </w:r>
      <w:r w:rsidR="00D0656C" w:rsidRPr="007F5FBA">
        <w:rPr>
          <w:color w:val="000000" w:themeColor="text1"/>
        </w:rPr>
        <w:t xml:space="preserve">, </w:t>
      </w:r>
      <w:proofErr w:type="gramStart"/>
      <w:r w:rsidR="5F5C43D4" w:rsidRPr="007F5FBA">
        <w:rPr>
          <w:color w:val="000000" w:themeColor="text1"/>
        </w:rPr>
        <w:t>shrubs</w:t>
      </w:r>
      <w:proofErr w:type="gramEnd"/>
      <w:r w:rsidR="0C4AF5F6" w:rsidRPr="007F5FBA">
        <w:rPr>
          <w:color w:val="000000" w:themeColor="text1"/>
        </w:rPr>
        <w:t xml:space="preserve"> </w:t>
      </w:r>
      <w:r w:rsidR="00D0656C" w:rsidRPr="007F5FBA">
        <w:rPr>
          <w:color w:val="000000" w:themeColor="text1"/>
        </w:rPr>
        <w:t xml:space="preserve">and vines </w:t>
      </w:r>
      <w:r w:rsidR="0C4AF5F6" w:rsidRPr="007F5FBA">
        <w:rPr>
          <w:color w:val="000000" w:themeColor="text1"/>
        </w:rPr>
        <w:t>(typically mesic)</w:t>
      </w:r>
      <w:r w:rsidR="5F5C43D4" w:rsidRPr="007F5FBA">
        <w:rPr>
          <w:color w:val="000000" w:themeColor="text1"/>
        </w:rPr>
        <w:t>.</w:t>
      </w:r>
      <w:r w:rsidR="357D63E6" w:rsidRPr="007F5FBA">
        <w:rPr>
          <w:color w:val="000000" w:themeColor="text1"/>
        </w:rPr>
        <w:t xml:space="preserve"> </w:t>
      </w:r>
      <w:r w:rsidR="7D8C4965" w:rsidRPr="007F5FBA">
        <w:rPr>
          <w:color w:val="000000" w:themeColor="text1"/>
        </w:rPr>
        <w:t>T</w:t>
      </w:r>
      <w:r w:rsidR="3B21BF4D" w:rsidRPr="007F5FBA">
        <w:rPr>
          <w:color w:val="000000" w:themeColor="text1"/>
        </w:rPr>
        <w:t xml:space="preserve">he canopy of the ecological community may </w:t>
      </w:r>
      <w:r w:rsidR="0D00044B" w:rsidRPr="007F5FBA">
        <w:rPr>
          <w:color w:val="000000" w:themeColor="text1"/>
        </w:rPr>
        <w:t>occur as</w:t>
      </w:r>
      <w:r w:rsidR="3B21BF4D" w:rsidRPr="007F5FBA">
        <w:rPr>
          <w:color w:val="000000" w:themeColor="text1"/>
        </w:rPr>
        <w:t xml:space="preserve"> pure stands of </w:t>
      </w:r>
      <w:r w:rsidR="35BA2AB3" w:rsidRPr="007F5FBA">
        <w:rPr>
          <w:i/>
          <w:iCs/>
          <w:color w:val="000000" w:themeColor="text1"/>
        </w:rPr>
        <w:t>Eucalyptus dunnii</w:t>
      </w:r>
      <w:r w:rsidR="35BA2AB3" w:rsidRPr="007F5FBA">
        <w:rPr>
          <w:color w:val="000000" w:themeColor="text1"/>
        </w:rPr>
        <w:t xml:space="preserve"> (</w:t>
      </w:r>
      <w:r w:rsidR="3B21BF4D" w:rsidRPr="007F5FBA">
        <w:rPr>
          <w:color w:val="000000" w:themeColor="text1"/>
        </w:rPr>
        <w:t xml:space="preserve">Dunn’s white gum), though more often the canopy </w:t>
      </w:r>
      <w:r w:rsidR="7D8C4965" w:rsidRPr="007F5FBA">
        <w:rPr>
          <w:color w:val="000000" w:themeColor="text1"/>
        </w:rPr>
        <w:t>is co</w:t>
      </w:r>
      <w:r w:rsidR="5130F770" w:rsidRPr="007F5FBA">
        <w:rPr>
          <w:color w:val="000000" w:themeColor="text1"/>
        </w:rPr>
        <w:t>-</w:t>
      </w:r>
      <w:r w:rsidR="7D8C4965" w:rsidRPr="007F5FBA">
        <w:rPr>
          <w:color w:val="000000" w:themeColor="text1"/>
        </w:rPr>
        <w:t>dominated by</w:t>
      </w:r>
      <w:r w:rsidR="3B21BF4D" w:rsidRPr="007F5FBA">
        <w:rPr>
          <w:color w:val="000000" w:themeColor="text1"/>
        </w:rPr>
        <w:t xml:space="preserve"> Dunn’s white gum with </w:t>
      </w:r>
      <w:r w:rsidR="35BA2AB3" w:rsidRPr="007F5FBA">
        <w:rPr>
          <w:i/>
          <w:iCs/>
          <w:color w:val="000000" w:themeColor="text1"/>
        </w:rPr>
        <w:t xml:space="preserve">E. </w:t>
      </w:r>
      <w:proofErr w:type="spellStart"/>
      <w:r w:rsidR="35BA2AB3" w:rsidRPr="007F5FBA">
        <w:rPr>
          <w:i/>
          <w:iCs/>
          <w:color w:val="000000" w:themeColor="text1"/>
        </w:rPr>
        <w:t>saligna</w:t>
      </w:r>
      <w:proofErr w:type="spellEnd"/>
      <w:r w:rsidR="35BA2AB3" w:rsidRPr="007F5FBA">
        <w:rPr>
          <w:color w:val="000000" w:themeColor="text1"/>
        </w:rPr>
        <w:t xml:space="preserve"> (</w:t>
      </w:r>
      <w:r w:rsidR="3B21BF4D" w:rsidRPr="007F5FBA">
        <w:rPr>
          <w:color w:val="000000" w:themeColor="text1"/>
        </w:rPr>
        <w:t xml:space="preserve">Sydney blue gum), </w:t>
      </w:r>
      <w:r w:rsidR="35BA2AB3" w:rsidRPr="007F5FBA">
        <w:rPr>
          <w:i/>
          <w:iCs/>
          <w:color w:val="000000" w:themeColor="text1"/>
        </w:rPr>
        <w:t>E. grandis</w:t>
      </w:r>
      <w:r w:rsidR="35BA2AB3" w:rsidRPr="007F5FBA">
        <w:rPr>
          <w:color w:val="000000" w:themeColor="text1"/>
        </w:rPr>
        <w:t xml:space="preserve"> (</w:t>
      </w:r>
      <w:r w:rsidR="3B21BF4D" w:rsidRPr="007F5FBA">
        <w:rPr>
          <w:color w:val="000000" w:themeColor="text1"/>
        </w:rPr>
        <w:t xml:space="preserve">Flooded </w:t>
      </w:r>
      <w:r w:rsidR="0C4AF5F6" w:rsidRPr="007F5FBA">
        <w:rPr>
          <w:color w:val="000000" w:themeColor="text1"/>
        </w:rPr>
        <w:t>g</w:t>
      </w:r>
      <w:r w:rsidR="3B21BF4D" w:rsidRPr="007F5FBA">
        <w:rPr>
          <w:color w:val="000000" w:themeColor="text1"/>
        </w:rPr>
        <w:t xml:space="preserve">um), </w:t>
      </w:r>
      <w:r w:rsidR="35BA2AB3" w:rsidRPr="007F5FBA">
        <w:rPr>
          <w:i/>
          <w:iCs/>
          <w:color w:val="000000" w:themeColor="text1"/>
        </w:rPr>
        <w:t xml:space="preserve">E. </w:t>
      </w:r>
      <w:proofErr w:type="spellStart"/>
      <w:r w:rsidR="35BA2AB3" w:rsidRPr="007F5FBA">
        <w:rPr>
          <w:i/>
          <w:iCs/>
          <w:color w:val="000000" w:themeColor="text1"/>
        </w:rPr>
        <w:t>microcorys</w:t>
      </w:r>
      <w:proofErr w:type="spellEnd"/>
      <w:r w:rsidR="35BA2AB3" w:rsidRPr="007F5FBA">
        <w:rPr>
          <w:i/>
          <w:iCs/>
          <w:color w:val="000000" w:themeColor="text1"/>
        </w:rPr>
        <w:t xml:space="preserve"> </w:t>
      </w:r>
      <w:r w:rsidR="35BA2AB3" w:rsidRPr="007F5FBA">
        <w:rPr>
          <w:color w:val="000000" w:themeColor="text1"/>
        </w:rPr>
        <w:t>(</w:t>
      </w:r>
      <w:r w:rsidR="3B21BF4D" w:rsidRPr="007F5FBA">
        <w:rPr>
          <w:color w:val="000000" w:themeColor="text1"/>
        </w:rPr>
        <w:t>Tallowwood) and</w:t>
      </w:r>
      <w:r w:rsidR="0D00044B" w:rsidRPr="007F5FBA">
        <w:rPr>
          <w:color w:val="000000" w:themeColor="text1"/>
        </w:rPr>
        <w:t>/or</w:t>
      </w:r>
      <w:r w:rsidR="3B21BF4D" w:rsidRPr="007F5FBA">
        <w:rPr>
          <w:color w:val="000000" w:themeColor="text1"/>
        </w:rPr>
        <w:t xml:space="preserve"> </w:t>
      </w:r>
      <w:proofErr w:type="spellStart"/>
      <w:r w:rsidR="35BA2AB3" w:rsidRPr="007F5FBA">
        <w:rPr>
          <w:i/>
          <w:iCs/>
          <w:color w:val="000000" w:themeColor="text1"/>
        </w:rPr>
        <w:t>Lophostemon</w:t>
      </w:r>
      <w:proofErr w:type="spellEnd"/>
      <w:r w:rsidR="35BA2AB3" w:rsidRPr="007F5FBA">
        <w:rPr>
          <w:i/>
          <w:iCs/>
          <w:color w:val="000000" w:themeColor="text1"/>
        </w:rPr>
        <w:t xml:space="preserve"> </w:t>
      </w:r>
      <w:proofErr w:type="spellStart"/>
      <w:r w:rsidR="35BA2AB3" w:rsidRPr="007F5FBA">
        <w:rPr>
          <w:i/>
          <w:iCs/>
          <w:color w:val="000000" w:themeColor="text1"/>
        </w:rPr>
        <w:t>confertus</w:t>
      </w:r>
      <w:proofErr w:type="spellEnd"/>
      <w:r w:rsidR="35BA2AB3" w:rsidRPr="007F5FBA">
        <w:rPr>
          <w:color w:val="000000" w:themeColor="text1"/>
        </w:rPr>
        <w:t xml:space="preserve"> (</w:t>
      </w:r>
      <w:r w:rsidR="3B21BF4D" w:rsidRPr="007F5FBA">
        <w:rPr>
          <w:color w:val="000000" w:themeColor="text1"/>
        </w:rPr>
        <w:t xml:space="preserve">Brush box) </w:t>
      </w:r>
      <w:r w:rsidR="00AC638F" w:rsidRPr="007F5FBA">
        <w:rPr>
          <w:color w:val="000000" w:themeColor="text1"/>
        </w:rPr>
        <w:fldChar w:fldCharType="begin" w:fldLock="1"/>
      </w:r>
      <w:r w:rsidR="00AC638F" w:rsidRPr="007F5FBA">
        <w:rPr>
          <w:color w:val="000000" w:themeColor="text1"/>
        </w:rPr>
        <w:instrText>ADDIN CSL_CITATION {"citationItems":[{"id":"ITEM-1","itemData":{"author":[{"dropping-particle":"","family":"Benson","given":"JS","non-dropping-particle":"","parse-names":false,"suffix":""},{"dropping-particle":"","family":"Hager","given":"T","non-dropping-particle":"","parse-names":false,"suffix":""}],"container-title":"Cunninghamia","id":"ITEM-1","issued":{"date-parts":[["1993"]]},"page":"123-145","title":"The distribution, abundance and habitat of &lt;i&gt; Eucalyptus dunnii &lt;/i&gt; (Myrtaceae) (Dunn's White Gum) in New South Wales","type":"article-journal","volume":"3"},"uris":["http://www.mendeley.com/documents/?uuid=fddd60fc-4dd2-40ab-8392-278cd175c46c"]},{"id":"ITEM-2","itemData":{"author":[{"dropping-particle":"","family":"Baur","given":"George Norton","non-dropping-particle":"","parse-names":false,"suffix":""}],"container-title":"NSW Forestry Commission","id":"ITEM-2","issued":{"date-parts":[["1966"]]},"publisher":"Blight","title":"Forest types in New South Wales","type":"article-journal"},"uris":["http://www.mendeley.com/documents/?uuid=684fe66b-6e97-4512-a815-d75f21b5b618"]}],"mendeley":{"formattedCitation":"(Baur 1966; Benson &amp; Hager 1993)","plainTextFormattedCitation":"(Baur 1966; Benson &amp; Hager 1993)","previouslyFormattedCitation":"(Baur 1966; Benson &amp; Hager 1993)"},"properties":{"noteIndex":0},"schema":"https://github.com/citation-style-language/schema/raw/master/csl-citation.json"}</w:instrText>
      </w:r>
      <w:r w:rsidR="00AC638F" w:rsidRPr="007F5FBA">
        <w:rPr>
          <w:color w:val="000000" w:themeColor="text1"/>
        </w:rPr>
        <w:fldChar w:fldCharType="separate"/>
      </w:r>
      <w:r w:rsidR="3B21BF4D" w:rsidRPr="007F5FBA">
        <w:rPr>
          <w:noProof/>
          <w:color w:val="000000" w:themeColor="text1"/>
        </w:rPr>
        <w:t>(Baur 1966; Benson &amp; Hager 1993)</w:t>
      </w:r>
      <w:r w:rsidR="00AC638F" w:rsidRPr="007F5FBA">
        <w:rPr>
          <w:color w:val="000000" w:themeColor="text1"/>
        </w:rPr>
        <w:fldChar w:fldCharType="end"/>
      </w:r>
      <w:r w:rsidR="3B21BF4D" w:rsidRPr="007F5FBA">
        <w:rPr>
          <w:color w:val="000000" w:themeColor="text1"/>
        </w:rPr>
        <w:t xml:space="preserve">. The canopy cover can vary from multi-layered and closed, to irregular and open depending on the disturbance history. </w:t>
      </w:r>
    </w:p>
    <w:p w14:paraId="6FC5CFCA" w14:textId="6D3A0E95" w:rsidR="00E841E6" w:rsidRDefault="3B21BF4D" w:rsidP="30232431">
      <w:pPr>
        <w:rPr>
          <w:rFonts w:ascii="Times New Roman" w:hAnsi="Times New Roman"/>
          <w:color w:val="000000" w:themeColor="text1"/>
          <w:sz w:val="24"/>
        </w:rPr>
      </w:pPr>
      <w:r w:rsidRPr="007F5FBA">
        <w:rPr>
          <w:color w:val="000000" w:themeColor="text1"/>
        </w:rPr>
        <w:t xml:space="preserve">The understorey can be structurally complex and include rainforest trees of </w:t>
      </w:r>
      <w:r w:rsidR="006F1C09" w:rsidRPr="007F5FBA">
        <w:rPr>
          <w:color w:val="000000" w:themeColor="text1"/>
        </w:rPr>
        <w:t xml:space="preserve">typically </w:t>
      </w:r>
      <w:r w:rsidRPr="007F5FBA">
        <w:rPr>
          <w:color w:val="000000" w:themeColor="text1"/>
        </w:rPr>
        <w:t xml:space="preserve">up to </w:t>
      </w:r>
      <w:r w:rsidR="02DBDE17" w:rsidRPr="007F5FBA">
        <w:rPr>
          <w:color w:val="000000" w:themeColor="text1"/>
        </w:rPr>
        <w:t>2</w:t>
      </w:r>
      <w:r w:rsidRPr="007F5FBA">
        <w:rPr>
          <w:color w:val="000000" w:themeColor="text1"/>
        </w:rPr>
        <w:t>0 m</w:t>
      </w:r>
      <w:r w:rsidR="00D0656C" w:rsidRPr="007F5FBA">
        <w:rPr>
          <w:color w:val="000000" w:themeColor="text1"/>
        </w:rPr>
        <w:t xml:space="preserve"> </w:t>
      </w:r>
      <w:r w:rsidR="00D03C77" w:rsidRPr="007F5FBA">
        <w:rPr>
          <w:color w:val="000000" w:themeColor="text1"/>
        </w:rPr>
        <w:t xml:space="preserve">(though undisturbed stands could exceed this) </w:t>
      </w:r>
      <w:r w:rsidR="0D00044B" w:rsidRPr="007F5FBA">
        <w:rPr>
          <w:color w:val="000000" w:themeColor="text1"/>
        </w:rPr>
        <w:t>in height</w:t>
      </w:r>
      <w:r w:rsidR="00D0656C" w:rsidRPr="007F5FBA">
        <w:rPr>
          <w:color w:val="000000" w:themeColor="text1"/>
        </w:rPr>
        <w:t xml:space="preserve"> </w:t>
      </w:r>
      <w:r w:rsidR="00D03C77" w:rsidRPr="007F5FBA">
        <w:rPr>
          <w:color w:val="000000" w:themeColor="text1"/>
        </w:rPr>
        <w:t>(Benson &amp; Hager 1993)</w:t>
      </w:r>
      <w:r w:rsidRPr="007F5FBA">
        <w:rPr>
          <w:color w:val="000000" w:themeColor="text1"/>
        </w:rPr>
        <w:t xml:space="preserve">. </w:t>
      </w:r>
      <w:r w:rsidR="0C4AF5F6" w:rsidRPr="007F5FBA">
        <w:rPr>
          <w:color w:val="000000" w:themeColor="text1"/>
        </w:rPr>
        <w:t>S</w:t>
      </w:r>
      <w:r w:rsidRPr="007F5FBA">
        <w:rPr>
          <w:color w:val="000000" w:themeColor="text1"/>
        </w:rPr>
        <w:t xml:space="preserve">pecies complexity and the growth stages of the understorey will vary depending on fire frequency and </w:t>
      </w:r>
      <w:r w:rsidR="0D00044B" w:rsidRPr="007F5FBA">
        <w:rPr>
          <w:color w:val="000000" w:themeColor="text1"/>
        </w:rPr>
        <w:t>disturbance</w:t>
      </w:r>
      <w:r w:rsidRPr="007F5FBA">
        <w:rPr>
          <w:color w:val="000000" w:themeColor="text1"/>
        </w:rPr>
        <w:t xml:space="preserve"> history, with und</w:t>
      </w:r>
      <w:r w:rsidR="357D63E6" w:rsidRPr="007F5FBA">
        <w:rPr>
          <w:color w:val="000000" w:themeColor="text1"/>
        </w:rPr>
        <w:t>isturbed stands support</w:t>
      </w:r>
      <w:r w:rsidRPr="007F5FBA">
        <w:rPr>
          <w:color w:val="000000" w:themeColor="text1"/>
        </w:rPr>
        <w:t>ing</w:t>
      </w:r>
      <w:r w:rsidR="357D63E6" w:rsidRPr="007F5FBA">
        <w:rPr>
          <w:color w:val="000000" w:themeColor="text1"/>
        </w:rPr>
        <w:t xml:space="preserve"> a diverse range of rainforest</w:t>
      </w:r>
      <w:r w:rsidR="276EB92B" w:rsidRPr="007F5FBA">
        <w:rPr>
          <w:color w:val="000000" w:themeColor="text1"/>
        </w:rPr>
        <w:t xml:space="preserve"> trees</w:t>
      </w:r>
      <w:r w:rsidR="0C4AF5F6" w:rsidRPr="007F5FBA">
        <w:rPr>
          <w:color w:val="000000" w:themeColor="text1"/>
        </w:rPr>
        <w:t xml:space="preserve"> and shrubs (typically </w:t>
      </w:r>
      <w:r w:rsidR="6C585E8E" w:rsidRPr="007F5FBA">
        <w:rPr>
          <w:color w:val="000000" w:themeColor="text1"/>
        </w:rPr>
        <w:t xml:space="preserve">tall </w:t>
      </w:r>
      <w:r w:rsidR="0C4AF5F6" w:rsidRPr="007F5FBA">
        <w:rPr>
          <w:color w:val="000000" w:themeColor="text1"/>
        </w:rPr>
        <w:t>mesic</w:t>
      </w:r>
      <w:r w:rsidR="6C585E8E" w:rsidRPr="007F5FBA">
        <w:rPr>
          <w:color w:val="000000" w:themeColor="text1"/>
        </w:rPr>
        <w:t xml:space="preserve"> shrubs</w:t>
      </w:r>
      <w:r w:rsidR="0C4AF5F6" w:rsidRPr="007F5FBA">
        <w:rPr>
          <w:color w:val="000000" w:themeColor="text1"/>
        </w:rPr>
        <w:t>)</w:t>
      </w:r>
      <w:r w:rsidR="276EB92B" w:rsidRPr="007F5FBA">
        <w:rPr>
          <w:color w:val="000000" w:themeColor="text1"/>
        </w:rPr>
        <w:t xml:space="preserve">, </w:t>
      </w:r>
      <w:r w:rsidR="00D03C77" w:rsidRPr="007F5FBA">
        <w:rPr>
          <w:color w:val="000000" w:themeColor="text1"/>
        </w:rPr>
        <w:t xml:space="preserve">palms, </w:t>
      </w:r>
      <w:r w:rsidR="276EB92B" w:rsidRPr="007F5FBA">
        <w:rPr>
          <w:color w:val="000000" w:themeColor="text1"/>
        </w:rPr>
        <w:t>vines, ferns, and herbs.</w:t>
      </w:r>
      <w:r w:rsidR="5F5C43D4" w:rsidRPr="007F5FBA">
        <w:rPr>
          <w:color w:val="000000" w:themeColor="text1"/>
        </w:rPr>
        <w:t xml:space="preserve"> More </w:t>
      </w:r>
      <w:r w:rsidR="00D0656C" w:rsidRPr="007F5FBA">
        <w:rPr>
          <w:color w:val="000000" w:themeColor="text1"/>
        </w:rPr>
        <w:t>recently disturbed</w:t>
      </w:r>
      <w:r w:rsidR="5F5C43D4" w:rsidRPr="007F5FBA">
        <w:rPr>
          <w:color w:val="000000" w:themeColor="text1"/>
        </w:rPr>
        <w:t xml:space="preserve"> stands may be lower, closed forest or scrub, </w:t>
      </w:r>
      <w:r w:rsidR="00D0656C" w:rsidRPr="007F5FBA">
        <w:rPr>
          <w:color w:val="000000" w:themeColor="text1"/>
        </w:rPr>
        <w:t xml:space="preserve">with a canopy height of &lt;30 m, </w:t>
      </w:r>
      <w:r w:rsidR="5F5C43D4" w:rsidRPr="007F5FBA">
        <w:rPr>
          <w:color w:val="000000" w:themeColor="text1"/>
        </w:rPr>
        <w:t xml:space="preserve">a simpler </w:t>
      </w:r>
      <w:r w:rsidR="5F5C43D4">
        <w:t>understory</w:t>
      </w:r>
      <w:r w:rsidR="276EB92B">
        <w:t xml:space="preserve"> </w:t>
      </w:r>
      <w:r w:rsidR="4C204E63">
        <w:t xml:space="preserve">and </w:t>
      </w:r>
      <w:r w:rsidR="276EB92B">
        <w:t>may contain both native and introduced species</w:t>
      </w:r>
      <w:r w:rsidR="5F5C43D4">
        <w:t xml:space="preserve">. </w:t>
      </w:r>
      <w:r w:rsidR="7A0F65B5">
        <w:t xml:space="preserve">Some </w:t>
      </w:r>
      <w:r w:rsidR="75841139">
        <w:t>h</w:t>
      </w:r>
      <w:r w:rsidR="276EB92B">
        <w:t>ighly disturbed sites may have a</w:t>
      </w:r>
      <w:r w:rsidR="0C4AF5F6">
        <w:t xml:space="preserve"> </w:t>
      </w:r>
      <w:r w:rsidR="0C4AF5F6">
        <w:lastRenderedPageBreak/>
        <w:t>depauperate</w:t>
      </w:r>
      <w:r w:rsidR="276EB92B">
        <w:t xml:space="preserve"> understorey</w:t>
      </w:r>
      <w:r w:rsidR="0C4AF5F6">
        <w:t>, particularly</w:t>
      </w:r>
      <w:r w:rsidR="276EB92B">
        <w:t xml:space="preserve"> </w:t>
      </w:r>
      <w:r w:rsidR="0C4AF5F6">
        <w:t>with mesic speci</w:t>
      </w:r>
      <w:r w:rsidR="0C4AF5F6" w:rsidRPr="0DD6BC7E">
        <w:rPr>
          <w:rFonts w:ascii="Times New Roman" w:hAnsi="Times New Roman"/>
          <w:color w:val="000000" w:themeColor="text1"/>
          <w:sz w:val="24"/>
        </w:rPr>
        <w:t>es</w:t>
      </w:r>
      <w:r w:rsidR="276EB92B" w:rsidRPr="0DD6BC7E">
        <w:rPr>
          <w:rFonts w:ascii="Times New Roman" w:hAnsi="Times New Roman"/>
          <w:color w:val="000000" w:themeColor="text1"/>
          <w:sz w:val="24"/>
        </w:rPr>
        <w:t xml:space="preserve"> largely absent</w:t>
      </w:r>
      <w:r w:rsidR="23DB6D17" w:rsidRPr="0DD6BC7E">
        <w:rPr>
          <w:rFonts w:ascii="Times New Roman" w:hAnsi="Times New Roman"/>
          <w:color w:val="000000" w:themeColor="text1"/>
          <w:sz w:val="24"/>
        </w:rPr>
        <w:t xml:space="preserve"> </w:t>
      </w:r>
      <w:r w:rsidR="00AC638F" w:rsidRPr="0DD6BC7E">
        <w:rPr>
          <w:rFonts w:ascii="Times New Roman" w:hAnsi="Times New Roman"/>
          <w:color w:val="000000" w:themeColor="text1"/>
          <w:sz w:val="24"/>
        </w:rPr>
        <w:fldChar w:fldCharType="begin" w:fldLock="1"/>
      </w:r>
      <w:r w:rsidR="00AC638F" w:rsidRPr="0DD6BC7E">
        <w:rPr>
          <w:rFonts w:ascii="Times New Roman" w:hAnsi="Times New Roman"/>
          <w:color w:val="000000" w:themeColor="text1"/>
          <w:sz w:val="24"/>
        </w:rPr>
        <w:instrText>ADDIN CSL_CITATION {"citationItems":[{"id":"ITEM-1","itemData":{"URL":"https://www.environment.nsw.gov.au/topics/animals-and-plants/threatened-species/nsw-threatened-species-scientific-committee/determinations/final-determinations/2008-2010/white-gum-moist-forest-nsw-north-coast-bioregion-endangered-ecological-community-list","accessed":{"date-parts":[["2021","7","19"]]},"author":[{"dropping-particle":"","family":"NSW Government","given":"","non-dropping-particle":"","parse-names":false,"suffix":""}],"id":"ITEM-1","issued":{"date-parts":[["2019"]]},"title":"White gum moist forest in the NSW North Coast Bioregion - endangered ecological community listing","type":"webpage"},"uris":["http://www.mendeley.com/documents/?uuid=5e3ba3e3-27d0-40f7-a438-987264407f95"]}],"mendeley":{"formattedCitation":"(NSW Government 2019)","plainTextFormattedCitation":"(NSW Government 2019)","previouslyFormattedCitation":"(NSW Government 2019)"},"properties":{"noteIndex":0},"schema":"https://github.com/citation-style-language/schema/raw/master/csl-citation.json"}</w:instrText>
      </w:r>
      <w:r w:rsidR="00AC638F" w:rsidRPr="0DD6BC7E">
        <w:rPr>
          <w:rFonts w:ascii="Times New Roman" w:hAnsi="Times New Roman"/>
          <w:color w:val="000000" w:themeColor="text1"/>
          <w:sz w:val="24"/>
        </w:rPr>
        <w:fldChar w:fldCharType="separate"/>
      </w:r>
      <w:r w:rsidR="23DB6D17" w:rsidRPr="0DD6BC7E">
        <w:rPr>
          <w:rFonts w:ascii="Times New Roman" w:hAnsi="Times New Roman"/>
          <w:noProof/>
          <w:color w:val="000000" w:themeColor="text1"/>
          <w:sz w:val="24"/>
        </w:rPr>
        <w:t>(NSW Government 2019)</w:t>
      </w:r>
      <w:r w:rsidR="00AC638F" w:rsidRPr="0DD6BC7E">
        <w:rPr>
          <w:rFonts w:ascii="Times New Roman" w:hAnsi="Times New Roman"/>
          <w:color w:val="000000" w:themeColor="text1"/>
          <w:sz w:val="24"/>
        </w:rPr>
        <w:fldChar w:fldCharType="end"/>
      </w:r>
      <w:r w:rsidR="4454C4C6" w:rsidRPr="0DD6BC7E">
        <w:rPr>
          <w:rFonts w:ascii="Times New Roman" w:hAnsi="Times New Roman"/>
          <w:color w:val="000000" w:themeColor="text1"/>
          <w:sz w:val="24"/>
        </w:rPr>
        <w:t>.</w:t>
      </w:r>
      <w:r w:rsidR="697C79E3" w:rsidRPr="0DD6BC7E">
        <w:rPr>
          <w:rFonts w:ascii="Times New Roman" w:hAnsi="Times New Roman"/>
          <w:color w:val="000000" w:themeColor="text1"/>
          <w:sz w:val="24"/>
        </w:rPr>
        <w:t xml:space="preserve"> </w:t>
      </w:r>
    </w:p>
    <w:p w14:paraId="73A187DF" w14:textId="3138FA72" w:rsidR="00047B22" w:rsidRPr="00C836CA" w:rsidRDefault="00047B22" w:rsidP="00B11B5D">
      <w:pPr>
        <w:pStyle w:val="Heading4"/>
        <w:ind w:left="0" w:firstLine="0"/>
        <w:rPr>
          <w:color w:val="000000" w:themeColor="text1"/>
        </w:rPr>
      </w:pPr>
      <w:r w:rsidRPr="00B11B5D">
        <w:t>Flora</w:t>
      </w:r>
    </w:p>
    <w:p w14:paraId="11D90FB0" w14:textId="77777777" w:rsidR="000B7325" w:rsidRPr="00C836CA" w:rsidRDefault="000B7325" w:rsidP="00B11B5D">
      <w:pPr>
        <w:pStyle w:val="Heading5"/>
      </w:pPr>
      <w:r w:rsidRPr="00C836CA">
        <w:t>Canopy species</w:t>
      </w:r>
    </w:p>
    <w:p w14:paraId="00D42BD6" w14:textId="3B3A8EDD" w:rsidR="00065298" w:rsidRPr="0055523B" w:rsidRDefault="00516803" w:rsidP="0055523B">
      <w:r w:rsidRPr="0055523B">
        <w:t xml:space="preserve">The canopy consists of </w:t>
      </w:r>
      <w:r w:rsidR="006D7498" w:rsidRPr="0055523B">
        <w:rPr>
          <w:i/>
          <w:iCs/>
        </w:rPr>
        <w:t>Eucalyptus dunnii</w:t>
      </w:r>
      <w:r w:rsidR="006D7498" w:rsidRPr="0055523B">
        <w:t xml:space="preserve"> (</w:t>
      </w:r>
      <w:r w:rsidRPr="0055523B">
        <w:t xml:space="preserve">Dunn’s white gum) in pure stands or in combination with </w:t>
      </w:r>
      <w:r w:rsidR="006D7498" w:rsidRPr="0055523B">
        <w:rPr>
          <w:i/>
          <w:iCs/>
        </w:rPr>
        <w:t xml:space="preserve">E. </w:t>
      </w:r>
      <w:proofErr w:type="spellStart"/>
      <w:r w:rsidR="006D7498" w:rsidRPr="0055523B">
        <w:rPr>
          <w:i/>
          <w:iCs/>
        </w:rPr>
        <w:t>saligna</w:t>
      </w:r>
      <w:proofErr w:type="spellEnd"/>
      <w:r w:rsidR="006D7498" w:rsidRPr="0055523B">
        <w:t xml:space="preserve"> (</w:t>
      </w:r>
      <w:r w:rsidRPr="0055523B">
        <w:t xml:space="preserve">Sydney blue gum), </w:t>
      </w:r>
      <w:r w:rsidR="006D7498" w:rsidRPr="0055523B">
        <w:rPr>
          <w:i/>
          <w:iCs/>
        </w:rPr>
        <w:t>E. grandis</w:t>
      </w:r>
      <w:r w:rsidR="006D7498" w:rsidRPr="0055523B">
        <w:t xml:space="preserve"> (</w:t>
      </w:r>
      <w:r w:rsidRPr="0055523B">
        <w:t xml:space="preserve">Flooded </w:t>
      </w:r>
      <w:r w:rsidR="00A202C3" w:rsidRPr="0055523B">
        <w:t>g</w:t>
      </w:r>
      <w:r w:rsidRPr="0055523B">
        <w:t xml:space="preserve">um), </w:t>
      </w:r>
      <w:r w:rsidR="006D7498" w:rsidRPr="0055523B">
        <w:rPr>
          <w:i/>
          <w:iCs/>
        </w:rPr>
        <w:t xml:space="preserve">E. </w:t>
      </w:r>
      <w:proofErr w:type="spellStart"/>
      <w:r w:rsidR="006D7498" w:rsidRPr="0055523B">
        <w:rPr>
          <w:i/>
          <w:iCs/>
        </w:rPr>
        <w:t>microcorys</w:t>
      </w:r>
      <w:proofErr w:type="spellEnd"/>
      <w:r w:rsidR="006D7498" w:rsidRPr="0055523B">
        <w:t xml:space="preserve"> (</w:t>
      </w:r>
      <w:r w:rsidRPr="0055523B">
        <w:t xml:space="preserve">Tallowwood) and </w:t>
      </w:r>
      <w:proofErr w:type="spellStart"/>
      <w:r w:rsidR="006D7498" w:rsidRPr="0055523B">
        <w:rPr>
          <w:i/>
          <w:iCs/>
        </w:rPr>
        <w:t>Lophostemon</w:t>
      </w:r>
      <w:proofErr w:type="spellEnd"/>
      <w:r w:rsidR="006D7498" w:rsidRPr="0055523B">
        <w:rPr>
          <w:i/>
          <w:iCs/>
        </w:rPr>
        <w:t xml:space="preserve"> </w:t>
      </w:r>
      <w:proofErr w:type="spellStart"/>
      <w:r w:rsidR="006D7498" w:rsidRPr="0055523B">
        <w:rPr>
          <w:i/>
          <w:iCs/>
        </w:rPr>
        <w:t>confertus</w:t>
      </w:r>
      <w:proofErr w:type="spellEnd"/>
      <w:r w:rsidR="006D7498" w:rsidRPr="0055523B">
        <w:t xml:space="preserve"> (</w:t>
      </w:r>
      <w:r w:rsidRPr="0055523B">
        <w:t xml:space="preserve">Brush box) </w:t>
      </w:r>
      <w:r w:rsidRPr="0055523B">
        <w:fldChar w:fldCharType="begin" w:fldLock="1"/>
      </w:r>
      <w:r w:rsidRPr="0055523B">
        <w:instrText>ADDIN CSL_CITATION {"citationItems":[{"id":"ITEM-1","itemData":{"author":[{"dropping-particle":"","family":"Benson","given":"JS","non-dropping-particle":"","parse-names":false,"suffix":""},{"dropping-particle":"","family":"Hager","given":"T","non-dropping-particle":"","parse-names":false,"suffix":""}],"container-title":"Cunninghamia","id":"ITEM-1","issued":{"date-parts":[["1993"]]},"page":"123-145","title":"The distribution, abundance and habitat of &lt;i&gt; Eucalyptus dunnii &lt;/i&gt; (Myrtaceae) (Dunn's White Gum) in New South Wales","type":"article-journal","volume":"3"},"uris":["http://www.mendeley.com/documents/?uuid=fddd60fc-4dd2-40ab-8392-278cd175c46c"]},{"id":"ITEM-2","itemData":{"author":[{"dropping-particle":"","family":"Baur","given":"George Norton","non-dropping-particle":"","parse-names":false,"suffix":""}],"container-title":"NSW Forestry Commission","id":"ITEM-2","issued":{"date-parts":[["1966"]]},"publisher":"Blight","title":"Forest types in New South Wales","type":"article-journal"},"uris":["http://www.mendeley.com/documents/?uuid=684fe66b-6e97-4512-a815-d75f21b5b618"]}],"mendeley":{"formattedCitation":"(Baur 1966; Benson &amp; Hager 1993)","plainTextFormattedCitation":"(Baur 1966; Benson &amp; Hager 1993)","previouslyFormattedCitation":"(Baur 1966; Benson &amp; Hager 1993)"},"properties":{"noteIndex":0},"schema":"https://github.com/citation-style-language/schema/raw/master/csl-citation.json"}</w:instrText>
      </w:r>
      <w:r w:rsidRPr="0055523B">
        <w:fldChar w:fldCharType="separate"/>
      </w:r>
      <w:r w:rsidRPr="0055523B">
        <w:rPr>
          <w:noProof/>
        </w:rPr>
        <w:t>(Baur 1966; Benson &amp; Hager 1993)</w:t>
      </w:r>
      <w:r w:rsidRPr="0055523B">
        <w:fldChar w:fldCharType="end"/>
      </w:r>
      <w:r w:rsidRPr="0055523B">
        <w:t>.</w:t>
      </w:r>
      <w:r w:rsidR="0055523B" w:rsidRPr="0055523B">
        <w:t xml:space="preserve"> Some of the rainforest trees more typically found in the mid-layer (see </w:t>
      </w:r>
      <w:r w:rsidR="0055523B" w:rsidRPr="0055523B">
        <w:rPr>
          <w:rStyle w:val="Crossreference"/>
          <w:szCs w:val="22"/>
        </w:rPr>
        <w:t xml:space="preserve">section </w:t>
      </w:r>
      <w:r w:rsidR="0055523B" w:rsidRPr="0055523B">
        <w:rPr>
          <w:rStyle w:val="Crossreference"/>
          <w:szCs w:val="22"/>
        </w:rPr>
        <w:fldChar w:fldCharType="begin"/>
      </w:r>
      <w:r w:rsidR="0055523B" w:rsidRPr="0055523B">
        <w:rPr>
          <w:rStyle w:val="Crossreference"/>
          <w:szCs w:val="22"/>
        </w:rPr>
        <w:instrText xml:space="preserve"> REF _Ref86501067 \r \h  \* MERGEFORMAT </w:instrText>
      </w:r>
      <w:r w:rsidR="0055523B" w:rsidRPr="0055523B">
        <w:rPr>
          <w:rStyle w:val="Crossreference"/>
          <w:szCs w:val="22"/>
        </w:rPr>
      </w:r>
      <w:r w:rsidR="0055523B" w:rsidRPr="0055523B">
        <w:rPr>
          <w:rStyle w:val="Crossreference"/>
          <w:szCs w:val="22"/>
        </w:rPr>
        <w:fldChar w:fldCharType="separate"/>
      </w:r>
      <w:r w:rsidR="00751E75">
        <w:rPr>
          <w:rStyle w:val="Crossreference"/>
          <w:szCs w:val="22"/>
        </w:rPr>
        <w:t>1.2.2.2.2</w:t>
      </w:r>
      <w:r w:rsidR="0055523B" w:rsidRPr="0055523B">
        <w:rPr>
          <w:rStyle w:val="Crossreference"/>
          <w:szCs w:val="22"/>
        </w:rPr>
        <w:fldChar w:fldCharType="end"/>
      </w:r>
      <w:r w:rsidR="0055523B" w:rsidRPr="0055523B">
        <w:t>) can also occur in the canopy.</w:t>
      </w:r>
    </w:p>
    <w:p w14:paraId="795838E4" w14:textId="0D99C666" w:rsidR="001B1EC9" w:rsidRPr="000F4CD9" w:rsidRDefault="00833825" w:rsidP="00F96D06">
      <w:pPr>
        <w:rPr>
          <w:iCs/>
          <w:color w:val="000000" w:themeColor="text1"/>
        </w:rPr>
      </w:pPr>
      <w:r w:rsidRPr="00C836CA">
        <w:rPr>
          <w:iCs/>
          <w:color w:val="000000" w:themeColor="text1"/>
        </w:rPr>
        <w:t>A more comprehensive list of canopy species likely to occur in the ecological community, ar</w:t>
      </w:r>
      <w:r w:rsidR="00A84AEA" w:rsidRPr="00C836CA">
        <w:rPr>
          <w:iCs/>
          <w:color w:val="000000" w:themeColor="text1"/>
        </w:rPr>
        <w:t xml:space="preserve">e </w:t>
      </w:r>
      <w:r w:rsidRPr="00C836CA">
        <w:rPr>
          <w:iCs/>
          <w:color w:val="000000" w:themeColor="text1"/>
        </w:rPr>
        <w:t>in</w:t>
      </w:r>
      <w:r w:rsidR="000F4CD9">
        <w:rPr>
          <w:iCs/>
          <w:color w:val="000000" w:themeColor="text1"/>
        </w:rPr>
        <w:t xml:space="preserve"> </w:t>
      </w:r>
      <w:r w:rsidR="000F4CD9" w:rsidRPr="000F4CD9">
        <w:rPr>
          <w:rStyle w:val="Crossreference"/>
        </w:rPr>
        <w:fldChar w:fldCharType="begin"/>
      </w:r>
      <w:r w:rsidR="000F4CD9" w:rsidRPr="000F4CD9">
        <w:rPr>
          <w:rStyle w:val="Crossreference"/>
        </w:rPr>
        <w:instrText xml:space="preserve"> REF _Ref86604335 \h </w:instrText>
      </w:r>
      <w:r w:rsidR="000F4CD9">
        <w:rPr>
          <w:rStyle w:val="Crossreference"/>
        </w:rPr>
        <w:instrText xml:space="preserve"> \* MERGEFORMAT </w:instrText>
      </w:r>
      <w:r w:rsidR="000F4CD9" w:rsidRPr="000F4CD9">
        <w:rPr>
          <w:rStyle w:val="Crossreference"/>
        </w:rPr>
      </w:r>
      <w:r w:rsidR="000F4CD9" w:rsidRPr="000F4CD9">
        <w:rPr>
          <w:rStyle w:val="Crossreference"/>
        </w:rPr>
        <w:fldChar w:fldCharType="separate"/>
      </w:r>
      <w:r w:rsidR="00751E75" w:rsidRPr="00751E75">
        <w:rPr>
          <w:rStyle w:val="Crossreference"/>
        </w:rPr>
        <w:t>Appendix A - Species lists</w:t>
      </w:r>
      <w:r w:rsidR="000F4CD9" w:rsidRPr="000F4CD9">
        <w:rPr>
          <w:rStyle w:val="Crossreference"/>
        </w:rPr>
        <w:fldChar w:fldCharType="end"/>
      </w:r>
      <w:r w:rsidR="000F4CD9">
        <w:rPr>
          <w:iCs/>
          <w:color w:val="000000" w:themeColor="text1"/>
        </w:rPr>
        <w:t>.</w:t>
      </w:r>
    </w:p>
    <w:p w14:paraId="119CAD01" w14:textId="5D6EEEB9" w:rsidR="000B7325" w:rsidRPr="00C836CA" w:rsidRDefault="000B7325" w:rsidP="00B11B5D">
      <w:pPr>
        <w:pStyle w:val="Heading5"/>
      </w:pPr>
      <w:bookmarkStart w:id="25" w:name="_Hlk89177126"/>
      <w:bookmarkStart w:id="26" w:name="_Ref86501067"/>
      <w:r w:rsidRPr="00C836CA">
        <w:t>Understorey species</w:t>
      </w:r>
      <w:r w:rsidR="00F5476B">
        <w:t xml:space="preserve"> </w:t>
      </w:r>
      <w:bookmarkEnd w:id="25"/>
      <w:r w:rsidR="00F5476B">
        <w:t>– Mid Layer</w:t>
      </w:r>
      <w:bookmarkEnd w:id="26"/>
    </w:p>
    <w:p w14:paraId="74842814" w14:textId="25034E13" w:rsidR="009D263B" w:rsidRPr="00C836CA" w:rsidRDefault="23C6DCDB" w:rsidP="30232431">
      <w:pPr>
        <w:rPr>
          <w:rFonts w:ascii="Times New Roman" w:hAnsi="Times New Roman"/>
          <w:color w:val="000000" w:themeColor="text1"/>
          <w:sz w:val="24"/>
        </w:rPr>
      </w:pPr>
      <w:r>
        <w:t xml:space="preserve">In most cases, </w:t>
      </w:r>
      <w:r w:rsidR="74A91727">
        <w:t xml:space="preserve">the </w:t>
      </w:r>
      <w:r w:rsidR="1C4C338A">
        <w:t xml:space="preserve">understorey </w:t>
      </w:r>
      <w:r>
        <w:t xml:space="preserve">is composed of regenerating eucalypt species and mature rainforest species including </w:t>
      </w:r>
      <w:r w:rsidR="11500F7F" w:rsidRPr="30232431">
        <w:rPr>
          <w:i/>
          <w:iCs/>
        </w:rPr>
        <w:t xml:space="preserve">Araucaria </w:t>
      </w:r>
      <w:proofErr w:type="spellStart"/>
      <w:r w:rsidR="11500F7F" w:rsidRPr="30232431">
        <w:rPr>
          <w:i/>
          <w:iCs/>
        </w:rPr>
        <w:t>cunninghami</w:t>
      </w:r>
      <w:r w:rsidR="5FDACD05" w:rsidRPr="30232431">
        <w:rPr>
          <w:i/>
          <w:iCs/>
        </w:rPr>
        <w:t>i</w:t>
      </w:r>
      <w:proofErr w:type="spellEnd"/>
      <w:r w:rsidR="11500F7F">
        <w:t xml:space="preserve"> (</w:t>
      </w:r>
      <w:r w:rsidR="43510177">
        <w:t xml:space="preserve">Hoop </w:t>
      </w:r>
      <w:r w:rsidR="3D131B8D">
        <w:t>p</w:t>
      </w:r>
      <w:r w:rsidR="43510177">
        <w:t>ine)</w:t>
      </w:r>
      <w:r>
        <w:t>,</w:t>
      </w:r>
      <w:r w:rsidR="43510177">
        <w:t xml:space="preserve"> </w:t>
      </w:r>
      <w:proofErr w:type="spellStart"/>
      <w:r w:rsidR="11500F7F" w:rsidRPr="30232431">
        <w:rPr>
          <w:i/>
          <w:iCs/>
        </w:rPr>
        <w:t>Diploglottis</w:t>
      </w:r>
      <w:proofErr w:type="spellEnd"/>
      <w:r w:rsidR="11500F7F" w:rsidRPr="30232431">
        <w:rPr>
          <w:i/>
          <w:iCs/>
        </w:rPr>
        <w:t xml:space="preserve"> australis</w:t>
      </w:r>
      <w:r w:rsidR="11500F7F">
        <w:t xml:space="preserve"> (</w:t>
      </w:r>
      <w:r w:rsidR="43510177">
        <w:t xml:space="preserve">Large </w:t>
      </w:r>
      <w:r w:rsidR="3D131B8D">
        <w:t>l</w:t>
      </w:r>
      <w:r w:rsidR="43510177">
        <w:t xml:space="preserve">eaf </w:t>
      </w:r>
      <w:r w:rsidR="3D131B8D">
        <w:t>t</w:t>
      </w:r>
      <w:r w:rsidR="43510177">
        <w:t>amarind)</w:t>
      </w:r>
      <w:r>
        <w:t>, and</w:t>
      </w:r>
      <w:r w:rsidR="43510177">
        <w:t xml:space="preserve"> </w:t>
      </w:r>
      <w:r w:rsidR="11500F7F" w:rsidRPr="30232431">
        <w:rPr>
          <w:i/>
          <w:iCs/>
        </w:rPr>
        <w:t xml:space="preserve">Toona </w:t>
      </w:r>
      <w:proofErr w:type="spellStart"/>
      <w:r w:rsidR="11500F7F" w:rsidRPr="30232431">
        <w:rPr>
          <w:i/>
          <w:iCs/>
        </w:rPr>
        <w:t>ciliat</w:t>
      </w:r>
      <w:r w:rsidR="46ADAEB1" w:rsidRPr="30232431">
        <w:rPr>
          <w:i/>
          <w:iCs/>
        </w:rPr>
        <w:t>a</w:t>
      </w:r>
      <w:proofErr w:type="spellEnd"/>
      <w:r w:rsidR="11500F7F" w:rsidRPr="30232431">
        <w:rPr>
          <w:i/>
          <w:iCs/>
        </w:rPr>
        <w:t xml:space="preserve"> </w:t>
      </w:r>
      <w:r w:rsidR="11500F7F">
        <w:t>var.</w:t>
      </w:r>
      <w:r w:rsidR="11500F7F" w:rsidRPr="30232431">
        <w:rPr>
          <w:i/>
          <w:iCs/>
        </w:rPr>
        <w:t xml:space="preserve"> australis</w:t>
      </w:r>
      <w:r w:rsidR="11500F7F">
        <w:t xml:space="preserve"> (</w:t>
      </w:r>
      <w:r w:rsidR="43510177">
        <w:t xml:space="preserve">Australian </w:t>
      </w:r>
      <w:r w:rsidR="3D131B8D">
        <w:t>r</w:t>
      </w:r>
      <w:r w:rsidR="43510177">
        <w:t xml:space="preserve">ed </w:t>
      </w:r>
      <w:r w:rsidR="3D131B8D">
        <w:t>c</w:t>
      </w:r>
      <w:r w:rsidR="43510177">
        <w:t>edar)</w:t>
      </w:r>
      <w:r w:rsidRPr="30232431">
        <w:rPr>
          <w:i/>
          <w:iCs/>
        </w:rPr>
        <w:t xml:space="preserve"> </w:t>
      </w:r>
      <w:r>
        <w:t>(Benson &amp; Hagger 1993).</w:t>
      </w:r>
      <w:r w:rsidR="1C4C338A">
        <w:t xml:space="preserve"> The understorey may also contain </w:t>
      </w:r>
      <w:r w:rsidR="6307E3A4">
        <w:t xml:space="preserve">colonising rainforest species in the families </w:t>
      </w:r>
      <w:proofErr w:type="spellStart"/>
      <w:r w:rsidR="6307E3A4">
        <w:t>Myrtaceae</w:t>
      </w:r>
      <w:proofErr w:type="spellEnd"/>
      <w:r w:rsidR="6307E3A4">
        <w:t xml:space="preserve">, </w:t>
      </w:r>
      <w:proofErr w:type="spellStart"/>
      <w:r w:rsidR="6307E3A4">
        <w:t>Euphorbiaceae</w:t>
      </w:r>
      <w:proofErr w:type="spellEnd"/>
      <w:r w:rsidR="6307E3A4">
        <w:t xml:space="preserve">, </w:t>
      </w:r>
      <w:proofErr w:type="spellStart"/>
      <w:r w:rsidR="6307E3A4">
        <w:t>Lauraceae</w:t>
      </w:r>
      <w:proofErr w:type="spellEnd"/>
      <w:r w:rsidR="6307E3A4">
        <w:t xml:space="preserve">, and </w:t>
      </w:r>
      <w:proofErr w:type="spellStart"/>
      <w:r w:rsidR="6307E3A4">
        <w:t>Meliaceae</w:t>
      </w:r>
      <w:proofErr w:type="spellEnd"/>
      <w:r w:rsidR="6307E3A4">
        <w:t xml:space="preserve"> </w:t>
      </w:r>
      <w:r w:rsidR="00B31776">
        <w:fldChar w:fldCharType="begin" w:fldLock="1"/>
      </w:r>
      <w:r w:rsidR="00B31776">
        <w:instrText>ADDIN CSL_CITATION {"citationItems":[{"id":"ITEM-1","itemData":{"author":[{"dropping-particle":"","family":"Benson","given":"JS","non-dropping-particle":"","parse-names":false,"suffix":""},{"dropping-particle":"","family":"Hager","given":"T","non-dropping-particle":"","parse-names":false,"suffix":""}],"container-title":"Cunninghamia","id":"ITEM-1","issued":{"date-parts":[["1993"]]},"page":"123-145","title":"The distribution, abundance and habitat of &lt;i&gt; Eucalyptus dunnii &lt;/i&gt; (Myrtaceae) (Dunn's White Gum) in New South Wales","type":"article-journal","volume":"3"},"uris":["http://www.mendeley.com/documents/?uuid=fddd60fc-4dd2-40ab-8392-278cd175c46c"]}],"mendeley":{"formattedCitation":"(Benson &amp; Hager 1993)","plainTextFormattedCitation":"(Benson &amp; Hager 1993)","previouslyFormattedCitation":"(Benson &amp; Hager 1993)"},"properties":{"noteIndex":0},"schema":"https://github.com/citation-style-language/schema/raw/master/csl-citation.json"}</w:instrText>
      </w:r>
      <w:r w:rsidR="00B31776">
        <w:fldChar w:fldCharType="separate"/>
      </w:r>
      <w:r w:rsidR="6307E3A4" w:rsidRPr="30232431">
        <w:rPr>
          <w:noProof/>
        </w:rPr>
        <w:t>(Benson &amp; Hager 1993)</w:t>
      </w:r>
      <w:r w:rsidR="00B31776">
        <w:fldChar w:fldCharType="end"/>
      </w:r>
      <w:r w:rsidR="75886BF1">
        <w:t xml:space="preserve">, </w:t>
      </w:r>
      <w:r w:rsidR="3C352BE3">
        <w:t xml:space="preserve">as well as </w:t>
      </w:r>
      <w:r w:rsidR="75886BF1">
        <w:t>tall shrubs and vines</w:t>
      </w:r>
      <w:r w:rsidR="6307E3A4">
        <w:t>.</w:t>
      </w:r>
      <w:r w:rsidR="75886BF1">
        <w:t xml:space="preserve"> These include</w:t>
      </w:r>
      <w:r w:rsidR="43510177">
        <w:t xml:space="preserve"> </w:t>
      </w:r>
      <w:proofErr w:type="spellStart"/>
      <w:r w:rsidR="11500F7F" w:rsidRPr="30232431">
        <w:rPr>
          <w:i/>
          <w:iCs/>
        </w:rPr>
        <w:t>Neolitsea</w:t>
      </w:r>
      <w:proofErr w:type="spellEnd"/>
      <w:r w:rsidR="11500F7F" w:rsidRPr="30232431">
        <w:rPr>
          <w:i/>
          <w:iCs/>
        </w:rPr>
        <w:t xml:space="preserve"> </w:t>
      </w:r>
      <w:proofErr w:type="spellStart"/>
      <w:r w:rsidR="11500F7F" w:rsidRPr="30232431">
        <w:rPr>
          <w:i/>
          <w:iCs/>
        </w:rPr>
        <w:t>australiensis</w:t>
      </w:r>
      <w:proofErr w:type="spellEnd"/>
      <w:r w:rsidR="11500F7F">
        <w:t xml:space="preserve"> (</w:t>
      </w:r>
      <w:r w:rsidR="43510177">
        <w:t xml:space="preserve">Green </w:t>
      </w:r>
      <w:r w:rsidR="3D131B8D">
        <w:t>b</w:t>
      </w:r>
      <w:r w:rsidR="43510177">
        <w:t xml:space="preserve">olly </w:t>
      </w:r>
      <w:r w:rsidR="3D131B8D">
        <w:t>g</w:t>
      </w:r>
      <w:r w:rsidR="43510177">
        <w:t>um</w:t>
      </w:r>
      <w:r w:rsidR="75886BF1">
        <w:t xml:space="preserve">), </w:t>
      </w:r>
      <w:r w:rsidR="11500F7F" w:rsidRPr="30232431">
        <w:rPr>
          <w:i/>
          <w:iCs/>
        </w:rPr>
        <w:t>N. dealbata</w:t>
      </w:r>
      <w:r w:rsidR="11500F7F">
        <w:t xml:space="preserve"> (</w:t>
      </w:r>
      <w:r w:rsidR="43510177">
        <w:t xml:space="preserve">Hairy-leaved </w:t>
      </w:r>
      <w:r w:rsidR="3D131B8D">
        <w:t>b</w:t>
      </w:r>
      <w:r w:rsidR="43510177">
        <w:t xml:space="preserve">olly </w:t>
      </w:r>
      <w:r w:rsidR="3D131B8D">
        <w:t>g</w:t>
      </w:r>
      <w:r w:rsidR="43510177">
        <w:t>um</w:t>
      </w:r>
      <w:r w:rsidR="75886BF1">
        <w:t xml:space="preserve">), </w:t>
      </w:r>
      <w:r w:rsidR="11500F7F" w:rsidRPr="30232431">
        <w:rPr>
          <w:i/>
          <w:iCs/>
        </w:rPr>
        <w:t xml:space="preserve">Alectryon </w:t>
      </w:r>
      <w:proofErr w:type="spellStart"/>
      <w:r w:rsidR="11500F7F" w:rsidRPr="30232431">
        <w:rPr>
          <w:i/>
          <w:iCs/>
        </w:rPr>
        <w:t>subcinereus</w:t>
      </w:r>
      <w:proofErr w:type="spellEnd"/>
      <w:r w:rsidR="11500F7F">
        <w:t xml:space="preserve"> (</w:t>
      </w:r>
      <w:r w:rsidR="43510177">
        <w:t xml:space="preserve">Native </w:t>
      </w:r>
      <w:r w:rsidR="3D131B8D">
        <w:t>q</w:t>
      </w:r>
      <w:r w:rsidR="43510177">
        <w:t>uince</w:t>
      </w:r>
      <w:r w:rsidR="75886BF1">
        <w:t xml:space="preserve">), </w:t>
      </w:r>
      <w:r w:rsidR="11500F7F" w:rsidRPr="30232431">
        <w:rPr>
          <w:i/>
          <w:iCs/>
        </w:rPr>
        <w:t>Cryptocarya rigida</w:t>
      </w:r>
      <w:r w:rsidR="11500F7F">
        <w:t xml:space="preserve"> (</w:t>
      </w:r>
      <w:r w:rsidR="3D131B8D">
        <w:t>Rose maple</w:t>
      </w:r>
      <w:r w:rsidR="75886BF1">
        <w:t xml:space="preserve">), </w:t>
      </w:r>
      <w:r w:rsidR="11500F7F" w:rsidRPr="30232431">
        <w:rPr>
          <w:i/>
          <w:iCs/>
        </w:rPr>
        <w:t xml:space="preserve">C. </w:t>
      </w:r>
      <w:proofErr w:type="spellStart"/>
      <w:r w:rsidR="11500F7F" w:rsidRPr="30232431">
        <w:rPr>
          <w:i/>
          <w:iCs/>
        </w:rPr>
        <w:t>glaucescens</w:t>
      </w:r>
      <w:proofErr w:type="spellEnd"/>
      <w:r w:rsidR="11500F7F">
        <w:t xml:space="preserve"> (</w:t>
      </w:r>
      <w:r w:rsidR="43510177">
        <w:t xml:space="preserve">Forest </w:t>
      </w:r>
      <w:r w:rsidR="3D131B8D">
        <w:t>m</w:t>
      </w:r>
      <w:r w:rsidR="43510177">
        <w:t>aple</w:t>
      </w:r>
      <w:r w:rsidR="75886BF1">
        <w:t xml:space="preserve">), </w:t>
      </w:r>
      <w:r w:rsidR="11500F7F" w:rsidRPr="30232431">
        <w:rPr>
          <w:i/>
          <w:iCs/>
        </w:rPr>
        <w:t>Diospyros australis</w:t>
      </w:r>
      <w:r w:rsidR="11500F7F">
        <w:t xml:space="preserve"> (</w:t>
      </w:r>
      <w:r w:rsidR="43510177">
        <w:t xml:space="preserve">Black </w:t>
      </w:r>
      <w:r w:rsidR="3D131B8D">
        <w:t>p</w:t>
      </w:r>
      <w:r w:rsidR="43510177">
        <w:t>lum</w:t>
      </w:r>
      <w:r w:rsidR="75886BF1">
        <w:t xml:space="preserve">), </w:t>
      </w:r>
      <w:proofErr w:type="spellStart"/>
      <w:r w:rsidR="11500F7F" w:rsidRPr="30232431">
        <w:rPr>
          <w:i/>
          <w:iCs/>
        </w:rPr>
        <w:t>Polyscias</w:t>
      </w:r>
      <w:proofErr w:type="spellEnd"/>
      <w:r w:rsidR="11500F7F" w:rsidRPr="30232431">
        <w:rPr>
          <w:i/>
          <w:iCs/>
        </w:rPr>
        <w:t xml:space="preserve"> elegans</w:t>
      </w:r>
      <w:r w:rsidR="11500F7F">
        <w:t xml:space="preserve"> (</w:t>
      </w:r>
      <w:r w:rsidR="43510177">
        <w:t xml:space="preserve">Celery </w:t>
      </w:r>
      <w:r w:rsidR="3D131B8D">
        <w:t>w</w:t>
      </w:r>
      <w:r w:rsidR="43510177">
        <w:t>ood)</w:t>
      </w:r>
      <w:r w:rsidR="75886BF1">
        <w:t xml:space="preserve">, </w:t>
      </w:r>
      <w:r w:rsidR="11500F7F" w:rsidRPr="30232431">
        <w:rPr>
          <w:i/>
          <w:iCs/>
        </w:rPr>
        <w:t xml:space="preserve">Acacia </w:t>
      </w:r>
      <w:proofErr w:type="spellStart"/>
      <w:r w:rsidR="11500F7F" w:rsidRPr="30232431">
        <w:rPr>
          <w:i/>
          <w:iCs/>
        </w:rPr>
        <w:t>maidenii</w:t>
      </w:r>
      <w:proofErr w:type="spellEnd"/>
      <w:r w:rsidR="11500F7F">
        <w:t xml:space="preserve"> (</w:t>
      </w:r>
      <w:r w:rsidR="43510177">
        <w:t xml:space="preserve">Maiden’s </w:t>
      </w:r>
      <w:r w:rsidR="3D131B8D">
        <w:t>w</w:t>
      </w:r>
      <w:r w:rsidR="43510177">
        <w:t>attle)</w:t>
      </w:r>
      <w:r w:rsidR="75886BF1">
        <w:t xml:space="preserve">, </w:t>
      </w:r>
      <w:r w:rsidR="15F8B8C5">
        <w:t xml:space="preserve">the critically endangered </w:t>
      </w:r>
      <w:proofErr w:type="spellStart"/>
      <w:r w:rsidR="11500F7F" w:rsidRPr="30232431">
        <w:rPr>
          <w:i/>
          <w:iCs/>
        </w:rPr>
        <w:t>Rhodamnia</w:t>
      </w:r>
      <w:proofErr w:type="spellEnd"/>
      <w:r w:rsidR="11500F7F" w:rsidRPr="30232431">
        <w:rPr>
          <w:i/>
          <w:iCs/>
        </w:rPr>
        <w:t xml:space="preserve"> </w:t>
      </w:r>
      <w:proofErr w:type="spellStart"/>
      <w:r w:rsidR="11500F7F" w:rsidRPr="30232431">
        <w:rPr>
          <w:i/>
          <w:iCs/>
        </w:rPr>
        <w:t>rubescens</w:t>
      </w:r>
      <w:proofErr w:type="spellEnd"/>
      <w:r w:rsidR="11500F7F">
        <w:t xml:space="preserve"> (</w:t>
      </w:r>
      <w:r w:rsidR="43510177">
        <w:t xml:space="preserve">Scrub </w:t>
      </w:r>
      <w:r w:rsidR="3D131B8D">
        <w:t>t</w:t>
      </w:r>
      <w:r w:rsidR="43510177">
        <w:t>urpentine)</w:t>
      </w:r>
      <w:r w:rsidR="75886BF1">
        <w:t xml:space="preserve">, </w:t>
      </w:r>
      <w:proofErr w:type="spellStart"/>
      <w:r w:rsidR="11500F7F" w:rsidRPr="30232431">
        <w:rPr>
          <w:i/>
          <w:iCs/>
        </w:rPr>
        <w:t>Syzygium</w:t>
      </w:r>
      <w:proofErr w:type="spellEnd"/>
      <w:r w:rsidR="11500F7F" w:rsidRPr="30232431">
        <w:rPr>
          <w:i/>
          <w:iCs/>
        </w:rPr>
        <w:t xml:space="preserve"> </w:t>
      </w:r>
      <w:proofErr w:type="spellStart"/>
      <w:r w:rsidR="11500F7F" w:rsidRPr="30232431">
        <w:rPr>
          <w:i/>
          <w:iCs/>
        </w:rPr>
        <w:t>smithii</w:t>
      </w:r>
      <w:proofErr w:type="spellEnd"/>
      <w:r w:rsidR="11500F7F">
        <w:t xml:space="preserve"> (</w:t>
      </w:r>
      <w:r w:rsidR="43510177">
        <w:t xml:space="preserve">Common </w:t>
      </w:r>
      <w:proofErr w:type="spellStart"/>
      <w:r w:rsidR="3D131B8D">
        <w:t>l</w:t>
      </w:r>
      <w:r w:rsidR="43510177">
        <w:t>illy</w:t>
      </w:r>
      <w:proofErr w:type="spellEnd"/>
      <w:r w:rsidR="43510177">
        <w:t xml:space="preserve"> </w:t>
      </w:r>
      <w:proofErr w:type="spellStart"/>
      <w:r w:rsidR="3D131B8D">
        <w:t>p</w:t>
      </w:r>
      <w:r w:rsidR="43510177">
        <w:t>illy</w:t>
      </w:r>
      <w:proofErr w:type="spellEnd"/>
      <w:r w:rsidR="43510177">
        <w:t>)</w:t>
      </w:r>
      <w:r w:rsidR="75886BF1">
        <w:t xml:space="preserve">, </w:t>
      </w:r>
      <w:r w:rsidR="11500F7F" w:rsidRPr="30232431">
        <w:rPr>
          <w:i/>
          <w:iCs/>
        </w:rPr>
        <w:t xml:space="preserve">Croton </w:t>
      </w:r>
      <w:proofErr w:type="spellStart"/>
      <w:r w:rsidR="11500F7F" w:rsidRPr="30232431">
        <w:rPr>
          <w:i/>
          <w:iCs/>
        </w:rPr>
        <w:t>verreauxii</w:t>
      </w:r>
      <w:proofErr w:type="spellEnd"/>
      <w:r w:rsidR="11500F7F">
        <w:t xml:space="preserve"> (</w:t>
      </w:r>
      <w:r w:rsidR="43510177">
        <w:t xml:space="preserve">Native </w:t>
      </w:r>
      <w:r w:rsidR="3D131B8D">
        <w:t>c</w:t>
      </w:r>
      <w:r w:rsidR="43510177">
        <w:t>ascarilla)</w:t>
      </w:r>
      <w:r w:rsidR="75886BF1">
        <w:t xml:space="preserve">, </w:t>
      </w:r>
      <w:r w:rsidR="11500F7F" w:rsidRPr="30232431">
        <w:rPr>
          <w:i/>
          <w:iCs/>
        </w:rPr>
        <w:t xml:space="preserve">Cordyline </w:t>
      </w:r>
      <w:proofErr w:type="spellStart"/>
      <w:r w:rsidR="11500F7F" w:rsidRPr="30232431">
        <w:rPr>
          <w:i/>
          <w:iCs/>
        </w:rPr>
        <w:t>petiolaris</w:t>
      </w:r>
      <w:proofErr w:type="spellEnd"/>
      <w:r w:rsidR="11500F7F">
        <w:t xml:space="preserve"> (</w:t>
      </w:r>
      <w:r w:rsidR="43510177">
        <w:t xml:space="preserve">Palm </w:t>
      </w:r>
      <w:r w:rsidR="3D131B8D">
        <w:t>l</w:t>
      </w:r>
      <w:r w:rsidR="43510177">
        <w:t>ily)</w:t>
      </w:r>
      <w:r w:rsidR="75886BF1">
        <w:t xml:space="preserve">, </w:t>
      </w:r>
      <w:r w:rsidR="11500F7F" w:rsidRPr="30232431">
        <w:rPr>
          <w:i/>
          <w:iCs/>
        </w:rPr>
        <w:t>C. stricta</w:t>
      </w:r>
      <w:r w:rsidR="11500F7F">
        <w:t xml:space="preserve"> (</w:t>
      </w:r>
      <w:r w:rsidR="5AD9C863">
        <w:t xml:space="preserve">Slender </w:t>
      </w:r>
      <w:r w:rsidR="3D131B8D">
        <w:t>p</w:t>
      </w:r>
      <w:r w:rsidR="5AD9C863">
        <w:t xml:space="preserve">alm </w:t>
      </w:r>
      <w:r w:rsidR="3D131B8D">
        <w:t>l</w:t>
      </w:r>
      <w:r w:rsidR="5AD9C863">
        <w:t>ily</w:t>
      </w:r>
      <w:r w:rsidR="43510177">
        <w:t>)</w:t>
      </w:r>
      <w:r w:rsidR="75886BF1">
        <w:t>,</w:t>
      </w:r>
      <w:r w:rsidR="5AD9C863">
        <w:t xml:space="preserve"> </w:t>
      </w:r>
      <w:r w:rsidR="11500F7F" w:rsidRPr="30232431">
        <w:rPr>
          <w:i/>
          <w:iCs/>
        </w:rPr>
        <w:t xml:space="preserve">Cissus </w:t>
      </w:r>
      <w:proofErr w:type="spellStart"/>
      <w:r w:rsidR="11500F7F" w:rsidRPr="30232431">
        <w:rPr>
          <w:i/>
          <w:iCs/>
        </w:rPr>
        <w:t>hypoglauca</w:t>
      </w:r>
      <w:proofErr w:type="spellEnd"/>
      <w:r w:rsidR="11500F7F">
        <w:t xml:space="preserve"> (</w:t>
      </w:r>
      <w:r w:rsidR="5AD9C863">
        <w:t xml:space="preserve">Native </w:t>
      </w:r>
      <w:r w:rsidR="3D131B8D">
        <w:t>g</w:t>
      </w:r>
      <w:r w:rsidR="5AD9C863">
        <w:t>rape</w:t>
      </w:r>
      <w:r w:rsidR="43510177">
        <w:t>)</w:t>
      </w:r>
      <w:r w:rsidR="5AD9C863">
        <w:t>,</w:t>
      </w:r>
      <w:r w:rsidR="75886BF1">
        <w:t xml:space="preserve"> and</w:t>
      </w:r>
      <w:r w:rsidR="5AD9C863">
        <w:t xml:space="preserve"> </w:t>
      </w:r>
      <w:r w:rsidR="5BEFAD3F" w:rsidRPr="30232431">
        <w:rPr>
          <w:i/>
          <w:iCs/>
        </w:rPr>
        <w:t>C. antarctica</w:t>
      </w:r>
      <w:r w:rsidR="5BEFAD3F">
        <w:t xml:space="preserve"> (</w:t>
      </w:r>
      <w:r w:rsidR="5AD9C863">
        <w:t xml:space="preserve">Kangaroo </w:t>
      </w:r>
      <w:r w:rsidR="3D131B8D">
        <w:t>v</w:t>
      </w:r>
      <w:r w:rsidR="5AD9C863">
        <w:t>ine</w:t>
      </w:r>
      <w:r w:rsidR="43510177">
        <w:t>)</w:t>
      </w:r>
      <w:r w:rsidR="5BEFAD3F" w:rsidRPr="30232431">
        <w:rPr>
          <w:rFonts w:ascii="Times New Roman" w:hAnsi="Times New Roman"/>
          <w:color w:val="000000" w:themeColor="text1"/>
          <w:sz w:val="24"/>
        </w:rPr>
        <w:t xml:space="preserve"> </w:t>
      </w:r>
      <w:r w:rsidR="5AD9C863" w:rsidRPr="30232431">
        <w:rPr>
          <w:rFonts w:ascii="Times New Roman" w:hAnsi="Times New Roman"/>
          <w:color w:val="000000" w:themeColor="text1"/>
          <w:sz w:val="24"/>
        </w:rPr>
        <w:t>(Benson &amp; Hager 1993)</w:t>
      </w:r>
      <w:r w:rsidR="75886BF1" w:rsidRPr="30232431">
        <w:rPr>
          <w:rFonts w:ascii="Times New Roman" w:hAnsi="Times New Roman"/>
          <w:color w:val="000000" w:themeColor="text1"/>
          <w:sz w:val="24"/>
        </w:rPr>
        <w:t xml:space="preserve">. </w:t>
      </w:r>
    </w:p>
    <w:p w14:paraId="3A91D6D1" w14:textId="79C52256" w:rsidR="00070329" w:rsidRPr="00761D70" w:rsidRDefault="006D3E2F" w:rsidP="00B11B5D">
      <w:pPr>
        <w:pStyle w:val="Heading5"/>
      </w:pPr>
      <w:r w:rsidRPr="00C836CA">
        <w:t>Understorey species</w:t>
      </w:r>
      <w:r>
        <w:t xml:space="preserve"> </w:t>
      </w:r>
      <w:r w:rsidR="00F5476B">
        <w:t>– Ground Layer</w:t>
      </w:r>
    </w:p>
    <w:p w14:paraId="654BDEAB" w14:textId="5DED8EA2" w:rsidR="00070329" w:rsidRPr="00761D70" w:rsidRDefault="6CA64BFB" w:rsidP="009F31CA">
      <w:pPr>
        <w:rPr>
          <w:color w:val="000000" w:themeColor="text1"/>
        </w:rPr>
      </w:pPr>
      <w:r w:rsidRPr="00761D70">
        <w:rPr>
          <w:color w:val="000000" w:themeColor="text1"/>
        </w:rPr>
        <w:t>I</w:t>
      </w:r>
      <w:r w:rsidR="5CF489CE" w:rsidRPr="00761D70">
        <w:rPr>
          <w:color w:val="000000" w:themeColor="text1"/>
        </w:rPr>
        <w:t xml:space="preserve">n </w:t>
      </w:r>
      <w:r w:rsidR="13EE86A3">
        <w:rPr>
          <w:color w:val="000000" w:themeColor="text1"/>
        </w:rPr>
        <w:t xml:space="preserve">patches of the ecological </w:t>
      </w:r>
      <w:r w:rsidR="5CF489CE" w:rsidRPr="00761D70">
        <w:rPr>
          <w:color w:val="000000" w:themeColor="text1"/>
        </w:rPr>
        <w:t>communit</w:t>
      </w:r>
      <w:r w:rsidR="13EE86A3">
        <w:rPr>
          <w:color w:val="000000" w:themeColor="text1"/>
        </w:rPr>
        <w:t>y</w:t>
      </w:r>
      <w:r w:rsidR="5CF489CE" w:rsidRPr="00761D70">
        <w:rPr>
          <w:color w:val="000000" w:themeColor="text1"/>
        </w:rPr>
        <w:t xml:space="preserve"> that have not been burnt for more than 30 years, the </w:t>
      </w:r>
      <w:r w:rsidR="390AD093" w:rsidRPr="00761D70">
        <w:rPr>
          <w:color w:val="000000" w:themeColor="text1"/>
        </w:rPr>
        <w:t>ground layer</w:t>
      </w:r>
      <w:r w:rsidR="5CF489CE" w:rsidRPr="00761D70">
        <w:rPr>
          <w:color w:val="000000" w:themeColor="text1"/>
        </w:rPr>
        <w:t xml:space="preserve"> is dominated by ferns (commonly including: </w:t>
      </w:r>
      <w:r w:rsidR="5CF489CE" w:rsidRPr="30232431">
        <w:rPr>
          <w:i/>
          <w:iCs/>
          <w:color w:val="000000" w:themeColor="text1"/>
        </w:rPr>
        <w:t xml:space="preserve">Adiantum </w:t>
      </w:r>
      <w:proofErr w:type="spellStart"/>
      <w:r w:rsidR="5CF489CE" w:rsidRPr="30232431">
        <w:rPr>
          <w:i/>
          <w:iCs/>
          <w:color w:val="000000" w:themeColor="text1"/>
        </w:rPr>
        <w:t>formosum</w:t>
      </w:r>
      <w:proofErr w:type="spellEnd"/>
      <w:r w:rsidR="5CF489CE" w:rsidRPr="00761D70">
        <w:rPr>
          <w:color w:val="000000" w:themeColor="text1"/>
        </w:rPr>
        <w:t xml:space="preserve">, </w:t>
      </w:r>
      <w:proofErr w:type="spellStart"/>
      <w:r w:rsidR="5CF489CE" w:rsidRPr="30232431">
        <w:rPr>
          <w:i/>
          <w:iCs/>
          <w:color w:val="000000" w:themeColor="text1"/>
        </w:rPr>
        <w:t>Lastreopsis</w:t>
      </w:r>
      <w:proofErr w:type="spellEnd"/>
      <w:r w:rsidR="5CF489CE" w:rsidRPr="30232431">
        <w:rPr>
          <w:i/>
          <w:iCs/>
          <w:color w:val="000000" w:themeColor="text1"/>
        </w:rPr>
        <w:t xml:space="preserve"> spp</w:t>
      </w:r>
      <w:r w:rsidR="5CF489CE" w:rsidRPr="00761D70">
        <w:rPr>
          <w:color w:val="000000" w:themeColor="text1"/>
        </w:rPr>
        <w:t xml:space="preserve">., </w:t>
      </w:r>
      <w:proofErr w:type="spellStart"/>
      <w:r w:rsidR="5CF489CE" w:rsidRPr="30232431">
        <w:rPr>
          <w:i/>
          <w:iCs/>
          <w:color w:val="000000" w:themeColor="text1"/>
        </w:rPr>
        <w:t>Hypolepis</w:t>
      </w:r>
      <w:proofErr w:type="spellEnd"/>
      <w:r w:rsidR="5CF489CE" w:rsidRPr="30232431">
        <w:rPr>
          <w:i/>
          <w:iCs/>
          <w:color w:val="000000" w:themeColor="text1"/>
        </w:rPr>
        <w:t xml:space="preserve"> </w:t>
      </w:r>
      <w:proofErr w:type="spellStart"/>
      <w:r w:rsidR="5CF489CE" w:rsidRPr="30232431">
        <w:rPr>
          <w:i/>
          <w:iCs/>
          <w:color w:val="000000" w:themeColor="text1"/>
        </w:rPr>
        <w:t>glanduligera</w:t>
      </w:r>
      <w:proofErr w:type="spellEnd"/>
      <w:r w:rsidR="5CF489CE" w:rsidRPr="00761D70">
        <w:rPr>
          <w:color w:val="000000" w:themeColor="text1"/>
        </w:rPr>
        <w:t xml:space="preserve">, </w:t>
      </w:r>
      <w:proofErr w:type="spellStart"/>
      <w:r w:rsidR="5CF489CE" w:rsidRPr="30232431">
        <w:rPr>
          <w:i/>
          <w:iCs/>
          <w:color w:val="000000" w:themeColor="text1"/>
        </w:rPr>
        <w:t>Doodia</w:t>
      </w:r>
      <w:proofErr w:type="spellEnd"/>
      <w:r w:rsidR="5CF489CE" w:rsidRPr="30232431">
        <w:rPr>
          <w:i/>
          <w:iCs/>
          <w:color w:val="000000" w:themeColor="text1"/>
        </w:rPr>
        <w:t xml:space="preserve"> aspera</w:t>
      </w:r>
      <w:r w:rsidR="5CF489CE" w:rsidRPr="00761D70">
        <w:rPr>
          <w:color w:val="000000" w:themeColor="text1"/>
        </w:rPr>
        <w:t xml:space="preserve">, and </w:t>
      </w:r>
      <w:proofErr w:type="spellStart"/>
      <w:r w:rsidR="5CF489CE" w:rsidRPr="30232431">
        <w:rPr>
          <w:i/>
          <w:iCs/>
          <w:color w:val="000000" w:themeColor="text1"/>
        </w:rPr>
        <w:t>Dennstaedtia</w:t>
      </w:r>
      <w:proofErr w:type="spellEnd"/>
      <w:r w:rsidR="5CF489CE" w:rsidRPr="30232431">
        <w:rPr>
          <w:i/>
          <w:iCs/>
          <w:color w:val="000000" w:themeColor="text1"/>
        </w:rPr>
        <w:t xml:space="preserve"> </w:t>
      </w:r>
      <w:proofErr w:type="spellStart"/>
      <w:r w:rsidR="5CF489CE" w:rsidRPr="30232431">
        <w:rPr>
          <w:i/>
          <w:iCs/>
          <w:color w:val="000000" w:themeColor="text1"/>
        </w:rPr>
        <w:t>davalliodes</w:t>
      </w:r>
      <w:proofErr w:type="spellEnd"/>
      <w:r w:rsidR="5CF489CE" w:rsidRPr="00761D70">
        <w:rPr>
          <w:color w:val="000000" w:themeColor="text1"/>
        </w:rPr>
        <w:t>), vines (commonly including:</w:t>
      </w:r>
      <w:r w:rsidR="00AA4B26">
        <w:rPr>
          <w:color w:val="000000" w:themeColor="text1"/>
        </w:rPr>
        <w:t xml:space="preserve"> </w:t>
      </w:r>
      <w:proofErr w:type="spellStart"/>
      <w:r w:rsidR="00AA4B26" w:rsidRPr="00AA4B26">
        <w:rPr>
          <w:i/>
          <w:iCs/>
          <w:color w:val="000000" w:themeColor="text1"/>
        </w:rPr>
        <w:t>Solori</w:t>
      </w:r>
      <w:proofErr w:type="spellEnd"/>
      <w:r w:rsidR="00AA4B26" w:rsidRPr="00AA4B26">
        <w:rPr>
          <w:i/>
          <w:iCs/>
          <w:color w:val="000000" w:themeColor="text1"/>
        </w:rPr>
        <w:t xml:space="preserve"> </w:t>
      </w:r>
      <w:proofErr w:type="spellStart"/>
      <w:r w:rsidR="00AA4B26" w:rsidRPr="00AA4B26">
        <w:rPr>
          <w:i/>
          <w:iCs/>
          <w:color w:val="000000" w:themeColor="text1"/>
        </w:rPr>
        <w:t>involuta</w:t>
      </w:r>
      <w:proofErr w:type="spellEnd"/>
      <w:r w:rsidR="5CF489CE" w:rsidRPr="00761D70">
        <w:rPr>
          <w:color w:val="000000" w:themeColor="text1"/>
        </w:rPr>
        <w:t xml:space="preserve">, </w:t>
      </w:r>
      <w:proofErr w:type="spellStart"/>
      <w:r w:rsidR="5CF489CE" w:rsidRPr="30232431">
        <w:rPr>
          <w:i/>
          <w:iCs/>
          <w:color w:val="000000" w:themeColor="text1"/>
        </w:rPr>
        <w:t>Palmeria</w:t>
      </w:r>
      <w:proofErr w:type="spellEnd"/>
      <w:r w:rsidR="5CF489CE" w:rsidRPr="30232431">
        <w:rPr>
          <w:i/>
          <w:iCs/>
          <w:color w:val="000000" w:themeColor="text1"/>
        </w:rPr>
        <w:t xml:space="preserve"> scandens</w:t>
      </w:r>
      <w:r w:rsidR="5CF489CE" w:rsidRPr="00761D70">
        <w:rPr>
          <w:color w:val="000000" w:themeColor="text1"/>
        </w:rPr>
        <w:t xml:space="preserve">, and </w:t>
      </w:r>
      <w:r w:rsidR="5CF489CE" w:rsidRPr="30232431">
        <w:rPr>
          <w:i/>
          <w:iCs/>
          <w:color w:val="000000" w:themeColor="text1"/>
        </w:rPr>
        <w:t xml:space="preserve">Rubus </w:t>
      </w:r>
      <w:proofErr w:type="spellStart"/>
      <w:r w:rsidR="5CF489CE" w:rsidRPr="30232431">
        <w:rPr>
          <w:i/>
          <w:iCs/>
          <w:color w:val="000000" w:themeColor="text1"/>
        </w:rPr>
        <w:t>hillii</w:t>
      </w:r>
      <w:proofErr w:type="spellEnd"/>
      <w:r w:rsidR="5CF489CE" w:rsidRPr="00761D70">
        <w:rPr>
          <w:color w:val="000000" w:themeColor="text1"/>
        </w:rPr>
        <w:t xml:space="preserve">), and forbs (commonly including: </w:t>
      </w:r>
      <w:proofErr w:type="spellStart"/>
      <w:r w:rsidR="5CF489CE" w:rsidRPr="30232431">
        <w:rPr>
          <w:i/>
          <w:iCs/>
          <w:color w:val="000000" w:themeColor="text1"/>
        </w:rPr>
        <w:t>Pollia</w:t>
      </w:r>
      <w:proofErr w:type="spellEnd"/>
      <w:r w:rsidR="5CF489CE" w:rsidRPr="30232431">
        <w:rPr>
          <w:i/>
          <w:iCs/>
          <w:color w:val="000000" w:themeColor="text1"/>
        </w:rPr>
        <w:t xml:space="preserve"> cristata</w:t>
      </w:r>
      <w:r w:rsidR="5CF489CE" w:rsidRPr="00761D70">
        <w:rPr>
          <w:color w:val="000000" w:themeColor="text1"/>
        </w:rPr>
        <w:t xml:space="preserve">, </w:t>
      </w:r>
      <w:proofErr w:type="spellStart"/>
      <w:r w:rsidR="5CF489CE" w:rsidRPr="30232431">
        <w:rPr>
          <w:i/>
          <w:iCs/>
          <w:color w:val="000000" w:themeColor="text1"/>
        </w:rPr>
        <w:t>A</w:t>
      </w:r>
      <w:r w:rsidR="4DC6182B" w:rsidRPr="30232431">
        <w:rPr>
          <w:i/>
          <w:iCs/>
          <w:color w:val="000000" w:themeColor="text1"/>
        </w:rPr>
        <w:t>p</w:t>
      </w:r>
      <w:r w:rsidR="5CF489CE" w:rsidRPr="30232431">
        <w:rPr>
          <w:i/>
          <w:iCs/>
          <w:color w:val="000000" w:themeColor="text1"/>
        </w:rPr>
        <w:t>linia</w:t>
      </w:r>
      <w:proofErr w:type="spellEnd"/>
      <w:r w:rsidR="5CF489CE" w:rsidRPr="30232431">
        <w:rPr>
          <w:i/>
          <w:iCs/>
          <w:color w:val="000000" w:themeColor="text1"/>
        </w:rPr>
        <w:t xml:space="preserve"> </w:t>
      </w:r>
      <w:proofErr w:type="spellStart"/>
      <w:r w:rsidR="5CF489CE" w:rsidRPr="30232431">
        <w:rPr>
          <w:i/>
          <w:iCs/>
          <w:color w:val="000000" w:themeColor="text1"/>
        </w:rPr>
        <w:t>caerulea</w:t>
      </w:r>
      <w:proofErr w:type="spellEnd"/>
      <w:r w:rsidR="5CF489CE" w:rsidRPr="00761D70">
        <w:rPr>
          <w:color w:val="000000" w:themeColor="text1"/>
        </w:rPr>
        <w:t xml:space="preserve">, and </w:t>
      </w:r>
      <w:r w:rsidR="5CF489CE" w:rsidRPr="30232431">
        <w:rPr>
          <w:i/>
          <w:iCs/>
          <w:color w:val="000000" w:themeColor="text1"/>
        </w:rPr>
        <w:t xml:space="preserve">Alocasia </w:t>
      </w:r>
      <w:proofErr w:type="spellStart"/>
      <w:r w:rsidR="5CF489CE" w:rsidRPr="30232431">
        <w:rPr>
          <w:i/>
          <w:iCs/>
          <w:color w:val="000000" w:themeColor="text1"/>
        </w:rPr>
        <w:t>brisbanensis</w:t>
      </w:r>
      <w:proofErr w:type="spellEnd"/>
      <w:r w:rsidR="5CF489CE" w:rsidRPr="00761D70">
        <w:rPr>
          <w:color w:val="000000" w:themeColor="text1"/>
        </w:rPr>
        <w:t xml:space="preserve">) (Benson &amp; Hager 1993). </w:t>
      </w:r>
      <w:r w:rsidR="4CD9DA9D" w:rsidRPr="00761D70">
        <w:rPr>
          <w:color w:val="000000" w:themeColor="text1"/>
        </w:rPr>
        <w:t xml:space="preserve"> </w:t>
      </w:r>
      <w:r w:rsidR="5CF489CE" w:rsidRPr="00761D70">
        <w:rPr>
          <w:color w:val="000000" w:themeColor="text1"/>
        </w:rPr>
        <w:t xml:space="preserve">For sites that have either been recently </w:t>
      </w:r>
      <w:r w:rsidR="5BEFAD3F">
        <w:rPr>
          <w:color w:val="000000" w:themeColor="text1"/>
        </w:rPr>
        <w:t xml:space="preserve">or more regularly </w:t>
      </w:r>
      <w:r w:rsidR="4EC960BE">
        <w:rPr>
          <w:color w:val="000000" w:themeColor="text1"/>
        </w:rPr>
        <w:t xml:space="preserve">burnt </w:t>
      </w:r>
      <w:r w:rsidR="5CF489CE" w:rsidRPr="00761D70">
        <w:rPr>
          <w:color w:val="000000" w:themeColor="text1"/>
        </w:rPr>
        <w:t>(</w:t>
      </w:r>
      <w:r w:rsidR="192EC51D" w:rsidRPr="00761D70">
        <w:rPr>
          <w:color w:val="000000" w:themeColor="text1"/>
        </w:rPr>
        <w:t xml:space="preserve">c. </w:t>
      </w:r>
      <w:r w:rsidR="5CF489CE" w:rsidRPr="00761D70">
        <w:rPr>
          <w:color w:val="000000" w:themeColor="text1"/>
        </w:rPr>
        <w:t>every 10 )</w:t>
      </w:r>
      <w:r w:rsidR="346C24D6" w:rsidRPr="00761D70">
        <w:rPr>
          <w:color w:val="000000" w:themeColor="text1"/>
        </w:rPr>
        <w:t xml:space="preserve"> </w:t>
      </w:r>
      <w:r w:rsidR="5BEFAD3F">
        <w:rPr>
          <w:color w:val="000000" w:themeColor="text1"/>
        </w:rPr>
        <w:t xml:space="preserve">, </w:t>
      </w:r>
      <w:r w:rsidR="5CF489CE" w:rsidRPr="00761D70">
        <w:rPr>
          <w:color w:val="000000" w:themeColor="text1"/>
        </w:rPr>
        <w:t>or occur at drier sites</w:t>
      </w:r>
      <w:r w:rsidR="346C24D6" w:rsidRPr="00761D70">
        <w:rPr>
          <w:color w:val="000000" w:themeColor="text1"/>
        </w:rPr>
        <w:t>,</w:t>
      </w:r>
      <w:r w:rsidR="5CF489CE" w:rsidRPr="00761D70">
        <w:rPr>
          <w:color w:val="000000" w:themeColor="text1"/>
        </w:rPr>
        <w:t xml:space="preserve"> </w:t>
      </w:r>
      <w:r w:rsidR="48D0F86F">
        <w:rPr>
          <w:color w:val="000000" w:themeColor="text1"/>
        </w:rPr>
        <w:t xml:space="preserve">a lower diversity of ground layer species may be present, see </w:t>
      </w:r>
      <w:r w:rsidR="48D0F86F" w:rsidRPr="000246E1">
        <w:rPr>
          <w:rStyle w:val="Crossreference"/>
        </w:rPr>
        <w:t>Section</w:t>
      </w:r>
      <w:r w:rsidR="74A91727" w:rsidRPr="000246E1">
        <w:rPr>
          <w:rStyle w:val="Crossreference"/>
        </w:rPr>
        <w:t xml:space="preserve"> </w:t>
      </w:r>
      <w:r w:rsidR="00F5476B" w:rsidRPr="000246E1">
        <w:rPr>
          <w:rStyle w:val="Crossreference"/>
        </w:rPr>
        <w:fldChar w:fldCharType="begin"/>
      </w:r>
      <w:r w:rsidR="00F5476B" w:rsidRPr="000246E1">
        <w:rPr>
          <w:rStyle w:val="Crossreference"/>
        </w:rPr>
        <w:instrText xml:space="preserve"> REF _Ref85799517 \r \h </w:instrText>
      </w:r>
      <w:r w:rsidR="000246E1">
        <w:rPr>
          <w:rStyle w:val="Crossreference"/>
        </w:rPr>
        <w:instrText xml:space="preserve"> \* MERGEFORMAT </w:instrText>
      </w:r>
      <w:r w:rsidR="00F5476B" w:rsidRPr="000246E1">
        <w:rPr>
          <w:rStyle w:val="Crossreference"/>
        </w:rPr>
      </w:r>
      <w:r w:rsidR="00F5476B" w:rsidRPr="000246E1">
        <w:rPr>
          <w:rStyle w:val="Crossreference"/>
        </w:rPr>
        <w:fldChar w:fldCharType="separate"/>
      </w:r>
      <w:r w:rsidR="00751E75">
        <w:rPr>
          <w:rStyle w:val="Crossreference"/>
        </w:rPr>
        <w:t>1.2.4.1</w:t>
      </w:r>
      <w:r w:rsidR="00F5476B" w:rsidRPr="000246E1">
        <w:rPr>
          <w:rStyle w:val="Crossreference"/>
        </w:rPr>
        <w:fldChar w:fldCharType="end"/>
      </w:r>
      <w:r w:rsidR="3D131B8D">
        <w:rPr>
          <w:color w:val="000000" w:themeColor="text1"/>
        </w:rPr>
        <w:t xml:space="preserve"> and </w:t>
      </w:r>
      <w:r w:rsidR="5BEFAD3F" w:rsidRPr="000246E1">
        <w:rPr>
          <w:rStyle w:val="Crossreference"/>
        </w:rPr>
        <w:t xml:space="preserve">Section </w:t>
      </w:r>
      <w:r w:rsidR="00945EFF" w:rsidRPr="000246E1">
        <w:rPr>
          <w:rStyle w:val="Crossreference"/>
        </w:rPr>
        <w:fldChar w:fldCharType="begin"/>
      </w:r>
      <w:r w:rsidR="00945EFF" w:rsidRPr="000246E1">
        <w:rPr>
          <w:rStyle w:val="Crossreference"/>
        </w:rPr>
        <w:instrText xml:space="preserve"> REF _Ref86129523 \r \h </w:instrText>
      </w:r>
      <w:r w:rsidR="000246E1">
        <w:rPr>
          <w:rStyle w:val="Crossreference"/>
        </w:rPr>
        <w:instrText xml:space="preserve"> \* MERGEFORMAT </w:instrText>
      </w:r>
      <w:r w:rsidR="00945EFF" w:rsidRPr="000246E1">
        <w:rPr>
          <w:rStyle w:val="Crossreference"/>
        </w:rPr>
      </w:r>
      <w:r w:rsidR="00945EFF" w:rsidRPr="000246E1">
        <w:rPr>
          <w:rStyle w:val="Crossreference"/>
        </w:rPr>
        <w:fldChar w:fldCharType="separate"/>
      </w:r>
      <w:r w:rsidR="00751E75">
        <w:rPr>
          <w:rStyle w:val="Crossreference"/>
        </w:rPr>
        <w:t>1.2.4.2</w:t>
      </w:r>
      <w:r w:rsidR="00945EFF" w:rsidRPr="000246E1">
        <w:rPr>
          <w:rStyle w:val="Crossreference"/>
        </w:rPr>
        <w:fldChar w:fldCharType="end"/>
      </w:r>
      <w:r w:rsidR="48D0F86F">
        <w:rPr>
          <w:color w:val="000000" w:themeColor="text1"/>
        </w:rPr>
        <w:t>.</w:t>
      </w:r>
      <w:r w:rsidR="5CF489CE" w:rsidRPr="00761D70">
        <w:rPr>
          <w:color w:val="000000" w:themeColor="text1"/>
        </w:rPr>
        <w:t xml:space="preserve"> </w:t>
      </w:r>
    </w:p>
    <w:p w14:paraId="4296BD0C" w14:textId="414725ED" w:rsidR="000F4CD9" w:rsidRDefault="00833825" w:rsidP="000F4CD9">
      <w:pPr>
        <w:rPr>
          <w:color w:val="000000" w:themeColor="text1"/>
        </w:rPr>
      </w:pPr>
      <w:r w:rsidRPr="00761D70">
        <w:rPr>
          <w:color w:val="000000" w:themeColor="text1"/>
        </w:rPr>
        <w:t>A more comprehensive list of understorey species likely to occur in the ecological community are in</w:t>
      </w:r>
      <w:r w:rsidR="000F4CD9">
        <w:rPr>
          <w:color w:val="000000" w:themeColor="text1"/>
        </w:rPr>
        <w:t xml:space="preserve"> </w:t>
      </w:r>
      <w:r w:rsidR="000F4CD9" w:rsidRPr="000F4CD9">
        <w:rPr>
          <w:rStyle w:val="Crossreference"/>
        </w:rPr>
        <w:fldChar w:fldCharType="begin"/>
      </w:r>
      <w:r w:rsidR="000F4CD9" w:rsidRPr="000F4CD9">
        <w:rPr>
          <w:rStyle w:val="Crossreference"/>
        </w:rPr>
        <w:instrText xml:space="preserve"> REF _Ref86604371 \h </w:instrText>
      </w:r>
      <w:r w:rsidR="000F4CD9">
        <w:rPr>
          <w:rStyle w:val="Crossreference"/>
        </w:rPr>
        <w:instrText xml:space="preserve"> \* MERGEFORMAT </w:instrText>
      </w:r>
      <w:r w:rsidR="000F4CD9" w:rsidRPr="000F4CD9">
        <w:rPr>
          <w:rStyle w:val="Crossreference"/>
        </w:rPr>
      </w:r>
      <w:r w:rsidR="000F4CD9" w:rsidRPr="000F4CD9">
        <w:rPr>
          <w:rStyle w:val="Crossreference"/>
        </w:rPr>
        <w:fldChar w:fldCharType="separate"/>
      </w:r>
      <w:r w:rsidR="00751E75" w:rsidRPr="00751E75">
        <w:rPr>
          <w:rStyle w:val="Crossreference"/>
        </w:rPr>
        <w:t>Appendix A - Species lists</w:t>
      </w:r>
      <w:r w:rsidR="000F4CD9" w:rsidRPr="000F4CD9">
        <w:rPr>
          <w:rStyle w:val="Crossreference"/>
        </w:rPr>
        <w:fldChar w:fldCharType="end"/>
      </w:r>
      <w:r w:rsidR="000F4CD9">
        <w:rPr>
          <w:color w:val="000000" w:themeColor="text1"/>
        </w:rPr>
        <w:t>.</w:t>
      </w:r>
    </w:p>
    <w:p w14:paraId="34C0C982" w14:textId="77777777" w:rsidR="006551A0" w:rsidRPr="0079326D" w:rsidRDefault="006551A0" w:rsidP="00B11B5D">
      <w:pPr>
        <w:pStyle w:val="Heading4"/>
      </w:pPr>
      <w:bookmarkStart w:id="27" w:name="_Ref86485540"/>
      <w:r w:rsidRPr="0079326D">
        <w:t>Fauna</w:t>
      </w:r>
      <w:bookmarkEnd w:id="27"/>
    </w:p>
    <w:p w14:paraId="2FE1A91F" w14:textId="77777777" w:rsidR="0055523B" w:rsidRDefault="00CE7093" w:rsidP="0055523B">
      <w:r w:rsidRPr="007452AA">
        <w:t xml:space="preserve">Dunn’s white gum </w:t>
      </w:r>
      <w:r w:rsidR="00582F78" w:rsidRPr="007452AA">
        <w:t>moist</w:t>
      </w:r>
      <w:r w:rsidRPr="007452AA">
        <w:t xml:space="preserve"> forest </w:t>
      </w:r>
      <w:r w:rsidR="0033428F" w:rsidRPr="007452AA">
        <w:t xml:space="preserve">is </w:t>
      </w:r>
      <w:r w:rsidR="00EA5375" w:rsidRPr="007452AA">
        <w:t>a</w:t>
      </w:r>
      <w:r w:rsidR="0033428F" w:rsidRPr="007452AA">
        <w:t xml:space="preserve"> wet sclerophyll forest that </w:t>
      </w:r>
      <w:r w:rsidR="00EA5375" w:rsidRPr="007452AA">
        <w:t xml:space="preserve">is particularly important as an ecotonal community between rainforests and </w:t>
      </w:r>
      <w:r w:rsidR="001D2BC0">
        <w:t>drier</w:t>
      </w:r>
      <w:r w:rsidR="001D2BC0" w:rsidRPr="007452AA">
        <w:t xml:space="preserve"> </w:t>
      </w:r>
      <w:r w:rsidR="00EA5375" w:rsidRPr="007452AA">
        <w:t xml:space="preserve">ecosystems. This ecological community </w:t>
      </w:r>
      <w:r w:rsidR="00761D70" w:rsidRPr="007452AA">
        <w:t xml:space="preserve">contains </w:t>
      </w:r>
      <w:r w:rsidR="00BC231A" w:rsidRPr="007452AA">
        <w:t>a diverse array of faun</w:t>
      </w:r>
      <w:r w:rsidR="00400C23" w:rsidRPr="007452AA">
        <w:t>a</w:t>
      </w:r>
      <w:r w:rsidR="00761D70" w:rsidRPr="007452AA">
        <w:t>, though these components of the community are poorly documented</w:t>
      </w:r>
      <w:r w:rsidR="00400C23" w:rsidRPr="007452AA">
        <w:t xml:space="preserve">. </w:t>
      </w:r>
      <w:r w:rsidR="0079326D" w:rsidRPr="007452AA">
        <w:t>However,</w:t>
      </w:r>
      <w:r w:rsidR="00FB5956" w:rsidRPr="007452AA">
        <w:t xml:space="preserve"> there are many fauna species that are recognised as using resources associated with the ecological community. </w:t>
      </w:r>
      <w:proofErr w:type="gramStart"/>
      <w:r w:rsidR="00761D70" w:rsidRPr="007452AA">
        <w:t>These fauna</w:t>
      </w:r>
      <w:proofErr w:type="gramEnd"/>
      <w:r w:rsidR="00761D70" w:rsidRPr="007452AA">
        <w:t xml:space="preserve"> play an important role in the maintenance </w:t>
      </w:r>
      <w:r w:rsidR="001D2BC0">
        <w:t xml:space="preserve">and function </w:t>
      </w:r>
      <w:r w:rsidR="00761D70" w:rsidRPr="007452AA">
        <w:t>of the ecological community by facilitating nutrient cycling, pollination, seed dispersal, pest control and decomposition. The vegetation structures of the ecolog</w:t>
      </w:r>
      <w:r w:rsidR="000246E1">
        <w:t>ic</w:t>
      </w:r>
      <w:r w:rsidR="00761D70" w:rsidRPr="007452AA">
        <w:t xml:space="preserve">al community provide habitat and resources to many </w:t>
      </w:r>
      <w:proofErr w:type="gramStart"/>
      <w:r w:rsidR="00761D70" w:rsidRPr="007452AA">
        <w:t>mammal</w:t>
      </w:r>
      <w:proofErr w:type="gramEnd"/>
      <w:r w:rsidR="00761D70" w:rsidRPr="007452AA">
        <w:t>, bird, reptile, amphibian and invertebrate species.</w:t>
      </w:r>
    </w:p>
    <w:p w14:paraId="5245C43D" w14:textId="5627A0C4" w:rsidR="00CE7093" w:rsidRDefault="00BC231A" w:rsidP="00B11B5D">
      <w:pPr>
        <w:pStyle w:val="Heading5"/>
      </w:pPr>
      <w:r>
        <w:lastRenderedPageBreak/>
        <w:t>Mammals</w:t>
      </w:r>
    </w:p>
    <w:p w14:paraId="5CB41B2E" w14:textId="4A3FD5D3" w:rsidR="00DB0BC8" w:rsidRDefault="0079326D" w:rsidP="008D177E">
      <w:pPr>
        <w:rPr>
          <w:color w:val="000000" w:themeColor="text1"/>
        </w:rPr>
      </w:pPr>
      <w:r w:rsidRPr="0DD6BC7E">
        <w:rPr>
          <w:color w:val="000000" w:themeColor="text1"/>
          <w:lang w:eastAsia="en-US"/>
        </w:rPr>
        <w:t>The canopy of Dunn’s white gum moist forest</w:t>
      </w:r>
      <w:r w:rsidR="007452AA" w:rsidRPr="0DD6BC7E">
        <w:rPr>
          <w:color w:val="000000" w:themeColor="text1"/>
          <w:lang w:eastAsia="en-US"/>
        </w:rPr>
        <w:t xml:space="preserve">, like </w:t>
      </w:r>
      <w:r w:rsidRPr="0DD6BC7E">
        <w:rPr>
          <w:color w:val="000000" w:themeColor="text1"/>
          <w:lang w:eastAsia="en-US"/>
        </w:rPr>
        <w:t>other diverse eucal</w:t>
      </w:r>
      <w:r w:rsidR="00945EFF" w:rsidRPr="0DD6BC7E">
        <w:rPr>
          <w:color w:val="000000" w:themeColor="text1"/>
          <w:lang w:eastAsia="en-US"/>
        </w:rPr>
        <w:t>ypt</w:t>
      </w:r>
      <w:r w:rsidRPr="0DD6BC7E">
        <w:rPr>
          <w:color w:val="000000" w:themeColor="text1"/>
          <w:lang w:eastAsia="en-US"/>
        </w:rPr>
        <w:t xml:space="preserve"> moist forests support a</w:t>
      </w:r>
      <w:r w:rsidR="00DB0BC8" w:rsidRPr="0DD6BC7E">
        <w:rPr>
          <w:color w:val="000000" w:themeColor="text1"/>
          <w:lang w:eastAsia="en-US"/>
        </w:rPr>
        <w:t>r</w:t>
      </w:r>
      <w:r w:rsidRPr="0DD6BC7E">
        <w:rPr>
          <w:color w:val="000000" w:themeColor="text1"/>
          <w:lang w:eastAsia="en-US"/>
        </w:rPr>
        <w:t>boreal mammal species such as</w:t>
      </w:r>
      <w:r w:rsidR="001C1EC5" w:rsidRPr="0DD6BC7E">
        <w:rPr>
          <w:color w:val="000000" w:themeColor="text1"/>
          <w:lang w:eastAsia="en-US"/>
        </w:rPr>
        <w:t xml:space="preserve"> </w:t>
      </w:r>
      <w:proofErr w:type="spellStart"/>
      <w:r w:rsidR="00DB0BC8" w:rsidRPr="0DD6BC7E">
        <w:rPr>
          <w:i/>
          <w:iCs/>
          <w:color w:val="000000" w:themeColor="text1"/>
        </w:rPr>
        <w:t>Trichosurus</w:t>
      </w:r>
      <w:proofErr w:type="spellEnd"/>
      <w:r w:rsidR="00DB0BC8" w:rsidRPr="0DD6BC7E">
        <w:rPr>
          <w:i/>
          <w:iCs/>
          <w:color w:val="000000" w:themeColor="text1"/>
        </w:rPr>
        <w:t xml:space="preserve"> </w:t>
      </w:r>
      <w:proofErr w:type="spellStart"/>
      <w:r w:rsidR="00DB0BC8" w:rsidRPr="0DD6BC7E">
        <w:rPr>
          <w:i/>
          <w:iCs/>
          <w:color w:val="000000" w:themeColor="text1"/>
        </w:rPr>
        <w:t>vulpecula</w:t>
      </w:r>
      <w:proofErr w:type="spellEnd"/>
      <w:r w:rsidR="00DB0BC8" w:rsidRPr="0DD6BC7E">
        <w:rPr>
          <w:color w:val="000000" w:themeColor="text1"/>
        </w:rPr>
        <w:t xml:space="preserve"> (</w:t>
      </w:r>
      <w:r w:rsidR="007042A2" w:rsidRPr="0DD6BC7E">
        <w:rPr>
          <w:color w:val="000000" w:themeColor="text1"/>
        </w:rPr>
        <w:t xml:space="preserve">Common brushtail possum), </w:t>
      </w:r>
      <w:proofErr w:type="spellStart"/>
      <w:r w:rsidR="00DB0BC8" w:rsidRPr="0DD6BC7E">
        <w:rPr>
          <w:i/>
          <w:iCs/>
          <w:color w:val="000000" w:themeColor="text1"/>
        </w:rPr>
        <w:t>Vespadelus</w:t>
      </w:r>
      <w:proofErr w:type="spellEnd"/>
      <w:r w:rsidR="00DB0BC8" w:rsidRPr="0DD6BC7E">
        <w:rPr>
          <w:i/>
          <w:iCs/>
          <w:color w:val="000000" w:themeColor="text1"/>
        </w:rPr>
        <w:t xml:space="preserve"> </w:t>
      </w:r>
      <w:proofErr w:type="spellStart"/>
      <w:r w:rsidR="00DB0BC8" w:rsidRPr="0DD6BC7E">
        <w:rPr>
          <w:i/>
          <w:iCs/>
          <w:color w:val="000000" w:themeColor="text1"/>
        </w:rPr>
        <w:t>pumilus</w:t>
      </w:r>
      <w:proofErr w:type="spellEnd"/>
      <w:r w:rsidR="00DB0BC8" w:rsidRPr="0DD6BC7E">
        <w:rPr>
          <w:color w:val="000000" w:themeColor="text1"/>
        </w:rPr>
        <w:t xml:space="preserve"> (</w:t>
      </w:r>
      <w:r w:rsidR="007042A2" w:rsidRPr="0DD6BC7E">
        <w:rPr>
          <w:color w:val="000000" w:themeColor="text1"/>
        </w:rPr>
        <w:t>Eastern forest bat),</w:t>
      </w:r>
      <w:r w:rsidR="006D58DC" w:rsidRPr="0DD6BC7E">
        <w:rPr>
          <w:color w:val="000000" w:themeColor="text1"/>
        </w:rPr>
        <w:t xml:space="preserve"> </w:t>
      </w:r>
      <w:r w:rsidR="00A60563" w:rsidRPr="0DD6BC7E">
        <w:rPr>
          <w:color w:val="000000" w:themeColor="text1"/>
        </w:rPr>
        <w:t xml:space="preserve">and </w:t>
      </w:r>
      <w:proofErr w:type="spellStart"/>
      <w:r w:rsidR="00DB0BC8" w:rsidRPr="0DD6BC7E">
        <w:rPr>
          <w:i/>
          <w:iCs/>
          <w:color w:val="000000" w:themeColor="text1"/>
        </w:rPr>
        <w:t>Chalinolobus</w:t>
      </w:r>
      <w:proofErr w:type="spellEnd"/>
      <w:r w:rsidR="00DB0BC8" w:rsidRPr="0DD6BC7E">
        <w:rPr>
          <w:i/>
          <w:iCs/>
          <w:color w:val="000000" w:themeColor="text1"/>
        </w:rPr>
        <w:t xml:space="preserve"> </w:t>
      </w:r>
      <w:proofErr w:type="spellStart"/>
      <w:r w:rsidR="00DB0BC8" w:rsidRPr="0DD6BC7E">
        <w:rPr>
          <w:i/>
          <w:iCs/>
          <w:color w:val="000000" w:themeColor="text1"/>
        </w:rPr>
        <w:t>picatus</w:t>
      </w:r>
      <w:proofErr w:type="spellEnd"/>
      <w:r w:rsidR="00DB0BC8" w:rsidRPr="0DD6BC7E">
        <w:rPr>
          <w:color w:val="000000" w:themeColor="text1"/>
        </w:rPr>
        <w:t xml:space="preserve"> (</w:t>
      </w:r>
      <w:r w:rsidR="00A60563" w:rsidRPr="0DD6BC7E">
        <w:rPr>
          <w:color w:val="000000" w:themeColor="text1"/>
        </w:rPr>
        <w:t>Little pied bat)</w:t>
      </w:r>
      <w:r w:rsidR="001C1EC5" w:rsidRPr="0DD6BC7E">
        <w:rPr>
          <w:color w:val="000000" w:themeColor="text1"/>
        </w:rPr>
        <w:t xml:space="preserve">. </w:t>
      </w:r>
    </w:p>
    <w:p w14:paraId="74FBEA6B" w14:textId="443521C2" w:rsidR="00DB0BC8" w:rsidRPr="007452AA" w:rsidRDefault="00DB0BC8" w:rsidP="00DB0BC8">
      <w:pPr>
        <w:rPr>
          <w:color w:val="000000" w:themeColor="text1"/>
          <w:lang w:eastAsia="en-US"/>
        </w:rPr>
      </w:pPr>
      <w:r w:rsidRPr="0DD6BC7E">
        <w:rPr>
          <w:color w:val="000000" w:themeColor="text1"/>
          <w:lang w:eastAsia="en-US"/>
        </w:rPr>
        <w:t xml:space="preserve">A number of tree-dwelling mammal species listed as threatened at the national and state level are a part of Dunn’s white gum moist forest, including </w:t>
      </w:r>
      <w:proofErr w:type="spellStart"/>
      <w:r w:rsidRPr="0DD6BC7E">
        <w:rPr>
          <w:i/>
          <w:iCs/>
          <w:color w:val="000000" w:themeColor="text1"/>
          <w:lang w:eastAsia="en-US"/>
        </w:rPr>
        <w:t>Cercatetus</w:t>
      </w:r>
      <w:proofErr w:type="spellEnd"/>
      <w:r w:rsidRPr="0DD6BC7E">
        <w:rPr>
          <w:i/>
          <w:iCs/>
          <w:color w:val="000000" w:themeColor="text1"/>
          <w:lang w:eastAsia="en-US"/>
        </w:rPr>
        <w:t xml:space="preserve"> nanus</w:t>
      </w:r>
      <w:r w:rsidRPr="0DD6BC7E">
        <w:rPr>
          <w:color w:val="000000" w:themeColor="text1"/>
          <w:lang w:eastAsia="en-US"/>
        </w:rPr>
        <w:t xml:space="preserve"> (Eastern pygmy-possum), </w:t>
      </w:r>
      <w:proofErr w:type="spellStart"/>
      <w:r w:rsidRPr="0DD6BC7E">
        <w:rPr>
          <w:i/>
          <w:iCs/>
          <w:color w:val="000000" w:themeColor="text1"/>
          <w:lang w:eastAsia="en-US"/>
        </w:rPr>
        <w:t>Falsistrellus</w:t>
      </w:r>
      <w:proofErr w:type="spellEnd"/>
      <w:r w:rsidRPr="0DD6BC7E">
        <w:rPr>
          <w:i/>
          <w:iCs/>
          <w:color w:val="000000" w:themeColor="text1"/>
          <w:lang w:eastAsia="en-US"/>
        </w:rPr>
        <w:t xml:space="preserve"> </w:t>
      </w:r>
      <w:proofErr w:type="spellStart"/>
      <w:r w:rsidRPr="0DD6BC7E">
        <w:rPr>
          <w:i/>
          <w:iCs/>
          <w:color w:val="000000" w:themeColor="text1"/>
          <w:lang w:eastAsia="en-US"/>
        </w:rPr>
        <w:t>tasmaniensis</w:t>
      </w:r>
      <w:proofErr w:type="spellEnd"/>
      <w:r w:rsidRPr="0DD6BC7E">
        <w:rPr>
          <w:color w:val="000000" w:themeColor="text1"/>
          <w:lang w:eastAsia="en-US"/>
        </w:rPr>
        <w:t xml:space="preserve"> (Eastern false pipistrelle), </w:t>
      </w:r>
      <w:proofErr w:type="spellStart"/>
      <w:r w:rsidRPr="0DD6BC7E">
        <w:rPr>
          <w:i/>
          <w:iCs/>
          <w:color w:val="000000" w:themeColor="text1"/>
          <w:lang w:eastAsia="en-US"/>
        </w:rPr>
        <w:t>Phoniscus</w:t>
      </w:r>
      <w:proofErr w:type="spellEnd"/>
      <w:r w:rsidRPr="0DD6BC7E">
        <w:rPr>
          <w:i/>
          <w:iCs/>
          <w:color w:val="000000" w:themeColor="text1"/>
          <w:lang w:eastAsia="en-US"/>
        </w:rPr>
        <w:t xml:space="preserve"> </w:t>
      </w:r>
      <w:proofErr w:type="spellStart"/>
      <w:r w:rsidRPr="0DD6BC7E">
        <w:rPr>
          <w:i/>
          <w:iCs/>
          <w:color w:val="000000" w:themeColor="text1"/>
          <w:lang w:eastAsia="en-US"/>
        </w:rPr>
        <w:t>papuensis</w:t>
      </w:r>
      <w:proofErr w:type="spellEnd"/>
      <w:r w:rsidRPr="0DD6BC7E">
        <w:rPr>
          <w:color w:val="000000" w:themeColor="text1"/>
          <w:lang w:eastAsia="en-US"/>
        </w:rPr>
        <w:t xml:space="preserve"> (Golden-tipped bat), </w:t>
      </w:r>
      <w:proofErr w:type="spellStart"/>
      <w:r w:rsidRPr="0DD6BC7E">
        <w:rPr>
          <w:i/>
          <w:iCs/>
          <w:color w:val="000000" w:themeColor="text1"/>
        </w:rPr>
        <w:t>Pteropus</w:t>
      </w:r>
      <w:proofErr w:type="spellEnd"/>
      <w:r w:rsidRPr="0DD6BC7E">
        <w:rPr>
          <w:i/>
          <w:iCs/>
          <w:color w:val="000000" w:themeColor="text1"/>
        </w:rPr>
        <w:t xml:space="preserve"> </w:t>
      </w:r>
      <w:proofErr w:type="spellStart"/>
      <w:r w:rsidRPr="0DD6BC7E">
        <w:rPr>
          <w:i/>
          <w:iCs/>
          <w:color w:val="000000" w:themeColor="text1"/>
        </w:rPr>
        <w:t>poliocephalus</w:t>
      </w:r>
      <w:proofErr w:type="spellEnd"/>
      <w:r w:rsidRPr="0DD6BC7E">
        <w:rPr>
          <w:color w:val="000000" w:themeColor="text1"/>
        </w:rPr>
        <w:t xml:space="preserve"> (Grey-headed flying fox), </w:t>
      </w:r>
      <w:proofErr w:type="spellStart"/>
      <w:r w:rsidRPr="0DD6BC7E">
        <w:rPr>
          <w:i/>
          <w:iCs/>
          <w:color w:val="000000" w:themeColor="text1"/>
          <w:lang w:eastAsia="en-US"/>
        </w:rPr>
        <w:t>Miniopterus</w:t>
      </w:r>
      <w:proofErr w:type="spellEnd"/>
      <w:r w:rsidRPr="0DD6BC7E">
        <w:rPr>
          <w:i/>
          <w:iCs/>
          <w:color w:val="000000" w:themeColor="text1"/>
          <w:lang w:eastAsia="en-US"/>
        </w:rPr>
        <w:t xml:space="preserve"> australis</w:t>
      </w:r>
      <w:r w:rsidRPr="0DD6BC7E">
        <w:rPr>
          <w:color w:val="000000" w:themeColor="text1"/>
          <w:lang w:eastAsia="en-US"/>
        </w:rPr>
        <w:t xml:space="preserve"> (Little </w:t>
      </w:r>
      <w:proofErr w:type="spellStart"/>
      <w:r w:rsidRPr="0DD6BC7E">
        <w:rPr>
          <w:color w:val="000000" w:themeColor="text1"/>
          <w:lang w:eastAsia="en-US"/>
        </w:rPr>
        <w:t>bentwinged</w:t>
      </w:r>
      <w:proofErr w:type="spellEnd"/>
      <w:r w:rsidRPr="0DD6BC7E">
        <w:rPr>
          <w:color w:val="000000" w:themeColor="text1"/>
          <w:lang w:eastAsia="en-US"/>
        </w:rPr>
        <w:t xml:space="preserve">-bat), </w:t>
      </w:r>
      <w:r w:rsidRPr="0DD6BC7E">
        <w:rPr>
          <w:i/>
          <w:iCs/>
          <w:color w:val="000000" w:themeColor="text1"/>
          <w:lang w:eastAsia="en-US"/>
        </w:rPr>
        <w:t xml:space="preserve">Myotis </w:t>
      </w:r>
      <w:proofErr w:type="spellStart"/>
      <w:r w:rsidRPr="0DD6BC7E">
        <w:rPr>
          <w:i/>
          <w:iCs/>
          <w:color w:val="000000" w:themeColor="text1"/>
          <w:lang w:eastAsia="en-US"/>
        </w:rPr>
        <w:t>macropus</w:t>
      </w:r>
      <w:proofErr w:type="spellEnd"/>
      <w:r w:rsidRPr="0DD6BC7E">
        <w:rPr>
          <w:color w:val="000000" w:themeColor="text1"/>
          <w:lang w:eastAsia="en-US"/>
        </w:rPr>
        <w:t xml:space="preserve"> (Large-footed myotis), </w:t>
      </w:r>
      <w:proofErr w:type="spellStart"/>
      <w:r w:rsidRPr="0DD6BC7E">
        <w:rPr>
          <w:i/>
          <w:iCs/>
          <w:color w:val="000000" w:themeColor="text1"/>
          <w:lang w:eastAsia="en-US"/>
        </w:rPr>
        <w:t>Mormopterus</w:t>
      </w:r>
      <w:proofErr w:type="spellEnd"/>
      <w:r w:rsidRPr="0DD6BC7E">
        <w:rPr>
          <w:i/>
          <w:iCs/>
          <w:color w:val="000000" w:themeColor="text1"/>
          <w:lang w:eastAsia="en-US"/>
        </w:rPr>
        <w:t xml:space="preserve"> </w:t>
      </w:r>
      <w:proofErr w:type="spellStart"/>
      <w:r w:rsidRPr="0DD6BC7E">
        <w:rPr>
          <w:i/>
          <w:iCs/>
          <w:color w:val="000000" w:themeColor="text1"/>
          <w:lang w:eastAsia="en-US"/>
        </w:rPr>
        <w:t>beccarii</w:t>
      </w:r>
      <w:proofErr w:type="spellEnd"/>
      <w:r w:rsidRPr="0DD6BC7E">
        <w:rPr>
          <w:color w:val="000000" w:themeColor="text1"/>
          <w:lang w:eastAsia="en-US"/>
        </w:rPr>
        <w:t xml:space="preserve"> (</w:t>
      </w:r>
      <w:proofErr w:type="spellStart"/>
      <w:r w:rsidRPr="0DD6BC7E">
        <w:rPr>
          <w:color w:val="000000" w:themeColor="text1"/>
          <w:lang w:eastAsia="en-US"/>
        </w:rPr>
        <w:t>Beccari's</w:t>
      </w:r>
      <w:proofErr w:type="spellEnd"/>
      <w:r w:rsidRPr="0DD6BC7E">
        <w:rPr>
          <w:color w:val="000000" w:themeColor="text1"/>
          <w:lang w:eastAsia="en-US"/>
        </w:rPr>
        <w:t xml:space="preserve"> freetail-bat), </w:t>
      </w:r>
      <w:r w:rsidRPr="0DD6BC7E">
        <w:rPr>
          <w:i/>
          <w:iCs/>
          <w:color w:val="000000" w:themeColor="text1"/>
          <w:lang w:eastAsia="en-US"/>
        </w:rPr>
        <w:t>Petaurus australis</w:t>
      </w:r>
      <w:r w:rsidRPr="0DD6BC7E">
        <w:rPr>
          <w:color w:val="000000" w:themeColor="text1"/>
          <w:lang w:eastAsia="en-US"/>
        </w:rPr>
        <w:t xml:space="preserve"> (Yellow-bellied glider), </w:t>
      </w:r>
      <w:r w:rsidRPr="0DD6BC7E">
        <w:rPr>
          <w:i/>
          <w:iCs/>
          <w:color w:val="000000" w:themeColor="text1"/>
          <w:lang w:eastAsia="en-US"/>
        </w:rPr>
        <w:t xml:space="preserve">Phascogale </w:t>
      </w:r>
      <w:proofErr w:type="spellStart"/>
      <w:r w:rsidRPr="0DD6BC7E">
        <w:rPr>
          <w:i/>
          <w:iCs/>
          <w:color w:val="000000" w:themeColor="text1"/>
          <w:lang w:eastAsia="en-US"/>
        </w:rPr>
        <w:t>tapoatafa</w:t>
      </w:r>
      <w:proofErr w:type="spellEnd"/>
      <w:r w:rsidRPr="0DD6BC7E">
        <w:rPr>
          <w:color w:val="000000" w:themeColor="text1"/>
          <w:lang w:eastAsia="en-US"/>
        </w:rPr>
        <w:t xml:space="preserve"> (Brush-tailed phascogale), </w:t>
      </w:r>
      <w:proofErr w:type="spellStart"/>
      <w:r w:rsidRPr="0DD6BC7E">
        <w:rPr>
          <w:i/>
          <w:iCs/>
          <w:color w:val="000000" w:themeColor="text1"/>
          <w:lang w:eastAsia="en-US"/>
        </w:rPr>
        <w:t>Pteropus</w:t>
      </w:r>
      <w:proofErr w:type="spellEnd"/>
      <w:r w:rsidRPr="0DD6BC7E">
        <w:rPr>
          <w:i/>
          <w:iCs/>
          <w:color w:val="000000" w:themeColor="text1"/>
          <w:lang w:eastAsia="en-US"/>
        </w:rPr>
        <w:t xml:space="preserve"> </w:t>
      </w:r>
      <w:proofErr w:type="spellStart"/>
      <w:r w:rsidRPr="0DD6BC7E">
        <w:rPr>
          <w:i/>
          <w:iCs/>
          <w:color w:val="000000" w:themeColor="text1"/>
          <w:lang w:eastAsia="en-US"/>
        </w:rPr>
        <w:t>poliocephalus</w:t>
      </w:r>
      <w:proofErr w:type="spellEnd"/>
      <w:r w:rsidRPr="0DD6BC7E">
        <w:rPr>
          <w:color w:val="000000" w:themeColor="text1"/>
          <w:lang w:eastAsia="en-US"/>
        </w:rPr>
        <w:t xml:space="preserve"> (Grey-headed flying-fox), </w:t>
      </w:r>
      <w:proofErr w:type="spellStart"/>
      <w:r w:rsidR="00AA4B26" w:rsidRPr="0DD6BC7E">
        <w:rPr>
          <w:i/>
          <w:iCs/>
          <w:color w:val="000000" w:themeColor="text1"/>
        </w:rPr>
        <w:t>Petauriodes</w:t>
      </w:r>
      <w:proofErr w:type="spellEnd"/>
      <w:r w:rsidR="00AA4B26" w:rsidRPr="0DD6BC7E">
        <w:rPr>
          <w:i/>
          <w:iCs/>
          <w:color w:val="000000" w:themeColor="text1"/>
        </w:rPr>
        <w:t xml:space="preserve"> </w:t>
      </w:r>
      <w:proofErr w:type="spellStart"/>
      <w:r w:rsidR="00AA4B26" w:rsidRPr="0DD6BC7E">
        <w:rPr>
          <w:i/>
          <w:iCs/>
          <w:color w:val="000000" w:themeColor="text1"/>
        </w:rPr>
        <w:t>volans</w:t>
      </w:r>
      <w:proofErr w:type="spellEnd"/>
      <w:r w:rsidR="00AA4B26" w:rsidRPr="0DD6BC7E">
        <w:rPr>
          <w:color w:val="000000" w:themeColor="text1"/>
        </w:rPr>
        <w:t xml:space="preserve"> (Southern greater glider)</w:t>
      </w:r>
      <w:r w:rsidRPr="0DD6BC7E">
        <w:rPr>
          <w:color w:val="000000" w:themeColor="text1"/>
          <w:lang w:eastAsia="en-US"/>
        </w:rPr>
        <w:t xml:space="preserve">and </w:t>
      </w:r>
      <w:proofErr w:type="spellStart"/>
      <w:r w:rsidRPr="0DD6BC7E">
        <w:rPr>
          <w:i/>
          <w:iCs/>
          <w:color w:val="000000" w:themeColor="text1"/>
          <w:lang w:eastAsia="en-US"/>
        </w:rPr>
        <w:t>Scoteanax</w:t>
      </w:r>
      <w:proofErr w:type="spellEnd"/>
      <w:r w:rsidRPr="0DD6BC7E">
        <w:rPr>
          <w:i/>
          <w:iCs/>
          <w:color w:val="000000" w:themeColor="text1"/>
          <w:lang w:eastAsia="en-US"/>
        </w:rPr>
        <w:t xml:space="preserve"> </w:t>
      </w:r>
      <w:proofErr w:type="spellStart"/>
      <w:r w:rsidRPr="0DD6BC7E">
        <w:rPr>
          <w:i/>
          <w:iCs/>
          <w:color w:val="000000" w:themeColor="text1"/>
          <w:lang w:eastAsia="en-US"/>
        </w:rPr>
        <w:t>rueppellii</w:t>
      </w:r>
      <w:proofErr w:type="spellEnd"/>
      <w:r w:rsidRPr="0DD6BC7E">
        <w:rPr>
          <w:color w:val="000000" w:themeColor="text1"/>
          <w:lang w:eastAsia="en-US"/>
        </w:rPr>
        <w:t xml:space="preserve"> (Greater broad-nosed bat). These species often inhabit large eucalypts in the </w:t>
      </w:r>
      <w:r w:rsidRPr="007F5FBA">
        <w:rPr>
          <w:color w:val="000000" w:themeColor="text1"/>
          <w:lang w:eastAsia="en-US"/>
        </w:rPr>
        <w:t>canopy layer of the ecological community. The prevalence of eucalypts in the ecological community</w:t>
      </w:r>
      <w:r w:rsidR="00AA4B26" w:rsidRPr="007F5FBA">
        <w:rPr>
          <w:color w:val="000000" w:themeColor="text1"/>
          <w:lang w:eastAsia="en-US"/>
        </w:rPr>
        <w:t>, particularly Tallowwood,</w:t>
      </w:r>
      <w:r w:rsidRPr="007F5FBA">
        <w:rPr>
          <w:color w:val="000000" w:themeColor="text1"/>
          <w:lang w:eastAsia="en-US"/>
        </w:rPr>
        <w:t xml:space="preserve"> a</w:t>
      </w:r>
      <w:r w:rsidR="00AA4B26" w:rsidRPr="007F5FBA">
        <w:rPr>
          <w:color w:val="000000" w:themeColor="text1"/>
          <w:lang w:eastAsia="en-US"/>
        </w:rPr>
        <w:t>ct as</w:t>
      </w:r>
      <w:r w:rsidRPr="007F5FBA">
        <w:rPr>
          <w:color w:val="000000" w:themeColor="text1"/>
          <w:lang w:eastAsia="en-US"/>
        </w:rPr>
        <w:t xml:space="preserve"> important food resource and habitat for </w:t>
      </w:r>
      <w:r w:rsidRPr="007F5FBA">
        <w:rPr>
          <w:i/>
          <w:iCs/>
          <w:color w:val="000000" w:themeColor="text1"/>
          <w:lang w:eastAsia="en-US"/>
        </w:rPr>
        <w:t>Phascolarctos cinereus</w:t>
      </w:r>
      <w:r w:rsidRPr="007F5FBA">
        <w:rPr>
          <w:color w:val="000000" w:themeColor="text1"/>
          <w:lang w:eastAsia="en-US"/>
        </w:rPr>
        <w:t xml:space="preserve"> (Koala).</w:t>
      </w:r>
      <w:r w:rsidR="00AA4B26" w:rsidRPr="007F5FBA">
        <w:rPr>
          <w:color w:val="000000" w:themeColor="text1"/>
          <w:lang w:eastAsia="en-US"/>
        </w:rPr>
        <w:t xml:space="preserve"> Wet ecotone forests are important to many animal</w:t>
      </w:r>
      <w:r w:rsidR="00301FF2" w:rsidRPr="007F5FBA">
        <w:rPr>
          <w:color w:val="000000" w:themeColor="text1"/>
          <w:lang w:eastAsia="en-US"/>
        </w:rPr>
        <w:t xml:space="preserve"> species as they act</w:t>
      </w:r>
      <w:r w:rsidR="009A5B10" w:rsidRPr="007F5FBA">
        <w:rPr>
          <w:color w:val="000000" w:themeColor="text1"/>
          <w:lang w:eastAsia="en-US"/>
        </w:rPr>
        <w:t xml:space="preserve"> as a transition between two ecosystem and are considered areas of great environmental importance </w:t>
      </w:r>
      <w:r w:rsidR="009A5B10" w:rsidRPr="007F5FBA">
        <w:rPr>
          <w:color w:val="000000" w:themeColor="text1"/>
          <w:lang w:eastAsia="en-US"/>
        </w:rPr>
        <w:fldChar w:fldCharType="begin" w:fldLock="1"/>
      </w:r>
      <w:r w:rsidR="00F122BA" w:rsidRPr="007F5FBA">
        <w:rPr>
          <w:color w:val="000000" w:themeColor="text1"/>
          <w:lang w:eastAsia="en-US"/>
        </w:rPr>
        <w:instrText>ADDIN CSL_CITATION {"citationItems":[{"id":"ITEM-1","itemData":{"DOI":"https://doi.org/10.1016/B978-0-12-384719-5.00234-3","ISBN":"978-0-12-384720-1","abstract":"Ecotones are areas of steep transition between ecological communities, ecosystems, or ecological regions along an environmental gradient. Ecotones occur at multiple spatial scales and range from natural boundaries to human-generated ecotones. Various studies have shown that species richness and abundances tend to peak in ecotonal areas, though exceptions to these patterns occur. Recent evidence suggests that ecotones may also be speciation centers. Some researchers argue that ecotones deserve high conservation investment, potentially serving as speciation and biodiversity centers. Because ecotones are often small in size and relatively rich in biodiversity, their conservation may be cost effective.","author":[{"dropping-particle":"","family":"Kark","given":"Salit","non-dropping-particle":"","parse-names":false,"suffix":""}],"editor":[{"dropping-particle":"","family":"Levin","given":"Simon A B T - Encyclopedia of Biodiversity (Second Edition)","non-dropping-particle":"","parse-names":false,"suffix":""}],"id":"ITEM-1","issued":{"date-parts":[["2013"]]},"page":"142-148","publisher":"Academic Press","publisher-place":"Waltham","title":"Effects of Ecotones on Biodiversity","type":"chapter"},"uris":["http://www.mendeley.com/documents/?uuid=d070d49b-23ec-4547-b0df-67219ace2744"]}],"mendeley":{"formattedCitation":"(Kark 2013)","plainTextFormattedCitation":"(Kark 2013)","previouslyFormattedCitation":"(Kark 2013)"},"properties":{"noteIndex":0},"schema":"https://github.com/citation-style-language/schema/raw/master/csl-citation.json"}</w:instrText>
      </w:r>
      <w:r w:rsidR="009A5B10" w:rsidRPr="007F5FBA">
        <w:rPr>
          <w:color w:val="000000" w:themeColor="text1"/>
          <w:lang w:eastAsia="en-US"/>
        </w:rPr>
        <w:fldChar w:fldCharType="separate"/>
      </w:r>
      <w:r w:rsidR="009A5B10" w:rsidRPr="007F5FBA">
        <w:rPr>
          <w:noProof/>
          <w:color w:val="000000" w:themeColor="text1"/>
          <w:lang w:eastAsia="en-US"/>
        </w:rPr>
        <w:t>(Kark 2013)</w:t>
      </w:r>
      <w:r w:rsidR="009A5B10" w:rsidRPr="007F5FBA">
        <w:rPr>
          <w:color w:val="000000" w:themeColor="text1"/>
          <w:lang w:eastAsia="en-US"/>
        </w:rPr>
        <w:fldChar w:fldCharType="end"/>
      </w:r>
      <w:r w:rsidR="009A5B10" w:rsidRPr="007F5FBA">
        <w:rPr>
          <w:color w:val="000000" w:themeColor="text1"/>
          <w:lang w:eastAsia="en-US"/>
        </w:rPr>
        <w:t xml:space="preserve">. </w:t>
      </w:r>
      <w:r w:rsidR="00AA4B26" w:rsidRPr="007F5FBA">
        <w:rPr>
          <w:color w:val="000000" w:themeColor="text1"/>
          <w:lang w:eastAsia="en-US"/>
        </w:rPr>
        <w:t xml:space="preserve"> </w:t>
      </w:r>
    </w:p>
    <w:p w14:paraId="5B843165" w14:textId="19C15454" w:rsidR="001C1EC5" w:rsidRPr="007452AA" w:rsidRDefault="001C1EC5" w:rsidP="008D177E">
      <w:pPr>
        <w:rPr>
          <w:color w:val="000000" w:themeColor="text1"/>
          <w:lang w:eastAsia="en-US"/>
        </w:rPr>
      </w:pPr>
      <w:r w:rsidRPr="007452AA">
        <w:rPr>
          <w:color w:val="000000" w:themeColor="text1"/>
        </w:rPr>
        <w:t xml:space="preserve">The complex understorey </w:t>
      </w:r>
      <w:r w:rsidR="006D58DC" w:rsidRPr="007452AA">
        <w:rPr>
          <w:color w:val="000000" w:themeColor="text1"/>
        </w:rPr>
        <w:t xml:space="preserve">supports a vast array of macropod species such as </w:t>
      </w:r>
      <w:proofErr w:type="spellStart"/>
      <w:r w:rsidR="00DB0BC8" w:rsidRPr="007452AA">
        <w:rPr>
          <w:i/>
          <w:iCs/>
          <w:color w:val="000000" w:themeColor="text1"/>
        </w:rPr>
        <w:t>Wallabia</w:t>
      </w:r>
      <w:proofErr w:type="spellEnd"/>
      <w:r w:rsidR="00DB0BC8" w:rsidRPr="007452AA">
        <w:rPr>
          <w:i/>
          <w:iCs/>
          <w:color w:val="000000" w:themeColor="text1"/>
        </w:rPr>
        <w:t xml:space="preserve"> </w:t>
      </w:r>
      <w:proofErr w:type="spellStart"/>
      <w:r w:rsidR="00DB0BC8" w:rsidRPr="007452AA">
        <w:rPr>
          <w:i/>
          <w:iCs/>
          <w:color w:val="000000" w:themeColor="text1"/>
        </w:rPr>
        <w:t>bicolor</w:t>
      </w:r>
      <w:proofErr w:type="spellEnd"/>
      <w:r w:rsidR="00DB0BC8" w:rsidRPr="007452AA">
        <w:rPr>
          <w:color w:val="000000" w:themeColor="text1"/>
        </w:rPr>
        <w:t xml:space="preserve"> </w:t>
      </w:r>
      <w:r w:rsidR="00DB0BC8">
        <w:rPr>
          <w:color w:val="000000" w:themeColor="text1"/>
        </w:rPr>
        <w:t>(</w:t>
      </w:r>
      <w:r w:rsidR="006D58DC" w:rsidRPr="007452AA">
        <w:rPr>
          <w:color w:val="000000" w:themeColor="text1"/>
        </w:rPr>
        <w:t>Swam</w:t>
      </w:r>
      <w:r w:rsidR="00A60563" w:rsidRPr="007452AA">
        <w:rPr>
          <w:color w:val="000000" w:themeColor="text1"/>
        </w:rPr>
        <w:t>p</w:t>
      </w:r>
      <w:r w:rsidR="006D58DC" w:rsidRPr="007452AA">
        <w:rPr>
          <w:color w:val="000000" w:themeColor="text1"/>
        </w:rPr>
        <w:t xml:space="preserve"> wallaby),</w:t>
      </w:r>
      <w:r w:rsidR="0079326D" w:rsidRPr="007452AA">
        <w:rPr>
          <w:color w:val="000000" w:themeColor="text1"/>
        </w:rPr>
        <w:t xml:space="preserve"> </w:t>
      </w:r>
      <w:proofErr w:type="spellStart"/>
      <w:r w:rsidR="00DB0BC8" w:rsidRPr="00945EFF">
        <w:rPr>
          <w:i/>
          <w:iCs/>
          <w:color w:val="000000" w:themeColor="text1"/>
        </w:rPr>
        <w:t>Notamacropus</w:t>
      </w:r>
      <w:proofErr w:type="spellEnd"/>
      <w:r w:rsidR="00DB0BC8" w:rsidRPr="00945EFF">
        <w:rPr>
          <w:i/>
          <w:iCs/>
          <w:color w:val="000000" w:themeColor="text1"/>
        </w:rPr>
        <w:t xml:space="preserve"> dorsalis</w:t>
      </w:r>
      <w:r w:rsidR="00DB0BC8" w:rsidRPr="007452AA">
        <w:rPr>
          <w:color w:val="000000" w:themeColor="text1"/>
        </w:rPr>
        <w:t xml:space="preserve"> </w:t>
      </w:r>
      <w:r w:rsidR="00DB0BC8">
        <w:rPr>
          <w:color w:val="000000" w:themeColor="text1"/>
        </w:rPr>
        <w:t>(</w:t>
      </w:r>
      <w:r w:rsidR="0079326D" w:rsidRPr="007452AA">
        <w:rPr>
          <w:color w:val="000000" w:themeColor="text1"/>
        </w:rPr>
        <w:t>Black-striped wallaby),</w:t>
      </w:r>
      <w:r w:rsidR="006D58DC" w:rsidRPr="007452AA">
        <w:rPr>
          <w:color w:val="000000" w:themeColor="text1"/>
        </w:rPr>
        <w:t xml:space="preserve"> </w:t>
      </w:r>
      <w:r w:rsidR="001D2BC0">
        <w:rPr>
          <w:color w:val="000000" w:themeColor="text1"/>
        </w:rPr>
        <w:t xml:space="preserve">and </w:t>
      </w:r>
      <w:r w:rsidR="00DB0BC8" w:rsidRPr="00945EFF">
        <w:rPr>
          <w:i/>
          <w:iCs/>
          <w:color w:val="000000" w:themeColor="text1"/>
        </w:rPr>
        <w:t xml:space="preserve">Macropus </w:t>
      </w:r>
      <w:proofErr w:type="spellStart"/>
      <w:r w:rsidR="00DB0BC8" w:rsidRPr="00945EFF">
        <w:rPr>
          <w:i/>
          <w:iCs/>
          <w:color w:val="000000" w:themeColor="text1"/>
        </w:rPr>
        <w:t>rufogriseus</w:t>
      </w:r>
      <w:proofErr w:type="spellEnd"/>
      <w:r w:rsidR="00DB0BC8" w:rsidRPr="007452AA">
        <w:rPr>
          <w:color w:val="000000" w:themeColor="text1"/>
        </w:rPr>
        <w:t xml:space="preserve"> </w:t>
      </w:r>
      <w:r w:rsidR="00DB0BC8">
        <w:rPr>
          <w:color w:val="000000" w:themeColor="text1"/>
        </w:rPr>
        <w:t>(</w:t>
      </w:r>
      <w:r w:rsidR="006D58DC" w:rsidRPr="007452AA">
        <w:rPr>
          <w:color w:val="000000" w:themeColor="text1"/>
        </w:rPr>
        <w:t>Red</w:t>
      </w:r>
      <w:r w:rsidR="0079326D" w:rsidRPr="007452AA">
        <w:rPr>
          <w:color w:val="000000" w:themeColor="text1"/>
        </w:rPr>
        <w:t>-</w:t>
      </w:r>
      <w:r w:rsidR="006D58DC" w:rsidRPr="007452AA">
        <w:rPr>
          <w:color w:val="000000" w:themeColor="text1"/>
        </w:rPr>
        <w:t>necked wallaby</w:t>
      </w:r>
      <w:r w:rsidR="0079326D" w:rsidRPr="007452AA">
        <w:rPr>
          <w:color w:val="000000" w:themeColor="text1"/>
        </w:rPr>
        <w:t>)</w:t>
      </w:r>
      <w:r w:rsidR="007D3642" w:rsidRPr="007452AA">
        <w:rPr>
          <w:color w:val="000000" w:themeColor="text1"/>
        </w:rPr>
        <w:t>. In several regions where Dunn’s white gum moist forest occur</w:t>
      </w:r>
      <w:r w:rsidR="00DB0BC8">
        <w:rPr>
          <w:color w:val="000000" w:themeColor="text1"/>
        </w:rPr>
        <w:t>s</w:t>
      </w:r>
      <w:r w:rsidR="007D3642" w:rsidRPr="007452AA">
        <w:rPr>
          <w:color w:val="000000" w:themeColor="text1"/>
        </w:rPr>
        <w:t xml:space="preserve">, the number of mammal species has been found </w:t>
      </w:r>
      <w:r w:rsidR="001D2BC0">
        <w:rPr>
          <w:color w:val="000000" w:themeColor="text1"/>
        </w:rPr>
        <w:t xml:space="preserve">in the past </w:t>
      </w:r>
      <w:r w:rsidR="007D3642" w:rsidRPr="007452AA">
        <w:rPr>
          <w:color w:val="000000" w:themeColor="text1"/>
        </w:rPr>
        <w:t xml:space="preserve">to be greater than any other area of comparable size in Australia </w:t>
      </w:r>
      <w:r w:rsidR="008D177E" w:rsidRPr="007452AA">
        <w:rPr>
          <w:color w:val="000000" w:themeColor="text1"/>
        </w:rPr>
        <w:fldChar w:fldCharType="begin" w:fldLock="1"/>
      </w:r>
      <w:r w:rsidR="008D177E" w:rsidRPr="007452AA">
        <w:rPr>
          <w:color w:val="000000" w:themeColor="text1"/>
        </w:rPr>
        <w:instrText>ADDIN CSL_CITATION {"citationItems":[{"id":"ITEM-1","itemData":{"author":[{"dropping-particle":"","family":"Calaby","given":"J.H.","non-dropping-particle":"","parse-names":false,"suffix":""}],"container-title":"CSIRO Division of Wildlife Research Technical Paper No. 10","id":"ITEM-1","issued":{"date-parts":[["1966"]]},"title":"Mammals of the Upper Richmond and Clarence Rivers, New South Wales","type":"article-journal"},"uris":["http://www.mendeley.com/documents/?uuid=4f717926-8f48-468c-8f0b-28f1758d78ce"]}],"mendeley":{"formattedCitation":"(Calaby 1966)","plainTextFormattedCitation":"(Calaby 1966)","previouslyFormattedCitation":"(Calaby 1966)"},"properties":{"noteIndex":0},"schema":"https://github.com/citation-style-language/schema/raw/master/csl-citation.json"}</w:instrText>
      </w:r>
      <w:r w:rsidR="008D177E" w:rsidRPr="007452AA">
        <w:rPr>
          <w:color w:val="000000" w:themeColor="text1"/>
        </w:rPr>
        <w:fldChar w:fldCharType="separate"/>
      </w:r>
      <w:r w:rsidR="008D177E" w:rsidRPr="007452AA">
        <w:rPr>
          <w:noProof/>
          <w:color w:val="000000" w:themeColor="text1"/>
        </w:rPr>
        <w:t>(Calaby 1966)</w:t>
      </w:r>
      <w:r w:rsidR="008D177E" w:rsidRPr="007452AA">
        <w:rPr>
          <w:color w:val="000000" w:themeColor="text1"/>
        </w:rPr>
        <w:fldChar w:fldCharType="end"/>
      </w:r>
      <w:r w:rsidR="007D3642" w:rsidRPr="007452AA">
        <w:rPr>
          <w:rFonts w:ascii="Arial" w:hAnsi="Arial" w:cs="Arial"/>
          <w:color w:val="000000" w:themeColor="text1"/>
        </w:rPr>
        <w:t>.</w:t>
      </w:r>
    </w:p>
    <w:p w14:paraId="139798FA" w14:textId="7272E7D3" w:rsidR="00BC231A" w:rsidRDefault="001D2BC0" w:rsidP="008D177E">
      <w:pPr>
        <w:rPr>
          <w:color w:val="000000" w:themeColor="text1"/>
          <w:lang w:eastAsia="en-US"/>
        </w:rPr>
      </w:pPr>
      <w:r w:rsidRPr="0DD6BC7E">
        <w:rPr>
          <w:color w:val="000000" w:themeColor="text1"/>
          <w:lang w:eastAsia="en-US"/>
        </w:rPr>
        <w:t>G</w:t>
      </w:r>
      <w:r w:rsidR="001356D3" w:rsidRPr="0DD6BC7E">
        <w:rPr>
          <w:color w:val="000000" w:themeColor="text1"/>
          <w:lang w:eastAsia="en-US"/>
        </w:rPr>
        <w:t>round-dwelling mammal species</w:t>
      </w:r>
      <w:r w:rsidR="006E2522" w:rsidRPr="0DD6BC7E">
        <w:rPr>
          <w:color w:val="000000" w:themeColor="text1"/>
          <w:lang w:eastAsia="en-US"/>
        </w:rPr>
        <w:t xml:space="preserve"> </w:t>
      </w:r>
      <w:r w:rsidRPr="0DD6BC7E">
        <w:rPr>
          <w:color w:val="000000" w:themeColor="text1"/>
          <w:lang w:eastAsia="en-US"/>
        </w:rPr>
        <w:t xml:space="preserve">listed as threatened at the national and state level </w:t>
      </w:r>
      <w:r w:rsidR="001356D3" w:rsidRPr="0DD6BC7E">
        <w:rPr>
          <w:color w:val="000000" w:themeColor="text1"/>
          <w:lang w:eastAsia="en-US"/>
        </w:rPr>
        <w:t xml:space="preserve">such as </w:t>
      </w:r>
      <w:proofErr w:type="spellStart"/>
      <w:r w:rsidR="00DB0BC8" w:rsidRPr="0DD6BC7E">
        <w:rPr>
          <w:i/>
          <w:iCs/>
          <w:color w:val="000000" w:themeColor="text1"/>
          <w:lang w:eastAsia="en-US"/>
        </w:rPr>
        <w:t>Dasyurus</w:t>
      </w:r>
      <w:proofErr w:type="spellEnd"/>
      <w:r w:rsidR="00DB0BC8" w:rsidRPr="0DD6BC7E">
        <w:rPr>
          <w:i/>
          <w:iCs/>
          <w:color w:val="000000" w:themeColor="text1"/>
          <w:lang w:eastAsia="en-US"/>
        </w:rPr>
        <w:t xml:space="preserve"> maculatus</w:t>
      </w:r>
      <w:r w:rsidR="00DB0BC8" w:rsidRPr="0DD6BC7E">
        <w:rPr>
          <w:color w:val="000000" w:themeColor="text1"/>
          <w:lang w:eastAsia="en-US"/>
        </w:rPr>
        <w:t xml:space="preserve"> (</w:t>
      </w:r>
      <w:r w:rsidR="001356D3" w:rsidRPr="0DD6BC7E">
        <w:rPr>
          <w:color w:val="000000" w:themeColor="text1"/>
          <w:lang w:eastAsia="en-US"/>
        </w:rPr>
        <w:t xml:space="preserve">Spotted-tailed </w:t>
      </w:r>
      <w:r w:rsidR="0007620E" w:rsidRPr="0DD6BC7E">
        <w:rPr>
          <w:color w:val="000000" w:themeColor="text1"/>
          <w:lang w:eastAsia="en-US"/>
        </w:rPr>
        <w:t>q</w:t>
      </w:r>
      <w:r w:rsidR="001356D3" w:rsidRPr="0DD6BC7E">
        <w:rPr>
          <w:color w:val="000000" w:themeColor="text1"/>
          <w:lang w:eastAsia="en-US"/>
        </w:rPr>
        <w:t>uoll),</w:t>
      </w:r>
      <w:r w:rsidR="001356D3" w:rsidRPr="0DD6BC7E">
        <w:rPr>
          <w:color w:val="000000" w:themeColor="text1"/>
        </w:rPr>
        <w:t xml:space="preserve"> </w:t>
      </w:r>
      <w:r w:rsidR="00DB0BC8" w:rsidRPr="0DD6BC7E">
        <w:rPr>
          <w:i/>
          <w:iCs/>
          <w:color w:val="000000" w:themeColor="text1"/>
          <w:lang w:eastAsia="en-US"/>
        </w:rPr>
        <w:t xml:space="preserve">Macropus </w:t>
      </w:r>
      <w:proofErr w:type="spellStart"/>
      <w:r w:rsidR="00DB0BC8" w:rsidRPr="0DD6BC7E">
        <w:rPr>
          <w:i/>
          <w:iCs/>
          <w:color w:val="000000" w:themeColor="text1"/>
          <w:lang w:eastAsia="en-US"/>
        </w:rPr>
        <w:t>parma</w:t>
      </w:r>
      <w:proofErr w:type="spellEnd"/>
      <w:r w:rsidR="00DB0BC8" w:rsidRPr="0DD6BC7E">
        <w:rPr>
          <w:color w:val="000000" w:themeColor="text1"/>
          <w:lang w:eastAsia="en-US"/>
        </w:rPr>
        <w:t xml:space="preserve"> (</w:t>
      </w:r>
      <w:r w:rsidR="001356D3" w:rsidRPr="0DD6BC7E">
        <w:rPr>
          <w:color w:val="000000" w:themeColor="text1"/>
          <w:lang w:eastAsia="en-US"/>
        </w:rPr>
        <w:t xml:space="preserve">Parma </w:t>
      </w:r>
      <w:r w:rsidR="0007620E" w:rsidRPr="0DD6BC7E">
        <w:rPr>
          <w:color w:val="000000" w:themeColor="text1"/>
          <w:lang w:eastAsia="en-US"/>
        </w:rPr>
        <w:t>w</w:t>
      </w:r>
      <w:r w:rsidR="001356D3" w:rsidRPr="0DD6BC7E">
        <w:rPr>
          <w:color w:val="000000" w:themeColor="text1"/>
          <w:lang w:eastAsia="en-US"/>
        </w:rPr>
        <w:t>allaby),</w:t>
      </w:r>
      <w:r w:rsidR="001356D3" w:rsidRPr="0DD6BC7E">
        <w:rPr>
          <w:color w:val="000000" w:themeColor="text1"/>
        </w:rPr>
        <w:t xml:space="preserve"> </w:t>
      </w:r>
      <w:r w:rsidR="006E2522" w:rsidRPr="0DD6BC7E">
        <w:rPr>
          <w:i/>
          <w:iCs/>
          <w:color w:val="000000" w:themeColor="text1"/>
          <w:lang w:eastAsia="en-US"/>
        </w:rPr>
        <w:t xml:space="preserve">Thylogale </w:t>
      </w:r>
      <w:proofErr w:type="spellStart"/>
      <w:r w:rsidR="006E2522" w:rsidRPr="0DD6BC7E">
        <w:rPr>
          <w:i/>
          <w:iCs/>
          <w:color w:val="000000" w:themeColor="text1"/>
          <w:lang w:eastAsia="en-US"/>
        </w:rPr>
        <w:t>stigmatica</w:t>
      </w:r>
      <w:proofErr w:type="spellEnd"/>
      <w:r w:rsidR="006E2522" w:rsidRPr="0DD6BC7E">
        <w:rPr>
          <w:color w:val="000000" w:themeColor="text1"/>
          <w:lang w:eastAsia="en-US"/>
        </w:rPr>
        <w:t xml:space="preserve"> (</w:t>
      </w:r>
      <w:r w:rsidR="001356D3" w:rsidRPr="0DD6BC7E">
        <w:rPr>
          <w:color w:val="000000" w:themeColor="text1"/>
          <w:lang w:eastAsia="en-US"/>
        </w:rPr>
        <w:t xml:space="preserve">Red-legged </w:t>
      </w:r>
      <w:r w:rsidR="0007620E" w:rsidRPr="0DD6BC7E">
        <w:rPr>
          <w:color w:val="000000" w:themeColor="text1"/>
          <w:lang w:eastAsia="en-US"/>
        </w:rPr>
        <w:t>p</w:t>
      </w:r>
      <w:r w:rsidR="001356D3" w:rsidRPr="0DD6BC7E">
        <w:rPr>
          <w:color w:val="000000" w:themeColor="text1"/>
          <w:lang w:eastAsia="en-US"/>
        </w:rPr>
        <w:t>ademelon)</w:t>
      </w:r>
      <w:r w:rsidR="00ED59A3">
        <w:rPr>
          <w:color w:val="000000" w:themeColor="text1"/>
          <w:lang w:eastAsia="en-US"/>
        </w:rPr>
        <w:t xml:space="preserve">, </w:t>
      </w:r>
      <w:proofErr w:type="spellStart"/>
      <w:r w:rsidR="00ED59A3" w:rsidRPr="00ED59A3">
        <w:rPr>
          <w:i/>
          <w:iCs/>
          <w:color w:val="000000" w:themeColor="text1"/>
          <w:lang w:eastAsia="en-US"/>
        </w:rPr>
        <w:t>Potorous</w:t>
      </w:r>
      <w:proofErr w:type="spellEnd"/>
      <w:r w:rsidR="00ED59A3" w:rsidRPr="00ED59A3">
        <w:rPr>
          <w:i/>
          <w:iCs/>
          <w:color w:val="000000" w:themeColor="text1"/>
          <w:lang w:eastAsia="en-US"/>
        </w:rPr>
        <w:t xml:space="preserve"> </w:t>
      </w:r>
      <w:proofErr w:type="spellStart"/>
      <w:r w:rsidR="00ED59A3" w:rsidRPr="00ED59A3">
        <w:rPr>
          <w:i/>
          <w:iCs/>
          <w:color w:val="000000" w:themeColor="text1"/>
          <w:lang w:eastAsia="en-US"/>
        </w:rPr>
        <w:t>tridactylus</w:t>
      </w:r>
      <w:proofErr w:type="spellEnd"/>
      <w:r w:rsidR="00ED59A3">
        <w:rPr>
          <w:color w:val="000000" w:themeColor="text1"/>
          <w:lang w:eastAsia="en-US"/>
        </w:rPr>
        <w:t xml:space="preserve"> (Long-nosed potoroo) </w:t>
      </w:r>
      <w:r w:rsidR="001356D3" w:rsidRPr="0DD6BC7E">
        <w:rPr>
          <w:color w:val="000000" w:themeColor="text1"/>
          <w:lang w:eastAsia="en-US"/>
        </w:rPr>
        <w:t>may occupy the gullies and understorey of the ecological community</w:t>
      </w:r>
      <w:r w:rsidR="0055523B" w:rsidRPr="0DD6BC7E">
        <w:rPr>
          <w:color w:val="000000" w:themeColor="text1"/>
          <w:lang w:eastAsia="en-US"/>
        </w:rPr>
        <w:t xml:space="preserve"> </w:t>
      </w:r>
      <w:r w:rsidR="001B668D" w:rsidRPr="0DD6BC7E">
        <w:rPr>
          <w:color w:val="000000" w:themeColor="text1"/>
          <w:lang w:eastAsia="en-US"/>
        </w:rPr>
        <w:t xml:space="preserve">and play a vital role </w:t>
      </w:r>
      <w:r w:rsidR="007E3635" w:rsidRPr="0DD6BC7E">
        <w:rPr>
          <w:color w:val="000000" w:themeColor="text1"/>
          <w:lang w:eastAsia="en-US"/>
        </w:rPr>
        <w:t>in the ecological community by assisting with nutrient cycling and water infiltration</w:t>
      </w:r>
      <w:r w:rsidR="001356D3" w:rsidRPr="0DD6BC7E">
        <w:rPr>
          <w:color w:val="000000" w:themeColor="text1"/>
          <w:lang w:eastAsia="en-US"/>
        </w:rPr>
        <w:t xml:space="preserve">. </w:t>
      </w:r>
    </w:p>
    <w:p w14:paraId="1AA869F1" w14:textId="77777777" w:rsidR="00751E75" w:rsidRPr="00751E75" w:rsidRDefault="00BD397C" w:rsidP="00751E75">
      <w:pPr>
        <w:rPr>
          <w:rStyle w:val="Crossreference"/>
          <w:color w:val="000000" w:themeColor="text1"/>
        </w:rPr>
      </w:pPr>
      <w:r w:rsidRPr="00101A3B">
        <w:rPr>
          <w:color w:val="000000" w:themeColor="text1"/>
        </w:rPr>
        <w:t xml:space="preserve">A more comprehensive </w:t>
      </w:r>
      <w:r w:rsidRPr="00101A3B">
        <w:rPr>
          <w:rFonts w:cs="Arial"/>
          <w:color w:val="000000" w:themeColor="text1"/>
        </w:rPr>
        <w:t>list</w:t>
      </w:r>
      <w:r w:rsidRPr="00101A3B">
        <w:rPr>
          <w:color w:val="000000" w:themeColor="text1"/>
        </w:rPr>
        <w:t xml:space="preserve"> of </w:t>
      </w:r>
      <w:r>
        <w:rPr>
          <w:color w:val="000000" w:themeColor="text1"/>
        </w:rPr>
        <w:t>mammal</w:t>
      </w:r>
      <w:r w:rsidRPr="00101A3B">
        <w:rPr>
          <w:color w:val="000000" w:themeColor="text1"/>
        </w:rPr>
        <w:t xml:space="preserve"> species likely to occur in the ecological community, including threatened fauna, are in </w:t>
      </w:r>
      <w:r w:rsidRPr="00101A3B">
        <w:rPr>
          <w:rStyle w:val="Crossreference"/>
          <w:color w:val="000000" w:themeColor="text1"/>
        </w:rPr>
        <w:fldChar w:fldCharType="begin"/>
      </w:r>
      <w:r w:rsidRPr="00101A3B">
        <w:rPr>
          <w:rStyle w:val="Crossreference"/>
          <w:color w:val="000000" w:themeColor="text1"/>
        </w:rPr>
        <w:instrText xml:space="preserve"> REF _Ref17975079 \h  \* MERGEFORMAT </w:instrText>
      </w:r>
      <w:r w:rsidRPr="00101A3B">
        <w:rPr>
          <w:rStyle w:val="Crossreference"/>
          <w:color w:val="000000" w:themeColor="text1"/>
        </w:rPr>
      </w:r>
      <w:r w:rsidRPr="00101A3B">
        <w:rPr>
          <w:rStyle w:val="Crossreference"/>
          <w:color w:val="000000" w:themeColor="text1"/>
        </w:rPr>
        <w:fldChar w:fldCharType="separate"/>
      </w:r>
    </w:p>
    <w:p w14:paraId="50591D05" w14:textId="55727D82" w:rsidR="00BD397C" w:rsidRDefault="00751E75" w:rsidP="00BD397C">
      <w:pPr>
        <w:rPr>
          <w:color w:val="000000" w:themeColor="text1"/>
        </w:rPr>
      </w:pPr>
      <w:r w:rsidRPr="00751E75">
        <w:rPr>
          <w:rStyle w:val="Crossreference"/>
          <w:color w:val="000000" w:themeColor="text1"/>
        </w:rPr>
        <w:t>Appendix A</w:t>
      </w:r>
      <w:r w:rsidRPr="00F96D06">
        <w:t xml:space="preserve"> - Species lists</w:t>
      </w:r>
      <w:r w:rsidR="00BD397C" w:rsidRPr="00101A3B">
        <w:rPr>
          <w:rStyle w:val="Crossreference"/>
          <w:color w:val="000000" w:themeColor="text1"/>
        </w:rPr>
        <w:fldChar w:fldCharType="end"/>
      </w:r>
      <w:r w:rsidR="00BD397C" w:rsidRPr="00101A3B">
        <w:rPr>
          <w:color w:val="000000" w:themeColor="text1"/>
        </w:rPr>
        <w:t>.</w:t>
      </w:r>
    </w:p>
    <w:p w14:paraId="39DC1853" w14:textId="27833B15" w:rsidR="0072447B" w:rsidRDefault="0072447B" w:rsidP="00B11B5D">
      <w:pPr>
        <w:pStyle w:val="Heading5"/>
      </w:pPr>
      <w:r>
        <w:t>Birds</w:t>
      </w:r>
    </w:p>
    <w:p w14:paraId="51B7C269" w14:textId="472A3063" w:rsidR="006D58DC" w:rsidRDefault="007042A2" w:rsidP="0DD6BC7E">
      <w:pPr>
        <w:rPr>
          <w:rFonts w:ascii="Times New Roman" w:hAnsi="Times New Roman"/>
          <w:color w:val="000000" w:themeColor="text1"/>
          <w:sz w:val="24"/>
        </w:rPr>
      </w:pPr>
      <w:r>
        <w:t xml:space="preserve">The canopy trees in Dunn’s white gum moist forest provides nesting hollows for the critically endangered </w:t>
      </w:r>
      <w:r w:rsidR="001D2BC0">
        <w:t xml:space="preserve">(in NSW) </w:t>
      </w:r>
      <w:r w:rsidR="00D14BA3" w:rsidRPr="0DD6BC7E">
        <w:rPr>
          <w:i/>
          <w:iCs/>
        </w:rPr>
        <w:t xml:space="preserve">Calyptorhynchus </w:t>
      </w:r>
      <w:proofErr w:type="spellStart"/>
      <w:r w:rsidR="00D14BA3" w:rsidRPr="0DD6BC7E">
        <w:rPr>
          <w:i/>
          <w:iCs/>
        </w:rPr>
        <w:t>banksii</w:t>
      </w:r>
      <w:proofErr w:type="spellEnd"/>
      <w:r w:rsidR="00D14BA3" w:rsidRPr="0DD6BC7E">
        <w:rPr>
          <w:i/>
          <w:iCs/>
        </w:rPr>
        <w:t xml:space="preserve"> banksia</w:t>
      </w:r>
      <w:r w:rsidR="00D14BA3">
        <w:t xml:space="preserve"> (</w:t>
      </w:r>
      <w:r>
        <w:t xml:space="preserve">Red-tailed </w:t>
      </w:r>
      <w:r w:rsidR="0007620E">
        <w:t>b</w:t>
      </w:r>
      <w:r>
        <w:t>lack-cockatoo)</w:t>
      </w:r>
      <w:r w:rsidR="00ED59A3">
        <w:t>.</w:t>
      </w:r>
      <w:r>
        <w:t xml:space="preserve"> The diverse </w:t>
      </w:r>
      <w:r w:rsidR="00421239">
        <w:t>canopy and understorey plants in the ecological community provide year-round resources for o</w:t>
      </w:r>
      <w:r>
        <w:t xml:space="preserve">ther </w:t>
      </w:r>
      <w:r w:rsidR="001D2BC0">
        <w:t xml:space="preserve">state or nationally </w:t>
      </w:r>
      <w:r w:rsidR="00BD397C">
        <w:t xml:space="preserve">threatened </w:t>
      </w:r>
      <w:r>
        <w:t xml:space="preserve">bird species </w:t>
      </w:r>
      <w:r w:rsidR="00BD397C">
        <w:t>that</w:t>
      </w:r>
      <w:r>
        <w:t xml:space="preserve"> are known to occur in the ecological community</w:t>
      </w:r>
      <w:r w:rsidR="00D14BA3">
        <w:t xml:space="preserve">, including </w:t>
      </w:r>
      <w:r w:rsidR="00D14BA3" w:rsidRPr="0DD6BC7E">
        <w:rPr>
          <w:i/>
          <w:iCs/>
        </w:rPr>
        <w:t xml:space="preserve">Calyptorhynchus </w:t>
      </w:r>
      <w:proofErr w:type="spellStart"/>
      <w:r w:rsidR="00D14BA3" w:rsidRPr="0DD6BC7E">
        <w:rPr>
          <w:i/>
          <w:iCs/>
        </w:rPr>
        <w:t>lathami</w:t>
      </w:r>
      <w:proofErr w:type="spellEnd"/>
      <w:r w:rsidR="00D14BA3">
        <w:t xml:space="preserve"> (</w:t>
      </w:r>
      <w:r>
        <w:t xml:space="preserve">Glossy </w:t>
      </w:r>
      <w:r w:rsidR="0007620E">
        <w:t>b</w:t>
      </w:r>
      <w:r>
        <w:t xml:space="preserve">lack-cockatoo), </w:t>
      </w:r>
      <w:proofErr w:type="spellStart"/>
      <w:r w:rsidR="00D14BA3" w:rsidRPr="0DD6BC7E">
        <w:rPr>
          <w:i/>
          <w:iCs/>
        </w:rPr>
        <w:t>Coracina</w:t>
      </w:r>
      <w:proofErr w:type="spellEnd"/>
      <w:r w:rsidR="00D14BA3" w:rsidRPr="0DD6BC7E">
        <w:rPr>
          <w:i/>
          <w:iCs/>
        </w:rPr>
        <w:t xml:space="preserve"> </w:t>
      </w:r>
      <w:proofErr w:type="spellStart"/>
      <w:r w:rsidR="00D14BA3" w:rsidRPr="0DD6BC7E">
        <w:rPr>
          <w:i/>
          <w:iCs/>
        </w:rPr>
        <w:t>lineata</w:t>
      </w:r>
      <w:proofErr w:type="spellEnd"/>
      <w:r w:rsidR="00D14BA3">
        <w:t xml:space="preserve"> (</w:t>
      </w:r>
      <w:r>
        <w:t xml:space="preserve">Barred </w:t>
      </w:r>
      <w:r w:rsidR="0007620E">
        <w:t>c</w:t>
      </w:r>
      <w:r>
        <w:t xml:space="preserve">uckoo-shrike), </w:t>
      </w:r>
      <w:proofErr w:type="spellStart"/>
      <w:r w:rsidR="00D14BA3" w:rsidRPr="0DD6BC7E">
        <w:rPr>
          <w:i/>
          <w:iCs/>
        </w:rPr>
        <w:t>Menura</w:t>
      </w:r>
      <w:proofErr w:type="spellEnd"/>
      <w:r w:rsidR="00D14BA3" w:rsidRPr="0DD6BC7E">
        <w:rPr>
          <w:i/>
          <w:iCs/>
        </w:rPr>
        <w:t xml:space="preserve"> </w:t>
      </w:r>
      <w:proofErr w:type="spellStart"/>
      <w:r w:rsidR="00D14BA3" w:rsidRPr="0DD6BC7E">
        <w:rPr>
          <w:i/>
          <w:iCs/>
        </w:rPr>
        <w:t>alberti</w:t>
      </w:r>
      <w:proofErr w:type="spellEnd"/>
      <w:r w:rsidR="00D14BA3">
        <w:t xml:space="preserve"> (</w:t>
      </w:r>
      <w:r>
        <w:t xml:space="preserve">Albert's </w:t>
      </w:r>
      <w:r w:rsidR="0007620E">
        <w:t>l</w:t>
      </w:r>
      <w:r>
        <w:t>yrebird</w:t>
      </w:r>
      <w:r w:rsidR="00ED59A3">
        <w:t xml:space="preserve"> – </w:t>
      </w:r>
      <w:r w:rsidR="00ED59A3" w:rsidRPr="00301FF2">
        <w:rPr>
          <w:color w:val="000000" w:themeColor="text1"/>
        </w:rPr>
        <w:t>in part of the range</w:t>
      </w:r>
      <w:r>
        <w:t xml:space="preserve">), </w:t>
      </w:r>
      <w:proofErr w:type="spellStart"/>
      <w:r w:rsidR="00D14BA3" w:rsidRPr="0DD6BC7E">
        <w:rPr>
          <w:i/>
          <w:iCs/>
        </w:rPr>
        <w:t>Ninox</w:t>
      </w:r>
      <w:proofErr w:type="spellEnd"/>
      <w:r w:rsidR="00D14BA3" w:rsidRPr="0DD6BC7E">
        <w:rPr>
          <w:i/>
          <w:iCs/>
        </w:rPr>
        <w:t xml:space="preserve"> </w:t>
      </w:r>
      <w:proofErr w:type="spellStart"/>
      <w:r w:rsidR="00D14BA3" w:rsidRPr="0DD6BC7E">
        <w:rPr>
          <w:i/>
          <w:iCs/>
        </w:rPr>
        <w:t>strenua</w:t>
      </w:r>
      <w:proofErr w:type="spellEnd"/>
      <w:r w:rsidR="00D14BA3">
        <w:t xml:space="preserve"> (</w:t>
      </w:r>
      <w:r>
        <w:t xml:space="preserve">Powerful </w:t>
      </w:r>
      <w:r w:rsidR="0007620E">
        <w:t>o</w:t>
      </w:r>
      <w:r>
        <w:t xml:space="preserve">wl), </w:t>
      </w:r>
      <w:proofErr w:type="spellStart"/>
      <w:r w:rsidR="00D14BA3" w:rsidRPr="0DD6BC7E">
        <w:rPr>
          <w:i/>
          <w:iCs/>
        </w:rPr>
        <w:t>Ptilinopus</w:t>
      </w:r>
      <w:proofErr w:type="spellEnd"/>
      <w:r w:rsidR="00D14BA3" w:rsidRPr="0DD6BC7E">
        <w:rPr>
          <w:i/>
          <w:iCs/>
        </w:rPr>
        <w:t xml:space="preserve"> </w:t>
      </w:r>
      <w:proofErr w:type="spellStart"/>
      <w:r w:rsidR="00D14BA3" w:rsidRPr="0DD6BC7E">
        <w:rPr>
          <w:i/>
          <w:iCs/>
        </w:rPr>
        <w:t>magnificus</w:t>
      </w:r>
      <w:proofErr w:type="spellEnd"/>
      <w:r w:rsidR="00D14BA3">
        <w:t xml:space="preserve"> (</w:t>
      </w:r>
      <w:proofErr w:type="spellStart"/>
      <w:r>
        <w:t>Wompoo</w:t>
      </w:r>
      <w:proofErr w:type="spellEnd"/>
      <w:r>
        <w:t xml:space="preserve"> </w:t>
      </w:r>
      <w:r w:rsidR="0007620E">
        <w:t>f</w:t>
      </w:r>
      <w:r>
        <w:t xml:space="preserve">ruit-dove), </w:t>
      </w:r>
      <w:r w:rsidR="00D14BA3" w:rsidRPr="0DD6BC7E">
        <w:rPr>
          <w:i/>
          <w:iCs/>
        </w:rPr>
        <w:t>P. </w:t>
      </w:r>
      <w:proofErr w:type="spellStart"/>
      <w:r w:rsidR="00D14BA3" w:rsidRPr="0DD6BC7E">
        <w:rPr>
          <w:i/>
          <w:iCs/>
        </w:rPr>
        <w:t>regina</w:t>
      </w:r>
      <w:proofErr w:type="spellEnd"/>
      <w:r w:rsidR="00D14BA3">
        <w:t xml:space="preserve"> (</w:t>
      </w:r>
      <w:r>
        <w:t xml:space="preserve">Rose-crowned </w:t>
      </w:r>
      <w:r w:rsidR="0007620E">
        <w:t>f</w:t>
      </w:r>
      <w:r>
        <w:t xml:space="preserve">ruit-dove), </w:t>
      </w:r>
      <w:r w:rsidR="00D14BA3" w:rsidRPr="0DD6BC7E">
        <w:rPr>
          <w:i/>
          <w:iCs/>
        </w:rPr>
        <w:t>P. </w:t>
      </w:r>
      <w:proofErr w:type="spellStart"/>
      <w:r w:rsidR="00D14BA3" w:rsidRPr="0DD6BC7E">
        <w:rPr>
          <w:i/>
          <w:iCs/>
        </w:rPr>
        <w:t>superbus</w:t>
      </w:r>
      <w:proofErr w:type="spellEnd"/>
      <w:r w:rsidR="00D14BA3">
        <w:t xml:space="preserve"> (</w:t>
      </w:r>
      <w:r>
        <w:t xml:space="preserve">Superb </w:t>
      </w:r>
      <w:r w:rsidR="0007620E">
        <w:t>f</w:t>
      </w:r>
      <w:r>
        <w:t xml:space="preserve">ruit-dove), and </w:t>
      </w:r>
      <w:r w:rsidR="00D14BA3" w:rsidRPr="0DD6BC7E">
        <w:rPr>
          <w:i/>
          <w:iCs/>
        </w:rPr>
        <w:t xml:space="preserve">Tyto </w:t>
      </w:r>
      <w:proofErr w:type="spellStart"/>
      <w:r w:rsidR="00D14BA3" w:rsidRPr="0DD6BC7E">
        <w:rPr>
          <w:i/>
          <w:iCs/>
        </w:rPr>
        <w:t>tenebricosa</w:t>
      </w:r>
      <w:proofErr w:type="spellEnd"/>
      <w:r w:rsidR="00D14BA3">
        <w:t xml:space="preserve"> (</w:t>
      </w:r>
      <w:r>
        <w:t xml:space="preserve">Sooty </w:t>
      </w:r>
      <w:r w:rsidR="0007620E">
        <w:t>o</w:t>
      </w:r>
      <w:r>
        <w:t>wl). These birds, among other more common species</w:t>
      </w:r>
      <w:r w:rsidR="00BD397C">
        <w:t xml:space="preserve">, </w:t>
      </w:r>
      <w:r w:rsidR="00421239">
        <w:t xml:space="preserve">such as </w:t>
      </w:r>
      <w:proofErr w:type="spellStart"/>
      <w:r w:rsidR="00D14BA3" w:rsidRPr="0DD6BC7E">
        <w:rPr>
          <w:i/>
          <w:iCs/>
        </w:rPr>
        <w:t>Alectura</w:t>
      </w:r>
      <w:proofErr w:type="spellEnd"/>
      <w:r w:rsidR="00D14BA3" w:rsidRPr="0DD6BC7E">
        <w:rPr>
          <w:i/>
          <w:iCs/>
        </w:rPr>
        <w:t xml:space="preserve"> </w:t>
      </w:r>
      <w:proofErr w:type="spellStart"/>
      <w:r w:rsidR="00D14BA3" w:rsidRPr="0DD6BC7E">
        <w:rPr>
          <w:i/>
          <w:iCs/>
        </w:rPr>
        <w:t>lathami</w:t>
      </w:r>
      <w:proofErr w:type="spellEnd"/>
      <w:r w:rsidR="00D14BA3">
        <w:t xml:space="preserve"> (</w:t>
      </w:r>
      <w:r w:rsidR="00421239">
        <w:t>Australia</w:t>
      </w:r>
      <w:r w:rsidR="00D14BA3">
        <w:t>n</w:t>
      </w:r>
      <w:r w:rsidR="00421239">
        <w:t xml:space="preserve"> brush turkey), </w:t>
      </w:r>
      <w:r w:rsidR="00D14BA3" w:rsidRPr="0DD6BC7E">
        <w:rPr>
          <w:i/>
          <w:iCs/>
        </w:rPr>
        <w:t xml:space="preserve">Podargus </w:t>
      </w:r>
      <w:proofErr w:type="spellStart"/>
      <w:r w:rsidR="00D14BA3" w:rsidRPr="0DD6BC7E">
        <w:rPr>
          <w:i/>
          <w:iCs/>
        </w:rPr>
        <w:t>strigoides</w:t>
      </w:r>
      <w:proofErr w:type="spellEnd"/>
      <w:r w:rsidR="00D14BA3">
        <w:t xml:space="preserve"> (</w:t>
      </w:r>
      <w:r w:rsidR="00421239">
        <w:t>Tawny frogmouth)</w:t>
      </w:r>
      <w:r w:rsidR="00BD397C">
        <w:t xml:space="preserve"> and </w:t>
      </w:r>
      <w:proofErr w:type="spellStart"/>
      <w:r w:rsidR="00D14BA3" w:rsidRPr="0DD6BC7E">
        <w:rPr>
          <w:i/>
          <w:iCs/>
        </w:rPr>
        <w:t>Alisterus</w:t>
      </w:r>
      <w:proofErr w:type="spellEnd"/>
      <w:r w:rsidR="00D14BA3" w:rsidRPr="0DD6BC7E">
        <w:rPr>
          <w:i/>
          <w:iCs/>
        </w:rPr>
        <w:t xml:space="preserve"> scapularis</w:t>
      </w:r>
      <w:r w:rsidR="00D14BA3">
        <w:t xml:space="preserve"> (</w:t>
      </w:r>
      <w:r w:rsidR="00421239">
        <w:t>Australian king parrot)</w:t>
      </w:r>
      <w:r w:rsidR="00BD397C" w:rsidRPr="0DD6BC7E">
        <w:rPr>
          <w:rFonts w:ascii="Times New Roman" w:hAnsi="Times New Roman"/>
          <w:color w:val="000000" w:themeColor="text1"/>
          <w:sz w:val="24"/>
        </w:rPr>
        <w:t xml:space="preserve">, </w:t>
      </w:r>
      <w:r w:rsidRPr="0DD6BC7E">
        <w:rPr>
          <w:rFonts w:ascii="Times New Roman" w:hAnsi="Times New Roman"/>
          <w:color w:val="000000" w:themeColor="text1"/>
          <w:sz w:val="24"/>
        </w:rPr>
        <w:t>are important ecosystem engineers and help in seed dispersal</w:t>
      </w:r>
      <w:r w:rsidR="00BD397C" w:rsidRPr="0DD6BC7E">
        <w:rPr>
          <w:rFonts w:ascii="Times New Roman" w:hAnsi="Times New Roman"/>
          <w:color w:val="000000" w:themeColor="text1"/>
          <w:sz w:val="24"/>
        </w:rPr>
        <w:t>.</w:t>
      </w:r>
    </w:p>
    <w:p w14:paraId="6594406B" w14:textId="77777777" w:rsidR="00751E75" w:rsidRPr="00751E75" w:rsidRDefault="00BD397C" w:rsidP="00751E75">
      <w:pPr>
        <w:rPr>
          <w:rStyle w:val="Crossreference"/>
          <w:color w:val="000000" w:themeColor="text1"/>
        </w:rPr>
      </w:pPr>
      <w:r w:rsidRPr="00101A3B">
        <w:rPr>
          <w:color w:val="000000" w:themeColor="text1"/>
        </w:rPr>
        <w:t xml:space="preserve">A more comprehensive </w:t>
      </w:r>
      <w:r w:rsidRPr="00101A3B">
        <w:rPr>
          <w:rFonts w:cs="Arial"/>
          <w:color w:val="000000" w:themeColor="text1"/>
        </w:rPr>
        <w:t>list</w:t>
      </w:r>
      <w:r w:rsidRPr="00101A3B">
        <w:rPr>
          <w:color w:val="000000" w:themeColor="text1"/>
        </w:rPr>
        <w:t xml:space="preserve"> of </w:t>
      </w:r>
      <w:r>
        <w:rPr>
          <w:color w:val="000000" w:themeColor="text1"/>
        </w:rPr>
        <w:t>bird</w:t>
      </w:r>
      <w:r w:rsidRPr="00101A3B">
        <w:rPr>
          <w:color w:val="000000" w:themeColor="text1"/>
        </w:rPr>
        <w:t xml:space="preserve"> species likely to occur in the ecological community, including threatened fauna, are in </w:t>
      </w:r>
      <w:r w:rsidRPr="00101A3B">
        <w:rPr>
          <w:rStyle w:val="Crossreference"/>
          <w:color w:val="000000" w:themeColor="text1"/>
        </w:rPr>
        <w:fldChar w:fldCharType="begin"/>
      </w:r>
      <w:r w:rsidRPr="00101A3B">
        <w:rPr>
          <w:rStyle w:val="Crossreference"/>
          <w:color w:val="000000" w:themeColor="text1"/>
        </w:rPr>
        <w:instrText xml:space="preserve"> REF _Ref17975079 \h  \* MERGEFORMAT </w:instrText>
      </w:r>
      <w:r w:rsidRPr="00101A3B">
        <w:rPr>
          <w:rStyle w:val="Crossreference"/>
          <w:color w:val="000000" w:themeColor="text1"/>
        </w:rPr>
      </w:r>
      <w:r w:rsidRPr="00101A3B">
        <w:rPr>
          <w:rStyle w:val="Crossreference"/>
          <w:color w:val="000000" w:themeColor="text1"/>
        </w:rPr>
        <w:fldChar w:fldCharType="separate"/>
      </w:r>
    </w:p>
    <w:p w14:paraId="7833F60E" w14:textId="36D7C3C0" w:rsidR="00BD397C" w:rsidRDefault="00751E75" w:rsidP="00BD397C">
      <w:pPr>
        <w:rPr>
          <w:color w:val="000000" w:themeColor="text1"/>
        </w:rPr>
      </w:pPr>
      <w:r w:rsidRPr="00751E75">
        <w:rPr>
          <w:rStyle w:val="Crossreference"/>
          <w:color w:val="000000" w:themeColor="text1"/>
        </w:rPr>
        <w:lastRenderedPageBreak/>
        <w:t>Appendix A</w:t>
      </w:r>
      <w:r w:rsidRPr="00F96D06">
        <w:t xml:space="preserve"> - Species lists</w:t>
      </w:r>
      <w:r w:rsidR="00BD397C" w:rsidRPr="00101A3B">
        <w:rPr>
          <w:rStyle w:val="Crossreference"/>
          <w:color w:val="000000" w:themeColor="text1"/>
        </w:rPr>
        <w:fldChar w:fldCharType="end"/>
      </w:r>
      <w:r w:rsidR="00BD397C" w:rsidRPr="00101A3B">
        <w:rPr>
          <w:color w:val="000000" w:themeColor="text1"/>
        </w:rPr>
        <w:t>.</w:t>
      </w:r>
    </w:p>
    <w:p w14:paraId="388DADCA" w14:textId="55890F2E" w:rsidR="00421239" w:rsidRDefault="00421239" w:rsidP="00B11B5D">
      <w:pPr>
        <w:pStyle w:val="Heading5"/>
      </w:pPr>
      <w:r>
        <w:t>Amphibians &amp; reptiles</w:t>
      </w:r>
    </w:p>
    <w:p w14:paraId="08C83CC0" w14:textId="4C333584" w:rsidR="00421239" w:rsidRPr="00BD397C" w:rsidRDefault="00421239" w:rsidP="0055523B">
      <w:pPr>
        <w:rPr>
          <w:rFonts w:ascii="Times New Roman" w:hAnsi="Times New Roman"/>
          <w:color w:val="000000" w:themeColor="text1"/>
          <w:sz w:val="24"/>
        </w:rPr>
      </w:pPr>
      <w:r w:rsidRPr="00BD397C">
        <w:t xml:space="preserve">The diversity of ground layer </w:t>
      </w:r>
      <w:r w:rsidR="00BD397C" w:rsidRPr="00BD397C">
        <w:t xml:space="preserve">plant </w:t>
      </w:r>
      <w:r w:rsidRPr="00BD397C">
        <w:t>species in the ecological community, coupled with the abundant leaf litter</w:t>
      </w:r>
      <w:r w:rsidR="001410FD" w:rsidRPr="00BD397C">
        <w:t xml:space="preserve"> and moist environment</w:t>
      </w:r>
      <w:r w:rsidR="00D66322">
        <w:t>,</w:t>
      </w:r>
      <w:r w:rsidR="001410FD" w:rsidRPr="00BD397C">
        <w:t xml:space="preserve"> </w:t>
      </w:r>
      <w:r w:rsidRPr="00BD397C">
        <w:t>provide habitat and resources for</w:t>
      </w:r>
      <w:r w:rsidR="00BD397C" w:rsidRPr="00BD397C">
        <w:t xml:space="preserve"> frogs, including</w:t>
      </w:r>
      <w:r w:rsidRPr="00BD397C">
        <w:t xml:space="preserve"> the </w:t>
      </w:r>
      <w:r w:rsidR="00BD397C" w:rsidRPr="00BD397C">
        <w:t>threatened</w:t>
      </w:r>
      <w:r w:rsidRPr="00BD397C">
        <w:t xml:space="preserve"> </w:t>
      </w:r>
      <w:proofErr w:type="spellStart"/>
      <w:r w:rsidR="00D66322" w:rsidRPr="00BD397C">
        <w:rPr>
          <w:i/>
          <w:iCs/>
        </w:rPr>
        <w:t>Litoria</w:t>
      </w:r>
      <w:proofErr w:type="spellEnd"/>
      <w:r w:rsidR="00D66322" w:rsidRPr="00BD397C">
        <w:rPr>
          <w:i/>
          <w:iCs/>
        </w:rPr>
        <w:t xml:space="preserve"> </w:t>
      </w:r>
      <w:proofErr w:type="spellStart"/>
      <w:r w:rsidR="00D66322" w:rsidRPr="00BD397C">
        <w:rPr>
          <w:i/>
          <w:iCs/>
        </w:rPr>
        <w:t>brevipalmata</w:t>
      </w:r>
      <w:proofErr w:type="spellEnd"/>
      <w:r w:rsidR="00D66322" w:rsidRPr="00BD397C">
        <w:t xml:space="preserve"> </w:t>
      </w:r>
      <w:r w:rsidR="00D66322">
        <w:t>(</w:t>
      </w:r>
      <w:r w:rsidRPr="00BD397C">
        <w:t xml:space="preserve">Green-thighed frog), </w:t>
      </w:r>
      <w:r w:rsidR="00D66322" w:rsidRPr="00BD397C">
        <w:rPr>
          <w:i/>
          <w:iCs/>
        </w:rPr>
        <w:t>L</w:t>
      </w:r>
      <w:r w:rsidR="00D66322">
        <w:rPr>
          <w:i/>
          <w:iCs/>
        </w:rPr>
        <w:t>. </w:t>
      </w:r>
      <w:proofErr w:type="spellStart"/>
      <w:r w:rsidR="00D66322" w:rsidRPr="00BD397C">
        <w:rPr>
          <w:i/>
          <w:iCs/>
        </w:rPr>
        <w:t>subglandulosa</w:t>
      </w:r>
      <w:proofErr w:type="spellEnd"/>
      <w:r w:rsidR="00D66322" w:rsidRPr="00BD397C">
        <w:t xml:space="preserve"> </w:t>
      </w:r>
      <w:r w:rsidR="00D66322">
        <w:t>(</w:t>
      </w:r>
      <w:r w:rsidRPr="00BD397C">
        <w:t xml:space="preserve">Glandular </w:t>
      </w:r>
      <w:r w:rsidR="0007620E">
        <w:t>f</w:t>
      </w:r>
      <w:r w:rsidRPr="00BD397C">
        <w:t xml:space="preserve">rog), </w:t>
      </w:r>
      <w:proofErr w:type="spellStart"/>
      <w:r w:rsidR="00D66322" w:rsidRPr="00BD397C">
        <w:rPr>
          <w:i/>
          <w:iCs/>
        </w:rPr>
        <w:t>Mixophyes</w:t>
      </w:r>
      <w:proofErr w:type="spellEnd"/>
      <w:r w:rsidR="00D66322" w:rsidRPr="00BD397C">
        <w:rPr>
          <w:i/>
          <w:iCs/>
        </w:rPr>
        <w:t xml:space="preserve"> </w:t>
      </w:r>
      <w:proofErr w:type="spellStart"/>
      <w:r w:rsidR="00D66322" w:rsidRPr="00BD397C">
        <w:rPr>
          <w:i/>
          <w:iCs/>
        </w:rPr>
        <w:t>balbus</w:t>
      </w:r>
      <w:proofErr w:type="spellEnd"/>
      <w:r w:rsidR="00D66322" w:rsidRPr="00BD397C">
        <w:t xml:space="preserve"> </w:t>
      </w:r>
      <w:r w:rsidR="00D66322">
        <w:t>(</w:t>
      </w:r>
      <w:r w:rsidRPr="00BD397C">
        <w:t xml:space="preserve">Stuttering </w:t>
      </w:r>
      <w:r w:rsidR="0007620E">
        <w:t>b</w:t>
      </w:r>
      <w:r w:rsidRPr="00BD397C">
        <w:t xml:space="preserve">arred </w:t>
      </w:r>
      <w:r w:rsidR="0007620E">
        <w:t>f</w:t>
      </w:r>
      <w:r w:rsidRPr="00BD397C">
        <w:t xml:space="preserve">rog), </w:t>
      </w:r>
      <w:r w:rsidR="00D66322" w:rsidRPr="00BD397C">
        <w:rPr>
          <w:i/>
          <w:iCs/>
        </w:rPr>
        <w:t>M</w:t>
      </w:r>
      <w:r w:rsidR="00D66322">
        <w:rPr>
          <w:i/>
          <w:iCs/>
        </w:rPr>
        <w:t>. </w:t>
      </w:r>
      <w:proofErr w:type="spellStart"/>
      <w:r w:rsidR="00D66322" w:rsidRPr="00BD397C">
        <w:rPr>
          <w:i/>
          <w:iCs/>
        </w:rPr>
        <w:t>fleayi</w:t>
      </w:r>
      <w:proofErr w:type="spellEnd"/>
      <w:r w:rsidR="00D66322" w:rsidRPr="00BD397C">
        <w:t xml:space="preserve"> </w:t>
      </w:r>
      <w:r w:rsidR="00D66322">
        <w:t>(</w:t>
      </w:r>
      <w:proofErr w:type="spellStart"/>
      <w:r w:rsidRPr="00BD397C">
        <w:t>Fleay's</w:t>
      </w:r>
      <w:proofErr w:type="spellEnd"/>
      <w:r w:rsidRPr="00BD397C">
        <w:t xml:space="preserve"> </w:t>
      </w:r>
      <w:r w:rsidR="0007620E">
        <w:t>b</w:t>
      </w:r>
      <w:r w:rsidRPr="00BD397C">
        <w:t xml:space="preserve">arred </w:t>
      </w:r>
      <w:r w:rsidR="0007620E">
        <w:t>f</w:t>
      </w:r>
      <w:r w:rsidRPr="00BD397C">
        <w:t xml:space="preserve">rog), and </w:t>
      </w:r>
      <w:proofErr w:type="spellStart"/>
      <w:r w:rsidR="00D66322" w:rsidRPr="00BD397C">
        <w:rPr>
          <w:i/>
          <w:iCs/>
        </w:rPr>
        <w:t>Philoria</w:t>
      </w:r>
      <w:proofErr w:type="spellEnd"/>
      <w:r w:rsidR="00D66322" w:rsidRPr="00BD397C">
        <w:rPr>
          <w:i/>
          <w:iCs/>
        </w:rPr>
        <w:t xml:space="preserve"> </w:t>
      </w:r>
      <w:proofErr w:type="spellStart"/>
      <w:r w:rsidR="00D66322" w:rsidRPr="00BD397C">
        <w:rPr>
          <w:i/>
          <w:iCs/>
        </w:rPr>
        <w:t>kundagungan</w:t>
      </w:r>
      <w:proofErr w:type="spellEnd"/>
      <w:r w:rsidR="00D66322" w:rsidRPr="00BD397C">
        <w:t xml:space="preserve"> </w:t>
      </w:r>
      <w:r w:rsidR="00D66322">
        <w:t>(</w:t>
      </w:r>
      <w:r w:rsidRPr="00BD397C">
        <w:t xml:space="preserve">Mountain frog). </w:t>
      </w:r>
    </w:p>
    <w:p w14:paraId="249BF556" w14:textId="739893FE" w:rsidR="001410FD" w:rsidRPr="00BD397C" w:rsidRDefault="00BD397C" w:rsidP="0DD6BC7E">
      <w:pPr>
        <w:rPr>
          <w:rFonts w:ascii="Times New Roman" w:hAnsi="Times New Roman"/>
          <w:color w:val="000000" w:themeColor="text1"/>
          <w:sz w:val="24"/>
        </w:rPr>
      </w:pPr>
      <w:r>
        <w:t>Reptile</w:t>
      </w:r>
      <w:r w:rsidR="00421239">
        <w:t xml:space="preserve"> species that </w:t>
      </w:r>
      <w:r w:rsidR="00D66322">
        <w:t>expected to occur in the</w:t>
      </w:r>
      <w:r w:rsidR="00421239">
        <w:t xml:space="preserve"> Dunn’s white gum moist forest include </w:t>
      </w:r>
      <w:r w:rsidR="00D66322" w:rsidRPr="0DD6BC7E">
        <w:rPr>
          <w:i/>
          <w:iCs/>
        </w:rPr>
        <w:t xml:space="preserve">Varanus </w:t>
      </w:r>
      <w:proofErr w:type="spellStart"/>
      <w:r w:rsidR="00D66322" w:rsidRPr="0DD6BC7E">
        <w:rPr>
          <w:i/>
          <w:iCs/>
        </w:rPr>
        <w:t>varius</w:t>
      </w:r>
      <w:proofErr w:type="spellEnd"/>
      <w:r w:rsidR="00D66322">
        <w:t xml:space="preserve"> (</w:t>
      </w:r>
      <w:r w:rsidR="00421239">
        <w:t>L</w:t>
      </w:r>
      <w:r w:rsidR="006D58DC">
        <w:t>ace monitor</w:t>
      </w:r>
      <w:r w:rsidR="00421239">
        <w:t>)</w:t>
      </w:r>
      <w:r w:rsidR="006D58DC">
        <w:t xml:space="preserve">, </w:t>
      </w:r>
      <w:proofErr w:type="spellStart"/>
      <w:r w:rsidR="00D66322" w:rsidRPr="0DD6BC7E">
        <w:rPr>
          <w:i/>
          <w:iCs/>
        </w:rPr>
        <w:t>Egernia</w:t>
      </w:r>
      <w:proofErr w:type="spellEnd"/>
      <w:r w:rsidR="00D66322" w:rsidRPr="0DD6BC7E">
        <w:rPr>
          <w:i/>
          <w:iCs/>
        </w:rPr>
        <w:t xml:space="preserve"> </w:t>
      </w:r>
      <w:proofErr w:type="spellStart"/>
      <w:r w:rsidR="00D66322" w:rsidRPr="0DD6BC7E">
        <w:rPr>
          <w:i/>
          <w:iCs/>
        </w:rPr>
        <w:t>cunninghami</w:t>
      </w:r>
      <w:proofErr w:type="spellEnd"/>
      <w:r w:rsidR="00D66322">
        <w:t xml:space="preserve"> (</w:t>
      </w:r>
      <w:r w:rsidR="001410FD">
        <w:t>Cunni</w:t>
      </w:r>
      <w:r w:rsidR="00D66322">
        <w:t>ng</w:t>
      </w:r>
      <w:r w:rsidR="001410FD">
        <w:t>ham’s skink)</w:t>
      </w:r>
      <w:r w:rsidR="006D58DC">
        <w:t xml:space="preserve">, </w:t>
      </w:r>
      <w:r w:rsidR="00D66322" w:rsidRPr="0DD6BC7E">
        <w:rPr>
          <w:i/>
          <w:iCs/>
        </w:rPr>
        <w:t xml:space="preserve">Morelia </w:t>
      </w:r>
      <w:proofErr w:type="spellStart"/>
      <w:r w:rsidR="00D66322" w:rsidRPr="0DD6BC7E">
        <w:rPr>
          <w:i/>
          <w:iCs/>
        </w:rPr>
        <w:t>spilota</w:t>
      </w:r>
      <w:proofErr w:type="spellEnd"/>
      <w:r w:rsidR="00D66322">
        <w:t xml:space="preserve"> (</w:t>
      </w:r>
      <w:r w:rsidR="001410FD">
        <w:t>C</w:t>
      </w:r>
      <w:r w:rsidR="006D58DC">
        <w:t>arpet python</w:t>
      </w:r>
      <w:r w:rsidR="001410FD">
        <w:t>)</w:t>
      </w:r>
      <w:r w:rsidR="006D58DC">
        <w:t xml:space="preserve">, </w:t>
      </w:r>
      <w:r w:rsidR="001410FD">
        <w:t xml:space="preserve">and </w:t>
      </w:r>
      <w:proofErr w:type="spellStart"/>
      <w:r w:rsidR="00D66322" w:rsidRPr="0DD6BC7E">
        <w:rPr>
          <w:i/>
          <w:iCs/>
        </w:rPr>
        <w:t>Pseudechis</w:t>
      </w:r>
      <w:proofErr w:type="spellEnd"/>
      <w:r w:rsidR="00D66322" w:rsidRPr="0DD6BC7E">
        <w:rPr>
          <w:i/>
          <w:iCs/>
        </w:rPr>
        <w:t xml:space="preserve"> </w:t>
      </w:r>
      <w:proofErr w:type="spellStart"/>
      <w:r w:rsidR="00D66322" w:rsidRPr="0DD6BC7E">
        <w:rPr>
          <w:i/>
          <w:iCs/>
        </w:rPr>
        <w:t>porphyriacus</w:t>
      </w:r>
      <w:proofErr w:type="spellEnd"/>
      <w:r w:rsidR="00D66322">
        <w:t xml:space="preserve"> (</w:t>
      </w:r>
      <w:r w:rsidR="001410FD">
        <w:t>R</w:t>
      </w:r>
      <w:r w:rsidR="006D58DC">
        <w:t>ed bellied black snake</w:t>
      </w:r>
      <w:r w:rsidR="001410FD">
        <w:t>). The hollow-b</w:t>
      </w:r>
      <w:r>
        <w:t>e</w:t>
      </w:r>
      <w:r w:rsidR="00737F1F">
        <w:t>a</w:t>
      </w:r>
      <w:r w:rsidR="001410FD">
        <w:t xml:space="preserve">ring canopy trees in the ecological community likely also support the vulnerable </w:t>
      </w:r>
      <w:proofErr w:type="spellStart"/>
      <w:r w:rsidR="00D66322" w:rsidRPr="0DD6BC7E">
        <w:rPr>
          <w:i/>
          <w:iCs/>
        </w:rPr>
        <w:t>Hoplocephalus</w:t>
      </w:r>
      <w:proofErr w:type="spellEnd"/>
      <w:r w:rsidR="00D66322" w:rsidRPr="0DD6BC7E">
        <w:rPr>
          <w:i/>
          <w:iCs/>
        </w:rPr>
        <w:t xml:space="preserve"> </w:t>
      </w:r>
      <w:proofErr w:type="spellStart"/>
      <w:r w:rsidR="00D66322" w:rsidRPr="0DD6BC7E">
        <w:rPr>
          <w:i/>
          <w:iCs/>
        </w:rPr>
        <w:t>stephensii</w:t>
      </w:r>
      <w:proofErr w:type="spellEnd"/>
      <w:r w:rsidR="00D66322">
        <w:t xml:space="preserve"> (</w:t>
      </w:r>
      <w:r w:rsidR="001410FD">
        <w:t>Stephen’s banded snake).</w:t>
      </w:r>
    </w:p>
    <w:p w14:paraId="48FACA44" w14:textId="77777777" w:rsidR="00751E75" w:rsidRPr="00751E75" w:rsidRDefault="00833825" w:rsidP="00751E75">
      <w:pPr>
        <w:rPr>
          <w:rStyle w:val="Crossreference"/>
          <w:color w:val="000000" w:themeColor="text1"/>
        </w:rPr>
      </w:pPr>
      <w:r w:rsidRPr="00101A3B">
        <w:rPr>
          <w:color w:val="000000" w:themeColor="text1"/>
        </w:rPr>
        <w:t xml:space="preserve">A more comprehensive </w:t>
      </w:r>
      <w:r w:rsidRPr="00101A3B">
        <w:rPr>
          <w:rFonts w:cs="Arial"/>
          <w:color w:val="000000" w:themeColor="text1"/>
        </w:rPr>
        <w:t>list</w:t>
      </w:r>
      <w:r w:rsidRPr="00101A3B">
        <w:rPr>
          <w:color w:val="000000" w:themeColor="text1"/>
        </w:rPr>
        <w:t xml:space="preserve"> of </w:t>
      </w:r>
      <w:r w:rsidR="00BD397C">
        <w:rPr>
          <w:color w:val="000000" w:themeColor="text1"/>
        </w:rPr>
        <w:t>amphibian and reptile</w:t>
      </w:r>
      <w:r w:rsidR="000E2F82" w:rsidRPr="00101A3B">
        <w:rPr>
          <w:color w:val="000000" w:themeColor="text1"/>
        </w:rPr>
        <w:t xml:space="preserve"> species</w:t>
      </w:r>
      <w:r w:rsidRPr="00101A3B">
        <w:rPr>
          <w:color w:val="000000" w:themeColor="text1"/>
        </w:rPr>
        <w:t xml:space="preserve"> likely to occur in the ecological community, including threatened fauna, are in </w:t>
      </w:r>
      <w:r w:rsidR="00F96D06" w:rsidRPr="00101A3B">
        <w:rPr>
          <w:rStyle w:val="Crossreference"/>
          <w:color w:val="000000" w:themeColor="text1"/>
        </w:rPr>
        <w:fldChar w:fldCharType="begin"/>
      </w:r>
      <w:r w:rsidR="00F96D06" w:rsidRPr="00101A3B">
        <w:rPr>
          <w:rStyle w:val="Crossreference"/>
          <w:color w:val="000000" w:themeColor="text1"/>
        </w:rPr>
        <w:instrText xml:space="preserve"> REF _Ref17975079 \h </w:instrText>
      </w:r>
      <w:r w:rsidR="006E4C1F" w:rsidRPr="00101A3B">
        <w:rPr>
          <w:rStyle w:val="Crossreference"/>
          <w:color w:val="000000" w:themeColor="text1"/>
        </w:rPr>
        <w:instrText xml:space="preserve"> \* MERGEFORMAT </w:instrText>
      </w:r>
      <w:r w:rsidR="00F96D06" w:rsidRPr="00101A3B">
        <w:rPr>
          <w:rStyle w:val="Crossreference"/>
          <w:color w:val="000000" w:themeColor="text1"/>
        </w:rPr>
      </w:r>
      <w:r w:rsidR="00F96D06" w:rsidRPr="00101A3B">
        <w:rPr>
          <w:rStyle w:val="Crossreference"/>
          <w:color w:val="000000" w:themeColor="text1"/>
        </w:rPr>
        <w:fldChar w:fldCharType="separate"/>
      </w:r>
    </w:p>
    <w:p w14:paraId="1B62F618" w14:textId="069412DB" w:rsidR="00F96D06" w:rsidRDefault="00751E75" w:rsidP="00233B91">
      <w:pPr>
        <w:rPr>
          <w:color w:val="000000" w:themeColor="text1"/>
        </w:rPr>
      </w:pPr>
      <w:r w:rsidRPr="00751E75">
        <w:rPr>
          <w:rStyle w:val="Crossreference"/>
          <w:color w:val="000000" w:themeColor="text1"/>
        </w:rPr>
        <w:t>Appendix A</w:t>
      </w:r>
      <w:r w:rsidRPr="00F96D06">
        <w:t xml:space="preserve"> - Species lists</w:t>
      </w:r>
      <w:r w:rsidR="00F96D06" w:rsidRPr="00101A3B">
        <w:rPr>
          <w:rStyle w:val="Crossreference"/>
          <w:color w:val="000000" w:themeColor="text1"/>
        </w:rPr>
        <w:fldChar w:fldCharType="end"/>
      </w:r>
      <w:r w:rsidR="00F96D06" w:rsidRPr="00101A3B">
        <w:rPr>
          <w:color w:val="000000" w:themeColor="text1"/>
        </w:rPr>
        <w:t>.</w:t>
      </w:r>
    </w:p>
    <w:p w14:paraId="292331CF" w14:textId="22F9F2AB" w:rsidR="00D66322" w:rsidRDefault="00D66322" w:rsidP="00B11B5D">
      <w:pPr>
        <w:pStyle w:val="Heading5"/>
      </w:pPr>
      <w:r>
        <w:t>Invertebrates</w:t>
      </w:r>
    </w:p>
    <w:p w14:paraId="7E2D5FB6" w14:textId="48AC40EB" w:rsidR="002E55E3" w:rsidRDefault="00620206" w:rsidP="00233B91">
      <w:pPr>
        <w:rPr>
          <w:color w:val="000000" w:themeColor="text1"/>
        </w:rPr>
      </w:pPr>
      <w:r w:rsidRPr="00620206">
        <w:rPr>
          <w:color w:val="000000" w:themeColor="text1"/>
        </w:rPr>
        <w:t xml:space="preserve">The ecological community also includes many invertebrate fauna species </w:t>
      </w:r>
      <w:r w:rsidR="00DE097C" w:rsidRPr="00620206">
        <w:rPr>
          <w:color w:val="000000" w:themeColor="text1"/>
        </w:rPr>
        <w:t>(</w:t>
      </w:r>
      <w:proofErr w:type="gramStart"/>
      <w:r w:rsidR="00DE097C" w:rsidRPr="00620206">
        <w:rPr>
          <w:color w:val="000000" w:themeColor="text1"/>
        </w:rPr>
        <w:t>e.g.</w:t>
      </w:r>
      <w:proofErr w:type="gramEnd"/>
      <w:r w:rsidR="00DE097C" w:rsidRPr="00620206">
        <w:rPr>
          <w:color w:val="000000" w:themeColor="text1"/>
        </w:rPr>
        <w:t xml:space="preserve"> mature and larval forms of butterflies, flies, wasps, beetles, spiders and worms)</w:t>
      </w:r>
      <w:r w:rsidR="00DE097C">
        <w:rPr>
          <w:color w:val="000000" w:themeColor="text1"/>
        </w:rPr>
        <w:t xml:space="preserve"> </w:t>
      </w:r>
      <w:r w:rsidRPr="00620206">
        <w:rPr>
          <w:color w:val="000000" w:themeColor="text1"/>
        </w:rPr>
        <w:t>that have ecologically important roles such as pollination, predation, decomposition, herbivory and distribution of seeds, as well as being food for a range of other fauna, but these are less well documented</w:t>
      </w:r>
      <w:r w:rsidR="00DE097C">
        <w:rPr>
          <w:color w:val="000000" w:themeColor="text1"/>
        </w:rPr>
        <w:t>.</w:t>
      </w:r>
      <w:r w:rsidRPr="00620206">
        <w:rPr>
          <w:color w:val="000000" w:themeColor="text1"/>
        </w:rPr>
        <w:t xml:space="preserve"> </w:t>
      </w:r>
    </w:p>
    <w:p w14:paraId="2EB4F075" w14:textId="1DE16811" w:rsidR="00BD397C" w:rsidRPr="00DF09D1" w:rsidRDefault="00BD397C" w:rsidP="00BD397C">
      <w:pPr>
        <w:pBdr>
          <w:top w:val="single" w:sz="4" w:space="1" w:color="auto"/>
          <w:left w:val="single" w:sz="4" w:space="4" w:color="auto"/>
          <w:bottom w:val="single" w:sz="4" w:space="1" w:color="auto"/>
          <w:right w:val="single" w:sz="4" w:space="4" w:color="auto"/>
        </w:pBdr>
        <w:shd w:val="clear" w:color="auto" w:fill="FFF2CC" w:themeFill="accent4" w:themeFillTint="33"/>
      </w:pPr>
      <w:bookmarkStart w:id="28" w:name="_Hlk86638074"/>
      <w:r w:rsidRPr="00DF09D1">
        <w:t>Consultation Questions</w:t>
      </w:r>
      <w:r>
        <w:t xml:space="preserve"> on the species assemblage</w:t>
      </w:r>
    </w:p>
    <w:p w14:paraId="5099D58F" w14:textId="4117388C" w:rsidR="00263BDF" w:rsidRPr="007F5FBA" w:rsidRDefault="00263BDF" w:rsidP="00263BDF">
      <w:pPr>
        <w:pStyle w:val="Consultationquestions"/>
        <w:numPr>
          <w:ilvl w:val="0"/>
          <w:numId w:val="30"/>
        </w:numPr>
        <w:shd w:val="clear" w:color="auto" w:fill="FFF2CC" w:themeFill="accent4" w:themeFillTint="33"/>
        <w:ind w:left="426" w:hanging="426"/>
        <w:rPr>
          <w:color w:val="000000" w:themeColor="text1"/>
        </w:rPr>
      </w:pPr>
      <w:r w:rsidRPr="000C7A03">
        <w:rPr>
          <w:color w:val="auto"/>
        </w:rPr>
        <w:t xml:space="preserve">Do </w:t>
      </w:r>
      <w:r w:rsidRPr="007F5FBA">
        <w:rPr>
          <w:color w:val="000000" w:themeColor="text1"/>
        </w:rPr>
        <w:t>you agree with the vegetation description? If not, how can it be clarified?</w:t>
      </w:r>
    </w:p>
    <w:p w14:paraId="21300D0D" w14:textId="24FE8829" w:rsidR="00B11B5D" w:rsidRPr="007F5FBA" w:rsidRDefault="00B11B5D" w:rsidP="00B11B5D">
      <w:pPr>
        <w:pStyle w:val="Consultationquestions"/>
        <w:numPr>
          <w:ilvl w:val="0"/>
          <w:numId w:val="30"/>
        </w:numPr>
        <w:shd w:val="clear" w:color="auto" w:fill="FFF2CC" w:themeFill="accent4" w:themeFillTint="33"/>
        <w:ind w:left="426" w:hanging="426"/>
        <w:rPr>
          <w:rStyle w:val="None"/>
          <w:color w:val="000000" w:themeColor="text1"/>
        </w:rPr>
      </w:pPr>
      <w:r w:rsidRPr="007F5FBA">
        <w:rPr>
          <w:rStyle w:val="None"/>
          <w:color w:val="000000" w:themeColor="text1"/>
        </w:rPr>
        <w:t xml:space="preserve">Are the height categories for the canopy and understorey layers in </w:t>
      </w:r>
      <w:r w:rsidRPr="007F5FBA">
        <w:rPr>
          <w:rStyle w:val="None"/>
          <w:color w:val="000000" w:themeColor="text1"/>
        </w:rPr>
        <w:fldChar w:fldCharType="begin"/>
      </w:r>
      <w:r w:rsidRPr="007F5FBA">
        <w:rPr>
          <w:rStyle w:val="None"/>
          <w:color w:val="000000" w:themeColor="text1"/>
        </w:rPr>
        <w:instrText xml:space="preserve"> REF _Ref88999750 \r \h  \* MERGEFORMAT </w:instrText>
      </w:r>
      <w:r w:rsidRPr="007F5FBA">
        <w:rPr>
          <w:rStyle w:val="None"/>
          <w:color w:val="000000" w:themeColor="text1"/>
        </w:rPr>
      </w:r>
      <w:r w:rsidRPr="007F5FBA">
        <w:rPr>
          <w:rStyle w:val="None"/>
          <w:color w:val="000000" w:themeColor="text1"/>
        </w:rPr>
        <w:fldChar w:fldCharType="separate"/>
      </w:r>
      <w:r w:rsidR="00751E75">
        <w:rPr>
          <w:rStyle w:val="None"/>
          <w:color w:val="000000" w:themeColor="text1"/>
        </w:rPr>
        <w:t>1.2.2.1</w:t>
      </w:r>
      <w:r w:rsidRPr="007F5FBA">
        <w:rPr>
          <w:rStyle w:val="None"/>
          <w:color w:val="000000" w:themeColor="text1"/>
        </w:rPr>
        <w:fldChar w:fldCharType="end"/>
      </w:r>
      <w:r w:rsidRPr="007F5FBA">
        <w:rPr>
          <w:rStyle w:val="None"/>
          <w:color w:val="000000" w:themeColor="text1"/>
        </w:rPr>
        <w:t xml:space="preserve"> sound?</w:t>
      </w:r>
    </w:p>
    <w:p w14:paraId="38A2B7ED" w14:textId="16F03D81" w:rsidR="00263BDF" w:rsidRPr="000C7A03" w:rsidRDefault="00263BDF" w:rsidP="00263BDF">
      <w:pPr>
        <w:pStyle w:val="Consultationquestions"/>
        <w:numPr>
          <w:ilvl w:val="0"/>
          <w:numId w:val="30"/>
        </w:numPr>
        <w:shd w:val="clear" w:color="auto" w:fill="FFF2CC" w:themeFill="accent4" w:themeFillTint="33"/>
        <w:ind w:left="426" w:hanging="426"/>
        <w:rPr>
          <w:color w:val="auto"/>
        </w:rPr>
      </w:pPr>
      <w:r w:rsidRPr="000C7A03">
        <w:rPr>
          <w:color w:val="auto"/>
        </w:rPr>
        <w:t xml:space="preserve">Are there any flora species that you think should be removed, </w:t>
      </w:r>
      <w:proofErr w:type="gramStart"/>
      <w:r w:rsidRPr="000C7A03">
        <w:rPr>
          <w:color w:val="auto"/>
        </w:rPr>
        <w:t>added</w:t>
      </w:r>
      <w:proofErr w:type="gramEnd"/>
      <w:r w:rsidRPr="000C7A03">
        <w:rPr>
          <w:color w:val="auto"/>
        </w:rPr>
        <w:t xml:space="preserve"> or described differently to accurately represent the proposed ecological community? The focus should be on characteristic, functionally</w:t>
      </w:r>
      <w:r w:rsidR="00301FF2">
        <w:rPr>
          <w:color w:val="auto"/>
        </w:rPr>
        <w:t xml:space="preserve"> </w:t>
      </w:r>
      <w:r w:rsidRPr="000C7A03">
        <w:rPr>
          <w:color w:val="auto"/>
        </w:rPr>
        <w:t>significant &amp;/or commonly occurring species. Please provide your reasons (and references if available).</w:t>
      </w:r>
    </w:p>
    <w:p w14:paraId="5576C4EE" w14:textId="77777777" w:rsidR="00263BDF" w:rsidRPr="000C7A03" w:rsidRDefault="00263BDF" w:rsidP="00263BDF">
      <w:pPr>
        <w:pStyle w:val="Consultationquestions"/>
        <w:numPr>
          <w:ilvl w:val="0"/>
          <w:numId w:val="30"/>
        </w:numPr>
        <w:shd w:val="clear" w:color="auto" w:fill="FFF2CC" w:themeFill="accent4" w:themeFillTint="33"/>
        <w:ind w:left="426" w:hanging="426"/>
        <w:rPr>
          <w:color w:val="auto"/>
        </w:rPr>
      </w:pPr>
      <w:r w:rsidRPr="000C7A03">
        <w:rPr>
          <w:color w:val="auto"/>
        </w:rPr>
        <w:t>Do you agree with the fauna information? If not, how can it be clarified?</w:t>
      </w:r>
    </w:p>
    <w:p w14:paraId="486DC364" w14:textId="77777777" w:rsidR="00263BDF" w:rsidRPr="000C7A03" w:rsidRDefault="00263BDF" w:rsidP="00263BDF">
      <w:pPr>
        <w:pStyle w:val="Consultationquestions"/>
        <w:numPr>
          <w:ilvl w:val="0"/>
          <w:numId w:val="30"/>
        </w:numPr>
        <w:shd w:val="clear" w:color="auto" w:fill="FFF2CC" w:themeFill="accent4" w:themeFillTint="33"/>
        <w:ind w:left="426" w:hanging="426"/>
        <w:rPr>
          <w:color w:val="auto"/>
        </w:rPr>
      </w:pPr>
      <w:r w:rsidRPr="000C7A03">
        <w:rPr>
          <w:color w:val="auto"/>
        </w:rPr>
        <w:t>Is there additional information on fauna you would like to see included, particularly commonly encountered fauna, characteristic invertebrates and with relation to the ecological function of the community?</w:t>
      </w:r>
    </w:p>
    <w:p w14:paraId="35EDA081" w14:textId="77777777" w:rsidR="00263BDF" w:rsidRPr="000C7A03" w:rsidRDefault="00263BDF" w:rsidP="00263BDF">
      <w:pPr>
        <w:pStyle w:val="Consultationquestions"/>
        <w:numPr>
          <w:ilvl w:val="0"/>
          <w:numId w:val="30"/>
        </w:numPr>
        <w:shd w:val="clear" w:color="auto" w:fill="FFF2CC" w:themeFill="accent4" w:themeFillTint="33"/>
        <w:ind w:left="426" w:hanging="426"/>
        <w:rPr>
          <w:color w:val="auto"/>
        </w:rPr>
      </w:pPr>
      <w:r w:rsidRPr="000C7A03">
        <w:rPr>
          <w:color w:val="auto"/>
        </w:rPr>
        <w:t>Are there any narrowly endemic fauna or threatened fauna you know of that may occur in the ecological community?</w:t>
      </w:r>
    </w:p>
    <w:p w14:paraId="1855C1A3" w14:textId="77777777" w:rsidR="00B11B5D" w:rsidRPr="00DC1D32" w:rsidRDefault="00B11B5D" w:rsidP="00B11B5D">
      <w:pPr>
        <w:pStyle w:val="Heading3"/>
        <w:rPr>
          <w:color w:val="000000" w:themeColor="text1"/>
        </w:rPr>
      </w:pPr>
      <w:bookmarkStart w:id="29" w:name="_Ref89003225"/>
      <w:bookmarkStart w:id="30" w:name="_Ref40360175"/>
      <w:bookmarkStart w:id="31" w:name="_Toc73004557"/>
      <w:bookmarkStart w:id="32" w:name="_Ref23846389"/>
      <w:bookmarkStart w:id="33" w:name="_Ref19263872"/>
      <w:bookmarkStart w:id="34" w:name="_Ref23846293"/>
      <w:bookmarkStart w:id="35" w:name="_Ref39071500"/>
      <w:bookmarkEnd w:id="28"/>
      <w:r w:rsidRPr="00DC1D32">
        <w:rPr>
          <w:color w:val="000000" w:themeColor="text1"/>
        </w:rPr>
        <w:t>Functionally important species within the ecological community</w:t>
      </w:r>
      <w:bookmarkEnd w:id="29"/>
    </w:p>
    <w:p w14:paraId="2CF254C5" w14:textId="2E01AEA1" w:rsidR="00B11B5D" w:rsidRDefault="00B11B5D" w:rsidP="00B11B5D">
      <w:r w:rsidRPr="007452AA">
        <w:t xml:space="preserve">The dominant canopy species in the ecological community is </w:t>
      </w:r>
      <w:r w:rsidRPr="0DD6BC7E">
        <w:rPr>
          <w:i/>
          <w:iCs/>
        </w:rPr>
        <w:t>Eucalyptus dunnii</w:t>
      </w:r>
      <w:r w:rsidRPr="007452AA">
        <w:t xml:space="preserve"> </w:t>
      </w:r>
      <w:r>
        <w:t>(</w:t>
      </w:r>
      <w:r w:rsidRPr="007452AA">
        <w:t xml:space="preserve">Dunn’s white gum), a tall forest tree with a scattered and restricted distribution from Dorrigo and Coffs Harbour in </w:t>
      </w:r>
      <w:r>
        <w:t>New South Wales</w:t>
      </w:r>
      <w:r w:rsidRPr="007452AA">
        <w:t xml:space="preserve"> to War</w:t>
      </w:r>
      <w:r>
        <w:t>w</w:t>
      </w:r>
      <w:r w:rsidRPr="007452AA">
        <w:t xml:space="preserve">ick and </w:t>
      </w:r>
      <w:proofErr w:type="spellStart"/>
      <w:r w:rsidRPr="007452AA">
        <w:t>Canungra</w:t>
      </w:r>
      <w:proofErr w:type="spellEnd"/>
      <w:r w:rsidRPr="007452AA">
        <w:t xml:space="preserve"> in Queensland (Benson &amp; Hager 1993). Th</w:t>
      </w:r>
      <w:r>
        <w:t xml:space="preserve">is tree species </w:t>
      </w:r>
      <w:r w:rsidRPr="007452AA">
        <w:t>play</w:t>
      </w:r>
      <w:r>
        <w:t>s</w:t>
      </w:r>
      <w:r w:rsidRPr="007452AA">
        <w:t xml:space="preserve"> a major role in defining the ecological community and </w:t>
      </w:r>
      <w:r>
        <w:t>is</w:t>
      </w:r>
      <w:r w:rsidRPr="007452AA">
        <w:t xml:space="preserve"> vital in sustaining the community. Mature trees are often hollow b</w:t>
      </w:r>
      <w:r>
        <w:t>e</w:t>
      </w:r>
      <w:r w:rsidRPr="007452AA">
        <w:t>aring, providing essential shelter for bird and arboreal mammal fauna (</w:t>
      </w:r>
      <w:r>
        <w:t xml:space="preserve">see </w:t>
      </w:r>
      <w:r w:rsidRPr="002B134C">
        <w:rPr>
          <w:rStyle w:val="Crossreference"/>
        </w:rPr>
        <w:t xml:space="preserve">Section </w:t>
      </w:r>
      <w:r w:rsidRPr="002B134C">
        <w:rPr>
          <w:rStyle w:val="Crossreference"/>
        </w:rPr>
        <w:fldChar w:fldCharType="begin"/>
      </w:r>
      <w:r w:rsidRPr="002B134C">
        <w:rPr>
          <w:rStyle w:val="Crossreference"/>
        </w:rPr>
        <w:instrText xml:space="preserve"> REF _Ref86485540 \r \h  \* MERGEFORMAT </w:instrText>
      </w:r>
      <w:r w:rsidRPr="002B134C">
        <w:rPr>
          <w:rStyle w:val="Crossreference"/>
        </w:rPr>
      </w:r>
      <w:r w:rsidRPr="002B134C">
        <w:rPr>
          <w:rStyle w:val="Crossreference"/>
        </w:rPr>
        <w:fldChar w:fldCharType="separate"/>
      </w:r>
      <w:r w:rsidR="00751E75">
        <w:rPr>
          <w:rStyle w:val="Crossreference"/>
        </w:rPr>
        <w:t>1.2.2.3</w:t>
      </w:r>
      <w:r w:rsidRPr="002B134C">
        <w:rPr>
          <w:rStyle w:val="Crossreference"/>
        </w:rPr>
        <w:fldChar w:fldCharType="end"/>
      </w:r>
      <w:r w:rsidRPr="007452AA">
        <w:t xml:space="preserve">). </w:t>
      </w:r>
    </w:p>
    <w:p w14:paraId="67AAD923" w14:textId="77777777" w:rsidR="00B11B5D" w:rsidRPr="007452AA" w:rsidRDefault="00B11B5D" w:rsidP="00B11B5D">
      <w:pPr>
        <w:rPr>
          <w:rFonts w:ascii="Times New Roman" w:hAnsi="Times New Roman"/>
          <w:color w:val="000000" w:themeColor="text1"/>
          <w:sz w:val="24"/>
        </w:rPr>
      </w:pPr>
      <w:bookmarkStart w:id="36" w:name="_Hlk86582324"/>
      <w:r>
        <w:t xml:space="preserve">Generation length of long-lived or key species believed to play a major role in sustaining the ecological community is used to define future timeframes in the assessment criteria; for </w:t>
      </w:r>
      <w:r>
        <w:lastRenderedPageBreak/>
        <w:t xml:space="preserve">example, by considering the mean age of the parents of the current cohort of seedlings (TSSC 2017). The generation length of Dunn’s white gum is likely to be </w:t>
      </w:r>
      <w:proofErr w:type="gramStart"/>
      <w:r>
        <w:t>similar to</w:t>
      </w:r>
      <w:proofErr w:type="gramEnd"/>
      <w:r>
        <w:t xml:space="preserve"> other eucalypt species, somewhere between a range of 60-100 years, more often reported as 70 years (</w:t>
      </w:r>
      <w:proofErr w:type="spellStart"/>
      <w:r>
        <w:t>Fensham</w:t>
      </w:r>
      <w:proofErr w:type="spellEnd"/>
      <w:r>
        <w:t xml:space="preserve"> et al. 2020). </w:t>
      </w:r>
    </w:p>
    <w:p w14:paraId="2059102C" w14:textId="77777777" w:rsidR="00B11B5D" w:rsidRPr="00DF09D1" w:rsidRDefault="00B11B5D" w:rsidP="00B11B5D">
      <w:pPr>
        <w:keepNext/>
        <w:pBdr>
          <w:top w:val="single" w:sz="4" w:space="1" w:color="auto"/>
          <w:left w:val="single" w:sz="4" w:space="4" w:color="auto"/>
          <w:bottom w:val="single" w:sz="4" w:space="1" w:color="auto"/>
          <w:right w:val="single" w:sz="4" w:space="4" w:color="auto"/>
        </w:pBdr>
        <w:shd w:val="clear" w:color="auto" w:fill="FFF2CC" w:themeFill="accent4" w:themeFillTint="33"/>
      </w:pPr>
      <w:bookmarkStart w:id="37" w:name="_Hlk86637863"/>
      <w:bookmarkEnd w:id="36"/>
      <w:r w:rsidRPr="00DF09D1">
        <w:t>Consultation Questions</w:t>
      </w:r>
      <w:r>
        <w:t xml:space="preserve"> on the functionally important species</w:t>
      </w:r>
    </w:p>
    <w:p w14:paraId="13CE3683" w14:textId="77777777" w:rsidR="00B11B5D" w:rsidRPr="00DB6C99" w:rsidRDefault="00B11B5D" w:rsidP="00B11B5D">
      <w:pPr>
        <w:pStyle w:val="Consultationquestions"/>
        <w:numPr>
          <w:ilvl w:val="0"/>
          <w:numId w:val="30"/>
        </w:numPr>
        <w:shd w:val="clear" w:color="auto" w:fill="FFF2CC" w:themeFill="accent4" w:themeFillTint="33"/>
        <w:ind w:left="426" w:hanging="426"/>
        <w:rPr>
          <w:color w:val="auto"/>
        </w:rPr>
      </w:pPr>
      <w:bookmarkStart w:id="38" w:name="_Hlk86416467"/>
      <w:r>
        <w:rPr>
          <w:color w:val="auto"/>
        </w:rPr>
        <w:t>All species within the ecological community play a role, but d</w:t>
      </w:r>
      <w:r w:rsidRPr="00DB6C99">
        <w:rPr>
          <w:color w:val="auto"/>
        </w:rPr>
        <w:t xml:space="preserve">o you know of any </w:t>
      </w:r>
      <w:r>
        <w:rPr>
          <w:color w:val="auto"/>
        </w:rPr>
        <w:t xml:space="preserve">other </w:t>
      </w:r>
      <w:r w:rsidRPr="00DB6C99">
        <w:rPr>
          <w:color w:val="auto"/>
        </w:rPr>
        <w:t>functionally important species that play a major role in sustaining for the ecological community? If so</w:t>
      </w:r>
      <w:r>
        <w:rPr>
          <w:color w:val="auto"/>
        </w:rPr>
        <w:t>,</w:t>
      </w:r>
      <w:r w:rsidRPr="00DB6C99">
        <w:rPr>
          <w:color w:val="auto"/>
        </w:rPr>
        <w:t xml:space="preserve"> could you please identify them for us and suggest any key references you know of that support their role in the ecological community.</w:t>
      </w:r>
    </w:p>
    <w:bookmarkEnd w:id="37"/>
    <w:bookmarkEnd w:id="38"/>
    <w:p w14:paraId="584501BF" w14:textId="5175A089" w:rsidR="00B11B5D" w:rsidRDefault="00B11B5D" w:rsidP="00B11B5D">
      <w:pPr>
        <w:pStyle w:val="Heading3"/>
        <w:rPr>
          <w:color w:val="000000" w:themeColor="text1"/>
        </w:rPr>
      </w:pPr>
      <w:r w:rsidRPr="00AC638F">
        <w:rPr>
          <w:color w:val="000000" w:themeColor="text1"/>
        </w:rPr>
        <w:t>Relevant biology and ecology</w:t>
      </w:r>
    </w:p>
    <w:p w14:paraId="6A60EC07" w14:textId="77777777" w:rsidR="00B11B5D" w:rsidRPr="007F5FBA" w:rsidRDefault="00B11B5D" w:rsidP="00B11B5D">
      <w:pPr>
        <w:pStyle w:val="Heading4"/>
        <w:rPr>
          <w:color w:val="000000" w:themeColor="text1"/>
        </w:rPr>
      </w:pPr>
      <w:bookmarkStart w:id="39" w:name="_Ref86493650"/>
      <w:bookmarkStart w:id="40" w:name="_Ref85799517"/>
      <w:r w:rsidRPr="007F5FBA">
        <w:rPr>
          <w:color w:val="000000" w:themeColor="text1"/>
        </w:rPr>
        <w:t>Ecosystem Dynamics</w:t>
      </w:r>
      <w:bookmarkEnd w:id="39"/>
    </w:p>
    <w:p w14:paraId="234BBB1C" w14:textId="77777777" w:rsidR="00B11B5D" w:rsidRDefault="00B11B5D" w:rsidP="00B11B5D">
      <w:pPr>
        <w:keepNext/>
        <w:rPr>
          <w:color w:val="000000" w:themeColor="text1"/>
        </w:rPr>
      </w:pPr>
      <w:r w:rsidRPr="0DD6BC7E">
        <w:rPr>
          <w:color w:val="000000" w:themeColor="text1"/>
        </w:rPr>
        <w:t xml:space="preserve">Dunn’s white gum moist forest is a structurally diverse ecological community, containing a canopy of sclerophyll species, and a dense understorey and mid-strata of rainforest species. While the eucalypts in this system can, at times, benefit from infrequent canopy fires, many of the rainforest species are fire sensitive and may fail to re-establish post fire.  Wet forest communities occur less commonly on west-facing slopes due to the exposure to westerly winds and western sun in the hottest time of the day, more rapid and extreme drying, and greater exposure to severe fire. Likewise, northern slopes also experience drier microclimates due to increased sun exposure in the drier months of winter and spring. If Dunn’s white gum moist forest undergoes </w:t>
      </w:r>
      <w:r w:rsidRPr="0DD6BC7E">
        <w:rPr>
          <w:rStyle w:val="None"/>
          <w:color w:val="000000" w:themeColor="text1"/>
          <w:lang w:val="en-US"/>
        </w:rPr>
        <w:t xml:space="preserve">frequent and/or severe fires, stands of the ecological community may be lost, undergoing a transition to an open, </w:t>
      </w:r>
      <w:proofErr w:type="gramStart"/>
      <w:r w:rsidRPr="0DD6BC7E">
        <w:rPr>
          <w:rStyle w:val="None"/>
          <w:color w:val="000000" w:themeColor="text1"/>
          <w:lang w:val="en-US"/>
        </w:rPr>
        <w:t>grassy</w:t>
      </w:r>
      <w:proofErr w:type="gramEnd"/>
      <w:r w:rsidRPr="0DD6BC7E">
        <w:rPr>
          <w:rStyle w:val="None"/>
          <w:color w:val="000000" w:themeColor="text1"/>
          <w:lang w:val="en-US"/>
        </w:rPr>
        <w:t xml:space="preserve"> or woody sclerophyll dominated understorey.</w:t>
      </w:r>
      <w:r w:rsidRPr="0DD6BC7E">
        <w:rPr>
          <w:color w:val="000000" w:themeColor="text1"/>
        </w:rPr>
        <w:t xml:space="preserve"> </w:t>
      </w:r>
    </w:p>
    <w:p w14:paraId="2B55F099" w14:textId="77777777" w:rsidR="00B11B5D" w:rsidRPr="005D59A9" w:rsidRDefault="00B11B5D" w:rsidP="00B11B5D">
      <w:pPr>
        <w:keepNext/>
        <w:rPr>
          <w:color w:val="000000" w:themeColor="text1"/>
          <w:lang w:val="en-GB"/>
        </w:rPr>
      </w:pPr>
      <w:r w:rsidRPr="0DD6BC7E">
        <w:rPr>
          <w:color w:val="000000" w:themeColor="text1"/>
          <w:lang w:val="en-GB"/>
        </w:rPr>
        <w:t xml:space="preserve">Frequent fires in the ecological community (between 15-20 years) will favour the sclerophyllous species over the rainforest elements, with the forest tending towards dry sclerophyll forest or even scrub. </w:t>
      </w:r>
      <w:r>
        <w:rPr>
          <w:color w:val="000000" w:themeColor="text1"/>
          <w:lang w:val="en-GB"/>
        </w:rPr>
        <w:t xml:space="preserve"> </w:t>
      </w:r>
    </w:p>
    <w:p w14:paraId="1AFBE5BE" w14:textId="77777777" w:rsidR="00B11B5D" w:rsidRDefault="00B11B5D" w:rsidP="00B11B5D">
      <w:pPr>
        <w:pStyle w:val="Heading4"/>
      </w:pPr>
      <w:bookmarkStart w:id="41" w:name="_Ref86129523"/>
      <w:r>
        <w:t>Variation in the ecological community</w:t>
      </w:r>
      <w:bookmarkEnd w:id="40"/>
      <w:bookmarkEnd w:id="41"/>
    </w:p>
    <w:p w14:paraId="4CA95A6D" w14:textId="77777777" w:rsidR="00B11B5D" w:rsidRPr="005D59A9" w:rsidRDefault="00B11B5D" w:rsidP="00B11B5D">
      <w:pPr>
        <w:rPr>
          <w:color w:val="000000" w:themeColor="text1"/>
        </w:rPr>
      </w:pPr>
      <w:r w:rsidRPr="007452AA">
        <w:rPr>
          <w:color w:val="000000" w:themeColor="text1"/>
        </w:rPr>
        <w:t xml:space="preserve">The ecological community may show variation in the floristic composition across sites with different, discontinuous geographic locations and neighbouring communities, though the greatest dissimilarities are largely attributed to different disturbance regimes (particularly related to logging and fire regimes (Benson &amp; Hager 1993)). </w:t>
      </w:r>
      <w:r>
        <w:t>Fire frequency is expected to be low for Dunn’s white gum moist forest to persist, given that it occurs in moist sites and contains many non-flammable rainforest species (Benson &amp; Hager 1993).</w:t>
      </w:r>
    </w:p>
    <w:p w14:paraId="17FEEE7A" w14:textId="77777777" w:rsidR="00B11B5D" w:rsidRPr="007452AA" w:rsidRDefault="00B11B5D" w:rsidP="00B11B5D">
      <w:pPr>
        <w:rPr>
          <w:color w:val="000000" w:themeColor="text1"/>
        </w:rPr>
      </w:pPr>
      <w:r w:rsidRPr="0DD6BC7E">
        <w:rPr>
          <w:color w:val="000000" w:themeColor="text1"/>
        </w:rPr>
        <w:t xml:space="preserve">For </w:t>
      </w:r>
      <w:r w:rsidRPr="0DD6BC7E">
        <w:rPr>
          <w:i/>
          <w:iCs/>
          <w:color w:val="000000" w:themeColor="text1"/>
        </w:rPr>
        <w:t>Eucalyptus dunnii</w:t>
      </w:r>
      <w:r w:rsidRPr="0DD6BC7E">
        <w:rPr>
          <w:color w:val="000000" w:themeColor="text1"/>
        </w:rPr>
        <w:t xml:space="preserve">, the dominant canopy species in Dunn’s white gum moist forest, infrequent canopy fire may promote seedling germination and establishment, but recruitment may occur infrequently with small-scale disturbances such as large tree falls.  Frequent and/or intense fires may result in long-lasting changes in species composition and ecosystem structure. While the </w:t>
      </w:r>
      <w:r w:rsidRPr="0DD6BC7E">
        <w:rPr>
          <w:i/>
          <w:iCs/>
          <w:color w:val="000000" w:themeColor="text1"/>
        </w:rPr>
        <w:t>Eucalyptus</w:t>
      </w:r>
      <w:r w:rsidRPr="0DD6BC7E">
        <w:rPr>
          <w:color w:val="000000" w:themeColor="text1"/>
        </w:rPr>
        <w:t xml:space="preserve"> species in the ecological community are capable of epicormic resprouting following severe fire events </w:t>
      </w:r>
      <w:r w:rsidRPr="0DD6BC7E">
        <w:rPr>
          <w:color w:val="000000" w:themeColor="text1"/>
        </w:rPr>
        <w:fldChar w:fldCharType="begin" w:fldLock="1"/>
      </w:r>
      <w:r w:rsidRPr="0DD6BC7E">
        <w:rPr>
          <w:color w:val="000000" w:themeColor="text1"/>
        </w:rPr>
        <w:instrText>ADDIN CSL_CITATION {"citationItems":[{"id":"ITEM-1","itemData":{"ISBN":"0643098941","author":[{"dropping-particle":"","family":"Boland","given":"Douglas J","non-dropping-particle":"","parse-names":false,"suffix":""},{"dropping-particle":"","family":"Brooker","given":"M Ian H","non-dropping-particle":"","parse-names":false,"suffix":""},{"dropping-particle":"","family":"Chippendale","given":"G M","non-dropping-particle":"","parse-names":false,"suffix":""},{"dropping-particle":"","family":"Hall","given":"N","non-dropping-particle":"","parse-names":false,"suffix":""},{"dropping-particle":"","family":"Hyland","given":"B P M","non-dropping-particle":"","parse-names":false,"suffix":""},{"dropping-particle":"","family":"Johnston","given":"R D","non-dropping-particle":"","parse-names":false,"suffix":""},{"dropping-particle":"","family":"Kleinig","given":"D A","non-dropping-particle":"","parse-names":false,"suffix":""},{"dropping-particle":"","family":"McDonald","given":"M W","non-dropping-particle":"","parse-names":false,"suffix":""},{"dropping-particle":"","family":"Turner","given":"J D","non-dropping-particle":"","parse-names":false,"suffix":""}],"id":"ITEM-1","issued":{"date-parts":[["2006"]]},"publisher":"CSIRO publishing","title":"Forest trees of Australia","type":"book"},"uris":["http://www.mendeley.com/documents/?uuid=b06003db-bf94-41ec-983b-0bebfaa443aa"]},{"id":"ITEM-2","itemData":{"ISSN":"1444-9862","author":[{"dropping-particle":"","family":"Nicolle","given":"Dean","non-dropping-particle":"","parse-names":false,"suffix":""}],"container-title":"Australian Journal of Botany","id":"ITEM-2","issue":"4","issued":{"date-parts":[["2006"]]},"page":"391-407","publisher":"CSIRO Publishing","title":"A classification and census of regenerative strategies in the eucalypts (Angophora, Corymbia and Eucalyptus—Myrtaceae), with special reference to the obligate seeders","type":"article-journal","volume":"54"},"uris":["http://www.mendeley.com/documents/?uuid=8e597d9e-e9d3-4c76-8f03-afb76d848f89"]}],"mendeley":{"formattedCitation":"(Boland et al. 2006; Nicolle 2006)","plainTextFormattedCitation":"(Boland et al. 2006; Nicolle 2006)","previouslyFormattedCitation":"(Boland et al. 2006; Nicolle 2006)"},"properties":{"noteIndex":0},"schema":"https://github.com/citation-style-language/schema/raw/master/csl-citation.json"}</w:instrText>
      </w:r>
      <w:r w:rsidRPr="0DD6BC7E">
        <w:rPr>
          <w:color w:val="000000" w:themeColor="text1"/>
        </w:rPr>
        <w:fldChar w:fldCharType="separate"/>
      </w:r>
      <w:r w:rsidRPr="0DD6BC7E">
        <w:rPr>
          <w:noProof/>
          <w:color w:val="000000" w:themeColor="text1"/>
        </w:rPr>
        <w:t>(Boland et al. 2006; Nicolle 2006)</w:t>
      </w:r>
      <w:r w:rsidRPr="0DD6BC7E">
        <w:rPr>
          <w:color w:val="000000" w:themeColor="text1"/>
        </w:rPr>
        <w:fldChar w:fldCharType="end"/>
      </w:r>
      <w:r w:rsidRPr="0DD6BC7E">
        <w:rPr>
          <w:color w:val="000000" w:themeColor="text1"/>
        </w:rPr>
        <w:t xml:space="preserve">, many of the rainforest species that occur in the ecological community are unable to survive and recover from fires in this way. In sites where fire disturbance has been severe and/or frequent, some understorey  species that are not capable of resprouting, or that have much slower recovery times post-fire, may be depleted in the ecological community </w:t>
      </w:r>
      <w:r w:rsidRPr="0DD6BC7E">
        <w:rPr>
          <w:color w:val="000000" w:themeColor="text1"/>
        </w:rPr>
        <w:fldChar w:fldCharType="begin" w:fldLock="1"/>
      </w:r>
      <w:r w:rsidRPr="0DD6BC7E">
        <w:rPr>
          <w:color w:val="000000" w:themeColor="text1"/>
        </w:rPr>
        <w:instrText>ADDIN CSL_CITATION {"citationItems":[{"id":"ITEM-1","itemData":{"author":[{"dropping-particle":"","family":"Bowman","given":"David M J","non-dropping-particle":"","parse-names":false,"suffix":""},{"dropping-particle":"","family":"Murphy","given":"Brett P","non-dropping-particle":"","parse-names":false,"suffix":""},{"dropping-particle":"","family":"Boer","given":"Mathias M","non-dropping-particle":"","parse-names":false,"suffix":""},{"dropping-particle":"","family":"Bradstock","given":"Ross A","non-dropping-particle":"","parse-names":false,"suffix":""},{"dropping-particle":"","family":"Cary","given":"Geoffrey J","non-dropping-particle":"","parse-names":false,"suffix":""},{"dropping-particle":"","family":"Cochrane","given":"Mark A","non-dropping-particle":"","parse-names":false,"suffix":""},{"dropping-particle":"","family":"Fensham","given":"Rodderick J","non-dropping-particle":"","parse-names":false,"suffix":""},{"dropping-particle":"","family":"Krawchuk","given":"Meg A","non-dropping-particle":"","parse-names":false,"suffix":""},{"dropping-particle":"","family":"Price","given":"Owen F","non-dropping-particle":"","parse-names":false,"suffix":""},{"dropping-particle":"","family":"Williams","given":"Richard J","non-dropping-particle":"","parse-names":false,"suffix":""}],"id":"ITEM-1","issued":{"date-parts":[["2013"]]},"title":"Forest fire management, climate change, and the risk of catastrophic carbon losses","type":"article-journal"},"uris":["http://www.mendeley.com/documents/?uuid=37a5d23f-7c14-49de-81a2-71c5c30e8113"]},{"id":"ITEM-2","itemData":{"ISSN":"1448-5516","author":[{"dropping-particle":"","family":"Fairman","given":"Thomas A","non-dropping-particle":"","parse-names":false,"suffix":""},{"dropping-particle":"","family":"Nitschke","given":"Craig R","non-dropping-particle":"","parse-names":false,"suffix":""},{"dropping-particle":"","family":"Bennett","given":"Lauren T","non-dropping-particle":"","parse-names":false,"suffix":""}],"container-title":"International Journal of Wildland Fire","id":"ITEM-2","issue":"8","issued":{"date-parts":[["2015"]]},"page":"831-848","publisher":"CSIRO Publishing","title":"Too much, too soon? A review of the effects of increasing wildfire frequency on tree mortality and regeneration in temperate eucalypt forests","type":"article-journal","volume":"25"},"uris":["http://www.mendeley.com/documents/?uuid=e275ce92-5695-4f56-84d9-a01fe736f247"]}],"mendeley":{"formattedCitation":"(Bowman et al. 2013; Fairman et al. 2015)","plainTextFormattedCitation":"(Bowman et al. 2013; Fairman et al. 2015)","previouslyFormattedCitation":"(Bowman et al. 2013; Fairman et al. 2015)"},"properties":{"noteIndex":0},"schema":"https://github.com/citation-style-language/schema/raw/master/csl-citation.json"}</w:instrText>
      </w:r>
      <w:r w:rsidRPr="0DD6BC7E">
        <w:rPr>
          <w:color w:val="000000" w:themeColor="text1"/>
        </w:rPr>
        <w:fldChar w:fldCharType="separate"/>
      </w:r>
      <w:r w:rsidRPr="0DD6BC7E">
        <w:rPr>
          <w:noProof/>
          <w:color w:val="000000" w:themeColor="text1"/>
        </w:rPr>
        <w:t>(Bowman et al. 2013; Fairman et al. 2015)</w:t>
      </w:r>
      <w:r w:rsidRPr="0DD6BC7E">
        <w:rPr>
          <w:color w:val="000000" w:themeColor="text1"/>
        </w:rPr>
        <w:fldChar w:fldCharType="end"/>
      </w:r>
      <w:r w:rsidRPr="0DD6BC7E">
        <w:rPr>
          <w:color w:val="000000" w:themeColor="text1"/>
        </w:rPr>
        <w:t xml:space="preserve">. In these instances, Dunn’s white gum moist forest sites may appear to be species poor or simplified, and thus not meeting the typical description for the ecological community. However, these may still </w:t>
      </w:r>
      <w:r w:rsidRPr="0DD6BC7E">
        <w:rPr>
          <w:color w:val="000000" w:themeColor="text1"/>
        </w:rPr>
        <w:lastRenderedPageBreak/>
        <w:t xml:space="preserve">be viable sites for restoration and conservation as the species may be represented below ground in the seed bank or as bulbs, corms, </w:t>
      </w:r>
      <w:proofErr w:type="gramStart"/>
      <w:r w:rsidRPr="0DD6BC7E">
        <w:rPr>
          <w:color w:val="000000" w:themeColor="text1"/>
        </w:rPr>
        <w:t>rhizomes</w:t>
      </w:r>
      <w:proofErr w:type="gramEnd"/>
      <w:r w:rsidRPr="0DD6BC7E">
        <w:rPr>
          <w:color w:val="000000" w:themeColor="text1"/>
        </w:rPr>
        <w:t xml:space="preserve"> or rootstocks. </w:t>
      </w:r>
    </w:p>
    <w:p w14:paraId="2A0F80DC" w14:textId="77777777" w:rsidR="00B11B5D" w:rsidRPr="007452AA" w:rsidRDefault="00B11B5D" w:rsidP="00B11B5D">
      <w:pPr>
        <w:rPr>
          <w:color w:val="000000" w:themeColor="text1"/>
        </w:rPr>
      </w:pPr>
      <w:r w:rsidRPr="0DD6BC7E">
        <w:rPr>
          <w:color w:val="000000" w:themeColor="text1"/>
        </w:rPr>
        <w:t xml:space="preserve">Likewise, a number of </w:t>
      </w:r>
      <w:r w:rsidRPr="007F5FBA">
        <w:rPr>
          <w:color w:val="000000" w:themeColor="text1"/>
        </w:rPr>
        <w:t xml:space="preserve">fauna species may be absent from, or difficult to detect at sites with recent fire history, due to fire vulnerability, shortage of resources and/or mortality (including Rufous scrub-bird, Gang-gang cockatoo, Parma wallaby, Yellow-bellied glider, Brush-tailed rock wallaby </w:t>
      </w:r>
      <w:r w:rsidRPr="007F5FBA">
        <w:rPr>
          <w:color w:val="000000" w:themeColor="text1"/>
        </w:rPr>
        <w:fldChar w:fldCharType="begin" w:fldLock="1"/>
      </w:r>
      <w:r w:rsidRPr="007F5FBA">
        <w:rPr>
          <w:color w:val="000000" w:themeColor="text1"/>
        </w:rPr>
        <w:instrText>ADDIN CSL_CITATION {"citationItems":[{"id":"ITEM-1","itemData":{"author":[{"dropping-particle":"","family":"DAWE","given":"","non-dropping-particle":"","parse-names":false,"suffix":""}],"id":"ITEM-1","issued":{"date-parts":[["2020"]]},"title":"Rapid analysis of impacts of the 2019-20 fires on animal species, and proiritisation of species for management response","type":"report"},"uris":["http://www.mendeley.com/documents/?uuid=6b116e90-2c4d-4e90-b15e-0c2d35901036"]}],"mendeley":{"formattedCitation":"(DAWE 2020)","plainTextFormattedCitation":"(DAWE 2020)","previouslyFormattedCitation":"(DAWE 2020)"},"properties":{"noteIndex":0},"schema":"https://github.com/citation-style-language/schema/raw/master/csl-citation.json"}</w:instrText>
      </w:r>
      <w:r w:rsidRPr="007F5FBA">
        <w:rPr>
          <w:color w:val="000000" w:themeColor="text1"/>
        </w:rPr>
        <w:fldChar w:fldCharType="separate"/>
      </w:r>
      <w:r w:rsidRPr="007F5FBA">
        <w:rPr>
          <w:noProof/>
          <w:color w:val="000000" w:themeColor="text1"/>
        </w:rPr>
        <w:t>(DAWE 2020)</w:t>
      </w:r>
      <w:r w:rsidRPr="007F5FBA">
        <w:rPr>
          <w:color w:val="000000" w:themeColor="text1"/>
        </w:rPr>
        <w:fldChar w:fldCharType="end"/>
      </w:r>
      <w:r w:rsidRPr="007F5FBA">
        <w:rPr>
          <w:color w:val="000000" w:themeColor="text1"/>
        </w:rPr>
        <w:t xml:space="preserve">). These species may return as the vegetation structure develops with time since fire, providing adequate nesting and foraging habitat once again. Species that rely on the resources produced by non-resprouting plants may likewise be rare or absent until such plants reach maturity. </w:t>
      </w:r>
    </w:p>
    <w:p w14:paraId="2FCF36CA" w14:textId="77777777" w:rsidR="00B11B5D" w:rsidRPr="00DF09D1" w:rsidRDefault="00B11B5D" w:rsidP="00B11B5D">
      <w:pPr>
        <w:pBdr>
          <w:top w:val="single" w:sz="4" w:space="1" w:color="auto"/>
          <w:left w:val="single" w:sz="4" w:space="4" w:color="auto"/>
          <w:bottom w:val="single" w:sz="4" w:space="1" w:color="auto"/>
          <w:right w:val="single" w:sz="4" w:space="4" w:color="auto"/>
        </w:pBdr>
        <w:shd w:val="clear" w:color="auto" w:fill="FFF2CC" w:themeFill="accent4" w:themeFillTint="33"/>
      </w:pPr>
      <w:bookmarkStart w:id="42" w:name="_Hlk86608352"/>
      <w:r w:rsidRPr="00DF09D1">
        <w:t>Consultation Questions</w:t>
      </w:r>
      <w:r>
        <w:t xml:space="preserve"> on the relevant biology and ecology</w:t>
      </w:r>
    </w:p>
    <w:p w14:paraId="3B75A612" w14:textId="77777777" w:rsidR="00B11B5D" w:rsidRPr="00DB6C99" w:rsidRDefault="00B11B5D" w:rsidP="00B11B5D">
      <w:pPr>
        <w:pStyle w:val="Consultationquestions"/>
        <w:numPr>
          <w:ilvl w:val="0"/>
          <w:numId w:val="30"/>
        </w:numPr>
        <w:shd w:val="clear" w:color="auto" w:fill="FFF2CC" w:themeFill="accent4" w:themeFillTint="33"/>
        <w:ind w:left="426" w:hanging="426"/>
        <w:rPr>
          <w:color w:val="auto"/>
        </w:rPr>
      </w:pPr>
      <w:bookmarkStart w:id="43" w:name="_Hlk86637719"/>
      <w:r w:rsidRPr="00DB6C99">
        <w:rPr>
          <w:color w:val="auto"/>
        </w:rPr>
        <w:t>Are there any relevant functional biology and ecology elements you think are important to include in this document? If so</w:t>
      </w:r>
      <w:r>
        <w:rPr>
          <w:color w:val="auto"/>
        </w:rPr>
        <w:t>,</w:t>
      </w:r>
      <w:r w:rsidRPr="00DB6C99">
        <w:rPr>
          <w:color w:val="auto"/>
        </w:rPr>
        <w:t xml:space="preserve"> please explain your reasons and provide any supporting evidence or references you have</w:t>
      </w:r>
      <w:r>
        <w:rPr>
          <w:color w:val="auto"/>
        </w:rPr>
        <w:t>.</w:t>
      </w:r>
      <w:r w:rsidRPr="00DB6C99">
        <w:rPr>
          <w:color w:val="auto"/>
        </w:rPr>
        <w:t xml:space="preserve"> </w:t>
      </w:r>
    </w:p>
    <w:p w14:paraId="3651D150" w14:textId="1AE74D2A" w:rsidR="00636B31" w:rsidRDefault="00636B31" w:rsidP="00636B31">
      <w:pPr>
        <w:pStyle w:val="Heading1"/>
      </w:pPr>
      <w:bookmarkStart w:id="44" w:name="_Ref90289602"/>
      <w:bookmarkStart w:id="45" w:name="_Ref90289659"/>
      <w:bookmarkStart w:id="46" w:name="_Toc90290051"/>
      <w:bookmarkEnd w:id="42"/>
      <w:bookmarkEnd w:id="43"/>
      <w:r>
        <w:t>Identif</w:t>
      </w:r>
      <w:r w:rsidR="00BC140B">
        <w:t xml:space="preserve">ying areas </w:t>
      </w:r>
      <w:r>
        <w:t>of the ecological community</w:t>
      </w:r>
      <w:bookmarkEnd w:id="30"/>
      <w:bookmarkEnd w:id="31"/>
      <w:bookmarkEnd w:id="44"/>
      <w:bookmarkEnd w:id="45"/>
      <w:bookmarkEnd w:id="46"/>
    </w:p>
    <w:p w14:paraId="7BD7BF8D" w14:textId="222426EF" w:rsidR="00636B31" w:rsidRPr="005F29DC" w:rsidRDefault="0077222A" w:rsidP="00636B31">
      <w:pPr>
        <w:rPr>
          <w:rFonts w:eastAsiaTheme="majorEastAsia" w:cstheme="majorBidi"/>
          <w:szCs w:val="26"/>
        </w:rPr>
      </w:pPr>
      <w:r w:rsidRPr="0077222A">
        <w:rPr>
          <w:rFonts w:eastAsiaTheme="majorEastAsia" w:cstheme="majorBidi"/>
          <w:szCs w:val="26"/>
          <w:u w:val="single"/>
        </w:rPr>
        <w:t xml:space="preserve">Section </w:t>
      </w:r>
      <w:r w:rsidRPr="0077222A">
        <w:rPr>
          <w:rFonts w:eastAsiaTheme="majorEastAsia" w:cstheme="majorBidi"/>
          <w:szCs w:val="26"/>
          <w:u w:val="single"/>
        </w:rPr>
        <w:fldChar w:fldCharType="begin"/>
      </w:r>
      <w:r w:rsidRPr="0077222A">
        <w:rPr>
          <w:rFonts w:eastAsiaTheme="majorEastAsia" w:cstheme="majorBidi"/>
          <w:szCs w:val="26"/>
          <w:u w:val="single"/>
        </w:rPr>
        <w:instrText xml:space="preserve"> REF _Ref88740389 \w \h </w:instrText>
      </w:r>
      <w:r>
        <w:rPr>
          <w:rFonts w:eastAsiaTheme="majorEastAsia" w:cstheme="majorBidi"/>
          <w:szCs w:val="26"/>
          <w:u w:val="single"/>
        </w:rPr>
        <w:instrText xml:space="preserve"> \* MERGEFORMAT </w:instrText>
      </w:r>
      <w:r w:rsidRPr="0077222A">
        <w:rPr>
          <w:rFonts w:eastAsiaTheme="majorEastAsia" w:cstheme="majorBidi"/>
          <w:szCs w:val="26"/>
          <w:u w:val="single"/>
        </w:rPr>
      </w:r>
      <w:r w:rsidRPr="0077222A">
        <w:rPr>
          <w:rFonts w:eastAsiaTheme="majorEastAsia" w:cstheme="majorBidi"/>
          <w:szCs w:val="26"/>
          <w:u w:val="single"/>
        </w:rPr>
        <w:fldChar w:fldCharType="separate"/>
      </w:r>
      <w:r w:rsidR="00751E75">
        <w:rPr>
          <w:rFonts w:eastAsiaTheme="majorEastAsia" w:cstheme="majorBidi"/>
          <w:szCs w:val="26"/>
          <w:u w:val="single"/>
        </w:rPr>
        <w:t>1.2</w:t>
      </w:r>
      <w:r w:rsidRPr="0077222A">
        <w:rPr>
          <w:rFonts w:eastAsiaTheme="majorEastAsia" w:cstheme="majorBidi"/>
          <w:szCs w:val="26"/>
          <w:u w:val="single"/>
        </w:rPr>
        <w:fldChar w:fldCharType="end"/>
      </w:r>
      <w:r>
        <w:rPr>
          <w:rFonts w:eastAsiaTheme="majorEastAsia" w:cstheme="majorBidi"/>
          <w:szCs w:val="26"/>
        </w:rPr>
        <w:t xml:space="preserve"> </w:t>
      </w:r>
      <w:r w:rsidR="00636B31" w:rsidRPr="005F29DC">
        <w:rPr>
          <w:rFonts w:eastAsiaTheme="majorEastAsia" w:cstheme="majorBidi"/>
          <w:szCs w:val="26"/>
        </w:rPr>
        <w:t>describe</w:t>
      </w:r>
      <w:r w:rsidR="00636B31">
        <w:rPr>
          <w:rFonts w:eastAsiaTheme="majorEastAsia" w:cstheme="majorBidi"/>
          <w:szCs w:val="26"/>
        </w:rPr>
        <w:t>s</w:t>
      </w:r>
      <w:r w:rsidR="00636B31" w:rsidRPr="005F29DC">
        <w:rPr>
          <w:rFonts w:eastAsiaTheme="majorEastAsia" w:cstheme="majorBidi"/>
          <w:szCs w:val="26"/>
        </w:rPr>
        <w:t xml:space="preserve"> this ecological community and the area it inhabits. This section provides additional information to assist with </w:t>
      </w:r>
      <w:r w:rsidR="00AC1C30">
        <w:rPr>
          <w:rFonts w:eastAsiaTheme="majorEastAsia" w:cstheme="majorBidi"/>
          <w:szCs w:val="26"/>
        </w:rPr>
        <w:t>the</w:t>
      </w:r>
      <w:r w:rsidR="00636B31" w:rsidRPr="005F29DC">
        <w:rPr>
          <w:rFonts w:eastAsiaTheme="majorEastAsia" w:cstheme="majorBidi"/>
          <w:szCs w:val="26"/>
        </w:rPr>
        <w:t xml:space="preserve"> identification</w:t>
      </w:r>
      <w:r w:rsidR="00AC1C30">
        <w:rPr>
          <w:rFonts w:eastAsiaTheme="majorEastAsia" w:cstheme="majorBidi"/>
          <w:szCs w:val="26"/>
        </w:rPr>
        <w:t xml:space="preserve"> of the ecological community and important occurrences of it.</w:t>
      </w:r>
    </w:p>
    <w:p w14:paraId="1EDC8E18" w14:textId="6763BF7E" w:rsidR="00636B31" w:rsidRDefault="0077190E" w:rsidP="00636B31">
      <w:pPr>
        <w:rPr>
          <w:rFonts w:eastAsiaTheme="majorEastAsia" w:cstheme="majorBidi"/>
          <w:szCs w:val="26"/>
        </w:rPr>
      </w:pPr>
      <w:r w:rsidRPr="007652BD">
        <w:rPr>
          <w:rFonts w:eastAsiaTheme="majorEastAsia" w:cstheme="majorBidi"/>
          <w:color w:val="000000" w:themeColor="text1"/>
          <w:szCs w:val="26"/>
        </w:rPr>
        <w:t xml:space="preserve">The </w:t>
      </w:r>
      <w:r w:rsidR="00570567" w:rsidRPr="007652BD">
        <w:rPr>
          <w:rFonts w:eastAsiaTheme="majorEastAsia" w:cstheme="majorBidi"/>
          <w:color w:val="000000" w:themeColor="text1"/>
          <w:szCs w:val="26"/>
        </w:rPr>
        <w:t>Dunn’s w</w:t>
      </w:r>
      <w:r w:rsidR="004866AC" w:rsidRPr="007652BD">
        <w:rPr>
          <w:rFonts w:eastAsiaTheme="majorEastAsia" w:cstheme="majorBidi"/>
          <w:color w:val="000000" w:themeColor="text1"/>
          <w:szCs w:val="26"/>
        </w:rPr>
        <w:t xml:space="preserve">hite </w:t>
      </w:r>
      <w:r w:rsidR="002A14E2" w:rsidRPr="007652BD">
        <w:rPr>
          <w:rFonts w:eastAsiaTheme="majorEastAsia" w:cstheme="majorBidi"/>
          <w:color w:val="000000" w:themeColor="text1"/>
          <w:szCs w:val="26"/>
        </w:rPr>
        <w:t>g</w:t>
      </w:r>
      <w:r w:rsidR="004866AC" w:rsidRPr="007652BD">
        <w:rPr>
          <w:rFonts w:eastAsiaTheme="majorEastAsia" w:cstheme="majorBidi"/>
          <w:color w:val="000000" w:themeColor="text1"/>
          <w:szCs w:val="26"/>
        </w:rPr>
        <w:t>um moist forest</w:t>
      </w:r>
      <w:r w:rsidR="00636B31" w:rsidRPr="007652BD">
        <w:rPr>
          <w:rFonts w:eastAsiaTheme="majorEastAsia" w:cstheme="majorBidi"/>
          <w:color w:val="000000" w:themeColor="text1"/>
          <w:szCs w:val="26"/>
        </w:rPr>
        <w:t xml:space="preserve"> intergrades with other vegetation types and ecological communities (see </w:t>
      </w:r>
      <w:r w:rsidR="0077222A">
        <w:rPr>
          <w:rFonts w:eastAsiaTheme="majorEastAsia" w:cstheme="majorBidi"/>
          <w:color w:val="000000" w:themeColor="text1"/>
          <w:szCs w:val="26"/>
        </w:rPr>
        <w:t>S</w:t>
      </w:r>
      <w:r w:rsidR="00636B31" w:rsidRPr="007652BD">
        <w:rPr>
          <w:rStyle w:val="Crossreference"/>
          <w:color w:val="000000" w:themeColor="text1"/>
        </w:rPr>
        <w:t xml:space="preserve">ection </w:t>
      </w:r>
      <w:r w:rsidR="00636B31" w:rsidRPr="007652BD">
        <w:rPr>
          <w:rStyle w:val="Crossreference"/>
          <w:color w:val="000000" w:themeColor="text1"/>
        </w:rPr>
        <w:fldChar w:fldCharType="begin"/>
      </w:r>
      <w:r w:rsidR="00636B31" w:rsidRPr="007652BD">
        <w:rPr>
          <w:rStyle w:val="Crossreference"/>
          <w:color w:val="000000" w:themeColor="text1"/>
        </w:rPr>
        <w:instrText xml:space="preserve"> REF _Ref24021516 \r \h  \* MERGEFORMAT </w:instrText>
      </w:r>
      <w:r w:rsidR="00636B31" w:rsidRPr="007652BD">
        <w:rPr>
          <w:rStyle w:val="Crossreference"/>
          <w:color w:val="000000" w:themeColor="text1"/>
        </w:rPr>
      </w:r>
      <w:r w:rsidR="00636B31" w:rsidRPr="007652BD">
        <w:rPr>
          <w:rStyle w:val="Crossreference"/>
          <w:color w:val="000000" w:themeColor="text1"/>
        </w:rPr>
        <w:fldChar w:fldCharType="separate"/>
      </w:r>
      <w:r w:rsidR="00751E75">
        <w:rPr>
          <w:rStyle w:val="Crossreference"/>
          <w:color w:val="000000" w:themeColor="text1"/>
        </w:rPr>
        <w:t>2.2.6</w:t>
      </w:r>
      <w:r w:rsidR="00636B31" w:rsidRPr="007652BD">
        <w:rPr>
          <w:rStyle w:val="Crossreference"/>
          <w:color w:val="000000" w:themeColor="text1"/>
        </w:rPr>
        <w:fldChar w:fldCharType="end"/>
      </w:r>
      <w:r w:rsidR="00636B31" w:rsidRPr="007652BD">
        <w:rPr>
          <w:rFonts w:eastAsiaTheme="majorEastAsia" w:cstheme="majorBidi"/>
          <w:color w:val="000000" w:themeColor="text1"/>
          <w:szCs w:val="26"/>
        </w:rPr>
        <w:t xml:space="preserve">). Key diagnostic characteristics are used to identify an area of native vegetation as being the </w:t>
      </w:r>
      <w:r w:rsidR="0083528C" w:rsidRPr="007652BD">
        <w:rPr>
          <w:rFonts w:eastAsiaTheme="majorEastAsia" w:cstheme="majorBidi"/>
          <w:color w:val="000000" w:themeColor="text1"/>
          <w:szCs w:val="26"/>
        </w:rPr>
        <w:t xml:space="preserve">Dunn’s </w:t>
      </w:r>
      <w:r w:rsidR="00582F78" w:rsidRPr="007652BD">
        <w:rPr>
          <w:rFonts w:eastAsiaTheme="majorEastAsia" w:cstheme="majorBidi"/>
          <w:color w:val="000000" w:themeColor="text1"/>
          <w:szCs w:val="26"/>
        </w:rPr>
        <w:t>w</w:t>
      </w:r>
      <w:r w:rsidR="004866AC" w:rsidRPr="007652BD">
        <w:rPr>
          <w:rFonts w:eastAsiaTheme="majorEastAsia" w:cstheme="majorBidi"/>
          <w:color w:val="000000" w:themeColor="text1"/>
          <w:szCs w:val="26"/>
        </w:rPr>
        <w:t>hite gum moist forest</w:t>
      </w:r>
      <w:r w:rsidR="00636B31" w:rsidRPr="000970A0">
        <w:rPr>
          <w:rFonts w:eastAsiaTheme="majorEastAsia" w:cstheme="majorBidi"/>
          <w:szCs w:val="26"/>
        </w:rPr>
        <w:t>, and define the features that distinguish it from other communities, noting that additional information to assist with identification is provided in the other sections of this document, particularly the description (</w:t>
      </w:r>
      <w:r w:rsidR="0077222A">
        <w:rPr>
          <w:rFonts w:eastAsiaTheme="majorEastAsia" w:cstheme="majorBidi"/>
          <w:szCs w:val="26"/>
        </w:rPr>
        <w:t>S</w:t>
      </w:r>
      <w:r w:rsidR="0077222A" w:rsidRPr="0077222A">
        <w:rPr>
          <w:rFonts w:eastAsiaTheme="majorEastAsia" w:cstheme="majorBidi"/>
          <w:szCs w:val="26"/>
          <w:u w:val="single"/>
        </w:rPr>
        <w:t xml:space="preserve">ection </w:t>
      </w:r>
      <w:r w:rsidR="0077222A" w:rsidRPr="0077222A">
        <w:rPr>
          <w:rFonts w:eastAsiaTheme="majorEastAsia" w:cstheme="majorBidi"/>
          <w:szCs w:val="26"/>
          <w:u w:val="single"/>
        </w:rPr>
        <w:fldChar w:fldCharType="begin"/>
      </w:r>
      <w:r w:rsidR="0077222A" w:rsidRPr="0077222A">
        <w:rPr>
          <w:rFonts w:eastAsiaTheme="majorEastAsia" w:cstheme="majorBidi"/>
          <w:szCs w:val="26"/>
          <w:u w:val="single"/>
        </w:rPr>
        <w:instrText xml:space="preserve"> REF _Ref88740307 \w \h </w:instrText>
      </w:r>
      <w:r w:rsidR="0077222A">
        <w:rPr>
          <w:rFonts w:eastAsiaTheme="majorEastAsia" w:cstheme="majorBidi"/>
          <w:szCs w:val="26"/>
          <w:u w:val="single"/>
        </w:rPr>
        <w:instrText xml:space="preserve"> \* MERGEFORMAT </w:instrText>
      </w:r>
      <w:r w:rsidR="0077222A" w:rsidRPr="0077222A">
        <w:rPr>
          <w:rFonts w:eastAsiaTheme="majorEastAsia" w:cstheme="majorBidi"/>
          <w:szCs w:val="26"/>
          <w:u w:val="single"/>
        </w:rPr>
      </w:r>
      <w:r w:rsidR="0077222A" w:rsidRPr="0077222A">
        <w:rPr>
          <w:rFonts w:eastAsiaTheme="majorEastAsia" w:cstheme="majorBidi"/>
          <w:szCs w:val="26"/>
          <w:u w:val="single"/>
        </w:rPr>
        <w:fldChar w:fldCharType="separate"/>
      </w:r>
      <w:r w:rsidR="00751E75">
        <w:rPr>
          <w:rFonts w:eastAsiaTheme="majorEastAsia" w:cstheme="majorBidi"/>
          <w:szCs w:val="26"/>
          <w:u w:val="single"/>
        </w:rPr>
        <w:t>1.2</w:t>
      </w:r>
      <w:r w:rsidR="0077222A" w:rsidRPr="0077222A">
        <w:rPr>
          <w:rFonts w:eastAsiaTheme="majorEastAsia" w:cstheme="majorBidi"/>
          <w:szCs w:val="26"/>
          <w:u w:val="single"/>
        </w:rPr>
        <w:fldChar w:fldCharType="end"/>
      </w:r>
      <w:r w:rsidR="00636B31">
        <w:rPr>
          <w:rFonts w:eastAsiaTheme="majorEastAsia" w:cstheme="majorBidi"/>
          <w:szCs w:val="26"/>
        </w:rPr>
        <w:t xml:space="preserve">) </w:t>
      </w:r>
      <w:r w:rsidR="00636B31" w:rsidRPr="000970A0">
        <w:rPr>
          <w:rFonts w:eastAsiaTheme="majorEastAsia" w:cstheme="majorBidi"/>
          <w:szCs w:val="26"/>
        </w:rPr>
        <w:t>and</w:t>
      </w:r>
      <w:r w:rsidR="000F4CD9">
        <w:rPr>
          <w:rFonts w:eastAsiaTheme="majorEastAsia" w:cstheme="majorBidi"/>
          <w:szCs w:val="26"/>
        </w:rPr>
        <w:t xml:space="preserve"> </w:t>
      </w:r>
      <w:r w:rsidR="000F4CD9" w:rsidRPr="000F4CD9">
        <w:rPr>
          <w:rStyle w:val="Crossreference"/>
          <w:rFonts w:eastAsiaTheme="majorEastAsia"/>
        </w:rPr>
        <w:fldChar w:fldCharType="begin"/>
      </w:r>
      <w:r w:rsidR="000F4CD9" w:rsidRPr="000F4CD9">
        <w:rPr>
          <w:rStyle w:val="Crossreference"/>
          <w:rFonts w:eastAsiaTheme="majorEastAsia"/>
        </w:rPr>
        <w:instrText xml:space="preserve"> REF _Ref86604427 \h </w:instrText>
      </w:r>
      <w:r w:rsidR="000F4CD9">
        <w:rPr>
          <w:rStyle w:val="Crossreference"/>
          <w:rFonts w:eastAsiaTheme="majorEastAsia"/>
        </w:rPr>
        <w:instrText xml:space="preserve"> \* MERGEFORMAT </w:instrText>
      </w:r>
      <w:r w:rsidR="000F4CD9" w:rsidRPr="000F4CD9">
        <w:rPr>
          <w:rStyle w:val="Crossreference"/>
          <w:rFonts w:eastAsiaTheme="majorEastAsia"/>
        </w:rPr>
      </w:r>
      <w:r w:rsidR="000F4CD9" w:rsidRPr="000F4CD9">
        <w:rPr>
          <w:rStyle w:val="Crossreference"/>
          <w:rFonts w:eastAsiaTheme="majorEastAsia"/>
        </w:rPr>
        <w:fldChar w:fldCharType="separate"/>
      </w:r>
      <w:r w:rsidR="00751E75" w:rsidRPr="00751E75">
        <w:rPr>
          <w:rStyle w:val="Crossreference"/>
        </w:rPr>
        <w:t>Appendix A - Species lists</w:t>
      </w:r>
      <w:r w:rsidR="000F4CD9" w:rsidRPr="000F4CD9">
        <w:rPr>
          <w:rStyle w:val="Crossreference"/>
          <w:rFonts w:eastAsiaTheme="majorEastAsia"/>
        </w:rPr>
        <w:fldChar w:fldCharType="end"/>
      </w:r>
      <w:r w:rsidR="000F4CD9">
        <w:rPr>
          <w:rFonts w:eastAsiaTheme="majorEastAsia" w:cstheme="majorBidi"/>
          <w:szCs w:val="26"/>
        </w:rPr>
        <w:t>.</w:t>
      </w:r>
      <w:r w:rsidR="00636B31" w:rsidRPr="000970A0">
        <w:rPr>
          <w:rFonts w:eastAsiaTheme="majorEastAsia" w:cstheme="majorBidi"/>
          <w:szCs w:val="26"/>
        </w:rPr>
        <w:t xml:space="preserve"> </w:t>
      </w:r>
    </w:p>
    <w:p w14:paraId="5E8B5B5A" w14:textId="742DA696" w:rsidR="00636B31" w:rsidRPr="00AC1C30" w:rsidRDefault="00636B31" w:rsidP="00AC1C30">
      <w:pPr>
        <w:pStyle w:val="Heading2"/>
        <w:rPr>
          <w:rFonts w:eastAsiaTheme="minorHAnsi"/>
        </w:rPr>
      </w:pPr>
      <w:bookmarkStart w:id="47" w:name="_Ref24022341"/>
      <w:bookmarkStart w:id="48" w:name="_Toc73004558"/>
      <w:bookmarkStart w:id="49" w:name="_Ref86603773"/>
      <w:bookmarkStart w:id="50" w:name="_Toc90290052"/>
      <w:r w:rsidRPr="00AC1C30">
        <w:rPr>
          <w:rFonts w:eastAsiaTheme="minorHAnsi"/>
        </w:rPr>
        <w:t>Key diagnostic</w:t>
      </w:r>
      <w:bookmarkEnd w:id="32"/>
      <w:bookmarkEnd w:id="47"/>
      <w:bookmarkEnd w:id="48"/>
      <w:r w:rsidR="008A32DA">
        <w:rPr>
          <w:rFonts w:eastAsiaTheme="minorHAnsi"/>
        </w:rPr>
        <w:t xml:space="preserve"> characteristics</w:t>
      </w:r>
      <w:bookmarkEnd w:id="49"/>
      <w:bookmarkEnd w:id="50"/>
    </w:p>
    <w:p w14:paraId="233C63E3" w14:textId="6451FF57" w:rsidR="00636B31" w:rsidRDefault="00636B31" w:rsidP="00636B31">
      <w:pPr>
        <w:rPr>
          <w:rFonts w:eastAsiaTheme="majorEastAsia" w:cstheme="majorBidi"/>
          <w:szCs w:val="26"/>
        </w:rPr>
      </w:pPr>
      <w:r w:rsidRPr="000970A0">
        <w:rPr>
          <w:rFonts w:eastAsiaTheme="majorEastAsia" w:cstheme="majorBidi"/>
          <w:szCs w:val="26"/>
        </w:rPr>
        <w:t xml:space="preserve">The key diagnostic characteristics are designed to allow identification of the ecological community irrespective of the season. </w:t>
      </w:r>
    </w:p>
    <w:p w14:paraId="5ED0CD49" w14:textId="5F4516C0" w:rsidR="00636B31" w:rsidRPr="007652BD" w:rsidRDefault="00636B31" w:rsidP="00636B31">
      <w:pPr>
        <w:rPr>
          <w:rFonts w:eastAsiaTheme="majorEastAsia" w:cstheme="majorBidi"/>
          <w:color w:val="000000" w:themeColor="text1"/>
          <w:szCs w:val="26"/>
        </w:rPr>
      </w:pPr>
      <w:r w:rsidRPr="007652BD">
        <w:rPr>
          <w:rFonts w:eastAsiaTheme="majorEastAsia" w:cstheme="majorBidi"/>
          <w:color w:val="000000" w:themeColor="text1"/>
          <w:szCs w:val="26"/>
        </w:rPr>
        <w:t xml:space="preserve">Areas of vegetation that do not meet the key diagnostics are </w:t>
      </w:r>
      <w:r w:rsidRPr="007652BD">
        <w:rPr>
          <w:rFonts w:eastAsiaTheme="majorEastAsia" w:cstheme="majorBidi"/>
          <w:color w:val="000000" w:themeColor="text1"/>
          <w:szCs w:val="26"/>
          <w:u w:val="single"/>
        </w:rPr>
        <w:t>not</w:t>
      </w:r>
      <w:r w:rsidRPr="007652BD">
        <w:rPr>
          <w:rFonts w:eastAsiaTheme="majorEastAsia" w:cstheme="majorBidi"/>
          <w:color w:val="000000" w:themeColor="text1"/>
          <w:szCs w:val="26"/>
        </w:rPr>
        <w:t xml:space="preserve"> the nationally listed ecological community.</w:t>
      </w:r>
    </w:p>
    <w:p w14:paraId="0B6050D9" w14:textId="01591554" w:rsidR="00636B31" w:rsidRPr="007F5FBA" w:rsidRDefault="00636B31" w:rsidP="00636B31">
      <w:pPr>
        <w:keepNext/>
        <w:rPr>
          <w:rFonts w:eastAsiaTheme="majorEastAsia" w:cstheme="majorBidi"/>
          <w:color w:val="000000" w:themeColor="text1"/>
          <w:szCs w:val="26"/>
        </w:rPr>
      </w:pPr>
      <w:r w:rsidRPr="00301FF2">
        <w:rPr>
          <w:rFonts w:eastAsiaTheme="majorEastAsia" w:cstheme="majorBidi"/>
          <w:color w:val="000000" w:themeColor="text1"/>
          <w:szCs w:val="26"/>
        </w:rPr>
        <w:t xml:space="preserve">The ecological </w:t>
      </w:r>
      <w:r w:rsidRPr="007F5FBA">
        <w:rPr>
          <w:rFonts w:eastAsiaTheme="majorEastAsia" w:cstheme="majorBidi"/>
          <w:color w:val="000000" w:themeColor="text1"/>
          <w:szCs w:val="26"/>
        </w:rPr>
        <w:t xml:space="preserve">community is defined as </w:t>
      </w:r>
      <w:r w:rsidR="00B11B5D" w:rsidRPr="007F5FBA">
        <w:rPr>
          <w:rFonts w:eastAsiaTheme="majorEastAsia" w:cstheme="majorBidi"/>
          <w:color w:val="000000" w:themeColor="text1"/>
          <w:szCs w:val="26"/>
        </w:rPr>
        <w:t>areas</w:t>
      </w:r>
      <w:r w:rsidR="008A32DA" w:rsidRPr="007F5FBA">
        <w:rPr>
          <w:rFonts w:eastAsiaTheme="majorEastAsia" w:cstheme="majorBidi"/>
          <w:color w:val="000000" w:themeColor="text1"/>
          <w:szCs w:val="26"/>
        </w:rPr>
        <w:t xml:space="preserve"> of native vegetation</w:t>
      </w:r>
      <w:r w:rsidRPr="007F5FBA">
        <w:rPr>
          <w:rFonts w:eastAsiaTheme="majorEastAsia" w:cstheme="majorBidi"/>
          <w:color w:val="000000" w:themeColor="text1"/>
          <w:szCs w:val="26"/>
        </w:rPr>
        <w:t xml:space="preserve"> </w:t>
      </w:r>
      <w:r w:rsidR="00C32DBE" w:rsidRPr="007F5FBA">
        <w:rPr>
          <w:rFonts w:eastAsiaTheme="majorEastAsia" w:cstheme="majorBidi"/>
          <w:color w:val="000000" w:themeColor="text1"/>
          <w:szCs w:val="26"/>
        </w:rPr>
        <w:t xml:space="preserve">matching </w:t>
      </w:r>
      <w:r w:rsidRPr="007F5FBA">
        <w:rPr>
          <w:rFonts w:eastAsiaTheme="majorEastAsia" w:cstheme="majorBidi"/>
          <w:color w:val="000000" w:themeColor="text1"/>
          <w:szCs w:val="26"/>
        </w:rPr>
        <w:t>the description in</w:t>
      </w:r>
      <w:r w:rsidR="00301FF2" w:rsidRPr="007F5FBA">
        <w:rPr>
          <w:rFonts w:eastAsiaTheme="majorEastAsia" w:cstheme="majorBidi"/>
          <w:color w:val="000000" w:themeColor="text1"/>
          <w:szCs w:val="26"/>
        </w:rPr>
        <w:t xml:space="preserve"> </w:t>
      </w:r>
      <w:r w:rsidR="0077222A" w:rsidRPr="007F5FBA">
        <w:rPr>
          <w:rFonts w:eastAsiaTheme="majorEastAsia" w:cstheme="majorBidi"/>
          <w:color w:val="000000" w:themeColor="text1"/>
          <w:szCs w:val="26"/>
          <w:u w:val="single"/>
        </w:rPr>
        <w:t>S</w:t>
      </w:r>
      <w:r w:rsidR="00301FF2" w:rsidRPr="007F5FBA">
        <w:rPr>
          <w:rFonts w:eastAsiaTheme="majorEastAsia" w:cstheme="majorBidi"/>
          <w:color w:val="000000" w:themeColor="text1"/>
          <w:szCs w:val="26"/>
          <w:u w:val="single"/>
        </w:rPr>
        <w:t xml:space="preserve">ection </w:t>
      </w:r>
      <w:r w:rsidR="00301FF2" w:rsidRPr="007F5FBA">
        <w:rPr>
          <w:rFonts w:eastAsiaTheme="majorEastAsia" w:cstheme="majorBidi"/>
          <w:color w:val="000000" w:themeColor="text1"/>
          <w:szCs w:val="26"/>
          <w:u w:val="single"/>
        </w:rPr>
        <w:fldChar w:fldCharType="begin"/>
      </w:r>
      <w:r w:rsidR="00301FF2" w:rsidRPr="007F5FBA">
        <w:rPr>
          <w:rFonts w:eastAsiaTheme="majorEastAsia" w:cstheme="majorBidi"/>
          <w:color w:val="000000" w:themeColor="text1"/>
          <w:szCs w:val="26"/>
          <w:u w:val="single"/>
        </w:rPr>
        <w:instrText xml:space="preserve"> REF _Ref88739686 \w \h  \* MERGEFORMAT </w:instrText>
      </w:r>
      <w:r w:rsidR="00301FF2" w:rsidRPr="007F5FBA">
        <w:rPr>
          <w:rFonts w:eastAsiaTheme="majorEastAsia" w:cstheme="majorBidi"/>
          <w:color w:val="000000" w:themeColor="text1"/>
          <w:szCs w:val="26"/>
          <w:u w:val="single"/>
        </w:rPr>
      </w:r>
      <w:r w:rsidR="00301FF2" w:rsidRPr="007F5FBA">
        <w:rPr>
          <w:rFonts w:eastAsiaTheme="majorEastAsia" w:cstheme="majorBidi"/>
          <w:color w:val="000000" w:themeColor="text1"/>
          <w:szCs w:val="26"/>
          <w:u w:val="single"/>
        </w:rPr>
        <w:fldChar w:fldCharType="separate"/>
      </w:r>
      <w:r w:rsidR="00751E75">
        <w:rPr>
          <w:rFonts w:eastAsiaTheme="majorEastAsia" w:cstheme="majorBidi"/>
          <w:color w:val="000000" w:themeColor="text1"/>
          <w:szCs w:val="26"/>
          <w:u w:val="single"/>
        </w:rPr>
        <w:t>1.2</w:t>
      </w:r>
      <w:r w:rsidR="00301FF2" w:rsidRPr="007F5FBA">
        <w:rPr>
          <w:rFonts w:eastAsiaTheme="majorEastAsia" w:cstheme="majorBidi"/>
          <w:color w:val="000000" w:themeColor="text1"/>
          <w:szCs w:val="26"/>
          <w:u w:val="single"/>
        </w:rPr>
        <w:fldChar w:fldCharType="end"/>
      </w:r>
      <w:r w:rsidRPr="007F5FBA">
        <w:rPr>
          <w:rFonts w:eastAsiaTheme="majorEastAsia" w:cstheme="majorBidi"/>
          <w:color w:val="000000" w:themeColor="text1"/>
          <w:szCs w:val="26"/>
        </w:rPr>
        <w:t xml:space="preserve"> that meet the following key diagnostic characteristics:</w:t>
      </w:r>
    </w:p>
    <w:p w14:paraId="690DD554" w14:textId="51029338" w:rsidR="002A14E2" w:rsidRPr="007F5FBA" w:rsidRDefault="002A14E2" w:rsidP="0065238F">
      <w:pPr>
        <w:numPr>
          <w:ilvl w:val="0"/>
          <w:numId w:val="17"/>
        </w:numPr>
        <w:ind w:left="714" w:hanging="357"/>
        <w:rPr>
          <w:rFonts w:eastAsiaTheme="majorEastAsia" w:cstheme="majorBidi"/>
          <w:color w:val="000000" w:themeColor="text1"/>
          <w:szCs w:val="26"/>
        </w:rPr>
      </w:pPr>
      <w:r w:rsidRPr="007F5FBA">
        <w:rPr>
          <w:rFonts w:eastAsiaTheme="majorEastAsia" w:cstheme="majorBidi"/>
          <w:color w:val="000000" w:themeColor="text1"/>
          <w:szCs w:val="26"/>
        </w:rPr>
        <w:t>Occur within north-eastern New South Wales and south-eastern Queen</w:t>
      </w:r>
      <w:r w:rsidR="00570567" w:rsidRPr="007F5FBA">
        <w:rPr>
          <w:rFonts w:eastAsiaTheme="majorEastAsia" w:cstheme="majorBidi"/>
          <w:color w:val="000000" w:themeColor="text1"/>
          <w:szCs w:val="26"/>
        </w:rPr>
        <w:t>s</w:t>
      </w:r>
      <w:r w:rsidRPr="007F5FBA">
        <w:rPr>
          <w:rFonts w:eastAsiaTheme="majorEastAsia" w:cstheme="majorBidi"/>
          <w:color w:val="000000" w:themeColor="text1"/>
          <w:szCs w:val="26"/>
        </w:rPr>
        <w:t>land</w:t>
      </w:r>
      <w:r w:rsidR="008A32DA" w:rsidRPr="007F5FBA">
        <w:rPr>
          <w:rFonts w:eastAsiaTheme="majorEastAsia" w:cstheme="majorBidi"/>
          <w:color w:val="000000" w:themeColor="text1"/>
          <w:szCs w:val="26"/>
        </w:rPr>
        <w:t>,</w:t>
      </w:r>
      <w:r w:rsidR="00607534" w:rsidRPr="007F5FBA">
        <w:rPr>
          <w:rFonts w:eastAsiaTheme="majorEastAsia" w:cstheme="majorBidi"/>
          <w:color w:val="000000" w:themeColor="text1"/>
          <w:szCs w:val="26"/>
        </w:rPr>
        <w:t xml:space="preserve"> in the IBRA</w:t>
      </w:r>
      <w:r w:rsidR="008A32DA" w:rsidRPr="007F5FBA">
        <w:rPr>
          <w:rStyle w:val="FootnoteReference"/>
          <w:rFonts w:eastAsiaTheme="majorEastAsia" w:cstheme="majorBidi"/>
          <w:color w:val="000000" w:themeColor="text1"/>
          <w:szCs w:val="26"/>
        </w:rPr>
        <w:footnoteReference w:id="4"/>
      </w:r>
      <w:r w:rsidR="00607534" w:rsidRPr="007F5FBA">
        <w:rPr>
          <w:rFonts w:eastAsiaTheme="majorEastAsia" w:cstheme="majorBidi"/>
          <w:color w:val="000000" w:themeColor="text1"/>
          <w:szCs w:val="26"/>
        </w:rPr>
        <w:t xml:space="preserve"> subregions of </w:t>
      </w:r>
      <w:r w:rsidR="00607534" w:rsidRPr="007F5FBA">
        <w:rPr>
          <w:rFonts w:eastAsiaTheme="minorHAnsi"/>
          <w:color w:val="000000" w:themeColor="text1"/>
        </w:rPr>
        <w:t xml:space="preserve">Cataract, </w:t>
      </w:r>
      <w:proofErr w:type="spellStart"/>
      <w:r w:rsidR="007B0DD6" w:rsidRPr="007F5FBA">
        <w:rPr>
          <w:rFonts w:eastAsiaTheme="minorHAnsi"/>
          <w:color w:val="000000" w:themeColor="text1"/>
        </w:rPr>
        <w:t>Chaelundi</w:t>
      </w:r>
      <w:proofErr w:type="spellEnd"/>
      <w:r w:rsidR="007B0DD6" w:rsidRPr="007F5FBA">
        <w:rPr>
          <w:rFonts w:eastAsiaTheme="minorHAnsi"/>
          <w:color w:val="000000" w:themeColor="text1"/>
        </w:rPr>
        <w:t xml:space="preserve">, </w:t>
      </w:r>
      <w:r w:rsidR="00607534" w:rsidRPr="007F5FBA">
        <w:rPr>
          <w:rFonts w:eastAsiaTheme="minorHAnsi"/>
          <w:color w:val="000000" w:themeColor="text1"/>
        </w:rPr>
        <w:t xml:space="preserve">Coffs Coast and Escarpment, </w:t>
      </w:r>
      <w:proofErr w:type="spellStart"/>
      <w:r w:rsidR="00607534" w:rsidRPr="007F5FBA">
        <w:rPr>
          <w:rFonts w:eastAsiaTheme="minorHAnsi"/>
          <w:color w:val="000000" w:themeColor="text1"/>
        </w:rPr>
        <w:t>Dalmorton</w:t>
      </w:r>
      <w:proofErr w:type="spellEnd"/>
      <w:r w:rsidR="00607534" w:rsidRPr="007F5FBA">
        <w:rPr>
          <w:rFonts w:eastAsiaTheme="minorHAnsi"/>
          <w:color w:val="000000" w:themeColor="text1"/>
        </w:rPr>
        <w:t xml:space="preserve">, </w:t>
      </w:r>
      <w:proofErr w:type="spellStart"/>
      <w:r w:rsidR="00607534" w:rsidRPr="007F5FBA">
        <w:rPr>
          <w:rFonts w:eastAsiaTheme="minorHAnsi"/>
          <w:color w:val="000000" w:themeColor="text1"/>
        </w:rPr>
        <w:t>Mummel</w:t>
      </w:r>
      <w:proofErr w:type="spellEnd"/>
      <w:r w:rsidR="00607534" w:rsidRPr="007F5FBA">
        <w:rPr>
          <w:rFonts w:eastAsiaTheme="minorHAnsi"/>
          <w:color w:val="000000" w:themeColor="text1"/>
        </w:rPr>
        <w:t xml:space="preserve"> Escarpment, Rocky River Gorge</w:t>
      </w:r>
      <w:r w:rsidR="00DE6A3D">
        <w:rPr>
          <w:rFonts w:eastAsiaTheme="minorHAnsi"/>
          <w:color w:val="000000" w:themeColor="text1"/>
        </w:rPr>
        <w:t xml:space="preserve"> or </w:t>
      </w:r>
      <w:r w:rsidR="00607534" w:rsidRPr="007F5FBA">
        <w:rPr>
          <w:rFonts w:eastAsiaTheme="minorHAnsi"/>
          <w:color w:val="000000" w:themeColor="text1"/>
        </w:rPr>
        <w:t>Washpool</w:t>
      </w:r>
      <w:r w:rsidR="00DE6A3D">
        <w:rPr>
          <w:rFonts w:eastAsiaTheme="minorHAnsi"/>
          <w:color w:val="000000" w:themeColor="text1"/>
        </w:rPr>
        <w:t xml:space="preserve"> </w:t>
      </w:r>
      <w:r w:rsidR="00607534" w:rsidRPr="007F5FBA">
        <w:rPr>
          <w:rFonts w:eastAsiaTheme="minorHAnsi"/>
          <w:color w:val="000000" w:themeColor="text1"/>
        </w:rPr>
        <w:t>(NSW)</w:t>
      </w:r>
      <w:r w:rsidR="00772BC7" w:rsidRPr="007F5FBA">
        <w:rPr>
          <w:rFonts w:eastAsiaTheme="minorHAnsi"/>
          <w:color w:val="000000" w:themeColor="text1"/>
        </w:rPr>
        <w:t>,</w:t>
      </w:r>
      <w:r w:rsidR="00607534" w:rsidRPr="007F5FBA">
        <w:rPr>
          <w:rFonts w:eastAsiaTheme="minorHAnsi"/>
          <w:color w:val="000000" w:themeColor="text1"/>
        </w:rPr>
        <w:t xml:space="preserve"> </w:t>
      </w:r>
      <w:r w:rsidR="00B11B5D" w:rsidRPr="007F5FBA">
        <w:rPr>
          <w:rFonts w:eastAsiaTheme="minorHAnsi"/>
          <w:color w:val="000000" w:themeColor="text1"/>
        </w:rPr>
        <w:t>or</w:t>
      </w:r>
      <w:r w:rsidR="00607534" w:rsidRPr="007F5FBA">
        <w:rPr>
          <w:rFonts w:eastAsiaTheme="minorHAnsi"/>
          <w:color w:val="000000" w:themeColor="text1"/>
        </w:rPr>
        <w:t xml:space="preserve"> </w:t>
      </w:r>
      <w:r w:rsidR="00772BC7" w:rsidRPr="007F5FBA">
        <w:rPr>
          <w:rFonts w:eastAsiaTheme="minorHAnsi"/>
          <w:color w:val="000000" w:themeColor="text1"/>
        </w:rPr>
        <w:t xml:space="preserve">in </w:t>
      </w:r>
      <w:r w:rsidR="00607534" w:rsidRPr="007F5FBA">
        <w:rPr>
          <w:rFonts w:eastAsiaTheme="minorHAnsi"/>
          <w:color w:val="000000" w:themeColor="text1"/>
        </w:rPr>
        <w:t xml:space="preserve">Woodenbong </w:t>
      </w:r>
      <w:r w:rsidR="00B11B5D" w:rsidRPr="007F5FBA">
        <w:rPr>
          <w:rFonts w:eastAsiaTheme="minorHAnsi"/>
          <w:color w:val="000000" w:themeColor="text1"/>
        </w:rPr>
        <w:t>or</w:t>
      </w:r>
      <w:r w:rsidR="00607534" w:rsidRPr="007F5FBA">
        <w:rPr>
          <w:rFonts w:eastAsiaTheme="minorHAnsi"/>
          <w:color w:val="000000" w:themeColor="text1"/>
        </w:rPr>
        <w:t xml:space="preserve"> Scenic Rim (QLD</w:t>
      </w:r>
      <w:proofErr w:type="gramStart"/>
      <w:r w:rsidR="00607534" w:rsidRPr="007F5FBA">
        <w:rPr>
          <w:rFonts w:eastAsiaTheme="minorHAnsi"/>
          <w:color w:val="000000" w:themeColor="text1"/>
        </w:rPr>
        <w:t>)</w:t>
      </w:r>
      <w:r w:rsidR="00C07A8D" w:rsidRPr="007F5FBA">
        <w:rPr>
          <w:rFonts w:eastAsiaTheme="minorHAnsi"/>
          <w:color w:val="000000" w:themeColor="text1"/>
        </w:rPr>
        <w:t>;</w:t>
      </w:r>
      <w:proofErr w:type="gramEnd"/>
      <w:r w:rsidR="00607534" w:rsidRPr="007F5FBA">
        <w:rPr>
          <w:rFonts w:eastAsiaTheme="minorHAnsi"/>
          <w:color w:val="000000" w:themeColor="text1"/>
        </w:rPr>
        <w:t xml:space="preserve"> </w:t>
      </w:r>
    </w:p>
    <w:p w14:paraId="54DCC58C" w14:textId="0E2238A7" w:rsidR="006827B7" w:rsidRPr="0065238F" w:rsidRDefault="006827B7" w:rsidP="0DD6BC7E">
      <w:pPr>
        <w:numPr>
          <w:ilvl w:val="0"/>
          <w:numId w:val="17"/>
        </w:numPr>
        <w:rPr>
          <w:rFonts w:asciiTheme="minorHAnsi" w:eastAsiaTheme="minorEastAsia" w:hAnsiTheme="minorHAnsi" w:cstheme="minorBidi"/>
          <w:color w:val="000000" w:themeColor="text1"/>
          <w:szCs w:val="22"/>
        </w:rPr>
      </w:pPr>
      <w:r w:rsidRPr="0DD6BC7E">
        <w:rPr>
          <w:rFonts w:eastAsiaTheme="majorEastAsia" w:cstheme="majorBidi"/>
          <w:color w:val="000000" w:themeColor="text1"/>
        </w:rPr>
        <w:lastRenderedPageBreak/>
        <w:t xml:space="preserve">Typically occur </w:t>
      </w:r>
      <w:r w:rsidR="009B2A42" w:rsidRPr="0DD6BC7E">
        <w:rPr>
          <w:rFonts w:eastAsiaTheme="minorEastAsia"/>
          <w:color w:val="000000" w:themeColor="text1"/>
        </w:rPr>
        <w:t xml:space="preserve">at the margins of rainforests on </w:t>
      </w:r>
      <w:r w:rsidR="233D4EDE" w:rsidRPr="0DD6BC7E">
        <w:rPr>
          <w:rFonts w:eastAsiaTheme="minorEastAsia"/>
          <w:color w:val="000000" w:themeColor="text1"/>
        </w:rPr>
        <w:t xml:space="preserve">sheltered </w:t>
      </w:r>
      <w:r w:rsidR="009B2A42" w:rsidRPr="0DD6BC7E">
        <w:rPr>
          <w:rFonts w:eastAsiaTheme="minorEastAsia"/>
          <w:color w:val="000000" w:themeColor="text1"/>
        </w:rPr>
        <w:t xml:space="preserve">slopes of hills and </w:t>
      </w:r>
      <w:r w:rsidR="008A32DA" w:rsidRPr="0DD6BC7E">
        <w:rPr>
          <w:rFonts w:eastAsiaTheme="minorEastAsia"/>
        </w:rPr>
        <w:t>escarpments</w:t>
      </w:r>
      <w:r w:rsidRPr="0DD6BC7E">
        <w:rPr>
          <w:rFonts w:eastAsiaTheme="majorEastAsia" w:cstheme="majorBidi"/>
        </w:rPr>
        <w:t xml:space="preserve">, between </w:t>
      </w:r>
      <w:r w:rsidR="009B2A42" w:rsidRPr="0DD6BC7E">
        <w:rPr>
          <w:rFonts w:eastAsiaTheme="majorEastAsia" w:cstheme="majorBidi"/>
        </w:rPr>
        <w:t>200 and 850m</w:t>
      </w:r>
      <w:r w:rsidR="00594261" w:rsidRPr="0DD6BC7E">
        <w:rPr>
          <w:rFonts w:eastAsiaTheme="majorEastAsia" w:cstheme="majorBidi"/>
        </w:rPr>
        <w:t xml:space="preserve"> </w:t>
      </w:r>
      <w:r w:rsidRPr="0DD6BC7E">
        <w:rPr>
          <w:rFonts w:eastAsiaTheme="majorEastAsia" w:cstheme="majorBidi"/>
        </w:rPr>
        <w:t>ASL</w:t>
      </w:r>
      <w:r w:rsidR="009B2A42" w:rsidRPr="0DD6BC7E">
        <w:rPr>
          <w:rFonts w:eastAsiaTheme="majorEastAsia" w:cstheme="majorBidi"/>
        </w:rPr>
        <w:t xml:space="preserve">, most commonly between 400 and 650 m </w:t>
      </w:r>
      <w:proofErr w:type="gramStart"/>
      <w:r w:rsidR="009B2A42" w:rsidRPr="0DD6BC7E">
        <w:rPr>
          <w:rFonts w:eastAsiaTheme="majorEastAsia" w:cstheme="majorBidi"/>
        </w:rPr>
        <w:t>ASL</w:t>
      </w:r>
      <w:r w:rsidR="00C07A8D" w:rsidRPr="0DD6BC7E">
        <w:rPr>
          <w:rFonts w:eastAsiaTheme="majorEastAsia" w:cstheme="majorBidi"/>
        </w:rPr>
        <w:t>;</w:t>
      </w:r>
      <w:proofErr w:type="gramEnd"/>
    </w:p>
    <w:p w14:paraId="71F9C097" w14:textId="778CE716" w:rsidR="008656B8" w:rsidRPr="0065238F" w:rsidRDefault="009B2A42" w:rsidP="0065238F">
      <w:pPr>
        <w:numPr>
          <w:ilvl w:val="0"/>
          <w:numId w:val="17"/>
        </w:numPr>
        <w:rPr>
          <w:rFonts w:eastAsiaTheme="majorEastAsia" w:cstheme="majorBidi"/>
          <w:szCs w:val="26"/>
        </w:rPr>
      </w:pPr>
      <w:r w:rsidRPr="0065238F">
        <w:rPr>
          <w:rFonts w:eastAsiaTheme="minorHAnsi"/>
        </w:rPr>
        <w:t xml:space="preserve">Typically occur </w:t>
      </w:r>
      <w:r w:rsidRPr="00B85E26">
        <w:rPr>
          <w:rFonts w:eastAsiaTheme="minorHAnsi"/>
          <w:color w:val="000000" w:themeColor="text1"/>
        </w:rPr>
        <w:t>on</w:t>
      </w:r>
      <w:r w:rsidR="008656B8" w:rsidRPr="00B85E26">
        <w:rPr>
          <w:rFonts w:eastAsiaTheme="minorHAnsi"/>
          <w:color w:val="000000" w:themeColor="text1"/>
        </w:rPr>
        <w:t xml:space="preserve"> relatively fertile soils derived from basalt or fine-grained sediments</w:t>
      </w:r>
      <w:r w:rsidR="008656B8" w:rsidRPr="0065238F">
        <w:rPr>
          <w:rStyle w:val="FootnoteReference"/>
          <w:rFonts w:eastAsiaTheme="minorHAnsi"/>
        </w:rPr>
        <w:footnoteReference w:id="5"/>
      </w:r>
      <w:r w:rsidR="00C07A8D" w:rsidRPr="0065238F">
        <w:rPr>
          <w:rStyle w:val="CommentReference"/>
          <w:rFonts w:eastAsiaTheme="minorHAnsi"/>
          <w:sz w:val="24"/>
          <w:szCs w:val="24"/>
        </w:rPr>
        <w:t>;</w:t>
      </w:r>
    </w:p>
    <w:p w14:paraId="0D43BD41" w14:textId="738A2DFA" w:rsidR="0065238F" w:rsidRPr="0065238F" w:rsidRDefault="00BB362C" w:rsidP="0DD6BC7E">
      <w:pPr>
        <w:numPr>
          <w:ilvl w:val="0"/>
          <w:numId w:val="17"/>
        </w:numPr>
        <w:ind w:left="714" w:hanging="357"/>
        <w:rPr>
          <w:rFonts w:eastAsiaTheme="majorEastAsia" w:cstheme="majorBidi"/>
          <w:color w:val="000000" w:themeColor="text1"/>
        </w:rPr>
      </w:pPr>
      <w:r w:rsidRPr="0DD6BC7E">
        <w:rPr>
          <w:rFonts w:eastAsiaTheme="majorEastAsia" w:cstheme="majorBidi"/>
        </w:rPr>
        <w:t>Typically appears as</w:t>
      </w:r>
      <w:r w:rsidR="007652BD" w:rsidRPr="0DD6BC7E">
        <w:rPr>
          <w:rFonts w:eastAsiaTheme="majorEastAsia" w:cstheme="majorBidi"/>
        </w:rPr>
        <w:t xml:space="preserve"> a tall open forest with a tree canopy that has a crown cover</w:t>
      </w:r>
      <w:r w:rsidR="00C07A8D" w:rsidRPr="0DD6BC7E">
        <w:rPr>
          <w:rStyle w:val="FootnoteReference"/>
          <w:rFonts w:eastAsiaTheme="majorEastAsia"/>
        </w:rPr>
        <w:footnoteReference w:id="6"/>
      </w:r>
      <w:r w:rsidR="007652BD" w:rsidRPr="0DD6BC7E">
        <w:rPr>
          <w:rFonts w:eastAsiaTheme="majorEastAsia" w:cstheme="majorBidi"/>
        </w:rPr>
        <w:t xml:space="preserve"> of 30% or mor</w:t>
      </w:r>
      <w:r w:rsidR="008656B8" w:rsidRPr="0DD6BC7E">
        <w:rPr>
          <w:rFonts w:eastAsiaTheme="majorEastAsia" w:cstheme="majorBidi"/>
        </w:rPr>
        <w:t>e</w:t>
      </w:r>
      <w:r w:rsidR="31D78368" w:rsidRPr="0DD6BC7E">
        <w:rPr>
          <w:rFonts w:eastAsiaTheme="majorEastAsia" w:cstheme="majorBidi"/>
        </w:rPr>
        <w:t xml:space="preserve"> in its undisturbed form</w:t>
      </w:r>
      <w:r w:rsidR="0065238F" w:rsidRPr="00230C00">
        <w:rPr>
          <w:rStyle w:val="FootnoteReference"/>
          <w:rFonts w:eastAsiaTheme="majorEastAsia" w:cstheme="majorBidi"/>
          <w:color w:val="70AD47" w:themeColor="accent6"/>
        </w:rPr>
        <w:t xml:space="preserve"> </w:t>
      </w:r>
      <w:r w:rsidR="0065238F" w:rsidRPr="00230C00">
        <w:rPr>
          <w:rStyle w:val="FootnoteReference"/>
          <w:rFonts w:eastAsiaTheme="majorEastAsia" w:cstheme="majorBidi"/>
          <w:color w:val="70AD47" w:themeColor="accent6"/>
        </w:rPr>
        <w:footnoteReference w:id="7"/>
      </w:r>
      <w:r w:rsidR="0065238F" w:rsidRPr="00230C00">
        <w:rPr>
          <w:rFonts w:eastAsiaTheme="majorEastAsia"/>
          <w:color w:val="70AD47" w:themeColor="accent6"/>
        </w:rPr>
        <w:t>.</w:t>
      </w:r>
    </w:p>
    <w:p w14:paraId="0D15960D" w14:textId="6606C44E" w:rsidR="009B2A42" w:rsidRPr="007F5FBA" w:rsidRDefault="009B2A42" w:rsidP="0DD6BC7E">
      <w:pPr>
        <w:numPr>
          <w:ilvl w:val="0"/>
          <w:numId w:val="17"/>
        </w:numPr>
        <w:ind w:left="714" w:hanging="357"/>
        <w:rPr>
          <w:rFonts w:eastAsiaTheme="majorEastAsia" w:cstheme="majorBidi"/>
          <w:color w:val="000000" w:themeColor="text1"/>
        </w:rPr>
      </w:pPr>
      <w:r w:rsidRPr="0DD6BC7E">
        <w:rPr>
          <w:rFonts w:eastAsiaTheme="majorEastAsia" w:cstheme="majorBidi"/>
          <w:color w:val="000000" w:themeColor="text1"/>
        </w:rPr>
        <w:t>Has a t</w:t>
      </w:r>
      <w:r w:rsidRPr="007F5FBA">
        <w:rPr>
          <w:rFonts w:eastAsiaTheme="majorEastAsia" w:cstheme="majorBidi"/>
          <w:color w:val="000000" w:themeColor="text1"/>
        </w:rPr>
        <w:t xml:space="preserve">ree canopy </w:t>
      </w:r>
      <w:r w:rsidR="00A62E62" w:rsidRPr="007F5FBA">
        <w:rPr>
          <w:rFonts w:eastAsiaTheme="majorEastAsia" w:cstheme="majorBidi"/>
          <w:color w:val="000000" w:themeColor="text1"/>
        </w:rPr>
        <w:t xml:space="preserve">containing </w:t>
      </w:r>
      <w:r w:rsidR="00A62E62" w:rsidRPr="007F5FBA">
        <w:rPr>
          <w:rFonts w:eastAsiaTheme="majorEastAsia" w:cstheme="majorBidi"/>
          <w:i/>
          <w:iCs/>
          <w:color w:val="000000" w:themeColor="text1"/>
        </w:rPr>
        <w:t xml:space="preserve">Eucalyptus dunnii, </w:t>
      </w:r>
      <w:r w:rsidR="00A62E62" w:rsidRPr="007F5FBA">
        <w:rPr>
          <w:rFonts w:eastAsiaTheme="majorEastAsia" w:cstheme="majorBidi"/>
          <w:color w:val="000000" w:themeColor="text1"/>
        </w:rPr>
        <w:t>either as a</w:t>
      </w:r>
      <w:r w:rsidR="00A62E62" w:rsidRPr="007F5FBA">
        <w:rPr>
          <w:rFonts w:eastAsiaTheme="majorEastAsia" w:cstheme="majorBidi"/>
          <w:i/>
          <w:iCs/>
          <w:color w:val="000000" w:themeColor="text1"/>
        </w:rPr>
        <w:t xml:space="preserve"> </w:t>
      </w:r>
      <w:r w:rsidRPr="007F5FBA">
        <w:rPr>
          <w:rFonts w:eastAsiaTheme="majorEastAsia" w:cstheme="majorBidi"/>
          <w:color w:val="000000" w:themeColor="text1"/>
        </w:rPr>
        <w:t>domina</w:t>
      </w:r>
      <w:r w:rsidR="00772BC7" w:rsidRPr="007F5FBA">
        <w:rPr>
          <w:rFonts w:eastAsiaTheme="majorEastAsia" w:cstheme="majorBidi"/>
          <w:color w:val="000000" w:themeColor="text1"/>
        </w:rPr>
        <w:t>nt</w:t>
      </w:r>
      <w:bookmarkStart w:id="52" w:name="_Ref85790150"/>
      <w:r w:rsidRPr="007F5FBA">
        <w:rPr>
          <w:rStyle w:val="FootnoteReference"/>
          <w:rFonts w:eastAsiaTheme="majorEastAsia" w:cstheme="majorBidi"/>
          <w:color w:val="000000" w:themeColor="text1"/>
        </w:rPr>
        <w:footnoteReference w:id="8"/>
      </w:r>
      <w:bookmarkEnd w:id="52"/>
      <w:r w:rsidRPr="007F5FBA">
        <w:rPr>
          <w:rFonts w:eastAsiaTheme="majorEastAsia" w:cstheme="majorBidi"/>
          <w:color w:val="000000" w:themeColor="text1"/>
        </w:rPr>
        <w:t xml:space="preserve"> or co-domina</w:t>
      </w:r>
      <w:r w:rsidR="00772BC7" w:rsidRPr="007F5FBA">
        <w:rPr>
          <w:rFonts w:eastAsiaTheme="majorEastAsia" w:cstheme="majorBidi"/>
          <w:color w:val="000000" w:themeColor="text1"/>
        </w:rPr>
        <w:t>nt with</w:t>
      </w:r>
      <w:r w:rsidRPr="007F5FBA">
        <w:rPr>
          <w:rFonts w:eastAsiaTheme="majorEastAsia" w:cstheme="majorBidi"/>
          <w:color w:val="000000" w:themeColor="text1"/>
        </w:rPr>
        <w:t xml:space="preserve"> </w:t>
      </w:r>
      <w:r w:rsidRPr="007F5FBA">
        <w:rPr>
          <w:rFonts w:eastAsiaTheme="majorEastAsia" w:cstheme="majorBidi"/>
          <w:i/>
          <w:iCs/>
          <w:color w:val="000000" w:themeColor="text1"/>
        </w:rPr>
        <w:t xml:space="preserve">E. </w:t>
      </w:r>
      <w:proofErr w:type="spellStart"/>
      <w:r w:rsidRPr="007F5FBA">
        <w:rPr>
          <w:rFonts w:eastAsiaTheme="majorEastAsia" w:cstheme="majorBidi"/>
          <w:i/>
          <w:iCs/>
          <w:color w:val="000000" w:themeColor="text1"/>
        </w:rPr>
        <w:t>saligna</w:t>
      </w:r>
      <w:proofErr w:type="spellEnd"/>
      <w:r w:rsidR="00C07A8D" w:rsidRPr="007F5FBA">
        <w:rPr>
          <w:rFonts w:eastAsiaTheme="majorEastAsia" w:cstheme="majorBidi"/>
          <w:i/>
          <w:iCs/>
          <w:color w:val="000000" w:themeColor="text1"/>
        </w:rPr>
        <w:t xml:space="preserve">, </w:t>
      </w:r>
      <w:r w:rsidRPr="007F5FBA">
        <w:rPr>
          <w:rFonts w:eastAsiaTheme="majorEastAsia" w:cstheme="majorBidi"/>
          <w:i/>
          <w:iCs/>
          <w:color w:val="000000" w:themeColor="text1"/>
        </w:rPr>
        <w:t>E. grandis</w:t>
      </w:r>
      <w:r w:rsidRPr="007F5FBA">
        <w:rPr>
          <w:rFonts w:eastAsiaTheme="majorEastAsia" w:cstheme="majorBidi"/>
          <w:color w:val="000000" w:themeColor="text1"/>
        </w:rPr>
        <w:t xml:space="preserve">, </w:t>
      </w:r>
      <w:r w:rsidRPr="007F5FBA">
        <w:rPr>
          <w:rFonts w:eastAsiaTheme="majorEastAsia" w:cstheme="majorBidi"/>
          <w:i/>
          <w:iCs/>
          <w:color w:val="000000" w:themeColor="text1"/>
        </w:rPr>
        <w:t xml:space="preserve">E. </w:t>
      </w:r>
      <w:proofErr w:type="spellStart"/>
      <w:r w:rsidRPr="007F5FBA">
        <w:rPr>
          <w:rFonts w:eastAsiaTheme="majorEastAsia" w:cstheme="majorBidi"/>
          <w:i/>
          <w:iCs/>
          <w:color w:val="000000" w:themeColor="text1"/>
        </w:rPr>
        <w:t>microcorys</w:t>
      </w:r>
      <w:proofErr w:type="spellEnd"/>
      <w:r w:rsidRPr="007F5FBA">
        <w:rPr>
          <w:rFonts w:eastAsiaTheme="majorEastAsia" w:cstheme="majorBidi"/>
          <w:i/>
          <w:iCs/>
          <w:color w:val="000000" w:themeColor="text1"/>
        </w:rPr>
        <w:t xml:space="preserve"> </w:t>
      </w:r>
      <w:r w:rsidRPr="007F5FBA">
        <w:rPr>
          <w:rFonts w:eastAsiaTheme="majorEastAsia" w:cstheme="majorBidi"/>
          <w:color w:val="000000" w:themeColor="text1"/>
        </w:rPr>
        <w:t xml:space="preserve">and/or </w:t>
      </w:r>
      <w:proofErr w:type="spellStart"/>
      <w:r w:rsidRPr="007F5FBA">
        <w:rPr>
          <w:rFonts w:eastAsiaTheme="majorEastAsia" w:cstheme="majorBidi"/>
          <w:i/>
          <w:iCs/>
          <w:color w:val="000000" w:themeColor="text1"/>
        </w:rPr>
        <w:t>Lophostemon</w:t>
      </w:r>
      <w:proofErr w:type="spellEnd"/>
      <w:r w:rsidRPr="007F5FBA">
        <w:rPr>
          <w:rFonts w:eastAsiaTheme="majorEastAsia" w:cstheme="majorBidi"/>
          <w:i/>
          <w:iCs/>
          <w:color w:val="000000" w:themeColor="text1"/>
        </w:rPr>
        <w:t xml:space="preserve"> </w:t>
      </w:r>
      <w:proofErr w:type="spellStart"/>
      <w:proofErr w:type="gramStart"/>
      <w:r w:rsidRPr="007F5FBA">
        <w:rPr>
          <w:rFonts w:eastAsiaTheme="majorEastAsia" w:cstheme="majorBidi"/>
          <w:i/>
          <w:iCs/>
          <w:color w:val="000000" w:themeColor="text1"/>
        </w:rPr>
        <w:t>confertus</w:t>
      </w:r>
      <w:proofErr w:type="spellEnd"/>
      <w:r w:rsidR="00C07A8D" w:rsidRPr="007F5FBA">
        <w:rPr>
          <w:rFonts w:eastAsiaTheme="majorEastAsia" w:cstheme="majorBidi"/>
          <w:color w:val="000000" w:themeColor="text1"/>
        </w:rPr>
        <w:t>;</w:t>
      </w:r>
      <w:proofErr w:type="gramEnd"/>
    </w:p>
    <w:p w14:paraId="47EE5975" w14:textId="6CED00E0" w:rsidR="004866AC" w:rsidRPr="007F5FBA" w:rsidRDefault="00AB5D93" w:rsidP="0DD6BC7E">
      <w:pPr>
        <w:numPr>
          <w:ilvl w:val="0"/>
          <w:numId w:val="17"/>
        </w:numPr>
        <w:rPr>
          <w:rFonts w:asciiTheme="majorBidi" w:eastAsiaTheme="majorBidi" w:hAnsiTheme="majorBidi" w:cstheme="majorBidi"/>
          <w:color w:val="000000" w:themeColor="text1"/>
          <w:szCs w:val="22"/>
        </w:rPr>
      </w:pPr>
      <w:r w:rsidRPr="007F5FBA">
        <w:rPr>
          <w:rFonts w:eastAsiaTheme="majorEastAsia" w:cstheme="majorBidi"/>
          <w:color w:val="000000" w:themeColor="text1"/>
        </w:rPr>
        <w:t>Has a</w:t>
      </w:r>
      <w:r w:rsidR="00ED309D" w:rsidRPr="007F5FBA">
        <w:rPr>
          <w:rFonts w:eastAsiaTheme="majorEastAsia" w:cstheme="majorBidi"/>
          <w:color w:val="000000" w:themeColor="text1"/>
        </w:rPr>
        <w:t xml:space="preserve"> dense,</w:t>
      </w:r>
      <w:r w:rsidRPr="007F5FBA">
        <w:rPr>
          <w:rFonts w:eastAsiaTheme="majorEastAsia" w:cstheme="majorBidi"/>
          <w:color w:val="000000" w:themeColor="text1"/>
        </w:rPr>
        <w:t xml:space="preserve"> </w:t>
      </w:r>
      <w:r w:rsidR="004866AC" w:rsidRPr="007F5FBA">
        <w:rPr>
          <w:rFonts w:eastAsiaTheme="majorEastAsia" w:cstheme="majorBidi"/>
          <w:color w:val="000000" w:themeColor="text1"/>
        </w:rPr>
        <w:t xml:space="preserve">wet forest understorey, </w:t>
      </w:r>
      <w:r w:rsidR="00772BC7" w:rsidRPr="007F5FBA">
        <w:rPr>
          <w:rFonts w:eastAsiaTheme="majorEastAsia" w:cstheme="majorBidi"/>
          <w:color w:val="000000" w:themeColor="text1"/>
        </w:rPr>
        <w:t>in which the mid-layer</w:t>
      </w:r>
      <w:r w:rsidR="004866AC" w:rsidRPr="007F5FBA">
        <w:rPr>
          <w:rFonts w:eastAsiaTheme="majorEastAsia" w:cstheme="majorBidi"/>
          <w:color w:val="000000" w:themeColor="text1"/>
        </w:rPr>
        <w:t xml:space="preserve"> is typically dominated by </w:t>
      </w:r>
      <w:r w:rsidR="01136068" w:rsidRPr="007F5FBA">
        <w:rPr>
          <w:rFonts w:eastAsiaTheme="majorEastAsia" w:cstheme="majorBidi"/>
          <w:color w:val="000000" w:themeColor="text1"/>
        </w:rPr>
        <w:t>‘</w:t>
      </w:r>
      <w:r w:rsidR="002A14E2" w:rsidRPr="007F5FBA">
        <w:rPr>
          <w:rFonts w:eastAsiaTheme="majorEastAsia" w:cstheme="majorBidi"/>
          <w:color w:val="000000" w:themeColor="text1"/>
        </w:rPr>
        <w:t>rainforest</w:t>
      </w:r>
      <w:r w:rsidR="1DB107EB" w:rsidRPr="007F5FBA">
        <w:rPr>
          <w:rFonts w:eastAsiaTheme="majorEastAsia" w:cstheme="majorBidi"/>
          <w:color w:val="000000" w:themeColor="text1"/>
        </w:rPr>
        <w:t>’</w:t>
      </w:r>
      <w:r w:rsidR="002A14E2" w:rsidRPr="007F5FBA">
        <w:rPr>
          <w:rFonts w:eastAsiaTheme="majorEastAsia" w:cstheme="majorBidi"/>
          <w:color w:val="000000" w:themeColor="text1"/>
        </w:rPr>
        <w:t xml:space="preserve"> </w:t>
      </w:r>
      <w:r w:rsidR="00ED309D" w:rsidRPr="007F5FBA">
        <w:rPr>
          <w:rFonts w:eastAsiaTheme="majorEastAsia" w:cstheme="majorBidi"/>
          <w:color w:val="000000" w:themeColor="text1"/>
        </w:rPr>
        <w:t>tree</w:t>
      </w:r>
      <w:r w:rsidR="00772BC7" w:rsidRPr="007F5FBA">
        <w:rPr>
          <w:rFonts w:eastAsiaTheme="majorEastAsia" w:cstheme="majorBidi"/>
          <w:color w:val="000000" w:themeColor="text1"/>
        </w:rPr>
        <w:t>s</w:t>
      </w:r>
      <w:r w:rsidR="00ED309D" w:rsidRPr="007F5FBA">
        <w:rPr>
          <w:rFonts w:eastAsiaTheme="majorEastAsia" w:cstheme="majorBidi"/>
          <w:color w:val="000000" w:themeColor="text1"/>
        </w:rPr>
        <w:t xml:space="preserve"> </w:t>
      </w:r>
      <w:r w:rsidR="39CEB0F9" w:rsidRPr="007F5FBA">
        <w:rPr>
          <w:rFonts w:eastAsiaTheme="majorEastAsia" w:cstheme="majorBidi"/>
          <w:color w:val="000000" w:themeColor="text1"/>
        </w:rPr>
        <w:t>and tall shrub</w:t>
      </w:r>
      <w:r w:rsidR="00772BC7" w:rsidRPr="007F5FBA">
        <w:rPr>
          <w:rFonts w:eastAsiaTheme="majorEastAsia" w:cstheme="majorBidi"/>
          <w:color w:val="000000" w:themeColor="text1"/>
        </w:rPr>
        <w:t>s</w:t>
      </w:r>
      <w:r w:rsidR="39CEB0F9" w:rsidRPr="007F5FBA">
        <w:rPr>
          <w:rFonts w:eastAsiaTheme="majorEastAsia" w:cstheme="majorBidi"/>
          <w:color w:val="000000" w:themeColor="text1"/>
        </w:rPr>
        <w:t xml:space="preserve"> </w:t>
      </w:r>
      <w:r w:rsidR="003671C7" w:rsidRPr="007F5FBA">
        <w:rPr>
          <w:rFonts w:eastAsiaTheme="majorEastAsia" w:cstheme="majorBidi"/>
          <w:color w:val="000000" w:themeColor="text1"/>
        </w:rPr>
        <w:t xml:space="preserve">(from the families </w:t>
      </w:r>
      <w:proofErr w:type="spellStart"/>
      <w:r w:rsidR="003671C7" w:rsidRPr="007F5FBA">
        <w:rPr>
          <w:rFonts w:eastAsiaTheme="majorEastAsia" w:cstheme="majorBidi"/>
          <w:color w:val="000000" w:themeColor="text1"/>
        </w:rPr>
        <w:t>Myrtaceae</w:t>
      </w:r>
      <w:proofErr w:type="spellEnd"/>
      <w:r w:rsidR="003671C7" w:rsidRPr="007F5FBA">
        <w:rPr>
          <w:rFonts w:eastAsiaTheme="majorEastAsia" w:cstheme="majorBidi"/>
          <w:color w:val="000000" w:themeColor="text1"/>
        </w:rPr>
        <w:t xml:space="preserve">, </w:t>
      </w:r>
      <w:proofErr w:type="spellStart"/>
      <w:r w:rsidR="003671C7" w:rsidRPr="007F5FBA">
        <w:rPr>
          <w:rFonts w:eastAsiaTheme="majorEastAsia" w:cstheme="majorBidi"/>
          <w:color w:val="000000" w:themeColor="text1"/>
        </w:rPr>
        <w:t>Euphorbiaceae</w:t>
      </w:r>
      <w:proofErr w:type="spellEnd"/>
      <w:r w:rsidR="003671C7" w:rsidRPr="007F5FBA">
        <w:rPr>
          <w:rFonts w:eastAsiaTheme="majorEastAsia" w:cstheme="majorBidi"/>
          <w:color w:val="000000" w:themeColor="text1"/>
        </w:rPr>
        <w:t xml:space="preserve">, </w:t>
      </w:r>
      <w:proofErr w:type="spellStart"/>
      <w:r w:rsidR="003671C7" w:rsidRPr="007F5FBA">
        <w:rPr>
          <w:rFonts w:eastAsiaTheme="majorEastAsia" w:cstheme="majorBidi"/>
          <w:color w:val="000000" w:themeColor="text1"/>
        </w:rPr>
        <w:t>Lauraceae</w:t>
      </w:r>
      <w:proofErr w:type="spellEnd"/>
      <w:r w:rsidR="003671C7" w:rsidRPr="007F5FBA">
        <w:rPr>
          <w:rFonts w:eastAsiaTheme="majorEastAsia" w:cstheme="majorBidi"/>
          <w:color w:val="000000" w:themeColor="text1"/>
        </w:rPr>
        <w:t xml:space="preserve">, and </w:t>
      </w:r>
      <w:proofErr w:type="spellStart"/>
      <w:r w:rsidR="003671C7" w:rsidRPr="007F5FBA">
        <w:rPr>
          <w:rFonts w:eastAsiaTheme="majorEastAsia" w:cstheme="majorBidi"/>
          <w:color w:val="000000" w:themeColor="text1"/>
        </w:rPr>
        <w:t>Meliaceae</w:t>
      </w:r>
      <w:proofErr w:type="spellEnd"/>
      <w:r w:rsidR="003671C7" w:rsidRPr="007F5FBA">
        <w:rPr>
          <w:rFonts w:eastAsiaTheme="majorEastAsia" w:cstheme="majorBidi"/>
          <w:color w:val="000000" w:themeColor="text1"/>
        </w:rPr>
        <w:t>)</w:t>
      </w:r>
      <w:r w:rsidR="51662504" w:rsidRPr="007F5FBA">
        <w:rPr>
          <w:rFonts w:eastAsiaTheme="majorEastAsia" w:cstheme="majorBidi"/>
          <w:color w:val="000000" w:themeColor="text1"/>
        </w:rPr>
        <w:t>,</w:t>
      </w:r>
      <w:r w:rsidR="003671C7" w:rsidRPr="007F5FBA">
        <w:rPr>
          <w:rFonts w:eastAsiaTheme="majorEastAsia" w:cstheme="majorBidi"/>
          <w:color w:val="000000" w:themeColor="text1"/>
        </w:rPr>
        <w:t xml:space="preserve"> and </w:t>
      </w:r>
      <w:r w:rsidR="403AABC4" w:rsidRPr="007F5FBA">
        <w:rPr>
          <w:rFonts w:eastAsiaTheme="majorEastAsia" w:cstheme="majorBidi"/>
          <w:color w:val="000000" w:themeColor="text1"/>
        </w:rPr>
        <w:t xml:space="preserve">broad-leaf </w:t>
      </w:r>
      <w:r w:rsidR="009F2C43" w:rsidRPr="007F5FBA">
        <w:rPr>
          <w:rFonts w:eastAsiaTheme="majorEastAsia" w:cstheme="majorBidi"/>
          <w:color w:val="000000" w:themeColor="text1"/>
        </w:rPr>
        <w:t>species</w:t>
      </w:r>
      <w:r w:rsidR="00C07A8D" w:rsidRPr="007F5FBA">
        <w:rPr>
          <w:rStyle w:val="FootnoteReference"/>
          <w:rFonts w:eastAsiaTheme="majorEastAsia" w:cstheme="majorBidi"/>
          <w:color w:val="000000" w:themeColor="text1"/>
          <w:szCs w:val="26"/>
        </w:rPr>
        <w:footnoteReference w:id="9"/>
      </w:r>
      <w:r w:rsidR="00C07A8D" w:rsidRPr="007F5FBA">
        <w:rPr>
          <w:rFonts w:eastAsiaTheme="majorEastAsia" w:cstheme="majorBidi"/>
          <w:color w:val="000000" w:themeColor="text1"/>
        </w:rPr>
        <w:t>; and</w:t>
      </w:r>
    </w:p>
    <w:p w14:paraId="57987C9B" w14:textId="62CC00EC" w:rsidR="003671C7" w:rsidRPr="007F5FBA" w:rsidRDefault="48FC1C0B" w:rsidP="30232431">
      <w:pPr>
        <w:numPr>
          <w:ilvl w:val="0"/>
          <w:numId w:val="17"/>
        </w:numPr>
        <w:rPr>
          <w:rFonts w:eastAsiaTheme="majorEastAsia" w:cstheme="majorBidi"/>
          <w:color w:val="000000" w:themeColor="text1"/>
        </w:rPr>
      </w:pPr>
      <w:r w:rsidRPr="007F5FBA">
        <w:rPr>
          <w:rFonts w:eastAsiaTheme="majorEastAsia" w:cstheme="majorBidi"/>
          <w:color w:val="000000" w:themeColor="text1"/>
        </w:rPr>
        <w:t xml:space="preserve">Has a </w:t>
      </w:r>
      <w:r w:rsidR="09C1FF2D" w:rsidRPr="007F5FBA">
        <w:rPr>
          <w:rFonts w:eastAsiaTheme="majorEastAsia" w:cstheme="majorBidi"/>
          <w:color w:val="000000" w:themeColor="text1"/>
        </w:rPr>
        <w:t xml:space="preserve">sparse to </w:t>
      </w:r>
      <w:proofErr w:type="gramStart"/>
      <w:r w:rsidR="09C1FF2D" w:rsidRPr="007F5FBA">
        <w:rPr>
          <w:rFonts w:eastAsiaTheme="majorEastAsia" w:cstheme="majorBidi"/>
          <w:color w:val="000000" w:themeColor="text1"/>
        </w:rPr>
        <w:t>fairly dense</w:t>
      </w:r>
      <w:proofErr w:type="gramEnd"/>
      <w:r w:rsidR="09C1FF2D" w:rsidRPr="007F5FBA">
        <w:rPr>
          <w:rFonts w:eastAsiaTheme="majorEastAsia" w:cstheme="majorBidi"/>
          <w:color w:val="000000" w:themeColor="text1"/>
        </w:rPr>
        <w:t xml:space="preserve"> </w:t>
      </w:r>
      <w:r w:rsidRPr="007F5FBA">
        <w:rPr>
          <w:rFonts w:eastAsiaTheme="majorEastAsia" w:cstheme="majorBidi"/>
          <w:color w:val="000000" w:themeColor="text1"/>
        </w:rPr>
        <w:t xml:space="preserve">ground cover </w:t>
      </w:r>
      <w:r w:rsidR="09C1FF2D" w:rsidRPr="007F5FBA">
        <w:rPr>
          <w:rFonts w:eastAsiaTheme="majorEastAsia" w:cstheme="majorBidi"/>
          <w:color w:val="000000" w:themeColor="text1"/>
        </w:rPr>
        <w:t>of ferns and shade-</w:t>
      </w:r>
      <w:r w:rsidR="32CFB9A6" w:rsidRPr="007F5FBA">
        <w:rPr>
          <w:rFonts w:eastAsiaTheme="majorEastAsia" w:cstheme="majorBidi"/>
          <w:color w:val="000000" w:themeColor="text1"/>
        </w:rPr>
        <w:t>tolerant</w:t>
      </w:r>
      <w:r w:rsidR="09C1FF2D" w:rsidRPr="007F5FBA">
        <w:rPr>
          <w:rFonts w:eastAsiaTheme="majorEastAsia" w:cstheme="majorBidi"/>
          <w:color w:val="000000" w:themeColor="text1"/>
        </w:rPr>
        <w:t xml:space="preserve"> </w:t>
      </w:r>
      <w:r w:rsidR="4E1BF5EA" w:rsidRPr="007F5FBA">
        <w:rPr>
          <w:rFonts w:eastAsiaTheme="majorEastAsia" w:cstheme="majorBidi"/>
          <w:color w:val="000000" w:themeColor="text1"/>
        </w:rPr>
        <w:t>he</w:t>
      </w:r>
      <w:r w:rsidR="09C1FF2D" w:rsidRPr="007F5FBA">
        <w:rPr>
          <w:rFonts w:eastAsiaTheme="majorEastAsia" w:cstheme="majorBidi"/>
          <w:color w:val="000000" w:themeColor="text1"/>
        </w:rPr>
        <w:t>rbs</w:t>
      </w:r>
      <w:r w:rsidR="473AE238" w:rsidRPr="007F5FBA">
        <w:rPr>
          <w:rFonts w:eastAsiaTheme="majorEastAsia" w:cstheme="majorBidi"/>
          <w:color w:val="000000" w:themeColor="text1"/>
        </w:rPr>
        <w:t xml:space="preserve"> </w:t>
      </w:r>
      <w:r w:rsidR="43250B28" w:rsidRPr="007F5FBA">
        <w:rPr>
          <w:rFonts w:eastAsiaTheme="majorEastAsia" w:cstheme="majorBidi"/>
          <w:color w:val="000000" w:themeColor="text1"/>
        </w:rPr>
        <w:t>with few</w:t>
      </w:r>
      <w:r w:rsidR="09C1FF2D" w:rsidRPr="007F5FBA">
        <w:rPr>
          <w:rFonts w:eastAsiaTheme="majorEastAsia" w:cstheme="majorBidi"/>
          <w:color w:val="000000" w:themeColor="text1"/>
        </w:rPr>
        <w:t xml:space="preserve"> </w:t>
      </w:r>
      <w:r w:rsidRPr="007F5FBA">
        <w:rPr>
          <w:rFonts w:eastAsiaTheme="majorEastAsia" w:cstheme="majorBidi"/>
          <w:color w:val="000000" w:themeColor="text1"/>
        </w:rPr>
        <w:t>graminoids</w:t>
      </w:r>
      <w:r w:rsidR="09C1FF2D" w:rsidRPr="007F5FBA">
        <w:rPr>
          <w:rFonts w:eastAsiaTheme="majorEastAsia" w:cstheme="majorBidi"/>
          <w:color w:val="000000" w:themeColor="text1"/>
        </w:rPr>
        <w:t>.</w:t>
      </w:r>
    </w:p>
    <w:p w14:paraId="74A32138" w14:textId="77777777" w:rsidR="009B2A42" w:rsidRPr="009B2A42" w:rsidRDefault="009B2A42" w:rsidP="0065238F">
      <w:pPr>
        <w:keepNext/>
        <w:pBdr>
          <w:top w:val="single" w:sz="4" w:space="1" w:color="auto"/>
          <w:left w:val="single" w:sz="4" w:space="4" w:color="auto"/>
          <w:bottom w:val="single" w:sz="4" w:space="1" w:color="auto"/>
          <w:right w:val="single" w:sz="4" w:space="4" w:color="auto"/>
        </w:pBdr>
        <w:shd w:val="clear" w:color="auto" w:fill="FFF2CC" w:themeFill="accent4" w:themeFillTint="33"/>
        <w:rPr>
          <w:color w:val="000000" w:themeColor="text1"/>
        </w:rPr>
      </w:pPr>
      <w:bookmarkStart w:id="53" w:name="_Hlk86638337"/>
      <w:r w:rsidRPr="009B2A42">
        <w:rPr>
          <w:color w:val="000000" w:themeColor="text1"/>
        </w:rPr>
        <w:t>Consultation Questions on the key diagnostic characteristics</w:t>
      </w:r>
    </w:p>
    <w:p w14:paraId="74CFEDA7" w14:textId="77777777" w:rsidR="00491C13" w:rsidRPr="00491C13" w:rsidRDefault="00491C13" w:rsidP="00491C13">
      <w:pPr>
        <w:pStyle w:val="Consultationquestions"/>
        <w:numPr>
          <w:ilvl w:val="0"/>
          <w:numId w:val="30"/>
        </w:numPr>
        <w:shd w:val="clear" w:color="auto" w:fill="FFF2CC" w:themeFill="accent4" w:themeFillTint="33"/>
        <w:ind w:left="426" w:hanging="426"/>
        <w:rPr>
          <w:color w:val="auto"/>
        </w:rPr>
      </w:pPr>
      <w:bookmarkStart w:id="54" w:name="_Hlk86609864"/>
      <w:bookmarkStart w:id="55" w:name="_Hlk86522952"/>
      <w:r w:rsidRPr="00491C13">
        <w:rPr>
          <w:color w:val="auto"/>
        </w:rPr>
        <w:t xml:space="preserve">Do you agree that these statements will clearly identify when the ecological community is present? </w:t>
      </w:r>
    </w:p>
    <w:p w14:paraId="67DD1C46" w14:textId="77777777" w:rsidR="00491C13" w:rsidRPr="00491C13" w:rsidRDefault="00491C13" w:rsidP="00491C13">
      <w:pPr>
        <w:pStyle w:val="Consultationquestions"/>
        <w:numPr>
          <w:ilvl w:val="0"/>
          <w:numId w:val="30"/>
        </w:numPr>
        <w:shd w:val="clear" w:color="auto" w:fill="FFF2CC" w:themeFill="accent4" w:themeFillTint="33"/>
        <w:ind w:left="426" w:hanging="426"/>
        <w:rPr>
          <w:color w:val="auto"/>
        </w:rPr>
      </w:pPr>
      <w:r w:rsidRPr="00491C13">
        <w:rPr>
          <w:color w:val="auto"/>
        </w:rPr>
        <w:t>Are the key diagnostic characteristics sufficient to differentiate the ecological community from other ecological communities? If not, how should they be modified?</w:t>
      </w:r>
    </w:p>
    <w:bookmarkEnd w:id="54"/>
    <w:p w14:paraId="313E4932" w14:textId="561D199C" w:rsidR="009B2A42" w:rsidRPr="00491C13" w:rsidRDefault="00491C13" w:rsidP="00491C13">
      <w:pPr>
        <w:pStyle w:val="Consultationquestions"/>
        <w:numPr>
          <w:ilvl w:val="0"/>
          <w:numId w:val="30"/>
        </w:numPr>
        <w:shd w:val="clear" w:color="auto" w:fill="FFF2CC" w:themeFill="accent4" w:themeFillTint="33"/>
        <w:ind w:left="426" w:hanging="426"/>
        <w:rPr>
          <w:color w:val="auto"/>
        </w:rPr>
      </w:pPr>
      <w:proofErr w:type="gramStart"/>
      <w:r>
        <w:rPr>
          <w:color w:val="auto"/>
        </w:rPr>
        <w:t>Is</w:t>
      </w:r>
      <w:proofErr w:type="gramEnd"/>
      <w:r>
        <w:rPr>
          <w:color w:val="auto"/>
        </w:rPr>
        <w:t xml:space="preserve"> the</w:t>
      </w:r>
      <w:r w:rsidR="009B2A42" w:rsidRPr="00491C13">
        <w:rPr>
          <w:color w:val="auto"/>
        </w:rPr>
        <w:t xml:space="preserve"> percentage of crown cover </w:t>
      </w:r>
      <w:r>
        <w:rPr>
          <w:color w:val="auto"/>
        </w:rPr>
        <w:t>appropriate</w:t>
      </w:r>
      <w:r w:rsidR="009B2A42" w:rsidRPr="00491C13">
        <w:rPr>
          <w:color w:val="auto"/>
        </w:rPr>
        <w:t xml:space="preserve"> for this ecological community</w:t>
      </w:r>
      <w:r>
        <w:rPr>
          <w:color w:val="auto"/>
        </w:rPr>
        <w:t>?</w:t>
      </w:r>
    </w:p>
    <w:bookmarkEnd w:id="55"/>
    <w:p w14:paraId="5D59652A" w14:textId="74D0A995" w:rsidR="009B2A42" w:rsidRPr="00491C13" w:rsidRDefault="00491C13" w:rsidP="00491C13">
      <w:pPr>
        <w:pStyle w:val="Consultationquestions"/>
        <w:numPr>
          <w:ilvl w:val="0"/>
          <w:numId w:val="30"/>
        </w:numPr>
        <w:shd w:val="clear" w:color="auto" w:fill="FFF2CC" w:themeFill="accent4" w:themeFillTint="33"/>
        <w:ind w:left="426" w:hanging="426"/>
        <w:rPr>
          <w:color w:val="auto"/>
        </w:rPr>
      </w:pPr>
      <w:r>
        <w:rPr>
          <w:color w:val="auto"/>
        </w:rPr>
        <w:t>W</w:t>
      </w:r>
      <w:r w:rsidR="009B2A42" w:rsidRPr="00491C13">
        <w:rPr>
          <w:color w:val="auto"/>
        </w:rPr>
        <w:t xml:space="preserve">hat percentage </w:t>
      </w:r>
      <w:r w:rsidR="00365736" w:rsidRPr="00491C13">
        <w:rPr>
          <w:color w:val="auto"/>
        </w:rPr>
        <w:t xml:space="preserve">of graminoids </w:t>
      </w:r>
      <w:r>
        <w:rPr>
          <w:color w:val="auto"/>
        </w:rPr>
        <w:t>would be contra-indicative of this ecological community?</w:t>
      </w:r>
    </w:p>
    <w:p w14:paraId="079CBF3B" w14:textId="77777777" w:rsidR="00636B31" w:rsidRPr="00AC1C30" w:rsidRDefault="00636B31" w:rsidP="00AC1C30">
      <w:pPr>
        <w:pStyle w:val="Heading2"/>
        <w:rPr>
          <w:rFonts w:eastAsiaTheme="minorHAnsi"/>
        </w:rPr>
      </w:pPr>
      <w:bookmarkStart w:id="56" w:name="_Ref39072776"/>
      <w:bookmarkStart w:id="57" w:name="_Toc73004559"/>
      <w:bookmarkStart w:id="58" w:name="_Toc90290053"/>
      <w:bookmarkEnd w:id="53"/>
      <w:r w:rsidRPr="00AC1C30">
        <w:rPr>
          <w:rFonts w:eastAsiaTheme="minorHAnsi"/>
        </w:rPr>
        <w:lastRenderedPageBreak/>
        <w:t>Additional information to assist in identifying the ecological community</w:t>
      </w:r>
      <w:bookmarkEnd w:id="56"/>
      <w:bookmarkEnd w:id="57"/>
      <w:bookmarkEnd w:id="58"/>
    </w:p>
    <w:p w14:paraId="7692108F" w14:textId="1FDC95A6" w:rsidR="0077190E" w:rsidRPr="000970A0" w:rsidRDefault="00636B31" w:rsidP="0077190E">
      <w:r w:rsidRPr="000970A0">
        <w:t xml:space="preserve">The following information should also be taken into consideration when applying the key diagnostic characteristics </w:t>
      </w:r>
      <w:r w:rsidRPr="00ED309D">
        <w:rPr>
          <w:color w:val="000000" w:themeColor="text1"/>
        </w:rPr>
        <w:t xml:space="preserve">to assess if a site may include the ecological community. </w:t>
      </w:r>
    </w:p>
    <w:p w14:paraId="58577808" w14:textId="77777777" w:rsidR="00636B31" w:rsidRPr="00441080" w:rsidRDefault="00636B31" w:rsidP="00AC1C30">
      <w:pPr>
        <w:pStyle w:val="Heading3"/>
      </w:pPr>
      <w:bookmarkStart w:id="59" w:name="_Ref24021548"/>
      <w:r w:rsidRPr="00441080">
        <w:t>Identifying a patch</w:t>
      </w:r>
      <w:bookmarkEnd w:id="59"/>
    </w:p>
    <w:p w14:paraId="2EA4AE1D" w14:textId="31D6F423" w:rsidR="00636B31" w:rsidRPr="00F11898" w:rsidRDefault="00636B31" w:rsidP="00636B31">
      <w:pPr>
        <w:keepLines/>
        <w:rPr>
          <w:color w:val="000000" w:themeColor="text1"/>
        </w:rPr>
      </w:pPr>
      <w:r w:rsidRPr="00F11898">
        <w:rPr>
          <w:color w:val="000000" w:themeColor="text1"/>
        </w:rPr>
        <w:t xml:space="preserve">A patch is a discrete and mostly continuous area of the ecological community, as defined by the key diagnostics, but can include small-scale variations, </w:t>
      </w:r>
      <w:proofErr w:type="gramStart"/>
      <w:r w:rsidRPr="00F11898">
        <w:rPr>
          <w:color w:val="000000" w:themeColor="text1"/>
        </w:rPr>
        <w:t>gaps</w:t>
      </w:r>
      <w:proofErr w:type="gramEnd"/>
      <w:r w:rsidRPr="00F11898">
        <w:rPr>
          <w:color w:val="000000" w:themeColor="text1"/>
        </w:rPr>
        <w:t xml:space="preserve"> and disturbances within this area. The smallest patch size that can be identified is </w:t>
      </w:r>
      <w:r w:rsidR="002017C4" w:rsidRPr="00F11898">
        <w:rPr>
          <w:color w:val="000000" w:themeColor="text1"/>
        </w:rPr>
        <w:t>0.</w:t>
      </w:r>
      <w:r w:rsidR="00E24B37">
        <w:rPr>
          <w:color w:val="000000" w:themeColor="text1"/>
        </w:rPr>
        <w:t>1</w:t>
      </w:r>
      <w:r w:rsidRPr="00F11898">
        <w:rPr>
          <w:color w:val="000000" w:themeColor="text1"/>
        </w:rPr>
        <w:t xml:space="preserve"> ha, as the key diagnostics cannot reliably be identified for smaller areas than this. Where a larger area has been mapped or classified as a different vegetation type, localised areas of the </w:t>
      </w:r>
      <w:r w:rsidR="00106C9C" w:rsidRPr="00F11898">
        <w:rPr>
          <w:color w:val="000000" w:themeColor="text1"/>
        </w:rPr>
        <w:t>Dunn’s w</w:t>
      </w:r>
      <w:r w:rsidR="004866AC" w:rsidRPr="00F11898">
        <w:rPr>
          <w:color w:val="000000" w:themeColor="text1"/>
        </w:rPr>
        <w:t>hite gum moist forest</w:t>
      </w:r>
      <w:r w:rsidRPr="00F11898">
        <w:rPr>
          <w:color w:val="000000" w:themeColor="text1"/>
        </w:rPr>
        <w:t xml:space="preserve"> greater than </w:t>
      </w:r>
      <w:r w:rsidR="00106C9C" w:rsidRPr="00F11898">
        <w:rPr>
          <w:color w:val="000000" w:themeColor="text1"/>
        </w:rPr>
        <w:t>0.</w:t>
      </w:r>
      <w:r w:rsidR="00E24B37">
        <w:rPr>
          <w:color w:val="000000" w:themeColor="text1"/>
        </w:rPr>
        <w:t>1</w:t>
      </w:r>
      <w:r w:rsidRPr="00F11898">
        <w:rPr>
          <w:color w:val="000000" w:themeColor="text1"/>
        </w:rPr>
        <w:t xml:space="preserve"> ha may be present within this larger area.</w:t>
      </w:r>
    </w:p>
    <w:p w14:paraId="7EB854E4" w14:textId="77777777" w:rsidR="00636B31" w:rsidRPr="00441080" w:rsidRDefault="00636B31" w:rsidP="00AC1C30">
      <w:pPr>
        <w:pStyle w:val="Heading3"/>
      </w:pPr>
      <w:r w:rsidRPr="00441080">
        <w:t>Breaks in a patch</w:t>
      </w:r>
    </w:p>
    <w:p w14:paraId="009D9E2D" w14:textId="613C36B7" w:rsidR="00636B31" w:rsidRPr="00F11898" w:rsidRDefault="00636B31" w:rsidP="00636B31">
      <w:pPr>
        <w:rPr>
          <w:color w:val="000000" w:themeColor="text1"/>
        </w:rPr>
      </w:pPr>
      <w:r w:rsidRPr="00F11898">
        <w:rPr>
          <w:color w:val="000000" w:themeColor="text1"/>
        </w:rPr>
        <w:t xml:space="preserve">When it comes to defining a patch of the ecological community allowances are made for “breaks” up to 30 metres between areas that meet the key diagnostics. Such breaks may be the result of watercourses or drainage lines, tracks, paths, roads, gaps made by exposed areas of soil, leaf litter or cryptogams, and areas of localised variation in vegetation that do not meet the key diagnostics. For example, a single patch could include two areas of the ecological community that meet the key diagnostics, but which are separated by a narrow strip of riparian vegetation lining a watercourse. Such breaks do not significantly alter the overall functionality of the ecological community and form a part of the patch. Watercourses or drainage lines, </w:t>
      </w:r>
      <w:r w:rsidR="00556985" w:rsidRPr="00F11898">
        <w:rPr>
          <w:color w:val="000000" w:themeColor="text1"/>
        </w:rPr>
        <w:t xml:space="preserve">water bodies, </w:t>
      </w:r>
      <w:r w:rsidRPr="00F11898">
        <w:rPr>
          <w:color w:val="000000" w:themeColor="text1"/>
        </w:rPr>
        <w:t>gaps made by exposed areas of soil</w:t>
      </w:r>
      <w:r w:rsidR="00CC1C65">
        <w:rPr>
          <w:color w:val="000000" w:themeColor="text1"/>
        </w:rPr>
        <w:t xml:space="preserve"> or</w:t>
      </w:r>
      <w:r w:rsidRPr="00F11898">
        <w:rPr>
          <w:color w:val="000000" w:themeColor="text1"/>
        </w:rPr>
        <w:t xml:space="preserve"> leaf litter, and areas of localised variation in vegetation should be included in the calculation of the size of the patch and be </w:t>
      </w:r>
      <w:proofErr w:type="gramStart"/>
      <w:r w:rsidRPr="00F11898">
        <w:rPr>
          <w:color w:val="000000" w:themeColor="text1"/>
        </w:rPr>
        <w:t>taken into account</w:t>
      </w:r>
      <w:proofErr w:type="gramEnd"/>
      <w:r w:rsidRPr="00F11898">
        <w:rPr>
          <w:color w:val="000000" w:themeColor="text1"/>
        </w:rPr>
        <w:t xml:space="preserve"> when determining the overall condition of the patch. Tracks, paths, </w:t>
      </w:r>
      <w:proofErr w:type="gramStart"/>
      <w:r w:rsidRPr="00F11898">
        <w:rPr>
          <w:color w:val="000000" w:themeColor="text1"/>
        </w:rPr>
        <w:t>roads</w:t>
      </w:r>
      <w:proofErr w:type="gramEnd"/>
      <w:r w:rsidRPr="00F11898">
        <w:rPr>
          <w:color w:val="000000" w:themeColor="text1"/>
        </w:rPr>
        <w:t xml:space="preserve"> or other man-made surfaces should be excluded from the calculation of patch size and condition.</w:t>
      </w:r>
    </w:p>
    <w:p w14:paraId="39C9D4D4" w14:textId="77777777" w:rsidR="00636B31" w:rsidRPr="00F11898" w:rsidRDefault="00636B31" w:rsidP="00636B31">
      <w:pPr>
        <w:rPr>
          <w:color w:val="000000" w:themeColor="text1"/>
        </w:rPr>
      </w:pPr>
      <w:r w:rsidRPr="00F11898">
        <w:rPr>
          <w:color w:val="000000" w:themeColor="text1"/>
        </w:rPr>
        <w:t>Where there is a break in the ecological community of 30 metres or more (</w:t>
      </w:r>
      <w:proofErr w:type="gramStart"/>
      <w:r w:rsidRPr="00F11898">
        <w:rPr>
          <w:color w:val="000000" w:themeColor="text1"/>
        </w:rPr>
        <w:t>e.g.</w:t>
      </w:r>
      <w:proofErr w:type="gramEnd"/>
      <w:r w:rsidRPr="00F11898">
        <w:rPr>
          <w:color w:val="000000" w:themeColor="text1"/>
        </w:rPr>
        <w:t xml:space="preserve"> due to permanent artificial structures, wide roads or other barriers, water bodies or other types of vegetation) then the gap indicates that separate patches are present.</w:t>
      </w:r>
    </w:p>
    <w:p w14:paraId="0EF69080" w14:textId="77777777" w:rsidR="00636B31" w:rsidRPr="00441080" w:rsidRDefault="00636B31" w:rsidP="00AC1C30">
      <w:pPr>
        <w:pStyle w:val="Heading3"/>
      </w:pPr>
      <w:r w:rsidRPr="00441080">
        <w:t>Variation within a patch</w:t>
      </w:r>
    </w:p>
    <w:p w14:paraId="24124862" w14:textId="304422F1" w:rsidR="00636B31" w:rsidRPr="00F11898" w:rsidRDefault="00636B31" w:rsidP="00636B31">
      <w:pPr>
        <w:rPr>
          <w:color w:val="000000" w:themeColor="text1"/>
        </w:rPr>
      </w:pPr>
      <w:r w:rsidRPr="00F11898">
        <w:rPr>
          <w:color w:val="000000" w:themeColor="text1"/>
        </w:rPr>
        <w:t>Patches of the ecological community may contain areas that vary in structural or biological characteristics. For example</w:t>
      </w:r>
      <w:r w:rsidR="00DD3E2C">
        <w:rPr>
          <w:color w:val="000000" w:themeColor="text1"/>
        </w:rPr>
        <w:t>,</w:t>
      </w:r>
      <w:r w:rsidRPr="00F11898">
        <w:rPr>
          <w:color w:val="000000" w:themeColor="text1"/>
        </w:rPr>
        <w:t xml:space="preserve"> one part of a patch may consist of mostly </w:t>
      </w:r>
      <w:r w:rsidR="00267FE9" w:rsidRPr="00F11898">
        <w:rPr>
          <w:color w:val="000000" w:themeColor="text1"/>
        </w:rPr>
        <w:t>eucalyptus</w:t>
      </w:r>
      <w:r w:rsidRPr="00F11898">
        <w:rPr>
          <w:color w:val="000000" w:themeColor="text1"/>
        </w:rPr>
        <w:t xml:space="preserve"> species, whereas another part of the same patch may be dominated by </w:t>
      </w:r>
      <w:r w:rsidR="00267FE9" w:rsidRPr="00F11898">
        <w:rPr>
          <w:color w:val="000000" w:themeColor="text1"/>
        </w:rPr>
        <w:t>regenerating rainforest and/or eucalyptus species</w:t>
      </w:r>
      <w:r w:rsidRPr="00F11898">
        <w:rPr>
          <w:color w:val="000000" w:themeColor="text1"/>
        </w:rPr>
        <w:t xml:space="preserve">; or one part of a patch may have been more recently burnt and therefore at a different stage of regeneration. Variation in vegetation across a patch should not </w:t>
      </w:r>
      <w:proofErr w:type="gramStart"/>
      <w:r w:rsidRPr="00F11898">
        <w:rPr>
          <w:color w:val="000000" w:themeColor="text1"/>
        </w:rPr>
        <w:t>be considered to be</w:t>
      </w:r>
      <w:proofErr w:type="gramEnd"/>
      <w:r w:rsidRPr="00F11898">
        <w:rPr>
          <w:color w:val="000000" w:themeColor="text1"/>
        </w:rPr>
        <w:t xml:space="preserve"> evidence of multiple patches, so long as it meets the key diagnostics.</w:t>
      </w:r>
    </w:p>
    <w:p w14:paraId="6C6F8ED2" w14:textId="77777777" w:rsidR="00636B31" w:rsidRPr="00441080" w:rsidRDefault="00636B31" w:rsidP="00AC1C30">
      <w:pPr>
        <w:pStyle w:val="Heading3"/>
      </w:pPr>
      <w:bookmarkStart w:id="60" w:name="_Ref86493806"/>
      <w:r w:rsidRPr="00441080">
        <w:t>Revegetation and regrowth</w:t>
      </w:r>
      <w:bookmarkEnd w:id="60"/>
    </w:p>
    <w:p w14:paraId="0EC70979" w14:textId="236D0E99" w:rsidR="00636B31" w:rsidRPr="00F11898" w:rsidRDefault="00636B31" w:rsidP="00636B31">
      <w:pPr>
        <w:rPr>
          <w:color w:val="000000" w:themeColor="text1"/>
        </w:rPr>
      </w:pPr>
      <w:r w:rsidRPr="00F11898">
        <w:rPr>
          <w:color w:val="000000" w:themeColor="text1"/>
        </w:rPr>
        <w:t>Re</w:t>
      </w:r>
      <w:r w:rsidR="006D3E2F">
        <w:rPr>
          <w:color w:val="000000" w:themeColor="text1"/>
        </w:rPr>
        <w:t xml:space="preserve">stored (including reconstructed) sites, </w:t>
      </w:r>
      <w:r w:rsidRPr="00F11898">
        <w:rPr>
          <w:color w:val="000000" w:themeColor="text1"/>
        </w:rPr>
        <w:t xml:space="preserve">or areas of regrowth are </w:t>
      </w:r>
      <w:r w:rsidR="006D3E2F">
        <w:rPr>
          <w:color w:val="000000" w:themeColor="text1"/>
        </w:rPr>
        <w:t>part of</w:t>
      </w:r>
      <w:r w:rsidRPr="00F11898">
        <w:rPr>
          <w:color w:val="000000" w:themeColor="text1"/>
        </w:rPr>
        <w:t xml:space="preserve"> the listed ecological community</w:t>
      </w:r>
      <w:r w:rsidR="00F038AB">
        <w:rPr>
          <w:color w:val="000000" w:themeColor="text1"/>
        </w:rPr>
        <w:t xml:space="preserve">, </w:t>
      </w:r>
      <w:proofErr w:type="gramStart"/>
      <w:r w:rsidR="00F038AB">
        <w:rPr>
          <w:color w:val="000000" w:themeColor="text1"/>
        </w:rPr>
        <w:t>as</w:t>
      </w:r>
      <w:r w:rsidRPr="00F11898">
        <w:rPr>
          <w:color w:val="000000" w:themeColor="text1"/>
        </w:rPr>
        <w:t xml:space="preserve"> long as</w:t>
      </w:r>
      <w:proofErr w:type="gramEnd"/>
      <w:r w:rsidRPr="00F11898">
        <w:rPr>
          <w:color w:val="000000" w:themeColor="text1"/>
        </w:rPr>
        <w:t xml:space="preserve"> the patch meets the key diagnostic characteristics.</w:t>
      </w:r>
    </w:p>
    <w:p w14:paraId="05B819AC" w14:textId="30777D4C" w:rsidR="00473BA5" w:rsidRPr="00F11898" w:rsidRDefault="00E24B37" w:rsidP="00636B31">
      <w:pPr>
        <w:rPr>
          <w:color w:val="000000" w:themeColor="text1"/>
        </w:rPr>
      </w:pPr>
      <w:bookmarkStart w:id="61" w:name="_Hlk86344086"/>
      <w:r>
        <w:t xml:space="preserve">Where ecological restoration is planned, the aim should be for recovery of as many key biodiversity and ecosystem attributes as practical for a particular site, so that the ecological community is on a trajectory to recovery and is self-sustaining. This should be based on identifying appropriate reference site(s) for the ecological community following the </w:t>
      </w:r>
      <w:r w:rsidRPr="00921A51">
        <w:rPr>
          <w:i/>
          <w:iCs/>
        </w:rPr>
        <w:t xml:space="preserve">National </w:t>
      </w:r>
      <w:r w:rsidRPr="00921A51">
        <w:rPr>
          <w:i/>
          <w:iCs/>
        </w:rPr>
        <w:lastRenderedPageBreak/>
        <w:t>Standards for the Practice of Ecological Restoration in Australia</w:t>
      </w:r>
      <w:r>
        <w:t xml:space="preserve"> </w:t>
      </w:r>
      <w:r w:rsidR="00921A51">
        <w:t xml:space="preserve">(Standards Reference Group SERA 2021) </w:t>
      </w:r>
      <w:r>
        <w:t xml:space="preserve">(also see </w:t>
      </w:r>
      <w:r w:rsidR="004E2078" w:rsidRPr="004E2078">
        <w:rPr>
          <w:rStyle w:val="Crossreference"/>
        </w:rPr>
        <w:t xml:space="preserve">Section </w:t>
      </w:r>
      <w:r w:rsidR="004E2078" w:rsidRPr="004E2078">
        <w:rPr>
          <w:rStyle w:val="Crossreference"/>
        </w:rPr>
        <w:fldChar w:fldCharType="begin"/>
      </w:r>
      <w:r w:rsidR="004E2078" w:rsidRPr="004E2078">
        <w:rPr>
          <w:rStyle w:val="Crossreference"/>
        </w:rPr>
        <w:instrText xml:space="preserve"> REF _Ref86488802 \r \h </w:instrText>
      </w:r>
      <w:r w:rsidR="004E2078">
        <w:rPr>
          <w:rStyle w:val="Crossreference"/>
        </w:rPr>
        <w:instrText xml:space="preserve"> \* MERGEFORMAT </w:instrText>
      </w:r>
      <w:r w:rsidR="004E2078" w:rsidRPr="004E2078">
        <w:rPr>
          <w:rStyle w:val="Crossreference"/>
        </w:rPr>
      </w:r>
      <w:r w:rsidR="004E2078" w:rsidRPr="004E2078">
        <w:rPr>
          <w:rStyle w:val="Crossreference"/>
        </w:rPr>
        <w:fldChar w:fldCharType="separate"/>
      </w:r>
      <w:r w:rsidR="00751E75">
        <w:rPr>
          <w:rStyle w:val="Crossreference"/>
        </w:rPr>
        <w:t>5.4.2</w:t>
      </w:r>
      <w:r w:rsidR="004E2078" w:rsidRPr="004E2078">
        <w:rPr>
          <w:rStyle w:val="Crossreference"/>
        </w:rPr>
        <w:fldChar w:fldCharType="end"/>
      </w:r>
      <w:r>
        <w:t>).</w:t>
      </w:r>
    </w:p>
    <w:p w14:paraId="04C3321D" w14:textId="77777777" w:rsidR="00636B31" w:rsidRPr="00F11898" w:rsidRDefault="00636B31" w:rsidP="00AC1C30">
      <w:pPr>
        <w:pStyle w:val="Heading3"/>
        <w:rPr>
          <w:color w:val="000000" w:themeColor="text1"/>
        </w:rPr>
      </w:pPr>
      <w:bookmarkStart w:id="62" w:name="_Ref86488296"/>
      <w:bookmarkStart w:id="63" w:name="_Hlk89177654"/>
      <w:bookmarkEnd w:id="61"/>
      <w:r w:rsidRPr="00F11898">
        <w:rPr>
          <w:color w:val="000000" w:themeColor="text1"/>
        </w:rPr>
        <w:t>Survey requirements</w:t>
      </w:r>
      <w:bookmarkEnd w:id="62"/>
    </w:p>
    <w:bookmarkEnd w:id="63"/>
    <w:p w14:paraId="4F663D21" w14:textId="3936AD69" w:rsidR="00636B31" w:rsidRPr="00F11898" w:rsidRDefault="00636B31" w:rsidP="00636B31">
      <w:pPr>
        <w:keepLines/>
        <w:rPr>
          <w:color w:val="000000" w:themeColor="text1"/>
        </w:rPr>
      </w:pPr>
      <w:r w:rsidRPr="00F11898">
        <w:rPr>
          <w:color w:val="000000" w:themeColor="text1"/>
        </w:rPr>
        <w:t xml:space="preserve">Patches of the ecological community can vary markedly in their shape, size, </w:t>
      </w:r>
      <w:proofErr w:type="gramStart"/>
      <w:r w:rsidRPr="00F11898">
        <w:rPr>
          <w:color w:val="000000" w:themeColor="text1"/>
        </w:rPr>
        <w:t>condition</w:t>
      </w:r>
      <w:proofErr w:type="gramEnd"/>
      <w:r w:rsidRPr="00F11898">
        <w:rPr>
          <w:color w:val="000000" w:themeColor="text1"/>
        </w:rPr>
        <w:t xml:space="preserve"> and features. Thorough and representative on-ground surveys are essential to accurately assess the extent and condition of a patch. The Australian Soil and Land Survey Field Handbook (National Committee on Soil and Terrain, 2009), </w:t>
      </w:r>
      <w:bookmarkStart w:id="64" w:name="_Hlk86506003"/>
      <w:bookmarkStart w:id="65" w:name="_Hlk86527189"/>
      <w:r w:rsidR="0024419E" w:rsidRPr="00F11898">
        <w:rPr>
          <w:color w:val="000000" w:themeColor="text1"/>
        </w:rPr>
        <w:t xml:space="preserve">New South Wales </w:t>
      </w:r>
      <w:proofErr w:type="spellStart"/>
      <w:r w:rsidR="0024419E" w:rsidRPr="00F11898">
        <w:rPr>
          <w:color w:val="000000" w:themeColor="text1"/>
        </w:rPr>
        <w:t>BioNet</w:t>
      </w:r>
      <w:proofErr w:type="spellEnd"/>
      <w:r w:rsidR="0024419E" w:rsidRPr="00F11898">
        <w:rPr>
          <w:color w:val="000000" w:themeColor="text1"/>
        </w:rPr>
        <w:t xml:space="preserve"> Vegetation Classification User Manual </w:t>
      </w:r>
      <w:r w:rsidR="00365736">
        <w:rPr>
          <w:color w:val="000000" w:themeColor="text1"/>
        </w:rPr>
        <w:fldChar w:fldCharType="begin" w:fldLock="1"/>
      </w:r>
      <w:r w:rsidR="00BC6FD3">
        <w:rPr>
          <w:color w:val="000000" w:themeColor="text1"/>
        </w:rPr>
        <w:instrText>ADDIN CSL_CITATION {"citationItems":[{"id":"ITEM-1","itemData":{"author":[{"dropping-particle":"","family":"NSW Office of Environment and Heritage","given":"","non-dropping-particle":"","parse-names":false,"suffix":""}],"id":"ITEM-1","issued":{"date-parts":[["2017"]]},"publisher-place":"Sydney, NSW","title":"The NSW State Vegetation Type Map: Methodology for a regional scale map of NSW plant community types","type":"report"},"uris":["http://www.mendeley.com/documents/?uuid=0b98d39d-d1c8-4b8c-8304-ef1eef518c76"]}],"mendeley":{"formattedCitation":"(NSW Office of Environment and Heritage 2017)","plainTextFormattedCitation":"(NSW Office of Environment and Heritage 2017)","previouslyFormattedCitation":"(NSW Office of Environment and Heritage 2017)"},"properties":{"noteIndex":0},"schema":"https://github.com/citation-style-language/schema/raw/master/csl-citation.json"}</w:instrText>
      </w:r>
      <w:r w:rsidR="00365736">
        <w:rPr>
          <w:color w:val="000000" w:themeColor="text1"/>
        </w:rPr>
        <w:fldChar w:fldCharType="separate"/>
      </w:r>
      <w:r w:rsidR="00365736" w:rsidRPr="00365736">
        <w:rPr>
          <w:noProof/>
          <w:color w:val="000000" w:themeColor="text1"/>
        </w:rPr>
        <w:t>(NSW Office of Environment and Heritage 2017)</w:t>
      </w:r>
      <w:r w:rsidR="00365736">
        <w:rPr>
          <w:color w:val="000000" w:themeColor="text1"/>
        </w:rPr>
        <w:fldChar w:fldCharType="end"/>
      </w:r>
      <w:bookmarkEnd w:id="64"/>
      <w:r w:rsidR="0024419E" w:rsidRPr="00F11898">
        <w:rPr>
          <w:color w:val="000000" w:themeColor="text1"/>
        </w:rPr>
        <w:t xml:space="preserve"> </w:t>
      </w:r>
      <w:bookmarkEnd w:id="65"/>
      <w:r w:rsidR="0024419E" w:rsidRPr="00F11898">
        <w:rPr>
          <w:color w:val="000000" w:themeColor="text1"/>
        </w:rPr>
        <w:t xml:space="preserve">and the </w:t>
      </w:r>
      <w:r w:rsidR="004E2078">
        <w:t>Methodology for survey and mapping of regional ecosystems and vegetation communities in Queensland</w:t>
      </w:r>
      <w:r w:rsidR="004E2078" w:rsidRPr="00F11898">
        <w:rPr>
          <w:color w:val="000000" w:themeColor="text1"/>
        </w:rPr>
        <w:t xml:space="preserve"> </w:t>
      </w:r>
      <w:r w:rsidR="004E2078">
        <w:rPr>
          <w:color w:val="000000" w:themeColor="text1"/>
        </w:rPr>
        <w:t>(</w:t>
      </w:r>
      <w:proofErr w:type="spellStart"/>
      <w:r w:rsidR="004E2078">
        <w:rPr>
          <w:color w:val="000000" w:themeColor="text1"/>
        </w:rPr>
        <w:t>Neldner</w:t>
      </w:r>
      <w:proofErr w:type="spellEnd"/>
      <w:r w:rsidR="004E2078">
        <w:rPr>
          <w:color w:val="000000" w:themeColor="text1"/>
        </w:rPr>
        <w:t xml:space="preserve"> et al 2020) </w:t>
      </w:r>
      <w:r w:rsidR="00733443">
        <w:rPr>
          <w:color w:val="000000" w:themeColor="text1"/>
        </w:rPr>
        <w:t xml:space="preserve">may </w:t>
      </w:r>
      <w:r w:rsidRPr="00F11898">
        <w:rPr>
          <w:color w:val="000000" w:themeColor="text1"/>
        </w:rPr>
        <w:t xml:space="preserve">provide guidance. </w:t>
      </w:r>
    </w:p>
    <w:p w14:paraId="2043F67A" w14:textId="77777777" w:rsidR="00636B31" w:rsidRPr="00F11898" w:rsidRDefault="00636B31" w:rsidP="00636B31">
      <w:pPr>
        <w:rPr>
          <w:color w:val="000000" w:themeColor="text1"/>
        </w:rPr>
      </w:pPr>
      <w:r w:rsidRPr="00F11898">
        <w:rPr>
          <w:color w:val="000000" w:themeColor="text1"/>
        </w:rPr>
        <w:t xml:space="preserve">The size, number and spatial distribution of plots or transects must be adequate to represent variation across the patch. Sampling should address likely variation in species composition and significant variation in the vegetation (including areas of different condition), landscape qualities and management history (where known) across the patch. </w:t>
      </w:r>
    </w:p>
    <w:p w14:paraId="5F538C8D" w14:textId="77777777" w:rsidR="00F038AB" w:rsidRPr="00F038AB" w:rsidRDefault="00F038AB" w:rsidP="00F038AB">
      <w:pPr>
        <w:rPr>
          <w:color w:val="000000" w:themeColor="text1"/>
        </w:rPr>
      </w:pPr>
      <w:r w:rsidRPr="00F038AB">
        <w:rPr>
          <w:color w:val="000000" w:themeColor="text1"/>
        </w:rPr>
        <w:t xml:space="preserve">Record the survey date/s and the survey effort involved. Record the number of person hours spent per plot/transect and across the entire </w:t>
      </w:r>
      <w:proofErr w:type="gramStart"/>
      <w:r w:rsidRPr="00F038AB">
        <w:rPr>
          <w:color w:val="000000" w:themeColor="text1"/>
        </w:rPr>
        <w:t>patch;</w:t>
      </w:r>
      <w:proofErr w:type="gramEnd"/>
      <w:r w:rsidRPr="00F038AB">
        <w:rPr>
          <w:color w:val="000000" w:themeColor="text1"/>
        </w:rPr>
        <w:t xml:space="preserve"> along with the surveyor’s level of expertise and limitations at the time of survey. Include a map with adequate </w:t>
      </w:r>
      <w:proofErr w:type="gramStart"/>
      <w:r w:rsidRPr="00F038AB">
        <w:rPr>
          <w:color w:val="000000" w:themeColor="text1"/>
        </w:rPr>
        <w:t>details  to</w:t>
      </w:r>
      <w:proofErr w:type="gramEnd"/>
      <w:r w:rsidRPr="00F038AB">
        <w:rPr>
          <w:color w:val="000000" w:themeColor="text1"/>
        </w:rPr>
        <w:t xml:space="preserve"> locate surveyed areas (such as an orthophoto of sufficient transparency not to obscure other information and geographic coordinates).</w:t>
      </w:r>
    </w:p>
    <w:p w14:paraId="1F2964ED" w14:textId="409F4B20" w:rsidR="00636B31" w:rsidRDefault="00636B31" w:rsidP="00636B31">
      <w:pPr>
        <w:rPr>
          <w:color w:val="000000" w:themeColor="text1"/>
        </w:rPr>
      </w:pPr>
      <w:r w:rsidRPr="00F11898">
        <w:rPr>
          <w:color w:val="000000" w:themeColor="text1"/>
        </w:rPr>
        <w:t xml:space="preserve">Whilst identifying the ecological community and its condition is possible at most times of the year, consideration must be given to the role that season, rainfall and disturbance history may play in an assessment. For example, after a fire one or more vegetation layers, </w:t>
      </w:r>
      <w:r w:rsidR="00921A51">
        <w:rPr>
          <w:color w:val="000000" w:themeColor="text1"/>
        </w:rPr>
        <w:t xml:space="preserve">the crown cover in the canopy, </w:t>
      </w:r>
      <w:r w:rsidRPr="00F11898">
        <w:rPr>
          <w:color w:val="000000" w:themeColor="text1"/>
        </w:rPr>
        <w:t>or groups of species (</w:t>
      </w:r>
      <w:proofErr w:type="gramStart"/>
      <w:r w:rsidRPr="00F11898">
        <w:rPr>
          <w:color w:val="000000" w:themeColor="text1"/>
        </w:rPr>
        <w:t>e.g.</w:t>
      </w:r>
      <w:proofErr w:type="gramEnd"/>
      <w:r w:rsidRPr="00F11898">
        <w:rPr>
          <w:color w:val="000000" w:themeColor="text1"/>
        </w:rPr>
        <w:t xml:space="preserve"> obligate </w:t>
      </w:r>
      <w:proofErr w:type="spellStart"/>
      <w:r w:rsidRPr="00F11898">
        <w:rPr>
          <w:color w:val="000000" w:themeColor="text1"/>
        </w:rPr>
        <w:t>seeders</w:t>
      </w:r>
      <w:proofErr w:type="spellEnd"/>
      <w:r w:rsidRPr="00F11898">
        <w:rPr>
          <w:color w:val="000000" w:themeColor="text1"/>
        </w:rPr>
        <w:t>), may not be evident for a time. Timing of surveys should allow for a reasonable interval after a disturbance (natural or human-induced) to allow for regeneration of species to become evident and be timed to enable diagnostic species to be identified. At a minimum, it is important to note climate conditions and what kind of disturbance may have happened within a patch, and when that disturbance occurred.</w:t>
      </w:r>
    </w:p>
    <w:p w14:paraId="12118834" w14:textId="77777777" w:rsidR="00636B31" w:rsidRPr="00441080" w:rsidRDefault="00636B31" w:rsidP="00AC1C30">
      <w:pPr>
        <w:pStyle w:val="Heading3"/>
      </w:pPr>
      <w:bookmarkStart w:id="66" w:name="_Ref24021516"/>
      <w:r w:rsidRPr="00441080">
        <w:t>Mapping and vegetation classifications</w:t>
      </w:r>
      <w:bookmarkEnd w:id="66"/>
    </w:p>
    <w:p w14:paraId="1A2BDC84" w14:textId="77777777" w:rsidR="00751E75" w:rsidRPr="007F5FBA" w:rsidRDefault="00636B31" w:rsidP="0065238F">
      <w:pPr>
        <w:rPr>
          <w:color w:val="000000" w:themeColor="text1"/>
        </w:rPr>
      </w:pPr>
      <w:r w:rsidRPr="00F11898">
        <w:rPr>
          <w:color w:val="000000" w:themeColor="text1"/>
        </w:rPr>
        <w:t xml:space="preserve">There are </w:t>
      </w:r>
      <w:proofErr w:type="gramStart"/>
      <w:r w:rsidRPr="00F11898">
        <w:rPr>
          <w:color w:val="000000" w:themeColor="text1"/>
        </w:rPr>
        <w:t>a number of</w:t>
      </w:r>
      <w:proofErr w:type="gramEnd"/>
      <w:r w:rsidRPr="00F11898">
        <w:rPr>
          <w:color w:val="000000" w:themeColor="text1"/>
        </w:rPr>
        <w:t xml:space="preserve"> mapping and vegetation classification schemes used in</w:t>
      </w:r>
      <w:r w:rsidR="0028125F" w:rsidRPr="00F11898">
        <w:rPr>
          <w:color w:val="000000" w:themeColor="text1"/>
        </w:rPr>
        <w:t xml:space="preserve"> New South Wales and Queensland</w:t>
      </w:r>
      <w:r w:rsidRPr="00F11898">
        <w:rPr>
          <w:color w:val="000000" w:themeColor="text1"/>
        </w:rPr>
        <w:t xml:space="preserve">. Although none directly map areas of the ecological community according to the key diagnostics, </w:t>
      </w:r>
      <w:r w:rsidRPr="007F5FBA">
        <w:rPr>
          <w:color w:val="000000" w:themeColor="text1"/>
        </w:rPr>
        <w:t xml:space="preserve">they can still provide useful information on the likely occurrence of the ecological community. </w:t>
      </w:r>
      <w:r w:rsidR="0068139F" w:rsidRPr="007F5FBA">
        <w:rPr>
          <w:rStyle w:val="Crossreference"/>
          <w:color w:val="000000" w:themeColor="text1"/>
        </w:rPr>
        <w:fldChar w:fldCharType="begin"/>
      </w:r>
      <w:r w:rsidR="0068139F" w:rsidRPr="007F5FBA">
        <w:rPr>
          <w:rStyle w:val="Crossreference"/>
          <w:color w:val="000000" w:themeColor="text1"/>
        </w:rPr>
        <w:instrText xml:space="preserve"> REF _Ref24021972 \h  \* MERGEFORMAT </w:instrText>
      </w:r>
      <w:r w:rsidR="0068139F" w:rsidRPr="007F5FBA">
        <w:rPr>
          <w:rStyle w:val="Crossreference"/>
          <w:color w:val="000000" w:themeColor="text1"/>
        </w:rPr>
      </w:r>
      <w:r w:rsidR="0068139F" w:rsidRPr="007F5FBA">
        <w:rPr>
          <w:rStyle w:val="Crossreference"/>
          <w:color w:val="000000" w:themeColor="text1"/>
        </w:rPr>
        <w:fldChar w:fldCharType="separate"/>
      </w:r>
      <w:r w:rsidR="00751E75" w:rsidRPr="00751E75">
        <w:rPr>
          <w:rStyle w:val="Crossreference"/>
        </w:rPr>
        <w:t xml:space="preserve"> </w:t>
      </w:r>
      <w:r w:rsidR="00751E75" w:rsidRPr="00751E75">
        <w:t>Appendix B</w:t>
      </w:r>
      <w:r w:rsidR="00751E75" w:rsidRPr="00751E75">
        <w:rPr>
          <w:rStyle w:val="Crossreference"/>
          <w:color w:val="000000" w:themeColor="text1"/>
        </w:rPr>
        <w:t xml:space="preserve"> - Relationship to other vegetation classification and mapping systems</w:t>
      </w:r>
      <w:r w:rsidR="00751E75" w:rsidRPr="007F5FBA">
        <w:rPr>
          <w:color w:val="000000" w:themeColor="text1"/>
        </w:rPr>
        <w:t>.</w:t>
      </w:r>
    </w:p>
    <w:p w14:paraId="743BA56D" w14:textId="5A41360C" w:rsidR="0065238F" w:rsidRPr="007F5FBA" w:rsidRDefault="00751E75" w:rsidP="0065238F">
      <w:pPr>
        <w:rPr>
          <w:color w:val="000000" w:themeColor="text1"/>
        </w:rPr>
      </w:pPr>
      <w:r w:rsidRPr="00751E75">
        <w:rPr>
          <w:color w:val="000000" w:themeColor="text1"/>
          <w:u w:val="single"/>
        </w:rPr>
        <w:t xml:space="preserve">Table </w:t>
      </w:r>
      <w:r w:rsidRPr="00751E75">
        <w:rPr>
          <w:noProof/>
          <w:color w:val="000000" w:themeColor="text1"/>
          <w:u w:val="single"/>
        </w:rPr>
        <w:t>1</w:t>
      </w:r>
      <w:r w:rsidR="0068139F" w:rsidRPr="007F5FBA">
        <w:rPr>
          <w:rStyle w:val="Crossreference"/>
          <w:color w:val="000000" w:themeColor="text1"/>
        </w:rPr>
        <w:fldChar w:fldCharType="end"/>
      </w:r>
      <w:r w:rsidR="0068139F" w:rsidRPr="007F5FBA">
        <w:rPr>
          <w:color w:val="000000" w:themeColor="text1"/>
        </w:rPr>
        <w:t xml:space="preserve"> </w:t>
      </w:r>
      <w:r w:rsidR="00665A9B" w:rsidRPr="007F5FBA">
        <w:rPr>
          <w:rStyle w:val="Crossreference"/>
          <w:color w:val="000000" w:themeColor="text1"/>
          <w:u w:val="none"/>
        </w:rPr>
        <w:t xml:space="preserve">below </w:t>
      </w:r>
      <w:r w:rsidR="00F11898" w:rsidRPr="007F5FBA">
        <w:rPr>
          <w:color w:val="000000" w:themeColor="text1"/>
        </w:rPr>
        <w:t xml:space="preserve">outlines the map units or classifications from </w:t>
      </w:r>
      <w:r w:rsidR="0068139F" w:rsidRPr="007F5FBA">
        <w:rPr>
          <w:color w:val="000000" w:themeColor="text1"/>
        </w:rPr>
        <w:t>the state</w:t>
      </w:r>
      <w:r w:rsidR="00F11898" w:rsidRPr="007F5FBA">
        <w:rPr>
          <w:color w:val="000000" w:themeColor="text1"/>
        </w:rPr>
        <w:t xml:space="preserve"> mapping and classification systems that best relate to the ecological community.</w:t>
      </w:r>
      <w:r w:rsidR="0054044F" w:rsidRPr="007F5FBA">
        <w:rPr>
          <w:color w:val="000000" w:themeColor="text1"/>
        </w:rPr>
        <w:t xml:space="preserve"> Additional vegetation types </w:t>
      </w:r>
      <w:proofErr w:type="gramStart"/>
      <w:r w:rsidR="001F77F3" w:rsidRPr="007F5FBA">
        <w:rPr>
          <w:color w:val="000000" w:themeColor="text1"/>
        </w:rPr>
        <w:t>similar to</w:t>
      </w:r>
      <w:proofErr w:type="gramEnd"/>
      <w:r w:rsidR="001F77F3" w:rsidRPr="007F5FBA">
        <w:rPr>
          <w:color w:val="000000" w:themeColor="text1"/>
        </w:rPr>
        <w:t xml:space="preserve"> or </w:t>
      </w:r>
      <w:r w:rsidR="0054044F" w:rsidRPr="007F5FBA">
        <w:rPr>
          <w:color w:val="000000" w:themeColor="text1"/>
        </w:rPr>
        <w:t>adjoining Dunn’s white gum moist forest can be found in</w:t>
      </w:r>
      <w:bookmarkStart w:id="67" w:name="_Ref24021972"/>
      <w:r w:rsidR="0065238F" w:rsidRPr="007F5FBA">
        <w:rPr>
          <w:color w:val="000000" w:themeColor="text1"/>
        </w:rPr>
        <w:t xml:space="preserve"> </w:t>
      </w:r>
      <w:r w:rsidR="0065238F" w:rsidRPr="007F5FBA">
        <w:rPr>
          <w:rStyle w:val="Crossreference"/>
          <w:color w:val="000000" w:themeColor="text1"/>
        </w:rPr>
        <w:fldChar w:fldCharType="begin"/>
      </w:r>
      <w:r w:rsidR="0065238F" w:rsidRPr="007F5FBA">
        <w:rPr>
          <w:rStyle w:val="Crossreference"/>
          <w:color w:val="000000" w:themeColor="text1"/>
        </w:rPr>
        <w:instrText xml:space="preserve"> REF _Ref86604659 \h  \* MERGEFORMAT </w:instrText>
      </w:r>
      <w:r w:rsidR="0065238F" w:rsidRPr="007F5FBA">
        <w:rPr>
          <w:rStyle w:val="Crossreference"/>
          <w:color w:val="000000" w:themeColor="text1"/>
        </w:rPr>
      </w:r>
      <w:r w:rsidR="0065238F" w:rsidRPr="007F5FBA">
        <w:rPr>
          <w:rStyle w:val="Crossreference"/>
          <w:color w:val="000000" w:themeColor="text1"/>
        </w:rPr>
        <w:fldChar w:fldCharType="separate"/>
      </w:r>
      <w:r w:rsidRPr="00751E75">
        <w:rPr>
          <w:rStyle w:val="Crossreference"/>
          <w:color w:val="000000" w:themeColor="text1"/>
        </w:rPr>
        <w:t>Appendix B - Relationship to other vegetation classification and mapping systems</w:t>
      </w:r>
      <w:r w:rsidR="0065238F" w:rsidRPr="007F5FBA">
        <w:rPr>
          <w:rStyle w:val="Crossreference"/>
          <w:color w:val="000000" w:themeColor="text1"/>
        </w:rPr>
        <w:fldChar w:fldCharType="end"/>
      </w:r>
      <w:r w:rsidR="0065238F" w:rsidRPr="007F5FBA">
        <w:rPr>
          <w:color w:val="000000" w:themeColor="text1"/>
        </w:rPr>
        <w:t>.</w:t>
      </w:r>
    </w:p>
    <w:p w14:paraId="49698B1B" w14:textId="6CCAB166" w:rsidR="00636B31" w:rsidRPr="007F5FBA" w:rsidRDefault="00636B31" w:rsidP="00636B31">
      <w:pPr>
        <w:keepNext/>
        <w:rPr>
          <w:color w:val="000000" w:themeColor="text1"/>
        </w:rPr>
      </w:pPr>
      <w:r w:rsidRPr="007F5FBA">
        <w:rPr>
          <w:color w:val="000000" w:themeColor="text1"/>
        </w:rPr>
        <w:lastRenderedPageBreak/>
        <w:t xml:space="preserve">Table </w:t>
      </w:r>
      <w:r w:rsidRPr="007F5FBA">
        <w:rPr>
          <w:color w:val="000000" w:themeColor="text1"/>
        </w:rPr>
        <w:fldChar w:fldCharType="begin"/>
      </w:r>
      <w:r w:rsidRPr="007F5FBA">
        <w:rPr>
          <w:color w:val="000000" w:themeColor="text1"/>
        </w:rPr>
        <w:instrText xml:space="preserve"> SEQ Table \* ARABIC </w:instrText>
      </w:r>
      <w:r w:rsidRPr="007F5FBA">
        <w:rPr>
          <w:color w:val="000000" w:themeColor="text1"/>
        </w:rPr>
        <w:fldChar w:fldCharType="separate"/>
      </w:r>
      <w:r w:rsidR="00751E75">
        <w:rPr>
          <w:noProof/>
          <w:color w:val="000000" w:themeColor="text1"/>
        </w:rPr>
        <w:t>1</w:t>
      </w:r>
      <w:r w:rsidRPr="007F5FBA">
        <w:rPr>
          <w:noProof/>
          <w:color w:val="000000" w:themeColor="text1"/>
        </w:rPr>
        <w:fldChar w:fldCharType="end"/>
      </w:r>
      <w:bookmarkEnd w:id="67"/>
      <w:r w:rsidRPr="007F5FBA">
        <w:rPr>
          <w:color w:val="000000" w:themeColor="text1"/>
        </w:rPr>
        <w:t xml:space="preserve">: </w:t>
      </w:r>
      <w:r w:rsidR="001F77F3" w:rsidRPr="007F5FBA">
        <w:rPr>
          <w:color w:val="000000" w:themeColor="text1"/>
        </w:rPr>
        <w:t>State map units that best relate to the ecological community</w:t>
      </w:r>
    </w:p>
    <w:tbl>
      <w:tblPr>
        <w:tblStyle w:val="TableGrid"/>
        <w:tblW w:w="0" w:type="auto"/>
        <w:tblLayout w:type="fixed"/>
        <w:tblLook w:val="04A0" w:firstRow="1" w:lastRow="0" w:firstColumn="1" w:lastColumn="0" w:noHBand="0" w:noVBand="1"/>
      </w:tblPr>
      <w:tblGrid>
        <w:gridCol w:w="1129"/>
        <w:gridCol w:w="2127"/>
        <w:gridCol w:w="5760"/>
      </w:tblGrid>
      <w:tr w:rsidR="00CD223A" w:rsidRPr="00CD223A" w14:paraId="239E2EF9" w14:textId="77777777" w:rsidTr="001F77F3">
        <w:trPr>
          <w:cantSplit/>
          <w:tblHeader/>
        </w:trPr>
        <w:tc>
          <w:tcPr>
            <w:tcW w:w="1129" w:type="dxa"/>
            <w:shd w:val="clear" w:color="auto" w:fill="D9D9D9" w:themeFill="background1" w:themeFillShade="D9"/>
          </w:tcPr>
          <w:p w14:paraId="710A5D4D" w14:textId="77777777" w:rsidR="00636B31" w:rsidRPr="00CD223A" w:rsidRDefault="00636B31" w:rsidP="006D2C26">
            <w:pPr>
              <w:pStyle w:val="Tabletext"/>
              <w:keepNext/>
              <w:rPr>
                <w:b/>
              </w:rPr>
            </w:pPr>
            <w:r w:rsidRPr="00CD223A">
              <w:rPr>
                <w:b/>
              </w:rPr>
              <w:t>Code / Number</w:t>
            </w:r>
          </w:p>
        </w:tc>
        <w:tc>
          <w:tcPr>
            <w:tcW w:w="2127" w:type="dxa"/>
            <w:shd w:val="clear" w:color="auto" w:fill="D9D9D9" w:themeFill="background1" w:themeFillShade="D9"/>
          </w:tcPr>
          <w:p w14:paraId="35AA52A7" w14:textId="77777777" w:rsidR="00636B31" w:rsidRPr="00CD223A" w:rsidRDefault="00636B31" w:rsidP="006D2C26">
            <w:pPr>
              <w:pStyle w:val="Tabletext"/>
              <w:keepNext/>
              <w:rPr>
                <w:b/>
              </w:rPr>
            </w:pPr>
            <w:r w:rsidRPr="00CD223A">
              <w:rPr>
                <w:b/>
              </w:rPr>
              <w:t>Name</w:t>
            </w:r>
          </w:p>
        </w:tc>
        <w:tc>
          <w:tcPr>
            <w:tcW w:w="5760" w:type="dxa"/>
            <w:shd w:val="clear" w:color="auto" w:fill="D9D9D9" w:themeFill="background1" w:themeFillShade="D9"/>
          </w:tcPr>
          <w:p w14:paraId="623197EC" w14:textId="77777777" w:rsidR="00636B31" w:rsidRPr="00CD223A" w:rsidRDefault="00636B31" w:rsidP="006D2C26">
            <w:pPr>
              <w:pStyle w:val="Tabletext"/>
              <w:keepNext/>
              <w:rPr>
                <w:b/>
              </w:rPr>
            </w:pPr>
            <w:r w:rsidRPr="00CD223A">
              <w:rPr>
                <w:b/>
              </w:rPr>
              <w:t>Key distinguishing features</w:t>
            </w:r>
          </w:p>
        </w:tc>
      </w:tr>
      <w:tr w:rsidR="00CD223A" w:rsidRPr="00CD223A" w14:paraId="22E41EE8" w14:textId="77777777" w:rsidTr="0DD6BC7E">
        <w:trPr>
          <w:cantSplit/>
        </w:trPr>
        <w:tc>
          <w:tcPr>
            <w:tcW w:w="9016" w:type="dxa"/>
            <w:gridSpan w:val="3"/>
            <w:shd w:val="clear" w:color="auto" w:fill="F2F2F2" w:themeFill="background1" w:themeFillShade="F2"/>
          </w:tcPr>
          <w:p w14:paraId="1B3D8A02" w14:textId="58461340" w:rsidR="00665A9B" w:rsidRPr="00CD223A" w:rsidRDefault="00365736" w:rsidP="00772BC7">
            <w:pPr>
              <w:pStyle w:val="Tabletext"/>
              <w:keepNext/>
              <w:rPr>
                <w:b/>
                <w:bCs/>
                <w:iCs/>
              </w:rPr>
            </w:pPr>
            <w:r w:rsidRPr="00CD223A">
              <w:rPr>
                <w:b/>
                <w:bCs/>
                <w:iCs/>
              </w:rPr>
              <w:t>Map units representing t</w:t>
            </w:r>
            <w:r w:rsidR="00665A9B" w:rsidRPr="00CD223A">
              <w:rPr>
                <w:b/>
                <w:bCs/>
                <w:iCs/>
              </w:rPr>
              <w:t>he ecological community</w:t>
            </w:r>
          </w:p>
        </w:tc>
      </w:tr>
      <w:tr w:rsidR="00CD223A" w:rsidRPr="00CD223A" w14:paraId="09DA9E11" w14:textId="77777777" w:rsidTr="001F77F3">
        <w:trPr>
          <w:cantSplit/>
        </w:trPr>
        <w:tc>
          <w:tcPr>
            <w:tcW w:w="1129" w:type="dxa"/>
          </w:tcPr>
          <w:p w14:paraId="1F4CB46E" w14:textId="3ADD6AF8" w:rsidR="00665A9B" w:rsidRPr="00CD223A" w:rsidRDefault="00665A9B" w:rsidP="006D2C26">
            <w:pPr>
              <w:pStyle w:val="Tabletext"/>
              <w:rPr>
                <w:i/>
              </w:rPr>
            </w:pPr>
            <w:r w:rsidRPr="00CD223A">
              <w:rPr>
                <w:i/>
              </w:rPr>
              <w:t>PCT3173</w:t>
            </w:r>
          </w:p>
        </w:tc>
        <w:tc>
          <w:tcPr>
            <w:tcW w:w="2127" w:type="dxa"/>
          </w:tcPr>
          <w:p w14:paraId="5CB294A2" w14:textId="09D4440D" w:rsidR="00665A9B" w:rsidRPr="00CD223A" w:rsidRDefault="465B6107" w:rsidP="30232431">
            <w:pPr>
              <w:pStyle w:val="Tabletext"/>
            </w:pPr>
            <w:r w:rsidRPr="00CD223A">
              <w:t>Northern Ranges Dunn</w:t>
            </w:r>
            <w:r w:rsidR="4A728C94" w:rsidRPr="00CD223A">
              <w:t>’</w:t>
            </w:r>
            <w:r w:rsidRPr="00CD223A">
              <w:t>s Gum-Brush Box Wet Forest</w:t>
            </w:r>
          </w:p>
        </w:tc>
        <w:tc>
          <w:tcPr>
            <w:tcW w:w="5760" w:type="dxa"/>
          </w:tcPr>
          <w:p w14:paraId="49FCFF4A" w14:textId="1606AFAE" w:rsidR="00665A9B" w:rsidRPr="00CD223A" w:rsidRDefault="00665A9B" w:rsidP="00730663">
            <w:pPr>
              <w:pStyle w:val="Tabletext"/>
              <w:numPr>
                <w:ilvl w:val="0"/>
                <w:numId w:val="23"/>
              </w:numPr>
              <w:rPr>
                <w:iCs/>
              </w:rPr>
            </w:pPr>
            <w:r w:rsidRPr="00CD223A">
              <w:rPr>
                <w:iCs/>
              </w:rPr>
              <w:t>Equivalent to the ecological community in NSW</w:t>
            </w:r>
            <w:r w:rsidR="0077508B" w:rsidRPr="00CD223A">
              <w:rPr>
                <w:iCs/>
              </w:rPr>
              <w:t xml:space="preserve"> </w:t>
            </w:r>
            <w:r w:rsidR="00365736" w:rsidRPr="00CD223A">
              <w:rPr>
                <w:iCs/>
              </w:rPr>
              <w:t xml:space="preserve">where </w:t>
            </w:r>
            <w:proofErr w:type="spellStart"/>
            <w:r w:rsidRPr="00CD223A">
              <w:rPr>
                <w:i/>
              </w:rPr>
              <w:t>Eucalytpus</w:t>
            </w:r>
            <w:proofErr w:type="spellEnd"/>
            <w:r w:rsidRPr="00CD223A">
              <w:rPr>
                <w:i/>
              </w:rPr>
              <w:t xml:space="preserve"> </w:t>
            </w:r>
            <w:proofErr w:type="spellStart"/>
            <w:r w:rsidRPr="00CD223A">
              <w:rPr>
                <w:i/>
              </w:rPr>
              <w:t>dunnii</w:t>
            </w:r>
            <w:proofErr w:type="spellEnd"/>
            <w:r w:rsidRPr="00CD223A">
              <w:rPr>
                <w:iCs/>
              </w:rPr>
              <w:t xml:space="preserve"> i</w:t>
            </w:r>
            <w:r w:rsidR="00365736" w:rsidRPr="00CD223A">
              <w:rPr>
                <w:iCs/>
              </w:rPr>
              <w:t>s present and dominant in</w:t>
            </w:r>
            <w:r w:rsidRPr="00CD223A">
              <w:rPr>
                <w:iCs/>
              </w:rPr>
              <w:t xml:space="preserve"> the canopy.</w:t>
            </w:r>
            <w:r w:rsidR="0066317E" w:rsidRPr="00CD223A">
              <w:rPr>
                <w:iCs/>
              </w:rPr>
              <w:t xml:space="preserve"> This mapping unit extends south of the range in which </w:t>
            </w:r>
            <w:r w:rsidR="0066317E" w:rsidRPr="00CD223A">
              <w:rPr>
                <w:i/>
              </w:rPr>
              <w:t>E.</w:t>
            </w:r>
            <w:r w:rsidR="0068139F" w:rsidRPr="00CD223A">
              <w:rPr>
                <w:i/>
              </w:rPr>
              <w:t> </w:t>
            </w:r>
            <w:r w:rsidR="0066317E" w:rsidRPr="00CD223A">
              <w:rPr>
                <w:i/>
              </w:rPr>
              <w:t>dunnii</w:t>
            </w:r>
            <w:r w:rsidR="0066317E" w:rsidRPr="00CD223A">
              <w:rPr>
                <w:iCs/>
              </w:rPr>
              <w:t xml:space="preserve"> grows, thus is only valid for ranges north of Coffs Harbour.</w:t>
            </w:r>
          </w:p>
        </w:tc>
      </w:tr>
      <w:tr w:rsidR="00CD223A" w:rsidRPr="00CD223A" w14:paraId="6A9CADE3" w14:textId="77777777" w:rsidTr="001F77F3">
        <w:trPr>
          <w:cantSplit/>
        </w:trPr>
        <w:tc>
          <w:tcPr>
            <w:tcW w:w="1129" w:type="dxa"/>
          </w:tcPr>
          <w:p w14:paraId="42DBC883" w14:textId="5D0873A5" w:rsidR="00665A9B" w:rsidRPr="00CD223A" w:rsidRDefault="00665A9B" w:rsidP="006D2C26">
            <w:pPr>
              <w:pStyle w:val="Tabletext"/>
              <w:rPr>
                <w:i/>
              </w:rPr>
            </w:pPr>
            <w:r w:rsidRPr="00CD223A">
              <w:rPr>
                <w:i/>
              </w:rPr>
              <w:t>RE 12.8.11</w:t>
            </w:r>
          </w:p>
        </w:tc>
        <w:tc>
          <w:tcPr>
            <w:tcW w:w="2127" w:type="dxa"/>
          </w:tcPr>
          <w:p w14:paraId="04A81499" w14:textId="3795C9AB" w:rsidR="00665A9B" w:rsidRPr="00CD223A" w:rsidRDefault="00665A9B" w:rsidP="006D2C26">
            <w:pPr>
              <w:pStyle w:val="Tabletext"/>
              <w:rPr>
                <w:iCs/>
              </w:rPr>
            </w:pPr>
            <w:r w:rsidRPr="00CD223A">
              <w:rPr>
                <w:i/>
              </w:rPr>
              <w:t>Eucalyptus dunnii</w:t>
            </w:r>
            <w:r w:rsidRPr="00CD223A">
              <w:rPr>
                <w:iCs/>
              </w:rPr>
              <w:t xml:space="preserve"> tall open forest on Cainozoic igneous rocks</w:t>
            </w:r>
          </w:p>
        </w:tc>
        <w:tc>
          <w:tcPr>
            <w:tcW w:w="5760" w:type="dxa"/>
          </w:tcPr>
          <w:p w14:paraId="3F2ADE3D" w14:textId="0FA57741" w:rsidR="00665A9B" w:rsidRPr="00CD223A" w:rsidRDefault="00665A9B" w:rsidP="00730663">
            <w:pPr>
              <w:pStyle w:val="Tabletext"/>
              <w:numPr>
                <w:ilvl w:val="0"/>
                <w:numId w:val="23"/>
              </w:numPr>
              <w:rPr>
                <w:iCs/>
              </w:rPr>
            </w:pPr>
            <w:r w:rsidRPr="00CD223A">
              <w:rPr>
                <w:iCs/>
              </w:rPr>
              <w:t>Equivalent to the ecological community in QLD.</w:t>
            </w:r>
          </w:p>
        </w:tc>
      </w:tr>
    </w:tbl>
    <w:p w14:paraId="4B547FE5" w14:textId="41979140" w:rsidR="00636B31" w:rsidRPr="00B52F08" w:rsidRDefault="00636B31" w:rsidP="00636B31">
      <w:pPr>
        <w:pStyle w:val="Tablesource"/>
      </w:pPr>
      <w:r w:rsidRPr="00B52F08">
        <w:t xml:space="preserve">Source: </w:t>
      </w:r>
      <w:r w:rsidR="006B2E44">
        <w:t>NSW PCT and QLD RE databases</w:t>
      </w:r>
    </w:p>
    <w:p w14:paraId="03BB5348" w14:textId="6016F028" w:rsidR="00636B31" w:rsidRPr="0077190E" w:rsidRDefault="0077190E" w:rsidP="00AC1C30">
      <w:pPr>
        <w:pStyle w:val="Heading3"/>
      </w:pPr>
      <w:bookmarkStart w:id="68" w:name="_Ref68097000"/>
      <w:r>
        <w:t>Other</w:t>
      </w:r>
      <w:r w:rsidR="00BC5DB4">
        <w:t xml:space="preserve"> </w:t>
      </w:r>
      <w:r w:rsidR="00BC5DB4" w:rsidRPr="00902B42">
        <w:t>relevant</w:t>
      </w:r>
      <w:r w:rsidR="00636B31" w:rsidRPr="0077190E">
        <w:t xml:space="preserve"> listed ecological communities</w:t>
      </w:r>
      <w:bookmarkEnd w:id="68"/>
    </w:p>
    <w:p w14:paraId="3993EF3D" w14:textId="77777777" w:rsidR="005B6220" w:rsidRPr="00BC6FD3" w:rsidRDefault="005B6220" w:rsidP="005B6220">
      <w:pPr>
        <w:rPr>
          <w:color w:val="000000" w:themeColor="text1"/>
        </w:rPr>
      </w:pPr>
      <w:bookmarkStart w:id="69" w:name="_Hlk86506227"/>
      <w:r w:rsidRPr="00BC6FD3">
        <w:rPr>
          <w:color w:val="000000" w:themeColor="text1"/>
        </w:rPr>
        <w:t>Dunn’s white gum moist forest is very similar to the New South Wales listed “White gum moist forest in the NSW North Coast Bioregion”. The ecological community in this conservation advice encompass</w:t>
      </w:r>
      <w:r>
        <w:rPr>
          <w:color w:val="000000" w:themeColor="text1"/>
        </w:rPr>
        <w:t>es</w:t>
      </w:r>
      <w:r w:rsidRPr="00BC6FD3">
        <w:rPr>
          <w:color w:val="000000" w:themeColor="text1"/>
        </w:rPr>
        <w:t xml:space="preserve"> the NSW listed endangered ecological community, but also extends into south</w:t>
      </w:r>
      <w:r>
        <w:rPr>
          <w:color w:val="000000" w:themeColor="text1"/>
        </w:rPr>
        <w:t>-</w:t>
      </w:r>
      <w:r w:rsidRPr="00BC6FD3">
        <w:rPr>
          <w:color w:val="000000" w:themeColor="text1"/>
        </w:rPr>
        <w:t>eastern Queensland</w:t>
      </w:r>
      <w:r>
        <w:rPr>
          <w:color w:val="000000" w:themeColor="text1"/>
        </w:rPr>
        <w:t xml:space="preserve"> </w:t>
      </w:r>
      <w:r>
        <w:rPr>
          <w:color w:val="000000" w:themeColor="text1"/>
        </w:rPr>
        <w:fldChar w:fldCharType="begin" w:fldLock="1"/>
      </w:r>
      <w:r>
        <w:rPr>
          <w:color w:val="000000" w:themeColor="text1"/>
        </w:rPr>
        <w:instrText>ADDIN CSL_CITATION {"citationItems":[{"id":"ITEM-1","itemData":{"URL":"https://www.environment.nsw.gov.au/topics/animals-and-plants/threatened-species/nsw-threatened-species-scientific-committee/determinations/final-determinations/2008-2010/white-gum-moist-forest-nsw-north-coast-bioregion-endangered-ecological-community-list","accessed":{"date-parts":[["2021","7","19"]]},"author":[{"dropping-particle":"","family":"NSW Government","given":"","non-dropping-particle":"","parse-names":false,"suffix":""}],"id":"ITEM-1","issued":{"date-parts":[["2019"]]},"title":"White gum moist forest in the NSW North Coast Bioregion - endangered ecological community listing","type":"webpage"},"uris":["http://www.mendeley.com/documents/?uuid=5e3ba3e3-27d0-40f7-a438-987264407f95"]}],"mendeley":{"formattedCitation":"(NSW Government 2019)","plainTextFormattedCitation":"(NSW Government 2019)","previouslyFormattedCitation":"(NSW Government 2019)"},"properties":{"noteIndex":0},"schema":"https://github.com/citation-style-language/schema/raw/master/csl-citation.json"}</w:instrText>
      </w:r>
      <w:r>
        <w:rPr>
          <w:color w:val="000000" w:themeColor="text1"/>
        </w:rPr>
        <w:fldChar w:fldCharType="separate"/>
      </w:r>
      <w:r w:rsidRPr="0040558A">
        <w:rPr>
          <w:noProof/>
          <w:color w:val="000000" w:themeColor="text1"/>
        </w:rPr>
        <w:t>(NSW Government 2019)</w:t>
      </w:r>
      <w:r>
        <w:rPr>
          <w:color w:val="000000" w:themeColor="text1"/>
        </w:rPr>
        <w:fldChar w:fldCharType="end"/>
      </w:r>
      <w:r w:rsidRPr="00BC6FD3">
        <w:rPr>
          <w:color w:val="000000" w:themeColor="text1"/>
        </w:rPr>
        <w:t xml:space="preserve">. </w:t>
      </w:r>
    </w:p>
    <w:p w14:paraId="6C9ED5A7" w14:textId="1A6BD4DE" w:rsidR="00CC03F6" w:rsidRDefault="00151747" w:rsidP="00151747">
      <w:pPr>
        <w:rPr>
          <w:color w:val="000000" w:themeColor="text1"/>
        </w:rPr>
      </w:pPr>
      <w:bookmarkStart w:id="70" w:name="_Hlk86506315"/>
      <w:bookmarkStart w:id="71" w:name="_Hlk86531798"/>
      <w:bookmarkEnd w:id="69"/>
      <w:r w:rsidRPr="00BC6FD3">
        <w:rPr>
          <w:color w:val="000000" w:themeColor="text1"/>
        </w:rPr>
        <w:t xml:space="preserve">There are </w:t>
      </w:r>
      <w:r w:rsidR="005B6220">
        <w:rPr>
          <w:color w:val="000000" w:themeColor="text1"/>
        </w:rPr>
        <w:t xml:space="preserve">also </w:t>
      </w:r>
      <w:r w:rsidRPr="00BC6FD3">
        <w:rPr>
          <w:color w:val="000000" w:themeColor="text1"/>
        </w:rPr>
        <w:t>other nationally-listed threatened ecological communities that occur in, or close to, the same areas as the Dunn’s white gum moist forest</w:t>
      </w:r>
      <w:r w:rsidR="005B6220">
        <w:rPr>
          <w:color w:val="000000" w:themeColor="text1"/>
        </w:rPr>
        <w:t>. These include:</w:t>
      </w:r>
    </w:p>
    <w:bookmarkEnd w:id="70"/>
    <w:p w14:paraId="77534981" w14:textId="5EEBC69E" w:rsidR="00CC03F6" w:rsidRPr="005F34AD" w:rsidRDefault="00CC03F6" w:rsidP="005F34AD">
      <w:pPr>
        <w:pStyle w:val="ListParagraph"/>
        <w:numPr>
          <w:ilvl w:val="0"/>
          <w:numId w:val="37"/>
        </w:numPr>
        <w:rPr>
          <w:color w:val="000000" w:themeColor="text1"/>
        </w:rPr>
      </w:pPr>
      <w:r w:rsidRPr="00CC03F6">
        <w:rPr>
          <w:color w:val="000000" w:themeColor="text1"/>
        </w:rPr>
        <w:t>Grey Box (</w:t>
      </w:r>
      <w:r w:rsidRPr="00CC03F6">
        <w:rPr>
          <w:i/>
          <w:iCs/>
          <w:color w:val="000000" w:themeColor="text1"/>
        </w:rPr>
        <w:t xml:space="preserve">Eucalyptus </w:t>
      </w:r>
      <w:proofErr w:type="spellStart"/>
      <w:r w:rsidRPr="00CC03F6">
        <w:rPr>
          <w:i/>
          <w:iCs/>
          <w:color w:val="000000" w:themeColor="text1"/>
        </w:rPr>
        <w:t>moluccana</w:t>
      </w:r>
      <w:proofErr w:type="spellEnd"/>
      <w:r w:rsidRPr="00CC03F6">
        <w:rPr>
          <w:color w:val="000000" w:themeColor="text1"/>
        </w:rPr>
        <w:t>) - Grey Gum (</w:t>
      </w:r>
      <w:r w:rsidRPr="00CC03F6">
        <w:rPr>
          <w:i/>
          <w:iCs/>
          <w:color w:val="000000" w:themeColor="text1"/>
        </w:rPr>
        <w:t xml:space="preserve">Eucalyptus </w:t>
      </w:r>
      <w:proofErr w:type="spellStart"/>
      <w:r w:rsidRPr="00CC03F6">
        <w:rPr>
          <w:i/>
          <w:iCs/>
          <w:color w:val="000000" w:themeColor="text1"/>
        </w:rPr>
        <w:t>propinqua</w:t>
      </w:r>
      <w:proofErr w:type="spellEnd"/>
      <w:r w:rsidRPr="00CC03F6">
        <w:rPr>
          <w:color w:val="000000" w:themeColor="text1"/>
        </w:rPr>
        <w:t>) Wet Forest of Subtropical Eastern Australia (current</w:t>
      </w:r>
      <w:r>
        <w:rPr>
          <w:color w:val="000000" w:themeColor="text1"/>
        </w:rPr>
        <w:t>ly</w:t>
      </w:r>
      <w:r w:rsidRPr="00CC03F6">
        <w:rPr>
          <w:color w:val="000000" w:themeColor="text1"/>
        </w:rPr>
        <w:t xml:space="preserve"> under assessment</w:t>
      </w:r>
      <w:r>
        <w:rPr>
          <w:color w:val="000000" w:themeColor="text1"/>
        </w:rPr>
        <w:t xml:space="preserve">) – also listed in NSW as the </w:t>
      </w:r>
      <w:r w:rsidRPr="00BC6FD3">
        <w:rPr>
          <w:color w:val="000000" w:themeColor="text1"/>
        </w:rPr>
        <w:t>Grey Box-Grey Gum Wet Sclerophyll Forest in the NSW North Coast Bioregion</w:t>
      </w:r>
    </w:p>
    <w:p w14:paraId="3A390FAE" w14:textId="527F31BA" w:rsidR="005B6220" w:rsidRPr="00CC03F6" w:rsidRDefault="005B6220" w:rsidP="00CC03F6">
      <w:pPr>
        <w:pStyle w:val="ListParagraph"/>
        <w:numPr>
          <w:ilvl w:val="0"/>
          <w:numId w:val="37"/>
        </w:numPr>
        <w:rPr>
          <w:color w:val="000000" w:themeColor="text1"/>
        </w:rPr>
      </w:pPr>
      <w:r>
        <w:rPr>
          <w:color w:val="000000" w:themeColor="text1"/>
        </w:rPr>
        <w:t xml:space="preserve">Lowland rainforest of subtropical Australia (critically endangered) – also listed in NSW as the </w:t>
      </w:r>
      <w:r w:rsidRPr="00BC6FD3">
        <w:rPr>
          <w:color w:val="000000" w:themeColor="text1"/>
        </w:rPr>
        <w:t>Lowland Rainforest on Floodplain in the NSW North Coast bioregion</w:t>
      </w:r>
      <w:r>
        <w:rPr>
          <w:color w:val="000000" w:themeColor="text1"/>
        </w:rPr>
        <w:t xml:space="preserve"> </w:t>
      </w:r>
      <w:r>
        <w:rPr>
          <w:color w:val="000000" w:themeColor="text1"/>
        </w:rPr>
        <w:fldChar w:fldCharType="begin" w:fldLock="1"/>
      </w:r>
      <w:r>
        <w:rPr>
          <w:color w:val="000000" w:themeColor="text1"/>
        </w:rPr>
        <w:instrText>ADDIN CSL_CITATION {"citationItems":[{"id":"ITEM-1","itemData":{"author":[{"dropping-particle":"","family":"NSW TSSC","given":"","non-dropping-particle":"","parse-names":false,"suffix":""}],"id":"ITEM-1","issued":{"date-parts":[["2019"]]},"publisher-place":"Sydney, NSW","title":"NSW Threatened Species Scientific Committee determinations","type":"report"},"uris":["http://www.mendeley.com/documents/?uuid=47c11ad8-6ea6-4d0e-83d0-88010e3ba196"]}],"mendeley":{"formattedCitation":"(NSW TSSC 2019)","plainTextFormattedCitation":"(NSW TSSC 2019)","previouslyFormattedCitation":"(NSW TSSC 2019)"},"properties":{"noteIndex":0},"schema":"https://github.com/citation-style-language/schema/raw/master/csl-citation.json"}</w:instrText>
      </w:r>
      <w:r>
        <w:rPr>
          <w:color w:val="000000" w:themeColor="text1"/>
        </w:rPr>
        <w:fldChar w:fldCharType="separate"/>
      </w:r>
      <w:r w:rsidRPr="00BC6FD3">
        <w:rPr>
          <w:noProof/>
          <w:color w:val="000000" w:themeColor="text1"/>
        </w:rPr>
        <w:t>(NSW TSSC 2019)</w:t>
      </w:r>
      <w:r>
        <w:rPr>
          <w:color w:val="000000" w:themeColor="text1"/>
        </w:rPr>
        <w:fldChar w:fldCharType="end"/>
      </w:r>
    </w:p>
    <w:p w14:paraId="5A50C465" w14:textId="4C63C4B7" w:rsidR="002E4AE9" w:rsidRPr="00DF09D1" w:rsidRDefault="002E4AE9" w:rsidP="002E4AE9">
      <w:pPr>
        <w:keepNext/>
        <w:pBdr>
          <w:top w:val="single" w:sz="4" w:space="1" w:color="auto"/>
          <w:left w:val="single" w:sz="4" w:space="4" w:color="auto"/>
          <w:bottom w:val="single" w:sz="4" w:space="1" w:color="auto"/>
          <w:right w:val="single" w:sz="4" w:space="4" w:color="auto"/>
        </w:pBdr>
        <w:shd w:val="clear" w:color="auto" w:fill="FFF2CC" w:themeFill="accent4" w:themeFillTint="33"/>
      </w:pPr>
      <w:bookmarkStart w:id="72" w:name="_Hlk86610195"/>
      <w:bookmarkStart w:id="73" w:name="_Hlk86638614"/>
      <w:bookmarkEnd w:id="71"/>
      <w:r w:rsidRPr="00DF09D1">
        <w:t>Consultation Questions</w:t>
      </w:r>
      <w:r>
        <w:t xml:space="preserve"> on the </w:t>
      </w:r>
      <w:r w:rsidR="000F6784">
        <w:t xml:space="preserve">additional </w:t>
      </w:r>
      <w:r>
        <w:t>identification information</w:t>
      </w:r>
    </w:p>
    <w:p w14:paraId="3ED7D12D" w14:textId="5F3709D5" w:rsidR="00921A51" w:rsidRPr="000F6784" w:rsidRDefault="00921A51" w:rsidP="000F6784">
      <w:pPr>
        <w:pStyle w:val="Consultationquestions"/>
        <w:numPr>
          <w:ilvl w:val="0"/>
          <w:numId w:val="42"/>
        </w:numPr>
        <w:shd w:val="clear" w:color="auto" w:fill="FFF2CC" w:themeFill="accent4" w:themeFillTint="33"/>
        <w:ind w:left="426" w:hanging="426"/>
        <w:rPr>
          <w:color w:val="auto"/>
        </w:rPr>
      </w:pPr>
      <w:bookmarkStart w:id="74" w:name="_Hlk86531726"/>
      <w:bookmarkEnd w:id="72"/>
      <w:r w:rsidRPr="000F6784">
        <w:rPr>
          <w:color w:val="auto"/>
        </w:rPr>
        <w:t xml:space="preserve">How could we improve on the information </w:t>
      </w:r>
      <w:r w:rsidR="000F6784" w:rsidRPr="000F6784">
        <w:rPr>
          <w:color w:val="auto"/>
        </w:rPr>
        <w:t xml:space="preserve">provided </w:t>
      </w:r>
      <w:r w:rsidRPr="000F6784">
        <w:rPr>
          <w:color w:val="auto"/>
        </w:rPr>
        <w:t>to assist with identifying the ecological community?</w:t>
      </w:r>
    </w:p>
    <w:p w14:paraId="63CC7151" w14:textId="71FDF685" w:rsidR="000F6784" w:rsidRDefault="000F6784" w:rsidP="000F6784">
      <w:pPr>
        <w:pStyle w:val="Consultationquestions"/>
        <w:numPr>
          <w:ilvl w:val="0"/>
          <w:numId w:val="42"/>
        </w:numPr>
        <w:shd w:val="clear" w:color="auto" w:fill="FFF2CC" w:themeFill="accent4" w:themeFillTint="33"/>
        <w:ind w:left="426" w:hanging="426"/>
        <w:rPr>
          <w:color w:val="auto"/>
        </w:rPr>
      </w:pPr>
      <w:r w:rsidRPr="000F6784">
        <w:rPr>
          <w:color w:val="auto"/>
        </w:rPr>
        <w:t>Is 0.1ha appropriate as a size threshold for the smallest patch size of the ecological community that can be identified?</w:t>
      </w:r>
    </w:p>
    <w:p w14:paraId="1E520573" w14:textId="3FFEB215" w:rsidR="00796C38" w:rsidRDefault="00796C38" w:rsidP="000F6784">
      <w:pPr>
        <w:pStyle w:val="Consultationquestions"/>
        <w:numPr>
          <w:ilvl w:val="0"/>
          <w:numId w:val="42"/>
        </w:numPr>
        <w:shd w:val="clear" w:color="auto" w:fill="FFF2CC" w:themeFill="accent4" w:themeFillTint="33"/>
        <w:ind w:left="426" w:hanging="426"/>
        <w:rPr>
          <w:color w:val="auto"/>
        </w:rPr>
      </w:pPr>
      <w:r>
        <w:rPr>
          <w:color w:val="auto"/>
        </w:rPr>
        <w:t>Is 30 m an appropriate size gap between areas of the ecological community to still be considered part of the same patch?</w:t>
      </w:r>
    </w:p>
    <w:p w14:paraId="61A3452B" w14:textId="77777777" w:rsidR="000F6784" w:rsidRPr="009655B1" w:rsidRDefault="000F6784" w:rsidP="000F6784">
      <w:pPr>
        <w:pStyle w:val="Consultationquestions"/>
        <w:numPr>
          <w:ilvl w:val="0"/>
          <w:numId w:val="42"/>
        </w:numPr>
        <w:shd w:val="clear" w:color="auto" w:fill="FFF2CC" w:themeFill="accent4" w:themeFillTint="33"/>
        <w:ind w:left="426" w:hanging="426"/>
        <w:rPr>
          <w:color w:val="auto"/>
        </w:rPr>
      </w:pPr>
      <w:r w:rsidRPr="009655B1">
        <w:rPr>
          <w:color w:val="auto"/>
        </w:rPr>
        <w:t>Please comment on survey requirements, including post fire survey.</w:t>
      </w:r>
    </w:p>
    <w:p w14:paraId="36E74733" w14:textId="08A67F3F" w:rsidR="000F6784" w:rsidRDefault="000F6784" w:rsidP="000F6784">
      <w:pPr>
        <w:pStyle w:val="Consultationquestions"/>
        <w:numPr>
          <w:ilvl w:val="0"/>
          <w:numId w:val="42"/>
        </w:numPr>
        <w:shd w:val="clear" w:color="auto" w:fill="FFF2CC" w:themeFill="accent4" w:themeFillTint="33"/>
        <w:ind w:left="426" w:hanging="426"/>
        <w:rPr>
          <w:color w:val="auto"/>
        </w:rPr>
      </w:pPr>
      <w:bookmarkStart w:id="75" w:name="_Hlk86610633"/>
      <w:r>
        <w:rPr>
          <w:color w:val="auto"/>
        </w:rPr>
        <w:t>Is the list of corresponding map units complete and accurate?</w:t>
      </w:r>
    </w:p>
    <w:p w14:paraId="09965926" w14:textId="77777777" w:rsidR="00F67E3B" w:rsidRDefault="00F67E3B" w:rsidP="00F67E3B">
      <w:pPr>
        <w:pStyle w:val="Consultationquestions"/>
        <w:numPr>
          <w:ilvl w:val="0"/>
          <w:numId w:val="42"/>
        </w:numPr>
        <w:shd w:val="clear" w:color="auto" w:fill="FFF2CC" w:themeFill="accent4" w:themeFillTint="33"/>
        <w:ind w:left="426" w:hanging="426"/>
        <w:rPr>
          <w:color w:val="auto"/>
        </w:rPr>
      </w:pPr>
      <w:bookmarkStart w:id="76" w:name="_Hlk86610860"/>
      <w:r>
        <w:rPr>
          <w:color w:val="auto"/>
        </w:rPr>
        <w:t>The</w:t>
      </w:r>
      <w:r w:rsidRPr="009655B1">
        <w:rPr>
          <w:color w:val="auto"/>
        </w:rPr>
        <w:t xml:space="preserve"> ecological community </w:t>
      </w:r>
      <w:r>
        <w:rPr>
          <w:color w:val="auto"/>
        </w:rPr>
        <w:t>likely</w:t>
      </w:r>
      <w:r w:rsidRPr="009655B1">
        <w:rPr>
          <w:color w:val="auto"/>
        </w:rPr>
        <w:t xml:space="preserve"> only correspond</w:t>
      </w:r>
      <w:r>
        <w:rPr>
          <w:color w:val="auto"/>
        </w:rPr>
        <w:t>s</w:t>
      </w:r>
      <w:r w:rsidRPr="009655B1">
        <w:rPr>
          <w:color w:val="auto"/>
        </w:rPr>
        <w:t xml:space="preserve"> to a small fraction of the</w:t>
      </w:r>
      <w:r>
        <w:rPr>
          <w:color w:val="auto"/>
        </w:rPr>
        <w:t>se</w:t>
      </w:r>
      <w:r w:rsidRPr="009655B1">
        <w:rPr>
          <w:color w:val="auto"/>
        </w:rPr>
        <w:t xml:space="preserve"> map units. Do you have </w:t>
      </w:r>
      <w:r>
        <w:rPr>
          <w:color w:val="auto"/>
        </w:rPr>
        <w:t>any information on the proportion of these map units that are likely to represent the ecological community?</w:t>
      </w:r>
    </w:p>
    <w:bookmarkEnd w:id="76"/>
    <w:p w14:paraId="3E6A79B9" w14:textId="54DAE820" w:rsidR="000F6784" w:rsidRPr="000F6784" w:rsidRDefault="000F6784" w:rsidP="000F6784">
      <w:pPr>
        <w:pStyle w:val="Consultationquestions"/>
        <w:numPr>
          <w:ilvl w:val="0"/>
          <w:numId w:val="42"/>
        </w:numPr>
        <w:shd w:val="clear" w:color="auto" w:fill="FFF2CC" w:themeFill="accent4" w:themeFillTint="33"/>
        <w:ind w:left="426" w:hanging="426"/>
        <w:rPr>
          <w:color w:val="auto"/>
        </w:rPr>
      </w:pPr>
      <w:r>
        <w:rPr>
          <w:color w:val="auto"/>
        </w:rPr>
        <w:t>Have all relevant listed ecological communities been included?</w:t>
      </w:r>
    </w:p>
    <w:p w14:paraId="61CE2F5A" w14:textId="12821F48" w:rsidR="00AC1C30" w:rsidRPr="001017F7" w:rsidRDefault="00AC1C30" w:rsidP="0032464B">
      <w:pPr>
        <w:pStyle w:val="Heading2"/>
      </w:pPr>
      <w:bookmarkStart w:id="77" w:name="_Ref68096371"/>
      <w:bookmarkStart w:id="78" w:name="_Ref68097779"/>
      <w:bookmarkStart w:id="79" w:name="_Toc73004560"/>
      <w:bookmarkStart w:id="80" w:name="_Toc90290054"/>
      <w:bookmarkEnd w:id="73"/>
      <w:bookmarkEnd w:id="74"/>
      <w:bookmarkEnd w:id="75"/>
      <w:r>
        <w:lastRenderedPageBreak/>
        <w:t>Condition classes</w:t>
      </w:r>
      <w:r w:rsidR="00927717">
        <w:t xml:space="preserve">, </w:t>
      </w:r>
      <w:proofErr w:type="gramStart"/>
      <w:r w:rsidR="00927717" w:rsidRPr="00902B42">
        <w:t>categories</w:t>
      </w:r>
      <w:proofErr w:type="gramEnd"/>
      <w:r>
        <w:t xml:space="preserve"> and thresholds</w:t>
      </w:r>
      <w:bookmarkEnd w:id="33"/>
      <w:bookmarkEnd w:id="77"/>
      <w:bookmarkEnd w:id="78"/>
      <w:bookmarkEnd w:id="79"/>
      <w:bookmarkEnd w:id="80"/>
    </w:p>
    <w:p w14:paraId="44285AAA" w14:textId="717E2D6A" w:rsidR="001017F7" w:rsidRPr="00AE1CE7" w:rsidRDefault="001017F7" w:rsidP="00751E75">
      <w:pPr>
        <w:keepLines/>
      </w:pPr>
      <w:r w:rsidRPr="007830B2">
        <w:t>Land</w:t>
      </w:r>
      <w:r w:rsidR="00230C00">
        <w:t>-</w:t>
      </w:r>
      <w:r w:rsidRPr="007830B2">
        <w:t xml:space="preserve">use and disturbance history will influence the state </w:t>
      </w:r>
      <w:r w:rsidR="00921A51">
        <w:t xml:space="preserve">and condition </w:t>
      </w:r>
      <w:r w:rsidRPr="007830B2">
        <w:t>in which a patch of the ecological community is currently expressed.</w:t>
      </w:r>
      <w:r>
        <w:t xml:space="preserve"> </w:t>
      </w:r>
      <w:r w:rsidRPr="00AE1CE7">
        <w:t>National listing focuses legal protection on patches of the ecological community that are the most functional</w:t>
      </w:r>
      <w:r w:rsidR="00650EFF">
        <w:t xml:space="preserve"> </w:t>
      </w:r>
      <w:r w:rsidRPr="00AE1CE7">
        <w:t xml:space="preserve">and in comparatively </w:t>
      </w:r>
      <w:r>
        <w:t>good</w:t>
      </w:r>
      <w:r w:rsidRPr="00AE1CE7">
        <w:t xml:space="preserve"> condition. These patches are identified through </w:t>
      </w:r>
      <w:r w:rsidRPr="00AE1CE7">
        <w:rPr>
          <w:i/>
        </w:rPr>
        <w:t>minimum condition thresholds</w:t>
      </w:r>
      <w:r w:rsidRPr="00AE1CE7">
        <w:t>.</w:t>
      </w:r>
    </w:p>
    <w:p w14:paraId="5B2B10C3" w14:textId="77777777" w:rsidR="001017F7" w:rsidRPr="00AE1CE7" w:rsidRDefault="001017F7" w:rsidP="001017F7">
      <w:r w:rsidRPr="00AE1CE7">
        <w:rPr>
          <w:i/>
        </w:rPr>
        <w:t xml:space="preserve">Condition classes </w:t>
      </w:r>
      <w:r w:rsidRPr="00AE1CE7">
        <w:t>are also used to distinguish between patches of the ecological community of different qualities, to aid environmental management decisions.</w:t>
      </w:r>
    </w:p>
    <w:p w14:paraId="1E2EDCFD" w14:textId="77777777" w:rsidR="001017F7" w:rsidRPr="00AE1CE7" w:rsidRDefault="001017F7" w:rsidP="001017F7">
      <w:bookmarkStart w:id="81" w:name="_Hlk86534041"/>
      <w:proofErr w:type="gramStart"/>
      <w:r w:rsidRPr="00AE1CE7">
        <w:t>In order to</w:t>
      </w:r>
      <w:proofErr w:type="gramEnd"/>
      <w:r w:rsidRPr="00AE1CE7">
        <w:t xml:space="preserve"> be protected as a matter of national environmental significance areas of the ecological community must meet both: </w:t>
      </w:r>
    </w:p>
    <w:p w14:paraId="06E088B7" w14:textId="673074CD" w:rsidR="001017F7" w:rsidRPr="00AE1CE7" w:rsidRDefault="001017F7" w:rsidP="00730663">
      <w:pPr>
        <w:numPr>
          <w:ilvl w:val="0"/>
          <w:numId w:val="4"/>
        </w:numPr>
        <w:spacing w:after="200"/>
        <w:ind w:left="714" w:hanging="357"/>
      </w:pPr>
      <w:r w:rsidRPr="00AE1CE7">
        <w:t>the key diagnostic characteristics (</w:t>
      </w:r>
      <w:r w:rsidR="0077222A" w:rsidRPr="0077222A">
        <w:rPr>
          <w:u w:val="single"/>
        </w:rPr>
        <w:t>S</w:t>
      </w:r>
      <w:r w:rsidRPr="00AE1CE7">
        <w:rPr>
          <w:rStyle w:val="Crossreference"/>
        </w:rPr>
        <w:t xml:space="preserve">ection </w:t>
      </w:r>
      <w:r w:rsidRPr="00AE1CE7">
        <w:rPr>
          <w:rStyle w:val="Crossreference"/>
        </w:rPr>
        <w:fldChar w:fldCharType="begin"/>
      </w:r>
      <w:r w:rsidRPr="00AE1CE7">
        <w:rPr>
          <w:rStyle w:val="Crossreference"/>
        </w:rPr>
        <w:instrText xml:space="preserve"> REF _Ref24022341 \r \h  \* MERGEFORMAT </w:instrText>
      </w:r>
      <w:r w:rsidRPr="00AE1CE7">
        <w:rPr>
          <w:rStyle w:val="Crossreference"/>
        </w:rPr>
      </w:r>
      <w:r w:rsidRPr="00AE1CE7">
        <w:rPr>
          <w:rStyle w:val="Crossreference"/>
        </w:rPr>
        <w:fldChar w:fldCharType="separate"/>
      </w:r>
      <w:r w:rsidR="00751E75">
        <w:rPr>
          <w:rStyle w:val="Crossreference"/>
        </w:rPr>
        <w:t>2.1</w:t>
      </w:r>
      <w:r w:rsidRPr="00AE1CE7">
        <w:rPr>
          <w:rStyle w:val="Crossreference"/>
        </w:rPr>
        <w:fldChar w:fldCharType="end"/>
      </w:r>
      <w:r w:rsidRPr="00AE1CE7">
        <w:t xml:space="preserve">) AND </w:t>
      </w:r>
    </w:p>
    <w:p w14:paraId="6EE98DCC" w14:textId="7DFDBBB4" w:rsidR="001017F7" w:rsidRPr="00AE1CE7" w:rsidRDefault="001017F7" w:rsidP="00730663">
      <w:pPr>
        <w:numPr>
          <w:ilvl w:val="0"/>
          <w:numId w:val="4"/>
        </w:numPr>
        <w:spacing w:after="200"/>
      </w:pPr>
      <w:r w:rsidRPr="00AE1CE7">
        <w:t>at least the minimum condition thresholds</w:t>
      </w:r>
      <w:r>
        <w:t xml:space="preserve"> (</w:t>
      </w:r>
      <w:r w:rsidR="00FD6E0F" w:rsidRPr="00FD6E0F">
        <w:rPr>
          <w:rStyle w:val="Crossreference"/>
        </w:rPr>
        <w:fldChar w:fldCharType="begin"/>
      </w:r>
      <w:r w:rsidR="00FD6E0F" w:rsidRPr="00FD6E0F">
        <w:rPr>
          <w:rStyle w:val="Crossreference"/>
        </w:rPr>
        <w:instrText xml:space="preserve"> REF _Ref86492956 \h </w:instrText>
      </w:r>
      <w:r w:rsidR="00FD6E0F">
        <w:rPr>
          <w:rStyle w:val="Crossreference"/>
        </w:rPr>
        <w:instrText xml:space="preserve"> \* MERGEFORMAT </w:instrText>
      </w:r>
      <w:r w:rsidR="00FD6E0F" w:rsidRPr="00FD6E0F">
        <w:rPr>
          <w:rStyle w:val="Crossreference"/>
        </w:rPr>
      </w:r>
      <w:r w:rsidR="00FD6E0F" w:rsidRPr="00FD6E0F">
        <w:rPr>
          <w:rStyle w:val="Crossreference"/>
        </w:rPr>
        <w:fldChar w:fldCharType="separate"/>
      </w:r>
      <w:r w:rsidR="00751E75" w:rsidRPr="00751E75">
        <w:rPr>
          <w:rStyle w:val="Crossreference"/>
        </w:rPr>
        <w:t>Table 2</w:t>
      </w:r>
      <w:r w:rsidR="00FD6E0F" w:rsidRPr="00FD6E0F">
        <w:rPr>
          <w:rStyle w:val="Crossreference"/>
        </w:rPr>
        <w:fldChar w:fldCharType="end"/>
      </w:r>
      <w:r>
        <w:t>)</w:t>
      </w:r>
      <w:r w:rsidRPr="00AE1CE7">
        <w:t>.</w:t>
      </w:r>
    </w:p>
    <w:bookmarkEnd w:id="81"/>
    <w:p w14:paraId="10F1C997" w14:textId="4B025E9F" w:rsidR="001017F7" w:rsidRPr="007F5FBA" w:rsidRDefault="0065238F" w:rsidP="001017F7">
      <w:pPr>
        <w:rPr>
          <w:color w:val="000000" w:themeColor="text1"/>
        </w:rPr>
      </w:pPr>
      <w:r w:rsidRPr="0065238F">
        <w:rPr>
          <w:rStyle w:val="Crossreference"/>
        </w:rPr>
        <w:fldChar w:fldCharType="begin"/>
      </w:r>
      <w:r w:rsidRPr="0065238F">
        <w:rPr>
          <w:rStyle w:val="Crossreference"/>
        </w:rPr>
        <w:instrText xml:space="preserve"> REF _Ref86492956 \h </w:instrText>
      </w:r>
      <w:r>
        <w:rPr>
          <w:rStyle w:val="Crossreference"/>
        </w:rPr>
        <w:instrText xml:space="preserve"> \* MERGEFORMAT </w:instrText>
      </w:r>
      <w:r w:rsidRPr="0065238F">
        <w:rPr>
          <w:rStyle w:val="Crossreference"/>
        </w:rPr>
      </w:r>
      <w:r w:rsidRPr="0065238F">
        <w:rPr>
          <w:rStyle w:val="Crossreference"/>
        </w:rPr>
        <w:fldChar w:fldCharType="separate"/>
      </w:r>
      <w:r w:rsidR="00751E75" w:rsidRPr="00751E75">
        <w:rPr>
          <w:rStyle w:val="Crossreference"/>
        </w:rPr>
        <w:t>Table 2</w:t>
      </w:r>
      <w:r w:rsidRPr="0065238F">
        <w:rPr>
          <w:rStyle w:val="Crossreference"/>
        </w:rPr>
        <w:fldChar w:fldCharType="end"/>
      </w:r>
      <w:r>
        <w:t xml:space="preserve"> </w:t>
      </w:r>
      <w:r w:rsidR="001017F7" w:rsidRPr="00AE1CE7">
        <w:t>outlines the different condition classes and categories that apply to the ecological community. The minimum condition thresholds are designed to identify those patches that</w:t>
      </w:r>
      <w:r w:rsidR="001017F7" w:rsidRPr="003506AD">
        <w:t xml:space="preserve"> retain sufficient conservation values to be </w:t>
      </w:r>
      <w:r w:rsidR="001017F7" w:rsidRPr="002E4AE9">
        <w:rPr>
          <w:color w:val="000000" w:themeColor="text1"/>
        </w:rPr>
        <w:t xml:space="preserve">considered a matter of national environmental significance, to which the referral, assessment, </w:t>
      </w:r>
      <w:proofErr w:type="gramStart"/>
      <w:r w:rsidR="001017F7" w:rsidRPr="002E4AE9">
        <w:rPr>
          <w:color w:val="000000" w:themeColor="text1"/>
        </w:rPr>
        <w:t>approval</w:t>
      </w:r>
      <w:proofErr w:type="gramEnd"/>
      <w:r w:rsidR="001017F7" w:rsidRPr="002E4AE9">
        <w:rPr>
          <w:color w:val="000000" w:themeColor="text1"/>
        </w:rPr>
        <w:t xml:space="preserve"> and </w:t>
      </w:r>
      <w:r w:rsidR="001017F7" w:rsidRPr="007F5FBA">
        <w:rPr>
          <w:color w:val="000000" w:themeColor="text1"/>
        </w:rPr>
        <w:t xml:space="preserve">compliance provisions of </w:t>
      </w:r>
      <w:r w:rsidR="00142821" w:rsidRPr="007F5FBA">
        <w:rPr>
          <w:color w:val="000000" w:themeColor="text1"/>
        </w:rPr>
        <w:t>national environment law (</w:t>
      </w:r>
      <w:r w:rsidR="001017F7" w:rsidRPr="007F5FBA">
        <w:rPr>
          <w:color w:val="000000" w:themeColor="text1"/>
        </w:rPr>
        <w:t>the EPBC Act</w:t>
      </w:r>
      <w:r w:rsidR="00142821" w:rsidRPr="007F5FBA">
        <w:rPr>
          <w:color w:val="000000" w:themeColor="text1"/>
        </w:rPr>
        <w:t>)</w:t>
      </w:r>
      <w:r w:rsidR="001017F7" w:rsidRPr="007F5FBA">
        <w:rPr>
          <w:color w:val="000000" w:themeColor="text1"/>
        </w:rPr>
        <w:t xml:space="preserve"> apply. These include all patches in Class</w:t>
      </w:r>
      <w:r w:rsidR="001F77F3" w:rsidRPr="007F5FBA">
        <w:rPr>
          <w:color w:val="000000" w:themeColor="text1"/>
        </w:rPr>
        <w:t>es</w:t>
      </w:r>
      <w:r w:rsidR="001017F7" w:rsidRPr="007F5FBA">
        <w:rPr>
          <w:color w:val="000000" w:themeColor="text1"/>
        </w:rPr>
        <w:t xml:space="preserve"> A, B</w:t>
      </w:r>
      <w:r w:rsidR="001F77F3" w:rsidRPr="007F5FBA">
        <w:rPr>
          <w:color w:val="000000" w:themeColor="text1"/>
        </w:rPr>
        <w:t xml:space="preserve"> and </w:t>
      </w:r>
      <w:r w:rsidR="00E076BC" w:rsidRPr="007F5FBA">
        <w:rPr>
          <w:color w:val="000000" w:themeColor="text1"/>
        </w:rPr>
        <w:t>C</w:t>
      </w:r>
      <w:r w:rsidR="001017F7" w:rsidRPr="007F5FBA">
        <w:rPr>
          <w:color w:val="000000" w:themeColor="text1"/>
        </w:rPr>
        <w:t>.</w:t>
      </w:r>
    </w:p>
    <w:p w14:paraId="26CF70B6" w14:textId="26B87CA4" w:rsidR="001017F7" w:rsidRPr="002E4AE9" w:rsidRDefault="001017F7" w:rsidP="001017F7">
      <w:pPr>
        <w:rPr>
          <w:color w:val="000000" w:themeColor="text1"/>
        </w:rPr>
      </w:pPr>
      <w:r w:rsidRPr="007F5FBA">
        <w:rPr>
          <w:color w:val="000000" w:themeColor="text1"/>
        </w:rPr>
        <w:t xml:space="preserve">Patches that do not meet the minimum condition thresholds for at least Class </w:t>
      </w:r>
      <w:r w:rsidR="001F77F3" w:rsidRPr="007F5FBA">
        <w:rPr>
          <w:color w:val="000000" w:themeColor="text1"/>
        </w:rPr>
        <w:t>C</w:t>
      </w:r>
      <w:r w:rsidRPr="007F5FBA">
        <w:rPr>
          <w:color w:val="000000" w:themeColor="text1"/>
        </w:rPr>
        <w:t xml:space="preserve"> are excluded from protection under the EPBC Act. In many cases, the loss and degradation are irreversible </w:t>
      </w:r>
      <w:r w:rsidRPr="002E4AE9">
        <w:rPr>
          <w:color w:val="000000" w:themeColor="text1"/>
        </w:rPr>
        <w:t xml:space="preserve">because natural characteristics have been permanently removed. However, although not protected under the EPBC Act, many of these patches may still retain important natural values and may be protected through state and local laws or planning schemes. </w:t>
      </w:r>
    </w:p>
    <w:p w14:paraId="7F23BB33" w14:textId="5B5A035C" w:rsidR="001017F7" w:rsidRPr="002E4AE9" w:rsidRDefault="001017F7" w:rsidP="001017F7">
      <w:pPr>
        <w:rPr>
          <w:color w:val="000000" w:themeColor="text1"/>
        </w:rPr>
      </w:pPr>
      <w:r w:rsidRPr="002E4AE9">
        <w:rPr>
          <w:color w:val="000000" w:themeColor="text1"/>
        </w:rPr>
        <w:t xml:space="preserve">In addition, </w:t>
      </w:r>
      <w:bookmarkStart w:id="82" w:name="_Hlk86534302"/>
      <w:r w:rsidRPr="002E4AE9">
        <w:rPr>
          <w:color w:val="000000" w:themeColor="text1"/>
        </w:rPr>
        <w:t>patches that can be restored should not be excluded from recovery and other management actions. Suitable recovery and management actions may improve a patch’s condition, such that it subsequently can be included as part of the ecological community fully protected under the EPBC Act. Management actions should be designed to restore patches to high quality condition where practical.</w:t>
      </w:r>
      <w:bookmarkEnd w:id="82"/>
    </w:p>
    <w:p w14:paraId="18D17F80" w14:textId="55C675C6" w:rsidR="001017F7" w:rsidRDefault="001017F7" w:rsidP="001017F7">
      <w:r w:rsidRPr="003506AD">
        <w:t xml:space="preserve">When assessing </w:t>
      </w:r>
      <w:r>
        <w:t xml:space="preserve">condition of </w:t>
      </w:r>
      <w:r w:rsidRPr="003506AD">
        <w:t xml:space="preserve">a patch of the ecological community </w:t>
      </w:r>
      <w:r>
        <w:t>it is important to also consider</w:t>
      </w:r>
      <w:r w:rsidRPr="003506AD">
        <w:t xml:space="preserve"> the </w:t>
      </w:r>
      <w:r>
        <w:t>key diagnostics (</w:t>
      </w:r>
      <w:r w:rsidR="0077222A">
        <w:rPr>
          <w:rStyle w:val="Crossreference"/>
        </w:rPr>
        <w:t>S</w:t>
      </w:r>
      <w:r w:rsidRPr="006A5065">
        <w:rPr>
          <w:rStyle w:val="Crossreference"/>
        </w:rPr>
        <w:t xml:space="preserve">ection </w:t>
      </w:r>
      <w:r w:rsidRPr="006A5065">
        <w:rPr>
          <w:rStyle w:val="Crossreference"/>
        </w:rPr>
        <w:fldChar w:fldCharType="begin"/>
      </w:r>
      <w:r w:rsidRPr="006A5065">
        <w:rPr>
          <w:rStyle w:val="Crossreference"/>
        </w:rPr>
        <w:instrText xml:space="preserve"> REF _Ref24022341 \r \h </w:instrText>
      </w:r>
      <w:r>
        <w:rPr>
          <w:rStyle w:val="Crossreference"/>
        </w:rPr>
        <w:instrText xml:space="preserve"> \* MERGEFORMAT </w:instrText>
      </w:r>
      <w:r w:rsidRPr="006A5065">
        <w:rPr>
          <w:rStyle w:val="Crossreference"/>
        </w:rPr>
      </w:r>
      <w:r w:rsidRPr="006A5065">
        <w:rPr>
          <w:rStyle w:val="Crossreference"/>
        </w:rPr>
        <w:fldChar w:fldCharType="separate"/>
      </w:r>
      <w:r w:rsidR="00751E75">
        <w:rPr>
          <w:rStyle w:val="Crossreference"/>
        </w:rPr>
        <w:t>2.1</w:t>
      </w:r>
      <w:r w:rsidRPr="006A5065">
        <w:rPr>
          <w:rStyle w:val="Crossreference"/>
        </w:rPr>
        <w:fldChar w:fldCharType="end"/>
      </w:r>
      <w:r>
        <w:t xml:space="preserve">) and </w:t>
      </w:r>
      <w:r w:rsidRPr="003506AD">
        <w:t>patch definition</w:t>
      </w:r>
      <w:r>
        <w:t xml:space="preserve"> information (</w:t>
      </w:r>
      <w:r w:rsidR="0077222A">
        <w:rPr>
          <w:rStyle w:val="Crossreference"/>
        </w:rPr>
        <w:t>S</w:t>
      </w:r>
      <w:r w:rsidRPr="006A5065">
        <w:rPr>
          <w:rStyle w:val="Crossreference"/>
        </w:rPr>
        <w:t xml:space="preserve">ection </w:t>
      </w:r>
      <w:r w:rsidRPr="006A5065">
        <w:rPr>
          <w:rStyle w:val="Crossreference"/>
        </w:rPr>
        <w:fldChar w:fldCharType="begin"/>
      </w:r>
      <w:r w:rsidRPr="006A5065">
        <w:rPr>
          <w:rStyle w:val="Crossreference"/>
        </w:rPr>
        <w:instrText xml:space="preserve"> REF _Ref39072776 \r \h </w:instrText>
      </w:r>
      <w:r>
        <w:rPr>
          <w:rStyle w:val="Crossreference"/>
        </w:rPr>
        <w:instrText xml:space="preserve"> \* MERGEFORMAT </w:instrText>
      </w:r>
      <w:r w:rsidRPr="006A5065">
        <w:rPr>
          <w:rStyle w:val="Crossreference"/>
        </w:rPr>
      </w:r>
      <w:r w:rsidRPr="006A5065">
        <w:rPr>
          <w:rStyle w:val="Crossreference"/>
        </w:rPr>
        <w:fldChar w:fldCharType="separate"/>
      </w:r>
      <w:r w:rsidR="00751E75">
        <w:rPr>
          <w:rStyle w:val="Crossreference"/>
        </w:rPr>
        <w:t>2.2</w:t>
      </w:r>
      <w:r w:rsidRPr="006A5065">
        <w:rPr>
          <w:rStyle w:val="Crossreference"/>
        </w:rPr>
        <w:fldChar w:fldCharType="end"/>
      </w:r>
      <w:r>
        <w:t>)</w:t>
      </w:r>
      <w:r w:rsidRPr="003506AD">
        <w:t>.</w:t>
      </w:r>
    </w:p>
    <w:p w14:paraId="1F2FBAA1" w14:textId="636385A2" w:rsidR="008F288B" w:rsidRPr="00E975EF" w:rsidRDefault="008F288B" w:rsidP="001017F7">
      <w:pPr>
        <w:rPr>
          <w:color w:val="000000" w:themeColor="text1"/>
        </w:rPr>
      </w:pPr>
      <w:r w:rsidRPr="00E975EF">
        <w:rPr>
          <w:color w:val="000000" w:themeColor="text1"/>
        </w:rPr>
        <w:t xml:space="preserve">Recent disturbance by fire is likely to result in the ecological community presenting in a temporarily altered state that may include severely reduced canopy cover, simplified vegetation structure, resprouting trees and shrubs that have been partially or completely top-killed and may lack several </w:t>
      </w:r>
      <w:r w:rsidR="003D27B9" w:rsidRPr="00E975EF">
        <w:rPr>
          <w:color w:val="000000" w:themeColor="text1"/>
        </w:rPr>
        <w:t>fire-killed plant</w:t>
      </w:r>
      <w:r w:rsidRPr="00E975EF">
        <w:rPr>
          <w:color w:val="000000" w:themeColor="text1"/>
        </w:rPr>
        <w:t xml:space="preserve"> species that must </w:t>
      </w:r>
      <w:r w:rsidR="003D27B9" w:rsidRPr="00E975EF">
        <w:rPr>
          <w:color w:val="000000" w:themeColor="text1"/>
        </w:rPr>
        <w:t>either recolonise from external seed sources or replenish their seed bank</w:t>
      </w:r>
      <w:r w:rsidRPr="00E975EF">
        <w:rPr>
          <w:color w:val="000000" w:themeColor="text1"/>
        </w:rPr>
        <w:t xml:space="preserve"> following fire. This condition is likely to be </w:t>
      </w:r>
      <w:r w:rsidR="003D27B9" w:rsidRPr="00E975EF">
        <w:rPr>
          <w:color w:val="000000" w:themeColor="text1"/>
        </w:rPr>
        <w:t xml:space="preserve">transient </w:t>
      </w:r>
      <w:r w:rsidRPr="00E975EF">
        <w:rPr>
          <w:color w:val="000000" w:themeColor="text1"/>
        </w:rPr>
        <w:t>and</w:t>
      </w:r>
      <w:r w:rsidR="005D3AB3">
        <w:rPr>
          <w:color w:val="000000" w:themeColor="text1"/>
        </w:rPr>
        <w:t>,</w:t>
      </w:r>
      <w:r w:rsidRPr="00E975EF">
        <w:rPr>
          <w:color w:val="000000" w:themeColor="text1"/>
        </w:rPr>
        <w:t xml:space="preserve"> if effects are severe</w:t>
      </w:r>
      <w:r w:rsidR="005D3AB3">
        <w:rPr>
          <w:color w:val="000000" w:themeColor="text1"/>
        </w:rPr>
        <w:t>,</w:t>
      </w:r>
      <w:r w:rsidRPr="00E975EF">
        <w:rPr>
          <w:color w:val="000000" w:themeColor="text1"/>
        </w:rPr>
        <w:t xml:space="preserve"> </w:t>
      </w:r>
      <w:r w:rsidR="005D3AB3">
        <w:rPr>
          <w:color w:val="000000" w:themeColor="text1"/>
        </w:rPr>
        <w:t xml:space="preserve">one should </w:t>
      </w:r>
      <w:r w:rsidRPr="00E975EF">
        <w:rPr>
          <w:color w:val="000000" w:themeColor="text1"/>
        </w:rPr>
        <w:t>consider postponing survey until a later date</w:t>
      </w:r>
      <w:bookmarkStart w:id="83" w:name="_Hlk89592218"/>
      <w:r w:rsidR="003D27B9" w:rsidRPr="00E975EF">
        <w:rPr>
          <w:color w:val="000000" w:themeColor="text1"/>
        </w:rPr>
        <w:t>, or else projections should be made by inference from species life history</w:t>
      </w:r>
      <w:bookmarkEnd w:id="83"/>
      <w:r w:rsidRPr="00E975EF">
        <w:rPr>
          <w:color w:val="000000" w:themeColor="text1"/>
        </w:rPr>
        <w:t>.</w:t>
      </w:r>
    </w:p>
    <w:p w14:paraId="7345B210" w14:textId="3F201DE4" w:rsidR="00464839" w:rsidRDefault="00464839" w:rsidP="00464839">
      <w:pPr>
        <w:pStyle w:val="Caption"/>
        <w:keepNext/>
      </w:pPr>
      <w:bookmarkStart w:id="84" w:name="_Ref86492956"/>
      <w:bookmarkStart w:id="85" w:name="_Ref88654087"/>
      <w:bookmarkStart w:id="86" w:name="_Toc73004561"/>
      <w:r>
        <w:lastRenderedPageBreak/>
        <w:t xml:space="preserve">Table </w:t>
      </w:r>
      <w:r w:rsidRPr="0DD6BC7E">
        <w:fldChar w:fldCharType="begin"/>
      </w:r>
      <w:r>
        <w:instrText xml:space="preserve"> SEQ Table \* ARABIC </w:instrText>
      </w:r>
      <w:r w:rsidRPr="0DD6BC7E">
        <w:fldChar w:fldCharType="separate"/>
      </w:r>
      <w:r w:rsidR="00751E75">
        <w:rPr>
          <w:noProof/>
        </w:rPr>
        <w:t>2</w:t>
      </w:r>
      <w:r w:rsidRPr="0DD6BC7E">
        <w:rPr>
          <w:noProof/>
        </w:rPr>
        <w:fldChar w:fldCharType="end"/>
      </w:r>
      <w:bookmarkEnd w:id="84"/>
      <w:r>
        <w:t>: Condition classes</w:t>
      </w:r>
      <w:r w:rsidR="00CF45BD">
        <w:t xml:space="preserve">, </w:t>
      </w:r>
      <w:proofErr w:type="gramStart"/>
      <w:r w:rsidR="00CF45BD">
        <w:t>categories</w:t>
      </w:r>
      <w:proofErr w:type="gramEnd"/>
      <w:r>
        <w:t xml:space="preserve"> and thresholds</w:t>
      </w:r>
      <w:bookmarkEnd w:id="85"/>
    </w:p>
    <w:tbl>
      <w:tblPr>
        <w:tblStyle w:val="TableGrid"/>
        <w:tblW w:w="0" w:type="auto"/>
        <w:tblLook w:val="04A0" w:firstRow="1" w:lastRow="0" w:firstColumn="1" w:lastColumn="0" w:noHBand="0" w:noVBand="1"/>
      </w:tblPr>
      <w:tblGrid>
        <w:gridCol w:w="5538"/>
        <w:gridCol w:w="694"/>
        <w:gridCol w:w="1724"/>
        <w:gridCol w:w="1104"/>
      </w:tblGrid>
      <w:tr w:rsidR="00096E6B" w:rsidRPr="00096E6B" w14:paraId="0EA1CDD4" w14:textId="77777777" w:rsidTr="00650EFF">
        <w:trPr>
          <w:cantSplit/>
        </w:trPr>
        <w:tc>
          <w:tcPr>
            <w:tcW w:w="5538" w:type="dxa"/>
            <w:tcBorders>
              <w:tl2br w:val="single" w:sz="4" w:space="0" w:color="auto"/>
            </w:tcBorders>
            <w:shd w:val="clear" w:color="auto" w:fill="D9D9D9" w:themeFill="background1" w:themeFillShade="D9"/>
          </w:tcPr>
          <w:p w14:paraId="6CD3E660" w14:textId="4D249A38" w:rsidR="001F77F3" w:rsidRPr="00096E6B" w:rsidRDefault="001F77F3" w:rsidP="00650EFF">
            <w:pPr>
              <w:pStyle w:val="Tabletext"/>
              <w:keepNext/>
              <w:jc w:val="right"/>
              <w:rPr>
                <w:b/>
                <w:color w:val="000000" w:themeColor="text1"/>
                <w:sz w:val="16"/>
                <w:szCs w:val="16"/>
              </w:rPr>
            </w:pPr>
            <w:r w:rsidRPr="00096E6B">
              <w:rPr>
                <w:b/>
                <w:color w:val="000000" w:themeColor="text1"/>
                <w:sz w:val="16"/>
                <w:szCs w:val="16"/>
              </w:rPr>
              <w:t>Patch size thresholds →</w:t>
            </w:r>
          </w:p>
          <w:p w14:paraId="1839ECF6" w14:textId="77777777" w:rsidR="001F77F3" w:rsidRPr="00096E6B" w:rsidRDefault="001F77F3" w:rsidP="00650EFF">
            <w:pPr>
              <w:pStyle w:val="Tabletext"/>
              <w:keepNext/>
              <w:rPr>
                <w:b/>
                <w:color w:val="000000" w:themeColor="text1"/>
                <w:sz w:val="16"/>
                <w:szCs w:val="16"/>
              </w:rPr>
            </w:pPr>
          </w:p>
          <w:p w14:paraId="572B0DF9" w14:textId="77777777" w:rsidR="007E0DB6" w:rsidRPr="00096E6B" w:rsidRDefault="007E0DB6" w:rsidP="00650EFF">
            <w:pPr>
              <w:pStyle w:val="Tabletext"/>
              <w:keepNext/>
              <w:rPr>
                <w:b/>
                <w:color w:val="000000" w:themeColor="text1"/>
                <w:sz w:val="16"/>
                <w:szCs w:val="16"/>
              </w:rPr>
            </w:pPr>
          </w:p>
          <w:p w14:paraId="0144450E" w14:textId="1F172D21" w:rsidR="001F77F3" w:rsidRPr="00096E6B" w:rsidRDefault="001F77F3" w:rsidP="00650EFF">
            <w:pPr>
              <w:pStyle w:val="Tabletext"/>
              <w:keepNext/>
              <w:rPr>
                <w:color w:val="000000" w:themeColor="text1"/>
                <w:sz w:val="16"/>
                <w:szCs w:val="16"/>
              </w:rPr>
            </w:pPr>
            <w:r w:rsidRPr="00096E6B">
              <w:rPr>
                <w:b/>
                <w:color w:val="000000" w:themeColor="text1"/>
                <w:sz w:val="16"/>
                <w:szCs w:val="16"/>
              </w:rPr>
              <w:t>Biotic thresholds ↓</w:t>
            </w:r>
          </w:p>
        </w:tc>
        <w:tc>
          <w:tcPr>
            <w:tcW w:w="694" w:type="dxa"/>
            <w:shd w:val="clear" w:color="auto" w:fill="D9D9D9" w:themeFill="background1" w:themeFillShade="D9"/>
          </w:tcPr>
          <w:p w14:paraId="3319D997" w14:textId="77777777" w:rsidR="001F77F3" w:rsidRPr="00096E6B" w:rsidRDefault="001F77F3" w:rsidP="00650EFF">
            <w:pPr>
              <w:pStyle w:val="Tabletext"/>
              <w:keepNext/>
              <w:spacing w:line="240" w:lineRule="auto"/>
              <w:rPr>
                <w:b/>
                <w:color w:val="000000" w:themeColor="text1"/>
                <w:sz w:val="16"/>
                <w:szCs w:val="16"/>
              </w:rPr>
            </w:pPr>
            <w:r w:rsidRPr="00096E6B">
              <w:rPr>
                <w:b/>
                <w:color w:val="000000" w:themeColor="text1"/>
                <w:sz w:val="16"/>
                <w:szCs w:val="16"/>
              </w:rPr>
              <w:t>Large patch</w:t>
            </w:r>
          </w:p>
          <w:p w14:paraId="01BD55D8" w14:textId="3EEEB610" w:rsidR="001F77F3" w:rsidRPr="00096E6B" w:rsidRDefault="001F77F3" w:rsidP="00650EFF">
            <w:pPr>
              <w:pStyle w:val="Tabletext"/>
              <w:keepNext/>
              <w:rPr>
                <w:color w:val="000000" w:themeColor="text1"/>
                <w:sz w:val="16"/>
                <w:szCs w:val="16"/>
              </w:rPr>
            </w:pPr>
            <w:r w:rsidRPr="00096E6B">
              <w:rPr>
                <w:bCs/>
                <w:color w:val="000000" w:themeColor="text1"/>
                <w:sz w:val="16"/>
                <w:szCs w:val="16"/>
              </w:rPr>
              <w:t>≥ 2 ha</w:t>
            </w:r>
          </w:p>
        </w:tc>
        <w:tc>
          <w:tcPr>
            <w:tcW w:w="1724" w:type="dxa"/>
            <w:shd w:val="clear" w:color="auto" w:fill="D9D9D9" w:themeFill="background1" w:themeFillShade="D9"/>
          </w:tcPr>
          <w:p w14:paraId="5792F23B" w14:textId="40275819" w:rsidR="001F77F3" w:rsidRPr="00096E6B" w:rsidRDefault="001F77F3" w:rsidP="00650EFF">
            <w:pPr>
              <w:pStyle w:val="Tabletext"/>
              <w:keepNext/>
              <w:spacing w:line="240" w:lineRule="auto"/>
              <w:rPr>
                <w:b/>
                <w:color w:val="000000" w:themeColor="text1"/>
                <w:sz w:val="16"/>
                <w:szCs w:val="16"/>
                <w:vertAlign w:val="superscript"/>
              </w:rPr>
            </w:pPr>
            <w:r w:rsidRPr="00096E6B">
              <w:rPr>
                <w:b/>
                <w:color w:val="000000" w:themeColor="text1"/>
                <w:sz w:val="16"/>
                <w:szCs w:val="16"/>
              </w:rPr>
              <w:t>Small contiguous patch</w:t>
            </w:r>
            <w:r w:rsidRPr="00096E6B">
              <w:rPr>
                <w:b/>
                <w:color w:val="000000" w:themeColor="text1"/>
                <w:sz w:val="16"/>
                <w:szCs w:val="16"/>
                <w:vertAlign w:val="superscript"/>
              </w:rPr>
              <w:t>5</w:t>
            </w:r>
          </w:p>
          <w:p w14:paraId="3B63B0D1" w14:textId="6C78538F" w:rsidR="001F77F3" w:rsidRPr="00096E6B" w:rsidRDefault="001F77F3" w:rsidP="00650EFF">
            <w:pPr>
              <w:pStyle w:val="Tabletext"/>
              <w:keepNext/>
              <w:rPr>
                <w:color w:val="000000" w:themeColor="text1"/>
                <w:sz w:val="16"/>
                <w:szCs w:val="16"/>
              </w:rPr>
            </w:pPr>
            <w:r w:rsidRPr="00096E6B">
              <w:rPr>
                <w:bCs/>
                <w:color w:val="000000" w:themeColor="text1"/>
                <w:sz w:val="16"/>
                <w:szCs w:val="16"/>
              </w:rPr>
              <w:t>≥ 0.1 ha within an area of native vegetation ≥ 2 ha</w:t>
            </w:r>
          </w:p>
        </w:tc>
        <w:tc>
          <w:tcPr>
            <w:tcW w:w="1104" w:type="dxa"/>
            <w:shd w:val="clear" w:color="auto" w:fill="D9D9D9" w:themeFill="background1" w:themeFillShade="D9"/>
          </w:tcPr>
          <w:p w14:paraId="7A831FE2" w14:textId="77777777" w:rsidR="001F77F3" w:rsidRPr="00096E6B" w:rsidRDefault="001F77F3" w:rsidP="00650EFF">
            <w:pPr>
              <w:pStyle w:val="Tabletext"/>
              <w:keepNext/>
              <w:spacing w:line="240" w:lineRule="auto"/>
              <w:rPr>
                <w:b/>
                <w:color w:val="000000" w:themeColor="text1"/>
                <w:sz w:val="16"/>
                <w:szCs w:val="16"/>
              </w:rPr>
            </w:pPr>
            <w:r w:rsidRPr="00096E6B">
              <w:rPr>
                <w:b/>
                <w:color w:val="000000" w:themeColor="text1"/>
                <w:sz w:val="16"/>
                <w:szCs w:val="16"/>
              </w:rPr>
              <w:t>Small patch</w:t>
            </w:r>
          </w:p>
          <w:p w14:paraId="136B18C4" w14:textId="0D013019" w:rsidR="001F77F3" w:rsidRPr="00096E6B" w:rsidRDefault="001F77F3" w:rsidP="00650EFF">
            <w:pPr>
              <w:pStyle w:val="Tabletext"/>
              <w:keepNext/>
              <w:rPr>
                <w:color w:val="000000" w:themeColor="text1"/>
                <w:sz w:val="16"/>
                <w:szCs w:val="16"/>
              </w:rPr>
            </w:pPr>
            <w:r w:rsidRPr="00096E6B">
              <w:rPr>
                <w:bCs/>
                <w:color w:val="000000" w:themeColor="text1"/>
                <w:sz w:val="16"/>
                <w:szCs w:val="16"/>
              </w:rPr>
              <w:t>0.1-2 ha</w:t>
            </w:r>
          </w:p>
        </w:tc>
      </w:tr>
      <w:tr w:rsidR="00096E6B" w:rsidRPr="00096E6B" w14:paraId="69A349DC" w14:textId="77777777" w:rsidTr="00650EFF">
        <w:trPr>
          <w:cantSplit/>
        </w:trPr>
        <w:tc>
          <w:tcPr>
            <w:tcW w:w="5538" w:type="dxa"/>
          </w:tcPr>
          <w:p w14:paraId="7A548579" w14:textId="77777777" w:rsidR="00DE2C0E" w:rsidRPr="00096E6B" w:rsidRDefault="00DE2C0E" w:rsidP="00650EFF">
            <w:pPr>
              <w:pStyle w:val="Tabletext"/>
              <w:keepNext/>
              <w:jc w:val="center"/>
              <w:rPr>
                <w:bCs/>
                <w:color w:val="000000" w:themeColor="text1"/>
                <w:sz w:val="16"/>
                <w:szCs w:val="16"/>
              </w:rPr>
            </w:pPr>
            <w:r w:rsidRPr="00096E6B">
              <w:rPr>
                <w:b/>
                <w:bCs/>
                <w:color w:val="000000" w:themeColor="text1"/>
                <w:sz w:val="16"/>
                <w:szCs w:val="16"/>
              </w:rPr>
              <w:t>High condition</w:t>
            </w:r>
          </w:p>
          <w:p w14:paraId="17917243" w14:textId="72002047" w:rsidR="00DE2C0E" w:rsidRPr="00096E6B" w:rsidRDefault="00DE2C0E" w:rsidP="00650EFF">
            <w:pPr>
              <w:pStyle w:val="Tabletext"/>
              <w:keepNext/>
              <w:jc w:val="center"/>
              <w:rPr>
                <w:b/>
                <w:bCs/>
                <w:color w:val="000000" w:themeColor="text1"/>
                <w:sz w:val="16"/>
                <w:szCs w:val="16"/>
              </w:rPr>
            </w:pPr>
            <w:r w:rsidRPr="00096E6B">
              <w:rPr>
                <w:bCs/>
                <w:color w:val="000000" w:themeColor="text1"/>
                <w:sz w:val="16"/>
                <w:szCs w:val="16"/>
              </w:rPr>
              <w:t>&gt;20 large trees</w:t>
            </w:r>
            <w:r w:rsidRPr="00096E6B">
              <w:rPr>
                <w:bCs/>
                <w:color w:val="000000" w:themeColor="text1"/>
                <w:sz w:val="16"/>
                <w:szCs w:val="16"/>
                <w:vertAlign w:val="superscript"/>
              </w:rPr>
              <w:t>1</w:t>
            </w:r>
            <w:r w:rsidRPr="00096E6B">
              <w:rPr>
                <w:bCs/>
                <w:color w:val="000000" w:themeColor="text1"/>
                <w:sz w:val="16"/>
                <w:szCs w:val="16"/>
              </w:rPr>
              <w:t xml:space="preserve"> per ha </w:t>
            </w:r>
            <w:r w:rsidRPr="00096E6B">
              <w:rPr>
                <w:b/>
                <w:color w:val="000000" w:themeColor="text1"/>
                <w:sz w:val="16"/>
                <w:szCs w:val="16"/>
              </w:rPr>
              <w:t>AND/OR</w:t>
            </w:r>
            <w:r w:rsidRPr="00096E6B">
              <w:rPr>
                <w:bCs/>
                <w:color w:val="000000" w:themeColor="text1"/>
                <w:sz w:val="16"/>
                <w:szCs w:val="16"/>
              </w:rPr>
              <w:t xml:space="preserve"> an intact and diverse subcanopy</w:t>
            </w:r>
            <w:r w:rsidRPr="00096E6B">
              <w:rPr>
                <w:bCs/>
                <w:color w:val="000000" w:themeColor="text1"/>
                <w:sz w:val="16"/>
                <w:szCs w:val="16"/>
                <w:vertAlign w:val="superscript"/>
              </w:rPr>
              <w:t>6</w:t>
            </w:r>
          </w:p>
          <w:p w14:paraId="41D93F32" w14:textId="77777777" w:rsidR="00DE2C0E" w:rsidRPr="00096E6B" w:rsidRDefault="00DE2C0E" w:rsidP="00650EFF">
            <w:pPr>
              <w:pStyle w:val="Tabletext"/>
              <w:keepNext/>
              <w:jc w:val="center"/>
              <w:rPr>
                <w:b/>
                <w:bCs/>
                <w:color w:val="000000" w:themeColor="text1"/>
                <w:sz w:val="16"/>
                <w:szCs w:val="16"/>
              </w:rPr>
            </w:pPr>
            <w:r w:rsidRPr="00096E6B">
              <w:rPr>
                <w:b/>
                <w:bCs/>
                <w:color w:val="000000" w:themeColor="text1"/>
                <w:sz w:val="16"/>
                <w:szCs w:val="16"/>
              </w:rPr>
              <w:t>AND</w:t>
            </w:r>
          </w:p>
          <w:p w14:paraId="465A263F" w14:textId="6E482AE3" w:rsidR="00DE2C0E" w:rsidRPr="00096E6B" w:rsidRDefault="00DE2C0E" w:rsidP="00650EFF">
            <w:pPr>
              <w:pStyle w:val="Tabletext"/>
              <w:keepNext/>
              <w:jc w:val="center"/>
              <w:rPr>
                <w:color w:val="000000" w:themeColor="text1"/>
                <w:sz w:val="16"/>
                <w:szCs w:val="16"/>
              </w:rPr>
            </w:pPr>
            <w:r w:rsidRPr="00096E6B">
              <w:rPr>
                <w:color w:val="000000" w:themeColor="text1"/>
                <w:sz w:val="16"/>
                <w:szCs w:val="16"/>
              </w:rPr>
              <w:t xml:space="preserve">Total </w:t>
            </w:r>
            <w:proofErr w:type="gramStart"/>
            <w:r w:rsidRPr="00096E6B">
              <w:rPr>
                <w:color w:val="000000" w:themeColor="text1"/>
                <w:sz w:val="16"/>
                <w:szCs w:val="16"/>
              </w:rPr>
              <w:t>of  ≥</w:t>
            </w:r>
            <w:proofErr w:type="gramEnd"/>
            <w:r w:rsidRPr="00096E6B">
              <w:rPr>
                <w:color w:val="000000" w:themeColor="text1"/>
                <w:sz w:val="16"/>
                <w:szCs w:val="16"/>
              </w:rPr>
              <w:t xml:space="preserve"> 1</w:t>
            </w:r>
            <w:r w:rsidR="007E0DB6" w:rsidRPr="00096E6B">
              <w:rPr>
                <w:color w:val="000000" w:themeColor="text1"/>
                <w:sz w:val="16"/>
                <w:szCs w:val="16"/>
              </w:rPr>
              <w:t>0</w:t>
            </w:r>
            <w:r w:rsidRPr="00096E6B">
              <w:rPr>
                <w:color w:val="000000" w:themeColor="text1"/>
                <w:sz w:val="16"/>
                <w:szCs w:val="16"/>
              </w:rPr>
              <w:t xml:space="preserve"> native understorey</w:t>
            </w:r>
            <w:r w:rsidRPr="00096E6B">
              <w:rPr>
                <w:color w:val="000000" w:themeColor="text1"/>
                <w:sz w:val="16"/>
                <w:szCs w:val="16"/>
                <w:vertAlign w:val="superscript"/>
              </w:rPr>
              <w:t>2</w:t>
            </w:r>
            <w:r w:rsidRPr="00096E6B">
              <w:rPr>
                <w:color w:val="000000" w:themeColor="text1"/>
                <w:sz w:val="16"/>
                <w:szCs w:val="16"/>
              </w:rPr>
              <w:t xml:space="preserve"> species per plot</w:t>
            </w:r>
            <w:r w:rsidRPr="00096E6B">
              <w:rPr>
                <w:color w:val="000000" w:themeColor="text1"/>
                <w:sz w:val="16"/>
                <w:szCs w:val="16"/>
                <w:vertAlign w:val="superscript"/>
              </w:rPr>
              <w:t>3</w:t>
            </w:r>
            <w:r w:rsidRPr="00096E6B">
              <w:rPr>
                <w:color w:val="000000" w:themeColor="text1"/>
                <w:sz w:val="16"/>
                <w:szCs w:val="16"/>
              </w:rPr>
              <w:t xml:space="preserve"> from </w:t>
            </w:r>
            <w:r w:rsidRPr="00096E6B">
              <w:rPr>
                <w:color w:val="000000" w:themeColor="text1"/>
                <w:sz w:val="16"/>
                <w:szCs w:val="16"/>
                <w:u w:val="single"/>
              </w:rPr>
              <w:fldChar w:fldCharType="begin"/>
            </w:r>
            <w:r w:rsidRPr="00096E6B">
              <w:rPr>
                <w:color w:val="000000" w:themeColor="text1"/>
                <w:sz w:val="16"/>
                <w:szCs w:val="16"/>
                <w:u w:val="single"/>
              </w:rPr>
              <w:instrText xml:space="preserve"> REF _Ref86604905 \h  \* MERGEFORMAT </w:instrText>
            </w:r>
            <w:r w:rsidRPr="00096E6B">
              <w:rPr>
                <w:color w:val="000000" w:themeColor="text1"/>
                <w:sz w:val="16"/>
                <w:szCs w:val="16"/>
                <w:u w:val="single"/>
              </w:rPr>
            </w:r>
            <w:r w:rsidRPr="00096E6B">
              <w:rPr>
                <w:color w:val="000000" w:themeColor="text1"/>
                <w:sz w:val="16"/>
                <w:szCs w:val="16"/>
                <w:u w:val="single"/>
              </w:rPr>
              <w:fldChar w:fldCharType="separate"/>
            </w:r>
            <w:r w:rsidR="00751E75" w:rsidRPr="00751E75">
              <w:rPr>
                <w:color w:val="000000" w:themeColor="text1"/>
              </w:rPr>
              <w:t>Appendix A - Species lists</w:t>
            </w:r>
            <w:r w:rsidRPr="00096E6B">
              <w:rPr>
                <w:color w:val="000000" w:themeColor="text1"/>
                <w:sz w:val="16"/>
                <w:szCs w:val="16"/>
                <w:u w:val="single"/>
              </w:rPr>
              <w:fldChar w:fldCharType="end"/>
            </w:r>
          </w:p>
          <w:p w14:paraId="0B7A2ADD" w14:textId="77777777" w:rsidR="00DE2C0E" w:rsidRPr="00096E6B" w:rsidRDefault="00DE2C0E" w:rsidP="00650EFF">
            <w:pPr>
              <w:pStyle w:val="Tabletext"/>
              <w:keepNext/>
              <w:spacing w:after="0" w:line="240" w:lineRule="auto"/>
              <w:jc w:val="center"/>
              <w:rPr>
                <w:bCs/>
                <w:color w:val="000000" w:themeColor="text1"/>
                <w:sz w:val="16"/>
                <w:szCs w:val="16"/>
              </w:rPr>
            </w:pPr>
            <w:r w:rsidRPr="00096E6B">
              <w:rPr>
                <w:b/>
                <w:color w:val="000000" w:themeColor="text1"/>
                <w:sz w:val="16"/>
                <w:szCs w:val="16"/>
              </w:rPr>
              <w:t>AND</w:t>
            </w:r>
          </w:p>
          <w:p w14:paraId="7950A3EB" w14:textId="68CB09F1" w:rsidR="00DE2C0E" w:rsidRPr="00096E6B" w:rsidRDefault="00DE2C0E" w:rsidP="00650EFF">
            <w:pPr>
              <w:pStyle w:val="Tabletext"/>
              <w:keepNext/>
              <w:spacing w:after="0" w:line="240" w:lineRule="auto"/>
              <w:jc w:val="center"/>
              <w:rPr>
                <w:b/>
                <w:bCs/>
                <w:color w:val="000000" w:themeColor="text1"/>
                <w:sz w:val="16"/>
                <w:szCs w:val="16"/>
              </w:rPr>
            </w:pPr>
            <w:r w:rsidRPr="00096E6B">
              <w:rPr>
                <w:bCs/>
                <w:color w:val="000000" w:themeColor="text1"/>
                <w:sz w:val="16"/>
                <w:szCs w:val="16"/>
              </w:rPr>
              <w:t xml:space="preserve">Total </w:t>
            </w:r>
            <w:proofErr w:type="gramStart"/>
            <w:r w:rsidRPr="00096E6B">
              <w:rPr>
                <w:bCs/>
                <w:color w:val="000000" w:themeColor="text1"/>
                <w:sz w:val="16"/>
                <w:szCs w:val="16"/>
              </w:rPr>
              <w:t>of  ≥</w:t>
            </w:r>
            <w:proofErr w:type="gramEnd"/>
            <w:r w:rsidRPr="00096E6B">
              <w:rPr>
                <w:bCs/>
                <w:color w:val="000000" w:themeColor="text1"/>
                <w:sz w:val="16"/>
                <w:szCs w:val="16"/>
              </w:rPr>
              <w:t xml:space="preserve"> 80% understorey</w:t>
            </w:r>
            <w:r w:rsidRPr="00096E6B">
              <w:rPr>
                <w:bCs/>
                <w:color w:val="000000" w:themeColor="text1"/>
                <w:sz w:val="16"/>
                <w:szCs w:val="16"/>
                <w:vertAlign w:val="superscript"/>
              </w:rPr>
              <w:t>2</w:t>
            </w:r>
            <w:r w:rsidRPr="00096E6B">
              <w:rPr>
                <w:bCs/>
                <w:color w:val="000000" w:themeColor="text1"/>
                <w:sz w:val="16"/>
                <w:szCs w:val="16"/>
              </w:rPr>
              <w:t xml:space="preserve"> plant cover per plot</w:t>
            </w:r>
            <w:r w:rsidRPr="00096E6B">
              <w:rPr>
                <w:bCs/>
                <w:color w:val="000000" w:themeColor="text1"/>
                <w:sz w:val="16"/>
                <w:szCs w:val="16"/>
                <w:vertAlign w:val="superscript"/>
              </w:rPr>
              <w:t>3</w:t>
            </w:r>
            <w:r w:rsidRPr="00096E6B">
              <w:rPr>
                <w:bCs/>
                <w:color w:val="000000" w:themeColor="text1"/>
                <w:sz w:val="16"/>
                <w:szCs w:val="16"/>
              </w:rPr>
              <w:t xml:space="preserve"> is native species</w:t>
            </w:r>
          </w:p>
        </w:tc>
        <w:tc>
          <w:tcPr>
            <w:tcW w:w="2418" w:type="dxa"/>
            <w:gridSpan w:val="2"/>
            <w:shd w:val="clear" w:color="auto" w:fill="E2EFD9" w:themeFill="accent6" w:themeFillTint="33"/>
            <w:vAlign w:val="center"/>
          </w:tcPr>
          <w:p w14:paraId="00E2DFA4" w14:textId="05BEEAB4" w:rsidR="00DE2C0E" w:rsidRPr="00096E6B" w:rsidRDefault="00DE2C0E" w:rsidP="00650EFF">
            <w:pPr>
              <w:pStyle w:val="Tabletext"/>
              <w:keepNext/>
              <w:spacing w:line="240" w:lineRule="auto"/>
              <w:jc w:val="center"/>
              <w:rPr>
                <w:b/>
                <w:color w:val="000000" w:themeColor="text1"/>
                <w:sz w:val="16"/>
                <w:szCs w:val="16"/>
              </w:rPr>
            </w:pPr>
            <w:r w:rsidRPr="00096E6B">
              <w:rPr>
                <w:b/>
                <w:color w:val="000000" w:themeColor="text1"/>
                <w:sz w:val="16"/>
                <w:szCs w:val="16"/>
              </w:rPr>
              <w:t>CLASS A</w:t>
            </w:r>
          </w:p>
          <w:p w14:paraId="7B93B981" w14:textId="6516F144" w:rsidR="00DE2C0E" w:rsidRPr="00096E6B" w:rsidRDefault="00DE2C0E" w:rsidP="00650EFF">
            <w:pPr>
              <w:pStyle w:val="Tabletext"/>
              <w:keepNext/>
              <w:spacing w:line="240" w:lineRule="auto"/>
              <w:jc w:val="center"/>
              <w:rPr>
                <w:bCs/>
                <w:color w:val="000000" w:themeColor="text1"/>
                <w:sz w:val="16"/>
                <w:szCs w:val="16"/>
              </w:rPr>
            </w:pPr>
            <w:r w:rsidRPr="00096E6B">
              <w:rPr>
                <w:bCs/>
                <w:color w:val="000000" w:themeColor="text1"/>
                <w:sz w:val="16"/>
                <w:szCs w:val="16"/>
              </w:rPr>
              <w:t>Large or contiguous patch of high condition</w:t>
            </w:r>
          </w:p>
        </w:tc>
        <w:tc>
          <w:tcPr>
            <w:tcW w:w="1104" w:type="dxa"/>
            <w:shd w:val="clear" w:color="auto" w:fill="DEEAF6" w:themeFill="accent1" w:themeFillTint="33"/>
            <w:vAlign w:val="center"/>
          </w:tcPr>
          <w:p w14:paraId="7361947C" w14:textId="77777777" w:rsidR="00DE2C0E" w:rsidRPr="00096E6B" w:rsidRDefault="00DE2C0E" w:rsidP="00650EFF">
            <w:pPr>
              <w:pStyle w:val="Tabletext"/>
              <w:keepNext/>
              <w:spacing w:line="240" w:lineRule="auto"/>
              <w:jc w:val="center"/>
              <w:rPr>
                <w:b/>
                <w:color w:val="000000" w:themeColor="text1"/>
                <w:sz w:val="16"/>
                <w:szCs w:val="16"/>
              </w:rPr>
            </w:pPr>
            <w:r w:rsidRPr="00096E6B">
              <w:rPr>
                <w:b/>
                <w:color w:val="000000" w:themeColor="text1"/>
                <w:sz w:val="16"/>
                <w:szCs w:val="16"/>
              </w:rPr>
              <w:t>CLASS B1</w:t>
            </w:r>
          </w:p>
          <w:p w14:paraId="618FEDD1" w14:textId="5BEC2CDB" w:rsidR="00DE2C0E" w:rsidRPr="00096E6B" w:rsidRDefault="00DE2C0E" w:rsidP="00650EFF">
            <w:pPr>
              <w:pStyle w:val="Tabletext"/>
              <w:keepNext/>
              <w:spacing w:line="240" w:lineRule="auto"/>
              <w:jc w:val="center"/>
              <w:rPr>
                <w:bCs/>
                <w:color w:val="000000" w:themeColor="text1"/>
                <w:sz w:val="16"/>
                <w:szCs w:val="16"/>
              </w:rPr>
            </w:pPr>
            <w:r w:rsidRPr="00096E6B">
              <w:rPr>
                <w:bCs/>
                <w:color w:val="000000" w:themeColor="text1"/>
                <w:sz w:val="16"/>
                <w:szCs w:val="16"/>
              </w:rPr>
              <w:t>Small patch of high condition</w:t>
            </w:r>
          </w:p>
        </w:tc>
      </w:tr>
      <w:tr w:rsidR="00096E6B" w:rsidRPr="00096E6B" w14:paraId="4104A941" w14:textId="77777777" w:rsidTr="00650EFF">
        <w:trPr>
          <w:cantSplit/>
        </w:trPr>
        <w:tc>
          <w:tcPr>
            <w:tcW w:w="5538" w:type="dxa"/>
          </w:tcPr>
          <w:p w14:paraId="5F5A80CF" w14:textId="77777777" w:rsidR="00DE2C0E" w:rsidRPr="00096E6B" w:rsidRDefault="00DE2C0E" w:rsidP="00DE2C0E">
            <w:pPr>
              <w:pStyle w:val="Tabletext"/>
              <w:spacing w:after="0" w:line="240" w:lineRule="auto"/>
              <w:jc w:val="center"/>
              <w:rPr>
                <w:bCs/>
                <w:color w:val="000000" w:themeColor="text1"/>
                <w:sz w:val="16"/>
                <w:szCs w:val="16"/>
              </w:rPr>
            </w:pPr>
            <w:r w:rsidRPr="00096E6B">
              <w:rPr>
                <w:b/>
                <w:color w:val="000000" w:themeColor="text1"/>
                <w:sz w:val="16"/>
                <w:szCs w:val="16"/>
              </w:rPr>
              <w:t>Good condition</w:t>
            </w:r>
          </w:p>
          <w:p w14:paraId="2E0C6303" w14:textId="7941EA18" w:rsidR="00DE2C0E" w:rsidRPr="00096E6B" w:rsidRDefault="00DE2C0E" w:rsidP="00DE2C0E">
            <w:pPr>
              <w:pStyle w:val="Tabletext"/>
              <w:spacing w:after="0" w:line="240" w:lineRule="auto"/>
              <w:jc w:val="center"/>
              <w:rPr>
                <w:bCs/>
                <w:color w:val="000000" w:themeColor="text1"/>
                <w:sz w:val="16"/>
                <w:szCs w:val="16"/>
              </w:rPr>
            </w:pPr>
            <w:r w:rsidRPr="00096E6B">
              <w:rPr>
                <w:bCs/>
                <w:color w:val="000000" w:themeColor="text1"/>
                <w:sz w:val="16"/>
                <w:szCs w:val="16"/>
              </w:rPr>
              <w:t>At least 15 large trees</w:t>
            </w:r>
            <w:r w:rsidRPr="00096E6B">
              <w:rPr>
                <w:bCs/>
                <w:color w:val="000000" w:themeColor="text1"/>
                <w:sz w:val="16"/>
                <w:szCs w:val="16"/>
                <w:vertAlign w:val="superscript"/>
              </w:rPr>
              <w:t>1</w:t>
            </w:r>
            <w:r w:rsidRPr="00096E6B">
              <w:rPr>
                <w:bCs/>
                <w:color w:val="000000" w:themeColor="text1"/>
                <w:sz w:val="16"/>
                <w:szCs w:val="16"/>
              </w:rPr>
              <w:t xml:space="preserve"> per ha </w:t>
            </w:r>
            <w:r w:rsidRPr="00096E6B">
              <w:rPr>
                <w:b/>
                <w:color w:val="000000" w:themeColor="text1"/>
                <w:sz w:val="16"/>
                <w:szCs w:val="16"/>
              </w:rPr>
              <w:t>AND/OR</w:t>
            </w:r>
            <w:r w:rsidRPr="00096E6B">
              <w:rPr>
                <w:bCs/>
                <w:color w:val="000000" w:themeColor="text1"/>
                <w:sz w:val="16"/>
                <w:szCs w:val="16"/>
              </w:rPr>
              <w:t xml:space="preserve"> an intact and diverse subcanopy</w:t>
            </w:r>
            <w:r w:rsidRPr="00096E6B">
              <w:rPr>
                <w:bCs/>
                <w:color w:val="000000" w:themeColor="text1"/>
                <w:sz w:val="16"/>
                <w:szCs w:val="16"/>
                <w:vertAlign w:val="superscript"/>
              </w:rPr>
              <w:t>6</w:t>
            </w:r>
          </w:p>
          <w:p w14:paraId="2C3F2D74" w14:textId="77777777" w:rsidR="00DE2C0E" w:rsidRPr="00096E6B" w:rsidRDefault="00DE2C0E" w:rsidP="007940BE">
            <w:pPr>
              <w:pStyle w:val="Tabletext"/>
              <w:spacing w:after="0" w:line="240" w:lineRule="auto"/>
              <w:jc w:val="center"/>
              <w:rPr>
                <w:bCs/>
                <w:color w:val="000000" w:themeColor="text1"/>
                <w:sz w:val="16"/>
                <w:szCs w:val="16"/>
              </w:rPr>
            </w:pPr>
          </w:p>
          <w:p w14:paraId="0EBF79EF" w14:textId="77777777" w:rsidR="00DE2C0E" w:rsidRPr="00096E6B" w:rsidRDefault="00DE2C0E" w:rsidP="007940BE">
            <w:pPr>
              <w:pStyle w:val="Tabletext"/>
              <w:spacing w:after="0" w:line="240" w:lineRule="auto"/>
              <w:jc w:val="center"/>
              <w:rPr>
                <w:b/>
                <w:color w:val="000000" w:themeColor="text1"/>
                <w:sz w:val="16"/>
                <w:szCs w:val="16"/>
              </w:rPr>
            </w:pPr>
            <w:r w:rsidRPr="00096E6B">
              <w:rPr>
                <w:b/>
                <w:color w:val="000000" w:themeColor="text1"/>
                <w:sz w:val="16"/>
                <w:szCs w:val="16"/>
              </w:rPr>
              <w:t>AND</w:t>
            </w:r>
          </w:p>
          <w:p w14:paraId="62B5818A" w14:textId="67F8F602" w:rsidR="00DE2C0E" w:rsidRPr="00096E6B" w:rsidRDefault="00DE2C0E" w:rsidP="007940BE">
            <w:pPr>
              <w:pStyle w:val="Tabletext"/>
              <w:jc w:val="center"/>
              <w:rPr>
                <w:bCs/>
                <w:color w:val="000000" w:themeColor="text1"/>
                <w:sz w:val="16"/>
                <w:szCs w:val="16"/>
              </w:rPr>
            </w:pPr>
            <w:r w:rsidRPr="00096E6B">
              <w:rPr>
                <w:color w:val="000000" w:themeColor="text1"/>
                <w:sz w:val="16"/>
                <w:szCs w:val="16"/>
              </w:rPr>
              <w:t>T</w:t>
            </w:r>
            <w:r w:rsidRPr="00096E6B">
              <w:rPr>
                <w:bCs/>
                <w:color w:val="000000" w:themeColor="text1"/>
                <w:sz w:val="16"/>
                <w:szCs w:val="16"/>
              </w:rPr>
              <w:t xml:space="preserve">otal </w:t>
            </w:r>
            <w:proofErr w:type="gramStart"/>
            <w:r w:rsidRPr="00096E6B">
              <w:rPr>
                <w:bCs/>
                <w:color w:val="000000" w:themeColor="text1"/>
                <w:sz w:val="16"/>
                <w:szCs w:val="16"/>
              </w:rPr>
              <w:t>of  ≥</w:t>
            </w:r>
            <w:proofErr w:type="gramEnd"/>
            <w:r w:rsidRPr="00096E6B">
              <w:rPr>
                <w:bCs/>
                <w:color w:val="000000" w:themeColor="text1"/>
                <w:sz w:val="16"/>
                <w:szCs w:val="16"/>
              </w:rPr>
              <w:t xml:space="preserve"> 6 native understorey</w:t>
            </w:r>
            <w:r w:rsidRPr="00096E6B">
              <w:rPr>
                <w:bCs/>
                <w:color w:val="000000" w:themeColor="text1"/>
                <w:sz w:val="16"/>
                <w:szCs w:val="16"/>
                <w:vertAlign w:val="superscript"/>
              </w:rPr>
              <w:t>2</w:t>
            </w:r>
            <w:r w:rsidRPr="00096E6B">
              <w:rPr>
                <w:bCs/>
                <w:color w:val="000000" w:themeColor="text1"/>
                <w:sz w:val="16"/>
                <w:szCs w:val="16"/>
              </w:rPr>
              <w:t xml:space="preserve"> species per plot</w:t>
            </w:r>
            <w:r w:rsidRPr="00096E6B">
              <w:rPr>
                <w:bCs/>
                <w:color w:val="000000" w:themeColor="text1"/>
                <w:sz w:val="16"/>
                <w:szCs w:val="16"/>
                <w:vertAlign w:val="superscript"/>
              </w:rPr>
              <w:t>3</w:t>
            </w:r>
            <w:r w:rsidRPr="00096E6B">
              <w:rPr>
                <w:bCs/>
                <w:color w:val="000000" w:themeColor="text1"/>
                <w:sz w:val="16"/>
                <w:szCs w:val="16"/>
              </w:rPr>
              <w:t xml:space="preserve"> from </w:t>
            </w:r>
            <w:r w:rsidRPr="00096E6B">
              <w:rPr>
                <w:bCs/>
                <w:color w:val="000000" w:themeColor="text1"/>
                <w:sz w:val="16"/>
                <w:szCs w:val="16"/>
                <w:u w:val="single"/>
              </w:rPr>
              <w:fldChar w:fldCharType="begin"/>
            </w:r>
            <w:r w:rsidRPr="00096E6B">
              <w:rPr>
                <w:bCs/>
                <w:color w:val="000000" w:themeColor="text1"/>
                <w:sz w:val="16"/>
                <w:szCs w:val="16"/>
                <w:u w:val="single"/>
              </w:rPr>
              <w:instrText xml:space="preserve"> REF _Ref86604905 \h </w:instrText>
            </w:r>
            <w:r w:rsidRPr="00096E6B">
              <w:rPr>
                <w:bCs/>
                <w:color w:val="000000" w:themeColor="text1"/>
                <w:sz w:val="16"/>
                <w:szCs w:val="16"/>
                <w:u w:val="single"/>
              </w:rPr>
            </w:r>
            <w:r w:rsidRPr="00096E6B">
              <w:rPr>
                <w:bCs/>
                <w:color w:val="000000" w:themeColor="text1"/>
                <w:sz w:val="16"/>
                <w:szCs w:val="16"/>
                <w:u w:val="single"/>
              </w:rPr>
              <w:fldChar w:fldCharType="separate"/>
            </w:r>
            <w:r w:rsidR="00751E75" w:rsidRPr="00F96D06">
              <w:t>Appendix </w:t>
            </w:r>
            <w:r w:rsidR="00751E75">
              <w:t>A</w:t>
            </w:r>
            <w:r w:rsidR="00751E75" w:rsidRPr="00F96D06">
              <w:t xml:space="preserve"> - Species lists</w:t>
            </w:r>
            <w:r w:rsidRPr="00096E6B">
              <w:rPr>
                <w:bCs/>
                <w:color w:val="000000" w:themeColor="text1"/>
                <w:sz w:val="16"/>
                <w:szCs w:val="16"/>
                <w:u w:val="single"/>
              </w:rPr>
              <w:fldChar w:fldCharType="end"/>
            </w:r>
          </w:p>
          <w:p w14:paraId="6837826B" w14:textId="77777777" w:rsidR="00DE2C0E" w:rsidRPr="00096E6B" w:rsidRDefault="00DE2C0E" w:rsidP="007940BE">
            <w:pPr>
              <w:pStyle w:val="Tabletext"/>
              <w:spacing w:after="0" w:line="240" w:lineRule="auto"/>
              <w:jc w:val="center"/>
              <w:rPr>
                <w:bCs/>
                <w:color w:val="000000" w:themeColor="text1"/>
                <w:sz w:val="16"/>
                <w:szCs w:val="16"/>
              </w:rPr>
            </w:pPr>
            <w:r w:rsidRPr="00096E6B">
              <w:rPr>
                <w:b/>
                <w:color w:val="000000" w:themeColor="text1"/>
                <w:sz w:val="16"/>
                <w:szCs w:val="16"/>
              </w:rPr>
              <w:t>AND</w:t>
            </w:r>
          </w:p>
          <w:p w14:paraId="3FFB09E4" w14:textId="3493234E" w:rsidR="00DE2C0E" w:rsidRPr="00096E6B" w:rsidRDefault="00DE2C0E" w:rsidP="00DE2C0E">
            <w:pPr>
              <w:pStyle w:val="Tabletext"/>
              <w:spacing w:after="0" w:line="240" w:lineRule="auto"/>
              <w:jc w:val="center"/>
              <w:rPr>
                <w:b/>
                <w:color w:val="000000" w:themeColor="text1"/>
                <w:sz w:val="16"/>
                <w:szCs w:val="16"/>
              </w:rPr>
            </w:pPr>
            <w:r w:rsidRPr="00096E6B">
              <w:rPr>
                <w:bCs/>
                <w:color w:val="000000" w:themeColor="text1"/>
                <w:sz w:val="16"/>
                <w:szCs w:val="16"/>
              </w:rPr>
              <w:t xml:space="preserve">Total </w:t>
            </w:r>
            <w:proofErr w:type="gramStart"/>
            <w:r w:rsidRPr="00096E6B">
              <w:rPr>
                <w:bCs/>
                <w:color w:val="000000" w:themeColor="text1"/>
                <w:sz w:val="16"/>
                <w:szCs w:val="16"/>
              </w:rPr>
              <w:t>of  ≥</w:t>
            </w:r>
            <w:proofErr w:type="gramEnd"/>
            <w:r w:rsidRPr="00096E6B">
              <w:rPr>
                <w:bCs/>
                <w:color w:val="000000" w:themeColor="text1"/>
                <w:sz w:val="16"/>
                <w:szCs w:val="16"/>
              </w:rPr>
              <w:t xml:space="preserve"> 50% understorey</w:t>
            </w:r>
            <w:r w:rsidRPr="00096E6B">
              <w:rPr>
                <w:bCs/>
                <w:color w:val="000000" w:themeColor="text1"/>
                <w:sz w:val="16"/>
                <w:szCs w:val="16"/>
                <w:vertAlign w:val="superscript"/>
              </w:rPr>
              <w:t>2</w:t>
            </w:r>
            <w:r w:rsidRPr="00096E6B">
              <w:rPr>
                <w:bCs/>
                <w:color w:val="000000" w:themeColor="text1"/>
                <w:sz w:val="16"/>
                <w:szCs w:val="16"/>
              </w:rPr>
              <w:t xml:space="preserve"> plant cover per plot</w:t>
            </w:r>
            <w:r w:rsidRPr="00096E6B">
              <w:rPr>
                <w:bCs/>
                <w:color w:val="000000" w:themeColor="text1"/>
                <w:sz w:val="16"/>
                <w:szCs w:val="16"/>
                <w:vertAlign w:val="superscript"/>
              </w:rPr>
              <w:t>3</w:t>
            </w:r>
            <w:r w:rsidRPr="00096E6B">
              <w:rPr>
                <w:bCs/>
                <w:color w:val="000000" w:themeColor="text1"/>
                <w:sz w:val="16"/>
                <w:szCs w:val="16"/>
              </w:rPr>
              <w:t xml:space="preserve"> is native species</w:t>
            </w:r>
          </w:p>
        </w:tc>
        <w:tc>
          <w:tcPr>
            <w:tcW w:w="2418" w:type="dxa"/>
            <w:gridSpan w:val="2"/>
            <w:shd w:val="clear" w:color="auto" w:fill="DEEAF6" w:themeFill="accent1" w:themeFillTint="33"/>
            <w:vAlign w:val="center"/>
          </w:tcPr>
          <w:p w14:paraId="72E8B043" w14:textId="0F71D4A4" w:rsidR="00DE2C0E" w:rsidRPr="00096E6B" w:rsidRDefault="00DE2C0E" w:rsidP="00216C68">
            <w:pPr>
              <w:pStyle w:val="Tabletext"/>
              <w:spacing w:after="0" w:line="240" w:lineRule="auto"/>
              <w:jc w:val="center"/>
              <w:rPr>
                <w:b/>
                <w:color w:val="000000" w:themeColor="text1"/>
                <w:sz w:val="16"/>
                <w:szCs w:val="16"/>
              </w:rPr>
            </w:pPr>
            <w:r w:rsidRPr="00096E6B">
              <w:rPr>
                <w:b/>
                <w:color w:val="000000" w:themeColor="text1"/>
                <w:sz w:val="16"/>
                <w:szCs w:val="16"/>
              </w:rPr>
              <w:t>CLASS B2</w:t>
            </w:r>
          </w:p>
          <w:p w14:paraId="3C8F6DF1" w14:textId="4D5FB9E1" w:rsidR="00DE2C0E" w:rsidRPr="00096E6B" w:rsidRDefault="00DE2C0E" w:rsidP="00216C68">
            <w:pPr>
              <w:pStyle w:val="Tabletext"/>
              <w:spacing w:after="0" w:line="240" w:lineRule="auto"/>
              <w:jc w:val="center"/>
              <w:rPr>
                <w:color w:val="000000" w:themeColor="text1"/>
                <w:sz w:val="16"/>
                <w:szCs w:val="16"/>
              </w:rPr>
            </w:pPr>
            <w:r w:rsidRPr="00096E6B">
              <w:rPr>
                <w:bCs/>
                <w:color w:val="000000" w:themeColor="text1"/>
                <w:sz w:val="16"/>
                <w:szCs w:val="16"/>
              </w:rPr>
              <w:t>Large or contiguous patch of good condition</w:t>
            </w:r>
          </w:p>
        </w:tc>
        <w:tc>
          <w:tcPr>
            <w:tcW w:w="1104" w:type="dxa"/>
            <w:shd w:val="clear" w:color="auto" w:fill="FFF2CC" w:themeFill="accent4" w:themeFillTint="33"/>
            <w:vAlign w:val="center"/>
          </w:tcPr>
          <w:p w14:paraId="7C2E8059" w14:textId="574BFB25" w:rsidR="00DE2C0E" w:rsidRPr="00096E6B" w:rsidRDefault="00DE2C0E" w:rsidP="00216C68">
            <w:pPr>
              <w:pStyle w:val="Tabletext"/>
              <w:spacing w:after="0" w:line="240" w:lineRule="auto"/>
              <w:jc w:val="center"/>
              <w:rPr>
                <w:b/>
                <w:bCs/>
                <w:color w:val="000000" w:themeColor="text1"/>
                <w:sz w:val="16"/>
                <w:szCs w:val="16"/>
              </w:rPr>
            </w:pPr>
            <w:r w:rsidRPr="00096E6B">
              <w:rPr>
                <w:b/>
                <w:bCs/>
                <w:color w:val="000000" w:themeColor="text1"/>
                <w:sz w:val="16"/>
                <w:szCs w:val="16"/>
              </w:rPr>
              <w:t>CLASS C1</w:t>
            </w:r>
          </w:p>
          <w:p w14:paraId="04E42FA6" w14:textId="6C6ADC14" w:rsidR="00DE2C0E" w:rsidRPr="00096E6B" w:rsidRDefault="00DE2C0E" w:rsidP="00216C68">
            <w:pPr>
              <w:pStyle w:val="Tabletext"/>
              <w:spacing w:after="0" w:line="240" w:lineRule="auto"/>
              <w:jc w:val="center"/>
              <w:rPr>
                <w:b/>
                <w:bCs/>
                <w:color w:val="000000" w:themeColor="text1"/>
                <w:sz w:val="16"/>
                <w:szCs w:val="16"/>
              </w:rPr>
            </w:pPr>
            <w:r w:rsidRPr="00096E6B">
              <w:rPr>
                <w:bCs/>
                <w:color w:val="000000" w:themeColor="text1"/>
                <w:sz w:val="16"/>
                <w:szCs w:val="16"/>
              </w:rPr>
              <w:t>Small patch of good condition</w:t>
            </w:r>
          </w:p>
        </w:tc>
      </w:tr>
      <w:tr w:rsidR="00096E6B" w:rsidRPr="00096E6B" w14:paraId="49264D29" w14:textId="77777777" w:rsidTr="00650EFF">
        <w:trPr>
          <w:cantSplit/>
        </w:trPr>
        <w:tc>
          <w:tcPr>
            <w:tcW w:w="5538" w:type="dxa"/>
          </w:tcPr>
          <w:p w14:paraId="565838CF" w14:textId="77777777" w:rsidR="00DE2C0E" w:rsidRPr="00096E6B" w:rsidRDefault="00DE2C0E" w:rsidP="00CE7FC4">
            <w:pPr>
              <w:pStyle w:val="Tabletext"/>
              <w:jc w:val="center"/>
              <w:rPr>
                <w:color w:val="000000" w:themeColor="text1"/>
                <w:sz w:val="16"/>
                <w:szCs w:val="16"/>
              </w:rPr>
            </w:pPr>
            <w:r w:rsidRPr="00096E6B">
              <w:rPr>
                <w:b/>
                <w:color w:val="000000" w:themeColor="text1"/>
                <w:sz w:val="16"/>
                <w:szCs w:val="16"/>
              </w:rPr>
              <w:t>Moderate condition</w:t>
            </w:r>
          </w:p>
          <w:p w14:paraId="11883BC3" w14:textId="2793030B" w:rsidR="00DE2C0E" w:rsidRPr="00096E6B" w:rsidRDefault="00DE2C0E" w:rsidP="00CE7FC4">
            <w:pPr>
              <w:pStyle w:val="Tabletext"/>
              <w:jc w:val="center"/>
              <w:rPr>
                <w:bCs/>
                <w:color w:val="000000" w:themeColor="text1"/>
                <w:sz w:val="16"/>
                <w:szCs w:val="16"/>
              </w:rPr>
            </w:pPr>
            <w:r w:rsidRPr="00096E6B">
              <w:rPr>
                <w:color w:val="000000" w:themeColor="text1"/>
                <w:sz w:val="16"/>
                <w:szCs w:val="16"/>
              </w:rPr>
              <w:t>T</w:t>
            </w:r>
            <w:r w:rsidRPr="00096E6B">
              <w:rPr>
                <w:bCs/>
                <w:color w:val="000000" w:themeColor="text1"/>
                <w:sz w:val="16"/>
                <w:szCs w:val="16"/>
              </w:rPr>
              <w:t xml:space="preserve">otal </w:t>
            </w:r>
            <w:proofErr w:type="gramStart"/>
            <w:r w:rsidRPr="00096E6B">
              <w:rPr>
                <w:bCs/>
                <w:color w:val="000000" w:themeColor="text1"/>
                <w:sz w:val="16"/>
                <w:szCs w:val="16"/>
              </w:rPr>
              <w:t>of  ≥</w:t>
            </w:r>
            <w:proofErr w:type="gramEnd"/>
            <w:r w:rsidRPr="00096E6B">
              <w:rPr>
                <w:bCs/>
                <w:color w:val="000000" w:themeColor="text1"/>
                <w:sz w:val="16"/>
                <w:szCs w:val="16"/>
              </w:rPr>
              <w:t xml:space="preserve"> 4 native understorey</w:t>
            </w:r>
            <w:r w:rsidRPr="00096E6B">
              <w:rPr>
                <w:bCs/>
                <w:color w:val="000000" w:themeColor="text1"/>
                <w:sz w:val="16"/>
                <w:szCs w:val="16"/>
                <w:vertAlign w:val="superscript"/>
              </w:rPr>
              <w:t>2</w:t>
            </w:r>
            <w:r w:rsidRPr="00096E6B">
              <w:rPr>
                <w:bCs/>
                <w:color w:val="000000" w:themeColor="text1"/>
                <w:sz w:val="16"/>
                <w:szCs w:val="16"/>
              </w:rPr>
              <w:t xml:space="preserve"> species per plot</w:t>
            </w:r>
            <w:r w:rsidRPr="00096E6B">
              <w:rPr>
                <w:bCs/>
                <w:color w:val="000000" w:themeColor="text1"/>
                <w:sz w:val="16"/>
                <w:szCs w:val="16"/>
                <w:vertAlign w:val="superscript"/>
              </w:rPr>
              <w:t>3</w:t>
            </w:r>
            <w:r w:rsidRPr="00096E6B">
              <w:rPr>
                <w:bCs/>
                <w:color w:val="000000" w:themeColor="text1"/>
                <w:sz w:val="16"/>
                <w:szCs w:val="16"/>
              </w:rPr>
              <w:t xml:space="preserve"> from </w:t>
            </w:r>
            <w:r w:rsidRPr="00096E6B">
              <w:rPr>
                <w:bCs/>
                <w:color w:val="000000" w:themeColor="text1"/>
                <w:sz w:val="16"/>
                <w:szCs w:val="16"/>
                <w:u w:val="single"/>
              </w:rPr>
              <w:fldChar w:fldCharType="begin"/>
            </w:r>
            <w:r w:rsidRPr="00096E6B">
              <w:rPr>
                <w:bCs/>
                <w:color w:val="000000" w:themeColor="text1"/>
                <w:sz w:val="16"/>
                <w:szCs w:val="16"/>
                <w:u w:val="single"/>
              </w:rPr>
              <w:instrText xml:space="preserve"> REF _Ref86604905 \h  \* MERGEFORMAT </w:instrText>
            </w:r>
            <w:r w:rsidRPr="00096E6B">
              <w:rPr>
                <w:bCs/>
                <w:color w:val="000000" w:themeColor="text1"/>
                <w:sz w:val="16"/>
                <w:szCs w:val="16"/>
                <w:u w:val="single"/>
              </w:rPr>
            </w:r>
            <w:r w:rsidRPr="00096E6B">
              <w:rPr>
                <w:bCs/>
                <w:color w:val="000000" w:themeColor="text1"/>
                <w:sz w:val="16"/>
                <w:szCs w:val="16"/>
                <w:u w:val="single"/>
              </w:rPr>
              <w:fldChar w:fldCharType="separate"/>
            </w:r>
            <w:r w:rsidR="00751E75" w:rsidRPr="00751E75">
              <w:rPr>
                <w:color w:val="000000" w:themeColor="text1"/>
              </w:rPr>
              <w:t>Appendix A - Species lists</w:t>
            </w:r>
            <w:r w:rsidRPr="00096E6B">
              <w:rPr>
                <w:bCs/>
                <w:color w:val="000000" w:themeColor="text1"/>
                <w:sz w:val="16"/>
                <w:szCs w:val="16"/>
                <w:u w:val="single"/>
              </w:rPr>
              <w:fldChar w:fldCharType="end"/>
            </w:r>
          </w:p>
          <w:p w14:paraId="32696429" w14:textId="77777777" w:rsidR="00DE2C0E" w:rsidRPr="00096E6B" w:rsidRDefault="00DE2C0E" w:rsidP="00CE7FC4">
            <w:pPr>
              <w:pStyle w:val="Tabletext"/>
              <w:spacing w:after="0" w:line="240" w:lineRule="auto"/>
              <w:jc w:val="center"/>
              <w:rPr>
                <w:bCs/>
                <w:color w:val="000000" w:themeColor="text1"/>
                <w:sz w:val="16"/>
                <w:szCs w:val="16"/>
              </w:rPr>
            </w:pPr>
            <w:r w:rsidRPr="00096E6B">
              <w:rPr>
                <w:b/>
                <w:color w:val="000000" w:themeColor="text1"/>
                <w:sz w:val="16"/>
                <w:szCs w:val="16"/>
              </w:rPr>
              <w:t>AND</w:t>
            </w:r>
          </w:p>
          <w:p w14:paraId="6BA0AA66" w14:textId="103434D7" w:rsidR="00DE2C0E" w:rsidRPr="00096E6B" w:rsidRDefault="00DE2C0E" w:rsidP="00230D38">
            <w:pPr>
              <w:pStyle w:val="Tabletext"/>
              <w:jc w:val="center"/>
              <w:rPr>
                <w:b/>
                <w:color w:val="000000" w:themeColor="text1"/>
                <w:sz w:val="16"/>
                <w:szCs w:val="16"/>
              </w:rPr>
            </w:pPr>
            <w:r w:rsidRPr="00096E6B">
              <w:rPr>
                <w:bCs/>
                <w:color w:val="000000" w:themeColor="text1"/>
                <w:sz w:val="16"/>
                <w:szCs w:val="16"/>
              </w:rPr>
              <w:t xml:space="preserve">Total </w:t>
            </w:r>
            <w:proofErr w:type="gramStart"/>
            <w:r w:rsidRPr="00096E6B">
              <w:rPr>
                <w:bCs/>
                <w:color w:val="000000" w:themeColor="text1"/>
                <w:sz w:val="16"/>
                <w:szCs w:val="16"/>
              </w:rPr>
              <w:t>of  ≥</w:t>
            </w:r>
            <w:proofErr w:type="gramEnd"/>
            <w:r w:rsidRPr="00096E6B">
              <w:rPr>
                <w:bCs/>
                <w:color w:val="000000" w:themeColor="text1"/>
                <w:sz w:val="16"/>
                <w:szCs w:val="16"/>
              </w:rPr>
              <w:t xml:space="preserve"> 30% understorey</w:t>
            </w:r>
            <w:r w:rsidRPr="00096E6B">
              <w:rPr>
                <w:bCs/>
                <w:color w:val="000000" w:themeColor="text1"/>
                <w:sz w:val="16"/>
                <w:szCs w:val="16"/>
                <w:vertAlign w:val="superscript"/>
              </w:rPr>
              <w:t>2</w:t>
            </w:r>
            <w:r w:rsidRPr="00096E6B">
              <w:rPr>
                <w:bCs/>
                <w:color w:val="000000" w:themeColor="text1"/>
                <w:sz w:val="16"/>
                <w:szCs w:val="16"/>
              </w:rPr>
              <w:t xml:space="preserve"> plant cover per plot</w:t>
            </w:r>
            <w:r w:rsidRPr="00096E6B">
              <w:rPr>
                <w:bCs/>
                <w:color w:val="000000" w:themeColor="text1"/>
                <w:sz w:val="16"/>
                <w:szCs w:val="16"/>
                <w:vertAlign w:val="superscript"/>
              </w:rPr>
              <w:t>3</w:t>
            </w:r>
            <w:r w:rsidRPr="00096E6B">
              <w:rPr>
                <w:bCs/>
                <w:color w:val="000000" w:themeColor="text1"/>
                <w:sz w:val="16"/>
                <w:szCs w:val="16"/>
              </w:rPr>
              <w:t xml:space="preserve"> is native species </w:t>
            </w:r>
          </w:p>
        </w:tc>
        <w:tc>
          <w:tcPr>
            <w:tcW w:w="2418" w:type="dxa"/>
            <w:gridSpan w:val="2"/>
            <w:shd w:val="clear" w:color="auto" w:fill="FFF2CC" w:themeFill="accent4" w:themeFillTint="33"/>
            <w:vAlign w:val="center"/>
          </w:tcPr>
          <w:p w14:paraId="3D568AA3" w14:textId="18EE8E83" w:rsidR="00DE2C0E" w:rsidRPr="00096E6B" w:rsidRDefault="00DE2C0E" w:rsidP="001F77F3">
            <w:pPr>
              <w:pStyle w:val="Tabletext"/>
              <w:keepNext/>
              <w:spacing w:after="0" w:line="240" w:lineRule="auto"/>
              <w:jc w:val="center"/>
              <w:rPr>
                <w:b/>
                <w:color w:val="000000" w:themeColor="text1"/>
                <w:sz w:val="16"/>
                <w:szCs w:val="16"/>
              </w:rPr>
            </w:pPr>
            <w:r w:rsidRPr="00096E6B">
              <w:rPr>
                <w:b/>
                <w:color w:val="000000" w:themeColor="text1"/>
                <w:sz w:val="16"/>
                <w:szCs w:val="16"/>
              </w:rPr>
              <w:t>CLASS C2</w:t>
            </w:r>
          </w:p>
          <w:p w14:paraId="17BBC41D" w14:textId="780F9966" w:rsidR="00DE2C0E" w:rsidRPr="00096E6B" w:rsidRDefault="00DE2C0E" w:rsidP="001F77F3">
            <w:pPr>
              <w:pStyle w:val="Tabletext"/>
              <w:keepNext/>
              <w:spacing w:after="0" w:line="240" w:lineRule="auto"/>
              <w:jc w:val="center"/>
              <w:rPr>
                <w:b/>
                <w:color w:val="000000" w:themeColor="text1"/>
                <w:sz w:val="16"/>
                <w:szCs w:val="16"/>
              </w:rPr>
            </w:pPr>
            <w:r w:rsidRPr="00096E6B">
              <w:rPr>
                <w:bCs/>
                <w:color w:val="000000" w:themeColor="text1"/>
                <w:sz w:val="16"/>
                <w:szCs w:val="16"/>
              </w:rPr>
              <w:t>Large or contiguous patch moderate condition</w:t>
            </w:r>
          </w:p>
        </w:tc>
        <w:tc>
          <w:tcPr>
            <w:tcW w:w="1104" w:type="dxa"/>
            <w:shd w:val="clear" w:color="auto" w:fill="auto"/>
            <w:vAlign w:val="center"/>
          </w:tcPr>
          <w:p w14:paraId="78860979" w14:textId="14B399AE" w:rsidR="00DE2C0E" w:rsidRPr="00096E6B" w:rsidRDefault="00DE2C0E" w:rsidP="001F77F3">
            <w:pPr>
              <w:pStyle w:val="Tabletext"/>
              <w:keepNext/>
              <w:spacing w:after="0" w:line="240" w:lineRule="auto"/>
              <w:jc w:val="center"/>
              <w:rPr>
                <w:b/>
                <w:bCs/>
                <w:color w:val="000000" w:themeColor="text1"/>
                <w:sz w:val="16"/>
                <w:szCs w:val="16"/>
              </w:rPr>
            </w:pPr>
            <w:r w:rsidRPr="00096E6B">
              <w:rPr>
                <w:b/>
                <w:bCs/>
                <w:color w:val="000000" w:themeColor="text1"/>
                <w:sz w:val="16"/>
                <w:szCs w:val="16"/>
              </w:rPr>
              <w:t>Not protected</w:t>
            </w:r>
          </w:p>
        </w:tc>
      </w:tr>
      <w:tr w:rsidR="00096E6B" w:rsidRPr="00096E6B" w14:paraId="2E62EE0A" w14:textId="77777777" w:rsidTr="00650EFF">
        <w:trPr>
          <w:cantSplit/>
        </w:trPr>
        <w:tc>
          <w:tcPr>
            <w:tcW w:w="9060" w:type="dxa"/>
            <w:gridSpan w:val="4"/>
          </w:tcPr>
          <w:p w14:paraId="6A415EE3" w14:textId="7CCBCF79" w:rsidR="008F288B" w:rsidRPr="00096E6B" w:rsidRDefault="008F288B" w:rsidP="00703744">
            <w:pPr>
              <w:pStyle w:val="Tabletext"/>
              <w:spacing w:line="240" w:lineRule="auto"/>
              <w:rPr>
                <w:bCs/>
                <w:color w:val="000000" w:themeColor="text1"/>
                <w:sz w:val="16"/>
                <w:szCs w:val="16"/>
              </w:rPr>
            </w:pPr>
            <w:r w:rsidRPr="00096E6B">
              <w:rPr>
                <w:bCs/>
                <w:color w:val="000000" w:themeColor="text1"/>
                <w:sz w:val="16"/>
                <w:szCs w:val="16"/>
                <w:vertAlign w:val="superscript"/>
              </w:rPr>
              <w:t>1</w:t>
            </w:r>
            <w:r w:rsidRPr="00096E6B">
              <w:rPr>
                <w:color w:val="000000" w:themeColor="text1"/>
              </w:rPr>
              <w:t xml:space="preserve"> </w:t>
            </w:r>
            <w:r w:rsidRPr="00096E6B">
              <w:rPr>
                <w:bCs/>
                <w:color w:val="000000" w:themeColor="text1"/>
                <w:sz w:val="16"/>
                <w:szCs w:val="16"/>
              </w:rPr>
              <w:t xml:space="preserve">Large </w:t>
            </w:r>
            <w:proofErr w:type="gramStart"/>
            <w:r w:rsidRPr="00096E6B">
              <w:rPr>
                <w:bCs/>
                <w:color w:val="000000" w:themeColor="text1"/>
                <w:sz w:val="16"/>
                <w:szCs w:val="16"/>
              </w:rPr>
              <w:t>trees</w:t>
            </w:r>
            <w:proofErr w:type="gramEnd"/>
            <w:r w:rsidRPr="00096E6B">
              <w:rPr>
                <w:bCs/>
                <w:color w:val="000000" w:themeColor="text1"/>
                <w:sz w:val="16"/>
                <w:szCs w:val="16"/>
              </w:rPr>
              <w:t xml:space="preserve"> are greater than 45 cm [diameter at breast height (</w:t>
            </w:r>
            <w:proofErr w:type="spellStart"/>
            <w:r w:rsidRPr="00096E6B">
              <w:rPr>
                <w:bCs/>
                <w:color w:val="000000" w:themeColor="text1"/>
                <w:sz w:val="16"/>
                <w:szCs w:val="16"/>
              </w:rPr>
              <w:t>dbh</w:t>
            </w:r>
            <w:proofErr w:type="spellEnd"/>
            <w:r w:rsidRPr="00096E6B">
              <w:rPr>
                <w:bCs/>
                <w:color w:val="000000" w:themeColor="text1"/>
                <w:sz w:val="16"/>
                <w:szCs w:val="16"/>
              </w:rPr>
              <w:t xml:space="preserve">)]. This is used as a surrogate for tree hollows and habitat values. This should be measured across the </w:t>
            </w:r>
            <w:proofErr w:type="gramStart"/>
            <w:r w:rsidRPr="00096E6B">
              <w:rPr>
                <w:bCs/>
                <w:color w:val="000000" w:themeColor="text1"/>
                <w:sz w:val="16"/>
                <w:szCs w:val="16"/>
              </w:rPr>
              <w:t>patch as a whole, or</w:t>
            </w:r>
            <w:proofErr w:type="gramEnd"/>
            <w:r w:rsidRPr="00096E6B">
              <w:rPr>
                <w:bCs/>
                <w:color w:val="000000" w:themeColor="text1"/>
                <w:sz w:val="16"/>
                <w:szCs w:val="16"/>
              </w:rPr>
              <w:t xml:space="preserve"> for large patches, in plots of at least 0.1ha.</w:t>
            </w:r>
          </w:p>
          <w:p w14:paraId="0EB87B0B" w14:textId="16E5B552" w:rsidR="008F288B" w:rsidRPr="00096E6B" w:rsidRDefault="008F288B" w:rsidP="0DD6BC7E">
            <w:pPr>
              <w:pStyle w:val="Tabletext"/>
              <w:spacing w:line="240" w:lineRule="auto"/>
              <w:rPr>
                <w:color w:val="000000" w:themeColor="text1"/>
                <w:sz w:val="16"/>
                <w:szCs w:val="16"/>
              </w:rPr>
            </w:pPr>
            <w:r w:rsidRPr="00096E6B">
              <w:rPr>
                <w:color w:val="000000" w:themeColor="text1"/>
                <w:sz w:val="16"/>
                <w:szCs w:val="16"/>
                <w:vertAlign w:val="superscript"/>
              </w:rPr>
              <w:t>2</w:t>
            </w:r>
            <w:r w:rsidRPr="00096E6B">
              <w:rPr>
                <w:color w:val="000000" w:themeColor="text1"/>
                <w:sz w:val="16"/>
                <w:szCs w:val="16"/>
              </w:rPr>
              <w:t>Understorey is inclusive of all flora below canopy layer, including the ground layer and the juvenile forms of canopy species and fire-/drought-affected canopy trees that are resprouting.</w:t>
            </w:r>
          </w:p>
          <w:p w14:paraId="56552026" w14:textId="31451E4B" w:rsidR="008F288B" w:rsidRPr="00096E6B" w:rsidRDefault="008F288B" w:rsidP="00703744">
            <w:pPr>
              <w:pStyle w:val="Tabletext"/>
              <w:spacing w:line="240" w:lineRule="auto"/>
              <w:rPr>
                <w:bCs/>
                <w:color w:val="000000" w:themeColor="text1"/>
                <w:sz w:val="16"/>
                <w:szCs w:val="16"/>
              </w:rPr>
            </w:pPr>
            <w:r w:rsidRPr="00096E6B">
              <w:rPr>
                <w:bCs/>
                <w:color w:val="000000" w:themeColor="text1"/>
                <w:sz w:val="16"/>
                <w:szCs w:val="16"/>
                <w:vertAlign w:val="superscript"/>
              </w:rPr>
              <w:t>3</w:t>
            </w:r>
            <w:r w:rsidRPr="00096E6B">
              <w:rPr>
                <w:bCs/>
                <w:color w:val="000000" w:themeColor="text1"/>
                <w:sz w:val="16"/>
                <w:szCs w:val="16"/>
              </w:rPr>
              <w:t>The minimum acceptable plot size is 0.01 ha</w:t>
            </w:r>
          </w:p>
          <w:p w14:paraId="01B151BF" w14:textId="77777777" w:rsidR="008F288B" w:rsidRPr="00096E6B" w:rsidRDefault="008F288B" w:rsidP="00703744">
            <w:pPr>
              <w:pStyle w:val="Tabletext"/>
              <w:spacing w:line="240" w:lineRule="auto"/>
              <w:rPr>
                <w:bCs/>
                <w:color w:val="000000" w:themeColor="text1"/>
                <w:sz w:val="16"/>
                <w:szCs w:val="16"/>
              </w:rPr>
            </w:pPr>
            <w:r w:rsidRPr="00096E6B">
              <w:rPr>
                <w:bCs/>
                <w:color w:val="000000" w:themeColor="text1"/>
                <w:sz w:val="16"/>
                <w:szCs w:val="16"/>
                <w:vertAlign w:val="superscript"/>
              </w:rPr>
              <w:t>5</w:t>
            </w:r>
            <w:r w:rsidRPr="00096E6B">
              <w:rPr>
                <w:bCs/>
                <w:color w:val="000000" w:themeColor="text1"/>
                <w:sz w:val="16"/>
                <w:szCs w:val="16"/>
              </w:rPr>
              <w:t>Contiguous patches are connected to other patches of native vegetation, or are within 30 m of other native vegetation</w:t>
            </w:r>
          </w:p>
          <w:p w14:paraId="340B3E54" w14:textId="481B06DE" w:rsidR="008F288B" w:rsidRPr="00096E6B" w:rsidRDefault="008F288B" w:rsidP="00703744">
            <w:pPr>
              <w:pStyle w:val="Tabletext"/>
              <w:spacing w:line="240" w:lineRule="auto"/>
              <w:rPr>
                <w:color w:val="000000" w:themeColor="text1"/>
                <w:sz w:val="16"/>
                <w:szCs w:val="16"/>
              </w:rPr>
            </w:pPr>
            <w:r w:rsidRPr="00096E6B">
              <w:rPr>
                <w:color w:val="000000" w:themeColor="text1"/>
                <w:sz w:val="16"/>
                <w:szCs w:val="16"/>
                <w:vertAlign w:val="superscript"/>
              </w:rPr>
              <w:t>6</w:t>
            </w:r>
            <w:r w:rsidRPr="00096E6B">
              <w:rPr>
                <w:color w:val="000000" w:themeColor="text1"/>
                <w:sz w:val="16"/>
                <w:szCs w:val="16"/>
              </w:rPr>
              <w:t>An intact and diverse subcanopy is assessed as having a canopy cover of &gt;30% and a presence of more than three species in the subcanopy and canopy layers.</w:t>
            </w:r>
          </w:p>
        </w:tc>
      </w:tr>
    </w:tbl>
    <w:p w14:paraId="6D09437C" w14:textId="77777777" w:rsidR="00216C68" w:rsidRDefault="00216C68" w:rsidP="00216C68"/>
    <w:p w14:paraId="7F409B89" w14:textId="1E7797DA" w:rsidR="002E4AE9" w:rsidRPr="002E4AE9" w:rsidRDefault="002E4AE9" w:rsidP="00216C68">
      <w:pPr>
        <w:keepNext/>
        <w:pBdr>
          <w:top w:val="single" w:sz="4" w:space="1" w:color="auto"/>
          <w:left w:val="single" w:sz="4" w:space="4" w:color="auto"/>
          <w:bottom w:val="single" w:sz="4" w:space="1" w:color="auto"/>
          <w:right w:val="single" w:sz="4" w:space="4" w:color="auto"/>
        </w:pBdr>
        <w:shd w:val="clear" w:color="auto" w:fill="FFF2CC" w:themeFill="accent4" w:themeFillTint="33"/>
        <w:rPr>
          <w:color w:val="000000" w:themeColor="text1"/>
        </w:rPr>
      </w:pPr>
      <w:bookmarkStart w:id="87" w:name="_Hlk86639193"/>
      <w:r w:rsidRPr="002E4AE9">
        <w:rPr>
          <w:color w:val="000000" w:themeColor="text1"/>
        </w:rPr>
        <w:t xml:space="preserve">Consultation Questions on the condition classes, </w:t>
      </w:r>
      <w:proofErr w:type="gramStart"/>
      <w:r w:rsidRPr="002E4AE9">
        <w:rPr>
          <w:color w:val="000000" w:themeColor="text1"/>
        </w:rPr>
        <w:t>categories</w:t>
      </w:r>
      <w:proofErr w:type="gramEnd"/>
      <w:r w:rsidRPr="002E4AE9">
        <w:rPr>
          <w:color w:val="000000" w:themeColor="text1"/>
        </w:rPr>
        <w:t xml:space="preserve"> and thresholds</w:t>
      </w:r>
    </w:p>
    <w:p w14:paraId="5E489BAD" w14:textId="1A7A6407" w:rsidR="00A567E4" w:rsidRPr="008C2DEF" w:rsidRDefault="00A567E4" w:rsidP="00DE5D37">
      <w:pPr>
        <w:pStyle w:val="Consultationquestions"/>
        <w:numPr>
          <w:ilvl w:val="0"/>
          <w:numId w:val="42"/>
        </w:numPr>
        <w:shd w:val="clear" w:color="auto" w:fill="FFF2CC" w:themeFill="accent4" w:themeFillTint="33"/>
        <w:ind w:left="426" w:hanging="426"/>
        <w:rPr>
          <w:color w:val="auto"/>
        </w:rPr>
      </w:pPr>
      <w:bookmarkStart w:id="88" w:name="_Hlk86611474"/>
      <w:r w:rsidRPr="00DE5D37">
        <w:rPr>
          <w:color w:val="auto"/>
        </w:rPr>
        <w:t xml:space="preserve">How can we improve </w:t>
      </w:r>
      <w:r w:rsidRPr="008C2DEF">
        <w:rPr>
          <w:color w:val="auto"/>
        </w:rPr>
        <w:t>on the proposed condition information?</w:t>
      </w:r>
    </w:p>
    <w:p w14:paraId="645C245A" w14:textId="65B15B40" w:rsidR="00DE5D37" w:rsidRDefault="00DE5D37" w:rsidP="00DE5D37">
      <w:pPr>
        <w:pStyle w:val="Consultationquestions"/>
        <w:numPr>
          <w:ilvl w:val="0"/>
          <w:numId w:val="42"/>
        </w:numPr>
        <w:shd w:val="clear" w:color="auto" w:fill="FFF2CC" w:themeFill="accent4" w:themeFillTint="33"/>
        <w:ind w:left="426" w:hanging="426"/>
        <w:rPr>
          <w:color w:val="auto"/>
        </w:rPr>
      </w:pPr>
      <w:r w:rsidRPr="008C2DEF">
        <w:rPr>
          <w:color w:val="auto"/>
        </w:rPr>
        <w:t xml:space="preserve">Are the proposed </w:t>
      </w:r>
      <w:r w:rsidRPr="008C2DEF">
        <w:rPr>
          <w:i/>
          <w:iCs/>
          <w:color w:val="auto"/>
        </w:rPr>
        <w:t>measures</w:t>
      </w:r>
      <w:r w:rsidRPr="008C2DEF">
        <w:rPr>
          <w:color w:val="auto"/>
        </w:rPr>
        <w:t xml:space="preserve"> (</w:t>
      </w:r>
      <w:r w:rsidR="00002A24" w:rsidRPr="00096E6B">
        <w:rPr>
          <w:color w:val="000000" w:themeColor="text1"/>
        </w:rPr>
        <w:t xml:space="preserve">large trees, </w:t>
      </w:r>
      <w:r w:rsidR="005100AF" w:rsidRPr="00096E6B">
        <w:rPr>
          <w:color w:val="000000" w:themeColor="text1"/>
        </w:rPr>
        <w:t xml:space="preserve">canopy diversity, </w:t>
      </w:r>
      <w:r w:rsidRPr="00096E6B">
        <w:rPr>
          <w:color w:val="000000" w:themeColor="text1"/>
        </w:rPr>
        <w:t xml:space="preserve">understorey species richness, </w:t>
      </w:r>
      <w:proofErr w:type="gramStart"/>
      <w:r w:rsidRPr="00096E6B">
        <w:rPr>
          <w:color w:val="000000" w:themeColor="text1"/>
        </w:rPr>
        <w:t>weediness</w:t>
      </w:r>
      <w:proofErr w:type="gramEnd"/>
      <w:r w:rsidR="00F038AB" w:rsidRPr="00096E6B">
        <w:rPr>
          <w:color w:val="000000" w:themeColor="text1"/>
        </w:rPr>
        <w:t xml:space="preserve"> and connectivity of smaller patches</w:t>
      </w:r>
      <w:r w:rsidR="00002A24" w:rsidRPr="008C2DEF">
        <w:rPr>
          <w:color w:val="auto"/>
        </w:rPr>
        <w:t>)</w:t>
      </w:r>
      <w:r w:rsidR="00002A24">
        <w:rPr>
          <w:color w:val="auto"/>
        </w:rPr>
        <w:t xml:space="preserve"> appropriate to distinguish between patches of different condition?</w:t>
      </w:r>
    </w:p>
    <w:p w14:paraId="5C1E6B5F" w14:textId="2F674276" w:rsidR="00002A24" w:rsidRPr="00DE5D37" w:rsidRDefault="00002A24" w:rsidP="00DE5D37">
      <w:pPr>
        <w:pStyle w:val="Consultationquestions"/>
        <w:numPr>
          <w:ilvl w:val="0"/>
          <w:numId w:val="42"/>
        </w:numPr>
        <w:shd w:val="clear" w:color="auto" w:fill="FFF2CC" w:themeFill="accent4" w:themeFillTint="33"/>
        <w:ind w:left="426" w:hanging="426"/>
        <w:rPr>
          <w:color w:val="auto"/>
        </w:rPr>
      </w:pPr>
      <w:r>
        <w:rPr>
          <w:color w:val="auto"/>
        </w:rPr>
        <w:t xml:space="preserve">Are the proposed </w:t>
      </w:r>
      <w:r w:rsidRPr="00002A24">
        <w:rPr>
          <w:i/>
          <w:iCs/>
          <w:color w:val="auto"/>
        </w:rPr>
        <w:t>thresholds</w:t>
      </w:r>
      <w:r>
        <w:rPr>
          <w:color w:val="auto"/>
        </w:rPr>
        <w:t xml:space="preserve"> for these measures appropriate to distinguish the different condition classes?</w:t>
      </w:r>
    </w:p>
    <w:p w14:paraId="7EB5EBA4" w14:textId="3AC8B0D1" w:rsidR="00636B31" w:rsidRPr="006C34C3" w:rsidRDefault="00636B31" w:rsidP="00AC1C30">
      <w:pPr>
        <w:pStyle w:val="Heading2"/>
      </w:pPr>
      <w:bookmarkStart w:id="89" w:name="_Toc90290055"/>
      <w:bookmarkEnd w:id="87"/>
      <w:bookmarkEnd w:id="88"/>
      <w:r w:rsidRPr="006C34C3">
        <w:t>Habitat critical to the survival of the ecological community</w:t>
      </w:r>
      <w:bookmarkEnd w:id="86"/>
      <w:bookmarkEnd w:id="89"/>
    </w:p>
    <w:p w14:paraId="4CEAE6F7" w14:textId="03EDBFE7" w:rsidR="00636B31" w:rsidRPr="001E7D91" w:rsidRDefault="008F288B" w:rsidP="00636B31">
      <w:pPr>
        <w:rPr>
          <w:color w:val="000000" w:themeColor="text1"/>
        </w:rPr>
      </w:pPr>
      <w:r w:rsidRPr="001E7D91">
        <w:rPr>
          <w:color w:val="000000" w:themeColor="text1"/>
        </w:rPr>
        <w:t>The habitat or areas most critical to the survival of the ecological community are those patches that are in the best condition (</w:t>
      </w:r>
      <w:proofErr w:type="gramStart"/>
      <w:r w:rsidRPr="001E7D91">
        <w:rPr>
          <w:color w:val="000000" w:themeColor="text1"/>
        </w:rPr>
        <w:t>i.e.</w:t>
      </w:r>
      <w:proofErr w:type="gramEnd"/>
      <w:r w:rsidRPr="001E7D91">
        <w:rPr>
          <w:color w:val="000000" w:themeColor="text1"/>
        </w:rPr>
        <w:t xml:space="preserve"> Classes A and B in</w:t>
      </w:r>
      <w:r w:rsidRPr="001E7D91">
        <w:rPr>
          <w:rStyle w:val="Crossreference"/>
          <w:color w:val="000000" w:themeColor="text1"/>
          <w:u w:val="none"/>
        </w:rPr>
        <w:t xml:space="preserve"> </w:t>
      </w:r>
      <w:r w:rsidRPr="001E7D91">
        <w:rPr>
          <w:rStyle w:val="Crossreference"/>
          <w:color w:val="000000" w:themeColor="text1"/>
        </w:rPr>
        <w:fldChar w:fldCharType="begin"/>
      </w:r>
      <w:r w:rsidRPr="001E7D91">
        <w:rPr>
          <w:rStyle w:val="Crossreference"/>
          <w:color w:val="000000" w:themeColor="text1"/>
        </w:rPr>
        <w:instrText xml:space="preserve"> REF _Ref86492956 \h  \* MERGEFORMAT </w:instrText>
      </w:r>
      <w:r w:rsidRPr="001E7D91">
        <w:rPr>
          <w:rStyle w:val="Crossreference"/>
          <w:color w:val="000000" w:themeColor="text1"/>
        </w:rPr>
      </w:r>
      <w:r w:rsidRPr="001E7D91">
        <w:rPr>
          <w:rStyle w:val="Crossreference"/>
          <w:color w:val="000000" w:themeColor="text1"/>
        </w:rPr>
        <w:fldChar w:fldCharType="separate"/>
      </w:r>
      <w:r w:rsidR="00751E75" w:rsidRPr="00751E75">
        <w:rPr>
          <w:color w:val="000000" w:themeColor="text1"/>
          <w:u w:val="single"/>
        </w:rPr>
        <w:t xml:space="preserve">Table </w:t>
      </w:r>
      <w:r w:rsidR="00751E75" w:rsidRPr="00751E75">
        <w:rPr>
          <w:noProof/>
          <w:color w:val="000000" w:themeColor="text1"/>
          <w:u w:val="single"/>
        </w:rPr>
        <w:t>2</w:t>
      </w:r>
      <w:r w:rsidRPr="001E7D91">
        <w:rPr>
          <w:rStyle w:val="Crossreference"/>
          <w:color w:val="000000" w:themeColor="text1"/>
        </w:rPr>
        <w:fldChar w:fldCharType="end"/>
      </w:r>
      <w:r w:rsidRPr="001E7D91">
        <w:rPr>
          <w:color w:val="000000" w:themeColor="text1"/>
        </w:rPr>
        <w:t>)</w:t>
      </w:r>
      <w:r w:rsidR="000E18AD" w:rsidRPr="001E7D91">
        <w:rPr>
          <w:color w:val="000000" w:themeColor="text1"/>
        </w:rPr>
        <w:t>, and some areas that are currently in lower condition classes (Class C, see below)</w:t>
      </w:r>
      <w:r w:rsidRPr="001E7D91">
        <w:rPr>
          <w:color w:val="000000" w:themeColor="text1"/>
        </w:rPr>
        <w:t xml:space="preserve">. </w:t>
      </w:r>
      <w:r w:rsidR="00636B31" w:rsidRPr="001E7D91">
        <w:rPr>
          <w:color w:val="000000" w:themeColor="text1"/>
        </w:rPr>
        <w:t xml:space="preserve">These represent those parts of the ecological community closest to the benchmark state of the ecological community; they are the patches that retain the highest diversity and most intact structure and ecological </w:t>
      </w:r>
      <w:r w:rsidR="001E7D91" w:rsidRPr="001E7D91">
        <w:rPr>
          <w:color w:val="000000" w:themeColor="text1"/>
        </w:rPr>
        <w:t>function and</w:t>
      </w:r>
      <w:r w:rsidR="00636B31" w:rsidRPr="001E7D91">
        <w:rPr>
          <w:color w:val="000000" w:themeColor="text1"/>
        </w:rPr>
        <w:t xml:space="preserve"> have the highest chance of persisting in the long-term.</w:t>
      </w:r>
    </w:p>
    <w:p w14:paraId="4D67506B" w14:textId="3209702D" w:rsidR="00636B31" w:rsidRPr="001E7D91" w:rsidRDefault="00914D2B" w:rsidP="00311BD6">
      <w:pPr>
        <w:rPr>
          <w:color w:val="000000" w:themeColor="text1"/>
        </w:rPr>
      </w:pPr>
      <w:r w:rsidRPr="001E7D91">
        <w:rPr>
          <w:color w:val="000000" w:themeColor="text1"/>
        </w:rPr>
        <w:t>However, other</w:t>
      </w:r>
      <w:r w:rsidR="697AFC62" w:rsidRPr="001E7D91">
        <w:rPr>
          <w:color w:val="000000" w:themeColor="text1"/>
        </w:rPr>
        <w:t xml:space="preserve"> patches</w:t>
      </w:r>
      <w:r w:rsidRPr="001E7D91">
        <w:rPr>
          <w:color w:val="000000" w:themeColor="text1"/>
        </w:rPr>
        <w:t xml:space="preserve"> (i.e. Class C in </w:t>
      </w:r>
      <w:r w:rsidRPr="001E7D91">
        <w:rPr>
          <w:rStyle w:val="Crossreference"/>
          <w:color w:val="000000" w:themeColor="text1"/>
        </w:rPr>
        <w:fldChar w:fldCharType="begin"/>
      </w:r>
      <w:r w:rsidRPr="001E7D91">
        <w:rPr>
          <w:rStyle w:val="Crossreference"/>
          <w:color w:val="000000" w:themeColor="text1"/>
        </w:rPr>
        <w:instrText xml:space="preserve"> REF _Ref86492956 \h  \* MERGEFORMAT </w:instrText>
      </w:r>
      <w:r w:rsidRPr="001E7D91">
        <w:rPr>
          <w:rStyle w:val="Crossreference"/>
          <w:color w:val="000000" w:themeColor="text1"/>
        </w:rPr>
      </w:r>
      <w:r w:rsidRPr="001E7D91">
        <w:rPr>
          <w:rStyle w:val="Crossreference"/>
          <w:color w:val="000000" w:themeColor="text1"/>
        </w:rPr>
        <w:fldChar w:fldCharType="separate"/>
      </w:r>
      <w:r w:rsidR="00751E75" w:rsidRPr="00751E75">
        <w:rPr>
          <w:rStyle w:val="Crossreference"/>
          <w:color w:val="000000" w:themeColor="text1"/>
        </w:rPr>
        <w:t>Table 2</w:t>
      </w:r>
      <w:r w:rsidRPr="001E7D91">
        <w:rPr>
          <w:rStyle w:val="Crossreference"/>
          <w:color w:val="000000" w:themeColor="text1"/>
        </w:rPr>
        <w:fldChar w:fldCharType="end"/>
      </w:r>
      <w:r w:rsidRPr="001E7D91">
        <w:rPr>
          <w:color w:val="000000" w:themeColor="text1"/>
        </w:rPr>
        <w:t>)</w:t>
      </w:r>
      <w:r w:rsidR="697AFC62" w:rsidRPr="001E7D91">
        <w:rPr>
          <w:color w:val="000000" w:themeColor="text1"/>
        </w:rPr>
        <w:t xml:space="preserve"> </w:t>
      </w:r>
      <w:r w:rsidRPr="001E7D91">
        <w:rPr>
          <w:color w:val="000000" w:themeColor="text1"/>
        </w:rPr>
        <w:t xml:space="preserve">may </w:t>
      </w:r>
      <w:r w:rsidR="697AFC62" w:rsidRPr="001E7D91">
        <w:rPr>
          <w:color w:val="000000" w:themeColor="text1"/>
        </w:rPr>
        <w:t xml:space="preserve">occur in locations or landscape positions that are particularly important for biodiversity or function and/or may contain suites of species </w:t>
      </w:r>
      <w:r w:rsidR="697AFC62" w:rsidRPr="001E7D91">
        <w:rPr>
          <w:color w:val="000000" w:themeColor="text1"/>
        </w:rPr>
        <w:lastRenderedPageBreak/>
        <w:t>or habitat features that are important in a regional or local context</w:t>
      </w:r>
      <w:r w:rsidRPr="001E7D91">
        <w:rPr>
          <w:color w:val="000000" w:themeColor="text1"/>
        </w:rPr>
        <w:t xml:space="preserve"> (see </w:t>
      </w:r>
      <w:r w:rsidRPr="001E7D91">
        <w:rPr>
          <w:rStyle w:val="Crossreference"/>
          <w:color w:val="000000" w:themeColor="text1"/>
        </w:rPr>
        <w:t xml:space="preserve">Section </w:t>
      </w:r>
      <w:r w:rsidRPr="001E7D91">
        <w:rPr>
          <w:rStyle w:val="Crossreference"/>
          <w:color w:val="000000" w:themeColor="text1"/>
        </w:rPr>
        <w:fldChar w:fldCharType="begin"/>
      </w:r>
      <w:r w:rsidRPr="001E7D91">
        <w:rPr>
          <w:rStyle w:val="Crossreference"/>
          <w:color w:val="000000" w:themeColor="text1"/>
        </w:rPr>
        <w:instrText xml:space="preserve"> REF _Ref89010572 \r \h  \* MERGEFORMAT </w:instrText>
      </w:r>
      <w:r w:rsidRPr="001E7D91">
        <w:rPr>
          <w:rStyle w:val="Crossreference"/>
          <w:color w:val="000000" w:themeColor="text1"/>
        </w:rPr>
      </w:r>
      <w:r w:rsidRPr="001E7D91">
        <w:rPr>
          <w:rStyle w:val="Crossreference"/>
          <w:color w:val="000000" w:themeColor="text1"/>
        </w:rPr>
        <w:fldChar w:fldCharType="separate"/>
      </w:r>
      <w:r w:rsidR="00751E75">
        <w:rPr>
          <w:rStyle w:val="Crossreference"/>
          <w:color w:val="000000" w:themeColor="text1"/>
        </w:rPr>
        <w:t>2.5</w:t>
      </w:r>
      <w:r w:rsidRPr="001E7D91">
        <w:rPr>
          <w:rStyle w:val="Crossreference"/>
          <w:color w:val="000000" w:themeColor="text1"/>
        </w:rPr>
        <w:fldChar w:fldCharType="end"/>
      </w:r>
      <w:r w:rsidRPr="001E7D91">
        <w:rPr>
          <w:color w:val="000000" w:themeColor="text1"/>
        </w:rPr>
        <w:t>)</w:t>
      </w:r>
      <w:r w:rsidR="697AFC62" w:rsidRPr="001E7D91">
        <w:rPr>
          <w:color w:val="000000" w:themeColor="text1"/>
        </w:rPr>
        <w:t>. Hence these areas can</w:t>
      </w:r>
      <w:r w:rsidR="000E18AD" w:rsidRPr="001E7D91">
        <w:rPr>
          <w:color w:val="000000" w:themeColor="text1"/>
        </w:rPr>
        <w:t xml:space="preserve"> also</w:t>
      </w:r>
      <w:r w:rsidR="697AFC62" w:rsidRPr="001E7D91">
        <w:rPr>
          <w:color w:val="000000" w:themeColor="text1"/>
        </w:rPr>
        <w:t xml:space="preserve"> be critical to the survival of the ecological community.</w:t>
      </w:r>
    </w:p>
    <w:p w14:paraId="3532A5AA" w14:textId="77777777" w:rsidR="005258A9" w:rsidRPr="001E7D91" w:rsidRDefault="005258A9" w:rsidP="005258A9">
      <w:pPr>
        <w:pBdr>
          <w:top w:val="single" w:sz="4" w:space="1" w:color="auto"/>
          <w:left w:val="single" w:sz="4" w:space="4" w:color="auto"/>
          <w:bottom w:val="single" w:sz="4" w:space="1" w:color="auto"/>
          <w:right w:val="single" w:sz="4" w:space="4" w:color="auto"/>
        </w:pBdr>
        <w:shd w:val="clear" w:color="auto" w:fill="FFF2CC" w:themeFill="accent4" w:themeFillTint="33"/>
        <w:spacing w:after="200"/>
        <w:rPr>
          <w:rFonts w:eastAsiaTheme="minorHAnsi" w:cstheme="minorBidi"/>
          <w:color w:val="000000" w:themeColor="text1"/>
          <w:szCs w:val="22"/>
          <w:lang w:eastAsia="en-US"/>
        </w:rPr>
      </w:pPr>
      <w:bookmarkStart w:id="90" w:name="_Hlk86535174"/>
      <w:bookmarkStart w:id="91" w:name="_Hlk86611871"/>
      <w:r w:rsidRPr="001E7D91">
        <w:rPr>
          <w:rFonts w:eastAsiaTheme="minorHAnsi" w:cstheme="minorBidi"/>
          <w:color w:val="000000" w:themeColor="text1"/>
          <w:szCs w:val="22"/>
          <w:lang w:eastAsia="en-US"/>
        </w:rPr>
        <w:t>Consultation Questions on the habitat critical to the survival</w:t>
      </w:r>
    </w:p>
    <w:p w14:paraId="1E62BA04" w14:textId="589BE06A" w:rsidR="005258A9" w:rsidRPr="001E7D91" w:rsidRDefault="00002A24" w:rsidP="00002A24">
      <w:pPr>
        <w:pStyle w:val="Consultationquestions"/>
        <w:numPr>
          <w:ilvl w:val="0"/>
          <w:numId w:val="42"/>
        </w:numPr>
        <w:shd w:val="clear" w:color="auto" w:fill="FFF2CC" w:themeFill="accent4" w:themeFillTint="33"/>
        <w:ind w:left="426" w:hanging="426"/>
        <w:rPr>
          <w:color w:val="000000" w:themeColor="text1"/>
        </w:rPr>
      </w:pPr>
      <w:r w:rsidRPr="001E7D91">
        <w:rPr>
          <w:color w:val="000000" w:themeColor="text1"/>
        </w:rPr>
        <w:t xml:space="preserve">Can you provide any information on </w:t>
      </w:r>
      <w:proofErr w:type="gramStart"/>
      <w:r w:rsidRPr="001E7D91">
        <w:rPr>
          <w:color w:val="000000" w:themeColor="text1"/>
        </w:rPr>
        <w:t>particular locations</w:t>
      </w:r>
      <w:proofErr w:type="gramEnd"/>
      <w:r w:rsidRPr="001E7D91">
        <w:rPr>
          <w:color w:val="000000" w:themeColor="text1"/>
        </w:rPr>
        <w:t xml:space="preserve"> or habitat that would be </w:t>
      </w:r>
      <w:r w:rsidRPr="001E7D91">
        <w:rPr>
          <w:i/>
          <w:iCs/>
          <w:color w:val="000000" w:themeColor="text1"/>
        </w:rPr>
        <w:t>critical</w:t>
      </w:r>
      <w:r w:rsidRPr="001E7D91">
        <w:rPr>
          <w:color w:val="000000" w:themeColor="text1"/>
        </w:rPr>
        <w:t xml:space="preserve"> to the survival of this ecological community?</w:t>
      </w:r>
    </w:p>
    <w:p w14:paraId="6EFD1A65" w14:textId="6DA4BF37" w:rsidR="00144CB5" w:rsidRDefault="00144CB5" w:rsidP="00002A24">
      <w:pPr>
        <w:pStyle w:val="Consultationquestions"/>
        <w:numPr>
          <w:ilvl w:val="0"/>
          <w:numId w:val="42"/>
        </w:numPr>
        <w:shd w:val="clear" w:color="auto" w:fill="FFF2CC" w:themeFill="accent4" w:themeFillTint="33"/>
        <w:ind w:left="426" w:hanging="426"/>
        <w:rPr>
          <w:color w:val="000000" w:themeColor="text1"/>
        </w:rPr>
      </w:pPr>
      <w:r w:rsidRPr="001E7D91">
        <w:rPr>
          <w:color w:val="000000" w:themeColor="text1"/>
        </w:rPr>
        <w:t xml:space="preserve">How likely is it that the </w:t>
      </w:r>
      <w:proofErr w:type="spellStart"/>
      <w:r w:rsidRPr="001E7D91">
        <w:rPr>
          <w:color w:val="000000" w:themeColor="text1"/>
        </w:rPr>
        <w:t>Canungra</w:t>
      </w:r>
      <w:proofErr w:type="spellEnd"/>
      <w:r w:rsidRPr="001E7D91">
        <w:rPr>
          <w:color w:val="000000" w:themeColor="text1"/>
        </w:rPr>
        <w:t xml:space="preserve"> Military Area (Kokoda Barracks) </w:t>
      </w:r>
      <w:r w:rsidR="00DE2C0E" w:rsidRPr="001E7D91">
        <w:rPr>
          <w:color w:val="000000" w:themeColor="text1"/>
        </w:rPr>
        <w:t>contains</w:t>
      </w:r>
      <w:r w:rsidRPr="001E7D91">
        <w:rPr>
          <w:color w:val="000000" w:themeColor="text1"/>
        </w:rPr>
        <w:t xml:space="preserve"> Critical Habitat for this ecological community?</w:t>
      </w:r>
    </w:p>
    <w:p w14:paraId="64489A4A" w14:textId="52BAAB5B" w:rsidR="00B26C42" w:rsidRPr="001E7D91" w:rsidRDefault="00B26C42" w:rsidP="00002A24">
      <w:pPr>
        <w:pStyle w:val="Consultationquestions"/>
        <w:numPr>
          <w:ilvl w:val="0"/>
          <w:numId w:val="42"/>
        </w:numPr>
        <w:shd w:val="clear" w:color="auto" w:fill="FFF2CC" w:themeFill="accent4" w:themeFillTint="33"/>
        <w:ind w:left="426" w:hanging="426"/>
        <w:rPr>
          <w:color w:val="000000" w:themeColor="text1"/>
        </w:rPr>
      </w:pPr>
      <w:r w:rsidRPr="00B26C42">
        <w:rPr>
          <w:color w:val="000000" w:themeColor="text1"/>
        </w:rPr>
        <w:t xml:space="preserve">Does the </w:t>
      </w:r>
      <w:r>
        <w:rPr>
          <w:color w:val="000000" w:themeColor="text1"/>
        </w:rPr>
        <w:t>ecological community</w:t>
      </w:r>
      <w:r w:rsidRPr="00B26C42">
        <w:rPr>
          <w:color w:val="000000" w:themeColor="text1"/>
        </w:rPr>
        <w:t xml:space="preserve"> occur within any areas of Commonwealth Land? If so, which of those areas should be considered for the Critical Habitat Register under section 207A of the EPBC Act upon listing this </w:t>
      </w:r>
      <w:r w:rsidR="00816194">
        <w:rPr>
          <w:color w:val="000000" w:themeColor="text1"/>
        </w:rPr>
        <w:t>ecological community</w:t>
      </w:r>
      <w:r w:rsidRPr="00B26C42">
        <w:rPr>
          <w:color w:val="000000" w:themeColor="text1"/>
        </w:rPr>
        <w:t>?</w:t>
      </w:r>
    </w:p>
    <w:p w14:paraId="03B36368" w14:textId="77777777" w:rsidR="001017F7" w:rsidRPr="00CA0677" w:rsidRDefault="001017F7" w:rsidP="001017F7">
      <w:pPr>
        <w:pStyle w:val="Heading2"/>
      </w:pPr>
      <w:bookmarkStart w:id="92" w:name="_Toc83733768"/>
      <w:bookmarkStart w:id="93" w:name="_Ref89010572"/>
      <w:bookmarkStart w:id="94" w:name="_Toc90290056"/>
      <w:bookmarkEnd w:id="90"/>
      <w:bookmarkEnd w:id="91"/>
      <w:r>
        <w:t>Areas of high value - surrounding environment and landscape context</w:t>
      </w:r>
      <w:bookmarkEnd w:id="92"/>
      <w:bookmarkEnd w:id="93"/>
      <w:bookmarkEnd w:id="94"/>
    </w:p>
    <w:p w14:paraId="0E22AEAD" w14:textId="17F6A791" w:rsidR="00081236" w:rsidRDefault="5EA57CB5" w:rsidP="001017F7">
      <w:pPr>
        <w:rPr>
          <w:color w:val="000000" w:themeColor="text1"/>
        </w:rPr>
      </w:pPr>
      <w:r w:rsidRPr="0DD6BC7E">
        <w:rPr>
          <w:color w:val="000000" w:themeColor="text1"/>
        </w:rPr>
        <w:t xml:space="preserve">For natural resource management activities or actions that may have ‘significant impacts’ and require approval under the EPBC Act, it is important to consider the </w:t>
      </w:r>
      <w:r w:rsidR="004D1432" w:rsidRPr="004D1432">
        <w:rPr>
          <w:color w:val="000000" w:themeColor="text1"/>
        </w:rPr>
        <w:t xml:space="preserve">entire landscape context and environment </w:t>
      </w:r>
      <w:r w:rsidRPr="0DD6BC7E">
        <w:rPr>
          <w:color w:val="000000" w:themeColor="text1"/>
        </w:rPr>
        <w:t xml:space="preserve">surrounding patches of the ecological community. </w:t>
      </w:r>
      <w:r w:rsidR="001017F7" w:rsidRPr="0DD6BC7E">
        <w:rPr>
          <w:color w:val="000000" w:themeColor="text1"/>
        </w:rPr>
        <w:t>Patches of the ecological community do not occur in isolation. The surrounding vegetation and other landscape considerations will also influence how important a</w:t>
      </w:r>
      <w:r w:rsidR="00081236">
        <w:rPr>
          <w:color w:val="000000" w:themeColor="text1"/>
        </w:rPr>
        <w:t>ny given</w:t>
      </w:r>
      <w:r w:rsidR="001017F7" w:rsidRPr="0DD6BC7E">
        <w:rPr>
          <w:color w:val="000000" w:themeColor="text1"/>
        </w:rPr>
        <w:t xml:space="preserve"> patch is to the ecological </w:t>
      </w:r>
      <w:proofErr w:type="gramStart"/>
      <w:r w:rsidR="001017F7" w:rsidRPr="0DD6BC7E">
        <w:rPr>
          <w:color w:val="000000" w:themeColor="text1"/>
        </w:rPr>
        <w:t>community as a whole</w:t>
      </w:r>
      <w:proofErr w:type="gramEnd"/>
      <w:r w:rsidR="001017F7" w:rsidRPr="0DD6BC7E">
        <w:rPr>
          <w:color w:val="000000" w:themeColor="text1"/>
        </w:rPr>
        <w:t xml:space="preserve">. </w:t>
      </w:r>
    </w:p>
    <w:p w14:paraId="6F83B161" w14:textId="3568BCE0" w:rsidR="001017F7" w:rsidRPr="00317FD5" w:rsidRDefault="001017F7" w:rsidP="001017F7">
      <w:pPr>
        <w:rPr>
          <w:color w:val="000000" w:themeColor="text1"/>
        </w:rPr>
      </w:pPr>
      <w:r w:rsidRPr="0DD6BC7E">
        <w:rPr>
          <w:color w:val="000000" w:themeColor="text1"/>
        </w:rPr>
        <w:t xml:space="preserve">Patches that are larger and less disturbed are likely to provide greater biodiversity value. Patches that are spatially linked, whether ecologically or by proximity, are particularly important as wildlife habitat and to the viability of those patches of the ecological community into the future. However, this still does not necessarily consider the full landscape context. </w:t>
      </w:r>
      <w:r w:rsidRPr="00317FD5">
        <w:rPr>
          <w:color w:val="000000" w:themeColor="text1"/>
        </w:rPr>
        <w:t>For example, in heavily cleared areas, some patches that meet the minimum condition thresholds occur in isolation. Such patches require protection and could benefit from revegetation activities to link them with other patches. In other areas, patches that are interconnected to other native vegetation may not, in their current state, meet the minimum condition thresholds, but have high conservation value. Such patches could benefit from restoration works to improve their condition so that they do meet the minimum condition thresholds.</w:t>
      </w:r>
    </w:p>
    <w:p w14:paraId="2A38CF53" w14:textId="77777777" w:rsidR="001017F7" w:rsidRPr="00317FD5" w:rsidRDefault="001017F7" w:rsidP="001017F7">
      <w:pPr>
        <w:rPr>
          <w:color w:val="000000" w:themeColor="text1"/>
          <w:lang w:eastAsia="en-AU"/>
        </w:rPr>
      </w:pPr>
      <w:r w:rsidRPr="00317FD5">
        <w:rPr>
          <w:color w:val="000000" w:themeColor="text1"/>
          <w:lang w:eastAsia="en-AU"/>
        </w:rPr>
        <w:t>The ecological community often occurs in association with other native vegetation types. Patches of the ecological community that remain connected with other native vegetation have a better chance of future survival and restoration success, because connected patches are buffered from disturbance by the surrounding native vegetation</w:t>
      </w:r>
      <w:r w:rsidRPr="00317FD5">
        <w:rPr>
          <w:color w:val="000000" w:themeColor="text1"/>
        </w:rPr>
        <w:t>.</w:t>
      </w:r>
    </w:p>
    <w:p w14:paraId="60766B02" w14:textId="77777777" w:rsidR="001017F7" w:rsidRPr="00317FD5" w:rsidRDefault="001017F7" w:rsidP="001017F7">
      <w:pPr>
        <w:rPr>
          <w:color w:val="000000" w:themeColor="text1"/>
        </w:rPr>
      </w:pPr>
      <w:r w:rsidRPr="00317FD5">
        <w:rPr>
          <w:color w:val="000000" w:themeColor="text1"/>
        </w:rPr>
        <w:t xml:space="preserve">The following indicators of </w:t>
      </w:r>
      <w:proofErr w:type="gramStart"/>
      <w:r w:rsidRPr="00317FD5">
        <w:rPr>
          <w:color w:val="000000" w:themeColor="text1"/>
        </w:rPr>
        <w:t>high-value</w:t>
      </w:r>
      <w:proofErr w:type="gramEnd"/>
      <w:r w:rsidRPr="00317FD5">
        <w:rPr>
          <w:color w:val="000000" w:themeColor="text1"/>
        </w:rPr>
        <w:t xml:space="preserve"> should be considered when assessing the impacts of proposed actions under the EPBC Act, or when determining priorities for protection, recovery, management and funding. </w:t>
      </w:r>
    </w:p>
    <w:p w14:paraId="39F40CFC" w14:textId="77777777" w:rsidR="001017F7" w:rsidRPr="00317FD5" w:rsidRDefault="001017F7" w:rsidP="00730663">
      <w:pPr>
        <w:numPr>
          <w:ilvl w:val="0"/>
          <w:numId w:val="15"/>
        </w:numPr>
        <w:rPr>
          <w:color w:val="000000" w:themeColor="text1"/>
        </w:rPr>
      </w:pPr>
      <w:r w:rsidRPr="00317FD5">
        <w:rPr>
          <w:color w:val="000000" w:themeColor="text1"/>
        </w:rPr>
        <w:t xml:space="preserve">Patches that </w:t>
      </w:r>
      <w:proofErr w:type="gramStart"/>
      <w:r w:rsidRPr="00317FD5">
        <w:rPr>
          <w:color w:val="000000" w:themeColor="text1"/>
        </w:rPr>
        <w:t>meet, or</w:t>
      </w:r>
      <w:proofErr w:type="gramEnd"/>
      <w:r w:rsidRPr="00317FD5">
        <w:rPr>
          <w:color w:val="000000" w:themeColor="text1"/>
        </w:rPr>
        <w:t xml:space="preserve"> are closest to the high quality (Class A) condition for this ecological community. These may be based on on-site observations or known past management history.</w:t>
      </w:r>
    </w:p>
    <w:p w14:paraId="62A2F08B" w14:textId="2EBF7CF2" w:rsidR="001017F7" w:rsidRPr="00317FD5" w:rsidRDefault="5172A572" w:rsidP="00730663">
      <w:pPr>
        <w:numPr>
          <w:ilvl w:val="0"/>
          <w:numId w:val="15"/>
        </w:numPr>
        <w:rPr>
          <w:color w:val="000000" w:themeColor="text1"/>
        </w:rPr>
      </w:pPr>
      <w:r w:rsidRPr="30232431">
        <w:rPr>
          <w:color w:val="000000" w:themeColor="text1"/>
        </w:rPr>
        <w:t xml:space="preserve">Patches with no sign of “Bell </w:t>
      </w:r>
      <w:r w:rsidR="6E3E4A95" w:rsidRPr="30232431">
        <w:rPr>
          <w:color w:val="000000" w:themeColor="text1"/>
        </w:rPr>
        <w:t>m</w:t>
      </w:r>
      <w:r w:rsidRPr="30232431">
        <w:rPr>
          <w:color w:val="000000" w:themeColor="text1"/>
        </w:rPr>
        <w:t xml:space="preserve">iner </w:t>
      </w:r>
      <w:r w:rsidR="6E3E4A95" w:rsidRPr="30232431">
        <w:rPr>
          <w:color w:val="000000" w:themeColor="text1"/>
        </w:rPr>
        <w:t>a</w:t>
      </w:r>
      <w:r w:rsidRPr="30232431">
        <w:rPr>
          <w:color w:val="000000" w:themeColor="text1"/>
        </w:rPr>
        <w:t xml:space="preserve">ssociated </w:t>
      </w:r>
      <w:r w:rsidR="6E3E4A95" w:rsidRPr="30232431">
        <w:rPr>
          <w:color w:val="000000" w:themeColor="text1"/>
        </w:rPr>
        <w:t>d</w:t>
      </w:r>
      <w:r w:rsidRPr="30232431">
        <w:rPr>
          <w:color w:val="000000" w:themeColor="text1"/>
        </w:rPr>
        <w:t xml:space="preserve">ieback” or other significant canopy </w:t>
      </w:r>
      <w:r w:rsidR="63A1B209" w:rsidRPr="30232431">
        <w:rPr>
          <w:color w:val="000000" w:themeColor="text1"/>
        </w:rPr>
        <w:t>dieback</w:t>
      </w:r>
      <w:r w:rsidRPr="30232431">
        <w:rPr>
          <w:color w:val="000000" w:themeColor="text1"/>
        </w:rPr>
        <w:t>, or areas likely to be more suitable and resilient to the impacts of cont</w:t>
      </w:r>
      <w:r w:rsidR="6AF01759" w:rsidRPr="30232431">
        <w:rPr>
          <w:color w:val="000000" w:themeColor="text1"/>
        </w:rPr>
        <w:t>in</w:t>
      </w:r>
      <w:r w:rsidRPr="30232431">
        <w:rPr>
          <w:color w:val="000000" w:themeColor="text1"/>
        </w:rPr>
        <w:t>uing climate change.</w:t>
      </w:r>
    </w:p>
    <w:p w14:paraId="1FF2EBE6" w14:textId="28F95B1E" w:rsidR="001017F7" w:rsidRDefault="001017F7" w:rsidP="00730663">
      <w:pPr>
        <w:numPr>
          <w:ilvl w:val="0"/>
          <w:numId w:val="15"/>
        </w:numPr>
        <w:rPr>
          <w:color w:val="000000" w:themeColor="text1"/>
        </w:rPr>
      </w:pPr>
      <w:r w:rsidRPr="00317FD5">
        <w:rPr>
          <w:color w:val="000000" w:themeColor="text1"/>
        </w:rPr>
        <w:t>Patches with a larger area to boundary ratio – such patches are more resilient to edge effect disturbances such as weed invasion and human impacts.</w:t>
      </w:r>
    </w:p>
    <w:p w14:paraId="012961E6" w14:textId="6895DD01" w:rsidR="006C34C3" w:rsidRPr="001E7D91" w:rsidRDefault="006C34C3" w:rsidP="006C34C3">
      <w:pPr>
        <w:pStyle w:val="ListParagraph"/>
        <w:numPr>
          <w:ilvl w:val="0"/>
          <w:numId w:val="15"/>
        </w:numPr>
        <w:rPr>
          <w:color w:val="000000" w:themeColor="text1"/>
        </w:rPr>
      </w:pPr>
      <w:r w:rsidRPr="001E7D91">
        <w:rPr>
          <w:color w:val="000000" w:themeColor="text1"/>
        </w:rPr>
        <w:lastRenderedPageBreak/>
        <w:t>Patches that occur in areas where the ecological community has been most heavily cleared and degraded such as lower slopes or low-lying flatter areas, particularly if they contain large, mature trees.</w:t>
      </w:r>
    </w:p>
    <w:p w14:paraId="4550A382" w14:textId="77777777" w:rsidR="001017F7" w:rsidRPr="00317FD5" w:rsidRDefault="001017F7" w:rsidP="00730663">
      <w:pPr>
        <w:numPr>
          <w:ilvl w:val="0"/>
          <w:numId w:val="15"/>
        </w:numPr>
        <w:rPr>
          <w:color w:val="000000" w:themeColor="text1"/>
        </w:rPr>
      </w:pPr>
      <w:r w:rsidRPr="00317FD5">
        <w:rPr>
          <w:color w:val="000000" w:themeColor="text1"/>
        </w:rPr>
        <w:t>Patches within or near to a larger native vegetation remnant and that contribute to a mosaic of vegetation types present at a site. Areas of mosaic native vegetation provide a wider range of habitats that benefit flora and fauna diversity. Other patches are important as linkages among remnants, acting as ‘</w:t>
      </w:r>
      <w:proofErr w:type="gramStart"/>
      <w:r w:rsidRPr="00317FD5">
        <w:rPr>
          <w:color w:val="000000" w:themeColor="text1"/>
        </w:rPr>
        <w:t>stepping stones’</w:t>
      </w:r>
      <w:proofErr w:type="gramEnd"/>
      <w:r w:rsidRPr="00317FD5">
        <w:rPr>
          <w:color w:val="000000" w:themeColor="text1"/>
        </w:rPr>
        <w:t xml:space="preserve"> of native remnants in the landscape. Connectivity includes actual or potential connectivity to restoration works (</w:t>
      </w:r>
      <w:proofErr w:type="gramStart"/>
      <w:r w:rsidRPr="00317FD5">
        <w:rPr>
          <w:color w:val="000000" w:themeColor="text1"/>
        </w:rPr>
        <w:t>e.g.</w:t>
      </w:r>
      <w:proofErr w:type="gramEnd"/>
      <w:r w:rsidRPr="00317FD5">
        <w:rPr>
          <w:color w:val="000000" w:themeColor="text1"/>
        </w:rPr>
        <w:t xml:space="preserve"> native plantings).</w:t>
      </w:r>
    </w:p>
    <w:p w14:paraId="419D7A9C" w14:textId="77777777" w:rsidR="001017F7" w:rsidRPr="00317FD5" w:rsidRDefault="001017F7" w:rsidP="00730663">
      <w:pPr>
        <w:numPr>
          <w:ilvl w:val="0"/>
          <w:numId w:val="15"/>
        </w:numPr>
        <w:rPr>
          <w:color w:val="000000" w:themeColor="text1"/>
        </w:rPr>
      </w:pPr>
      <w:r w:rsidRPr="00317FD5">
        <w:rPr>
          <w:color w:val="000000" w:themeColor="text1"/>
        </w:rPr>
        <w:t xml:space="preserve">Patches that occur in areas where the ecological community has been most heavily cleared and degraded, or that are at the natural edge of its range, particularly where there is genetic distinction, or absence of some threats. These may include unique variants of the ecological community, </w:t>
      </w:r>
      <w:proofErr w:type="gramStart"/>
      <w:r w:rsidRPr="00317FD5">
        <w:rPr>
          <w:color w:val="000000" w:themeColor="text1"/>
        </w:rPr>
        <w:t>e.g.</w:t>
      </w:r>
      <w:proofErr w:type="gramEnd"/>
      <w:r w:rsidRPr="00317FD5">
        <w:rPr>
          <w:color w:val="000000" w:themeColor="text1"/>
        </w:rPr>
        <w:t xml:space="preserve"> with a unique flora and/or fauna composition, or a patch that contains flora or fauna that have largely declined across the broader ecological community or region.</w:t>
      </w:r>
    </w:p>
    <w:p w14:paraId="517577FB" w14:textId="77777777" w:rsidR="001017F7" w:rsidRPr="00317FD5" w:rsidRDefault="001017F7" w:rsidP="00730663">
      <w:pPr>
        <w:numPr>
          <w:ilvl w:val="0"/>
          <w:numId w:val="15"/>
        </w:numPr>
        <w:rPr>
          <w:color w:val="000000" w:themeColor="text1"/>
        </w:rPr>
      </w:pPr>
      <w:r w:rsidRPr="00317FD5">
        <w:rPr>
          <w:color w:val="000000" w:themeColor="text1"/>
        </w:rPr>
        <w:t>Patches that show evidence of recruitment of key native plant species or the presence of a range of age cohorts (including through successful assisted regeneration or management of sites).</w:t>
      </w:r>
    </w:p>
    <w:p w14:paraId="2288B2B3" w14:textId="77777777" w:rsidR="001017F7" w:rsidRPr="00317FD5" w:rsidRDefault="001017F7" w:rsidP="00730663">
      <w:pPr>
        <w:numPr>
          <w:ilvl w:val="0"/>
          <w:numId w:val="15"/>
        </w:numPr>
        <w:rPr>
          <w:color w:val="000000" w:themeColor="text1"/>
        </w:rPr>
      </w:pPr>
      <w:r w:rsidRPr="00317FD5">
        <w:rPr>
          <w:color w:val="000000" w:themeColor="text1"/>
        </w:rPr>
        <w:t>Patches with good faunal habitat as indicated by diversity of landscape, diversity of plant species and vegetation structure, diversity of age class, presence of movement corridors, mature trees (particularly those with hollows), logs, watercourses, etc.</w:t>
      </w:r>
    </w:p>
    <w:p w14:paraId="713C40AF" w14:textId="77777777" w:rsidR="001017F7" w:rsidRPr="00317FD5" w:rsidRDefault="001017F7" w:rsidP="00730663">
      <w:pPr>
        <w:numPr>
          <w:ilvl w:val="0"/>
          <w:numId w:val="15"/>
        </w:numPr>
        <w:rPr>
          <w:color w:val="000000" w:themeColor="text1"/>
        </w:rPr>
      </w:pPr>
      <w:r w:rsidRPr="00317FD5">
        <w:rPr>
          <w:color w:val="000000" w:themeColor="text1"/>
        </w:rPr>
        <w:t>Patches containing nationally or state-listed threatened species.</w:t>
      </w:r>
    </w:p>
    <w:p w14:paraId="2F8A7A9A" w14:textId="77777777" w:rsidR="001017F7" w:rsidRPr="00317FD5" w:rsidRDefault="5172A572" w:rsidP="00730663">
      <w:pPr>
        <w:numPr>
          <w:ilvl w:val="0"/>
          <w:numId w:val="15"/>
        </w:numPr>
        <w:rPr>
          <w:color w:val="000000" w:themeColor="text1"/>
        </w:rPr>
      </w:pPr>
      <w:r w:rsidRPr="30232431">
        <w:rPr>
          <w:color w:val="000000" w:themeColor="text1"/>
        </w:rPr>
        <w:t>Patches with high species richness, as shown by the variety of native understorey plant species, or high number of native fauna species (vertebrates and/or invertebrates).</w:t>
      </w:r>
    </w:p>
    <w:p w14:paraId="7EFAA375" w14:textId="0B84CD23" w:rsidR="00311BD6" w:rsidRPr="00317FD5" w:rsidRDefault="001017F7" w:rsidP="00730663">
      <w:pPr>
        <w:numPr>
          <w:ilvl w:val="0"/>
          <w:numId w:val="15"/>
        </w:numPr>
        <w:rPr>
          <w:color w:val="000000" w:themeColor="text1"/>
        </w:rPr>
      </w:pPr>
      <w:r w:rsidRPr="00317FD5">
        <w:rPr>
          <w:color w:val="000000" w:themeColor="text1"/>
        </w:rPr>
        <w:t>Patches with relatively low levels of weeds and feral animals or areas where these can be managed efficiently.</w:t>
      </w:r>
    </w:p>
    <w:p w14:paraId="291DC42B" w14:textId="5AB86984" w:rsidR="005258A9" w:rsidRDefault="005258A9" w:rsidP="005258A9">
      <w:pPr>
        <w:keepNext/>
        <w:pBdr>
          <w:top w:val="single" w:sz="4" w:space="1" w:color="auto"/>
          <w:left w:val="single" w:sz="4" w:space="4" w:color="auto"/>
          <w:bottom w:val="single" w:sz="4" w:space="1" w:color="auto"/>
          <w:right w:val="single" w:sz="4" w:space="4" w:color="auto"/>
        </w:pBdr>
        <w:shd w:val="clear" w:color="auto" w:fill="FFF2CC" w:themeFill="accent4" w:themeFillTint="33"/>
      </w:pPr>
      <w:bookmarkStart w:id="95" w:name="_Hlk86611993"/>
      <w:r w:rsidRPr="00DF09D1">
        <w:t>Consultation Questions</w:t>
      </w:r>
      <w:r>
        <w:t xml:space="preserve"> on the areas of high value</w:t>
      </w:r>
    </w:p>
    <w:p w14:paraId="2D71318F" w14:textId="59A4BA13" w:rsidR="00002A24" w:rsidRPr="00002A24" w:rsidRDefault="00002A24" w:rsidP="00002A24">
      <w:pPr>
        <w:pStyle w:val="Consultationquestions"/>
        <w:numPr>
          <w:ilvl w:val="0"/>
          <w:numId w:val="42"/>
        </w:numPr>
        <w:shd w:val="clear" w:color="auto" w:fill="FFF2CC" w:themeFill="accent4" w:themeFillTint="33"/>
        <w:ind w:left="426" w:hanging="426"/>
        <w:rPr>
          <w:color w:val="auto"/>
        </w:rPr>
      </w:pPr>
      <w:r>
        <w:rPr>
          <w:color w:val="auto"/>
        </w:rPr>
        <w:t>Can you provide any information on qualities that would denote areas of particularly high conservation value?</w:t>
      </w:r>
    </w:p>
    <w:p w14:paraId="22C0D0C1" w14:textId="529EC8C2" w:rsidR="00C90ADA" w:rsidRDefault="00C90ADA" w:rsidP="00C90ADA">
      <w:pPr>
        <w:pStyle w:val="Heading1"/>
        <w:rPr>
          <w:rFonts w:eastAsiaTheme="minorHAnsi"/>
        </w:rPr>
      </w:pPr>
      <w:bookmarkStart w:id="96" w:name="_Toc73004563"/>
      <w:bookmarkStart w:id="97" w:name="_Ref86603938"/>
      <w:bookmarkStart w:id="98" w:name="_Toc90290057"/>
      <w:bookmarkEnd w:id="95"/>
      <w:r>
        <w:rPr>
          <w:rFonts w:eastAsiaTheme="minorHAnsi"/>
        </w:rPr>
        <w:t>Cultural significance</w:t>
      </w:r>
      <w:bookmarkEnd w:id="96"/>
      <w:bookmarkEnd w:id="97"/>
      <w:bookmarkEnd w:id="98"/>
    </w:p>
    <w:p w14:paraId="5DDA2ACF" w14:textId="6094542B" w:rsidR="00D80B10" w:rsidRDefault="00D80B10" w:rsidP="00D80B10">
      <w:pPr>
        <w:pStyle w:val="Heading2"/>
      </w:pPr>
      <w:bookmarkStart w:id="99" w:name="_Toc90290058"/>
      <w:r>
        <w:t>Indigenous values and uses of the ecological community</w:t>
      </w:r>
      <w:bookmarkEnd w:id="99"/>
    </w:p>
    <w:p w14:paraId="067A140E" w14:textId="287CFBF2" w:rsidR="001017F7" w:rsidRPr="002E4AE9" w:rsidRDefault="001017F7" w:rsidP="001017F7">
      <w:pPr>
        <w:rPr>
          <w:color w:val="000000" w:themeColor="text1"/>
        </w:rPr>
      </w:pPr>
      <w:r w:rsidRPr="002E4AE9">
        <w:rPr>
          <w:color w:val="000000" w:themeColor="text1"/>
        </w:rPr>
        <w:t xml:space="preserve">The </w:t>
      </w:r>
      <w:r w:rsidR="00754D89" w:rsidRPr="002E4AE9">
        <w:rPr>
          <w:color w:val="000000" w:themeColor="text1"/>
        </w:rPr>
        <w:t xml:space="preserve">Dunn’s white gum moist forest </w:t>
      </w:r>
      <w:r w:rsidRPr="002E4AE9">
        <w:rPr>
          <w:color w:val="000000" w:themeColor="text1"/>
        </w:rPr>
        <w:t xml:space="preserve">occurs within country (the traditional lands) of the Bundjalung and </w:t>
      </w:r>
      <w:proofErr w:type="spellStart"/>
      <w:r w:rsidRPr="002E4AE9">
        <w:rPr>
          <w:color w:val="000000" w:themeColor="text1"/>
        </w:rPr>
        <w:t>Gumbainggir</w:t>
      </w:r>
      <w:proofErr w:type="spellEnd"/>
      <w:r w:rsidRPr="002E4AE9">
        <w:rPr>
          <w:color w:val="000000" w:themeColor="text1"/>
        </w:rPr>
        <w:t xml:space="preserve"> peoples. We acknowledge their culture and continuing link to the ecological community and the country it inhabits.</w:t>
      </w:r>
    </w:p>
    <w:p w14:paraId="6E34F8A5" w14:textId="37557575" w:rsidR="00311BD6" w:rsidRDefault="001017F7" w:rsidP="00C90ADA">
      <w:pPr>
        <w:rPr>
          <w:rFonts w:cs="Cambria"/>
          <w:color w:val="000000" w:themeColor="text1"/>
        </w:rPr>
      </w:pPr>
      <w:r w:rsidRPr="002E4AE9">
        <w:rPr>
          <w:rFonts w:cs="Cambria"/>
          <w:color w:val="000000" w:themeColor="text1"/>
        </w:rPr>
        <w:t>The significance of the ecological community, particular species, spiritual and other cultural values are diverse and varied for the First Nations peoples that live in the vicinity and care for Country. This section describes some examples of this significance but is not intended to be comprehensive or applicable to, or speak for, all Indigenous people. Such knowledge may be only held by Indigenous groups and individuals who are the custodians of this knowledge.</w:t>
      </w:r>
    </w:p>
    <w:p w14:paraId="4B4F0278" w14:textId="49B1381D" w:rsidR="00314819" w:rsidRDefault="00314819" w:rsidP="00314819">
      <w:pPr>
        <w:pBdr>
          <w:top w:val="single" w:sz="4" w:space="1" w:color="auto"/>
          <w:left w:val="single" w:sz="4" w:space="4" w:color="auto"/>
          <w:bottom w:val="single" w:sz="4" w:space="1" w:color="auto"/>
          <w:right w:val="single" w:sz="4" w:space="4" w:color="auto"/>
        </w:pBdr>
        <w:shd w:val="clear" w:color="auto" w:fill="FBE4D5" w:themeFill="accent2" w:themeFillTint="33"/>
        <w:rPr>
          <w:rFonts w:cs="Cambria"/>
        </w:rPr>
      </w:pPr>
      <w:bookmarkStart w:id="100" w:name="_Hlk86639386"/>
      <w:r w:rsidRPr="007A5A34">
        <w:rPr>
          <w:lang w:eastAsia="en-AU"/>
        </w:rPr>
        <w:lastRenderedPageBreak/>
        <w:t xml:space="preserve">Consultation is ongoing, and we </w:t>
      </w:r>
      <w:r>
        <w:rPr>
          <w:lang w:eastAsia="en-AU"/>
        </w:rPr>
        <w:t>are seeking</w:t>
      </w:r>
      <w:r w:rsidRPr="007A5A34">
        <w:rPr>
          <w:lang w:eastAsia="en-AU"/>
        </w:rPr>
        <w:t xml:space="preserve"> feedback from Traditional Owners on Indigenous cultural values, preferred ways to present the information, as well as permissions to include such information. Information included in the Conservation Advice can highlight cultural values and inform future management.</w:t>
      </w:r>
    </w:p>
    <w:bookmarkEnd w:id="100"/>
    <w:p w14:paraId="7927590C" w14:textId="330FCB88" w:rsidR="00A421AA" w:rsidRDefault="00787FB9" w:rsidP="00A421AA">
      <w:pPr>
        <w:rPr>
          <w:color w:val="000000" w:themeColor="text1"/>
        </w:rPr>
      </w:pPr>
      <w:r w:rsidRPr="002E4AE9">
        <w:rPr>
          <w:color w:val="000000" w:themeColor="text1"/>
          <w:lang w:val="en-GB"/>
        </w:rPr>
        <w:t>The Bundjalung</w:t>
      </w:r>
      <w:r w:rsidR="00317FD5" w:rsidRPr="002E4AE9">
        <w:rPr>
          <w:color w:val="000000" w:themeColor="text1"/>
          <w:lang w:val="en-GB"/>
        </w:rPr>
        <w:t xml:space="preserve"> people used the area encompassing and surrounding the Dunn’s white gum moist forest for ceremonial purposes for </w:t>
      </w:r>
      <w:r w:rsidRPr="002E4AE9">
        <w:rPr>
          <w:color w:val="000000" w:themeColor="text1"/>
          <w:lang w:val="en-GB"/>
        </w:rPr>
        <w:t>thousands of years</w:t>
      </w:r>
      <w:r w:rsidR="00317FD5" w:rsidRPr="002E4AE9">
        <w:rPr>
          <w:color w:val="000000" w:themeColor="text1"/>
          <w:lang w:val="en-GB"/>
        </w:rPr>
        <w:t xml:space="preserve">. </w:t>
      </w:r>
    </w:p>
    <w:p w14:paraId="7C506EF9" w14:textId="242131B7" w:rsidR="00A90F8B" w:rsidRDefault="004B4025" w:rsidP="00A421AA">
      <w:pPr>
        <w:rPr>
          <w:color w:val="000000" w:themeColor="text1"/>
        </w:rPr>
      </w:pPr>
      <w:r w:rsidRPr="002E4AE9">
        <w:rPr>
          <w:color w:val="000000" w:themeColor="text1"/>
        </w:rPr>
        <w:t xml:space="preserve">A wide variety of plant and animal resources from within the Dunn’s white gum moist forest </w:t>
      </w:r>
      <w:r w:rsidR="00A90F8B">
        <w:rPr>
          <w:color w:val="000000" w:themeColor="text1"/>
        </w:rPr>
        <w:t>are traditionally</w:t>
      </w:r>
      <w:r w:rsidRPr="002E4AE9">
        <w:rPr>
          <w:color w:val="000000" w:themeColor="text1"/>
        </w:rPr>
        <w:t xml:space="preserve"> used for food</w:t>
      </w:r>
      <w:r w:rsidR="00A90F8B">
        <w:rPr>
          <w:color w:val="000000" w:themeColor="text1"/>
        </w:rPr>
        <w:t xml:space="preserve">, </w:t>
      </w:r>
      <w:proofErr w:type="gramStart"/>
      <w:r w:rsidR="00A90F8B">
        <w:rPr>
          <w:color w:val="000000" w:themeColor="text1"/>
        </w:rPr>
        <w:t>medicine</w:t>
      </w:r>
      <w:proofErr w:type="gramEnd"/>
      <w:r w:rsidRPr="002E4AE9">
        <w:rPr>
          <w:color w:val="000000" w:themeColor="text1"/>
        </w:rPr>
        <w:t xml:space="preserve"> and materials by the </w:t>
      </w:r>
      <w:r w:rsidR="00D80B10" w:rsidRPr="002E4AE9">
        <w:rPr>
          <w:color w:val="000000" w:themeColor="text1"/>
          <w:lang w:val="en-GB"/>
        </w:rPr>
        <w:t>Bundjalung people</w:t>
      </w:r>
      <w:r w:rsidRPr="002E4AE9">
        <w:rPr>
          <w:color w:val="000000" w:themeColor="text1"/>
        </w:rPr>
        <w:t xml:space="preserve">. </w:t>
      </w:r>
      <w:r w:rsidR="006E5BED">
        <w:rPr>
          <w:color w:val="000000" w:themeColor="text1"/>
        </w:rPr>
        <w:t>For example, m</w:t>
      </w:r>
      <w:r w:rsidR="00A90F8B">
        <w:rPr>
          <w:color w:val="000000" w:themeColor="text1"/>
        </w:rPr>
        <w:t xml:space="preserve">any of the eucalypts in the ecological community </w:t>
      </w:r>
      <w:r w:rsidR="00A421AA">
        <w:rPr>
          <w:color w:val="000000" w:themeColor="text1"/>
        </w:rPr>
        <w:t xml:space="preserve">have a variety of uses and cultural significance. The bark of the </w:t>
      </w:r>
      <w:proofErr w:type="spellStart"/>
      <w:r w:rsidR="00A421AA" w:rsidRPr="00A421AA">
        <w:rPr>
          <w:b/>
          <w:bCs/>
          <w:color w:val="000000" w:themeColor="text1"/>
        </w:rPr>
        <w:t>dil</w:t>
      </w:r>
      <w:proofErr w:type="spellEnd"/>
      <w:r w:rsidR="00A421AA">
        <w:rPr>
          <w:color w:val="000000" w:themeColor="text1"/>
        </w:rPr>
        <w:t xml:space="preserve"> (</w:t>
      </w:r>
      <w:r w:rsidR="00A421AA" w:rsidRPr="00A421AA">
        <w:rPr>
          <w:i/>
          <w:iCs/>
          <w:color w:val="000000" w:themeColor="text1"/>
        </w:rPr>
        <w:t>E.</w:t>
      </w:r>
      <w:r w:rsidR="00D80B10">
        <w:rPr>
          <w:i/>
          <w:iCs/>
          <w:color w:val="000000" w:themeColor="text1"/>
        </w:rPr>
        <w:t> </w:t>
      </w:r>
      <w:proofErr w:type="spellStart"/>
      <w:r w:rsidR="00A421AA" w:rsidRPr="00A421AA">
        <w:rPr>
          <w:i/>
          <w:iCs/>
          <w:color w:val="000000" w:themeColor="text1"/>
        </w:rPr>
        <w:t>microcorys</w:t>
      </w:r>
      <w:proofErr w:type="spellEnd"/>
      <w:r w:rsidR="00A421AA">
        <w:rPr>
          <w:color w:val="000000" w:themeColor="text1"/>
        </w:rPr>
        <w:t xml:space="preserve">), </w:t>
      </w:r>
      <w:proofErr w:type="spellStart"/>
      <w:r w:rsidR="00A421AA" w:rsidRPr="00A421AA">
        <w:rPr>
          <w:b/>
          <w:bCs/>
          <w:color w:val="000000" w:themeColor="text1"/>
        </w:rPr>
        <w:t>mungurra</w:t>
      </w:r>
      <w:proofErr w:type="spellEnd"/>
      <w:r w:rsidR="00A421AA">
        <w:rPr>
          <w:color w:val="000000" w:themeColor="text1"/>
        </w:rPr>
        <w:t xml:space="preserve"> (</w:t>
      </w:r>
      <w:r w:rsidR="00A421AA" w:rsidRPr="00A421AA">
        <w:rPr>
          <w:i/>
          <w:iCs/>
          <w:color w:val="000000" w:themeColor="text1"/>
        </w:rPr>
        <w:t xml:space="preserve">E. </w:t>
      </w:r>
      <w:proofErr w:type="spellStart"/>
      <w:r w:rsidR="00A421AA" w:rsidRPr="00A421AA">
        <w:rPr>
          <w:i/>
          <w:iCs/>
          <w:color w:val="000000" w:themeColor="text1"/>
        </w:rPr>
        <w:t>tereticornis</w:t>
      </w:r>
      <w:proofErr w:type="spellEnd"/>
      <w:r w:rsidR="00A421AA">
        <w:rPr>
          <w:color w:val="000000" w:themeColor="text1"/>
        </w:rPr>
        <w:t xml:space="preserve">) and </w:t>
      </w:r>
      <w:proofErr w:type="spellStart"/>
      <w:r w:rsidR="00A421AA" w:rsidRPr="00A421AA">
        <w:rPr>
          <w:b/>
          <w:bCs/>
          <w:color w:val="000000" w:themeColor="text1"/>
        </w:rPr>
        <w:t>buddul</w:t>
      </w:r>
      <w:proofErr w:type="spellEnd"/>
      <w:r w:rsidR="00A421AA">
        <w:rPr>
          <w:color w:val="000000" w:themeColor="text1"/>
        </w:rPr>
        <w:t xml:space="preserve"> (</w:t>
      </w:r>
      <w:r w:rsidR="00A421AA" w:rsidRPr="00A421AA">
        <w:rPr>
          <w:i/>
          <w:iCs/>
          <w:color w:val="000000" w:themeColor="text1"/>
        </w:rPr>
        <w:t>E. grandis</w:t>
      </w:r>
      <w:r w:rsidR="00A421AA">
        <w:rPr>
          <w:color w:val="000000" w:themeColor="text1"/>
        </w:rPr>
        <w:t xml:space="preserve">) were </w:t>
      </w:r>
      <w:r w:rsidR="00A421AA" w:rsidRPr="00A90F8B">
        <w:rPr>
          <w:color w:val="000000" w:themeColor="text1"/>
        </w:rPr>
        <w:t xml:space="preserve">used for </w:t>
      </w:r>
      <w:r w:rsidR="00A421AA">
        <w:rPr>
          <w:color w:val="000000" w:themeColor="text1"/>
        </w:rPr>
        <w:t xml:space="preserve">constructing </w:t>
      </w:r>
      <w:r w:rsidR="00A421AA" w:rsidRPr="00A90F8B">
        <w:rPr>
          <w:color w:val="000000" w:themeColor="text1"/>
        </w:rPr>
        <w:t>huts</w:t>
      </w:r>
      <w:r w:rsidR="00A421AA">
        <w:rPr>
          <w:color w:val="000000" w:themeColor="text1"/>
        </w:rPr>
        <w:t xml:space="preserve">. The bark of </w:t>
      </w:r>
      <w:proofErr w:type="spellStart"/>
      <w:r w:rsidR="00A421AA" w:rsidRPr="00A421AA">
        <w:rPr>
          <w:b/>
          <w:bCs/>
          <w:color w:val="000000" w:themeColor="text1"/>
        </w:rPr>
        <w:t>danduru</w:t>
      </w:r>
      <w:proofErr w:type="spellEnd"/>
      <w:r w:rsidR="00A421AA">
        <w:rPr>
          <w:color w:val="000000" w:themeColor="text1"/>
        </w:rPr>
        <w:t xml:space="preserve"> (</w:t>
      </w:r>
      <w:r w:rsidR="00A421AA" w:rsidRPr="00A421AA">
        <w:rPr>
          <w:i/>
          <w:iCs/>
          <w:color w:val="000000" w:themeColor="text1"/>
        </w:rPr>
        <w:t xml:space="preserve">E. </w:t>
      </w:r>
      <w:proofErr w:type="spellStart"/>
      <w:r w:rsidR="00A421AA" w:rsidRPr="00A421AA">
        <w:rPr>
          <w:i/>
          <w:iCs/>
          <w:color w:val="000000" w:themeColor="text1"/>
        </w:rPr>
        <w:t>siderophloia</w:t>
      </w:r>
      <w:proofErr w:type="spellEnd"/>
      <w:r w:rsidR="00A421AA">
        <w:rPr>
          <w:color w:val="000000" w:themeColor="text1"/>
        </w:rPr>
        <w:t>), when burnt, was used as a to create</w:t>
      </w:r>
      <w:r w:rsidR="00A421AA" w:rsidRPr="00D45F95">
        <w:rPr>
          <w:color w:val="000000" w:themeColor="text1"/>
        </w:rPr>
        <w:t xml:space="preserve"> a very</w:t>
      </w:r>
      <w:r w:rsidR="00A421AA">
        <w:rPr>
          <w:color w:val="000000" w:themeColor="text1"/>
        </w:rPr>
        <w:t xml:space="preserve"> </w:t>
      </w:r>
      <w:r w:rsidR="00A421AA" w:rsidRPr="00D45F95">
        <w:rPr>
          <w:color w:val="000000" w:themeColor="text1"/>
        </w:rPr>
        <w:t>permanent black paint</w:t>
      </w:r>
      <w:r w:rsidR="00A421AA">
        <w:rPr>
          <w:color w:val="000000" w:themeColor="text1"/>
        </w:rPr>
        <w:t xml:space="preserve"> which was used in many ceremonial settings including</w:t>
      </w:r>
      <w:r w:rsidR="00A421AA" w:rsidRPr="00D45F95">
        <w:rPr>
          <w:color w:val="000000" w:themeColor="text1"/>
        </w:rPr>
        <w:t xml:space="preserve"> colouring newly</w:t>
      </w:r>
      <w:r w:rsidR="00A421AA">
        <w:rPr>
          <w:color w:val="000000" w:themeColor="text1"/>
        </w:rPr>
        <w:t xml:space="preserve"> </w:t>
      </w:r>
      <w:r w:rsidR="00A421AA" w:rsidRPr="00D45F95">
        <w:rPr>
          <w:color w:val="000000" w:themeColor="text1"/>
        </w:rPr>
        <w:t>born babies</w:t>
      </w:r>
      <w:r w:rsidR="00A421AA">
        <w:rPr>
          <w:color w:val="000000" w:themeColor="text1"/>
        </w:rPr>
        <w:t xml:space="preserve"> and</w:t>
      </w:r>
      <w:r w:rsidR="00A421AA" w:rsidRPr="00D45F95">
        <w:rPr>
          <w:color w:val="000000" w:themeColor="text1"/>
        </w:rPr>
        <w:t xml:space="preserve"> colouring mothers after</w:t>
      </w:r>
      <w:r w:rsidR="00A421AA">
        <w:rPr>
          <w:color w:val="000000" w:themeColor="text1"/>
        </w:rPr>
        <w:t xml:space="preserve"> </w:t>
      </w:r>
      <w:r w:rsidR="00A421AA" w:rsidRPr="00D45F95">
        <w:rPr>
          <w:color w:val="000000" w:themeColor="text1"/>
        </w:rPr>
        <w:t>returning to their camp after childbirth</w:t>
      </w:r>
      <w:r w:rsidR="00A421AA">
        <w:rPr>
          <w:color w:val="000000" w:themeColor="text1"/>
        </w:rPr>
        <w:t xml:space="preserve">. The ash was also used for </w:t>
      </w:r>
      <w:r w:rsidR="00A421AA" w:rsidRPr="00D45F95">
        <w:rPr>
          <w:color w:val="000000" w:themeColor="text1"/>
        </w:rPr>
        <w:t>cleansing mother</w:t>
      </w:r>
      <w:r w:rsidR="00A421AA">
        <w:rPr>
          <w:color w:val="000000" w:themeColor="text1"/>
        </w:rPr>
        <w:t>s</w:t>
      </w:r>
      <w:r w:rsidR="00A421AA" w:rsidRPr="00D45F95">
        <w:rPr>
          <w:color w:val="000000" w:themeColor="text1"/>
        </w:rPr>
        <w:t xml:space="preserve"> after childbirth and applied</w:t>
      </w:r>
      <w:r w:rsidR="00A421AA">
        <w:rPr>
          <w:color w:val="000000" w:themeColor="text1"/>
        </w:rPr>
        <w:t xml:space="preserve"> </w:t>
      </w:r>
      <w:r w:rsidR="00A421AA" w:rsidRPr="00D45F95">
        <w:rPr>
          <w:color w:val="000000" w:themeColor="text1"/>
        </w:rPr>
        <w:t>to</w:t>
      </w:r>
      <w:r w:rsidR="00A421AA">
        <w:rPr>
          <w:color w:val="000000" w:themeColor="text1"/>
        </w:rPr>
        <w:t xml:space="preserve"> the</w:t>
      </w:r>
      <w:r w:rsidR="00A421AA" w:rsidRPr="00D45F95">
        <w:rPr>
          <w:color w:val="000000" w:themeColor="text1"/>
        </w:rPr>
        <w:t xml:space="preserve"> young bab</w:t>
      </w:r>
      <w:r w:rsidR="00A421AA">
        <w:rPr>
          <w:color w:val="000000" w:themeColor="text1"/>
        </w:rPr>
        <w:t>ies</w:t>
      </w:r>
      <w:r w:rsidR="00A421AA" w:rsidRPr="00D45F95">
        <w:rPr>
          <w:color w:val="000000" w:themeColor="text1"/>
        </w:rPr>
        <w:t xml:space="preserve"> once every two days for a week after</w:t>
      </w:r>
      <w:r w:rsidR="00A421AA">
        <w:rPr>
          <w:color w:val="000000" w:themeColor="text1"/>
        </w:rPr>
        <w:t xml:space="preserve"> </w:t>
      </w:r>
      <w:r w:rsidR="00A421AA" w:rsidRPr="00D45F95">
        <w:rPr>
          <w:color w:val="000000" w:themeColor="text1"/>
        </w:rPr>
        <w:t>childbirth. Poultice</w:t>
      </w:r>
      <w:r w:rsidR="00A421AA">
        <w:rPr>
          <w:color w:val="000000" w:themeColor="text1"/>
        </w:rPr>
        <w:t xml:space="preserve">s were created from the </w:t>
      </w:r>
      <w:r w:rsidR="00A421AA" w:rsidRPr="00D45F95">
        <w:rPr>
          <w:color w:val="000000" w:themeColor="text1"/>
        </w:rPr>
        <w:t>powdered ironbark ashes</w:t>
      </w:r>
      <w:r w:rsidR="00A421AA">
        <w:rPr>
          <w:color w:val="000000" w:themeColor="text1"/>
        </w:rPr>
        <w:t xml:space="preserve"> and</w:t>
      </w:r>
      <w:r w:rsidR="00A421AA" w:rsidRPr="00D45F95">
        <w:rPr>
          <w:color w:val="000000" w:themeColor="text1"/>
        </w:rPr>
        <w:t xml:space="preserve"> applied to a</w:t>
      </w:r>
      <w:r w:rsidR="00A421AA">
        <w:rPr>
          <w:color w:val="000000" w:themeColor="text1"/>
        </w:rPr>
        <w:t xml:space="preserve"> </w:t>
      </w:r>
      <w:r w:rsidR="00A421AA" w:rsidRPr="00D45F95">
        <w:rPr>
          <w:color w:val="000000" w:themeColor="text1"/>
        </w:rPr>
        <w:t>woman’s breasts to purify milk</w:t>
      </w:r>
      <w:r w:rsidR="00A421AA">
        <w:rPr>
          <w:color w:val="000000" w:themeColor="text1"/>
        </w:rPr>
        <w:t xml:space="preserve">. </w:t>
      </w:r>
      <w:proofErr w:type="spellStart"/>
      <w:r w:rsidR="00A421AA" w:rsidRPr="00A421AA">
        <w:rPr>
          <w:b/>
          <w:bCs/>
          <w:color w:val="000000" w:themeColor="text1"/>
        </w:rPr>
        <w:t>Danduru</w:t>
      </w:r>
      <w:proofErr w:type="spellEnd"/>
      <w:r w:rsidR="00A421AA">
        <w:rPr>
          <w:color w:val="000000" w:themeColor="text1"/>
        </w:rPr>
        <w:t xml:space="preserve">, along with young </w:t>
      </w:r>
      <w:proofErr w:type="spellStart"/>
      <w:r w:rsidR="00A421AA" w:rsidRPr="00A421AA">
        <w:rPr>
          <w:b/>
          <w:bCs/>
          <w:color w:val="000000" w:themeColor="text1"/>
        </w:rPr>
        <w:t>dabilbello</w:t>
      </w:r>
      <w:proofErr w:type="spellEnd"/>
      <w:r w:rsidR="00A421AA">
        <w:rPr>
          <w:color w:val="000000" w:themeColor="text1"/>
        </w:rPr>
        <w:t xml:space="preserve"> (</w:t>
      </w:r>
      <w:proofErr w:type="spellStart"/>
      <w:r w:rsidR="00A421AA" w:rsidRPr="00A421AA">
        <w:rPr>
          <w:i/>
          <w:iCs/>
          <w:color w:val="000000" w:themeColor="text1"/>
        </w:rPr>
        <w:t>Lophostemon</w:t>
      </w:r>
      <w:proofErr w:type="spellEnd"/>
      <w:r w:rsidR="00A421AA" w:rsidRPr="00A421AA">
        <w:rPr>
          <w:i/>
          <w:iCs/>
          <w:color w:val="000000" w:themeColor="text1"/>
        </w:rPr>
        <w:t xml:space="preserve"> </w:t>
      </w:r>
      <w:proofErr w:type="spellStart"/>
      <w:r w:rsidR="00A421AA" w:rsidRPr="00A421AA">
        <w:rPr>
          <w:i/>
          <w:iCs/>
          <w:color w:val="000000" w:themeColor="text1"/>
        </w:rPr>
        <w:t>confertus</w:t>
      </w:r>
      <w:proofErr w:type="spellEnd"/>
      <w:r w:rsidR="00A421AA">
        <w:rPr>
          <w:color w:val="000000" w:themeColor="text1"/>
        </w:rPr>
        <w:t xml:space="preserve">) were also useful species for creating spears. </w:t>
      </w:r>
      <w:proofErr w:type="spellStart"/>
      <w:r w:rsidR="00A421AA" w:rsidRPr="00A421AA">
        <w:rPr>
          <w:b/>
          <w:bCs/>
          <w:color w:val="000000" w:themeColor="text1"/>
        </w:rPr>
        <w:t>Djomba</w:t>
      </w:r>
      <w:proofErr w:type="spellEnd"/>
      <w:r w:rsidR="00A421AA" w:rsidRPr="00A421AA">
        <w:rPr>
          <w:b/>
          <w:bCs/>
          <w:color w:val="000000" w:themeColor="text1"/>
        </w:rPr>
        <w:t>/</w:t>
      </w:r>
      <w:proofErr w:type="spellStart"/>
      <w:r w:rsidR="00A421AA" w:rsidRPr="00A421AA">
        <w:rPr>
          <w:b/>
          <w:bCs/>
          <w:color w:val="000000" w:themeColor="text1"/>
        </w:rPr>
        <w:t>dhom’ba</w:t>
      </w:r>
      <w:proofErr w:type="spellEnd"/>
      <w:r w:rsidR="00A421AA">
        <w:rPr>
          <w:color w:val="000000" w:themeColor="text1"/>
        </w:rPr>
        <w:t xml:space="preserve"> (</w:t>
      </w:r>
      <w:r w:rsidR="00A421AA" w:rsidRPr="00A421AA">
        <w:rPr>
          <w:i/>
          <w:iCs/>
          <w:color w:val="000000" w:themeColor="text1"/>
        </w:rPr>
        <w:t xml:space="preserve">E. </w:t>
      </w:r>
      <w:proofErr w:type="spellStart"/>
      <w:r w:rsidR="00A421AA" w:rsidRPr="00A421AA">
        <w:rPr>
          <w:i/>
          <w:iCs/>
          <w:color w:val="000000" w:themeColor="text1"/>
        </w:rPr>
        <w:t>propinqua</w:t>
      </w:r>
      <w:proofErr w:type="spellEnd"/>
      <w:r w:rsidR="00A421AA">
        <w:rPr>
          <w:color w:val="000000" w:themeColor="text1"/>
        </w:rPr>
        <w:t xml:space="preserve">) and </w:t>
      </w:r>
      <w:r w:rsidR="00A421AA" w:rsidRPr="00A421AA">
        <w:rPr>
          <w:b/>
          <w:bCs/>
          <w:color w:val="000000" w:themeColor="text1"/>
        </w:rPr>
        <w:t xml:space="preserve">bool </w:t>
      </w:r>
      <w:proofErr w:type="spellStart"/>
      <w:r w:rsidR="00A421AA" w:rsidRPr="00A421AA">
        <w:rPr>
          <w:b/>
          <w:bCs/>
          <w:color w:val="000000" w:themeColor="text1"/>
        </w:rPr>
        <w:t>lugi</w:t>
      </w:r>
      <w:proofErr w:type="spellEnd"/>
      <w:r w:rsidR="00A421AA">
        <w:rPr>
          <w:color w:val="000000" w:themeColor="text1"/>
        </w:rPr>
        <w:t xml:space="preserve"> (</w:t>
      </w:r>
      <w:r w:rsidR="00A421AA" w:rsidRPr="00A421AA">
        <w:rPr>
          <w:i/>
          <w:iCs/>
          <w:color w:val="000000" w:themeColor="text1"/>
        </w:rPr>
        <w:t>E.</w:t>
      </w:r>
      <w:r w:rsidR="00D80B10">
        <w:rPr>
          <w:i/>
          <w:iCs/>
          <w:color w:val="000000" w:themeColor="text1"/>
        </w:rPr>
        <w:t> </w:t>
      </w:r>
      <w:proofErr w:type="spellStart"/>
      <w:r w:rsidR="00A421AA" w:rsidRPr="00A421AA">
        <w:rPr>
          <w:i/>
          <w:iCs/>
          <w:color w:val="000000" w:themeColor="text1"/>
        </w:rPr>
        <w:t>salgina</w:t>
      </w:r>
      <w:proofErr w:type="spellEnd"/>
      <w:r w:rsidR="00A421AA">
        <w:rPr>
          <w:color w:val="000000" w:themeColor="text1"/>
        </w:rPr>
        <w:t xml:space="preserve">) were important trees for making burl cups. </w:t>
      </w:r>
    </w:p>
    <w:p w14:paraId="6F67729B" w14:textId="0FCE0988" w:rsidR="00A90F8B" w:rsidRDefault="00A90F8B" w:rsidP="00787FB9">
      <w:pPr>
        <w:rPr>
          <w:color w:val="000000" w:themeColor="text1"/>
        </w:rPr>
      </w:pPr>
      <w:r>
        <w:rPr>
          <w:color w:val="000000" w:themeColor="text1"/>
        </w:rPr>
        <w:t>Sources:</w:t>
      </w:r>
      <w:r w:rsidR="00D45F95">
        <w:rPr>
          <w:color w:val="000000" w:themeColor="text1"/>
        </w:rPr>
        <w:t xml:space="preserve"> </w:t>
      </w:r>
      <w:proofErr w:type="spellStart"/>
      <w:r w:rsidR="00D45F95">
        <w:rPr>
          <w:color w:val="000000" w:themeColor="text1"/>
        </w:rPr>
        <w:t>Fensham</w:t>
      </w:r>
      <w:proofErr w:type="spellEnd"/>
      <w:r w:rsidR="00D45F95">
        <w:rPr>
          <w:color w:val="000000" w:themeColor="text1"/>
        </w:rPr>
        <w:t xml:space="preserve"> 2021</w:t>
      </w:r>
      <w:r w:rsidR="00A421AA">
        <w:rPr>
          <w:color w:val="000000" w:themeColor="text1"/>
        </w:rPr>
        <w:t>;</w:t>
      </w:r>
      <w:r>
        <w:rPr>
          <w:color w:val="000000" w:themeColor="text1"/>
        </w:rPr>
        <w:t xml:space="preserve"> Darragh &amp; </w:t>
      </w:r>
      <w:proofErr w:type="spellStart"/>
      <w:r>
        <w:rPr>
          <w:color w:val="000000" w:themeColor="text1"/>
        </w:rPr>
        <w:t>Fensham</w:t>
      </w:r>
      <w:proofErr w:type="spellEnd"/>
      <w:r>
        <w:rPr>
          <w:color w:val="000000" w:themeColor="text1"/>
        </w:rPr>
        <w:t xml:space="preserve"> 2013</w:t>
      </w:r>
      <w:r w:rsidR="00A421AA">
        <w:rPr>
          <w:color w:val="000000" w:themeColor="text1"/>
        </w:rPr>
        <w:t>.</w:t>
      </w:r>
    </w:p>
    <w:p w14:paraId="373D70EF" w14:textId="504EDDA6" w:rsidR="002E4AE9" w:rsidRDefault="002E4AE9" w:rsidP="00081236">
      <w:pPr>
        <w:keepNext/>
        <w:pBdr>
          <w:top w:val="single" w:sz="4" w:space="1" w:color="auto"/>
          <w:left w:val="single" w:sz="4" w:space="4" w:color="auto"/>
          <w:bottom w:val="single" w:sz="4" w:space="1" w:color="auto"/>
          <w:right w:val="single" w:sz="4" w:space="4" w:color="auto"/>
        </w:pBdr>
        <w:shd w:val="clear" w:color="auto" w:fill="FFF2CC" w:themeFill="accent4" w:themeFillTint="33"/>
      </w:pPr>
      <w:bookmarkStart w:id="101" w:name="_Hlk86639488"/>
      <w:r w:rsidRPr="00DF09D1">
        <w:t>Consultation Questions</w:t>
      </w:r>
      <w:r>
        <w:t xml:space="preserve"> on the cultural significance</w:t>
      </w:r>
    </w:p>
    <w:p w14:paraId="080B904F" w14:textId="77777777" w:rsidR="00314819" w:rsidRPr="00B825B3" w:rsidRDefault="00314819" w:rsidP="00081236">
      <w:pPr>
        <w:keepNext/>
        <w:pBdr>
          <w:top w:val="single" w:sz="4" w:space="1" w:color="auto"/>
          <w:left w:val="single" w:sz="4" w:space="4" w:color="auto"/>
          <w:bottom w:val="single" w:sz="4" w:space="1" w:color="auto"/>
          <w:right w:val="single" w:sz="4" w:space="4" w:color="auto"/>
        </w:pBdr>
        <w:shd w:val="clear" w:color="auto" w:fill="FFF2CC" w:themeFill="accent4" w:themeFillTint="33"/>
        <w:spacing w:after="0"/>
      </w:pPr>
      <w:bookmarkStart w:id="102" w:name="_Hlk86612411"/>
      <w:r w:rsidRPr="00B825B3">
        <w:t xml:space="preserve">For Traditional Custodians: </w:t>
      </w:r>
    </w:p>
    <w:p w14:paraId="3EABD993" w14:textId="77777777" w:rsidR="00314819" w:rsidRPr="00B825B3" w:rsidRDefault="00314819" w:rsidP="00314819">
      <w:pPr>
        <w:pStyle w:val="Consultationquestions"/>
        <w:numPr>
          <w:ilvl w:val="0"/>
          <w:numId w:val="42"/>
        </w:numPr>
        <w:shd w:val="clear" w:color="auto" w:fill="FFF2CC" w:themeFill="accent4" w:themeFillTint="33"/>
        <w:ind w:left="426" w:hanging="426"/>
        <w:rPr>
          <w:color w:val="auto"/>
        </w:rPr>
      </w:pPr>
      <w:r w:rsidRPr="00B825B3">
        <w:rPr>
          <w:color w:val="auto"/>
        </w:rPr>
        <w:t>Do you have any information you are willing to share about the cultural significance of the ecological community, forests in the area generally or the country that supports the ecological community?</w:t>
      </w:r>
    </w:p>
    <w:p w14:paraId="61C6C30D" w14:textId="3AB80A31" w:rsidR="00314819" w:rsidRPr="00B825B3" w:rsidRDefault="00314819" w:rsidP="00314819">
      <w:pPr>
        <w:pStyle w:val="Consultationquestions"/>
        <w:numPr>
          <w:ilvl w:val="0"/>
          <w:numId w:val="42"/>
        </w:numPr>
        <w:shd w:val="clear" w:color="auto" w:fill="FFF2CC" w:themeFill="accent4" w:themeFillTint="33"/>
        <w:ind w:left="426" w:hanging="426"/>
        <w:rPr>
          <w:color w:val="auto"/>
        </w:rPr>
      </w:pPr>
      <w:r w:rsidRPr="00B825B3">
        <w:rPr>
          <w:color w:val="auto"/>
        </w:rPr>
        <w:t xml:space="preserve">Do you know any people or organisations we could contact in the NSW Northern Rivers or South East Queensland who may have information they are willing to share? </w:t>
      </w:r>
    </w:p>
    <w:p w14:paraId="2135C415" w14:textId="4F9834A5" w:rsidR="00314819" w:rsidRDefault="00314819" w:rsidP="00314819">
      <w:pPr>
        <w:pStyle w:val="Consultationquestions"/>
        <w:numPr>
          <w:ilvl w:val="0"/>
          <w:numId w:val="42"/>
        </w:numPr>
        <w:shd w:val="clear" w:color="auto" w:fill="FFF2CC" w:themeFill="accent4" w:themeFillTint="33"/>
        <w:ind w:left="426" w:hanging="426"/>
        <w:rPr>
          <w:color w:val="auto"/>
        </w:rPr>
      </w:pPr>
      <w:r w:rsidRPr="00B825B3">
        <w:rPr>
          <w:color w:val="auto"/>
        </w:rPr>
        <w:t xml:space="preserve">Do you know of any books, </w:t>
      </w:r>
      <w:proofErr w:type="gramStart"/>
      <w:r w:rsidRPr="00B825B3">
        <w:rPr>
          <w:color w:val="auto"/>
        </w:rPr>
        <w:t>articles</w:t>
      </w:r>
      <w:proofErr w:type="gramEnd"/>
      <w:r w:rsidRPr="00B825B3">
        <w:rPr>
          <w:color w:val="auto"/>
        </w:rPr>
        <w:t xml:space="preserve"> or online resources about Bundjalung </w:t>
      </w:r>
      <w:r w:rsidRPr="002E4AE9">
        <w:rPr>
          <w:color w:val="000000" w:themeColor="text1"/>
        </w:rPr>
        <w:t xml:space="preserve">and </w:t>
      </w:r>
      <w:proofErr w:type="spellStart"/>
      <w:r w:rsidRPr="002E4AE9">
        <w:rPr>
          <w:color w:val="000000" w:themeColor="text1"/>
        </w:rPr>
        <w:t>Gumbainggir</w:t>
      </w:r>
      <w:proofErr w:type="spellEnd"/>
      <w:r w:rsidRPr="002E4AE9">
        <w:rPr>
          <w:color w:val="000000" w:themeColor="text1"/>
        </w:rPr>
        <w:t xml:space="preserve"> </w:t>
      </w:r>
      <w:r w:rsidRPr="00B825B3">
        <w:rPr>
          <w:color w:val="auto"/>
        </w:rPr>
        <w:t>Peoples relationships with forests or the landscape you think would be sources of appropriate information?</w:t>
      </w:r>
    </w:p>
    <w:bookmarkEnd w:id="102"/>
    <w:p w14:paraId="399061F4" w14:textId="7D573486" w:rsidR="00B95A09" w:rsidRPr="00314819" w:rsidRDefault="005048EB" w:rsidP="00314819">
      <w:pPr>
        <w:pStyle w:val="Consultationquestions"/>
        <w:numPr>
          <w:ilvl w:val="0"/>
          <w:numId w:val="42"/>
        </w:numPr>
        <w:shd w:val="clear" w:color="auto" w:fill="FFF2CC" w:themeFill="accent4" w:themeFillTint="33"/>
        <w:ind w:left="426" w:hanging="426"/>
        <w:rPr>
          <w:color w:val="auto"/>
        </w:rPr>
      </w:pPr>
      <w:r w:rsidRPr="00314819">
        <w:rPr>
          <w:color w:val="auto"/>
        </w:rPr>
        <w:t xml:space="preserve">There seems to be </w:t>
      </w:r>
      <w:r w:rsidR="00C95F47" w:rsidRPr="00314819">
        <w:rPr>
          <w:color w:val="auto"/>
        </w:rPr>
        <w:t xml:space="preserve">some contention about the inclusion on Githabul as a larger grouping of tribes within Bundjalung – should </w:t>
      </w:r>
      <w:r w:rsidR="00BD1548" w:rsidRPr="00314819">
        <w:rPr>
          <w:color w:val="auto"/>
        </w:rPr>
        <w:t>we</w:t>
      </w:r>
      <w:r w:rsidR="00C95F47" w:rsidRPr="00314819">
        <w:rPr>
          <w:color w:val="auto"/>
        </w:rPr>
        <w:t xml:space="preserve"> include a section and acknowledgement specifically to the Githabul people?</w:t>
      </w:r>
    </w:p>
    <w:p w14:paraId="29A1B425" w14:textId="6F621A2D" w:rsidR="003C49AD" w:rsidRPr="003C49AD" w:rsidRDefault="003C49AD" w:rsidP="003C49AD">
      <w:pPr>
        <w:pStyle w:val="Heading1"/>
        <w:rPr>
          <w:rFonts w:eastAsiaTheme="minorHAnsi"/>
        </w:rPr>
      </w:pPr>
      <w:bookmarkStart w:id="103" w:name="_Toc73004564"/>
      <w:bookmarkStart w:id="104" w:name="_Ref86498181"/>
      <w:bookmarkStart w:id="105" w:name="_Ref86603968"/>
      <w:bookmarkStart w:id="106" w:name="_Toc90290059"/>
      <w:bookmarkEnd w:id="101"/>
      <w:r w:rsidRPr="003C49AD">
        <w:rPr>
          <w:rFonts w:eastAsiaTheme="minorHAnsi"/>
        </w:rPr>
        <w:t>Threat</w:t>
      </w:r>
      <w:bookmarkEnd w:id="34"/>
      <w:r w:rsidR="009E7E9F">
        <w:rPr>
          <w:rFonts w:eastAsiaTheme="minorHAnsi"/>
        </w:rPr>
        <w:t>s</w:t>
      </w:r>
      <w:bookmarkEnd w:id="35"/>
      <w:bookmarkEnd w:id="103"/>
      <w:bookmarkEnd w:id="104"/>
      <w:bookmarkEnd w:id="105"/>
      <w:bookmarkEnd w:id="106"/>
    </w:p>
    <w:p w14:paraId="32196E23" w14:textId="0C2DEBBF" w:rsidR="00A03EE0" w:rsidRPr="00ED4F7E" w:rsidRDefault="001017F7" w:rsidP="00B31C33">
      <w:pPr>
        <w:rPr>
          <w:color w:val="000000" w:themeColor="text1"/>
        </w:rPr>
      </w:pPr>
      <w:r w:rsidRPr="00ED4F7E">
        <w:rPr>
          <w:color w:val="000000" w:themeColor="text1"/>
        </w:rPr>
        <w:t>Dunn’s w</w:t>
      </w:r>
      <w:r w:rsidR="009D263B" w:rsidRPr="00ED4F7E">
        <w:rPr>
          <w:color w:val="000000" w:themeColor="text1"/>
        </w:rPr>
        <w:t>hite gum</w:t>
      </w:r>
      <w:r w:rsidR="00B31C33" w:rsidRPr="00ED4F7E">
        <w:rPr>
          <w:color w:val="000000" w:themeColor="text1"/>
        </w:rPr>
        <w:t xml:space="preserve"> </w:t>
      </w:r>
      <w:r w:rsidRPr="00ED4F7E">
        <w:rPr>
          <w:color w:val="000000" w:themeColor="text1"/>
        </w:rPr>
        <w:t xml:space="preserve">moist forest </w:t>
      </w:r>
      <w:r w:rsidR="00B31C33" w:rsidRPr="00ED4F7E">
        <w:rPr>
          <w:color w:val="000000" w:themeColor="text1"/>
        </w:rPr>
        <w:t xml:space="preserve">has been </w:t>
      </w:r>
      <w:r w:rsidR="004B4025" w:rsidRPr="00ED4F7E">
        <w:rPr>
          <w:color w:val="000000" w:themeColor="text1"/>
        </w:rPr>
        <w:t>historically</w:t>
      </w:r>
      <w:r w:rsidR="00B31C33" w:rsidRPr="00ED4F7E">
        <w:rPr>
          <w:color w:val="000000" w:themeColor="text1"/>
        </w:rPr>
        <w:t xml:space="preserve"> impacted by </w:t>
      </w:r>
      <w:r w:rsidR="004B4025" w:rsidRPr="00ED4F7E">
        <w:rPr>
          <w:color w:val="000000" w:themeColor="text1"/>
        </w:rPr>
        <w:t>land clearing and selective harvesting</w:t>
      </w:r>
      <w:r w:rsidR="00CD39A0" w:rsidRPr="00ED4F7E">
        <w:rPr>
          <w:color w:val="000000" w:themeColor="text1"/>
        </w:rPr>
        <w:t xml:space="preserve"> </w:t>
      </w:r>
      <w:r w:rsidR="004B4025" w:rsidRPr="00ED4F7E">
        <w:rPr>
          <w:color w:val="000000" w:themeColor="text1"/>
        </w:rPr>
        <w:t xml:space="preserve">of the dominant canopy species. </w:t>
      </w:r>
      <w:r w:rsidR="00055280" w:rsidRPr="00ED4F7E">
        <w:rPr>
          <w:color w:val="000000" w:themeColor="text1"/>
        </w:rPr>
        <w:t>The remaining remnants continue to be under threat from ongoing degradation</w:t>
      </w:r>
      <w:r w:rsidR="00BC390F" w:rsidRPr="00ED4F7E">
        <w:rPr>
          <w:color w:val="000000" w:themeColor="text1"/>
        </w:rPr>
        <w:t xml:space="preserve"> caused by</w:t>
      </w:r>
      <w:r w:rsidR="00A03EE0" w:rsidRPr="00ED4F7E">
        <w:rPr>
          <w:color w:val="000000" w:themeColor="text1"/>
        </w:rPr>
        <w:t xml:space="preserve"> </w:t>
      </w:r>
      <w:r w:rsidR="00BC390F" w:rsidRPr="00ED4F7E">
        <w:rPr>
          <w:color w:val="000000" w:themeColor="text1"/>
        </w:rPr>
        <w:t>weedy invasions</w:t>
      </w:r>
      <w:r w:rsidR="00A03EE0" w:rsidRPr="00ED4F7E">
        <w:rPr>
          <w:color w:val="000000" w:themeColor="text1"/>
        </w:rPr>
        <w:t xml:space="preserve">, </w:t>
      </w:r>
      <w:r w:rsidR="00635DD4">
        <w:rPr>
          <w:color w:val="000000" w:themeColor="text1"/>
        </w:rPr>
        <w:t>bell-miner associated dieback</w:t>
      </w:r>
      <w:r w:rsidR="00A03EE0" w:rsidRPr="00ED4F7E">
        <w:rPr>
          <w:color w:val="000000" w:themeColor="text1"/>
        </w:rPr>
        <w:t>, continued land clearing for agriculture and plantation farming, and inappropriate fire regimes</w:t>
      </w:r>
      <w:r w:rsidR="00055280" w:rsidRPr="00ED4F7E">
        <w:rPr>
          <w:color w:val="000000" w:themeColor="text1"/>
        </w:rPr>
        <w:t xml:space="preserve">. </w:t>
      </w:r>
    </w:p>
    <w:p w14:paraId="4B331D0B" w14:textId="3BE7E04D" w:rsidR="00F26D3D" w:rsidRDefault="00F26D3D" w:rsidP="00F26D3D">
      <w:pPr>
        <w:pStyle w:val="Heading2"/>
      </w:pPr>
      <w:bookmarkStart w:id="107" w:name="_Toc73004565"/>
      <w:bookmarkStart w:id="108" w:name="_Toc90290060"/>
      <w:r>
        <w:t>Threat table</w:t>
      </w:r>
      <w:bookmarkEnd w:id="107"/>
      <w:bookmarkEnd w:id="108"/>
    </w:p>
    <w:p w14:paraId="160FDB4F" w14:textId="2C2EEA73" w:rsidR="006E4C1F" w:rsidRDefault="000B5DB0" w:rsidP="006E4C1F">
      <w:pPr>
        <w:rPr>
          <w:color w:val="808080" w:themeColor="background1" w:themeShade="80"/>
        </w:rPr>
      </w:pPr>
      <w:r w:rsidRPr="000B5DB0">
        <w:rPr>
          <w:rStyle w:val="Crossreference"/>
        </w:rPr>
        <w:fldChar w:fldCharType="begin"/>
      </w:r>
      <w:r w:rsidRPr="000B5DB0">
        <w:rPr>
          <w:rStyle w:val="Crossreference"/>
        </w:rPr>
        <w:instrText xml:space="preserve"> REF _Ref86490642 \h </w:instrText>
      </w:r>
      <w:r>
        <w:rPr>
          <w:rStyle w:val="Crossreference"/>
        </w:rPr>
        <w:instrText xml:space="preserve"> \* MERGEFORMAT </w:instrText>
      </w:r>
      <w:r w:rsidRPr="000B5DB0">
        <w:rPr>
          <w:rStyle w:val="Crossreference"/>
        </w:rPr>
      </w:r>
      <w:r w:rsidRPr="000B5DB0">
        <w:rPr>
          <w:rStyle w:val="Crossreference"/>
        </w:rPr>
        <w:fldChar w:fldCharType="separate"/>
      </w:r>
      <w:r w:rsidR="00751E75" w:rsidRPr="00751E75">
        <w:rPr>
          <w:rStyle w:val="Crossreference"/>
        </w:rPr>
        <w:t>Table 3</w:t>
      </w:r>
      <w:r w:rsidRPr="000B5DB0">
        <w:rPr>
          <w:rStyle w:val="Crossreference"/>
        </w:rPr>
        <w:fldChar w:fldCharType="end"/>
      </w:r>
      <w:r w:rsidRPr="000B5DB0">
        <w:rPr>
          <w:rStyle w:val="Crossreference"/>
          <w:u w:val="none"/>
        </w:rPr>
        <w:t xml:space="preserve"> </w:t>
      </w:r>
      <w:r w:rsidR="00B31C33" w:rsidRPr="003C49AD">
        <w:t xml:space="preserve">outlines the key threats facing the ecological community. The key threats faced by the ecological community are described to help explain why this ecological community merits listing </w:t>
      </w:r>
      <w:r w:rsidR="00B31C33" w:rsidRPr="003C49AD">
        <w:lastRenderedPageBreak/>
        <w:t xml:space="preserve">as threatened and supports the assessment against the criteria at </w:t>
      </w:r>
      <w:r w:rsidR="0077222A">
        <w:rPr>
          <w:rStyle w:val="Crossreference"/>
        </w:rPr>
        <w:t>S</w:t>
      </w:r>
      <w:r w:rsidR="00B31C33" w:rsidRPr="006E4C1F">
        <w:rPr>
          <w:rStyle w:val="Crossreference"/>
        </w:rPr>
        <w:t>ection</w:t>
      </w:r>
      <w:r w:rsidR="000D1F60">
        <w:rPr>
          <w:rStyle w:val="Crossreference"/>
        </w:rPr>
        <w:t xml:space="preserve"> </w:t>
      </w:r>
      <w:r w:rsidR="000D1F60">
        <w:rPr>
          <w:rStyle w:val="Crossreference"/>
        </w:rPr>
        <w:fldChar w:fldCharType="begin"/>
      </w:r>
      <w:r w:rsidR="000D1F60">
        <w:rPr>
          <w:rStyle w:val="Crossreference"/>
        </w:rPr>
        <w:instrText xml:space="preserve"> REF _Ref68097549 \r \h </w:instrText>
      </w:r>
      <w:r w:rsidR="000D1F60">
        <w:rPr>
          <w:rStyle w:val="Crossreference"/>
        </w:rPr>
      </w:r>
      <w:r w:rsidR="000D1F60">
        <w:rPr>
          <w:rStyle w:val="Crossreference"/>
        </w:rPr>
        <w:fldChar w:fldCharType="separate"/>
      </w:r>
      <w:r w:rsidR="00751E75">
        <w:rPr>
          <w:rStyle w:val="Crossreference"/>
        </w:rPr>
        <w:t>6</w:t>
      </w:r>
      <w:r w:rsidR="000D1F60">
        <w:rPr>
          <w:rStyle w:val="Crossreference"/>
        </w:rPr>
        <w:fldChar w:fldCharType="end"/>
      </w:r>
      <w:r w:rsidR="00B31C33" w:rsidRPr="003C49AD">
        <w:t xml:space="preserve">. Although presented as a list, </w:t>
      </w:r>
      <w:proofErr w:type="gramStart"/>
      <w:r w:rsidR="00B31C33" w:rsidRPr="003C49AD">
        <w:t>in reality</w:t>
      </w:r>
      <w:r w:rsidR="009E7E9F">
        <w:t xml:space="preserve"> </w:t>
      </w:r>
      <w:r w:rsidR="00B31C33" w:rsidRPr="003C49AD">
        <w:t>these</w:t>
      </w:r>
      <w:proofErr w:type="gramEnd"/>
      <w:r w:rsidR="00B31C33" w:rsidRPr="003C49AD">
        <w:t xml:space="preserve"> threats often interact, rather than act independently.</w:t>
      </w:r>
      <w:r w:rsidR="006E4C1F" w:rsidRPr="006E4C1F">
        <w:rPr>
          <w:color w:val="808080" w:themeColor="background1" w:themeShade="80"/>
        </w:rPr>
        <w:t xml:space="preserve"> </w:t>
      </w:r>
    </w:p>
    <w:p w14:paraId="3653C049" w14:textId="3D5200DA" w:rsidR="000B5DB0" w:rsidRDefault="000B5DB0" w:rsidP="000B5DB0">
      <w:pPr>
        <w:pStyle w:val="Caption"/>
        <w:keepNext/>
      </w:pPr>
      <w:bookmarkStart w:id="109" w:name="_Ref86490642"/>
      <w:r>
        <w:t xml:space="preserve">Table </w:t>
      </w:r>
      <w:r w:rsidR="00763311">
        <w:fldChar w:fldCharType="begin"/>
      </w:r>
      <w:r w:rsidR="00763311">
        <w:instrText xml:space="preserve"> SEQ Table \* ARABIC </w:instrText>
      </w:r>
      <w:r w:rsidR="00763311">
        <w:fldChar w:fldCharType="separate"/>
      </w:r>
      <w:r w:rsidR="00751E75">
        <w:rPr>
          <w:noProof/>
        </w:rPr>
        <w:t>3</w:t>
      </w:r>
      <w:r w:rsidR="00763311">
        <w:rPr>
          <w:noProof/>
        </w:rPr>
        <w:fldChar w:fldCharType="end"/>
      </w:r>
      <w:bookmarkEnd w:id="109"/>
      <w:r>
        <w:t>: Summary of threats facing the ecological community</w:t>
      </w:r>
    </w:p>
    <w:tbl>
      <w:tblPr>
        <w:tblStyle w:val="TableGrid"/>
        <w:tblW w:w="9067" w:type="dxa"/>
        <w:tblLayout w:type="fixed"/>
        <w:tblLook w:val="04A0" w:firstRow="1" w:lastRow="0" w:firstColumn="1" w:lastColumn="0" w:noHBand="0" w:noVBand="1"/>
      </w:tblPr>
      <w:tblGrid>
        <w:gridCol w:w="1696"/>
        <w:gridCol w:w="1560"/>
        <w:gridCol w:w="5811"/>
      </w:tblGrid>
      <w:tr w:rsidR="003C49AD" w:rsidRPr="003211BD" w14:paraId="73A60D0F" w14:textId="77777777" w:rsidTr="0DD6BC7E">
        <w:trPr>
          <w:cantSplit/>
          <w:tblHeader/>
        </w:trPr>
        <w:tc>
          <w:tcPr>
            <w:tcW w:w="1696" w:type="dxa"/>
            <w:shd w:val="clear" w:color="auto" w:fill="E2EFD9" w:themeFill="accent6" w:themeFillTint="33"/>
          </w:tcPr>
          <w:p w14:paraId="3379FBC7" w14:textId="0CA56E3B" w:rsidR="003C49AD" w:rsidRPr="003211BD" w:rsidRDefault="003C49AD" w:rsidP="003C49AD">
            <w:pPr>
              <w:pStyle w:val="Tabletext"/>
              <w:keepNext/>
              <w:rPr>
                <w:b/>
              </w:rPr>
            </w:pPr>
            <w:r w:rsidRPr="003211BD">
              <w:rPr>
                <w:b/>
              </w:rPr>
              <w:t>Threat</w:t>
            </w:r>
          </w:p>
        </w:tc>
        <w:tc>
          <w:tcPr>
            <w:tcW w:w="1560" w:type="dxa"/>
            <w:shd w:val="clear" w:color="auto" w:fill="E2EFD9" w:themeFill="accent6" w:themeFillTint="33"/>
          </w:tcPr>
          <w:p w14:paraId="69BCCA59" w14:textId="70F0EDF2" w:rsidR="003C49AD" w:rsidRPr="003211BD" w:rsidRDefault="003C49AD" w:rsidP="002C671C">
            <w:pPr>
              <w:pStyle w:val="Tabletext"/>
              <w:keepNext/>
              <w:rPr>
                <w:b/>
              </w:rPr>
            </w:pPr>
            <w:r w:rsidRPr="003211BD">
              <w:rPr>
                <w:b/>
              </w:rPr>
              <w:t>Threat Status</w:t>
            </w:r>
            <w:r w:rsidR="009E7E9F" w:rsidRPr="003211BD">
              <w:rPr>
                <w:b/>
              </w:rPr>
              <w:t>*</w:t>
            </w:r>
          </w:p>
        </w:tc>
        <w:tc>
          <w:tcPr>
            <w:tcW w:w="5811" w:type="dxa"/>
            <w:shd w:val="clear" w:color="auto" w:fill="E2EFD9" w:themeFill="accent6" w:themeFillTint="33"/>
          </w:tcPr>
          <w:p w14:paraId="0AAB95FF" w14:textId="0FA802DD" w:rsidR="003C49AD" w:rsidRPr="003211BD" w:rsidRDefault="006E5BED" w:rsidP="003C49AD">
            <w:pPr>
              <w:pStyle w:val="Tabletext"/>
              <w:keepNext/>
              <w:rPr>
                <w:b/>
              </w:rPr>
            </w:pPr>
            <w:r>
              <w:rPr>
                <w:b/>
              </w:rPr>
              <w:t>Threat Impacts</w:t>
            </w:r>
          </w:p>
        </w:tc>
      </w:tr>
      <w:tr w:rsidR="00A03EE0" w:rsidRPr="00055280" w14:paraId="37A0B3F1" w14:textId="77777777" w:rsidTr="0DD6BC7E">
        <w:trPr>
          <w:cantSplit/>
        </w:trPr>
        <w:tc>
          <w:tcPr>
            <w:tcW w:w="1696" w:type="dxa"/>
          </w:tcPr>
          <w:p w14:paraId="49E69704" w14:textId="7EF0B289" w:rsidR="00A03EE0" w:rsidRPr="00ED4F7E" w:rsidRDefault="00A03EE0" w:rsidP="00A03EE0">
            <w:pPr>
              <w:pStyle w:val="Tabletext"/>
              <w:rPr>
                <w:b/>
                <w:bCs/>
                <w:color w:val="000000" w:themeColor="text1"/>
              </w:rPr>
            </w:pPr>
            <w:r w:rsidRPr="0DD6BC7E">
              <w:rPr>
                <w:b/>
                <w:bCs/>
                <w:color w:val="000000" w:themeColor="text1"/>
              </w:rPr>
              <w:t xml:space="preserve">Invasive </w:t>
            </w:r>
            <w:r w:rsidR="7A5F0CDB" w:rsidRPr="0DD6BC7E">
              <w:rPr>
                <w:b/>
                <w:bCs/>
                <w:color w:val="000000" w:themeColor="text1"/>
              </w:rPr>
              <w:t xml:space="preserve">plant </w:t>
            </w:r>
            <w:r w:rsidRPr="0DD6BC7E">
              <w:rPr>
                <w:b/>
                <w:bCs/>
                <w:color w:val="000000" w:themeColor="text1"/>
              </w:rPr>
              <w:t>species</w:t>
            </w:r>
          </w:p>
        </w:tc>
        <w:tc>
          <w:tcPr>
            <w:tcW w:w="1560" w:type="dxa"/>
          </w:tcPr>
          <w:p w14:paraId="0E039C0F" w14:textId="77777777" w:rsidR="00A03EE0" w:rsidRPr="00ED4F7E" w:rsidRDefault="00A03EE0" w:rsidP="00A03EE0">
            <w:pPr>
              <w:pStyle w:val="Tabletext"/>
              <w:rPr>
                <w:i/>
                <w:iCs/>
                <w:color w:val="000000" w:themeColor="text1"/>
              </w:rPr>
            </w:pPr>
            <w:r w:rsidRPr="00ED4F7E">
              <w:rPr>
                <w:i/>
                <w:iCs/>
                <w:color w:val="000000" w:themeColor="text1"/>
              </w:rPr>
              <w:t>Timing: ongoing</w:t>
            </w:r>
          </w:p>
          <w:p w14:paraId="3B86B554" w14:textId="77777777" w:rsidR="00A03EE0" w:rsidRPr="00ED4F7E" w:rsidRDefault="00A03EE0" w:rsidP="00A03EE0">
            <w:pPr>
              <w:pStyle w:val="Tabletext"/>
              <w:rPr>
                <w:i/>
                <w:iCs/>
                <w:color w:val="000000" w:themeColor="text1"/>
              </w:rPr>
            </w:pPr>
            <w:r w:rsidRPr="00ED4F7E">
              <w:rPr>
                <w:i/>
                <w:iCs/>
                <w:color w:val="000000" w:themeColor="text1"/>
              </w:rPr>
              <w:t>Severity: major</w:t>
            </w:r>
          </w:p>
          <w:p w14:paraId="2E3C3E69" w14:textId="39E7351A" w:rsidR="00A03EE0" w:rsidRPr="00ED4F7E" w:rsidRDefault="00A03EE0" w:rsidP="00A03EE0">
            <w:pPr>
              <w:pStyle w:val="Tabletext"/>
              <w:rPr>
                <w:i/>
                <w:iCs/>
                <w:color w:val="000000" w:themeColor="text1"/>
              </w:rPr>
            </w:pPr>
            <w:r w:rsidRPr="00ED4F7E">
              <w:rPr>
                <w:i/>
                <w:iCs/>
                <w:color w:val="000000" w:themeColor="text1"/>
              </w:rPr>
              <w:t>Scope: majority</w:t>
            </w:r>
          </w:p>
        </w:tc>
        <w:tc>
          <w:tcPr>
            <w:tcW w:w="5811" w:type="dxa"/>
          </w:tcPr>
          <w:p w14:paraId="0DCB1479" w14:textId="3A592E18" w:rsidR="0022155F" w:rsidRPr="00ED4F7E" w:rsidRDefault="23125F85" w:rsidP="30232431">
            <w:pPr>
              <w:pStyle w:val="Tabletext"/>
              <w:rPr>
                <w:i/>
                <w:iCs/>
                <w:color w:val="000000" w:themeColor="text1"/>
              </w:rPr>
            </w:pPr>
            <w:r w:rsidRPr="30232431">
              <w:rPr>
                <w:color w:val="000000" w:themeColor="text1"/>
              </w:rPr>
              <w:t>Common and prolific weed species include</w:t>
            </w:r>
            <w:r w:rsidR="1BA16B0B" w:rsidRPr="30232431">
              <w:rPr>
                <w:color w:val="000000" w:themeColor="text1"/>
              </w:rPr>
              <w:t xml:space="preserve"> </w:t>
            </w:r>
            <w:r w:rsidR="4D0C1B50" w:rsidRPr="30232431">
              <w:rPr>
                <w:i/>
                <w:iCs/>
                <w:color w:val="000000" w:themeColor="text1"/>
              </w:rPr>
              <w:t>Lantana camara</w:t>
            </w:r>
            <w:r w:rsidR="4D0C1B50" w:rsidRPr="30232431">
              <w:rPr>
                <w:color w:val="000000" w:themeColor="text1"/>
              </w:rPr>
              <w:t xml:space="preserve"> (</w:t>
            </w:r>
            <w:r w:rsidR="7A0797B0" w:rsidRPr="30232431">
              <w:rPr>
                <w:color w:val="000000" w:themeColor="text1"/>
              </w:rPr>
              <w:t>l</w:t>
            </w:r>
            <w:r w:rsidR="1BA16B0B" w:rsidRPr="30232431">
              <w:rPr>
                <w:color w:val="000000" w:themeColor="text1"/>
              </w:rPr>
              <w:t>antana)</w:t>
            </w:r>
            <w:r w:rsidRPr="30232431">
              <w:rPr>
                <w:color w:val="000000" w:themeColor="text1"/>
              </w:rPr>
              <w:t>,</w:t>
            </w:r>
            <w:r w:rsidR="1BA16B0B" w:rsidRPr="30232431">
              <w:rPr>
                <w:color w:val="000000" w:themeColor="text1"/>
              </w:rPr>
              <w:t xml:space="preserve"> </w:t>
            </w:r>
            <w:r w:rsidR="488412AB" w:rsidRPr="30232431">
              <w:rPr>
                <w:color w:val="000000" w:themeColor="text1"/>
              </w:rPr>
              <w:t xml:space="preserve">and </w:t>
            </w:r>
            <w:proofErr w:type="spellStart"/>
            <w:r w:rsidR="4D0C1B50" w:rsidRPr="30232431">
              <w:rPr>
                <w:i/>
                <w:iCs/>
                <w:color w:val="000000" w:themeColor="text1"/>
              </w:rPr>
              <w:t>Ageratina</w:t>
            </w:r>
            <w:proofErr w:type="spellEnd"/>
            <w:r w:rsidR="4D0C1B50" w:rsidRPr="30232431">
              <w:rPr>
                <w:i/>
                <w:iCs/>
                <w:color w:val="000000" w:themeColor="text1"/>
              </w:rPr>
              <w:t xml:space="preserve"> </w:t>
            </w:r>
            <w:proofErr w:type="spellStart"/>
            <w:r w:rsidR="4D0C1B50" w:rsidRPr="30232431">
              <w:rPr>
                <w:i/>
                <w:iCs/>
                <w:color w:val="000000" w:themeColor="text1"/>
              </w:rPr>
              <w:t>adenophora</w:t>
            </w:r>
            <w:proofErr w:type="spellEnd"/>
            <w:r w:rsidR="4D0C1B50" w:rsidRPr="30232431">
              <w:rPr>
                <w:color w:val="000000" w:themeColor="text1"/>
              </w:rPr>
              <w:t xml:space="preserve"> (</w:t>
            </w:r>
            <w:proofErr w:type="spellStart"/>
            <w:r w:rsidR="6F5AB804" w:rsidRPr="30232431">
              <w:rPr>
                <w:color w:val="000000" w:themeColor="text1"/>
              </w:rPr>
              <w:t>c</w:t>
            </w:r>
            <w:r w:rsidR="1BA16B0B" w:rsidRPr="30232431">
              <w:rPr>
                <w:color w:val="000000" w:themeColor="text1"/>
              </w:rPr>
              <w:t>rofton</w:t>
            </w:r>
            <w:proofErr w:type="spellEnd"/>
            <w:r w:rsidR="1BA16B0B" w:rsidRPr="30232431">
              <w:rPr>
                <w:color w:val="000000" w:themeColor="text1"/>
              </w:rPr>
              <w:t xml:space="preserve"> weed)</w:t>
            </w:r>
            <w:r w:rsidR="488412AB" w:rsidRPr="30232431">
              <w:rPr>
                <w:color w:val="000000" w:themeColor="text1"/>
              </w:rPr>
              <w:t xml:space="preserve">. </w:t>
            </w:r>
            <w:r w:rsidR="2BACFB1C" w:rsidRPr="30232431">
              <w:rPr>
                <w:color w:val="000000" w:themeColor="text1"/>
                <w:lang w:val="en-GB"/>
              </w:rPr>
              <w:t xml:space="preserve">Lantana is the most significant weed threat in </w:t>
            </w:r>
            <w:r w:rsidR="1BA16B0B" w:rsidRPr="30232431">
              <w:rPr>
                <w:color w:val="000000" w:themeColor="text1"/>
                <w:lang w:val="en-GB"/>
              </w:rPr>
              <w:t>many areas that Dunn’s white gum moist forest occupy</w:t>
            </w:r>
            <w:r w:rsidR="61B2D7C8" w:rsidRPr="30232431">
              <w:rPr>
                <w:color w:val="000000" w:themeColor="text1"/>
                <w:lang w:val="en-GB"/>
              </w:rPr>
              <w:t xml:space="preserve"> </w:t>
            </w:r>
            <w:r w:rsidR="00A03EE0" w:rsidRPr="30232431">
              <w:rPr>
                <w:color w:val="000000" w:themeColor="text1"/>
                <w:lang w:val="en-GB"/>
              </w:rPr>
              <w:fldChar w:fldCharType="begin" w:fldLock="1"/>
            </w:r>
            <w:r w:rsidR="00A03EE0" w:rsidRPr="30232431">
              <w:rPr>
                <w:color w:val="000000" w:themeColor="text1"/>
                <w:lang w:val="en-GB"/>
              </w:rPr>
              <w:instrText>ADDIN CSL_CITATION {"citationItems":[{"id":"ITEM-1","itemData":{"author":[{"dropping-particle":"","family":"NSW Government","given":"","non-dropping-particle":"","parse-names":false,"suffix":""}],"id":"ITEM-1","issued":{"date-parts":[["2021"]]},"title":"North Coast regional Strategic Weed Management Plan","type":"report"},"uris":["http://www.mendeley.com/documents/?uuid=5f2f98a4-5ade-42eb-abde-fb105baf5937"]}],"mendeley":{"formattedCitation":"(NSW Government 2021)","plainTextFormattedCitation":"(NSW Government 2021)","previouslyFormattedCitation":"(NSW Government 2021)"},"properties":{"noteIndex":0},"schema":"https://github.com/citation-style-language/schema/raw/master/csl-citation.json"}</w:instrText>
            </w:r>
            <w:r w:rsidR="00A03EE0" w:rsidRPr="30232431">
              <w:rPr>
                <w:color w:val="000000" w:themeColor="text1"/>
                <w:lang w:val="en-GB"/>
              </w:rPr>
              <w:fldChar w:fldCharType="separate"/>
            </w:r>
            <w:r w:rsidR="61B2D7C8" w:rsidRPr="30232431">
              <w:rPr>
                <w:noProof/>
                <w:color w:val="000000" w:themeColor="text1"/>
                <w:lang w:val="en-GB"/>
              </w:rPr>
              <w:t>(NSW Government 2021)</w:t>
            </w:r>
            <w:r w:rsidR="00A03EE0" w:rsidRPr="30232431">
              <w:rPr>
                <w:color w:val="000000" w:themeColor="text1"/>
                <w:lang w:val="en-GB"/>
              </w:rPr>
              <w:fldChar w:fldCharType="end"/>
            </w:r>
            <w:r w:rsidR="078E1052" w:rsidRPr="30232431">
              <w:rPr>
                <w:color w:val="000000" w:themeColor="text1"/>
                <w:lang w:val="en-GB"/>
              </w:rPr>
              <w:t>.</w:t>
            </w:r>
            <w:r w:rsidR="2BACFB1C" w:rsidRPr="30232431">
              <w:rPr>
                <w:color w:val="000000" w:themeColor="text1"/>
                <w:lang w:val="en-GB"/>
              </w:rPr>
              <w:t xml:space="preserve"> </w:t>
            </w:r>
            <w:r w:rsidR="1BA16B0B" w:rsidRPr="30232431">
              <w:rPr>
                <w:color w:val="000000" w:themeColor="text1"/>
                <w:lang w:val="en-GB"/>
              </w:rPr>
              <w:t xml:space="preserve"> </w:t>
            </w:r>
            <w:r w:rsidR="2BACFB1C" w:rsidRPr="30232431">
              <w:rPr>
                <w:color w:val="000000" w:themeColor="text1"/>
                <w:lang w:val="en-GB"/>
              </w:rPr>
              <w:t xml:space="preserve">It </w:t>
            </w:r>
            <w:r w:rsidR="1BA16B0B" w:rsidRPr="30232431">
              <w:rPr>
                <w:color w:val="000000" w:themeColor="text1"/>
                <w:lang w:val="en-GB"/>
              </w:rPr>
              <w:t xml:space="preserve">can </w:t>
            </w:r>
            <w:r w:rsidR="2D0B135F" w:rsidRPr="30232431">
              <w:rPr>
                <w:color w:val="000000" w:themeColor="text1"/>
                <w:lang w:val="en-GB"/>
              </w:rPr>
              <w:t xml:space="preserve">arrest </w:t>
            </w:r>
            <w:r w:rsidR="2BACFB1C" w:rsidRPr="30232431">
              <w:rPr>
                <w:color w:val="000000" w:themeColor="text1"/>
                <w:lang w:val="en-GB"/>
              </w:rPr>
              <w:t xml:space="preserve">succession </w:t>
            </w:r>
            <w:r w:rsidR="003277D4" w:rsidRPr="30232431">
              <w:rPr>
                <w:color w:val="000000" w:themeColor="text1"/>
                <w:lang w:val="en-GB"/>
              </w:rPr>
              <w:t>within the</w:t>
            </w:r>
            <w:r w:rsidR="2BACFB1C" w:rsidRPr="30232431">
              <w:rPr>
                <w:color w:val="000000" w:themeColor="text1"/>
                <w:lang w:val="en-GB"/>
              </w:rPr>
              <w:t xml:space="preserve"> </w:t>
            </w:r>
            <w:r w:rsidR="75D83954" w:rsidRPr="30232431">
              <w:rPr>
                <w:color w:val="000000" w:themeColor="text1"/>
                <w:lang w:val="en-GB"/>
              </w:rPr>
              <w:t xml:space="preserve">ecological community </w:t>
            </w:r>
            <w:r w:rsidR="2BACFB1C" w:rsidRPr="30232431">
              <w:rPr>
                <w:color w:val="000000" w:themeColor="text1"/>
                <w:lang w:val="en-GB"/>
              </w:rPr>
              <w:t>following disturbance</w:t>
            </w:r>
            <w:r w:rsidR="0D9599A3" w:rsidRPr="30232431">
              <w:rPr>
                <w:color w:val="000000" w:themeColor="text1"/>
                <w:lang w:val="en-GB"/>
              </w:rPr>
              <w:t xml:space="preserve"> by increasing shade in the understorey and out-competing native plant species during recruitment</w:t>
            </w:r>
            <w:r w:rsidR="1BA16B0B" w:rsidRPr="30232431">
              <w:rPr>
                <w:color w:val="000000" w:themeColor="text1"/>
                <w:lang w:val="en-GB"/>
              </w:rPr>
              <w:t>.</w:t>
            </w:r>
            <w:r w:rsidR="2BACFB1C" w:rsidRPr="30232431">
              <w:rPr>
                <w:color w:val="000000" w:themeColor="text1"/>
                <w:lang w:val="en-GB"/>
              </w:rPr>
              <w:t xml:space="preserve"> </w:t>
            </w:r>
            <w:r w:rsidR="2F2D0AEA" w:rsidRPr="30232431">
              <w:rPr>
                <w:color w:val="000000" w:themeColor="text1"/>
                <w:lang w:val="en-GB"/>
              </w:rPr>
              <w:t xml:space="preserve">Lantana </w:t>
            </w:r>
            <w:r w:rsidR="2BACFB1C" w:rsidRPr="30232431">
              <w:rPr>
                <w:color w:val="000000" w:themeColor="text1"/>
                <w:lang w:val="en-GB"/>
              </w:rPr>
              <w:t>also changes the structure, fire dynamics</w:t>
            </w:r>
            <w:r w:rsidR="1BA16B0B" w:rsidRPr="30232431">
              <w:rPr>
                <w:color w:val="000000" w:themeColor="text1"/>
                <w:lang w:val="en-GB"/>
              </w:rPr>
              <w:t xml:space="preserve">, </w:t>
            </w:r>
            <w:r w:rsidR="2BACFB1C" w:rsidRPr="30232431">
              <w:rPr>
                <w:color w:val="000000" w:themeColor="text1"/>
                <w:lang w:val="en-GB"/>
              </w:rPr>
              <w:t>and nutrient cycles of forest</w:t>
            </w:r>
            <w:r w:rsidR="71C29F4E" w:rsidRPr="30232431">
              <w:rPr>
                <w:color w:val="000000" w:themeColor="text1"/>
                <w:lang w:val="en-GB"/>
              </w:rPr>
              <w:t xml:space="preserve"> </w:t>
            </w:r>
            <w:r w:rsidR="2BACFB1C" w:rsidRPr="30232431">
              <w:rPr>
                <w:color w:val="000000" w:themeColor="text1"/>
                <w:lang w:val="en-GB"/>
              </w:rPr>
              <w:t>ecosystems</w:t>
            </w:r>
            <w:r w:rsidR="61B2D7C8" w:rsidRPr="30232431">
              <w:rPr>
                <w:color w:val="000000" w:themeColor="text1"/>
                <w:lang w:val="en-GB"/>
              </w:rPr>
              <w:t xml:space="preserve"> </w:t>
            </w:r>
            <w:r w:rsidR="00A03EE0" w:rsidRPr="30232431">
              <w:rPr>
                <w:color w:val="000000" w:themeColor="text1"/>
                <w:lang w:val="en-GB"/>
              </w:rPr>
              <w:fldChar w:fldCharType="begin" w:fldLock="1"/>
            </w:r>
            <w:r w:rsidR="00A03EE0" w:rsidRPr="30232431">
              <w:rPr>
                <w:color w:val="000000" w:themeColor="text1"/>
                <w:lang w:val="en-GB"/>
              </w:rPr>
              <w:instrText>ADDIN CSL_CITATION {"citationItems":[{"id":"ITEM-1","itemData":{"author":[{"dropping-particle":"","family":"Taws","given":"N.","non-dropping-particle":"","parse-names":false,"suffix":""}],"id":"ITEM-1","issued":{"date-parts":[["1996"]]},"publisher-place":"Glen Innes","title":"Lantana (Lantana camara) and Crofton Weed (Ageratina adenophora) Mapping of Washpool, Gibraltar Range and Nymboida National Parks","type":"report"},"uris":["http://www.mendeley.com/documents/?uuid=a79b7cfd-91cc-43b5-a497-f2d46772a90e"]}],"mendeley":{"formattedCitation":"(Taws 1996)","plainTextFormattedCitation":"(Taws 1996)","previouslyFormattedCitation":"(Taws 1996)"},"properties":{"noteIndex":0},"schema":"https://github.com/citation-style-language/schema/raw/master/csl-citation.json"}</w:instrText>
            </w:r>
            <w:r w:rsidR="00A03EE0" w:rsidRPr="30232431">
              <w:rPr>
                <w:color w:val="000000" w:themeColor="text1"/>
                <w:lang w:val="en-GB"/>
              </w:rPr>
              <w:fldChar w:fldCharType="separate"/>
            </w:r>
            <w:r w:rsidR="61B2D7C8" w:rsidRPr="30232431">
              <w:rPr>
                <w:noProof/>
                <w:color w:val="000000" w:themeColor="text1"/>
                <w:lang w:val="en-GB"/>
              </w:rPr>
              <w:t>(Taws 1996)</w:t>
            </w:r>
            <w:r w:rsidR="00A03EE0" w:rsidRPr="30232431">
              <w:rPr>
                <w:color w:val="000000" w:themeColor="text1"/>
                <w:lang w:val="en-GB"/>
              </w:rPr>
              <w:fldChar w:fldCharType="end"/>
            </w:r>
            <w:r w:rsidR="2BACFB1C" w:rsidRPr="30232431">
              <w:rPr>
                <w:color w:val="000000" w:themeColor="text1"/>
                <w:lang w:val="en-GB"/>
              </w:rPr>
              <w:t xml:space="preserve">. Crofton weed </w:t>
            </w:r>
            <w:r w:rsidR="1BA16B0B" w:rsidRPr="30232431">
              <w:rPr>
                <w:color w:val="000000" w:themeColor="text1"/>
                <w:lang w:val="en-GB"/>
              </w:rPr>
              <w:t xml:space="preserve">is also found to occur throughout the range of Dunn’s white gum moist forest, </w:t>
            </w:r>
            <w:r w:rsidR="2BACFB1C" w:rsidRPr="30232431">
              <w:rPr>
                <w:color w:val="000000" w:themeColor="text1"/>
                <w:lang w:val="en-GB"/>
              </w:rPr>
              <w:t>but its recorded distribution is much smaller</w:t>
            </w:r>
            <w:r w:rsidR="1BA16B0B" w:rsidRPr="30232431">
              <w:rPr>
                <w:color w:val="000000" w:themeColor="text1"/>
                <w:lang w:val="en-GB"/>
              </w:rPr>
              <w:t xml:space="preserve"> (</w:t>
            </w:r>
            <w:r w:rsidR="5FDB90DA" w:rsidRPr="30232431">
              <w:rPr>
                <w:color w:val="000000" w:themeColor="text1"/>
                <w:lang w:val="en-GB"/>
              </w:rPr>
              <w:t>NSW Government 2021</w:t>
            </w:r>
            <w:r w:rsidR="1BA16B0B" w:rsidRPr="30232431">
              <w:rPr>
                <w:color w:val="000000" w:themeColor="text1"/>
                <w:lang w:val="en-GB"/>
              </w:rPr>
              <w:t>)</w:t>
            </w:r>
            <w:r w:rsidR="2BACFB1C" w:rsidRPr="30232431">
              <w:rPr>
                <w:color w:val="000000" w:themeColor="text1"/>
                <w:lang w:val="en-GB"/>
              </w:rPr>
              <w:t xml:space="preserve">. </w:t>
            </w:r>
            <w:r w:rsidR="1BA16B0B" w:rsidRPr="30232431">
              <w:rPr>
                <w:color w:val="000000" w:themeColor="text1"/>
                <w:lang w:val="en-GB"/>
              </w:rPr>
              <w:t xml:space="preserve">It </w:t>
            </w:r>
            <w:r w:rsidR="703D42E0" w:rsidRPr="30232431">
              <w:rPr>
                <w:color w:val="000000" w:themeColor="text1"/>
                <w:lang w:val="en-GB"/>
              </w:rPr>
              <w:t>suppresses</w:t>
            </w:r>
            <w:r w:rsidR="5FDB90DA" w:rsidRPr="30232431">
              <w:rPr>
                <w:color w:val="000000" w:themeColor="text1"/>
                <w:lang w:val="en-GB"/>
              </w:rPr>
              <w:t xml:space="preserve"> native flora through direct competition </w:t>
            </w:r>
            <w:r w:rsidR="6ECB1E64" w:rsidRPr="30232431">
              <w:rPr>
                <w:color w:val="000000" w:themeColor="text1"/>
                <w:lang w:val="en-GB"/>
              </w:rPr>
              <w:t>and the secretion of soil-borne</w:t>
            </w:r>
            <w:r w:rsidR="5FDB90DA" w:rsidRPr="30232431">
              <w:rPr>
                <w:color w:val="000000" w:themeColor="text1"/>
                <w:lang w:val="en-GB"/>
              </w:rPr>
              <w:t xml:space="preserve"> </w:t>
            </w:r>
            <w:r w:rsidR="4D0C1B50" w:rsidRPr="30232431">
              <w:rPr>
                <w:color w:val="000000" w:themeColor="text1"/>
                <w:lang w:val="en-GB"/>
              </w:rPr>
              <w:t>allelopathic</w:t>
            </w:r>
            <w:r w:rsidR="5FDB90DA" w:rsidRPr="30232431">
              <w:rPr>
                <w:color w:val="000000" w:themeColor="text1"/>
                <w:lang w:val="en-GB"/>
              </w:rPr>
              <w:t xml:space="preserve"> compound</w:t>
            </w:r>
            <w:r w:rsidR="364AFB93" w:rsidRPr="30232431">
              <w:rPr>
                <w:color w:val="000000" w:themeColor="text1"/>
                <w:lang w:val="en-GB"/>
              </w:rPr>
              <w:t>s</w:t>
            </w:r>
            <w:r w:rsidR="078E1052" w:rsidRPr="30232431">
              <w:rPr>
                <w:color w:val="000000" w:themeColor="text1"/>
                <w:lang w:val="en-GB"/>
              </w:rPr>
              <w:t xml:space="preserve"> </w:t>
            </w:r>
            <w:r w:rsidR="00A03EE0" w:rsidRPr="30232431">
              <w:rPr>
                <w:color w:val="000000" w:themeColor="text1"/>
                <w:lang w:val="en-GB"/>
              </w:rPr>
              <w:fldChar w:fldCharType="begin" w:fldLock="1"/>
            </w:r>
            <w:r w:rsidR="00A03EE0" w:rsidRPr="30232431">
              <w:rPr>
                <w:color w:val="000000" w:themeColor="text1"/>
                <w:lang w:val="en-GB"/>
              </w:rPr>
              <w:instrText>ADDIN CSL_CITATION {"citationItems":[{"id":"ITEM-1","itemData":{"author":[{"dropping-particle":"","family":"Trounce","given":"Bob","non-dropping-particle":"","parse-names":false,"suffix":""},{"dropping-particle":"","family":"Dyason","given":"Robert","non-dropping-particle":"","parse-names":false,"suffix":""}],"id":"ITEM-1","issued":{"date-parts":[["2003"]]},"publisher-place":"Orange, NSW","title":"Crofton Weed","type":"report"},"uris":["http://www.mendeley.com/documents/?uuid=b8f6bcba-9c0f-45d1-9917-2380daa02f9a"]}],"mendeley":{"formattedCitation":"(Trounce &amp; Dyason 2003)","plainTextFormattedCitation":"(Trounce &amp; Dyason 2003)","previouslyFormattedCitation":"(Trounce &amp; Dyason 2003)"},"properties":{"noteIndex":0},"schema":"https://github.com/citation-style-language/schema/raw/master/csl-citation.json"}</w:instrText>
            </w:r>
            <w:r w:rsidR="00A03EE0" w:rsidRPr="30232431">
              <w:rPr>
                <w:color w:val="000000" w:themeColor="text1"/>
                <w:lang w:val="en-GB"/>
              </w:rPr>
              <w:fldChar w:fldCharType="separate"/>
            </w:r>
            <w:r w:rsidR="61B2D7C8" w:rsidRPr="30232431">
              <w:rPr>
                <w:noProof/>
                <w:color w:val="000000" w:themeColor="text1"/>
                <w:lang w:val="en-GB"/>
              </w:rPr>
              <w:t>(Trounce &amp; Dyason 2003)</w:t>
            </w:r>
            <w:r w:rsidR="00A03EE0" w:rsidRPr="30232431">
              <w:rPr>
                <w:color w:val="000000" w:themeColor="text1"/>
                <w:lang w:val="en-GB"/>
              </w:rPr>
              <w:fldChar w:fldCharType="end"/>
            </w:r>
            <w:r w:rsidR="5FDB90DA" w:rsidRPr="30232431">
              <w:rPr>
                <w:color w:val="000000" w:themeColor="text1"/>
                <w:lang w:val="en-GB"/>
              </w:rPr>
              <w:t>.</w:t>
            </w:r>
          </w:p>
          <w:p w14:paraId="038A27FB" w14:textId="3B7EC048" w:rsidR="00DA464F" w:rsidRDefault="042232E1" w:rsidP="00BF7195">
            <w:pPr>
              <w:pStyle w:val="Tabletext"/>
              <w:rPr>
                <w:color w:val="000000" w:themeColor="text1"/>
              </w:rPr>
            </w:pPr>
            <w:r w:rsidRPr="30232431">
              <w:rPr>
                <w:color w:val="000000" w:themeColor="text1"/>
                <w:lang w:val="en-GB"/>
              </w:rPr>
              <w:t>The i</w:t>
            </w:r>
            <w:r w:rsidR="078E1052" w:rsidRPr="30232431">
              <w:rPr>
                <w:color w:val="000000" w:themeColor="text1"/>
                <w:lang w:val="en-GB"/>
              </w:rPr>
              <w:t xml:space="preserve">nvasive </w:t>
            </w:r>
            <w:r w:rsidR="0B0B5465" w:rsidRPr="30232431">
              <w:rPr>
                <w:color w:val="000000" w:themeColor="text1"/>
                <w:lang w:val="en-GB"/>
              </w:rPr>
              <w:t>plant</w:t>
            </w:r>
            <w:r w:rsidR="477F01FB" w:rsidRPr="30232431">
              <w:rPr>
                <w:color w:val="000000" w:themeColor="text1"/>
                <w:lang w:val="en-GB"/>
              </w:rPr>
              <w:t>s</w:t>
            </w:r>
            <w:r w:rsidR="0B0B5465" w:rsidRPr="30232431">
              <w:rPr>
                <w:color w:val="000000" w:themeColor="text1"/>
                <w:lang w:val="en-GB"/>
              </w:rPr>
              <w:t xml:space="preserve"> </w:t>
            </w:r>
            <w:r w:rsidR="4D0C1B50" w:rsidRPr="30232431">
              <w:rPr>
                <w:i/>
                <w:iCs/>
                <w:color w:val="000000" w:themeColor="text1"/>
              </w:rPr>
              <w:t xml:space="preserve">Ochna </w:t>
            </w:r>
            <w:proofErr w:type="spellStart"/>
            <w:r w:rsidR="4D0C1B50" w:rsidRPr="30232431">
              <w:rPr>
                <w:i/>
                <w:iCs/>
                <w:color w:val="000000" w:themeColor="text1"/>
              </w:rPr>
              <w:t>serrulata</w:t>
            </w:r>
            <w:proofErr w:type="spellEnd"/>
            <w:r w:rsidR="4D0C1B50" w:rsidRPr="30232431">
              <w:rPr>
                <w:color w:val="000000" w:themeColor="text1"/>
                <w:lang w:val="en-GB"/>
              </w:rPr>
              <w:t xml:space="preserve"> (</w:t>
            </w:r>
            <w:r w:rsidR="77D34D80" w:rsidRPr="30232431">
              <w:rPr>
                <w:color w:val="000000" w:themeColor="text1"/>
                <w:lang w:val="en-GB"/>
              </w:rPr>
              <w:t>o</w:t>
            </w:r>
            <w:r w:rsidR="078E1052" w:rsidRPr="30232431">
              <w:rPr>
                <w:color w:val="000000" w:themeColor="text1"/>
                <w:lang w:val="en-GB"/>
              </w:rPr>
              <w:t>chna</w:t>
            </w:r>
            <w:r w:rsidR="078E1052" w:rsidRPr="30232431">
              <w:rPr>
                <w:color w:val="000000" w:themeColor="text1"/>
              </w:rPr>
              <w:t xml:space="preserve">) </w:t>
            </w:r>
            <w:r w:rsidR="5FDB90DA" w:rsidRPr="30232431">
              <w:rPr>
                <w:color w:val="000000" w:themeColor="text1"/>
              </w:rPr>
              <w:t>and</w:t>
            </w:r>
            <w:r w:rsidR="078E1052" w:rsidRPr="30232431">
              <w:rPr>
                <w:color w:val="000000" w:themeColor="text1"/>
              </w:rPr>
              <w:t xml:space="preserve"> </w:t>
            </w:r>
            <w:r w:rsidR="4D0C1B50" w:rsidRPr="30232431">
              <w:rPr>
                <w:i/>
                <w:iCs/>
                <w:color w:val="000000" w:themeColor="text1"/>
              </w:rPr>
              <w:t xml:space="preserve">Senna </w:t>
            </w:r>
            <w:proofErr w:type="spellStart"/>
            <w:r w:rsidR="4D0C1B50" w:rsidRPr="30232431">
              <w:rPr>
                <w:i/>
                <w:iCs/>
                <w:color w:val="000000" w:themeColor="text1"/>
              </w:rPr>
              <w:t>septemtrionalis</w:t>
            </w:r>
            <w:proofErr w:type="spellEnd"/>
            <w:r w:rsidR="4D0C1B50" w:rsidRPr="30232431">
              <w:rPr>
                <w:color w:val="000000" w:themeColor="text1"/>
              </w:rPr>
              <w:t xml:space="preserve"> (</w:t>
            </w:r>
            <w:r w:rsidR="078E1052" w:rsidRPr="30232431">
              <w:rPr>
                <w:color w:val="000000" w:themeColor="text1"/>
              </w:rPr>
              <w:t xml:space="preserve">Winter senna) </w:t>
            </w:r>
            <w:r w:rsidR="3FE62232" w:rsidRPr="30232431">
              <w:rPr>
                <w:color w:val="000000" w:themeColor="text1"/>
              </w:rPr>
              <w:t xml:space="preserve">have been recorded in the ecological community </w:t>
            </w:r>
            <w:r w:rsidR="627E3CFF" w:rsidRPr="30232431">
              <w:rPr>
                <w:color w:val="000000" w:themeColor="text1"/>
              </w:rPr>
              <w:t xml:space="preserve">and </w:t>
            </w:r>
            <w:r w:rsidR="078E1052" w:rsidRPr="30232431">
              <w:rPr>
                <w:color w:val="000000" w:themeColor="text1"/>
              </w:rPr>
              <w:t xml:space="preserve">contribute to </w:t>
            </w:r>
            <w:r w:rsidR="291EB0E1" w:rsidRPr="30232431">
              <w:rPr>
                <w:color w:val="000000" w:themeColor="text1"/>
              </w:rPr>
              <w:t xml:space="preserve">the </w:t>
            </w:r>
            <w:r w:rsidR="078E1052" w:rsidRPr="30232431">
              <w:rPr>
                <w:color w:val="000000" w:themeColor="text1"/>
              </w:rPr>
              <w:t xml:space="preserve">competitive exclusion of native </w:t>
            </w:r>
            <w:r w:rsidR="003277D4" w:rsidRPr="30232431">
              <w:rPr>
                <w:color w:val="000000" w:themeColor="text1"/>
              </w:rPr>
              <w:t>plants (</w:t>
            </w:r>
            <w:r w:rsidR="078E1052" w:rsidRPr="30232431">
              <w:rPr>
                <w:color w:val="000000" w:themeColor="text1"/>
              </w:rPr>
              <w:t>Benson &amp; Hager 1993).</w:t>
            </w:r>
          </w:p>
          <w:p w14:paraId="58330055" w14:textId="78FC9189" w:rsidR="00ED4F7E" w:rsidRPr="00ED4F7E" w:rsidRDefault="00ED4F7E" w:rsidP="00BF7195">
            <w:pPr>
              <w:pStyle w:val="Tabletext"/>
              <w:rPr>
                <w:color w:val="000000" w:themeColor="text1"/>
              </w:rPr>
            </w:pPr>
            <w:r w:rsidRPr="00ED4F7E">
              <w:rPr>
                <w:color w:val="000000" w:themeColor="text1"/>
              </w:rPr>
              <w:t xml:space="preserve">Clearing activity, forest dieback, grazing, frequent </w:t>
            </w:r>
            <w:proofErr w:type="gramStart"/>
            <w:r w:rsidRPr="00ED4F7E">
              <w:rPr>
                <w:color w:val="000000" w:themeColor="text1"/>
              </w:rPr>
              <w:t>burning</w:t>
            </w:r>
            <w:proofErr w:type="gramEnd"/>
            <w:r w:rsidRPr="00ED4F7E">
              <w:rPr>
                <w:color w:val="000000" w:themeColor="text1"/>
              </w:rPr>
              <w:t xml:space="preserve"> and other disturbances accelerate the invasion of weeds into Dunn’s white gum moist forest</w:t>
            </w:r>
            <w:r w:rsidR="00B77268">
              <w:rPr>
                <w:color w:val="000000" w:themeColor="text1"/>
              </w:rPr>
              <w:t xml:space="preserve"> (Graham &amp; Taylor 2018)</w:t>
            </w:r>
            <w:r w:rsidRPr="00ED4F7E">
              <w:rPr>
                <w:color w:val="000000" w:themeColor="text1"/>
              </w:rPr>
              <w:t>.</w:t>
            </w:r>
          </w:p>
        </w:tc>
      </w:tr>
      <w:tr w:rsidR="00A03EE0" w:rsidRPr="00055280" w14:paraId="5F63ABE9" w14:textId="77777777" w:rsidTr="0DD6BC7E">
        <w:trPr>
          <w:cantSplit/>
        </w:trPr>
        <w:tc>
          <w:tcPr>
            <w:tcW w:w="1696" w:type="dxa"/>
          </w:tcPr>
          <w:p w14:paraId="3317ACC2" w14:textId="5C2FFC50" w:rsidR="00A03EE0" w:rsidRPr="00ED4F7E" w:rsidRDefault="00A03EE0" w:rsidP="00A03EE0">
            <w:pPr>
              <w:pStyle w:val="Tabletext"/>
              <w:rPr>
                <w:b/>
                <w:bCs/>
                <w:color w:val="000000" w:themeColor="text1"/>
              </w:rPr>
            </w:pPr>
            <w:r w:rsidRPr="0DD6BC7E">
              <w:rPr>
                <w:b/>
                <w:bCs/>
                <w:color w:val="000000" w:themeColor="text1"/>
              </w:rPr>
              <w:t>Bell miner associated dieback</w:t>
            </w:r>
          </w:p>
          <w:p w14:paraId="37B96AE4" w14:textId="1991CC6D" w:rsidR="00A03EE0" w:rsidRPr="00ED4F7E" w:rsidRDefault="00A03EE0" w:rsidP="00A03EE0">
            <w:pPr>
              <w:pStyle w:val="Tabletext"/>
              <w:rPr>
                <w:color w:val="000000" w:themeColor="text1"/>
              </w:rPr>
            </w:pPr>
          </w:p>
        </w:tc>
        <w:tc>
          <w:tcPr>
            <w:tcW w:w="1560" w:type="dxa"/>
          </w:tcPr>
          <w:p w14:paraId="48842363" w14:textId="77777777" w:rsidR="00A03EE0" w:rsidRPr="00ED4F7E" w:rsidRDefault="00A03EE0" w:rsidP="00A03EE0">
            <w:pPr>
              <w:pStyle w:val="Tabletext"/>
              <w:rPr>
                <w:i/>
                <w:iCs/>
                <w:color w:val="000000" w:themeColor="text1"/>
              </w:rPr>
            </w:pPr>
            <w:r w:rsidRPr="00ED4F7E">
              <w:rPr>
                <w:i/>
                <w:iCs/>
                <w:color w:val="000000" w:themeColor="text1"/>
              </w:rPr>
              <w:t>Timing: ongoing</w:t>
            </w:r>
          </w:p>
          <w:p w14:paraId="104E60BD" w14:textId="77777777" w:rsidR="00A03EE0" w:rsidRPr="00ED4F7E" w:rsidRDefault="00A03EE0" w:rsidP="00A03EE0">
            <w:pPr>
              <w:pStyle w:val="Tabletext"/>
              <w:rPr>
                <w:i/>
                <w:iCs/>
                <w:color w:val="000000" w:themeColor="text1"/>
              </w:rPr>
            </w:pPr>
            <w:r w:rsidRPr="00ED4F7E">
              <w:rPr>
                <w:i/>
                <w:iCs/>
                <w:color w:val="000000" w:themeColor="text1"/>
              </w:rPr>
              <w:t>Severity: major</w:t>
            </w:r>
          </w:p>
          <w:p w14:paraId="7C55BC7E" w14:textId="61D273BD" w:rsidR="00A03EE0" w:rsidRPr="00ED4F7E" w:rsidRDefault="00A03EE0" w:rsidP="00A03EE0">
            <w:pPr>
              <w:pStyle w:val="Tabletext"/>
              <w:rPr>
                <w:color w:val="000000" w:themeColor="text1"/>
              </w:rPr>
            </w:pPr>
            <w:r w:rsidRPr="00ED4F7E">
              <w:rPr>
                <w:i/>
                <w:iCs/>
                <w:color w:val="000000" w:themeColor="text1"/>
              </w:rPr>
              <w:t>Scope: majority</w:t>
            </w:r>
          </w:p>
        </w:tc>
        <w:tc>
          <w:tcPr>
            <w:tcW w:w="5811" w:type="dxa"/>
          </w:tcPr>
          <w:p w14:paraId="7C148617" w14:textId="1453740F" w:rsidR="007206BA" w:rsidRPr="00ED4F7E" w:rsidRDefault="3EE6564F" w:rsidP="00A03EE0">
            <w:pPr>
              <w:pStyle w:val="TableText0"/>
              <w:rPr>
                <w:color w:val="000000" w:themeColor="text1"/>
              </w:rPr>
            </w:pPr>
            <w:r w:rsidRPr="0DD6BC7E">
              <w:rPr>
                <w:color w:val="000000" w:themeColor="text1"/>
              </w:rPr>
              <w:t xml:space="preserve">Dunn’s white gum moist forest is currently threatened by severe </w:t>
            </w:r>
            <w:r w:rsidRPr="0DD6BC7E">
              <w:rPr>
                <w:i/>
                <w:iCs/>
                <w:color w:val="000000" w:themeColor="text1"/>
              </w:rPr>
              <w:t xml:space="preserve">Eucalyptus </w:t>
            </w:r>
            <w:r w:rsidRPr="0DD6BC7E">
              <w:rPr>
                <w:color w:val="000000" w:themeColor="text1"/>
              </w:rPr>
              <w:t>forest dieback associated with an over</w:t>
            </w:r>
            <w:r w:rsidR="2BBC2708" w:rsidRPr="0DD6BC7E">
              <w:rPr>
                <w:color w:val="000000" w:themeColor="text1"/>
              </w:rPr>
              <w:t>-</w:t>
            </w:r>
            <w:r w:rsidRPr="0DD6BC7E">
              <w:rPr>
                <w:color w:val="000000" w:themeColor="text1"/>
              </w:rPr>
              <w:t xml:space="preserve">abundance of psyllid insects </w:t>
            </w:r>
            <w:r w:rsidR="45A5A1FA" w:rsidRPr="0DD6BC7E">
              <w:rPr>
                <w:color w:val="000000" w:themeColor="text1"/>
              </w:rPr>
              <w:t>associated with</w:t>
            </w:r>
            <w:r w:rsidR="60CF1A2D" w:rsidRPr="0DD6BC7E">
              <w:rPr>
                <w:color w:val="000000" w:themeColor="text1"/>
              </w:rPr>
              <w:t xml:space="preserve"> the behaviour of </w:t>
            </w:r>
            <w:r w:rsidR="45E67876" w:rsidRPr="0DD6BC7E">
              <w:rPr>
                <w:color w:val="000000" w:themeColor="text1"/>
              </w:rPr>
              <w:t>b</w:t>
            </w:r>
            <w:r w:rsidRPr="0DD6BC7E">
              <w:rPr>
                <w:color w:val="000000" w:themeColor="text1"/>
              </w:rPr>
              <w:t>ell miner</w:t>
            </w:r>
            <w:r w:rsidR="4B4C73A9" w:rsidRPr="0DD6BC7E">
              <w:rPr>
                <w:color w:val="000000" w:themeColor="text1"/>
              </w:rPr>
              <w:t>s</w:t>
            </w:r>
            <w:r w:rsidRPr="0DD6BC7E">
              <w:rPr>
                <w:color w:val="000000" w:themeColor="text1"/>
              </w:rPr>
              <w:t xml:space="preserve"> </w:t>
            </w:r>
            <w:r w:rsidR="23F496CE" w:rsidRPr="0DD6BC7E">
              <w:rPr>
                <w:color w:val="000000" w:themeColor="text1"/>
              </w:rPr>
              <w:t xml:space="preserve"> (</w:t>
            </w:r>
            <w:proofErr w:type="spellStart"/>
            <w:r w:rsidR="23F496CE" w:rsidRPr="00BC7C49">
              <w:rPr>
                <w:i/>
                <w:iCs/>
                <w:color w:val="000000" w:themeColor="text1"/>
              </w:rPr>
              <w:t>Manorina</w:t>
            </w:r>
            <w:proofErr w:type="spellEnd"/>
            <w:r w:rsidR="23F496CE" w:rsidRPr="00BC7C49">
              <w:rPr>
                <w:i/>
                <w:iCs/>
                <w:color w:val="000000" w:themeColor="text1"/>
              </w:rPr>
              <w:t xml:space="preserve"> </w:t>
            </w:r>
            <w:proofErr w:type="spellStart"/>
            <w:r w:rsidR="23F496CE" w:rsidRPr="00BC7C49">
              <w:rPr>
                <w:i/>
                <w:iCs/>
                <w:color w:val="000000" w:themeColor="text1"/>
              </w:rPr>
              <w:t>melanophrys</w:t>
            </w:r>
            <w:proofErr w:type="spellEnd"/>
            <w:r w:rsidR="23F496CE" w:rsidRPr="0DD6BC7E">
              <w:rPr>
                <w:color w:val="000000" w:themeColor="text1"/>
              </w:rPr>
              <w:t>)</w:t>
            </w:r>
            <w:r w:rsidR="04BF46E2" w:rsidRPr="0DD6BC7E">
              <w:rPr>
                <w:color w:val="000000" w:themeColor="text1"/>
              </w:rPr>
              <w:t xml:space="preserve">, often in forests that have been </w:t>
            </w:r>
            <w:r w:rsidR="34E1FD94" w:rsidRPr="0DD6BC7E">
              <w:rPr>
                <w:color w:val="000000" w:themeColor="text1"/>
              </w:rPr>
              <w:t>logged and/or infested with Lantana</w:t>
            </w:r>
            <w:r w:rsidR="23F496CE" w:rsidRPr="0DD6BC7E">
              <w:rPr>
                <w:color w:val="000000" w:themeColor="text1"/>
              </w:rPr>
              <w:t xml:space="preserve"> </w:t>
            </w:r>
            <w:r w:rsidR="007206BA" w:rsidRPr="0DD6BC7E">
              <w:rPr>
                <w:color w:val="000000" w:themeColor="text1"/>
              </w:rPr>
              <w:fldChar w:fldCharType="begin" w:fldLock="1"/>
            </w:r>
            <w:r w:rsidR="007206BA" w:rsidRPr="0DD6BC7E">
              <w:rPr>
                <w:color w:val="000000" w:themeColor="text1"/>
              </w:rPr>
              <w:instrText>ADDIN CSL_CITATION {"citationItems":[{"id":"ITEM-1","itemData":{"author":[{"dropping-particle":"","family":"Wardell-Johnson","given":"Grant","non-dropping-particle":"","parse-names":false,"suffix":""},{"dropping-particle":"","family":"Stone","given":"Christine","non-dropping-particle":"","parse-names":false,"suffix":""},{"dropping-particle":"","family":"Recher","given":"Harry","non-dropping-particle":"","parse-names":false,"suffix":""},{"dropping-particle":"","family":"Lynch","given":"A J","non-dropping-particle":"","parse-names":false,"suffix":""}],"container-title":"Occasional paper DEC","id":"ITEM-1","issued":{"date-parts":[["2006"]]},"title":"Bell Miner Associated Dieback (BMAD) Independent Scientific Literature Review","type":"article-journal","volume":"116"},"uris":["http://www.mendeley.com/documents/?uuid=02cc31d2-e222-412b-b850-ed4cdf6d7685"]},{"id":"ITEM-2","itemData":{"author":[{"dropping-particle":"","family":"DEC","given":"","non-dropping-particle":"","parse-names":false,"suffix":""}],"id":"ITEM-2","issued":{"date-parts":[["2007"]]},"publisher-place":"Coffs Harbour","title":"Nomination to list White Gum (Eucalyptus dunnii) very tall to extremely tall moist forest on high nutrient soils in the New South Wales North Coast Bioregion as an Endangered Ecological Community under the NSW TSC Act 1995","type":"report"},"uris":["http://www.mendeley.com/documents/?uuid=eeca78ae-9077-44d6-bb58-153f489bc105"]}],"mendeley":{"formattedCitation":"(DEC 2007; Wardell-Johnson et al. 2006)","plainTextFormattedCitation":"(DEC 2007; Wardell-Johnson et al. 2006)","previouslyFormattedCitation":"(DEC 2007; Wardell-Johnson et al. 2006)"},"properties":{"noteIndex":0},"schema":"https://github.com/citation-style-language/schema/raw/master/csl-citation.json"}</w:instrText>
            </w:r>
            <w:r w:rsidR="007206BA" w:rsidRPr="0DD6BC7E">
              <w:rPr>
                <w:color w:val="000000" w:themeColor="text1"/>
              </w:rPr>
              <w:fldChar w:fldCharType="separate"/>
            </w:r>
            <w:r w:rsidR="5CD79D78" w:rsidRPr="0DD6BC7E">
              <w:rPr>
                <w:noProof/>
                <w:color w:val="000000" w:themeColor="text1"/>
              </w:rPr>
              <w:t>(DEC 2007; Wardell-Johnson et al. 2006)</w:t>
            </w:r>
            <w:r w:rsidR="007206BA" w:rsidRPr="0DD6BC7E">
              <w:rPr>
                <w:color w:val="000000" w:themeColor="text1"/>
              </w:rPr>
              <w:fldChar w:fldCharType="end"/>
            </w:r>
            <w:r w:rsidRPr="0DD6BC7E">
              <w:rPr>
                <w:color w:val="000000" w:themeColor="text1"/>
              </w:rPr>
              <w:t>.</w:t>
            </w:r>
            <w:r w:rsidR="5195E759" w:rsidRPr="0DD6BC7E">
              <w:rPr>
                <w:color w:val="000000" w:themeColor="text1"/>
              </w:rPr>
              <w:t xml:space="preserve"> </w:t>
            </w:r>
            <w:r w:rsidRPr="0DD6BC7E">
              <w:rPr>
                <w:color w:val="000000" w:themeColor="text1"/>
              </w:rPr>
              <w:t xml:space="preserve">  </w:t>
            </w:r>
          </w:p>
          <w:p w14:paraId="002D27FC" w14:textId="661141C9" w:rsidR="00A03EE0" w:rsidRPr="00ED4F7E" w:rsidRDefault="75C83CC5" w:rsidP="00B042FC">
            <w:pPr>
              <w:pStyle w:val="TableText0"/>
              <w:rPr>
                <w:color w:val="000000" w:themeColor="text1"/>
              </w:rPr>
            </w:pPr>
            <w:r w:rsidRPr="30232431">
              <w:rPr>
                <w:color w:val="000000" w:themeColor="text1"/>
              </w:rPr>
              <w:t>Bell min</w:t>
            </w:r>
            <w:r w:rsidR="4AD9CA78" w:rsidRPr="30232431">
              <w:rPr>
                <w:color w:val="000000" w:themeColor="text1"/>
              </w:rPr>
              <w:t>e</w:t>
            </w:r>
            <w:r w:rsidRPr="30232431">
              <w:rPr>
                <w:color w:val="000000" w:themeColor="text1"/>
              </w:rPr>
              <w:t xml:space="preserve">r associated dieback </w:t>
            </w:r>
            <w:r w:rsidR="62B9AEFD" w:rsidRPr="30232431">
              <w:rPr>
                <w:color w:val="000000" w:themeColor="text1"/>
              </w:rPr>
              <w:t xml:space="preserve">(BMAD) </w:t>
            </w:r>
            <w:r w:rsidRPr="30232431">
              <w:rPr>
                <w:color w:val="000000" w:themeColor="text1"/>
              </w:rPr>
              <w:t>causes</w:t>
            </w:r>
            <w:r w:rsidR="1AE5F1E1" w:rsidRPr="30232431">
              <w:rPr>
                <w:color w:val="000000" w:themeColor="text1"/>
              </w:rPr>
              <w:t xml:space="preserve"> substantial changes in </w:t>
            </w:r>
            <w:r w:rsidR="27602D0F" w:rsidRPr="30232431">
              <w:rPr>
                <w:color w:val="000000" w:themeColor="text1"/>
              </w:rPr>
              <w:t xml:space="preserve">the </w:t>
            </w:r>
            <w:r w:rsidR="1AE5F1E1" w:rsidRPr="30232431">
              <w:rPr>
                <w:color w:val="000000" w:themeColor="text1"/>
              </w:rPr>
              <w:t>composition and structure</w:t>
            </w:r>
            <w:r w:rsidR="1A7BBCDF" w:rsidRPr="30232431">
              <w:rPr>
                <w:color w:val="000000" w:themeColor="text1"/>
              </w:rPr>
              <w:t xml:space="preserve"> of the ecological community (both flora and fauna)</w:t>
            </w:r>
            <w:r w:rsidR="1AE5F1E1" w:rsidRPr="30232431">
              <w:rPr>
                <w:color w:val="000000" w:themeColor="text1"/>
              </w:rPr>
              <w:t xml:space="preserve">, </w:t>
            </w:r>
            <w:r w:rsidR="1D906A32" w:rsidRPr="30232431">
              <w:rPr>
                <w:color w:val="000000" w:themeColor="text1"/>
              </w:rPr>
              <w:t>predominately through</w:t>
            </w:r>
            <w:r w:rsidR="1AE5F1E1" w:rsidRPr="30232431">
              <w:rPr>
                <w:color w:val="000000" w:themeColor="text1"/>
              </w:rPr>
              <w:t xml:space="preserve"> the defoliation and eventual death of canopy eucalypts</w:t>
            </w:r>
            <w:r w:rsidR="1D906A32" w:rsidRPr="30232431">
              <w:rPr>
                <w:color w:val="000000" w:themeColor="text1"/>
              </w:rPr>
              <w:t xml:space="preserve">, causing </w:t>
            </w:r>
            <w:r w:rsidR="1AE5F1E1" w:rsidRPr="30232431">
              <w:rPr>
                <w:color w:val="000000" w:themeColor="text1"/>
              </w:rPr>
              <w:t>increased densities of mid-stratum plant species</w:t>
            </w:r>
            <w:r w:rsidR="1D906A32" w:rsidRPr="30232431">
              <w:rPr>
                <w:color w:val="000000" w:themeColor="text1"/>
              </w:rPr>
              <w:t xml:space="preserve"> </w:t>
            </w:r>
            <w:r w:rsidR="1AE5F1E1" w:rsidRPr="30232431">
              <w:rPr>
                <w:color w:val="000000" w:themeColor="text1"/>
              </w:rPr>
              <w:t>and decline in diversity of small forest birds</w:t>
            </w:r>
            <w:r w:rsidR="1D906A32" w:rsidRPr="30232431">
              <w:rPr>
                <w:color w:val="000000" w:themeColor="text1"/>
              </w:rPr>
              <w:t xml:space="preserve">. </w:t>
            </w:r>
            <w:r w:rsidR="731CF729" w:rsidRPr="30232431">
              <w:rPr>
                <w:color w:val="000000" w:themeColor="text1"/>
              </w:rPr>
              <w:t>High</w:t>
            </w:r>
            <w:r w:rsidR="1D906A32" w:rsidRPr="30232431">
              <w:rPr>
                <w:color w:val="000000" w:themeColor="text1"/>
              </w:rPr>
              <w:t xml:space="preserve"> prevalence of </w:t>
            </w:r>
            <w:r w:rsidR="5E257B8F" w:rsidRPr="30232431">
              <w:rPr>
                <w:color w:val="000000" w:themeColor="text1"/>
              </w:rPr>
              <w:t>B</w:t>
            </w:r>
            <w:r w:rsidR="79296115" w:rsidRPr="30232431">
              <w:rPr>
                <w:color w:val="000000" w:themeColor="text1"/>
              </w:rPr>
              <w:t>MAD</w:t>
            </w:r>
            <w:r w:rsidR="1D906A32" w:rsidRPr="30232431">
              <w:rPr>
                <w:color w:val="000000" w:themeColor="text1"/>
              </w:rPr>
              <w:t xml:space="preserve"> in the ecological community indicat</w:t>
            </w:r>
            <w:r w:rsidR="5D363721" w:rsidRPr="30232431">
              <w:rPr>
                <w:color w:val="000000" w:themeColor="text1"/>
              </w:rPr>
              <w:t>es</w:t>
            </w:r>
            <w:r w:rsidR="1D906A32" w:rsidRPr="30232431">
              <w:rPr>
                <w:color w:val="000000" w:themeColor="text1"/>
              </w:rPr>
              <w:t xml:space="preserve"> a large reduction in the ecol</w:t>
            </w:r>
            <w:r w:rsidR="69FDBE45" w:rsidRPr="30232431">
              <w:rPr>
                <w:color w:val="000000" w:themeColor="text1"/>
              </w:rPr>
              <w:t xml:space="preserve">ogical </w:t>
            </w:r>
            <w:r w:rsidR="1D906A32" w:rsidRPr="30232431">
              <w:rPr>
                <w:color w:val="000000" w:themeColor="text1"/>
              </w:rPr>
              <w:t xml:space="preserve">function of the community (Wardell-Johnson 2006). </w:t>
            </w:r>
            <w:r w:rsidRPr="30232431">
              <w:rPr>
                <w:color w:val="000000" w:themeColor="text1"/>
              </w:rPr>
              <w:t>B</w:t>
            </w:r>
            <w:r w:rsidR="28D44A4E" w:rsidRPr="30232431">
              <w:rPr>
                <w:color w:val="000000" w:themeColor="text1"/>
              </w:rPr>
              <w:t>MAD</w:t>
            </w:r>
            <w:r w:rsidRPr="30232431">
              <w:rPr>
                <w:color w:val="000000" w:themeColor="text1"/>
              </w:rPr>
              <w:t xml:space="preserve"> </w:t>
            </w:r>
            <w:r w:rsidR="23125F85" w:rsidRPr="30232431">
              <w:rPr>
                <w:color w:val="000000" w:themeColor="text1"/>
              </w:rPr>
              <w:t>ha</w:t>
            </w:r>
            <w:r w:rsidR="078E1052" w:rsidRPr="30232431">
              <w:rPr>
                <w:color w:val="000000" w:themeColor="text1"/>
              </w:rPr>
              <w:t>s</w:t>
            </w:r>
            <w:r w:rsidR="23125F85" w:rsidRPr="30232431">
              <w:rPr>
                <w:color w:val="000000" w:themeColor="text1"/>
              </w:rPr>
              <w:t xml:space="preserve"> been found to </w:t>
            </w:r>
            <w:r w:rsidR="078E1052" w:rsidRPr="30232431">
              <w:rPr>
                <w:color w:val="000000" w:themeColor="text1"/>
              </w:rPr>
              <w:t xml:space="preserve">have a significant </w:t>
            </w:r>
            <w:r w:rsidR="23125F85" w:rsidRPr="30232431">
              <w:rPr>
                <w:color w:val="000000" w:themeColor="text1"/>
              </w:rPr>
              <w:t>effect</w:t>
            </w:r>
            <w:r w:rsidR="078E1052" w:rsidRPr="30232431">
              <w:rPr>
                <w:color w:val="000000" w:themeColor="text1"/>
              </w:rPr>
              <w:t xml:space="preserve"> to</w:t>
            </w:r>
            <w:r w:rsidR="23125F85" w:rsidRPr="30232431">
              <w:rPr>
                <w:color w:val="000000" w:themeColor="text1"/>
              </w:rPr>
              <w:t xml:space="preserve"> Dunn’s white gum moist forest across all land tenures, including</w:t>
            </w:r>
            <w:r w:rsidR="078E1052" w:rsidRPr="30232431">
              <w:rPr>
                <w:color w:val="000000" w:themeColor="text1"/>
              </w:rPr>
              <w:t xml:space="preserve"> many</w:t>
            </w:r>
            <w:r w:rsidR="23125F85" w:rsidRPr="30232431">
              <w:rPr>
                <w:color w:val="000000" w:themeColor="text1"/>
              </w:rPr>
              <w:t xml:space="preserve"> stands that </w:t>
            </w:r>
            <w:r w:rsidR="078E1052" w:rsidRPr="30232431">
              <w:rPr>
                <w:color w:val="000000" w:themeColor="text1"/>
              </w:rPr>
              <w:t>occur in National Parks (NSW Government 2019)</w:t>
            </w:r>
            <w:r w:rsidR="23125F85" w:rsidRPr="30232431">
              <w:rPr>
                <w:color w:val="000000" w:themeColor="text1"/>
              </w:rPr>
              <w:t xml:space="preserve">. </w:t>
            </w:r>
          </w:p>
        </w:tc>
      </w:tr>
      <w:tr w:rsidR="00FC75BB" w:rsidRPr="00055280" w14:paraId="7BFCF324" w14:textId="77777777" w:rsidTr="0DD6BC7E">
        <w:trPr>
          <w:cantSplit/>
        </w:trPr>
        <w:tc>
          <w:tcPr>
            <w:tcW w:w="1696" w:type="dxa"/>
          </w:tcPr>
          <w:p w14:paraId="12591821" w14:textId="410A9E61" w:rsidR="00FC75BB" w:rsidRPr="00ED4F7E" w:rsidRDefault="00326C75" w:rsidP="00A03EE0">
            <w:pPr>
              <w:pStyle w:val="Tabletext"/>
              <w:rPr>
                <w:b/>
                <w:bCs/>
                <w:color w:val="000000" w:themeColor="text1"/>
              </w:rPr>
            </w:pPr>
            <w:r>
              <w:rPr>
                <w:b/>
                <w:bCs/>
                <w:color w:val="000000" w:themeColor="text1"/>
              </w:rPr>
              <w:t>Other p</w:t>
            </w:r>
            <w:r w:rsidR="00FC75BB">
              <w:rPr>
                <w:b/>
                <w:bCs/>
                <w:color w:val="000000" w:themeColor="text1"/>
              </w:rPr>
              <w:t>ests</w:t>
            </w:r>
            <w:r>
              <w:rPr>
                <w:b/>
                <w:bCs/>
                <w:color w:val="000000" w:themeColor="text1"/>
              </w:rPr>
              <w:t xml:space="preserve"> and diseases</w:t>
            </w:r>
          </w:p>
        </w:tc>
        <w:tc>
          <w:tcPr>
            <w:tcW w:w="1560" w:type="dxa"/>
          </w:tcPr>
          <w:p w14:paraId="07C7B8C7" w14:textId="77777777" w:rsidR="00FC75BB" w:rsidRPr="00ED4F7E" w:rsidRDefault="00FC75BB" w:rsidP="00FC75BB">
            <w:pPr>
              <w:pStyle w:val="Tabletext"/>
              <w:rPr>
                <w:i/>
                <w:iCs/>
                <w:color w:val="000000" w:themeColor="text1"/>
              </w:rPr>
            </w:pPr>
            <w:r w:rsidRPr="00ED4F7E">
              <w:rPr>
                <w:i/>
                <w:iCs/>
                <w:color w:val="000000" w:themeColor="text1"/>
              </w:rPr>
              <w:t>Timing: ongoing</w:t>
            </w:r>
          </w:p>
          <w:p w14:paraId="14085F92" w14:textId="77777777" w:rsidR="00FC75BB" w:rsidRPr="00ED4F7E" w:rsidRDefault="00FC75BB" w:rsidP="00FC75BB">
            <w:pPr>
              <w:pStyle w:val="Tabletext"/>
              <w:rPr>
                <w:i/>
                <w:iCs/>
                <w:color w:val="000000" w:themeColor="text1"/>
              </w:rPr>
            </w:pPr>
            <w:r w:rsidRPr="00ED4F7E">
              <w:rPr>
                <w:i/>
                <w:iCs/>
                <w:color w:val="000000" w:themeColor="text1"/>
              </w:rPr>
              <w:t>Severity: major</w:t>
            </w:r>
          </w:p>
          <w:p w14:paraId="7EFF5358" w14:textId="20471D23" w:rsidR="00FC75BB" w:rsidRPr="00ED4F7E" w:rsidRDefault="00FC75BB" w:rsidP="00FC75BB">
            <w:pPr>
              <w:pStyle w:val="Tabletext"/>
              <w:rPr>
                <w:i/>
                <w:iCs/>
                <w:color w:val="000000" w:themeColor="text1"/>
              </w:rPr>
            </w:pPr>
            <w:r w:rsidRPr="00ED4F7E">
              <w:rPr>
                <w:i/>
                <w:iCs/>
                <w:color w:val="000000" w:themeColor="text1"/>
              </w:rPr>
              <w:t>Scope: majority</w:t>
            </w:r>
          </w:p>
        </w:tc>
        <w:tc>
          <w:tcPr>
            <w:tcW w:w="5811" w:type="dxa"/>
          </w:tcPr>
          <w:p w14:paraId="16B78D54" w14:textId="16A2D74F" w:rsidR="00FC75BB" w:rsidRDefault="18AAEA6C" w:rsidP="00A03EE0">
            <w:pPr>
              <w:pStyle w:val="TableText0"/>
              <w:rPr>
                <w:color w:val="000000" w:themeColor="text1"/>
              </w:rPr>
            </w:pPr>
            <w:r w:rsidRPr="30232431">
              <w:rPr>
                <w:color w:val="000000" w:themeColor="text1"/>
              </w:rPr>
              <w:t>The dominant tree species of Dunn’s white gum moist forest (</w:t>
            </w:r>
            <w:r w:rsidRPr="30232431">
              <w:rPr>
                <w:i/>
                <w:iCs/>
                <w:color w:val="000000" w:themeColor="text1"/>
              </w:rPr>
              <w:t>Eucalyptus dunnii</w:t>
            </w:r>
            <w:r w:rsidRPr="30232431">
              <w:rPr>
                <w:color w:val="000000" w:themeColor="text1"/>
              </w:rPr>
              <w:t xml:space="preserve">) is associated with </w:t>
            </w:r>
            <w:proofErr w:type="gramStart"/>
            <w:r w:rsidRPr="30232431">
              <w:rPr>
                <w:color w:val="000000" w:themeColor="text1"/>
              </w:rPr>
              <w:t>a number of</w:t>
            </w:r>
            <w:proofErr w:type="gramEnd"/>
            <w:r w:rsidRPr="30232431">
              <w:rPr>
                <w:color w:val="000000" w:themeColor="text1"/>
              </w:rPr>
              <w:t xml:space="preserve"> prevalent insect and fungal pest species </w:t>
            </w:r>
            <w:r w:rsidR="69FDBE45" w:rsidRPr="30232431">
              <w:rPr>
                <w:color w:val="000000" w:themeColor="text1"/>
              </w:rPr>
              <w:t>that can cause moderate to severe defoliation and necrosis</w:t>
            </w:r>
            <w:r w:rsidR="74836448" w:rsidRPr="30232431">
              <w:rPr>
                <w:color w:val="000000" w:themeColor="text1"/>
              </w:rPr>
              <w:t xml:space="preserve">, which can have cascading effects on the ecological </w:t>
            </w:r>
            <w:r w:rsidR="003277D4" w:rsidRPr="30232431">
              <w:rPr>
                <w:color w:val="000000" w:themeColor="text1"/>
              </w:rPr>
              <w:t>community.</w:t>
            </w:r>
            <w:r w:rsidR="69FDBE45" w:rsidRPr="30232431">
              <w:rPr>
                <w:color w:val="000000" w:themeColor="text1"/>
              </w:rPr>
              <w:t xml:space="preserve"> These insect pest species </w:t>
            </w:r>
            <w:r w:rsidRPr="30232431">
              <w:rPr>
                <w:color w:val="000000" w:themeColor="text1"/>
              </w:rPr>
              <w:t>includ</w:t>
            </w:r>
            <w:r w:rsidR="69FDBE45" w:rsidRPr="30232431">
              <w:rPr>
                <w:color w:val="000000" w:themeColor="text1"/>
              </w:rPr>
              <w:t>e</w:t>
            </w:r>
            <w:r w:rsidRPr="30232431">
              <w:rPr>
                <w:color w:val="000000" w:themeColor="text1"/>
              </w:rPr>
              <w:t xml:space="preserve"> chrysomelid beetles</w:t>
            </w:r>
            <w:r w:rsidR="1815163A" w:rsidRPr="30232431">
              <w:rPr>
                <w:color w:val="000000" w:themeColor="text1"/>
              </w:rPr>
              <w:t>, flea beetles</w:t>
            </w:r>
            <w:r w:rsidR="69FDBE45" w:rsidRPr="30232431">
              <w:rPr>
                <w:color w:val="000000" w:themeColor="text1"/>
              </w:rPr>
              <w:t xml:space="preserve">, </w:t>
            </w:r>
            <w:r w:rsidR="1815163A" w:rsidRPr="30232431">
              <w:rPr>
                <w:color w:val="000000" w:themeColor="text1"/>
              </w:rPr>
              <w:t xml:space="preserve">leaf beetles, micro-moth larvae, </w:t>
            </w:r>
            <w:r w:rsidR="74836448" w:rsidRPr="30232431">
              <w:rPr>
                <w:color w:val="000000" w:themeColor="text1"/>
              </w:rPr>
              <w:t xml:space="preserve">sap-sucking bugs, and </w:t>
            </w:r>
            <w:proofErr w:type="spellStart"/>
            <w:r w:rsidR="74836448" w:rsidRPr="30232431">
              <w:rPr>
                <w:color w:val="000000" w:themeColor="text1"/>
              </w:rPr>
              <w:t>leafblister</w:t>
            </w:r>
            <w:proofErr w:type="spellEnd"/>
            <w:r w:rsidR="74836448" w:rsidRPr="30232431">
              <w:rPr>
                <w:color w:val="000000" w:themeColor="text1"/>
              </w:rPr>
              <w:t xml:space="preserve"> sawflies (Whyte et al. 2011).</w:t>
            </w:r>
            <w:r w:rsidR="1815163A" w:rsidRPr="30232431">
              <w:rPr>
                <w:color w:val="000000" w:themeColor="text1"/>
              </w:rPr>
              <w:t xml:space="preserve"> </w:t>
            </w:r>
            <w:r w:rsidR="74836448" w:rsidRPr="30232431">
              <w:rPr>
                <w:color w:val="000000" w:themeColor="text1"/>
              </w:rPr>
              <w:t>Saplings are particularly sensitive to pests and are likely to be more susceptible to pest invasions post-disturbance (Stone 2005).</w:t>
            </w:r>
          </w:p>
          <w:p w14:paraId="6235A236" w14:textId="4C162FFD" w:rsidR="00FC75BB" w:rsidRDefault="4F1BC851" w:rsidP="00A03EE0">
            <w:pPr>
              <w:pStyle w:val="TableText0"/>
              <w:rPr>
                <w:color w:val="000000" w:themeColor="text1"/>
              </w:rPr>
            </w:pPr>
            <w:r w:rsidRPr="30232431">
              <w:rPr>
                <w:color w:val="000000" w:themeColor="text1"/>
              </w:rPr>
              <w:t>Infection by myrtle rust (</w:t>
            </w:r>
            <w:proofErr w:type="spellStart"/>
            <w:r w:rsidRPr="30232431">
              <w:rPr>
                <w:i/>
                <w:iCs/>
                <w:color w:val="000000" w:themeColor="text1"/>
              </w:rPr>
              <w:t>Austropuccinia</w:t>
            </w:r>
            <w:proofErr w:type="spellEnd"/>
            <w:r w:rsidRPr="30232431">
              <w:rPr>
                <w:i/>
                <w:iCs/>
                <w:color w:val="000000" w:themeColor="text1"/>
              </w:rPr>
              <w:t xml:space="preserve"> </w:t>
            </w:r>
            <w:proofErr w:type="spellStart"/>
            <w:r w:rsidRPr="30232431">
              <w:rPr>
                <w:i/>
                <w:iCs/>
                <w:color w:val="000000" w:themeColor="text1"/>
              </w:rPr>
              <w:t>psidii</w:t>
            </w:r>
            <w:proofErr w:type="spellEnd"/>
            <w:r w:rsidRPr="30232431">
              <w:rPr>
                <w:color w:val="000000" w:themeColor="text1"/>
              </w:rPr>
              <w:t xml:space="preserve">) is also </w:t>
            </w:r>
            <w:r w:rsidR="1E288331" w:rsidRPr="30232431">
              <w:rPr>
                <w:color w:val="000000" w:themeColor="text1"/>
              </w:rPr>
              <w:t xml:space="preserve">potentially </w:t>
            </w:r>
            <w:r w:rsidRPr="30232431">
              <w:rPr>
                <w:color w:val="000000" w:themeColor="text1"/>
              </w:rPr>
              <w:t xml:space="preserve">a threat to trees </w:t>
            </w:r>
            <w:r w:rsidRPr="001E7D91">
              <w:rPr>
                <w:color w:val="000000" w:themeColor="text1"/>
              </w:rPr>
              <w:t xml:space="preserve">and shrubs in the </w:t>
            </w:r>
            <w:proofErr w:type="spellStart"/>
            <w:r w:rsidRPr="001E7D91">
              <w:rPr>
                <w:color w:val="000000" w:themeColor="text1"/>
              </w:rPr>
              <w:t>Myrtaceae</w:t>
            </w:r>
            <w:proofErr w:type="spellEnd"/>
            <w:r w:rsidRPr="001E7D91">
              <w:rPr>
                <w:color w:val="000000" w:themeColor="text1"/>
              </w:rPr>
              <w:t xml:space="preserve"> family in the ecological community, including some of the common </w:t>
            </w:r>
            <w:proofErr w:type="spellStart"/>
            <w:r w:rsidRPr="001E7D91">
              <w:rPr>
                <w:color w:val="000000" w:themeColor="text1"/>
              </w:rPr>
              <w:t>midstor</w:t>
            </w:r>
            <w:r w:rsidR="2E072377" w:rsidRPr="001E7D91">
              <w:rPr>
                <w:color w:val="000000" w:themeColor="text1"/>
              </w:rPr>
              <w:t>e</w:t>
            </w:r>
            <w:r w:rsidRPr="001E7D91">
              <w:rPr>
                <w:color w:val="000000" w:themeColor="text1"/>
              </w:rPr>
              <w:t>y</w:t>
            </w:r>
            <w:proofErr w:type="spellEnd"/>
            <w:r w:rsidRPr="001E7D91">
              <w:rPr>
                <w:color w:val="000000" w:themeColor="text1"/>
              </w:rPr>
              <w:t xml:space="preserve"> </w:t>
            </w:r>
            <w:r w:rsidR="793DB981" w:rsidRPr="001E7D91">
              <w:rPr>
                <w:color w:val="000000" w:themeColor="text1"/>
              </w:rPr>
              <w:t xml:space="preserve">rainforest </w:t>
            </w:r>
            <w:r w:rsidRPr="001E7D91">
              <w:rPr>
                <w:color w:val="000000" w:themeColor="text1"/>
              </w:rPr>
              <w:t>species</w:t>
            </w:r>
            <w:r w:rsidR="003150CD" w:rsidRPr="001E7D91">
              <w:rPr>
                <w:color w:val="000000" w:themeColor="text1"/>
              </w:rPr>
              <w:t>, including Scrub turpentine (</w:t>
            </w:r>
            <w:proofErr w:type="spellStart"/>
            <w:r w:rsidR="003150CD" w:rsidRPr="001E7D91">
              <w:rPr>
                <w:i/>
                <w:iCs/>
                <w:color w:val="000000" w:themeColor="text1"/>
              </w:rPr>
              <w:t>Rhodamnia</w:t>
            </w:r>
            <w:proofErr w:type="spellEnd"/>
            <w:r w:rsidR="003150CD" w:rsidRPr="001E7D91">
              <w:rPr>
                <w:i/>
                <w:iCs/>
                <w:color w:val="000000" w:themeColor="text1"/>
              </w:rPr>
              <w:t xml:space="preserve"> </w:t>
            </w:r>
            <w:proofErr w:type="spellStart"/>
            <w:r w:rsidR="003150CD" w:rsidRPr="001E7D91">
              <w:rPr>
                <w:i/>
                <w:iCs/>
                <w:color w:val="000000" w:themeColor="text1"/>
              </w:rPr>
              <w:t>rubescens</w:t>
            </w:r>
            <w:proofErr w:type="spellEnd"/>
            <w:r w:rsidR="003150CD" w:rsidRPr="001E7D91">
              <w:rPr>
                <w:color w:val="000000" w:themeColor="text1"/>
              </w:rPr>
              <w:t>) that is listed as Critically Endangered</w:t>
            </w:r>
            <w:r w:rsidRPr="001E7D91">
              <w:rPr>
                <w:color w:val="000000" w:themeColor="text1"/>
              </w:rPr>
              <w:t xml:space="preserve"> (</w:t>
            </w:r>
            <w:proofErr w:type="spellStart"/>
            <w:r w:rsidRPr="001E7D91">
              <w:rPr>
                <w:color w:val="000000" w:themeColor="text1"/>
              </w:rPr>
              <w:t>Makinson</w:t>
            </w:r>
            <w:proofErr w:type="spellEnd"/>
            <w:r w:rsidRPr="001E7D91">
              <w:rPr>
                <w:color w:val="000000" w:themeColor="text1"/>
              </w:rPr>
              <w:t xml:space="preserve"> 2018). </w:t>
            </w:r>
          </w:p>
          <w:p w14:paraId="242D615D" w14:textId="61756096" w:rsidR="00312152" w:rsidRPr="00ED4F7E" w:rsidRDefault="00E46DCC" w:rsidP="00312152">
            <w:pPr>
              <w:pStyle w:val="TableText0"/>
              <w:rPr>
                <w:color w:val="000000" w:themeColor="text1"/>
              </w:rPr>
            </w:pPr>
            <w:r w:rsidRPr="00E46DCC">
              <w:rPr>
                <w:color w:val="000000" w:themeColor="text1"/>
              </w:rPr>
              <w:t xml:space="preserve">Chytrid fungus is </w:t>
            </w:r>
            <w:r w:rsidR="00B45BB8">
              <w:rPr>
                <w:color w:val="000000" w:themeColor="text1"/>
              </w:rPr>
              <w:t xml:space="preserve">also </w:t>
            </w:r>
            <w:r w:rsidRPr="00E46DCC">
              <w:rPr>
                <w:color w:val="000000" w:themeColor="text1"/>
              </w:rPr>
              <w:t>a threat to the various frogs of the ecological community.</w:t>
            </w:r>
          </w:p>
        </w:tc>
      </w:tr>
      <w:tr w:rsidR="00A03EE0" w:rsidRPr="00055280" w14:paraId="4FBA7875" w14:textId="77777777" w:rsidTr="0DD6BC7E">
        <w:trPr>
          <w:cantSplit/>
        </w:trPr>
        <w:tc>
          <w:tcPr>
            <w:tcW w:w="1696" w:type="dxa"/>
          </w:tcPr>
          <w:p w14:paraId="5F7A5072" w14:textId="2218344F" w:rsidR="00A03EE0" w:rsidRPr="00ED4F7E" w:rsidRDefault="00ED4F7E" w:rsidP="00A03EE0">
            <w:pPr>
              <w:pStyle w:val="Tabletext"/>
              <w:rPr>
                <w:b/>
                <w:bCs/>
                <w:color w:val="000000" w:themeColor="text1"/>
              </w:rPr>
            </w:pPr>
            <w:r w:rsidRPr="00ED4F7E">
              <w:rPr>
                <w:b/>
                <w:bCs/>
                <w:color w:val="000000" w:themeColor="text1"/>
              </w:rPr>
              <w:lastRenderedPageBreak/>
              <w:t>Timber harvesting</w:t>
            </w:r>
          </w:p>
        </w:tc>
        <w:tc>
          <w:tcPr>
            <w:tcW w:w="1560" w:type="dxa"/>
          </w:tcPr>
          <w:p w14:paraId="79F2C8C2" w14:textId="55A2B135" w:rsidR="00A03EE0" w:rsidRPr="00ED4F7E" w:rsidRDefault="00A03EE0" w:rsidP="00A03EE0">
            <w:pPr>
              <w:pStyle w:val="Tabletext"/>
              <w:rPr>
                <w:i/>
                <w:iCs/>
                <w:color w:val="000000" w:themeColor="text1"/>
              </w:rPr>
            </w:pPr>
            <w:r w:rsidRPr="00ED4F7E">
              <w:rPr>
                <w:i/>
                <w:iCs/>
                <w:color w:val="000000" w:themeColor="text1"/>
              </w:rPr>
              <w:t>Timing: past and ongoing</w:t>
            </w:r>
          </w:p>
          <w:p w14:paraId="720CBC79" w14:textId="77777777" w:rsidR="00A03EE0" w:rsidRPr="00ED4F7E" w:rsidRDefault="00A03EE0" w:rsidP="00A03EE0">
            <w:pPr>
              <w:pStyle w:val="Tabletext"/>
              <w:rPr>
                <w:i/>
                <w:iCs/>
                <w:color w:val="000000" w:themeColor="text1"/>
              </w:rPr>
            </w:pPr>
            <w:r w:rsidRPr="00ED4F7E">
              <w:rPr>
                <w:i/>
                <w:iCs/>
                <w:color w:val="000000" w:themeColor="text1"/>
              </w:rPr>
              <w:t>Severity: major</w:t>
            </w:r>
          </w:p>
          <w:p w14:paraId="726D1FC5" w14:textId="6DA773DA" w:rsidR="00A03EE0" w:rsidRPr="00ED4F7E" w:rsidRDefault="00A03EE0" w:rsidP="00A03EE0">
            <w:pPr>
              <w:pStyle w:val="Tabletext"/>
              <w:rPr>
                <w:i/>
                <w:iCs/>
                <w:color w:val="000000" w:themeColor="text1"/>
              </w:rPr>
            </w:pPr>
            <w:r w:rsidRPr="00ED4F7E">
              <w:rPr>
                <w:i/>
                <w:iCs/>
                <w:color w:val="000000" w:themeColor="text1"/>
              </w:rPr>
              <w:t>Scope: majority</w:t>
            </w:r>
          </w:p>
        </w:tc>
        <w:tc>
          <w:tcPr>
            <w:tcW w:w="5811" w:type="dxa"/>
          </w:tcPr>
          <w:p w14:paraId="5F68BA28" w14:textId="6280FC98" w:rsidR="004B4D4D" w:rsidRPr="000F0A68" w:rsidRDefault="2B68CBBC" w:rsidP="00BE2627">
            <w:pPr>
              <w:pStyle w:val="TableText0"/>
              <w:rPr>
                <w:color w:val="000000" w:themeColor="text1"/>
              </w:rPr>
            </w:pPr>
            <w:r w:rsidRPr="0DD6BC7E">
              <w:rPr>
                <w:color w:val="000000" w:themeColor="text1"/>
              </w:rPr>
              <w:t xml:space="preserve">Dunn’s white gum moist forest has undergone substantial changes in structure and function </w:t>
            </w:r>
            <w:proofErr w:type="gramStart"/>
            <w:r w:rsidRPr="0DD6BC7E">
              <w:rPr>
                <w:color w:val="000000" w:themeColor="text1"/>
              </w:rPr>
              <w:t>as a result of</w:t>
            </w:r>
            <w:proofErr w:type="gramEnd"/>
            <w:r w:rsidRPr="0DD6BC7E">
              <w:rPr>
                <w:color w:val="000000" w:themeColor="text1"/>
              </w:rPr>
              <w:t xml:space="preserve"> timber harvesting. Its dominant tree species (</w:t>
            </w:r>
            <w:r w:rsidRPr="0DD6BC7E">
              <w:rPr>
                <w:i/>
                <w:iCs/>
                <w:color w:val="000000" w:themeColor="text1"/>
              </w:rPr>
              <w:t>Eucalyptus dunnii</w:t>
            </w:r>
            <w:r w:rsidRPr="0DD6BC7E">
              <w:rPr>
                <w:color w:val="000000" w:themeColor="text1"/>
              </w:rPr>
              <w:t xml:space="preserve">) is one of the fastest growing eucalypts’, making it desirable for timber harvesting (Benson &amp; Hager 1993). Much of the ecological community is currently in a state of regrowth after past logging activity, </w:t>
            </w:r>
            <w:r w:rsidR="2DB99BCF" w:rsidRPr="0DD6BC7E">
              <w:rPr>
                <w:color w:val="000000" w:themeColor="text1"/>
              </w:rPr>
              <w:t xml:space="preserve">however </w:t>
            </w:r>
            <w:r w:rsidRPr="0DD6BC7E">
              <w:rPr>
                <w:color w:val="000000" w:themeColor="text1"/>
              </w:rPr>
              <w:t xml:space="preserve">logging operations </w:t>
            </w:r>
            <w:r w:rsidR="425D87D0" w:rsidRPr="0DD6BC7E">
              <w:rPr>
                <w:color w:val="000000" w:themeColor="text1"/>
              </w:rPr>
              <w:t xml:space="preserve">are ongoing </w:t>
            </w:r>
            <w:r w:rsidR="1D781B82" w:rsidRPr="0DD6BC7E">
              <w:rPr>
                <w:color w:val="000000" w:themeColor="text1"/>
              </w:rPr>
              <w:t>in many of</w:t>
            </w:r>
            <w:r w:rsidR="320FBEC6" w:rsidRPr="0DD6BC7E">
              <w:rPr>
                <w:color w:val="000000" w:themeColor="text1"/>
              </w:rPr>
              <w:t xml:space="preserve"> the remaining stand</w:t>
            </w:r>
            <w:r w:rsidR="24D80308" w:rsidRPr="0DD6BC7E">
              <w:rPr>
                <w:color w:val="000000" w:themeColor="text1"/>
              </w:rPr>
              <w:t>s</w:t>
            </w:r>
            <w:r w:rsidR="320FBEC6" w:rsidRPr="0DD6BC7E">
              <w:rPr>
                <w:color w:val="000000" w:themeColor="text1"/>
              </w:rPr>
              <w:t xml:space="preserve"> of Dunn’s white gum moist forest </w:t>
            </w:r>
            <w:r w:rsidR="602C0A65" w:rsidRPr="0DD6BC7E">
              <w:rPr>
                <w:color w:val="000000" w:themeColor="text1"/>
              </w:rPr>
              <w:t xml:space="preserve">which </w:t>
            </w:r>
            <w:r w:rsidR="320FBEC6" w:rsidRPr="0DD6BC7E">
              <w:rPr>
                <w:color w:val="000000" w:themeColor="text1"/>
              </w:rPr>
              <w:t xml:space="preserve">occur in </w:t>
            </w:r>
            <w:r w:rsidRPr="0DD6BC7E">
              <w:rPr>
                <w:color w:val="000000" w:themeColor="text1"/>
              </w:rPr>
              <w:t>state forest and private land</w:t>
            </w:r>
            <w:r w:rsidR="320FBEC6" w:rsidRPr="0DD6BC7E">
              <w:rPr>
                <w:color w:val="000000" w:themeColor="text1"/>
              </w:rPr>
              <w:t xml:space="preserve"> </w:t>
            </w:r>
            <w:r w:rsidRPr="0DD6BC7E">
              <w:rPr>
                <w:color w:val="000000" w:themeColor="text1"/>
              </w:rPr>
              <w:t xml:space="preserve">(DEC 2007). </w:t>
            </w:r>
            <w:r w:rsidR="22A96D2E" w:rsidRPr="0DD6BC7E">
              <w:rPr>
                <w:color w:val="000000" w:themeColor="text1"/>
              </w:rPr>
              <w:t>There appears to be a strong relationship between BMAD symptoms and prior timber harvesting activity (</w:t>
            </w:r>
            <w:r w:rsidR="0091598E">
              <w:rPr>
                <w:color w:val="000000" w:themeColor="text1"/>
              </w:rPr>
              <w:t>Wardell-Johnson 2006)</w:t>
            </w:r>
            <w:r w:rsidR="22A96D2E" w:rsidRPr="0DD6BC7E">
              <w:rPr>
                <w:color w:val="000000" w:themeColor="text1"/>
              </w:rPr>
              <w:t>.</w:t>
            </w:r>
          </w:p>
        </w:tc>
      </w:tr>
      <w:tr w:rsidR="00ED4F7E" w:rsidRPr="00055280" w14:paraId="368C0C62" w14:textId="77777777" w:rsidTr="0DD6BC7E">
        <w:trPr>
          <w:cantSplit/>
        </w:trPr>
        <w:tc>
          <w:tcPr>
            <w:tcW w:w="1696" w:type="dxa"/>
          </w:tcPr>
          <w:p w14:paraId="465C1D55" w14:textId="134AAFBC" w:rsidR="00ED4F7E" w:rsidRPr="00ED4F7E" w:rsidRDefault="00ED4F7E" w:rsidP="00A03EE0">
            <w:pPr>
              <w:pStyle w:val="Tabletext"/>
              <w:rPr>
                <w:b/>
                <w:bCs/>
                <w:color w:val="000000" w:themeColor="text1"/>
              </w:rPr>
            </w:pPr>
            <w:r w:rsidRPr="00ED4F7E">
              <w:rPr>
                <w:b/>
                <w:bCs/>
                <w:color w:val="000000" w:themeColor="text1"/>
              </w:rPr>
              <w:t>Clearing and fragmentation</w:t>
            </w:r>
          </w:p>
        </w:tc>
        <w:tc>
          <w:tcPr>
            <w:tcW w:w="1560" w:type="dxa"/>
          </w:tcPr>
          <w:p w14:paraId="0E3938B7" w14:textId="77777777" w:rsidR="00ED4F7E" w:rsidRPr="00ED4F7E" w:rsidRDefault="00ED4F7E" w:rsidP="00ED4F7E">
            <w:pPr>
              <w:pStyle w:val="Tabletext"/>
              <w:rPr>
                <w:i/>
                <w:iCs/>
                <w:color w:val="000000" w:themeColor="text1"/>
              </w:rPr>
            </w:pPr>
            <w:r w:rsidRPr="00ED4F7E">
              <w:rPr>
                <w:i/>
                <w:iCs/>
                <w:color w:val="000000" w:themeColor="text1"/>
              </w:rPr>
              <w:t>Timing: past and ongoing</w:t>
            </w:r>
          </w:p>
          <w:p w14:paraId="44418824" w14:textId="77777777" w:rsidR="00ED4F7E" w:rsidRPr="00ED4F7E" w:rsidRDefault="00ED4F7E" w:rsidP="00ED4F7E">
            <w:pPr>
              <w:pStyle w:val="Tabletext"/>
              <w:rPr>
                <w:i/>
                <w:iCs/>
                <w:color w:val="000000" w:themeColor="text1"/>
              </w:rPr>
            </w:pPr>
            <w:r w:rsidRPr="00ED4F7E">
              <w:rPr>
                <w:i/>
                <w:iCs/>
                <w:color w:val="000000" w:themeColor="text1"/>
              </w:rPr>
              <w:t>Severity: major</w:t>
            </w:r>
          </w:p>
          <w:p w14:paraId="56DE135B" w14:textId="2110A7BE" w:rsidR="00ED4F7E" w:rsidRPr="00ED4F7E" w:rsidRDefault="00ED4F7E" w:rsidP="00ED4F7E">
            <w:pPr>
              <w:pStyle w:val="Tabletext"/>
              <w:rPr>
                <w:i/>
                <w:iCs/>
                <w:color w:val="000000" w:themeColor="text1"/>
              </w:rPr>
            </w:pPr>
            <w:r w:rsidRPr="00ED4F7E">
              <w:rPr>
                <w:i/>
                <w:iCs/>
                <w:color w:val="000000" w:themeColor="text1"/>
              </w:rPr>
              <w:t>Scope: majority</w:t>
            </w:r>
          </w:p>
        </w:tc>
        <w:tc>
          <w:tcPr>
            <w:tcW w:w="5811" w:type="dxa"/>
          </w:tcPr>
          <w:p w14:paraId="20995CDB" w14:textId="644F4294" w:rsidR="00ED4F7E" w:rsidRPr="00ED4F7E" w:rsidRDefault="5E257B8F" w:rsidP="00A03EE0">
            <w:pPr>
              <w:pStyle w:val="TableText0"/>
              <w:rPr>
                <w:color w:val="000000" w:themeColor="text1"/>
              </w:rPr>
            </w:pPr>
            <w:r w:rsidRPr="30232431">
              <w:rPr>
                <w:color w:val="000000" w:themeColor="text1"/>
                <w:lang w:val="en-GB"/>
              </w:rPr>
              <w:t xml:space="preserve">The area encompassing and surrounding the ecological community has been extensively cleared, resulting in a high loss of biodiversity and increased fragmentation </w:t>
            </w:r>
            <w:r w:rsidR="00ED4F7E" w:rsidRPr="30232431">
              <w:rPr>
                <w:color w:val="000000" w:themeColor="text1"/>
                <w:lang w:val="en-GB"/>
              </w:rPr>
              <w:fldChar w:fldCharType="begin" w:fldLock="1"/>
            </w:r>
            <w:r w:rsidR="00ED4F7E" w:rsidRPr="30232431">
              <w:rPr>
                <w:color w:val="000000" w:themeColor="text1"/>
                <w:lang w:val="en-GB"/>
              </w:rPr>
              <w:instrText>ADDIN CSL_CITATION {"citationItems":[{"id":"ITEM-1","itemData":{"author":[{"dropping-particle":"","family":"COAG Standing Council on Environment and Water","given":"","non-dropping-particle":"","parse-names":false,"suffix":""}],"id":"ITEM-1","issued":{"date-parts":[["2012"]]},"publisher-place":"Canberra, Australia","title":"Australia's Native Vegetation Framework","type":"report"},"uris":["http://www.mendeley.com/documents/?uuid=d2f2b297-d713-4309-89d3-ea2cb24bc7e5"]}],"mendeley":{"formattedCitation":"(COAG Standing Council on Environment and Water 2012)","plainTextFormattedCitation":"(COAG Standing Council on Environment and Water 2012)","previouslyFormattedCitation":"(COAG Standing Council on Environment and Water 2012)"},"properties":{"noteIndex":0},"schema":"https://github.com/citation-style-language/schema/raw/master/csl-citation.json"}</w:instrText>
            </w:r>
            <w:r w:rsidR="00ED4F7E" w:rsidRPr="30232431">
              <w:rPr>
                <w:color w:val="000000" w:themeColor="text1"/>
                <w:lang w:val="en-GB"/>
              </w:rPr>
              <w:fldChar w:fldCharType="separate"/>
            </w:r>
            <w:r w:rsidRPr="30232431">
              <w:rPr>
                <w:noProof/>
                <w:color w:val="000000" w:themeColor="text1"/>
                <w:lang w:val="en-GB"/>
              </w:rPr>
              <w:t>(COAG Standing Council on Environment and Water 2012)</w:t>
            </w:r>
            <w:r w:rsidR="00ED4F7E" w:rsidRPr="30232431">
              <w:rPr>
                <w:color w:val="000000" w:themeColor="text1"/>
                <w:lang w:val="en-GB"/>
              </w:rPr>
              <w:fldChar w:fldCharType="end"/>
            </w:r>
            <w:r w:rsidRPr="30232431">
              <w:rPr>
                <w:color w:val="000000" w:themeColor="text1"/>
                <w:lang w:val="en-GB"/>
              </w:rPr>
              <w:t xml:space="preserve">. </w:t>
            </w:r>
            <w:r w:rsidRPr="30232431">
              <w:rPr>
                <w:color w:val="000000" w:themeColor="text1"/>
              </w:rPr>
              <w:t xml:space="preserve">The ecological community continues to be threatened by clearing where it occurs on fertile soils in valleys and on river flats that are </w:t>
            </w:r>
            <w:r w:rsidR="5BBB48D8" w:rsidRPr="30232431">
              <w:rPr>
                <w:color w:val="000000" w:themeColor="text1"/>
              </w:rPr>
              <w:t xml:space="preserve">considered </w:t>
            </w:r>
            <w:r w:rsidRPr="30232431">
              <w:rPr>
                <w:color w:val="000000" w:themeColor="text1"/>
              </w:rPr>
              <w:t>suitable for agriculture and plantation forestry (DEC 2007).</w:t>
            </w:r>
          </w:p>
        </w:tc>
      </w:tr>
      <w:tr w:rsidR="00A03EE0" w:rsidRPr="00055280" w14:paraId="21C7ACCD" w14:textId="77777777" w:rsidTr="0DD6BC7E">
        <w:trPr>
          <w:cantSplit/>
        </w:trPr>
        <w:tc>
          <w:tcPr>
            <w:tcW w:w="1696" w:type="dxa"/>
          </w:tcPr>
          <w:p w14:paraId="74753064" w14:textId="5C635620" w:rsidR="00A03EE0" w:rsidRPr="00ED4F7E" w:rsidRDefault="008F3B1A" w:rsidP="00A03EE0">
            <w:pPr>
              <w:pStyle w:val="Tabletext"/>
              <w:rPr>
                <w:b/>
                <w:bCs/>
                <w:color w:val="000000" w:themeColor="text1"/>
              </w:rPr>
            </w:pPr>
            <w:r>
              <w:rPr>
                <w:b/>
                <w:bCs/>
                <w:color w:val="000000" w:themeColor="text1"/>
              </w:rPr>
              <w:t xml:space="preserve">Inappropriate fire </w:t>
            </w:r>
            <w:r w:rsidR="0021679E">
              <w:rPr>
                <w:b/>
                <w:bCs/>
                <w:color w:val="000000" w:themeColor="text1"/>
              </w:rPr>
              <w:t xml:space="preserve">regimes </w:t>
            </w:r>
            <w:r>
              <w:rPr>
                <w:b/>
                <w:bCs/>
                <w:color w:val="000000" w:themeColor="text1"/>
              </w:rPr>
              <w:t>(including fires which cause decline in biota)</w:t>
            </w:r>
          </w:p>
        </w:tc>
        <w:tc>
          <w:tcPr>
            <w:tcW w:w="1560" w:type="dxa"/>
          </w:tcPr>
          <w:p w14:paraId="755384BF" w14:textId="77777777" w:rsidR="00A03EE0" w:rsidRPr="00ED4F7E" w:rsidRDefault="00A03EE0" w:rsidP="00A03EE0">
            <w:pPr>
              <w:pStyle w:val="Tabletext"/>
              <w:rPr>
                <w:i/>
                <w:iCs/>
                <w:color w:val="000000" w:themeColor="text1"/>
              </w:rPr>
            </w:pPr>
            <w:r w:rsidRPr="00ED4F7E">
              <w:rPr>
                <w:i/>
                <w:iCs/>
                <w:color w:val="000000" w:themeColor="text1"/>
              </w:rPr>
              <w:t>Timing: ongoing</w:t>
            </w:r>
          </w:p>
          <w:p w14:paraId="20188DE6" w14:textId="77777777" w:rsidR="00A03EE0" w:rsidRPr="00ED4F7E" w:rsidRDefault="00A03EE0" w:rsidP="00A03EE0">
            <w:pPr>
              <w:pStyle w:val="Tabletext"/>
              <w:rPr>
                <w:i/>
                <w:iCs/>
                <w:color w:val="000000" w:themeColor="text1"/>
              </w:rPr>
            </w:pPr>
            <w:r w:rsidRPr="00ED4F7E">
              <w:rPr>
                <w:i/>
                <w:iCs/>
                <w:color w:val="000000" w:themeColor="text1"/>
              </w:rPr>
              <w:t>Severity: major</w:t>
            </w:r>
          </w:p>
          <w:p w14:paraId="4ECE7299" w14:textId="6908636E" w:rsidR="00A03EE0" w:rsidRPr="00ED4F7E" w:rsidRDefault="00A03EE0" w:rsidP="00A03EE0">
            <w:pPr>
              <w:pStyle w:val="Tabletext"/>
              <w:rPr>
                <w:i/>
                <w:iCs/>
                <w:color w:val="000000" w:themeColor="text1"/>
              </w:rPr>
            </w:pPr>
            <w:r w:rsidRPr="00ED4F7E">
              <w:rPr>
                <w:i/>
                <w:iCs/>
                <w:color w:val="000000" w:themeColor="text1"/>
              </w:rPr>
              <w:t>Scope: majority</w:t>
            </w:r>
          </w:p>
        </w:tc>
        <w:tc>
          <w:tcPr>
            <w:tcW w:w="5811" w:type="dxa"/>
          </w:tcPr>
          <w:p w14:paraId="5F2EE952" w14:textId="6BB75FD3" w:rsidR="00520301" w:rsidRDefault="7AC8BD2E" w:rsidP="00520301">
            <w:pPr>
              <w:pStyle w:val="TableText0"/>
              <w:rPr>
                <w:color w:val="000000" w:themeColor="text1"/>
              </w:rPr>
            </w:pPr>
            <w:r w:rsidRPr="0DD6BC7E">
              <w:rPr>
                <w:color w:val="000000" w:themeColor="text1"/>
              </w:rPr>
              <w:t xml:space="preserve">The </w:t>
            </w:r>
            <w:r w:rsidR="38822FC9" w:rsidRPr="0DD6BC7E">
              <w:rPr>
                <w:i/>
                <w:iCs/>
                <w:color w:val="000000" w:themeColor="text1"/>
              </w:rPr>
              <w:t>E</w:t>
            </w:r>
            <w:r w:rsidR="5E257B8F" w:rsidRPr="0DD6BC7E">
              <w:rPr>
                <w:i/>
                <w:iCs/>
                <w:color w:val="000000" w:themeColor="text1"/>
              </w:rPr>
              <w:t>ucalyptu</w:t>
            </w:r>
            <w:r w:rsidR="5E257B8F" w:rsidRPr="0DD6BC7E">
              <w:rPr>
                <w:color w:val="000000" w:themeColor="text1"/>
              </w:rPr>
              <w:t xml:space="preserve">s canopy of </w:t>
            </w:r>
            <w:r w:rsidRPr="0DD6BC7E">
              <w:rPr>
                <w:color w:val="000000" w:themeColor="text1"/>
              </w:rPr>
              <w:t xml:space="preserve">Dunn’s white gum moist forest is </w:t>
            </w:r>
            <w:r w:rsidR="17D39CE1" w:rsidRPr="0DD6BC7E">
              <w:rPr>
                <w:color w:val="000000" w:themeColor="text1"/>
              </w:rPr>
              <w:t xml:space="preserve">fast </w:t>
            </w:r>
            <w:r w:rsidRPr="0DD6BC7E">
              <w:rPr>
                <w:color w:val="000000" w:themeColor="text1"/>
              </w:rPr>
              <w:t xml:space="preserve">growing and regenerates well after disturbance (Benson &amp; Hager 1993); however, </w:t>
            </w:r>
            <w:r w:rsidR="0091598E">
              <w:rPr>
                <w:color w:val="000000" w:themeColor="text1"/>
              </w:rPr>
              <w:t xml:space="preserve">predictions of </w:t>
            </w:r>
            <w:r w:rsidRPr="0DD6BC7E">
              <w:rPr>
                <w:color w:val="000000" w:themeColor="text1"/>
              </w:rPr>
              <w:t>increased fire frequency</w:t>
            </w:r>
            <w:r w:rsidR="0091598E">
              <w:rPr>
                <w:color w:val="000000" w:themeColor="text1"/>
              </w:rPr>
              <w:t xml:space="preserve"> and</w:t>
            </w:r>
            <w:r w:rsidRPr="0DD6BC7E">
              <w:rPr>
                <w:color w:val="000000" w:themeColor="text1"/>
              </w:rPr>
              <w:t xml:space="preserve"> severity </w:t>
            </w:r>
            <w:r w:rsidR="00A03EE0" w:rsidRPr="0DD6BC7E">
              <w:rPr>
                <w:color w:val="000000" w:themeColor="text1"/>
              </w:rPr>
              <w:fldChar w:fldCharType="begin" w:fldLock="1"/>
            </w:r>
            <w:r w:rsidR="00A03EE0" w:rsidRPr="0DD6BC7E">
              <w:rPr>
                <w:color w:val="000000" w:themeColor="text1"/>
              </w:rPr>
              <w:instrText>ADDIN CSL_CITATION {"citationItems":[{"id":"ITEM-1","itemData":{"author":[{"dropping-particle":"","family":"BOM","given":"","non-dropping-particle":"","parse-names":false,"suffix":""}],"container-title":"Australia's Changing Climate","id":"ITEM-1","issued":{"date-parts":[["2021"]]},"publisher-place":"Canberra, Australia","title":"State of the Climate","type":"report"},"uris":["http://www.mendeley.com/documents/?uuid=60da9793-2905-4f92-9363-175633e2ca0f"]}],"mendeley":{"formattedCitation":"(BOM 2021)","plainTextFormattedCitation":"(BOM 2021)","previouslyFormattedCitation":"(BOM 2021)"},"properties":{"noteIndex":0},"schema":"https://github.com/citation-style-language/schema/raw/master/csl-citation.json"}</w:instrText>
            </w:r>
            <w:r w:rsidR="00A03EE0" w:rsidRPr="0DD6BC7E">
              <w:rPr>
                <w:color w:val="000000" w:themeColor="text1"/>
              </w:rPr>
              <w:fldChar w:fldCharType="separate"/>
            </w:r>
            <w:r w:rsidR="052932D6" w:rsidRPr="0DD6BC7E">
              <w:rPr>
                <w:noProof/>
                <w:color w:val="000000" w:themeColor="text1"/>
              </w:rPr>
              <w:t>(BOM 2021)</w:t>
            </w:r>
            <w:r w:rsidR="00A03EE0" w:rsidRPr="0DD6BC7E">
              <w:rPr>
                <w:color w:val="000000" w:themeColor="text1"/>
              </w:rPr>
              <w:fldChar w:fldCharType="end"/>
            </w:r>
            <w:r w:rsidRPr="0DD6BC7E">
              <w:rPr>
                <w:color w:val="000000" w:themeColor="text1"/>
              </w:rPr>
              <w:t xml:space="preserve"> increase</w:t>
            </w:r>
            <w:r w:rsidR="7707445C" w:rsidRPr="0DD6BC7E">
              <w:rPr>
                <w:color w:val="000000" w:themeColor="text1"/>
              </w:rPr>
              <w:t>s the</w:t>
            </w:r>
            <w:r w:rsidRPr="0DD6BC7E">
              <w:rPr>
                <w:color w:val="000000" w:themeColor="text1"/>
              </w:rPr>
              <w:t xml:space="preserve"> risk </w:t>
            </w:r>
            <w:r w:rsidR="19D92F83" w:rsidRPr="0DD6BC7E">
              <w:rPr>
                <w:color w:val="000000" w:themeColor="text1"/>
              </w:rPr>
              <w:t xml:space="preserve">of decline in </w:t>
            </w:r>
            <w:r w:rsidRPr="0DD6BC7E">
              <w:rPr>
                <w:color w:val="000000" w:themeColor="text1"/>
              </w:rPr>
              <w:t>the ecological community</w:t>
            </w:r>
            <w:r w:rsidR="5E257B8F" w:rsidRPr="0DD6BC7E">
              <w:rPr>
                <w:color w:val="000000" w:themeColor="text1"/>
              </w:rPr>
              <w:t xml:space="preserve">, </w:t>
            </w:r>
            <w:r w:rsidR="5B4CA751" w:rsidRPr="0DD6BC7E">
              <w:rPr>
                <w:color w:val="000000" w:themeColor="text1"/>
              </w:rPr>
              <w:t>particularly</w:t>
            </w:r>
            <w:r w:rsidR="5E257B8F" w:rsidRPr="0DD6BC7E">
              <w:rPr>
                <w:color w:val="000000" w:themeColor="text1"/>
              </w:rPr>
              <w:t xml:space="preserve"> </w:t>
            </w:r>
            <w:r w:rsidR="6062DA9B" w:rsidRPr="0DD6BC7E">
              <w:rPr>
                <w:color w:val="000000" w:themeColor="text1"/>
              </w:rPr>
              <w:t xml:space="preserve">for </w:t>
            </w:r>
            <w:r w:rsidR="5E257B8F" w:rsidRPr="0DD6BC7E">
              <w:rPr>
                <w:color w:val="000000" w:themeColor="text1"/>
              </w:rPr>
              <w:t>the fire-intolerant understorey of rainforest species</w:t>
            </w:r>
            <w:r w:rsidRPr="0DD6BC7E">
              <w:rPr>
                <w:color w:val="000000" w:themeColor="text1"/>
              </w:rPr>
              <w:t xml:space="preserve">. </w:t>
            </w:r>
            <w:r w:rsidR="7C51CD64" w:rsidRPr="0DD6BC7E">
              <w:rPr>
                <w:color w:val="000000" w:themeColor="text1"/>
              </w:rPr>
              <w:t>An i</w:t>
            </w:r>
            <w:r w:rsidRPr="0DD6BC7E">
              <w:rPr>
                <w:color w:val="000000" w:themeColor="text1"/>
              </w:rPr>
              <w:t xml:space="preserve">ncreased </w:t>
            </w:r>
            <w:r w:rsidR="26973D7D" w:rsidRPr="0DD6BC7E">
              <w:rPr>
                <w:color w:val="000000" w:themeColor="text1"/>
              </w:rPr>
              <w:t>incidence</w:t>
            </w:r>
            <w:r w:rsidR="28C870D8" w:rsidRPr="0DD6BC7E">
              <w:rPr>
                <w:color w:val="000000" w:themeColor="text1"/>
              </w:rPr>
              <w:t xml:space="preserve"> </w:t>
            </w:r>
            <w:r w:rsidR="6EDE7445" w:rsidRPr="0DD6BC7E">
              <w:rPr>
                <w:color w:val="000000" w:themeColor="text1"/>
              </w:rPr>
              <w:t xml:space="preserve">of </w:t>
            </w:r>
            <w:r w:rsidRPr="0DD6BC7E">
              <w:rPr>
                <w:color w:val="000000" w:themeColor="text1"/>
              </w:rPr>
              <w:t xml:space="preserve">fire </w:t>
            </w:r>
            <w:r w:rsidR="229A8FE7" w:rsidRPr="0DD6BC7E">
              <w:rPr>
                <w:color w:val="000000" w:themeColor="text1"/>
              </w:rPr>
              <w:t xml:space="preserve">may </w:t>
            </w:r>
            <w:r w:rsidRPr="0DD6BC7E">
              <w:rPr>
                <w:color w:val="000000" w:themeColor="text1"/>
              </w:rPr>
              <w:t>decreas</w:t>
            </w:r>
            <w:r w:rsidR="21D1BC22" w:rsidRPr="0DD6BC7E">
              <w:rPr>
                <w:color w:val="000000" w:themeColor="text1"/>
              </w:rPr>
              <w:t>e the</w:t>
            </w:r>
            <w:r w:rsidRPr="0DD6BC7E">
              <w:rPr>
                <w:color w:val="000000" w:themeColor="text1"/>
              </w:rPr>
              <w:t xml:space="preserve"> structural</w:t>
            </w:r>
            <w:r w:rsidR="28833FEA" w:rsidRPr="0DD6BC7E">
              <w:rPr>
                <w:color w:val="000000" w:themeColor="text1"/>
              </w:rPr>
              <w:t xml:space="preserve"> complexity</w:t>
            </w:r>
            <w:r w:rsidRPr="0DD6BC7E">
              <w:rPr>
                <w:color w:val="000000" w:themeColor="text1"/>
              </w:rPr>
              <w:t xml:space="preserve"> and functional</w:t>
            </w:r>
            <w:r w:rsidR="7FB2CC69" w:rsidRPr="0DD6BC7E">
              <w:rPr>
                <w:color w:val="000000" w:themeColor="text1"/>
              </w:rPr>
              <w:t xml:space="preserve"> diversity</w:t>
            </w:r>
            <w:r w:rsidR="26DF7577" w:rsidRPr="0DD6BC7E">
              <w:rPr>
                <w:color w:val="000000" w:themeColor="text1"/>
              </w:rPr>
              <w:t>,</w:t>
            </w:r>
            <w:r w:rsidR="7FB2CC69" w:rsidRPr="0DD6BC7E">
              <w:rPr>
                <w:color w:val="000000" w:themeColor="text1"/>
              </w:rPr>
              <w:t xml:space="preserve"> and</w:t>
            </w:r>
            <w:r w:rsidRPr="0DD6BC7E">
              <w:rPr>
                <w:color w:val="000000" w:themeColor="text1"/>
              </w:rPr>
              <w:t xml:space="preserve"> </w:t>
            </w:r>
            <w:r w:rsidR="16E4591F" w:rsidRPr="0DD6BC7E">
              <w:rPr>
                <w:color w:val="000000" w:themeColor="text1"/>
              </w:rPr>
              <w:t xml:space="preserve">the </w:t>
            </w:r>
            <w:r w:rsidRPr="0DD6BC7E">
              <w:rPr>
                <w:color w:val="000000" w:themeColor="text1"/>
              </w:rPr>
              <w:t xml:space="preserve">integrity </w:t>
            </w:r>
            <w:r w:rsidR="7FB2CC69" w:rsidRPr="0DD6BC7E">
              <w:rPr>
                <w:color w:val="000000" w:themeColor="text1"/>
              </w:rPr>
              <w:t>of the ecological community</w:t>
            </w:r>
            <w:r w:rsidR="052932D6" w:rsidRPr="0DD6BC7E">
              <w:rPr>
                <w:color w:val="000000" w:themeColor="text1"/>
              </w:rPr>
              <w:t xml:space="preserve"> </w:t>
            </w:r>
            <w:r w:rsidR="00A03EE0" w:rsidRPr="0DD6BC7E">
              <w:rPr>
                <w:color w:val="000000" w:themeColor="text1"/>
              </w:rPr>
              <w:fldChar w:fldCharType="begin" w:fldLock="1"/>
            </w:r>
            <w:r w:rsidR="00A03EE0" w:rsidRPr="0DD6BC7E">
              <w:rPr>
                <w:color w:val="000000" w:themeColor="text1"/>
              </w:rPr>
              <w:instrText>ADDIN CSL_CITATION {"citationItems":[{"id":"ITEM-1","itemData":{"author":[{"dropping-particle":"","family":"York","given":"A","non-dropping-particle":"","parse-names":false,"suffix":""}],"container-title":"Australia’s biodiversity - responses to fire: plants, birds and invertebrates","edition":"Biodiversi","editor":[{"dropping-particle":"","family":"Gill","given":"AM","non-dropping-particle":"","parse-names":false,"suffix":""},{"dropping-particle":"","family":"Woinarski","given":"JCZ","non-dropping-particle":"","parse-names":false,"suffix":""},{"dropping-particle":"","family":"York","given":"A","non-dropping-particle":"","parse-names":false,"suffix":""}],"id":"ITEM-1","issued":{"date-parts":[["1999"]]},"page":"181-266","publisher":"Environment, Australia","publisher-place":"Canberra, Australia","title":"Long-term effects of repeated prescribed burning on forest invertebrates: management implications for the conservation of biodiversity.","type":"chapter"},"uris":["http://www.mendeley.com/documents/?uuid=6ab609e3-c6fe-49a2-b1fd-121ee995e74f"]},{"id":"ITEM-2","itemData":{"author":[{"dropping-particle":"","family":"York","given":"Alan","non-dropping-particle":"","parse-names":false,"suffix":""},{"dropping-particle":"","family":"Tarnawski","given":"Jaynia","non-dropping-particle":"","parse-names":false,"suffix":""}],"container-title":"Conservation of Australia’s forest fauna. Royal Zoological Society of New South Wales, Mosman","id":"ITEM-2","issued":{"date-parts":[["2004"]]},"page":"845-859","title":"Impacts of grazing and burning on terrestrial invertebrate assemblages in dry eucalypt forests of north-eastern New South Wales: implications for biodiversity conservation","type":"article-journal"},"uris":["http://www.mendeley.com/documents/?uuid=80e2b97f-a513-43f0-a374-40e309d7ebc4"]},{"id":"ITEM-3","itemData":{"author":[{"dropping-particle":"","family":"Andrew","given":"N","non-dropping-particle":"","parse-names":false,"suffix":""},{"dropping-particle":"","family":"Rodgerson","given":"L","non-dropping-particle":"","parse-names":false,"suffix":""},{"dropping-particle":"","family":"York","given":"A","non-dropping-particle":"","parse-names":false,"suffix":""}],"container-title":"Austral Ecology","id":"ITEM-3","issued":{"date-parts":[["2000"]]},"page":"99-107","title":"Frequent fuel reduction burning: the role of logs and associated leaf litter in the conservation of ant biodiversity","type":"article-journal","volume":"25"},"uris":["http://www.mendeley.com/documents/?uuid=650330f4-5799-42d3-857c-adc39bd607fa"]},{"id":"ITEM-4","itemData":{"ISSN":"1442-9985","author":[{"dropping-particle":"","family":"Henderson","given":"Meredith K","non-dropping-particle":"","parse-names":false,"suffix":""},{"dropping-particle":"","family":"Keith","given":"David A","non-dropping-particle":"","parse-names":false,"suffix":""}],"container-title":"Austral Ecology","id":"ITEM-4","issue":"2","issued":{"date-parts":[["2002"]]},"page":"121-131","publisher":"Wiley Online Library","title":"Correlation of burning and grazing indicators with composition of woody understorey flora of dells in a temperate eucalypt forest","type":"article-journal","volume":"27"},"uris":["http://www.mendeley.com/documents/?uuid=12a57eee-24c8-4dbb-90da-333aa7246af6"]},{"id":"ITEM-5","itemData":{"ISSN":"1442-9985","author":[{"dropping-particle":"","family":"Harris","given":"Rebecca","non-dropping-particle":"","parse-names":false,"suffix":""},{"dropping-particle":"","family":"York","given":"Alan","non-dropping-particle":"","parse-names":false,"suffix":""},{"dropping-particle":"","family":"Beattie","given":"Andrew J","non-dropping-particle":"","parse-names":false,"suffix":""}],"container-title":"Austral Ecology","id":"ITEM-5","issue":"5","issued":{"date-parts":[["2003"]]},"page":"526-538","publisher":"Wiley Online Library","title":"Impacts of grazing and burning on spider assemblages in dry eucalypt forests of north‐eastern New South Wales, Australia","type":"article-journal","volume":"28"},"uris":["http://www.mendeley.com/documents/?uuid=3303c657-f5b0-4432-b2f2-6baba74a5951"]}],"mendeley":{"formattedCitation":"(Andrew et al. 2000; Harris et al. 2003; Henderson &amp; Keith 2002; York 1999; York &amp; Tarnawski 2004)","plainTextFormattedCitation":"(Andrew et al. 2000; Harris et al. 2003; Henderson &amp; Keith 2002; York 1999; York &amp; Tarnawski 2004)","previouslyFormattedCitation":"(Andrew et al. 2000; Harris et al. 2003; Henderson &amp; Keith 2002; York 1999; York &amp; Tarnawski 2004)"},"properties":{"noteIndex":0},"schema":"https://github.com/citation-style-language/schema/raw/master/csl-citation.json"}</w:instrText>
            </w:r>
            <w:r w:rsidR="00A03EE0" w:rsidRPr="0DD6BC7E">
              <w:rPr>
                <w:color w:val="000000" w:themeColor="text1"/>
              </w:rPr>
              <w:fldChar w:fldCharType="separate"/>
            </w:r>
            <w:r w:rsidR="052932D6" w:rsidRPr="0DD6BC7E">
              <w:rPr>
                <w:noProof/>
                <w:color w:val="000000" w:themeColor="text1"/>
              </w:rPr>
              <w:t>(Andrew et al. 2000; Harris et al. 2003; Henderson &amp; Keith 2002; York 1999; York &amp; Tarnawski 2004)</w:t>
            </w:r>
            <w:r w:rsidR="00A03EE0" w:rsidRPr="0DD6BC7E">
              <w:rPr>
                <w:color w:val="000000" w:themeColor="text1"/>
              </w:rPr>
              <w:fldChar w:fldCharType="end"/>
            </w:r>
            <w:r w:rsidR="052932D6" w:rsidRPr="0DD6BC7E">
              <w:rPr>
                <w:color w:val="000000" w:themeColor="text1"/>
              </w:rPr>
              <w:t>.</w:t>
            </w:r>
            <w:r w:rsidR="7FB2CC69" w:rsidRPr="0DD6BC7E">
              <w:rPr>
                <w:color w:val="000000" w:themeColor="text1"/>
              </w:rPr>
              <w:t xml:space="preserve"> </w:t>
            </w:r>
          </w:p>
          <w:p w14:paraId="74E40A2D" w14:textId="5824BA58" w:rsidR="00137DFB" w:rsidRPr="001E7D91" w:rsidRDefault="00137DFB" w:rsidP="00520301">
            <w:pPr>
              <w:pStyle w:val="TableText0"/>
              <w:rPr>
                <w:color w:val="000000" w:themeColor="text1"/>
              </w:rPr>
            </w:pPr>
            <w:r w:rsidRPr="001E7D91">
              <w:rPr>
                <w:color w:val="000000" w:themeColor="text1"/>
              </w:rPr>
              <w:t xml:space="preserve">Understanding and responding to the different components of altered fire regimes will help determine the vulnerability of this threat to the ecological community. These include fire frequency, intensity, seasonality, type (ground level, canopy, below-ground impacts), </w:t>
            </w:r>
            <w:r w:rsidR="00561CE0" w:rsidRPr="001E7D91">
              <w:rPr>
                <w:color w:val="000000" w:themeColor="text1"/>
              </w:rPr>
              <w:t xml:space="preserve">as well as </w:t>
            </w:r>
            <w:r w:rsidRPr="001E7D91">
              <w:rPr>
                <w:color w:val="000000" w:themeColor="text1"/>
              </w:rPr>
              <w:t>severity, extent, patchiness, and ignition type</w:t>
            </w:r>
            <w:r w:rsidR="006C34C3" w:rsidRPr="001E7D91">
              <w:rPr>
                <w:color w:val="000000" w:themeColor="text1"/>
              </w:rPr>
              <w:t xml:space="preserve"> </w:t>
            </w:r>
            <w:r w:rsidR="006C34C3" w:rsidRPr="001E7D91">
              <w:rPr>
                <w:color w:val="000000" w:themeColor="text1"/>
              </w:rPr>
              <w:fldChar w:fldCharType="begin" w:fldLock="1"/>
            </w:r>
            <w:r w:rsidR="006C34C3" w:rsidRPr="001E7D91">
              <w:rPr>
                <w:color w:val="000000" w:themeColor="text1"/>
              </w:rPr>
              <w:instrText>ADDIN CSL_CITATION {"citationItems":[{"id":"ITEM-1","itemData":{"author":[{"dropping-particle":"","family":"DAWE","given":"","non-dropping-particle":"","parse-names":false,"suffix":""}],"id":"ITEM-1","issued":{"date-parts":[["2022"]]},"publisher-place":"Canberra, Australia","title":"Fire regimes that cause biodiversity decline: amendments to the list of Key Threatening Processes. DRAFT version","type":"report"},"uris":["http://www.mendeley.com/documents/?uuid=bc352c65-d25c-400d-a061-698c644f5536"]}],"mendeley":{"formattedCitation":"(DAWE 2022)","plainTextFormattedCitation":"(DAWE 2022)"},"properties":{"noteIndex":0},"schema":"https://github.com/citation-style-language/schema/raw/master/csl-citation.json"}</w:instrText>
            </w:r>
            <w:r w:rsidR="006C34C3" w:rsidRPr="001E7D91">
              <w:rPr>
                <w:color w:val="000000" w:themeColor="text1"/>
              </w:rPr>
              <w:fldChar w:fldCharType="separate"/>
            </w:r>
            <w:r w:rsidR="006C34C3" w:rsidRPr="001E7D91">
              <w:rPr>
                <w:noProof/>
                <w:color w:val="000000" w:themeColor="text1"/>
              </w:rPr>
              <w:t>(DAWE 2022)</w:t>
            </w:r>
            <w:r w:rsidR="006C34C3" w:rsidRPr="001E7D91">
              <w:rPr>
                <w:color w:val="000000" w:themeColor="text1"/>
              </w:rPr>
              <w:fldChar w:fldCharType="end"/>
            </w:r>
            <w:r w:rsidRPr="001E7D91">
              <w:rPr>
                <w:color w:val="000000" w:themeColor="text1"/>
              </w:rPr>
              <w:t xml:space="preserve">.  </w:t>
            </w:r>
          </w:p>
          <w:p w14:paraId="0B1806E1" w14:textId="3B2C4DF5" w:rsidR="00312152" w:rsidRDefault="4F1BC851" w:rsidP="00520301">
            <w:pPr>
              <w:pStyle w:val="TableText0"/>
            </w:pPr>
            <w:r>
              <w:t>Mega-fires, such as those experienced in the 2019-2020 fire season, can burn a significant proportion of the ecological community</w:t>
            </w:r>
            <w:r w:rsidR="0AF8D1CB">
              <w:t xml:space="preserve"> and surrounding vegetation</w:t>
            </w:r>
            <w:r>
              <w:t xml:space="preserve"> </w:t>
            </w:r>
            <w:r w:rsidR="2DD51D43">
              <w:t xml:space="preserve">in a single fire event </w:t>
            </w:r>
            <w:r>
              <w:t>(</w:t>
            </w:r>
            <w:r w:rsidR="5D8143B5">
              <w:t xml:space="preserve">e.g., </w:t>
            </w:r>
            <w:r>
              <w:t xml:space="preserve">an estimated </w:t>
            </w:r>
            <w:r w:rsidR="6AF01759">
              <w:t>5</w:t>
            </w:r>
            <w:r>
              <w:t>0 percent of the ecological community was within the extent of the 2019-20 bushfires (DAWE 2020))</w:t>
            </w:r>
            <w:r w:rsidR="4EFF0332">
              <w:t>.</w:t>
            </w:r>
          </w:p>
          <w:p w14:paraId="610F449A" w14:textId="2AD1FD33" w:rsidR="000B5DB0" w:rsidRPr="00ED4F7E" w:rsidRDefault="52ACD8AE" w:rsidP="00312152">
            <w:pPr>
              <w:pStyle w:val="TableText0"/>
              <w:rPr>
                <w:color w:val="000000" w:themeColor="text1"/>
              </w:rPr>
            </w:pPr>
            <w:r w:rsidRPr="30232431">
              <w:rPr>
                <w:color w:val="000000" w:themeColor="text1"/>
              </w:rPr>
              <w:t xml:space="preserve">Beyond the threat of </w:t>
            </w:r>
            <w:r w:rsidR="273B37C6" w:rsidRPr="30232431">
              <w:rPr>
                <w:color w:val="000000" w:themeColor="text1"/>
              </w:rPr>
              <w:t>wild</w:t>
            </w:r>
            <w:r w:rsidRPr="30232431">
              <w:rPr>
                <w:color w:val="000000" w:themeColor="text1"/>
              </w:rPr>
              <w:t>fire, f</w:t>
            </w:r>
            <w:r w:rsidR="6DFAD8B6" w:rsidRPr="30232431">
              <w:rPr>
                <w:color w:val="000000" w:themeColor="text1"/>
              </w:rPr>
              <w:t xml:space="preserve">requent </w:t>
            </w:r>
            <w:r w:rsidR="11099AA7" w:rsidRPr="30232431">
              <w:rPr>
                <w:color w:val="000000" w:themeColor="text1"/>
              </w:rPr>
              <w:t xml:space="preserve">prescribed </w:t>
            </w:r>
            <w:r w:rsidR="6DFAD8B6" w:rsidRPr="30232431">
              <w:rPr>
                <w:color w:val="000000" w:themeColor="text1"/>
              </w:rPr>
              <w:t>burn</w:t>
            </w:r>
            <w:r w:rsidRPr="30232431">
              <w:rPr>
                <w:color w:val="000000" w:themeColor="text1"/>
              </w:rPr>
              <w:t>ing of the understorey occur</w:t>
            </w:r>
            <w:r w:rsidR="4F1BC851" w:rsidRPr="30232431">
              <w:rPr>
                <w:color w:val="000000" w:themeColor="text1"/>
              </w:rPr>
              <w:t>s</w:t>
            </w:r>
            <w:r w:rsidRPr="30232431">
              <w:rPr>
                <w:color w:val="000000" w:themeColor="text1"/>
              </w:rPr>
              <w:t xml:space="preserve"> in state forests and private land containing the ecological community to assist with </w:t>
            </w:r>
            <w:r w:rsidR="6DFAD8B6" w:rsidRPr="30232431">
              <w:rPr>
                <w:color w:val="000000" w:themeColor="text1"/>
              </w:rPr>
              <w:t>cattle and timber production</w:t>
            </w:r>
            <w:r w:rsidRPr="30232431">
              <w:rPr>
                <w:color w:val="000000" w:themeColor="text1"/>
              </w:rPr>
              <w:t xml:space="preserve"> (NSW Government 2019)</w:t>
            </w:r>
            <w:r w:rsidR="6DFAD8B6" w:rsidRPr="30232431">
              <w:rPr>
                <w:color w:val="000000" w:themeColor="text1"/>
              </w:rPr>
              <w:t xml:space="preserve">. </w:t>
            </w:r>
            <w:r w:rsidR="4BCA298F" w:rsidRPr="30232431">
              <w:rPr>
                <w:color w:val="000000" w:themeColor="text1"/>
              </w:rPr>
              <w:t>This cause</w:t>
            </w:r>
            <w:r w:rsidR="06587F25" w:rsidRPr="30232431">
              <w:rPr>
                <w:color w:val="000000" w:themeColor="text1"/>
              </w:rPr>
              <w:t>s</w:t>
            </w:r>
            <w:r w:rsidR="4BCA298F" w:rsidRPr="30232431">
              <w:rPr>
                <w:color w:val="000000" w:themeColor="text1"/>
              </w:rPr>
              <w:t xml:space="preserve"> a gradual transformation of vegetation structure and species composition.</w:t>
            </w:r>
          </w:p>
        </w:tc>
      </w:tr>
      <w:tr w:rsidR="00081236" w:rsidRPr="00055280" w14:paraId="2BA095DA" w14:textId="77777777" w:rsidTr="00B5227A">
        <w:trPr>
          <w:cantSplit/>
        </w:trPr>
        <w:tc>
          <w:tcPr>
            <w:tcW w:w="1696" w:type="dxa"/>
          </w:tcPr>
          <w:p w14:paraId="61AC1E58" w14:textId="77777777" w:rsidR="00081236" w:rsidRPr="00ED4F7E" w:rsidRDefault="00081236" w:rsidP="00B5227A">
            <w:pPr>
              <w:pStyle w:val="Tabletext"/>
              <w:rPr>
                <w:b/>
                <w:bCs/>
                <w:color w:val="000000" w:themeColor="text1"/>
              </w:rPr>
            </w:pPr>
            <w:r w:rsidRPr="0DD6BC7E">
              <w:rPr>
                <w:b/>
                <w:bCs/>
                <w:color w:val="000000" w:themeColor="text1"/>
              </w:rPr>
              <w:t xml:space="preserve">Climate change </w:t>
            </w:r>
          </w:p>
        </w:tc>
        <w:tc>
          <w:tcPr>
            <w:tcW w:w="1560" w:type="dxa"/>
          </w:tcPr>
          <w:p w14:paraId="23150C48" w14:textId="77777777" w:rsidR="00081236" w:rsidRPr="001E7D91" w:rsidRDefault="00081236" w:rsidP="00B5227A">
            <w:pPr>
              <w:pStyle w:val="Tabletext"/>
              <w:rPr>
                <w:i/>
                <w:iCs/>
                <w:color w:val="000000" w:themeColor="text1"/>
              </w:rPr>
            </w:pPr>
            <w:r w:rsidRPr="001E7D91">
              <w:rPr>
                <w:i/>
                <w:iCs/>
                <w:color w:val="000000" w:themeColor="text1"/>
              </w:rPr>
              <w:t>Timing: ongoing/future</w:t>
            </w:r>
          </w:p>
          <w:p w14:paraId="7984F8B9" w14:textId="77777777" w:rsidR="00081236" w:rsidRPr="001E7D91" w:rsidRDefault="00081236" w:rsidP="00B5227A">
            <w:pPr>
              <w:pStyle w:val="Tabletext"/>
              <w:rPr>
                <w:i/>
                <w:iCs/>
                <w:color w:val="000000" w:themeColor="text1"/>
              </w:rPr>
            </w:pPr>
            <w:r w:rsidRPr="001E7D91">
              <w:rPr>
                <w:i/>
                <w:iCs/>
                <w:color w:val="000000" w:themeColor="text1"/>
              </w:rPr>
              <w:t>Severity: major</w:t>
            </w:r>
          </w:p>
          <w:p w14:paraId="7D46D7DA" w14:textId="116F7310" w:rsidR="00081236" w:rsidRPr="00ED4F7E" w:rsidRDefault="00081236" w:rsidP="00B5227A">
            <w:pPr>
              <w:pStyle w:val="Tabletext"/>
              <w:rPr>
                <w:i/>
                <w:iCs/>
                <w:color w:val="000000" w:themeColor="text1"/>
              </w:rPr>
            </w:pPr>
            <w:r w:rsidRPr="001E7D91">
              <w:rPr>
                <w:i/>
                <w:iCs/>
                <w:color w:val="000000" w:themeColor="text1"/>
              </w:rPr>
              <w:t>Scope: majority</w:t>
            </w:r>
          </w:p>
        </w:tc>
        <w:tc>
          <w:tcPr>
            <w:tcW w:w="5811" w:type="dxa"/>
          </w:tcPr>
          <w:p w14:paraId="21D3AFC5" w14:textId="77777777" w:rsidR="00081236" w:rsidRPr="00ED4F7E" w:rsidRDefault="00081236" w:rsidP="00B5227A">
            <w:pPr>
              <w:rPr>
                <w:color w:val="000000" w:themeColor="text1"/>
                <w:sz w:val="18"/>
                <w:szCs w:val="18"/>
                <w:lang w:val="en-GB"/>
              </w:rPr>
            </w:pPr>
            <w:r w:rsidRPr="30232431">
              <w:rPr>
                <w:color w:val="000000" w:themeColor="text1"/>
                <w:sz w:val="18"/>
                <w:szCs w:val="18"/>
                <w:lang w:val="en-GB"/>
              </w:rPr>
              <w:t xml:space="preserve">Projections of future changes in climate for northern NSW and southern QLD include higher average temperatures, more intense but likely reduced annual average rainfall, increased temperature extremes and higher evaporative demand </w:t>
            </w:r>
            <w:r>
              <w:rPr>
                <w:color w:val="000000" w:themeColor="text1"/>
                <w:sz w:val="18"/>
                <w:szCs w:val="18"/>
                <w:lang w:val="en-GB"/>
              </w:rPr>
              <w:fldChar w:fldCharType="begin" w:fldLock="1"/>
            </w:r>
            <w:r>
              <w:rPr>
                <w:color w:val="000000" w:themeColor="text1"/>
                <w:sz w:val="18"/>
                <w:szCs w:val="18"/>
                <w:lang w:val="en-GB"/>
              </w:rPr>
              <w:instrText>ADDIN CSL_CITATION {"citationItems":[{"id":"ITEM-1","itemData":{"author":[{"dropping-particle":"","family":"Hennessy","given":"Kevin","non-dropping-particle":"","parse-names":false,"suffix":""}],"container-title":"Climate Change: science and solutions for Australia","editor":[{"dropping-particle":"","family":"Cleugh","given":"H.","non-dropping-particle":"","parse-names":false,"suffix":""},{"dropping-particle":"","family":"Stafford Smith","given":"M.","non-dropping-particle":"","parse-names":false,"suffix":""},{"dropping-particle":"","family":"Battaglia","given":"M.","non-dropping-particle":"","parse-names":false,"suffix":""},{"dropping-particle":"","family":"Graham","given":"P","non-dropping-particle":"","parse-names":false,"suffix":""}],"id":"ITEM-1","issued":{"date-parts":[["2011"]]},"page":"45-57","publisher":"CSIRO PUBLISHING","title":"Climate change impacts","type":"chapter"},"uris":["http://www.mendeley.com/documents/?uuid=deed377f-afdf-4d51-8da1-3d3b34a498e2"]},{"id":"ITEM-2","itemData":{"author":[{"dropping-particle":"","family":"BOM","given":"","non-dropping-particle":"","parse-names":false,"suffix":""}],"container-title":"Australia's Changing Climate","id":"ITEM-2","issued":{"date-parts":[["2021"]]},"publisher-place":"Canberra, Australia","title":"State of the Climate","type":"report"},"uris":["http://www.mendeley.com/documents/?uuid=60da9793-2905-4f92-9363-175633e2ca0f"]}],"mendeley":{"formattedCitation":"(BOM 2021; Hennessy 2011)","plainTextFormattedCitation":"(BOM 2021; Hennessy 2011)","previouslyFormattedCitation":"(BOM 2021; Hennessy 2011)"},"properties":{"noteIndex":0},"schema":"https://github.com/citation-style-language/schema/raw/master/csl-citation.json"}</w:instrText>
            </w:r>
            <w:r>
              <w:rPr>
                <w:color w:val="000000" w:themeColor="text1"/>
                <w:sz w:val="18"/>
                <w:szCs w:val="18"/>
                <w:lang w:val="en-GB"/>
              </w:rPr>
              <w:fldChar w:fldCharType="separate"/>
            </w:r>
            <w:r w:rsidRPr="00895588">
              <w:rPr>
                <w:noProof/>
                <w:color w:val="000000" w:themeColor="text1"/>
                <w:sz w:val="18"/>
                <w:szCs w:val="18"/>
                <w:lang w:val="en-GB"/>
              </w:rPr>
              <w:t>(BOM 2021; Hennessy 2011)</w:t>
            </w:r>
            <w:r>
              <w:rPr>
                <w:color w:val="000000" w:themeColor="text1"/>
                <w:sz w:val="18"/>
                <w:szCs w:val="18"/>
                <w:lang w:val="en-GB"/>
              </w:rPr>
              <w:fldChar w:fldCharType="end"/>
            </w:r>
            <w:r w:rsidRPr="30232431">
              <w:rPr>
                <w:color w:val="000000" w:themeColor="text1"/>
                <w:sz w:val="18"/>
                <w:szCs w:val="18"/>
                <w:lang w:val="en-GB"/>
              </w:rPr>
              <w:t xml:space="preserve">. These changes are likely to lead to greater intensity and frequency of fires, more severe droughts, reduced river runoff and water availability, regional </w:t>
            </w:r>
            <w:proofErr w:type="gramStart"/>
            <w:r w:rsidRPr="30232431">
              <w:rPr>
                <w:color w:val="000000" w:themeColor="text1"/>
                <w:sz w:val="18"/>
                <w:szCs w:val="18"/>
                <w:lang w:val="en-GB"/>
              </w:rPr>
              <w:t>flooding</w:t>
            </w:r>
            <w:proofErr w:type="gramEnd"/>
            <w:r w:rsidRPr="30232431">
              <w:rPr>
                <w:color w:val="000000" w:themeColor="text1"/>
                <w:sz w:val="18"/>
                <w:szCs w:val="18"/>
                <w:lang w:val="en-GB"/>
              </w:rPr>
              <w:t xml:space="preserve"> and increased erosion. </w:t>
            </w:r>
          </w:p>
          <w:p w14:paraId="510AEFDB" w14:textId="77777777" w:rsidR="00081236" w:rsidRPr="00ED4F7E" w:rsidRDefault="00081236" w:rsidP="00B5227A">
            <w:pPr>
              <w:rPr>
                <w:color w:val="000000" w:themeColor="text1"/>
                <w:sz w:val="18"/>
                <w:szCs w:val="18"/>
              </w:rPr>
            </w:pPr>
            <w:r w:rsidRPr="00ED4F7E">
              <w:rPr>
                <w:color w:val="000000" w:themeColor="text1"/>
                <w:sz w:val="18"/>
                <w:szCs w:val="18"/>
                <w:lang w:val="en-GB"/>
              </w:rPr>
              <w:t xml:space="preserve">Climate change may significantly affect biodiversity by changing population size and distribution of species, modifying species composition, and altering the geographical extent of habitats and ecosystems </w:t>
            </w:r>
            <w:r w:rsidRPr="00ED4F7E">
              <w:rPr>
                <w:color w:val="000000" w:themeColor="text1"/>
                <w:sz w:val="18"/>
                <w:szCs w:val="18"/>
                <w:lang w:val="en-GB"/>
              </w:rPr>
              <w:fldChar w:fldCharType="begin" w:fldLock="1"/>
            </w:r>
            <w:r w:rsidRPr="00ED4F7E">
              <w:rPr>
                <w:color w:val="000000" w:themeColor="text1"/>
                <w:sz w:val="18"/>
                <w:szCs w:val="18"/>
                <w:lang w:val="en-GB"/>
              </w:rPr>
              <w:instrText>ADDIN CSL_CITATION {"citationItems":[{"id":"ITEM-1","itemData":{"DOI":"https://doi.org/10.1016/j.scitotenv.2020.137782","ISSN":"0048-9697","abstract":"Climate change is a pervasive and growing global threat to biodiversity and ecosystems. Here, we present the most up-to-date assessment of climate change impacts on biodiversity, ecosystems, and ecosystem services in the U.S. and implications for natural resource management. We draw from the 4th National Climate Assessment to summarize observed and projected changes to ecosystems and biodiversity, explore linkages to important ecosystem services, and discuss associated challenges and opportunities for natural resource management. We find that species are responding to climate change through changes in morphology and behavior, phenology, and geographic range shifts, and these changes are mediated by plastic and evolutionary responses. Responses by species and populations, combined with direct effects of climate change on ecosystems (including more extreme events), are resulting in widespread changes in productivity, species interactions, vulnerability to biological invasions, and other emergent properties. Collectively, these impacts alter the benefits and services that natural ecosystems can provide to society. Although not all impacts are negative, even positive changes can require costly societal adjustments. Natural resource managers need proactive, flexible adaptation strategies that consider historical and future outlooks to minimize costs over the long term. Many organizations are beginning to explore these approaches, but implementation is not yet prevalent or systematic across the nation.","author":[{"dropping-particle":"","family":"Weiskopf","given":"Sarah R","non-dropping-particle":"","parse-names":false,"suffix":""},{"dropping-particle":"","family":"Rubenstein","given":"Madeleine A","non-dropping-particle":"","parse-names":false,"suffix":""},{"dropping-particle":"","family":"Crozier","given":"Lisa G","non-dropping-particle":"","parse-names":false,"suffix":""},{"dropping-particle":"","family":"Gaichas","given":"Sarah","non-dropping-particle":"","parse-names":false,"suffix":""},{"dropping-particle":"","family":"Griffis","given":"Roger","non-dropping-particle":"","parse-names":false,"suffix":""},{"dropping-particle":"","family":"Halofsky","given":"Jessica E","non-dropping-particle":"","parse-names":false,"suffix":""},{"dropping-particle":"","family":"Hyde","given":"Kimberly J W","non-dropping-particle":"","parse-names":false,"suffix":""},{"dropping-particle":"","family":"Morelli","given":"Toni Lyn","non-dropping-particle":"","parse-names":false,"suffix":""},{"dropping-particle":"","family":"Morisette","given":"Jeffrey T","non-dropping-particle":"","parse-names":false,"suffix":""},{"dropping-particle":"","family":"Muñoz","given":"Roldan C","non-dropping-particle":"","parse-names":false,"suffix":""},{"dropping-particle":"","family":"Pershing","given":"Andrew J","non-dropping-particle":"","parse-names":false,"suffix":""},{"dropping-particle":"","family":"Peterson","given":"David L","non-dropping-particle":"","parse-names":false,"suffix":""},{"dropping-particle":"","family":"Poudel","given":"Rajendra","non-dropping-particle":"","parse-names":false,"suffix":""},{"dropping-particle":"","family":"Staudinger","given":"Michelle D","non-dropping-particle":"","parse-names":false,"suffix":""},{"dropping-particle":"","family":"Sutton-Grier","given":"Ariana E","non-dropping-particle":"","parse-names":false,"suffix":""},{"dropping-particle":"","family":"Thompson","given":"Laura","non-dropping-particle":"","parse-names":false,"suffix":""},{"dropping-particle":"","family":"Vose","given":"James","non-dropping-particle":"","parse-names":false,"suffix":""},{"dropping-particle":"","family":"Weltzin","given":"Jake F","non-dropping-particle":"","parse-names":false,"suffix":""},{"dropping-particle":"","family":"Whyte","given":"Kyle Powys","non-dropping-particle":"","parse-names":false,"suffix":""}],"container-title":"Science of The Total Environment","id":"ITEM-1","issued":{"date-parts":[["2020"]]},"page":"137782","title":"Climate change effects on biodiversity, ecosystems, ecosystem services, and natural resource management in the United States","type":"article-journal","volume":"733"},"uris":["http://www.mendeley.com/documents/?uuid=3955dede-2d10-4147-958d-2b8bcb073d50"]}],"mendeley":{"formattedCitation":"(Weiskopf et al. 2020)","plainTextFormattedCitation":"(Weiskopf et al. 2020)","previouslyFormattedCitation":"(Weiskopf et al. 2020)"},"properties":{"noteIndex":0},"schema":"https://github.com/citation-style-language/schema/raw/master/csl-citation.json"}</w:instrText>
            </w:r>
            <w:r w:rsidRPr="00ED4F7E">
              <w:rPr>
                <w:color w:val="000000" w:themeColor="text1"/>
                <w:sz w:val="18"/>
                <w:szCs w:val="18"/>
                <w:lang w:val="en-GB"/>
              </w:rPr>
              <w:fldChar w:fldCharType="separate"/>
            </w:r>
            <w:r w:rsidRPr="00ED4F7E">
              <w:rPr>
                <w:noProof/>
                <w:color w:val="000000" w:themeColor="text1"/>
                <w:sz w:val="18"/>
                <w:szCs w:val="18"/>
                <w:lang w:val="en-GB"/>
              </w:rPr>
              <w:t>(Weiskopf et al. 2020)</w:t>
            </w:r>
            <w:r w:rsidRPr="00ED4F7E">
              <w:rPr>
                <w:color w:val="000000" w:themeColor="text1"/>
                <w:sz w:val="18"/>
                <w:szCs w:val="18"/>
                <w:lang w:val="en-GB"/>
              </w:rPr>
              <w:fldChar w:fldCharType="end"/>
            </w:r>
            <w:r w:rsidRPr="00ED4F7E">
              <w:rPr>
                <w:color w:val="000000" w:themeColor="text1"/>
                <w:sz w:val="18"/>
                <w:szCs w:val="18"/>
                <w:lang w:val="en-GB"/>
              </w:rPr>
              <w:t xml:space="preserve">. </w:t>
            </w:r>
          </w:p>
        </w:tc>
      </w:tr>
      <w:tr w:rsidR="00A03EE0" w:rsidRPr="00055280" w14:paraId="5D019F37" w14:textId="77777777" w:rsidTr="0DD6BC7E">
        <w:trPr>
          <w:cantSplit/>
        </w:trPr>
        <w:tc>
          <w:tcPr>
            <w:tcW w:w="1696" w:type="dxa"/>
          </w:tcPr>
          <w:p w14:paraId="66E69D46" w14:textId="10141C5E" w:rsidR="00A03EE0" w:rsidRPr="00ED4F7E" w:rsidRDefault="336452CB" w:rsidP="00A03EE0">
            <w:pPr>
              <w:pStyle w:val="Tabletext"/>
              <w:rPr>
                <w:b/>
                <w:bCs/>
                <w:color w:val="000000" w:themeColor="text1"/>
              </w:rPr>
            </w:pPr>
            <w:r w:rsidRPr="0DD6BC7E">
              <w:rPr>
                <w:b/>
                <w:bCs/>
                <w:color w:val="000000" w:themeColor="text1"/>
              </w:rPr>
              <w:lastRenderedPageBreak/>
              <w:t>Damage</w:t>
            </w:r>
            <w:r w:rsidR="00A03EE0" w:rsidRPr="0DD6BC7E">
              <w:rPr>
                <w:b/>
                <w:bCs/>
                <w:color w:val="000000" w:themeColor="text1"/>
              </w:rPr>
              <w:t xml:space="preserve"> by feral </w:t>
            </w:r>
            <w:r w:rsidR="0091598E">
              <w:rPr>
                <w:b/>
                <w:bCs/>
                <w:color w:val="000000" w:themeColor="text1"/>
              </w:rPr>
              <w:t>herbivores</w:t>
            </w:r>
            <w:r w:rsidR="00A03EE0" w:rsidRPr="0DD6BC7E">
              <w:rPr>
                <w:b/>
                <w:bCs/>
                <w:color w:val="000000" w:themeColor="text1"/>
              </w:rPr>
              <w:t xml:space="preserve"> and domestic livestock</w:t>
            </w:r>
          </w:p>
          <w:p w14:paraId="375DA41C" w14:textId="77777777" w:rsidR="00A03EE0" w:rsidRPr="00ED4F7E" w:rsidRDefault="00A03EE0" w:rsidP="00A03EE0">
            <w:pPr>
              <w:pStyle w:val="Tabletext"/>
              <w:rPr>
                <w:b/>
                <w:bCs/>
                <w:color w:val="000000" w:themeColor="text1"/>
              </w:rPr>
            </w:pPr>
          </w:p>
        </w:tc>
        <w:tc>
          <w:tcPr>
            <w:tcW w:w="1560" w:type="dxa"/>
          </w:tcPr>
          <w:p w14:paraId="5AB3D979" w14:textId="77777777" w:rsidR="00A03EE0" w:rsidRPr="00ED4F7E" w:rsidRDefault="00A03EE0" w:rsidP="00A03EE0">
            <w:pPr>
              <w:pStyle w:val="Tabletext"/>
              <w:rPr>
                <w:i/>
                <w:iCs/>
                <w:color w:val="000000" w:themeColor="text1"/>
              </w:rPr>
            </w:pPr>
            <w:r w:rsidRPr="00ED4F7E">
              <w:rPr>
                <w:i/>
                <w:iCs/>
                <w:color w:val="000000" w:themeColor="text1"/>
              </w:rPr>
              <w:t>Timing: ongoing</w:t>
            </w:r>
          </w:p>
          <w:p w14:paraId="40AACD33" w14:textId="0034D0BB" w:rsidR="00A03EE0" w:rsidRPr="00ED4F7E" w:rsidRDefault="23125F85" w:rsidP="30232431">
            <w:pPr>
              <w:pStyle w:val="Tabletext"/>
              <w:rPr>
                <w:i/>
                <w:iCs/>
                <w:color w:val="000000" w:themeColor="text1"/>
              </w:rPr>
            </w:pPr>
            <w:r w:rsidRPr="30232431">
              <w:rPr>
                <w:i/>
                <w:iCs/>
                <w:color w:val="000000" w:themeColor="text1"/>
              </w:rPr>
              <w:t xml:space="preserve">Severity: </w:t>
            </w:r>
            <w:r w:rsidR="0D124442" w:rsidRPr="30232431">
              <w:rPr>
                <w:i/>
                <w:iCs/>
                <w:color w:val="000000" w:themeColor="text1"/>
              </w:rPr>
              <w:t>major</w:t>
            </w:r>
          </w:p>
          <w:p w14:paraId="1E6DA8EE" w14:textId="5D2A2FD1" w:rsidR="00A03EE0" w:rsidRPr="00ED4F7E" w:rsidRDefault="00A03EE0" w:rsidP="00A03EE0">
            <w:pPr>
              <w:pStyle w:val="Tabletext"/>
              <w:rPr>
                <w:color w:val="000000" w:themeColor="text1"/>
              </w:rPr>
            </w:pPr>
            <w:r w:rsidRPr="001E7D91">
              <w:rPr>
                <w:i/>
                <w:iCs/>
                <w:color w:val="000000" w:themeColor="text1"/>
              </w:rPr>
              <w:t>Scope: m</w:t>
            </w:r>
            <w:r w:rsidR="0091598E" w:rsidRPr="001E7D91">
              <w:rPr>
                <w:i/>
                <w:iCs/>
                <w:color w:val="000000" w:themeColor="text1"/>
              </w:rPr>
              <w:t>inority</w:t>
            </w:r>
          </w:p>
        </w:tc>
        <w:tc>
          <w:tcPr>
            <w:tcW w:w="5811" w:type="dxa"/>
          </w:tcPr>
          <w:p w14:paraId="34398E95" w14:textId="5291D220" w:rsidR="00A03EE0" w:rsidRPr="00ED4F7E" w:rsidRDefault="7AC8BD2E" w:rsidP="00A03EE0">
            <w:pPr>
              <w:pStyle w:val="TableText0"/>
              <w:rPr>
                <w:color w:val="000000" w:themeColor="text1"/>
              </w:rPr>
            </w:pPr>
            <w:r w:rsidRPr="0DD6BC7E">
              <w:rPr>
                <w:color w:val="000000" w:themeColor="text1"/>
              </w:rPr>
              <w:t xml:space="preserve">Dunn’s white gum moist forest has been </w:t>
            </w:r>
            <w:r w:rsidR="4613E3D5" w:rsidRPr="0DD6BC7E">
              <w:rPr>
                <w:color w:val="000000" w:themeColor="text1"/>
              </w:rPr>
              <w:t xml:space="preserve">historically </w:t>
            </w:r>
            <w:r w:rsidR="173DA234" w:rsidRPr="0DD6BC7E">
              <w:rPr>
                <w:color w:val="000000" w:themeColor="text1"/>
              </w:rPr>
              <w:t xml:space="preserve">subject to </w:t>
            </w:r>
            <w:r w:rsidRPr="0DD6BC7E">
              <w:rPr>
                <w:color w:val="000000" w:themeColor="text1"/>
              </w:rPr>
              <w:t>grazing</w:t>
            </w:r>
            <w:r w:rsidR="009E0663">
              <w:rPr>
                <w:color w:val="000000" w:themeColor="text1"/>
              </w:rPr>
              <w:t xml:space="preserve"> on its out regions</w:t>
            </w:r>
            <w:r w:rsidRPr="0DD6BC7E">
              <w:rPr>
                <w:color w:val="000000" w:themeColor="text1"/>
              </w:rPr>
              <w:t xml:space="preserve">, and this continues to be a threat to the ecological community. Cattle grazing is practiced in large areas of freehold and leasehold eucalypt forest in north-east NSW, including </w:t>
            </w:r>
            <w:r w:rsidR="3A256A7B" w:rsidRPr="0DD6BC7E">
              <w:rPr>
                <w:color w:val="000000" w:themeColor="text1"/>
              </w:rPr>
              <w:t xml:space="preserve">within </w:t>
            </w:r>
            <w:r w:rsidR="3D49A4AD" w:rsidRPr="0DD6BC7E">
              <w:rPr>
                <w:color w:val="000000" w:themeColor="text1"/>
              </w:rPr>
              <w:t>the ecological community</w:t>
            </w:r>
            <w:r w:rsidRPr="0DD6BC7E">
              <w:rPr>
                <w:color w:val="000000" w:themeColor="text1"/>
              </w:rPr>
              <w:t xml:space="preserve">. Frequent grazing has been found to be associated with changes in the structure, diversity and composition of a range of eucalypt forest communities  </w:t>
            </w:r>
            <w:r w:rsidR="00A03EE0" w:rsidRPr="0DD6BC7E">
              <w:rPr>
                <w:color w:val="000000" w:themeColor="text1"/>
              </w:rPr>
              <w:fldChar w:fldCharType="begin" w:fldLock="1"/>
            </w:r>
            <w:r w:rsidR="00A03EE0" w:rsidRPr="0DD6BC7E">
              <w:rPr>
                <w:color w:val="000000" w:themeColor="text1"/>
              </w:rPr>
              <w:instrText>ADDIN CSL_CITATION {"citationItems":[{"id":"ITEM-1","itemData":{"author":[{"dropping-particle":"","family":"York","given":"A","non-dropping-particle":"","parse-names":false,"suffix":""}],"container-title":"Australia’s biodiversity - responses to fire: plants, birds and invertebrates","edition":"Biodiversi","editor":[{"dropping-particle":"","family":"Gill","given":"AM","non-dropping-particle":"","parse-names":false,"suffix":""},{"dropping-particle":"","family":"Woinarski","given":"JCZ","non-dropping-particle":"","parse-names":false,"suffix":""},{"dropping-particle":"","family":"York","given":"A","non-dropping-particle":"","parse-names":false,"suffix":""}],"id":"ITEM-1","issued":{"date-parts":[["1999"]]},"page":"181-266","publisher":"Environment, Australia","publisher-place":"Canberra, Australia","title":"Long-term effects of repeated prescribed burning on forest invertebrates: management implications for the conservation of biodiversity.","type":"chapter"},"uris":["http://www.mendeley.com/documents/?uuid=6ab609e3-c6fe-49a2-b1fd-121ee995e74f"]},{"id":"ITEM-2","itemData":{"author":[{"dropping-particle":"","family":"York","given":"Alan","non-dropping-particle":"","parse-names":false,"suffix":""},{"dropping-particle":"","family":"Tarnawski","given":"Jaynia","non-dropping-particle":"","parse-names":false,"suffix":""}],"container-title":"Conservation of Australia’s forest fauna. Royal Zoological Society of New South Wales, Mosman","id":"ITEM-2","issued":{"date-parts":[["2004"]]},"page":"845-859","title":"Impacts of grazing and burning on terrestrial invertebrate assemblages in dry eucalypt forests of north-eastern New South Wales: implications for biodiversity conservation","type":"article-journal"},"uris":["http://www.mendeley.com/documents/?uuid=80e2b97f-a513-43f0-a374-40e309d7ebc4"]},{"id":"ITEM-3","itemData":{"author":[{"dropping-particle":"","family":"Andrew","given":"N","non-dropping-particle":"","parse-names":false,"suffix":""},{"dropping-particle":"","family":"Rodgerson","given":"L","non-dropping-particle":"","parse-names":false,"suffix":""},{"dropping-particle":"","family":"York","given":"A","non-dropping-particle":"","parse-names":false,"suffix":""}],"container-title":"Austral Ecology","id":"ITEM-3","issued":{"date-parts":[["2000"]]},"page":"99-107","title":"Frequent fuel reduction burning: the role of logs and associated leaf litter in the conservation of ant biodiversity","type":"article-journal","volume":"25"},"uris":["http://www.mendeley.com/documents/?uuid=650330f4-5799-42d3-857c-adc39bd607fa"]},{"id":"ITEM-4","itemData":{"ISSN":"1442-9985","author":[{"dropping-particle":"","family":"Henderson","given":"Meredith K","non-dropping-particle":"","parse-names":false,"suffix":""},{"dropping-particle":"","family":"Keith","given":"David A","non-dropping-particle":"","parse-names":false,"suffix":""}],"container-title":"Austral Ecology","id":"ITEM-4","issue":"2","issued":{"date-parts":[["2002"]]},"page":"121-131","publisher":"Wiley Online Library","title":"Correlation of burning and grazing indicators with composition of woody understorey flora of dells in a temperate eucalypt forest","type":"article-journal","volume":"27"},"uris":["http://www.mendeley.com/documents/?uuid=12a57eee-24c8-4dbb-90da-333aa7246af6"]},{"id":"ITEM-5","itemData":{"ISSN":"1442-9985","author":[{"dropping-particle":"","family":"Harris","given":"Rebecca","non-dropping-particle":"","parse-names":false,"suffix":""},{"dropping-particle":"","family":"York","given":"Alan","non-dropping-particle":"","parse-names":false,"suffix":""},{"dropping-particle":"","family":"Beattie","given":"Andrew J","non-dropping-particle":"","parse-names":false,"suffix":""}],"container-title":"Austral Ecology","id":"ITEM-5","issue":"5","issued":{"date-parts":[["2003"]]},"page":"526-538","publisher":"Wiley Online Library","title":"Impacts of grazing and burning on spider assemblages in dry eucalypt forests of north‐eastern New South Wales, Australia","type":"article-journal","volume":"28"},"uris":["http://www.mendeley.com/documents/?uuid=3303c657-f5b0-4432-b2f2-6baba74a5951"]}],"mendeley":{"formattedCitation":"(Andrew et al. 2000; Harris et al. 2003; Henderson &amp; Keith 2002; York 1999; York &amp; Tarnawski 2004)","plainTextFormattedCitation":"(Andrew et al. 2000; Harris et al. 2003; Henderson &amp; Keith 2002; York 1999; York &amp; Tarnawski 2004)","previouslyFormattedCitation":"(Andrew et al. 2000; Harris et al. 2003; Henderson &amp; Keith 2002; York 1999; York &amp; Tarnawski 2004)"},"properties":{"noteIndex":0},"schema":"https://github.com/citation-style-language/schema/raw/master/csl-citation.json"}</w:instrText>
            </w:r>
            <w:r w:rsidR="00A03EE0" w:rsidRPr="0DD6BC7E">
              <w:rPr>
                <w:color w:val="000000" w:themeColor="text1"/>
              </w:rPr>
              <w:fldChar w:fldCharType="separate"/>
            </w:r>
            <w:r w:rsidR="052932D6" w:rsidRPr="0DD6BC7E">
              <w:rPr>
                <w:noProof/>
                <w:color w:val="000000" w:themeColor="text1"/>
              </w:rPr>
              <w:t>(Andrew et al. 2000; Harris et al. 2003; Henderson &amp; Keith 2002; York 1999; York &amp; Tarnawski 2004)</w:t>
            </w:r>
            <w:r w:rsidR="00A03EE0" w:rsidRPr="0DD6BC7E">
              <w:rPr>
                <w:color w:val="000000" w:themeColor="text1"/>
              </w:rPr>
              <w:fldChar w:fldCharType="end"/>
            </w:r>
            <w:r w:rsidR="052932D6" w:rsidRPr="0DD6BC7E">
              <w:rPr>
                <w:color w:val="000000" w:themeColor="text1"/>
              </w:rPr>
              <w:t xml:space="preserve">. </w:t>
            </w:r>
          </w:p>
          <w:p w14:paraId="2137CC8F" w14:textId="5FADABB2" w:rsidR="005C3467" w:rsidRPr="00ED4F7E" w:rsidRDefault="2BACFB1C" w:rsidP="00FB66AC">
            <w:pPr>
              <w:pStyle w:val="Tabletext"/>
              <w:rPr>
                <w:color w:val="000000" w:themeColor="text1"/>
                <w:lang w:val="en-GB"/>
              </w:rPr>
            </w:pPr>
            <w:r w:rsidRPr="30232431">
              <w:rPr>
                <w:color w:val="000000" w:themeColor="text1"/>
                <w:lang w:val="en-GB"/>
              </w:rPr>
              <w:t xml:space="preserve">Feral pigs have been increasing in distribution and density </w:t>
            </w:r>
            <w:r w:rsidR="67A6D447" w:rsidRPr="30232431">
              <w:rPr>
                <w:color w:val="000000" w:themeColor="text1"/>
                <w:lang w:val="en-GB"/>
              </w:rPr>
              <w:t xml:space="preserve">in both NSW and </w:t>
            </w:r>
            <w:r w:rsidR="00895588" w:rsidRPr="30232431">
              <w:rPr>
                <w:color w:val="000000" w:themeColor="text1"/>
                <w:lang w:val="en-GB"/>
              </w:rPr>
              <w:t>Queensland and</w:t>
            </w:r>
            <w:r w:rsidRPr="30232431">
              <w:rPr>
                <w:color w:val="000000" w:themeColor="text1"/>
                <w:lang w:val="en-GB"/>
              </w:rPr>
              <w:t xml:space="preserve"> </w:t>
            </w:r>
            <w:r w:rsidR="4696FEEF" w:rsidRPr="30232431">
              <w:rPr>
                <w:color w:val="000000" w:themeColor="text1"/>
                <w:lang w:val="en-GB"/>
              </w:rPr>
              <w:t>have</w:t>
            </w:r>
            <w:r w:rsidR="00BC7C49">
              <w:rPr>
                <w:color w:val="000000" w:themeColor="text1"/>
                <w:lang w:val="en-GB"/>
              </w:rPr>
              <w:t xml:space="preserve"> </w:t>
            </w:r>
            <w:r w:rsidRPr="30232431">
              <w:rPr>
                <w:color w:val="000000" w:themeColor="text1"/>
                <w:lang w:val="en-GB"/>
              </w:rPr>
              <w:t xml:space="preserve">established in several areas </w:t>
            </w:r>
            <w:r w:rsidR="3EC07406" w:rsidRPr="30232431">
              <w:rPr>
                <w:color w:val="000000" w:themeColor="text1"/>
                <w:lang w:val="en-GB"/>
              </w:rPr>
              <w:t xml:space="preserve">of </w:t>
            </w:r>
            <w:r w:rsidR="7C211B0A" w:rsidRPr="30232431">
              <w:rPr>
                <w:color w:val="000000" w:themeColor="text1"/>
                <w:lang w:val="en-GB"/>
              </w:rPr>
              <w:t>Dunn’s white gum moist forest (QLD Government 2004</w:t>
            </w:r>
            <w:r w:rsidR="33028BE1" w:rsidRPr="30232431">
              <w:rPr>
                <w:color w:val="000000" w:themeColor="text1"/>
                <w:lang w:val="en-GB"/>
              </w:rPr>
              <w:t>, NSW Government 2005</w:t>
            </w:r>
            <w:r w:rsidR="7C211B0A" w:rsidRPr="30232431">
              <w:rPr>
                <w:color w:val="000000" w:themeColor="text1"/>
                <w:lang w:val="en-GB"/>
              </w:rPr>
              <w:t>).</w:t>
            </w:r>
            <w:r w:rsidRPr="30232431">
              <w:rPr>
                <w:color w:val="000000" w:themeColor="text1"/>
                <w:lang w:val="en-GB"/>
              </w:rPr>
              <w:t xml:space="preserve"> Feral pigs </w:t>
            </w:r>
            <w:r w:rsidR="4F1BC851" w:rsidRPr="30232431">
              <w:rPr>
                <w:color w:val="000000" w:themeColor="text1"/>
                <w:lang w:val="en-GB"/>
              </w:rPr>
              <w:t xml:space="preserve">impact the ecological community through </w:t>
            </w:r>
            <w:r w:rsidR="2E072377" w:rsidRPr="30232431">
              <w:rPr>
                <w:color w:val="000000" w:themeColor="text1"/>
                <w:lang w:val="en-GB"/>
              </w:rPr>
              <w:t xml:space="preserve">grazing, </w:t>
            </w:r>
            <w:r w:rsidR="4F1BC851">
              <w:t>predation</w:t>
            </w:r>
            <w:r w:rsidR="2234105A">
              <w:t xml:space="preserve"> on native fauna</w:t>
            </w:r>
            <w:r w:rsidR="4F1BC851">
              <w:t xml:space="preserve">, </w:t>
            </w:r>
            <w:r w:rsidR="2E072377">
              <w:t>and</w:t>
            </w:r>
            <w:r w:rsidR="4F1BC851">
              <w:t xml:space="preserve"> habitat destruction through trampling and soil disturbance, competition and disease </w:t>
            </w:r>
            <w:r w:rsidR="2234105A">
              <w:t xml:space="preserve">and weed </w:t>
            </w:r>
            <w:r w:rsidR="4F1BC851">
              <w:t>transmission.</w:t>
            </w:r>
          </w:p>
          <w:p w14:paraId="6FF6755F" w14:textId="481FCE20" w:rsidR="00312152" w:rsidRPr="00312152" w:rsidRDefault="2BACFB1C" w:rsidP="00CC1245">
            <w:pPr>
              <w:pStyle w:val="Tabletext"/>
            </w:pPr>
            <w:r w:rsidRPr="30232431">
              <w:rPr>
                <w:color w:val="000000" w:themeColor="text1"/>
                <w:lang w:val="en-GB"/>
              </w:rPr>
              <w:t>Feral goats</w:t>
            </w:r>
            <w:r w:rsidR="30875AC5" w:rsidRPr="30232431">
              <w:rPr>
                <w:color w:val="000000" w:themeColor="text1"/>
                <w:lang w:val="en-GB"/>
              </w:rPr>
              <w:t>, deer and rabbits</w:t>
            </w:r>
            <w:r w:rsidRPr="30232431">
              <w:rPr>
                <w:color w:val="000000" w:themeColor="text1"/>
                <w:lang w:val="en-GB"/>
              </w:rPr>
              <w:t xml:space="preserve"> </w:t>
            </w:r>
            <w:r w:rsidR="2E4FAB67" w:rsidRPr="30232431">
              <w:rPr>
                <w:color w:val="000000" w:themeColor="text1"/>
                <w:lang w:val="en-GB"/>
              </w:rPr>
              <w:t xml:space="preserve">occasionally occur </w:t>
            </w:r>
            <w:r w:rsidR="33028BE1" w:rsidRPr="30232431">
              <w:rPr>
                <w:color w:val="000000" w:themeColor="text1"/>
                <w:lang w:val="en-GB"/>
              </w:rPr>
              <w:t xml:space="preserve"> throughout the ecological community</w:t>
            </w:r>
            <w:r w:rsidR="30875AC5" w:rsidRPr="30232431">
              <w:rPr>
                <w:color w:val="000000" w:themeColor="text1"/>
                <w:lang w:val="en-GB"/>
              </w:rPr>
              <w:t xml:space="preserve"> </w:t>
            </w:r>
            <w:r w:rsidR="005C3467" w:rsidRPr="30232431">
              <w:rPr>
                <w:color w:val="000000" w:themeColor="text1"/>
                <w:lang w:val="en-GB"/>
              </w:rPr>
              <w:fldChar w:fldCharType="begin" w:fldLock="1"/>
            </w:r>
            <w:r w:rsidR="005C3467" w:rsidRPr="30232431">
              <w:rPr>
                <w:color w:val="000000" w:themeColor="text1"/>
                <w:lang w:val="en-GB"/>
              </w:rPr>
              <w:instrText>ADDIN CSL_CITATION {"citationItems":[{"id":"ITEM-1","itemData":{"author":[{"dropping-particle":"","family":"NSW Government","given":"","non-dropping-particle":"","parse-names":false,"suffix":""}],"id":"ITEM-1","issued":{"date-parts":[["2018"]]},"publisher-place":"Sydney, NSW","title":"North Coast Regional Strategic Pest Animal Management Plan","type":"report"},"uris":["http://www.mendeley.com/documents/?uuid=c579aae0-72f5-480d-96ff-e10540b64e54"]}],"mendeley":{"formattedCitation":"(NSW Government 2018)","plainTextFormattedCitation":"(NSW Government 2018)","previouslyFormattedCitation":"(NSW Government 2018)"},"properties":{"noteIndex":0},"schema":"https://github.com/citation-style-language/schema/raw/master/csl-citation.json"}</w:instrText>
            </w:r>
            <w:r w:rsidR="005C3467" w:rsidRPr="30232431">
              <w:rPr>
                <w:color w:val="000000" w:themeColor="text1"/>
                <w:lang w:val="en-GB"/>
              </w:rPr>
              <w:fldChar w:fldCharType="separate"/>
            </w:r>
            <w:r w:rsidR="2D9E20CA" w:rsidRPr="30232431">
              <w:rPr>
                <w:noProof/>
                <w:color w:val="000000" w:themeColor="text1"/>
                <w:lang w:val="en-GB"/>
              </w:rPr>
              <w:t>(NSW Government 2018)</w:t>
            </w:r>
            <w:r w:rsidR="005C3467" w:rsidRPr="30232431">
              <w:rPr>
                <w:color w:val="000000" w:themeColor="text1"/>
                <w:lang w:val="en-GB"/>
              </w:rPr>
              <w:fldChar w:fldCharType="end"/>
            </w:r>
            <w:r w:rsidR="33028BE1" w:rsidRPr="30232431">
              <w:rPr>
                <w:color w:val="000000" w:themeColor="text1"/>
                <w:lang w:val="en-GB"/>
              </w:rPr>
              <w:t xml:space="preserve">. They are known to alter the composition of </w:t>
            </w:r>
            <w:r w:rsidR="6CA2A3BE" w:rsidRPr="30232431">
              <w:rPr>
                <w:color w:val="000000" w:themeColor="text1"/>
                <w:lang w:val="en-GB"/>
              </w:rPr>
              <w:t xml:space="preserve">the </w:t>
            </w:r>
            <w:r w:rsidR="33028BE1" w:rsidRPr="30232431">
              <w:rPr>
                <w:color w:val="000000" w:themeColor="text1"/>
                <w:lang w:val="en-GB"/>
              </w:rPr>
              <w:t>understorey and compete</w:t>
            </w:r>
            <w:r w:rsidRPr="30232431">
              <w:rPr>
                <w:color w:val="000000" w:themeColor="text1"/>
                <w:lang w:val="en-GB"/>
              </w:rPr>
              <w:t xml:space="preserve"> with native animals for food and habitat resources</w:t>
            </w:r>
            <w:r w:rsidR="02B6B0BE" w:rsidRPr="30232431">
              <w:rPr>
                <w:color w:val="000000" w:themeColor="text1"/>
                <w:lang w:val="en-GB"/>
              </w:rPr>
              <w:t xml:space="preserve"> (QLD DAF 2020)</w:t>
            </w:r>
            <w:r w:rsidR="4F1BC851" w:rsidRPr="30232431">
              <w:rPr>
                <w:color w:val="000000" w:themeColor="text1"/>
                <w:lang w:val="en-GB"/>
              </w:rPr>
              <w:t xml:space="preserve"> and </w:t>
            </w:r>
            <w:r w:rsidR="4F1BC851">
              <w:t>leave the ecological community open to erosion and weed invasion</w:t>
            </w:r>
            <w:r w:rsidRPr="30232431">
              <w:rPr>
                <w:color w:val="000000" w:themeColor="text1"/>
                <w:lang w:val="en-GB"/>
              </w:rPr>
              <w:t xml:space="preserve">. </w:t>
            </w:r>
          </w:p>
        </w:tc>
      </w:tr>
      <w:tr w:rsidR="00CC1245" w:rsidRPr="00055280" w14:paraId="74F7F650" w14:textId="77777777" w:rsidTr="0DD6BC7E">
        <w:trPr>
          <w:cantSplit/>
        </w:trPr>
        <w:tc>
          <w:tcPr>
            <w:tcW w:w="1696" w:type="dxa"/>
          </w:tcPr>
          <w:p w14:paraId="6B588117" w14:textId="386DB572" w:rsidR="00CC1245" w:rsidRPr="00F74937" w:rsidRDefault="00CC1245" w:rsidP="00A03EE0">
            <w:pPr>
              <w:pStyle w:val="Tabletext"/>
              <w:rPr>
                <w:b/>
                <w:bCs/>
                <w:color w:val="000000" w:themeColor="text1"/>
              </w:rPr>
            </w:pPr>
            <w:r w:rsidRPr="00F74937">
              <w:rPr>
                <w:b/>
                <w:bCs/>
                <w:color w:val="000000" w:themeColor="text1"/>
              </w:rPr>
              <w:t>Feral predators</w:t>
            </w:r>
          </w:p>
        </w:tc>
        <w:tc>
          <w:tcPr>
            <w:tcW w:w="1560" w:type="dxa"/>
          </w:tcPr>
          <w:p w14:paraId="7394DAF3" w14:textId="77777777" w:rsidR="00CC1245" w:rsidRPr="00F74937" w:rsidRDefault="00CC1245" w:rsidP="00CC1245">
            <w:pPr>
              <w:pStyle w:val="Tabletext"/>
              <w:rPr>
                <w:i/>
                <w:iCs/>
                <w:color w:val="000000" w:themeColor="text1"/>
              </w:rPr>
            </w:pPr>
            <w:r w:rsidRPr="00F74937">
              <w:rPr>
                <w:i/>
                <w:iCs/>
                <w:color w:val="000000" w:themeColor="text1"/>
              </w:rPr>
              <w:t>Timing: ongoing</w:t>
            </w:r>
          </w:p>
          <w:p w14:paraId="30A08388" w14:textId="0797DF1D" w:rsidR="00CC1245" w:rsidRPr="00F74937" w:rsidRDefault="00CC1245" w:rsidP="00CC1245">
            <w:pPr>
              <w:pStyle w:val="Tabletext"/>
              <w:rPr>
                <w:i/>
                <w:iCs/>
                <w:color w:val="000000" w:themeColor="text1"/>
              </w:rPr>
            </w:pPr>
            <w:r w:rsidRPr="00F74937">
              <w:rPr>
                <w:i/>
                <w:iCs/>
                <w:color w:val="000000" w:themeColor="text1"/>
              </w:rPr>
              <w:t>Severity: minor</w:t>
            </w:r>
          </w:p>
          <w:p w14:paraId="3D5D4E96" w14:textId="18E2B793" w:rsidR="00CC1245" w:rsidRPr="00F74937" w:rsidRDefault="00CC1245" w:rsidP="00CC1245">
            <w:pPr>
              <w:pStyle w:val="Tabletext"/>
              <w:rPr>
                <w:i/>
                <w:iCs/>
                <w:color w:val="000000" w:themeColor="text1"/>
              </w:rPr>
            </w:pPr>
            <w:r w:rsidRPr="00F74937">
              <w:rPr>
                <w:i/>
                <w:iCs/>
                <w:color w:val="000000" w:themeColor="text1"/>
              </w:rPr>
              <w:t>Scope: minority</w:t>
            </w:r>
          </w:p>
        </w:tc>
        <w:tc>
          <w:tcPr>
            <w:tcW w:w="5811" w:type="dxa"/>
          </w:tcPr>
          <w:p w14:paraId="3F9C9474" w14:textId="1BA94744" w:rsidR="00CC1245" w:rsidRPr="00F74937" w:rsidRDefault="00CC1245" w:rsidP="00A03EE0">
            <w:pPr>
              <w:pStyle w:val="TableText0"/>
              <w:rPr>
                <w:color w:val="000000" w:themeColor="text1"/>
              </w:rPr>
            </w:pPr>
            <w:r w:rsidRPr="00F74937">
              <w:rPr>
                <w:color w:val="000000" w:themeColor="text1"/>
              </w:rPr>
              <w:t>The ecological community is also subject to predation, disease transmission and spread of invasive plant species by dogs, foxes, cats, and other feral (or domestic) predators.</w:t>
            </w:r>
          </w:p>
        </w:tc>
      </w:tr>
      <w:tr w:rsidR="00A03EE0" w:rsidRPr="00055280" w14:paraId="6F0589DE" w14:textId="77777777" w:rsidTr="0DD6BC7E">
        <w:trPr>
          <w:cantSplit/>
        </w:trPr>
        <w:tc>
          <w:tcPr>
            <w:tcW w:w="1696" w:type="dxa"/>
          </w:tcPr>
          <w:p w14:paraId="70000898" w14:textId="6DF4900D" w:rsidR="00A03EE0" w:rsidRPr="00ED4F7E" w:rsidRDefault="00A03EE0" w:rsidP="00A03EE0">
            <w:pPr>
              <w:pStyle w:val="Tabletext"/>
              <w:rPr>
                <w:b/>
                <w:bCs/>
                <w:color w:val="000000" w:themeColor="text1"/>
              </w:rPr>
            </w:pPr>
            <w:r w:rsidRPr="00ED4F7E">
              <w:rPr>
                <w:b/>
                <w:bCs/>
                <w:color w:val="000000" w:themeColor="text1"/>
              </w:rPr>
              <w:t>Genetic pollution</w:t>
            </w:r>
          </w:p>
        </w:tc>
        <w:tc>
          <w:tcPr>
            <w:tcW w:w="1560" w:type="dxa"/>
          </w:tcPr>
          <w:p w14:paraId="3E96F03F" w14:textId="50489286" w:rsidR="00A03EE0" w:rsidRPr="00ED4F7E" w:rsidRDefault="00A03EE0" w:rsidP="00A03EE0">
            <w:pPr>
              <w:pStyle w:val="Tabletext"/>
              <w:rPr>
                <w:i/>
                <w:iCs/>
                <w:color w:val="000000" w:themeColor="text1"/>
              </w:rPr>
            </w:pPr>
            <w:r w:rsidRPr="00ED4F7E">
              <w:rPr>
                <w:i/>
                <w:iCs/>
                <w:color w:val="000000" w:themeColor="text1"/>
              </w:rPr>
              <w:t xml:space="preserve">Timing: </w:t>
            </w:r>
            <w:r w:rsidR="00CC1245">
              <w:rPr>
                <w:i/>
                <w:iCs/>
                <w:color w:val="000000" w:themeColor="text1"/>
              </w:rPr>
              <w:t>unknown</w:t>
            </w:r>
          </w:p>
          <w:p w14:paraId="3F8B74F5" w14:textId="095609EE" w:rsidR="00A03EE0" w:rsidRPr="00ED4F7E" w:rsidRDefault="00A03EE0" w:rsidP="00A03EE0">
            <w:pPr>
              <w:pStyle w:val="Tabletext"/>
              <w:rPr>
                <w:i/>
                <w:iCs/>
                <w:color w:val="000000" w:themeColor="text1"/>
              </w:rPr>
            </w:pPr>
            <w:r w:rsidRPr="00ED4F7E">
              <w:rPr>
                <w:i/>
                <w:iCs/>
                <w:color w:val="000000" w:themeColor="text1"/>
              </w:rPr>
              <w:t xml:space="preserve">Severity: </w:t>
            </w:r>
            <w:r w:rsidR="00ED4F7E" w:rsidRPr="00ED4F7E">
              <w:rPr>
                <w:i/>
                <w:iCs/>
                <w:color w:val="000000" w:themeColor="text1"/>
              </w:rPr>
              <w:t>unknown</w:t>
            </w:r>
          </w:p>
          <w:p w14:paraId="4C569319" w14:textId="12A413D5" w:rsidR="00A03EE0" w:rsidRPr="00ED4F7E" w:rsidRDefault="00A03EE0" w:rsidP="00A03EE0">
            <w:pPr>
              <w:pStyle w:val="Tabletext"/>
              <w:rPr>
                <w:color w:val="000000" w:themeColor="text1"/>
              </w:rPr>
            </w:pPr>
            <w:r w:rsidRPr="00ED4F7E">
              <w:rPr>
                <w:i/>
                <w:iCs/>
                <w:color w:val="000000" w:themeColor="text1"/>
              </w:rPr>
              <w:t>Scope:</w:t>
            </w:r>
            <w:r w:rsidR="00CC1245">
              <w:rPr>
                <w:i/>
                <w:iCs/>
                <w:color w:val="000000" w:themeColor="text1"/>
              </w:rPr>
              <w:t xml:space="preserve"> unknown</w:t>
            </w:r>
          </w:p>
        </w:tc>
        <w:tc>
          <w:tcPr>
            <w:tcW w:w="5811" w:type="dxa"/>
          </w:tcPr>
          <w:p w14:paraId="305604DE" w14:textId="0DD5CE1B" w:rsidR="00A03EE0" w:rsidRPr="00ED4F7E" w:rsidRDefault="00A03EE0" w:rsidP="00A03EE0">
            <w:pPr>
              <w:pStyle w:val="TableText0"/>
              <w:rPr>
                <w:color w:val="000000" w:themeColor="text1"/>
              </w:rPr>
            </w:pPr>
            <w:r w:rsidRPr="00ED4F7E">
              <w:rPr>
                <w:i/>
                <w:iCs/>
                <w:color w:val="000000" w:themeColor="text1"/>
              </w:rPr>
              <w:t>Eucalyptus dunnii</w:t>
            </w:r>
            <w:r w:rsidR="004D2974" w:rsidRPr="00ED4F7E">
              <w:rPr>
                <w:color w:val="000000" w:themeColor="text1"/>
              </w:rPr>
              <w:t>, the dominant canopy species in Dunn’s white gum moist forest,</w:t>
            </w:r>
            <w:r w:rsidRPr="00ED4F7E">
              <w:rPr>
                <w:color w:val="000000" w:themeColor="text1"/>
              </w:rPr>
              <w:t xml:space="preserve"> is grown in commercial timber plantations </w:t>
            </w:r>
            <w:r w:rsidR="004D2974" w:rsidRPr="00ED4F7E">
              <w:rPr>
                <w:color w:val="000000" w:themeColor="text1"/>
              </w:rPr>
              <w:t>throughout</w:t>
            </w:r>
            <w:r w:rsidRPr="00ED4F7E">
              <w:rPr>
                <w:color w:val="000000" w:themeColor="text1"/>
              </w:rPr>
              <w:t xml:space="preserve"> northern NSW</w:t>
            </w:r>
            <w:r w:rsidR="004D2974" w:rsidRPr="00ED4F7E">
              <w:rPr>
                <w:color w:val="000000" w:themeColor="text1"/>
              </w:rPr>
              <w:t xml:space="preserve"> (NSW Government 2019)</w:t>
            </w:r>
            <w:r w:rsidRPr="00ED4F7E">
              <w:rPr>
                <w:color w:val="000000" w:themeColor="text1"/>
              </w:rPr>
              <w:t>. Until relatively recently, these plantations were grown from seed that was harvested from wild populations, however, an increasing proportion of seed is now produced from controlled breeding stock in seed orchards</w:t>
            </w:r>
            <w:r w:rsidR="00FB66AC" w:rsidRPr="00ED4F7E">
              <w:rPr>
                <w:color w:val="000000" w:themeColor="text1"/>
              </w:rPr>
              <w:t xml:space="preserve"> </w:t>
            </w:r>
            <w:r w:rsidR="00FB66AC" w:rsidRPr="00ED4F7E">
              <w:rPr>
                <w:color w:val="000000" w:themeColor="text1"/>
              </w:rPr>
              <w:fldChar w:fldCharType="begin" w:fldLock="1"/>
            </w:r>
            <w:r w:rsidR="003B44BF">
              <w:rPr>
                <w:color w:val="000000" w:themeColor="text1"/>
              </w:rPr>
              <w:instrText>ADDIN CSL_CITATION {"citationItems":[{"id":"ITEM-1","itemData":{"DOI":"10.1080/00049158.2007.10676257","ISSN":"0004-9158","author":[{"dropping-particle":"","family":"Smith","given":"H. J","non-dropping-particle":"","parse-names":false,"suffix":""},{"dropping-particle":"","family":"Henson","given":"Michael","non-dropping-particle":"","parse-names":false,"suffix":""}],"container-title":"Australian Forestry","id":"ITEM-1","issue":"1","issued":{"date-parts":[["2007","1","1"]]},"note":"doi: 10.1080/00049158.2007.10676257","page":"17-22","publisher":"Taylor &amp; Francis","title":"Achievements in forest tree genetic improvement in Australia and New Zealand 3: Tree improvement of Eucalyptus dunnii Maiden","type":"article-journal","volume":"70"},"uris":["http://www.mendeley.com/documents/?uuid=f2dda81a-b0f6-481c-9393-9d8cde96dabe"]}],"mendeley":{"formattedCitation":"(H. J. Smith &amp; Henson 2007)","plainTextFormattedCitation":"(H. J. Smith &amp; Henson 2007)","previouslyFormattedCitation":"(H. J. Smith &amp; Henson 2007)"},"properties":{"noteIndex":0},"schema":"https://github.com/citation-style-language/schema/raw/master/csl-citation.json"}</w:instrText>
            </w:r>
            <w:r w:rsidR="00FB66AC" w:rsidRPr="00ED4F7E">
              <w:rPr>
                <w:color w:val="000000" w:themeColor="text1"/>
              </w:rPr>
              <w:fldChar w:fldCharType="separate"/>
            </w:r>
            <w:r w:rsidR="00D0656C" w:rsidRPr="00D0656C">
              <w:rPr>
                <w:noProof/>
                <w:color w:val="000000" w:themeColor="text1"/>
              </w:rPr>
              <w:t>(H. J. Smith &amp; Henson 2007)</w:t>
            </w:r>
            <w:r w:rsidR="00FB66AC" w:rsidRPr="00ED4F7E">
              <w:rPr>
                <w:color w:val="000000" w:themeColor="text1"/>
              </w:rPr>
              <w:fldChar w:fldCharType="end"/>
            </w:r>
            <w:r w:rsidRPr="00ED4F7E">
              <w:rPr>
                <w:color w:val="000000" w:themeColor="text1"/>
              </w:rPr>
              <w:t>. The level of gene flow from plantation stock into wild populations is currently unknown, as is the impact of genetic contamination from controlled breeding stock on fitness and genetic diversity of wild populations.</w:t>
            </w:r>
          </w:p>
        </w:tc>
      </w:tr>
      <w:tr w:rsidR="00A03EE0" w:rsidRPr="00055280" w14:paraId="4C4D92FB" w14:textId="77777777" w:rsidTr="0DD6BC7E">
        <w:trPr>
          <w:cantSplit/>
        </w:trPr>
        <w:tc>
          <w:tcPr>
            <w:tcW w:w="9067" w:type="dxa"/>
            <w:gridSpan w:val="3"/>
          </w:tcPr>
          <w:p w14:paraId="42118D6E" w14:textId="77777777" w:rsidR="00A03EE0" w:rsidRPr="003211BD" w:rsidRDefault="00A03EE0" w:rsidP="008F288B">
            <w:pPr>
              <w:pStyle w:val="FootnoteText"/>
              <w:spacing w:line="240" w:lineRule="auto"/>
            </w:pPr>
            <w:r w:rsidRPr="003211BD">
              <w:t>*</w:t>
            </w:r>
            <w:r w:rsidRPr="003211BD">
              <w:rPr>
                <w:b/>
                <w:bCs/>
                <w:i/>
                <w:iCs/>
                <w:u w:val="single"/>
              </w:rPr>
              <w:t>Timing</w:t>
            </w:r>
            <w:r w:rsidRPr="003211BD">
              <w:t xml:space="preserve"> – the threat occurs in the </w:t>
            </w:r>
            <w:r w:rsidRPr="003211BD">
              <w:rPr>
                <w:b/>
                <w:bCs/>
              </w:rPr>
              <w:t xml:space="preserve">past </w:t>
            </w:r>
            <w:r w:rsidRPr="003211BD">
              <w:t xml:space="preserve">(and unlikely to return), is </w:t>
            </w:r>
            <w:r w:rsidRPr="003211BD">
              <w:rPr>
                <w:b/>
                <w:bCs/>
              </w:rPr>
              <w:t>ongoing</w:t>
            </w:r>
            <w:r w:rsidRPr="003211BD">
              <w:t xml:space="preserve"> (present/continuing), is likely to occur/return in the </w:t>
            </w:r>
            <w:r w:rsidRPr="003211BD">
              <w:rPr>
                <w:b/>
                <w:bCs/>
              </w:rPr>
              <w:t>future,</w:t>
            </w:r>
            <w:r w:rsidRPr="003211BD">
              <w:t xml:space="preserve"> or timing is </w:t>
            </w:r>
            <w:r w:rsidRPr="003211BD">
              <w:rPr>
                <w:b/>
                <w:bCs/>
              </w:rPr>
              <w:t>unknown</w:t>
            </w:r>
          </w:p>
          <w:p w14:paraId="366B8177" w14:textId="77777777" w:rsidR="00A03EE0" w:rsidRPr="003211BD" w:rsidRDefault="00A03EE0" w:rsidP="008F288B">
            <w:pPr>
              <w:pStyle w:val="FootnoteText"/>
              <w:spacing w:line="240" w:lineRule="auto"/>
            </w:pPr>
            <w:r w:rsidRPr="003211BD">
              <w:rPr>
                <w:b/>
                <w:bCs/>
                <w:i/>
                <w:iCs/>
                <w:u w:val="single"/>
              </w:rPr>
              <w:t>Severity</w:t>
            </w:r>
            <w:r w:rsidRPr="003211BD">
              <w:t xml:space="preserve"> – the threat causes or has the potential to cause impacts that are </w:t>
            </w:r>
            <w:r w:rsidRPr="003211BD">
              <w:rPr>
                <w:b/>
                <w:bCs/>
              </w:rPr>
              <w:t>extreme</w:t>
            </w:r>
            <w:r w:rsidRPr="003211BD">
              <w:t xml:space="preserve"> (leading to loss or transformation of affected patches/occurrences), </w:t>
            </w:r>
            <w:r w:rsidRPr="003211BD">
              <w:rPr>
                <w:b/>
                <w:bCs/>
              </w:rPr>
              <w:t>major</w:t>
            </w:r>
            <w:r w:rsidRPr="003211BD">
              <w:t xml:space="preserve"> (leading to degradation of affected patches/occurrences), </w:t>
            </w:r>
            <w:r w:rsidRPr="003211BD">
              <w:rPr>
                <w:b/>
                <w:bCs/>
              </w:rPr>
              <w:t>minor</w:t>
            </w:r>
            <w:r w:rsidRPr="003211BD">
              <w:t xml:space="preserve"> (impacting some components of affected patches/occurrences), </w:t>
            </w:r>
            <w:r w:rsidRPr="003211BD">
              <w:rPr>
                <w:b/>
                <w:bCs/>
              </w:rPr>
              <w:t>negligible</w:t>
            </w:r>
            <w:r w:rsidRPr="003211BD">
              <w:t xml:space="preserve"> or </w:t>
            </w:r>
            <w:r w:rsidRPr="003211BD">
              <w:rPr>
                <w:b/>
                <w:bCs/>
              </w:rPr>
              <w:t>unknown</w:t>
            </w:r>
          </w:p>
          <w:p w14:paraId="7411072F" w14:textId="5552772A" w:rsidR="00A03EE0" w:rsidRPr="00055280" w:rsidRDefault="00A03EE0" w:rsidP="008F288B">
            <w:pPr>
              <w:pStyle w:val="TableText0"/>
              <w:spacing w:line="240" w:lineRule="auto"/>
              <w:rPr>
                <w:color w:val="2F5496" w:themeColor="accent5" w:themeShade="BF"/>
              </w:rPr>
            </w:pPr>
            <w:r w:rsidRPr="003211BD">
              <w:rPr>
                <w:b/>
                <w:bCs/>
                <w:i/>
                <w:iCs/>
                <w:sz w:val="20"/>
                <w:szCs w:val="20"/>
                <w:u w:val="single"/>
              </w:rPr>
              <w:t>Scope</w:t>
            </w:r>
            <w:r w:rsidRPr="003211BD">
              <w:rPr>
                <w:sz w:val="20"/>
                <w:szCs w:val="20"/>
              </w:rPr>
              <w:t xml:space="preserve"> – the threat is affecting the </w:t>
            </w:r>
            <w:r w:rsidRPr="003211BD">
              <w:rPr>
                <w:b/>
                <w:bCs/>
                <w:sz w:val="20"/>
                <w:szCs w:val="20"/>
              </w:rPr>
              <w:t>whole</w:t>
            </w:r>
            <w:r w:rsidRPr="003211BD">
              <w:rPr>
                <w:sz w:val="20"/>
                <w:szCs w:val="20"/>
              </w:rPr>
              <w:t xml:space="preserve"> (&gt;90%), a </w:t>
            </w:r>
            <w:r w:rsidRPr="003211BD">
              <w:rPr>
                <w:b/>
                <w:bCs/>
                <w:sz w:val="20"/>
                <w:szCs w:val="20"/>
              </w:rPr>
              <w:t>majority</w:t>
            </w:r>
            <w:r w:rsidRPr="003211BD">
              <w:rPr>
                <w:sz w:val="20"/>
                <w:szCs w:val="20"/>
              </w:rPr>
              <w:t xml:space="preserve"> (&gt;50%), a </w:t>
            </w:r>
            <w:r w:rsidRPr="003211BD">
              <w:rPr>
                <w:b/>
                <w:bCs/>
                <w:sz w:val="20"/>
                <w:szCs w:val="20"/>
              </w:rPr>
              <w:t>minority</w:t>
            </w:r>
            <w:r w:rsidRPr="003211BD">
              <w:rPr>
                <w:sz w:val="20"/>
                <w:szCs w:val="20"/>
              </w:rPr>
              <w:t xml:space="preserve"> (&lt;50%), a </w:t>
            </w:r>
            <w:r w:rsidRPr="003211BD">
              <w:rPr>
                <w:b/>
                <w:bCs/>
                <w:sz w:val="20"/>
                <w:szCs w:val="20"/>
              </w:rPr>
              <w:t>negligible</w:t>
            </w:r>
            <w:r w:rsidRPr="003211BD">
              <w:rPr>
                <w:sz w:val="20"/>
                <w:szCs w:val="20"/>
              </w:rPr>
              <w:t xml:space="preserve"> amount, or </w:t>
            </w:r>
            <w:r w:rsidRPr="003211BD">
              <w:rPr>
                <w:b/>
                <w:bCs/>
                <w:sz w:val="20"/>
                <w:szCs w:val="20"/>
              </w:rPr>
              <w:t>unknown</w:t>
            </w:r>
            <w:r w:rsidRPr="003211BD">
              <w:rPr>
                <w:sz w:val="20"/>
                <w:szCs w:val="20"/>
              </w:rPr>
              <w:t xml:space="preserve"> amount of the ecological community</w:t>
            </w:r>
          </w:p>
        </w:tc>
      </w:tr>
    </w:tbl>
    <w:p w14:paraId="79FE1131" w14:textId="1F6E4AEF" w:rsidR="003C49AD" w:rsidRPr="003C49AD" w:rsidRDefault="003C49AD" w:rsidP="005F29DC">
      <w:pPr>
        <w:pStyle w:val="Heading3"/>
      </w:pPr>
      <w:r w:rsidRPr="003C49AD">
        <w:t>Key threatening processes</w:t>
      </w:r>
    </w:p>
    <w:p w14:paraId="22E66F33" w14:textId="057D6D35" w:rsidR="003C49AD" w:rsidRPr="003C49AD" w:rsidRDefault="003C49AD" w:rsidP="007C5F74">
      <w:pPr>
        <w:keepNext/>
        <w:keepLines/>
      </w:pPr>
      <w:r w:rsidRPr="003C49AD">
        <w:t xml:space="preserve">The EPBC Act provides for the identification and listing of key threatening processes. A process is defined as a key threatening process if it threatens or may threaten the survival, abundance or evolutionary development of a native species or ecological community. </w:t>
      </w:r>
    </w:p>
    <w:p w14:paraId="7D44CEAA" w14:textId="72FC0DEA" w:rsidR="003C49AD" w:rsidRPr="003C49AD" w:rsidRDefault="003C49AD" w:rsidP="003C49AD">
      <w:r w:rsidRPr="003C49AD">
        <w:t xml:space="preserve">The following are EPBC-listed key threatening processes, current at the date of writing, that may be relevant to the ecological community or </w:t>
      </w:r>
      <w:r w:rsidR="00DA65EE">
        <w:t>specific</w:t>
      </w:r>
      <w:r w:rsidRPr="003C49AD">
        <w:t xml:space="preserve"> plants and animals that comprise it:</w:t>
      </w:r>
    </w:p>
    <w:p w14:paraId="53B9597A" w14:textId="1A4894BE" w:rsidR="003C49AD" w:rsidRPr="00ED4F7E" w:rsidRDefault="00E0166D" w:rsidP="00730663">
      <w:pPr>
        <w:numPr>
          <w:ilvl w:val="0"/>
          <w:numId w:val="16"/>
        </w:numPr>
        <w:rPr>
          <w:color w:val="000000" w:themeColor="text1"/>
        </w:rPr>
      </w:pPr>
      <w:r w:rsidRPr="00ED4F7E">
        <w:rPr>
          <w:color w:val="000000" w:themeColor="text1"/>
        </w:rPr>
        <w:t xml:space="preserve">Land </w:t>
      </w:r>
      <w:proofErr w:type="gramStart"/>
      <w:r w:rsidRPr="00ED4F7E">
        <w:rPr>
          <w:color w:val="000000" w:themeColor="text1"/>
        </w:rPr>
        <w:t>clearance;</w:t>
      </w:r>
      <w:proofErr w:type="gramEnd"/>
    </w:p>
    <w:p w14:paraId="6D7F0C86" w14:textId="30586FAB" w:rsidR="00E0166D" w:rsidRPr="00ED4F7E" w:rsidRDefault="00E0166D" w:rsidP="00730663">
      <w:pPr>
        <w:numPr>
          <w:ilvl w:val="0"/>
          <w:numId w:val="16"/>
        </w:numPr>
        <w:rPr>
          <w:color w:val="000000" w:themeColor="text1"/>
        </w:rPr>
      </w:pPr>
      <w:r w:rsidRPr="00ED4F7E">
        <w:rPr>
          <w:color w:val="000000" w:themeColor="text1"/>
        </w:rPr>
        <w:t xml:space="preserve">Loss of climatic habitat caused by anthropogenic emissions of greenhouse </w:t>
      </w:r>
      <w:proofErr w:type="gramStart"/>
      <w:r w:rsidRPr="00ED4F7E">
        <w:rPr>
          <w:color w:val="000000" w:themeColor="text1"/>
        </w:rPr>
        <w:t>gases;</w:t>
      </w:r>
      <w:proofErr w:type="gramEnd"/>
    </w:p>
    <w:p w14:paraId="0F434FEA" w14:textId="2970B71B" w:rsidR="00E0166D" w:rsidRPr="00ED4F7E" w:rsidRDefault="00E0166D" w:rsidP="00730663">
      <w:pPr>
        <w:numPr>
          <w:ilvl w:val="0"/>
          <w:numId w:val="16"/>
        </w:numPr>
        <w:rPr>
          <w:color w:val="000000" w:themeColor="text1"/>
          <w:lang w:val="en-GB"/>
        </w:rPr>
      </w:pPr>
      <w:r w:rsidRPr="00ED4F7E">
        <w:rPr>
          <w:color w:val="000000" w:themeColor="text1"/>
          <w:lang w:val="en-GB"/>
        </w:rPr>
        <w:lastRenderedPageBreak/>
        <w:t xml:space="preserve">Loss and degradation of native plant and animal habitat by invasion of escaped garden plants, including aquatic </w:t>
      </w:r>
      <w:proofErr w:type="gramStart"/>
      <w:r w:rsidRPr="00ED4F7E">
        <w:rPr>
          <w:color w:val="000000" w:themeColor="text1"/>
          <w:lang w:val="en-GB"/>
        </w:rPr>
        <w:t>plants;</w:t>
      </w:r>
      <w:proofErr w:type="gramEnd"/>
      <w:r w:rsidRPr="00ED4F7E">
        <w:rPr>
          <w:color w:val="000000" w:themeColor="text1"/>
          <w:lang w:val="en-GB"/>
        </w:rPr>
        <w:t xml:space="preserve"> </w:t>
      </w:r>
    </w:p>
    <w:p w14:paraId="4BC0C2EB" w14:textId="34CF6509" w:rsidR="00E0166D" w:rsidRDefault="00E0166D" w:rsidP="00730663">
      <w:pPr>
        <w:numPr>
          <w:ilvl w:val="0"/>
          <w:numId w:val="16"/>
        </w:numPr>
        <w:rPr>
          <w:color w:val="000000" w:themeColor="text1"/>
        </w:rPr>
      </w:pPr>
      <w:r w:rsidRPr="00ED4F7E">
        <w:rPr>
          <w:color w:val="000000" w:themeColor="text1"/>
        </w:rPr>
        <w:t xml:space="preserve">Novel biota and their impact on </w:t>
      </w:r>
      <w:proofErr w:type="gramStart"/>
      <w:r w:rsidRPr="00ED4F7E">
        <w:rPr>
          <w:color w:val="000000" w:themeColor="text1"/>
        </w:rPr>
        <w:t>biodiversity</w:t>
      </w:r>
      <w:r w:rsidR="00DD3E2C">
        <w:rPr>
          <w:color w:val="000000" w:themeColor="text1"/>
        </w:rPr>
        <w:t>;</w:t>
      </w:r>
      <w:proofErr w:type="gramEnd"/>
    </w:p>
    <w:p w14:paraId="77FDBC53" w14:textId="1363E499" w:rsidR="00482A86" w:rsidRPr="00ED4F7E" w:rsidRDefault="00482A86" w:rsidP="00730663">
      <w:pPr>
        <w:numPr>
          <w:ilvl w:val="0"/>
          <w:numId w:val="16"/>
        </w:numPr>
        <w:rPr>
          <w:color w:val="000000" w:themeColor="text1"/>
        </w:rPr>
      </w:pPr>
      <w:r>
        <w:t xml:space="preserve">Predation, Habitat Degradation, Competition and Disease Transmission by Feral </w:t>
      </w:r>
      <w:proofErr w:type="gramStart"/>
      <w:r>
        <w:t>Pigs</w:t>
      </w:r>
      <w:r w:rsidR="00DD3E2C">
        <w:t>;</w:t>
      </w:r>
      <w:proofErr w:type="gramEnd"/>
    </w:p>
    <w:p w14:paraId="2187209A" w14:textId="7A458700" w:rsidR="0022155F" w:rsidRPr="00ED4F7E" w:rsidRDefault="0022155F" w:rsidP="00730663">
      <w:pPr>
        <w:numPr>
          <w:ilvl w:val="0"/>
          <w:numId w:val="16"/>
        </w:numPr>
        <w:rPr>
          <w:color w:val="000000" w:themeColor="text1"/>
        </w:rPr>
      </w:pPr>
      <w:bookmarkStart w:id="110" w:name="_Hlk86510698"/>
      <w:r w:rsidRPr="00ED4F7E">
        <w:rPr>
          <w:color w:val="000000" w:themeColor="text1"/>
        </w:rPr>
        <w:t xml:space="preserve">Competition and land degradation by unmanaged </w:t>
      </w:r>
      <w:proofErr w:type="gramStart"/>
      <w:r w:rsidRPr="00ED4F7E">
        <w:rPr>
          <w:color w:val="000000" w:themeColor="text1"/>
        </w:rPr>
        <w:t>goats</w:t>
      </w:r>
      <w:r w:rsidR="00DD3E2C">
        <w:rPr>
          <w:color w:val="000000" w:themeColor="text1"/>
        </w:rPr>
        <w:t>;</w:t>
      </w:r>
      <w:proofErr w:type="gramEnd"/>
    </w:p>
    <w:bookmarkEnd w:id="110"/>
    <w:p w14:paraId="0B88F0C2" w14:textId="58590325" w:rsidR="0022155F" w:rsidRDefault="0022155F" w:rsidP="00730663">
      <w:pPr>
        <w:numPr>
          <w:ilvl w:val="0"/>
          <w:numId w:val="16"/>
        </w:numPr>
        <w:rPr>
          <w:color w:val="000000" w:themeColor="text1"/>
        </w:rPr>
      </w:pPr>
      <w:r w:rsidRPr="00ED4F7E">
        <w:rPr>
          <w:color w:val="000000" w:themeColor="text1"/>
        </w:rPr>
        <w:t xml:space="preserve">Competition and land degradation by </w:t>
      </w:r>
      <w:proofErr w:type="gramStart"/>
      <w:r w:rsidRPr="00ED4F7E">
        <w:rPr>
          <w:color w:val="000000" w:themeColor="text1"/>
        </w:rPr>
        <w:t>rabbits</w:t>
      </w:r>
      <w:r w:rsidR="00DD3E2C">
        <w:rPr>
          <w:color w:val="000000" w:themeColor="text1"/>
        </w:rPr>
        <w:t>;</w:t>
      </w:r>
      <w:proofErr w:type="gramEnd"/>
    </w:p>
    <w:p w14:paraId="1567B5F1" w14:textId="69DA9980" w:rsidR="00C16236" w:rsidRPr="00C16236" w:rsidRDefault="00C16236" w:rsidP="00C16236">
      <w:pPr>
        <w:numPr>
          <w:ilvl w:val="0"/>
          <w:numId w:val="16"/>
        </w:numPr>
        <w:rPr>
          <w:color w:val="000000" w:themeColor="text1"/>
        </w:rPr>
      </w:pPr>
      <w:bookmarkStart w:id="111" w:name="_Hlk86542678"/>
      <w:r w:rsidRPr="00C16236">
        <w:rPr>
          <w:color w:val="000000" w:themeColor="text1"/>
        </w:rPr>
        <w:t xml:space="preserve">Predation by European red </w:t>
      </w:r>
      <w:proofErr w:type="gramStart"/>
      <w:r w:rsidRPr="00C16236">
        <w:rPr>
          <w:color w:val="000000" w:themeColor="text1"/>
        </w:rPr>
        <w:t>fox</w:t>
      </w:r>
      <w:r w:rsidR="00DD3E2C">
        <w:rPr>
          <w:color w:val="000000" w:themeColor="text1"/>
        </w:rPr>
        <w:t>;</w:t>
      </w:r>
      <w:proofErr w:type="gramEnd"/>
    </w:p>
    <w:p w14:paraId="7B6FD2D8" w14:textId="023FB565" w:rsidR="00C16236" w:rsidRPr="00ED4F7E" w:rsidRDefault="00C16236" w:rsidP="00C16236">
      <w:pPr>
        <w:numPr>
          <w:ilvl w:val="0"/>
          <w:numId w:val="16"/>
        </w:numPr>
        <w:rPr>
          <w:color w:val="000000" w:themeColor="text1"/>
        </w:rPr>
      </w:pPr>
      <w:r w:rsidRPr="00C16236">
        <w:rPr>
          <w:color w:val="000000" w:themeColor="text1"/>
        </w:rPr>
        <w:t xml:space="preserve">Predation by feral </w:t>
      </w:r>
      <w:proofErr w:type="gramStart"/>
      <w:r w:rsidRPr="00C16236">
        <w:rPr>
          <w:color w:val="000000" w:themeColor="text1"/>
        </w:rPr>
        <w:t>cats</w:t>
      </w:r>
      <w:r w:rsidR="00DD3E2C">
        <w:rPr>
          <w:color w:val="000000" w:themeColor="text1"/>
        </w:rPr>
        <w:t>;</w:t>
      </w:r>
      <w:proofErr w:type="gramEnd"/>
    </w:p>
    <w:bookmarkEnd w:id="111"/>
    <w:p w14:paraId="5D36E6BA" w14:textId="611E9AC3" w:rsidR="00DD3E2C" w:rsidRPr="00ED4F7E" w:rsidRDefault="00DD3E2C" w:rsidP="00C16236">
      <w:pPr>
        <w:numPr>
          <w:ilvl w:val="0"/>
          <w:numId w:val="16"/>
        </w:numPr>
        <w:rPr>
          <w:color w:val="000000" w:themeColor="text1"/>
        </w:rPr>
      </w:pPr>
      <w:r>
        <w:rPr>
          <w:color w:val="000000" w:themeColor="text1"/>
        </w:rPr>
        <w:t>Infection of amphibians with chytrid fungus resulting in chytridiomycosis.</w:t>
      </w:r>
    </w:p>
    <w:p w14:paraId="1CC990B3" w14:textId="3C3EC059" w:rsidR="003C49AD" w:rsidRDefault="003C49AD" w:rsidP="003C49AD">
      <w:r w:rsidRPr="003C49AD">
        <w:t xml:space="preserve">Any approved threat abatement </w:t>
      </w:r>
      <w:proofErr w:type="gramStart"/>
      <w:r w:rsidRPr="003C49AD">
        <w:t>plans</w:t>
      </w:r>
      <w:proofErr w:type="gramEnd"/>
      <w:r w:rsidRPr="003C49AD">
        <w:t xml:space="preserve"> or advice associated with these items provides information to help landowners manage these threats and reduce their impacts to biodiversity. These can be found </w:t>
      </w:r>
      <w:r w:rsidRPr="004D6925">
        <w:t xml:space="preserve">at </w:t>
      </w:r>
      <w:hyperlink r:id="rId18" w:history="1">
        <w:r w:rsidR="00A673B4" w:rsidRPr="008D5E70">
          <w:t>http://www.environment.gov.au/cgi-bin/sprat/public/publicgetkeythreats.pl</w:t>
        </w:r>
      </w:hyperlink>
      <w:r w:rsidRPr="004D6925">
        <w:t>.</w:t>
      </w:r>
      <w:r w:rsidRPr="003C49AD">
        <w:t xml:space="preserve"> </w:t>
      </w:r>
    </w:p>
    <w:p w14:paraId="24DD69B9" w14:textId="77777777" w:rsidR="00ED4F7E" w:rsidRPr="00DF09D1" w:rsidRDefault="00ED4F7E" w:rsidP="00ED4F7E">
      <w:pPr>
        <w:pBdr>
          <w:top w:val="single" w:sz="4" w:space="1" w:color="auto"/>
          <w:left w:val="single" w:sz="4" w:space="4" w:color="auto"/>
          <w:bottom w:val="single" w:sz="4" w:space="1" w:color="auto"/>
          <w:right w:val="single" w:sz="4" w:space="4" w:color="auto"/>
        </w:pBdr>
        <w:shd w:val="clear" w:color="auto" w:fill="FFF2CC" w:themeFill="accent4" w:themeFillTint="33"/>
      </w:pPr>
      <w:bookmarkStart w:id="112" w:name="_Hlk86612702"/>
      <w:r w:rsidRPr="00DF09D1">
        <w:t>Consultation Questions</w:t>
      </w:r>
      <w:r>
        <w:t xml:space="preserve"> on the threats</w:t>
      </w:r>
    </w:p>
    <w:p w14:paraId="5ACE2F8A" w14:textId="08A34CFF" w:rsidR="00A32F3A" w:rsidRDefault="00A32F3A" w:rsidP="00A32F3A">
      <w:pPr>
        <w:pStyle w:val="Consultationquestions"/>
        <w:numPr>
          <w:ilvl w:val="0"/>
          <w:numId w:val="30"/>
        </w:numPr>
        <w:shd w:val="clear" w:color="auto" w:fill="FFF2CC" w:themeFill="accent4" w:themeFillTint="33"/>
        <w:ind w:left="426" w:hanging="426"/>
        <w:rPr>
          <w:color w:val="auto"/>
        </w:rPr>
      </w:pPr>
      <w:bookmarkStart w:id="113" w:name="_Hlk86346114"/>
      <w:r w:rsidRPr="00A32F3A">
        <w:rPr>
          <w:color w:val="auto"/>
        </w:rPr>
        <w:t xml:space="preserve">Do you agree with the information in the Threats table? </w:t>
      </w:r>
    </w:p>
    <w:p w14:paraId="7BCD8702" w14:textId="196C6401" w:rsidR="003277D4" w:rsidRPr="00F74937" w:rsidRDefault="003277D4" w:rsidP="00A32F3A">
      <w:pPr>
        <w:pStyle w:val="Consultationquestions"/>
        <w:numPr>
          <w:ilvl w:val="0"/>
          <w:numId w:val="30"/>
        </w:numPr>
        <w:shd w:val="clear" w:color="auto" w:fill="FFF2CC" w:themeFill="accent4" w:themeFillTint="33"/>
        <w:ind w:left="426" w:hanging="426"/>
        <w:rPr>
          <w:color w:val="000000" w:themeColor="text1"/>
        </w:rPr>
      </w:pPr>
      <w:r w:rsidRPr="00F74937">
        <w:rPr>
          <w:color w:val="000000" w:themeColor="text1"/>
        </w:rPr>
        <w:t>Are exotic vines a threat in this ecological community?</w:t>
      </w:r>
    </w:p>
    <w:p w14:paraId="4CD25B75" w14:textId="3254EBEC" w:rsidR="00A32F3A" w:rsidRPr="00A32F3A" w:rsidRDefault="00A32F3A" w:rsidP="00A32F3A">
      <w:pPr>
        <w:pStyle w:val="Consultationquestions"/>
        <w:numPr>
          <w:ilvl w:val="0"/>
          <w:numId w:val="30"/>
        </w:numPr>
        <w:shd w:val="clear" w:color="auto" w:fill="FFF2CC" w:themeFill="accent4" w:themeFillTint="33"/>
        <w:ind w:left="426" w:hanging="426"/>
        <w:rPr>
          <w:color w:val="auto"/>
        </w:rPr>
      </w:pPr>
      <w:r w:rsidRPr="00A32F3A">
        <w:rPr>
          <w:color w:val="auto"/>
        </w:rPr>
        <w:t>Are any of the listed threats more, or less, severe or of different timing or scope than currently proposed for this ecological community?</w:t>
      </w:r>
    </w:p>
    <w:p w14:paraId="72AF3B17" w14:textId="77777777" w:rsidR="00252A94" w:rsidRDefault="00A32F3A" w:rsidP="00B85E26">
      <w:pPr>
        <w:pStyle w:val="Consultationquestions"/>
        <w:numPr>
          <w:ilvl w:val="0"/>
          <w:numId w:val="30"/>
        </w:numPr>
        <w:shd w:val="clear" w:color="auto" w:fill="FFF2CC" w:themeFill="accent4" w:themeFillTint="33"/>
        <w:ind w:left="426" w:hanging="426"/>
        <w:rPr>
          <w:color w:val="auto"/>
        </w:rPr>
      </w:pPr>
      <w:r w:rsidRPr="00A32F3A">
        <w:rPr>
          <w:color w:val="auto"/>
        </w:rPr>
        <w:t xml:space="preserve">Are any threats (current or potential) missing, and if so please specify? </w:t>
      </w:r>
    </w:p>
    <w:p w14:paraId="49EA690C" w14:textId="0D042294" w:rsidR="00C16236" w:rsidRPr="00A32F3A" w:rsidRDefault="00A32F3A" w:rsidP="00B85E26">
      <w:pPr>
        <w:pStyle w:val="Consultationquestions"/>
        <w:numPr>
          <w:ilvl w:val="0"/>
          <w:numId w:val="30"/>
        </w:numPr>
        <w:shd w:val="clear" w:color="auto" w:fill="FFF2CC" w:themeFill="accent4" w:themeFillTint="33"/>
        <w:ind w:left="426" w:hanging="426"/>
        <w:rPr>
          <w:rStyle w:val="None"/>
          <w:color w:val="auto"/>
        </w:rPr>
      </w:pPr>
      <w:r w:rsidRPr="00A32F3A">
        <w:rPr>
          <w:color w:val="auto"/>
        </w:rPr>
        <w:t>Please provide additional examples of threat impacts, including potential threats.</w:t>
      </w:r>
      <w:bookmarkEnd w:id="113"/>
    </w:p>
    <w:p w14:paraId="75A5FBFE" w14:textId="0B0D7AFD" w:rsidR="00752E30" w:rsidRDefault="00752E30" w:rsidP="00752E30">
      <w:pPr>
        <w:pStyle w:val="Heading1"/>
      </w:pPr>
      <w:bookmarkStart w:id="114" w:name="_Ref39071525"/>
      <w:bookmarkStart w:id="115" w:name="_Toc73004567"/>
      <w:bookmarkStart w:id="116" w:name="_Toc90290061"/>
      <w:bookmarkEnd w:id="112"/>
      <w:r>
        <w:t xml:space="preserve">Conservation </w:t>
      </w:r>
      <w:r w:rsidR="00C31C9D">
        <w:t>of the ecological community</w:t>
      </w:r>
      <w:bookmarkEnd w:id="114"/>
      <w:bookmarkEnd w:id="115"/>
      <w:bookmarkEnd w:id="116"/>
    </w:p>
    <w:p w14:paraId="0637E780" w14:textId="2F40D8D9" w:rsidR="005B0A9C" w:rsidRPr="00183771" w:rsidRDefault="005B0A9C" w:rsidP="005B0A9C">
      <w:pPr>
        <w:pStyle w:val="Heading2"/>
      </w:pPr>
      <w:bookmarkStart w:id="117" w:name="_Toc73004568"/>
      <w:bookmarkStart w:id="118" w:name="_Toc90290062"/>
      <w:r>
        <w:t>Primary conservation objective</w:t>
      </w:r>
      <w:bookmarkEnd w:id="117"/>
      <w:bookmarkEnd w:id="118"/>
    </w:p>
    <w:p w14:paraId="5A2A948A" w14:textId="795445BB" w:rsidR="005B0A9C" w:rsidRPr="00EC148C" w:rsidRDefault="005B0A9C" w:rsidP="005B0A9C">
      <w:pPr>
        <w:rPr>
          <w:color w:val="000000" w:themeColor="text1"/>
        </w:rPr>
      </w:pPr>
      <w:r w:rsidRPr="00EC148C">
        <w:rPr>
          <w:color w:val="000000" w:themeColor="text1"/>
        </w:rPr>
        <w:t xml:space="preserve">To </w:t>
      </w:r>
      <w:r w:rsidR="00650EFF" w:rsidRPr="009C7E22">
        <w:rPr>
          <w:color w:val="000000" w:themeColor="text1"/>
        </w:rPr>
        <w:t>prevent the</w:t>
      </w:r>
      <w:r w:rsidRPr="009C7E22">
        <w:rPr>
          <w:color w:val="000000" w:themeColor="text1"/>
        </w:rPr>
        <w:t xml:space="preserve"> extinction </w:t>
      </w:r>
      <w:r w:rsidRPr="00EC148C">
        <w:rPr>
          <w:color w:val="000000" w:themeColor="text1"/>
        </w:rPr>
        <w:t xml:space="preserve">of the </w:t>
      </w:r>
      <w:r w:rsidR="00183771" w:rsidRPr="00EC148C">
        <w:rPr>
          <w:color w:val="000000" w:themeColor="text1"/>
        </w:rPr>
        <w:t>Dunn’s white gum moist forest</w:t>
      </w:r>
      <w:r w:rsidRPr="00EC148C">
        <w:rPr>
          <w:color w:val="000000" w:themeColor="text1"/>
        </w:rPr>
        <w:t xml:space="preserve"> and help recover its biodiversity and function through protecting it from significant impacts as a Matter of National Environmental Significance under national environmental law, and by guiding implementation of management and recovery, consistent with the recommended priority conservation and research actions set out in this advice.</w:t>
      </w:r>
    </w:p>
    <w:p w14:paraId="4FFCAF5E" w14:textId="77777777" w:rsidR="00183771" w:rsidRPr="00800345" w:rsidRDefault="00183771" w:rsidP="00183771">
      <w:pPr>
        <w:pStyle w:val="Heading2"/>
      </w:pPr>
      <w:bookmarkStart w:id="119" w:name="_Toc80870825"/>
      <w:bookmarkStart w:id="120" w:name="_Toc83733775"/>
      <w:bookmarkStart w:id="121" w:name="_Ref86492696"/>
      <w:bookmarkStart w:id="122" w:name="_Toc90290063"/>
      <w:r w:rsidRPr="00800345">
        <w:t xml:space="preserve">Existing </w:t>
      </w:r>
      <w:r>
        <w:t xml:space="preserve">protection and </w:t>
      </w:r>
      <w:r w:rsidRPr="00800345">
        <w:t>management</w:t>
      </w:r>
      <w:r>
        <w:t xml:space="preserve"> plans</w:t>
      </w:r>
      <w:bookmarkEnd w:id="119"/>
      <w:bookmarkEnd w:id="120"/>
      <w:bookmarkEnd w:id="121"/>
      <w:bookmarkEnd w:id="122"/>
    </w:p>
    <w:p w14:paraId="2BE091D3" w14:textId="50339086" w:rsidR="00183771" w:rsidRDefault="00183771" w:rsidP="00183771">
      <w:pPr>
        <w:pStyle w:val="Heading3"/>
      </w:pPr>
      <w:r>
        <w:t>Existing protections</w:t>
      </w:r>
    </w:p>
    <w:p w14:paraId="123F81AA" w14:textId="2C316D89" w:rsidR="0020695D" w:rsidRPr="00D01573" w:rsidRDefault="0020695D" w:rsidP="0020695D">
      <w:pPr>
        <w:pStyle w:val="Heading4"/>
      </w:pPr>
      <w:r w:rsidRPr="00D01573">
        <w:t xml:space="preserve">Existing Protection </w:t>
      </w:r>
      <w:r>
        <w:t>as other matters of national environmental significance</w:t>
      </w:r>
    </w:p>
    <w:p w14:paraId="6A3A72A1" w14:textId="376BD0BA" w:rsidR="00ED4F7E" w:rsidRPr="00452C6B" w:rsidRDefault="00452C6B" w:rsidP="00482A86">
      <w:r>
        <w:rPr>
          <w:szCs w:val="22"/>
        </w:rPr>
        <w:t xml:space="preserve">The Moreton Bay </w:t>
      </w:r>
      <w:r w:rsidR="00ED4F7E" w:rsidRPr="009B5D53">
        <w:rPr>
          <w:szCs w:val="22"/>
        </w:rPr>
        <w:t xml:space="preserve">Ramsar wetlands may intersect with or </w:t>
      </w:r>
      <w:r>
        <w:rPr>
          <w:szCs w:val="22"/>
        </w:rPr>
        <w:t>be</w:t>
      </w:r>
      <w:r w:rsidR="00ED4F7E" w:rsidRPr="009B5D53">
        <w:rPr>
          <w:szCs w:val="22"/>
        </w:rPr>
        <w:t xml:space="preserve"> immediately downstream of the ecological community</w:t>
      </w:r>
      <w:r>
        <w:rPr>
          <w:szCs w:val="22"/>
        </w:rPr>
        <w:t xml:space="preserve">. </w:t>
      </w:r>
      <w:r w:rsidR="00ED4F7E" w:rsidRPr="009B5D53">
        <w:t>Whilst the ecological community occurs near th</w:t>
      </w:r>
      <w:r>
        <w:t>is</w:t>
      </w:r>
      <w:r w:rsidR="00ED4F7E" w:rsidRPr="009B5D53">
        <w:t xml:space="preserve"> Ramsar site, </w:t>
      </w:r>
      <w:r w:rsidR="00B45BB8">
        <w:t xml:space="preserve">its </w:t>
      </w:r>
      <w:r w:rsidR="00ED4F7E" w:rsidRPr="009B5D53">
        <w:t>Ecological Character Description</w:t>
      </w:r>
      <w:r w:rsidR="00B45BB8">
        <w:t xml:space="preserve"> does not</w:t>
      </w:r>
      <w:r w:rsidR="00ED4F7E" w:rsidRPr="009B5D53">
        <w:t xml:space="preserve"> list the ecological community as a critical component of the site, contributing to its ecological character. </w:t>
      </w:r>
    </w:p>
    <w:p w14:paraId="5F4C6E37" w14:textId="4AD4B214" w:rsidR="00ED4F7E" w:rsidRPr="009B5D53" w:rsidRDefault="5E257B8F" w:rsidP="00482A86">
      <w:r>
        <w:t xml:space="preserve">The ecological community </w:t>
      </w:r>
      <w:r w:rsidR="747367B9">
        <w:t xml:space="preserve">occupies and/or </w:t>
      </w:r>
      <w:r>
        <w:t>adjoin</w:t>
      </w:r>
      <w:r w:rsidR="747367B9">
        <w:t>s</w:t>
      </w:r>
      <w:r>
        <w:t xml:space="preserve"> areas of </w:t>
      </w:r>
      <w:r w:rsidRPr="30232431">
        <w:rPr>
          <w:rFonts w:cs="Century Gothic"/>
          <w:color w:val="000000" w:themeColor="text1"/>
        </w:rPr>
        <w:t>the Gondwana Rainforests World Heritage Area; formerly known as the Central Eastern Rainforest Reserves (Australia).</w:t>
      </w:r>
      <w:r>
        <w:t xml:space="preserve"> Its </w:t>
      </w:r>
      <w:r>
        <w:lastRenderedPageBreak/>
        <w:t xml:space="preserve">natural values include geological, </w:t>
      </w:r>
      <w:proofErr w:type="gramStart"/>
      <w:r>
        <w:t>ecological</w:t>
      </w:r>
      <w:proofErr w:type="gramEnd"/>
      <w:r>
        <w:t xml:space="preserve"> and biological processes and significant natural habitats. The Gondwana Rainforests </w:t>
      </w:r>
      <w:r w:rsidR="747367B9">
        <w:t xml:space="preserve">were severely impacted by the 2019-2020 bushfires, </w:t>
      </w:r>
      <w:r w:rsidR="5559470F">
        <w:t>placing these highly diverse communities at risk</w:t>
      </w:r>
      <w:r w:rsidR="02A86C65">
        <w:t xml:space="preserve"> of further decline</w:t>
      </w:r>
      <w:r w:rsidR="5559470F">
        <w:t xml:space="preserve">. </w:t>
      </w:r>
    </w:p>
    <w:p w14:paraId="122D2B1F" w14:textId="77777777" w:rsidR="00ED4F7E" w:rsidRPr="00D01573" w:rsidRDefault="00ED4F7E" w:rsidP="00ED4F7E">
      <w:pPr>
        <w:pStyle w:val="Heading4"/>
      </w:pPr>
      <w:bookmarkStart w:id="123" w:name="_Toc83125436"/>
      <w:r w:rsidRPr="00D01573">
        <w:t>Existing Protection in reserves</w:t>
      </w:r>
      <w:bookmarkEnd w:id="123"/>
    </w:p>
    <w:p w14:paraId="167BB082" w14:textId="08DAA9B4" w:rsidR="00482A86" w:rsidRPr="00482A86" w:rsidRDefault="5E257B8F" w:rsidP="30232431">
      <w:pPr>
        <w:rPr>
          <w:i/>
          <w:iCs/>
        </w:rPr>
      </w:pPr>
      <w:r>
        <w:t xml:space="preserve">Despite </w:t>
      </w:r>
      <w:proofErr w:type="gramStart"/>
      <w:r>
        <w:t>a number of</w:t>
      </w:r>
      <w:proofErr w:type="gramEnd"/>
      <w:r>
        <w:t xml:space="preserve"> reserves containing the ecological community, its position in the landscape means only a small area </w:t>
      </w:r>
      <w:r w:rsidR="5559470F">
        <w:t xml:space="preserve">of small, disjointed patches </w:t>
      </w:r>
      <w:r>
        <w:t>of the ecological community ha</w:t>
      </w:r>
      <w:r w:rsidR="5559470F">
        <w:t>ve</w:t>
      </w:r>
      <w:r>
        <w:t xml:space="preserve"> been included in formal conservation reserves</w:t>
      </w:r>
      <w:r w:rsidR="5559470F">
        <w:t>.</w:t>
      </w:r>
    </w:p>
    <w:p w14:paraId="501E6F59" w14:textId="04F29D3E" w:rsidR="00482A86" w:rsidRPr="00482A86" w:rsidRDefault="5E257B8F" w:rsidP="0DD6BC7E">
      <w:pPr>
        <w:rPr>
          <w:i/>
          <w:iCs/>
        </w:rPr>
      </w:pPr>
      <w:r>
        <w:t xml:space="preserve">It is estimated that around </w:t>
      </w:r>
      <w:r w:rsidR="5559470F">
        <w:t>29</w:t>
      </w:r>
      <w:r>
        <w:t xml:space="preserve"> percent of the remaining ecological community occurs in conservation reserves.</w:t>
      </w:r>
      <w:r w:rsidR="68A74F7B">
        <w:t xml:space="preserve"> </w:t>
      </w:r>
      <w:r>
        <w:t>These include:</w:t>
      </w:r>
    </w:p>
    <w:p w14:paraId="21952597" w14:textId="2D3D3D86" w:rsidR="00482A86" w:rsidRPr="00464839" w:rsidRDefault="00482A86" w:rsidP="00464839">
      <w:pPr>
        <w:pStyle w:val="ListParagraph"/>
        <w:numPr>
          <w:ilvl w:val="0"/>
          <w:numId w:val="39"/>
        </w:numPr>
      </w:pPr>
      <w:r w:rsidRPr="00464839">
        <w:t>Conservation Parks:</w:t>
      </w:r>
      <w:r w:rsidR="00464839">
        <w:t xml:space="preserve"> </w:t>
      </w:r>
      <w:r w:rsidRPr="00464839">
        <w:t>Spicers Gap Road</w:t>
      </w:r>
    </w:p>
    <w:p w14:paraId="4B3F5AA3" w14:textId="6DA556BA" w:rsidR="00482A86" w:rsidRPr="00464839" w:rsidRDefault="00482A86" w:rsidP="00464839">
      <w:pPr>
        <w:pStyle w:val="ListParagraph"/>
        <w:numPr>
          <w:ilvl w:val="0"/>
          <w:numId w:val="39"/>
        </w:numPr>
      </w:pPr>
      <w:r w:rsidRPr="00464839">
        <w:t>Flora Reserves:</w:t>
      </w:r>
      <w:r w:rsidR="00464839">
        <w:t xml:space="preserve"> </w:t>
      </w:r>
      <w:r w:rsidRPr="00464839">
        <w:t>Twelve Sixty</w:t>
      </w:r>
    </w:p>
    <w:p w14:paraId="082F63BA" w14:textId="681CF9C2" w:rsidR="00482A86" w:rsidRPr="00464839" w:rsidRDefault="00482A86" w:rsidP="00464839">
      <w:pPr>
        <w:pStyle w:val="ListParagraph"/>
        <w:numPr>
          <w:ilvl w:val="0"/>
          <w:numId w:val="39"/>
        </w:numPr>
      </w:pPr>
      <w:r w:rsidRPr="00464839">
        <w:t>National Parks:</w:t>
      </w:r>
      <w:r w:rsidR="00464839">
        <w:t xml:space="preserve"> </w:t>
      </w:r>
      <w:r w:rsidRPr="00464839">
        <w:t xml:space="preserve">Boonoo </w:t>
      </w:r>
      <w:proofErr w:type="spellStart"/>
      <w:r w:rsidRPr="00464839">
        <w:t>Boonoo</w:t>
      </w:r>
      <w:proofErr w:type="spellEnd"/>
      <w:r w:rsidR="00464839">
        <w:t xml:space="preserve">, </w:t>
      </w:r>
      <w:r w:rsidRPr="00464839">
        <w:t>Border Ranges</w:t>
      </w:r>
      <w:r w:rsidR="00464839">
        <w:t xml:space="preserve">, </w:t>
      </w:r>
      <w:r w:rsidRPr="00464839">
        <w:t>Cataract</w:t>
      </w:r>
      <w:r w:rsidR="00464839">
        <w:t xml:space="preserve">, </w:t>
      </w:r>
      <w:proofErr w:type="spellStart"/>
      <w:r w:rsidRPr="00464839">
        <w:t>Cunnawarra</w:t>
      </w:r>
      <w:proofErr w:type="spellEnd"/>
      <w:r w:rsidR="00464839">
        <w:t xml:space="preserve">, </w:t>
      </w:r>
      <w:proofErr w:type="spellStart"/>
      <w:r w:rsidRPr="00464839">
        <w:t>Gumbaynggirr</w:t>
      </w:r>
      <w:proofErr w:type="spellEnd"/>
      <w:r w:rsidR="00464839">
        <w:t xml:space="preserve">, </w:t>
      </w:r>
      <w:proofErr w:type="spellStart"/>
      <w:r w:rsidRPr="00464839">
        <w:t>Koreelah</w:t>
      </w:r>
      <w:proofErr w:type="spellEnd"/>
      <w:r w:rsidR="00464839">
        <w:t xml:space="preserve">, </w:t>
      </w:r>
      <w:r w:rsidRPr="00464839">
        <w:t>Main Range</w:t>
      </w:r>
      <w:r w:rsidR="00464839">
        <w:t xml:space="preserve">, </w:t>
      </w:r>
      <w:r w:rsidRPr="00464839">
        <w:t>Mallanganee</w:t>
      </w:r>
      <w:r w:rsidR="00464839">
        <w:t xml:space="preserve">, </w:t>
      </w:r>
      <w:r w:rsidRPr="00464839">
        <w:t>Maryland</w:t>
      </w:r>
      <w:r w:rsidR="00464839">
        <w:t xml:space="preserve">, </w:t>
      </w:r>
      <w:r w:rsidRPr="00464839">
        <w:t>Mount Barney</w:t>
      </w:r>
      <w:r w:rsidR="00464839">
        <w:t xml:space="preserve">, </w:t>
      </w:r>
      <w:r w:rsidRPr="00464839">
        <w:t xml:space="preserve">Mount </w:t>
      </w:r>
      <w:proofErr w:type="spellStart"/>
      <w:r w:rsidRPr="00464839">
        <w:t>Clunie</w:t>
      </w:r>
      <w:proofErr w:type="spellEnd"/>
      <w:r w:rsidR="00464839">
        <w:t xml:space="preserve">, </w:t>
      </w:r>
      <w:r w:rsidRPr="00464839">
        <w:t xml:space="preserve">Mount </w:t>
      </w:r>
      <w:proofErr w:type="spellStart"/>
      <w:r w:rsidRPr="00464839">
        <w:t>Nothofagus</w:t>
      </w:r>
      <w:proofErr w:type="spellEnd"/>
      <w:r w:rsidR="00464839">
        <w:t xml:space="preserve">, </w:t>
      </w:r>
      <w:r w:rsidRPr="00464839">
        <w:t xml:space="preserve">Mount </w:t>
      </w:r>
      <w:proofErr w:type="spellStart"/>
      <w:r w:rsidRPr="00464839">
        <w:t>Pikapene</w:t>
      </w:r>
      <w:proofErr w:type="spellEnd"/>
      <w:r w:rsidR="00464839">
        <w:t xml:space="preserve">, </w:t>
      </w:r>
      <w:proofErr w:type="spellStart"/>
      <w:r w:rsidRPr="00464839">
        <w:t>Nymboi-Binderay</w:t>
      </w:r>
      <w:proofErr w:type="spellEnd"/>
      <w:r w:rsidR="00464839">
        <w:t xml:space="preserve">, </w:t>
      </w:r>
      <w:r w:rsidRPr="00464839">
        <w:t>Nymboida</w:t>
      </w:r>
      <w:r w:rsidR="00464839">
        <w:t xml:space="preserve">, </w:t>
      </w:r>
      <w:r w:rsidRPr="00464839">
        <w:t>Richmond Range</w:t>
      </w:r>
      <w:r w:rsidR="00464839">
        <w:t xml:space="preserve">, </w:t>
      </w:r>
      <w:proofErr w:type="spellStart"/>
      <w:r w:rsidRPr="00464839">
        <w:t>Timbarra</w:t>
      </w:r>
      <w:proofErr w:type="spellEnd"/>
      <w:r w:rsidR="00464839">
        <w:t xml:space="preserve">, </w:t>
      </w:r>
      <w:proofErr w:type="spellStart"/>
      <w:r w:rsidRPr="00464839">
        <w:t>Tooloom</w:t>
      </w:r>
      <w:proofErr w:type="spellEnd"/>
      <w:r w:rsidR="00464839">
        <w:t xml:space="preserve">, </w:t>
      </w:r>
      <w:proofErr w:type="spellStart"/>
      <w:r w:rsidRPr="00464839">
        <w:t>Toonumbar</w:t>
      </w:r>
      <w:proofErr w:type="spellEnd"/>
      <w:r w:rsidR="00464839">
        <w:t xml:space="preserve">, </w:t>
      </w:r>
      <w:r w:rsidRPr="00464839">
        <w:t>Washpool</w:t>
      </w:r>
      <w:r w:rsidR="00464839">
        <w:t xml:space="preserve">, </w:t>
      </w:r>
      <w:proofErr w:type="spellStart"/>
      <w:r w:rsidRPr="00464839">
        <w:t>Yabbra</w:t>
      </w:r>
      <w:proofErr w:type="spellEnd"/>
    </w:p>
    <w:p w14:paraId="75C32D77" w14:textId="79360C6B" w:rsidR="00482A86" w:rsidRPr="00464839" w:rsidRDefault="00482A86" w:rsidP="00464839">
      <w:pPr>
        <w:pStyle w:val="ListParagraph"/>
        <w:numPr>
          <w:ilvl w:val="0"/>
          <w:numId w:val="39"/>
        </w:numPr>
      </w:pPr>
      <w:r w:rsidRPr="00464839">
        <w:t>Nature Reserve</w:t>
      </w:r>
      <w:r w:rsidR="00464839">
        <w:t>s</w:t>
      </w:r>
      <w:r w:rsidRPr="00464839">
        <w:t>:</w:t>
      </w:r>
      <w:r w:rsidR="00464839">
        <w:t xml:space="preserve"> </w:t>
      </w:r>
      <w:r w:rsidRPr="00464839">
        <w:t>Captains Creek</w:t>
      </w:r>
      <w:r w:rsidR="00464839">
        <w:t xml:space="preserve">, </w:t>
      </w:r>
      <w:r w:rsidRPr="00464839">
        <w:t>Hortons Creek</w:t>
      </w:r>
      <w:r w:rsidR="00464839">
        <w:t xml:space="preserve">, </w:t>
      </w:r>
      <w:r w:rsidRPr="00464839">
        <w:t>North Obelisk</w:t>
      </w:r>
    </w:p>
    <w:p w14:paraId="000914E0" w14:textId="18AC27C5" w:rsidR="00183771" w:rsidRDefault="00183771" w:rsidP="00183771">
      <w:pPr>
        <w:pStyle w:val="Heading3"/>
      </w:pPr>
      <w:r>
        <w:t>Existing management plans</w:t>
      </w:r>
    </w:p>
    <w:p w14:paraId="77727AB0" w14:textId="77777777" w:rsidR="00183771" w:rsidRPr="00C510E8" w:rsidRDefault="00183771" w:rsidP="00183771">
      <w:pPr>
        <w:rPr>
          <w:szCs w:val="22"/>
        </w:rPr>
      </w:pPr>
      <w:r w:rsidRPr="00C510E8">
        <w:rPr>
          <w:szCs w:val="22"/>
        </w:rPr>
        <w:t>The following list may not be comprehensive. It is intended to help guide where some other information relevant to the management of the ecological community and broader landscape may be found.</w:t>
      </w:r>
    </w:p>
    <w:p w14:paraId="1CD1C9E6" w14:textId="3501C347" w:rsidR="00EC148C" w:rsidRPr="00C510E8" w:rsidRDefault="003A13D8" w:rsidP="00183771">
      <w:pPr>
        <w:rPr>
          <w:szCs w:val="22"/>
        </w:rPr>
      </w:pPr>
      <w:r w:rsidRPr="00C510E8">
        <w:rPr>
          <w:szCs w:val="22"/>
        </w:rPr>
        <w:t>Much of this ecological community in New South Wales corresponds to the NSW</w:t>
      </w:r>
      <w:r w:rsidR="00464839" w:rsidRPr="00464839">
        <w:rPr>
          <w:szCs w:val="22"/>
        </w:rPr>
        <w:t xml:space="preserve"> </w:t>
      </w:r>
      <w:r w:rsidR="00464839" w:rsidRPr="00C510E8">
        <w:rPr>
          <w:szCs w:val="22"/>
        </w:rPr>
        <w:t>endangered ecological community list</w:t>
      </w:r>
      <w:r w:rsidR="00464839">
        <w:rPr>
          <w:szCs w:val="22"/>
        </w:rPr>
        <w:t>i</w:t>
      </w:r>
      <w:r w:rsidR="00464839" w:rsidRPr="00C510E8">
        <w:rPr>
          <w:szCs w:val="22"/>
        </w:rPr>
        <w:t xml:space="preserve">ng </w:t>
      </w:r>
      <w:r w:rsidR="00464839">
        <w:rPr>
          <w:szCs w:val="22"/>
        </w:rPr>
        <w:t>of the</w:t>
      </w:r>
      <w:r w:rsidRPr="00C510E8">
        <w:rPr>
          <w:szCs w:val="22"/>
        </w:rPr>
        <w:t xml:space="preserve"> “White gum moist forest in the NSW North Coast Bioregion”. </w:t>
      </w:r>
      <w:r w:rsidR="00EC148C" w:rsidRPr="00C510E8">
        <w:rPr>
          <w:szCs w:val="22"/>
        </w:rPr>
        <w:t>A management plan associated with th</w:t>
      </w:r>
      <w:r w:rsidRPr="00C510E8">
        <w:rPr>
          <w:szCs w:val="22"/>
        </w:rPr>
        <w:t xml:space="preserve">is listing </w:t>
      </w:r>
      <w:r w:rsidR="00EC148C" w:rsidRPr="00C510E8">
        <w:rPr>
          <w:szCs w:val="22"/>
        </w:rPr>
        <w:t>has been developed under the Saving Our Species program:</w:t>
      </w:r>
    </w:p>
    <w:p w14:paraId="72696863" w14:textId="3BF3CB0C" w:rsidR="00183771" w:rsidRPr="00C510E8" w:rsidRDefault="00450FC3" w:rsidP="005B0A9C">
      <w:pPr>
        <w:pStyle w:val="ListParagraph"/>
        <w:numPr>
          <w:ilvl w:val="0"/>
          <w:numId w:val="29"/>
        </w:numPr>
        <w:rPr>
          <w:rStyle w:val="Hyperlink"/>
          <w:color w:val="auto"/>
          <w:sz w:val="22"/>
          <w:u w:val="none"/>
        </w:rPr>
      </w:pPr>
      <w:r w:rsidRPr="00424FE4">
        <w:t xml:space="preserve">Saving Our Species (2019): </w:t>
      </w:r>
      <w:r w:rsidR="00E71B86" w:rsidRPr="00895588">
        <w:t>https://www.environment.nsw.gov.au/savingourspeciesapp/ViewFile.aspx?ReportProjectID=1036&amp;ReportProfileID=20100</w:t>
      </w:r>
    </w:p>
    <w:p w14:paraId="385364F1" w14:textId="1482EA90" w:rsidR="00C510E8" w:rsidRPr="00C510E8" w:rsidRDefault="00C510E8" w:rsidP="00464839">
      <w:pPr>
        <w:keepNext/>
        <w:rPr>
          <w:rStyle w:val="Hyperlink"/>
          <w:color w:val="auto"/>
          <w:sz w:val="22"/>
          <w:u w:val="none"/>
        </w:rPr>
      </w:pPr>
      <w:r>
        <w:rPr>
          <w:rStyle w:val="Hyperlink"/>
          <w:color w:val="auto"/>
          <w:sz w:val="22"/>
          <w:u w:val="none"/>
        </w:rPr>
        <w:t>Other relevant plans:</w:t>
      </w:r>
    </w:p>
    <w:p w14:paraId="228C4A45" w14:textId="681A4DA8" w:rsidR="00433242" w:rsidRDefault="00433242" w:rsidP="00C510E8">
      <w:pPr>
        <w:pStyle w:val="ListParagraph"/>
        <w:numPr>
          <w:ilvl w:val="0"/>
          <w:numId w:val="29"/>
        </w:numPr>
        <w:rPr>
          <w:rStyle w:val="Hyperlink"/>
          <w:color w:val="auto"/>
          <w:sz w:val="22"/>
          <w:u w:val="none"/>
        </w:rPr>
      </w:pPr>
      <w:r w:rsidRPr="00C510E8">
        <w:rPr>
          <w:rStyle w:val="Hyperlink"/>
          <w:color w:val="auto"/>
          <w:sz w:val="22"/>
          <w:u w:val="none"/>
        </w:rPr>
        <w:t xml:space="preserve">NSW DECCW (2010c). Northern Rivers Regional Biodiversity Management Plan, National Recovery Plan for the Northern Rivers Region, Department of Environment, Climate Change and Water NSW, Sydney. Available from: </w:t>
      </w:r>
      <w:r w:rsidR="00C510E8" w:rsidRPr="00895588">
        <w:t>www.environment.gov.au/system/files/resources/4b79fa42-5c8f-4dfe-9e79-07ed5832a056/files/northern-rivers.pdf</w:t>
      </w:r>
    </w:p>
    <w:p w14:paraId="6B4044FF" w14:textId="1B6A4A11" w:rsidR="00F74937" w:rsidRPr="00F74937" w:rsidRDefault="00C510E8" w:rsidP="00F74937">
      <w:pPr>
        <w:pStyle w:val="ListParagraph"/>
        <w:numPr>
          <w:ilvl w:val="0"/>
          <w:numId w:val="29"/>
        </w:numPr>
        <w:rPr>
          <w:rStyle w:val="Hyperlink"/>
          <w:color w:val="auto"/>
          <w:sz w:val="22"/>
          <w:u w:val="none"/>
        </w:rPr>
      </w:pPr>
      <w:bookmarkStart w:id="124" w:name="_Hlk86542993"/>
      <w:proofErr w:type="spellStart"/>
      <w:r>
        <w:rPr>
          <w:rFonts w:cs="Cambria"/>
          <w:color w:val="000000"/>
        </w:rPr>
        <w:t>Makinson</w:t>
      </w:r>
      <w:proofErr w:type="spellEnd"/>
      <w:r>
        <w:rPr>
          <w:rFonts w:cs="Cambria"/>
          <w:color w:val="000000"/>
        </w:rPr>
        <w:t xml:space="preserve"> (2018). Myrtle Rust in Australia – a draft Action Plan. Plant Biosecurity Cooperative Research Centre. </w:t>
      </w:r>
      <w:r w:rsidRPr="00895588">
        <w:rPr>
          <w:rFonts w:cs="Cambria"/>
          <w:color w:val="000000" w:themeColor="text1"/>
        </w:rPr>
        <w:t>www.anpc.asn.au/myrtle-rust/https://www.anpc.asn.au/myrtle-rust/</w:t>
      </w:r>
    </w:p>
    <w:p w14:paraId="6B8EB817" w14:textId="77777777" w:rsidR="00E71B86" w:rsidRPr="00DF09D1" w:rsidRDefault="00E71B86" w:rsidP="00751E75">
      <w:pPr>
        <w:keepNext/>
        <w:pBdr>
          <w:top w:val="single" w:sz="4" w:space="1" w:color="auto"/>
          <w:left w:val="single" w:sz="4" w:space="4" w:color="auto"/>
          <w:bottom w:val="single" w:sz="4" w:space="1" w:color="auto"/>
          <w:right w:val="single" w:sz="4" w:space="4" w:color="auto"/>
        </w:pBdr>
        <w:shd w:val="clear" w:color="auto" w:fill="FFF2CC" w:themeFill="accent4" w:themeFillTint="33"/>
      </w:pPr>
      <w:bookmarkStart w:id="125" w:name="_Hlk86640166"/>
      <w:bookmarkEnd w:id="124"/>
      <w:r w:rsidRPr="00DF09D1">
        <w:lastRenderedPageBreak/>
        <w:t>Consultation Questions</w:t>
      </w:r>
      <w:r>
        <w:t xml:space="preserve"> on existing protections and management plans</w:t>
      </w:r>
    </w:p>
    <w:p w14:paraId="39083ED2" w14:textId="77777777" w:rsidR="00307194" w:rsidRPr="00493379" w:rsidRDefault="00307194" w:rsidP="00751E75">
      <w:pPr>
        <w:pStyle w:val="Consultationquestions"/>
        <w:keepNext/>
        <w:numPr>
          <w:ilvl w:val="0"/>
          <w:numId w:val="30"/>
        </w:numPr>
        <w:shd w:val="clear" w:color="auto" w:fill="FFF2CC" w:themeFill="accent4" w:themeFillTint="33"/>
        <w:ind w:left="426" w:hanging="426"/>
        <w:rPr>
          <w:color w:val="auto"/>
        </w:rPr>
      </w:pPr>
      <w:bookmarkStart w:id="126" w:name="_Toc73004569"/>
      <w:r w:rsidRPr="00493379">
        <w:rPr>
          <w:color w:val="auto"/>
        </w:rPr>
        <w:t>Are there other existing protections you know of that are not covered in the above sections?</w:t>
      </w:r>
    </w:p>
    <w:p w14:paraId="0C5EDAD4" w14:textId="77777777" w:rsidR="00307194" w:rsidRPr="00493379" w:rsidRDefault="00307194" w:rsidP="00307194">
      <w:pPr>
        <w:pStyle w:val="Consultationquestions"/>
        <w:numPr>
          <w:ilvl w:val="0"/>
          <w:numId w:val="30"/>
        </w:numPr>
        <w:shd w:val="clear" w:color="auto" w:fill="FFF2CC" w:themeFill="accent4" w:themeFillTint="33"/>
        <w:ind w:left="426" w:hanging="426"/>
        <w:rPr>
          <w:color w:val="auto"/>
        </w:rPr>
      </w:pPr>
      <w:r w:rsidRPr="00493379">
        <w:rPr>
          <w:color w:val="auto"/>
        </w:rPr>
        <w:t>Do you know of any other management plans relevant to the ecological community or the broader landscape?</w:t>
      </w:r>
    </w:p>
    <w:p w14:paraId="4B57B87B" w14:textId="0302DCA4" w:rsidR="006D2C26" w:rsidRPr="00183771" w:rsidRDefault="000970A0" w:rsidP="000970A0">
      <w:pPr>
        <w:pStyle w:val="Heading2"/>
      </w:pPr>
      <w:bookmarkStart w:id="127" w:name="_Toc90290064"/>
      <w:bookmarkEnd w:id="125"/>
      <w:r>
        <w:t>Principles and standards</w:t>
      </w:r>
      <w:r w:rsidR="000C1F71">
        <w:t xml:space="preserve"> for conservation</w:t>
      </w:r>
      <w:bookmarkEnd w:id="126"/>
      <w:bookmarkEnd w:id="127"/>
    </w:p>
    <w:p w14:paraId="3DF97761" w14:textId="06B43B68" w:rsidR="000970A0" w:rsidRPr="00223085" w:rsidRDefault="000970A0" w:rsidP="000970A0">
      <w:r w:rsidRPr="00223085">
        <w:t xml:space="preserve">To undertake priority actions to meet the conservation objective, the overarching principle is that it is preferable to maintain existing areas of the ecological community that are relatively intact and of high quality. There are good, practical reasons to do so. It is typically more cost-effective to retain an intact remnant than to allow degradation and then attempt to restore it or another area. The more disturbed and modified a patch of the ecological community, the greater the recovery effort that is required. Also, intact remnants are likely </w:t>
      </w:r>
      <w:r>
        <w:t xml:space="preserve">to </w:t>
      </w:r>
      <w:r w:rsidRPr="00223085">
        <w:t>retain a fuller suite of native plant and animal species, and ecological functions. Certain species may not be easy to recover in practice, if lost from a site.</w:t>
      </w:r>
    </w:p>
    <w:p w14:paraId="4303B6BC" w14:textId="77777777" w:rsidR="00233ED7" w:rsidRPr="00143F11" w:rsidRDefault="00233ED7" w:rsidP="00233ED7">
      <w:pPr>
        <w:keepNext/>
      </w:pPr>
      <w:r w:rsidRPr="00143F11">
        <w:t xml:space="preserve">This principle is highlighted in the </w:t>
      </w:r>
      <w:r w:rsidRPr="00143F11">
        <w:rPr>
          <w:i/>
          <w:iCs/>
        </w:rPr>
        <w:t>National Standards for the Practice of Ecological Restoration in Australia</w:t>
      </w:r>
      <w:r w:rsidRPr="00143F11">
        <w:t xml:space="preserve"> (Standards Reference Group SERA, 2021):</w:t>
      </w:r>
    </w:p>
    <w:p w14:paraId="00861F58" w14:textId="77777777" w:rsidR="00233ED7" w:rsidRPr="00143F11" w:rsidRDefault="00233ED7" w:rsidP="00233ED7">
      <w:pPr>
        <w:pStyle w:val="Quote"/>
        <w:keepNext/>
        <w:rPr>
          <w:b/>
        </w:rPr>
      </w:pPr>
      <w:r w:rsidRPr="00143F11">
        <w:rPr>
          <w:b/>
        </w:rPr>
        <w:t>“Ecological restoration is not a substitute for sustainably managing and protecting ecosystems in the first instance.</w:t>
      </w:r>
    </w:p>
    <w:p w14:paraId="346D2CAA" w14:textId="77777777" w:rsidR="00233ED7" w:rsidRPr="00143F11" w:rsidRDefault="00233ED7" w:rsidP="00233ED7">
      <w:pPr>
        <w:pStyle w:val="Quote"/>
      </w:pPr>
      <w:r w:rsidRPr="00143F11">
        <w:t>The promise of restoration cannot be invoked as a justification for destroying or damaging existing ecosystems because functional natural ecosystems are not transportable or easily rebuilt once damaged and the success of ecological restoration cannot be assured.”</w:t>
      </w:r>
    </w:p>
    <w:p w14:paraId="5B574A5A" w14:textId="77777777" w:rsidR="00233ED7" w:rsidRPr="00223085" w:rsidRDefault="00233ED7" w:rsidP="00233ED7">
      <w:pPr>
        <w:pStyle w:val="Quote"/>
      </w:pPr>
      <w:r w:rsidRPr="00143F11">
        <w:t>Standards Reference Group SERA (2021) – Appendix 2.</w:t>
      </w:r>
    </w:p>
    <w:p w14:paraId="6950382B" w14:textId="77777777" w:rsidR="000970A0" w:rsidRPr="00223085" w:rsidRDefault="000970A0" w:rsidP="000970A0">
      <w:r w:rsidRPr="00223085">
        <w:t>The principle discourages ‘offsets’ where intact remnants are removed with an undertaking to set aside and/or restore other, lesser quality, sites. The destruction of intact sites represents a net loss of the functional ecological community because there is no guarantee all the species and ecological functions of the intact site can be replicated elsewhere.</w:t>
      </w:r>
    </w:p>
    <w:p w14:paraId="4587B7C4" w14:textId="4524CD1D" w:rsidR="000970A0" w:rsidRPr="00223085" w:rsidRDefault="000970A0" w:rsidP="000970A0">
      <w:r w:rsidRPr="00223085">
        <w:t xml:space="preserve">Where restoration is to be undertaken, it should be planned and implemented with reference to the </w:t>
      </w:r>
      <w:r w:rsidRPr="00223085">
        <w:rPr>
          <w:i/>
        </w:rPr>
        <w:t>National Standards for the Practice of Ecological Restoration in Australia</w:t>
      </w:r>
      <w:r w:rsidRPr="00223085">
        <w:t>. These Standards guide how ecological restoration actions should be undertaken and are available online from the Standards Reference Group SERA (</w:t>
      </w:r>
      <w:r w:rsidR="00233ED7" w:rsidRPr="00223085">
        <w:t>20</w:t>
      </w:r>
      <w:r w:rsidR="00233ED7">
        <w:t>21</w:t>
      </w:r>
      <w:r w:rsidRPr="00223085">
        <w:t xml:space="preserve">). They outline the principles that convey the main ecological, biological, technical, </w:t>
      </w:r>
      <w:proofErr w:type="gramStart"/>
      <w:r w:rsidRPr="00223085">
        <w:t>social</w:t>
      </w:r>
      <w:proofErr w:type="gramEnd"/>
      <w:r w:rsidRPr="00223085">
        <w:t xml:space="preserve"> and ethical underpinnings of ecological restoration practice.</w:t>
      </w:r>
    </w:p>
    <w:p w14:paraId="590F9224" w14:textId="34FCB919" w:rsidR="00B86F45" w:rsidRDefault="2690E0D3" w:rsidP="00B86F45">
      <w:pPr>
        <w:pStyle w:val="Heading2"/>
      </w:pPr>
      <w:bookmarkStart w:id="128" w:name="_Toc73004570"/>
      <w:bookmarkStart w:id="129" w:name="_Toc90290065"/>
      <w:r>
        <w:t xml:space="preserve">Priority </w:t>
      </w:r>
      <w:r w:rsidR="23138704">
        <w:t xml:space="preserve">conservation and </w:t>
      </w:r>
      <w:r>
        <w:t>research actions</w:t>
      </w:r>
      <w:bookmarkEnd w:id="128"/>
      <w:bookmarkEnd w:id="129"/>
    </w:p>
    <w:p w14:paraId="45666145" w14:textId="76AACAAC" w:rsidR="00D65E5B" w:rsidRPr="00E00917" w:rsidRDefault="00D65E5B" w:rsidP="00D65E5B">
      <w:r w:rsidRPr="00E00917">
        <w:t xml:space="preserve">Priority actions are recommended for the abatement of threats and supporting recovery of the ecological community. </w:t>
      </w:r>
      <w:r w:rsidR="00893AD8">
        <w:t>They</w:t>
      </w:r>
      <w:r w:rsidRPr="00E00917">
        <w:t xml:space="preserve"> are designed to provide guidance for: </w:t>
      </w:r>
    </w:p>
    <w:p w14:paraId="03AE6704" w14:textId="2884D2CF" w:rsidR="00D65E5B" w:rsidRPr="00E00917" w:rsidRDefault="00D65E5B" w:rsidP="00730663">
      <w:pPr>
        <w:numPr>
          <w:ilvl w:val="0"/>
          <w:numId w:val="5"/>
        </w:numPr>
      </w:pPr>
      <w:r w:rsidRPr="00E00917">
        <w:t xml:space="preserve">planning, management and restoration of the ecological community by landholders, </w:t>
      </w:r>
      <w:r w:rsidR="00C463A4">
        <w:t xml:space="preserve">Traditional custodians, </w:t>
      </w:r>
      <w:r w:rsidRPr="00E00917">
        <w:t xml:space="preserve">NRM and community groups and other land </w:t>
      </w:r>
      <w:proofErr w:type="gramStart"/>
      <w:r w:rsidRPr="00E00917">
        <w:t>managers;</w:t>
      </w:r>
      <w:proofErr w:type="gramEnd"/>
    </w:p>
    <w:p w14:paraId="54B2BADA" w14:textId="54B73F2E" w:rsidR="00D65E5B" w:rsidRPr="00E00917" w:rsidRDefault="00D65E5B" w:rsidP="00730663">
      <w:pPr>
        <w:numPr>
          <w:ilvl w:val="0"/>
          <w:numId w:val="5"/>
        </w:numPr>
      </w:pPr>
      <w:r w:rsidRPr="00E00917">
        <w:t xml:space="preserve">conditions of approval for relevant controlled actions under </w:t>
      </w:r>
      <w:r w:rsidR="00C463A4">
        <w:t>national environment law (</w:t>
      </w:r>
      <w:r w:rsidRPr="00E00917">
        <w:t>the EPBC Act</w:t>
      </w:r>
      <w:r w:rsidR="00C463A4">
        <w:t>)</w:t>
      </w:r>
      <w:r w:rsidRPr="00E00917">
        <w:t xml:space="preserve">; and </w:t>
      </w:r>
    </w:p>
    <w:p w14:paraId="67B71216" w14:textId="77777777" w:rsidR="00D65E5B" w:rsidRPr="00E00917" w:rsidRDefault="00D65E5B" w:rsidP="00730663">
      <w:pPr>
        <w:numPr>
          <w:ilvl w:val="0"/>
          <w:numId w:val="5"/>
        </w:numPr>
      </w:pPr>
      <w:r w:rsidRPr="00E00917">
        <w:lastRenderedPageBreak/>
        <w:t>prioritising activities in applications for Australian Government funding programs.</w:t>
      </w:r>
    </w:p>
    <w:p w14:paraId="753DCE79" w14:textId="556075BA" w:rsidR="00D65E5B" w:rsidRPr="00E00917" w:rsidRDefault="00D65E5B" w:rsidP="00D65E5B">
      <w:r w:rsidRPr="00E00917">
        <w:t xml:space="preserve">Detailed advice on actions may be available in specific plans, such as management plans for weeds, fire or certain parks or regions. The most relevant </w:t>
      </w:r>
      <w:r w:rsidR="00E54574">
        <w:t xml:space="preserve">at the time this conservation advice was developed </w:t>
      </w:r>
      <w:r w:rsidRPr="00E00917">
        <w:t xml:space="preserve">are listed in </w:t>
      </w:r>
      <w:r w:rsidR="0077222A">
        <w:rPr>
          <w:rStyle w:val="Crossreference"/>
        </w:rPr>
        <w:t>S</w:t>
      </w:r>
      <w:r w:rsidR="00E00917" w:rsidRPr="00F53441">
        <w:rPr>
          <w:rStyle w:val="Crossreference"/>
        </w:rPr>
        <w:t>ection</w:t>
      </w:r>
      <w:r w:rsidR="008C5C02" w:rsidRPr="00F53441">
        <w:rPr>
          <w:rStyle w:val="Crossreference"/>
        </w:rPr>
        <w:t xml:space="preserve"> </w:t>
      </w:r>
      <w:r w:rsidR="00464839">
        <w:rPr>
          <w:rStyle w:val="Crossreference"/>
        </w:rPr>
        <w:fldChar w:fldCharType="begin"/>
      </w:r>
      <w:r w:rsidR="00464839">
        <w:rPr>
          <w:rStyle w:val="Crossreference"/>
        </w:rPr>
        <w:instrText xml:space="preserve"> REF _Ref86492696 \r \h </w:instrText>
      </w:r>
      <w:r w:rsidR="00464839">
        <w:rPr>
          <w:rStyle w:val="Crossreference"/>
        </w:rPr>
      </w:r>
      <w:r w:rsidR="00464839">
        <w:rPr>
          <w:rStyle w:val="Crossreference"/>
        </w:rPr>
        <w:fldChar w:fldCharType="separate"/>
      </w:r>
      <w:r w:rsidR="00751E75">
        <w:rPr>
          <w:rStyle w:val="Crossreference"/>
        </w:rPr>
        <w:t>5.2</w:t>
      </w:r>
      <w:r w:rsidR="00464839">
        <w:rPr>
          <w:rStyle w:val="Crossreference"/>
        </w:rPr>
        <w:fldChar w:fldCharType="end"/>
      </w:r>
      <w:r w:rsidRPr="00F53441">
        <w:t>.</w:t>
      </w:r>
    </w:p>
    <w:p w14:paraId="5F26FB28" w14:textId="77777777" w:rsidR="00D65E5B" w:rsidRPr="00E00917" w:rsidRDefault="00D65E5B" w:rsidP="00D65E5B">
      <w:r w:rsidRPr="00E00917">
        <w:t xml:space="preserve">This conservation advice identifies priority conservation actions under the following key approaches: </w:t>
      </w:r>
    </w:p>
    <w:p w14:paraId="757E0977" w14:textId="77777777" w:rsidR="00D65E5B" w:rsidRPr="00E00917" w:rsidRDefault="00D65E5B" w:rsidP="00730663">
      <w:pPr>
        <w:numPr>
          <w:ilvl w:val="0"/>
          <w:numId w:val="6"/>
        </w:numPr>
      </w:pPr>
      <w:r w:rsidRPr="00E00917">
        <w:t xml:space="preserve">PROTECT the ecological community to prevent further </w:t>
      </w:r>
      <w:proofErr w:type="gramStart"/>
      <w:r w:rsidRPr="00E00917">
        <w:t>losses;</w:t>
      </w:r>
      <w:proofErr w:type="gramEnd"/>
    </w:p>
    <w:p w14:paraId="7F3E158F" w14:textId="77777777" w:rsidR="00D65E5B" w:rsidRPr="00E00917" w:rsidRDefault="00D65E5B" w:rsidP="00730663">
      <w:pPr>
        <w:numPr>
          <w:ilvl w:val="0"/>
          <w:numId w:val="6"/>
        </w:numPr>
      </w:pPr>
      <w:r w:rsidRPr="00E00917">
        <w:t xml:space="preserve">RESTORE the ecological community by active abatement of threats, appropriate management, restoration and other conservation </w:t>
      </w:r>
      <w:proofErr w:type="gramStart"/>
      <w:r w:rsidRPr="00E00917">
        <w:t>initiatives;</w:t>
      </w:r>
      <w:proofErr w:type="gramEnd"/>
    </w:p>
    <w:p w14:paraId="0BCE0E8E" w14:textId="77777777" w:rsidR="00D65E5B" w:rsidRPr="00E00917" w:rsidRDefault="00D65E5B" w:rsidP="00730663">
      <w:pPr>
        <w:numPr>
          <w:ilvl w:val="0"/>
          <w:numId w:val="6"/>
        </w:numPr>
      </w:pPr>
      <w:r w:rsidRPr="00E00917">
        <w:t>COMMUNICATE, ENGAGE WITH AND SUPPORT people to increase understanding of the value and function of the ecological community and encourage their efforts in its protection and recovery; and</w:t>
      </w:r>
    </w:p>
    <w:p w14:paraId="7B111DF2" w14:textId="77777777" w:rsidR="00D65E5B" w:rsidRPr="00E00917" w:rsidRDefault="00D65E5B" w:rsidP="00730663">
      <w:pPr>
        <w:numPr>
          <w:ilvl w:val="0"/>
          <w:numId w:val="6"/>
        </w:numPr>
      </w:pPr>
      <w:r w:rsidRPr="00E00917">
        <w:t>RESEARCH AND MONITORING to improve our understanding of the ecological community and the best methods to aid its management and recovery.</w:t>
      </w:r>
    </w:p>
    <w:p w14:paraId="5AB6CE3D" w14:textId="77777777" w:rsidR="00D65E5B" w:rsidRPr="00E00917" w:rsidRDefault="00D65E5B" w:rsidP="00D65E5B">
      <w:r w:rsidRPr="00E00917">
        <w:t xml:space="preserve">These approaches overlap in practice; and form part of an iterative approach to management that includes research, planning, management, monitoring and review. </w:t>
      </w:r>
    </w:p>
    <w:p w14:paraId="3212E7C8" w14:textId="77777777" w:rsidR="00D65E5B" w:rsidRPr="00E00917" w:rsidRDefault="00D65E5B" w:rsidP="00D65E5B">
      <w:r w:rsidRPr="00E00917">
        <w:t>The actions below do not necessarily encompass all actions in detail that may benefit the ecological community. They highlight general but key actions required to at least maintain survival of the ecological community at the time of preparing this Conservation Advice.</w:t>
      </w:r>
    </w:p>
    <w:p w14:paraId="38983925" w14:textId="77777777" w:rsidR="00B86F45" w:rsidRDefault="005B1DBA" w:rsidP="00B86F45">
      <w:pPr>
        <w:pStyle w:val="Heading3"/>
      </w:pPr>
      <w:r>
        <w:t>PROTECT the ecological community</w:t>
      </w:r>
    </w:p>
    <w:p w14:paraId="42D51749" w14:textId="66C45D62" w:rsidR="005B1DBA" w:rsidRPr="00E00917" w:rsidRDefault="005B1DBA" w:rsidP="005B1DBA">
      <w:r w:rsidRPr="00E00917">
        <w:t xml:space="preserve">This key approach includes priorities intended to protect the ecological community by preventing further losses </w:t>
      </w:r>
      <w:r w:rsidR="006D2C26">
        <w:t>of occurrences</w:t>
      </w:r>
      <w:r w:rsidRPr="00E00917">
        <w:t>.</w:t>
      </w:r>
      <w:r w:rsidR="006D2C26">
        <w:t xml:space="preserve"> </w:t>
      </w:r>
    </w:p>
    <w:p w14:paraId="03EB1301" w14:textId="2C6CE5F6" w:rsidR="00FF2619" w:rsidRPr="00CC397E" w:rsidRDefault="00E54574" w:rsidP="00730663">
      <w:pPr>
        <w:numPr>
          <w:ilvl w:val="0"/>
          <w:numId w:val="8"/>
        </w:numPr>
        <w:rPr>
          <w:color w:val="000000" w:themeColor="text1"/>
        </w:rPr>
      </w:pPr>
      <w:r w:rsidRPr="0DD6BC7E">
        <w:rPr>
          <w:color w:val="000000" w:themeColor="text1"/>
        </w:rPr>
        <w:t>The ecological community</w:t>
      </w:r>
      <w:r w:rsidR="00FF2619" w:rsidRPr="0DD6BC7E">
        <w:rPr>
          <w:color w:val="000000" w:themeColor="text1"/>
        </w:rPr>
        <w:t xml:space="preserve"> should be </w:t>
      </w:r>
      <w:r w:rsidR="6FC00F6E" w:rsidRPr="0DD6BC7E">
        <w:rPr>
          <w:color w:val="000000" w:themeColor="text1"/>
        </w:rPr>
        <w:t>protected</w:t>
      </w:r>
      <w:r w:rsidR="00FF2619" w:rsidRPr="0DD6BC7E">
        <w:rPr>
          <w:color w:val="000000" w:themeColor="text1"/>
        </w:rPr>
        <w:t xml:space="preserve"> during the early stages of zoning and development planning decisions, including strategic planning documents at state, regional and local levels.</w:t>
      </w:r>
    </w:p>
    <w:p w14:paraId="6C44CBC7" w14:textId="77777777" w:rsidR="00FF2619" w:rsidRPr="00CC397E" w:rsidRDefault="00FF2619" w:rsidP="00730663">
      <w:pPr>
        <w:numPr>
          <w:ilvl w:val="0"/>
          <w:numId w:val="8"/>
        </w:numPr>
        <w:rPr>
          <w:color w:val="000000" w:themeColor="text1"/>
        </w:rPr>
      </w:pPr>
      <w:r w:rsidRPr="00CC397E">
        <w:rPr>
          <w:color w:val="000000" w:themeColor="text1"/>
        </w:rPr>
        <w:t>Liaise with local councils and State authorities to ensure that cumulative impacts on the ecological community are reduced as part of broader strategic planning or large projects (</w:t>
      </w:r>
      <w:proofErr w:type="gramStart"/>
      <w:r w:rsidRPr="00CC397E">
        <w:rPr>
          <w:color w:val="000000" w:themeColor="text1"/>
        </w:rPr>
        <w:t>e.g.</w:t>
      </w:r>
      <w:proofErr w:type="gramEnd"/>
      <w:r w:rsidRPr="00CC397E">
        <w:rPr>
          <w:color w:val="000000" w:themeColor="text1"/>
        </w:rPr>
        <w:t xml:space="preserve"> road works, developments).</w:t>
      </w:r>
    </w:p>
    <w:p w14:paraId="03D98EE8" w14:textId="492650D9" w:rsidR="00A87619" w:rsidRPr="00CC397E" w:rsidRDefault="00A87619" w:rsidP="00730663">
      <w:pPr>
        <w:numPr>
          <w:ilvl w:val="0"/>
          <w:numId w:val="8"/>
        </w:numPr>
        <w:rPr>
          <w:color w:val="000000" w:themeColor="text1"/>
        </w:rPr>
      </w:pPr>
      <w:r w:rsidRPr="00CC397E">
        <w:rPr>
          <w:color w:val="000000" w:themeColor="text1"/>
        </w:rPr>
        <w:t>Undertake activities to mitigate future climate change and therefore reduce the impacts of climate stress on this ecological community.</w:t>
      </w:r>
    </w:p>
    <w:p w14:paraId="264A76E6" w14:textId="511E63F0" w:rsidR="005B1DBA" w:rsidRPr="00CC397E" w:rsidRDefault="005B1DBA" w:rsidP="001C42E1">
      <w:pPr>
        <w:pStyle w:val="Heading4"/>
        <w:rPr>
          <w:color w:val="000000" w:themeColor="text1"/>
        </w:rPr>
      </w:pPr>
      <w:r w:rsidRPr="00CC397E">
        <w:rPr>
          <w:color w:val="000000" w:themeColor="text1"/>
        </w:rPr>
        <w:t>Conserve remaining patches</w:t>
      </w:r>
    </w:p>
    <w:p w14:paraId="11C014B9" w14:textId="74F2D600" w:rsidR="001C42E1" w:rsidRPr="00CC397E" w:rsidRDefault="001C42E1" w:rsidP="001C42E1">
      <w:pPr>
        <w:rPr>
          <w:color w:val="000000" w:themeColor="text1"/>
        </w:rPr>
      </w:pPr>
      <w:bookmarkStart w:id="130" w:name="_Hlk86640268"/>
      <w:bookmarkStart w:id="131" w:name="_Hlk86510833"/>
      <w:r w:rsidRPr="00CC397E">
        <w:rPr>
          <w:color w:val="000000" w:themeColor="text1"/>
        </w:rPr>
        <w:t xml:space="preserve">There should be no further clearance and </w:t>
      </w:r>
      <w:r w:rsidR="00C463A4">
        <w:rPr>
          <w:color w:val="000000" w:themeColor="text1"/>
        </w:rPr>
        <w:t xml:space="preserve">deliberate </w:t>
      </w:r>
      <w:r w:rsidRPr="00CC397E">
        <w:rPr>
          <w:color w:val="000000" w:themeColor="text1"/>
        </w:rPr>
        <w:t xml:space="preserve">damage to </w:t>
      </w:r>
      <w:r w:rsidR="00F04FA4">
        <w:rPr>
          <w:color w:val="000000" w:themeColor="text1"/>
        </w:rPr>
        <w:t xml:space="preserve">patches of </w:t>
      </w:r>
      <w:r w:rsidRPr="00CC397E">
        <w:rPr>
          <w:color w:val="000000" w:themeColor="text1"/>
        </w:rPr>
        <w:t xml:space="preserve">this ecological community </w:t>
      </w:r>
      <w:r w:rsidR="00F04FA4">
        <w:rPr>
          <w:color w:val="000000" w:themeColor="text1"/>
        </w:rPr>
        <w:t xml:space="preserve">that meet the minimum condition thresholds </w:t>
      </w:r>
      <w:r w:rsidRPr="00CC397E">
        <w:rPr>
          <w:color w:val="000000" w:themeColor="text1"/>
        </w:rPr>
        <w:t>because it has been greatly reduced in its extent</w:t>
      </w:r>
      <w:r w:rsidR="00C463A4">
        <w:rPr>
          <w:color w:val="000000" w:themeColor="text1"/>
        </w:rPr>
        <w:t xml:space="preserve"> </w:t>
      </w:r>
      <w:bookmarkEnd w:id="130"/>
      <w:r w:rsidR="00C463A4">
        <w:rPr>
          <w:color w:val="000000" w:themeColor="text1"/>
        </w:rPr>
        <w:t>and integrity</w:t>
      </w:r>
      <w:r w:rsidRPr="00CC397E">
        <w:rPr>
          <w:color w:val="000000" w:themeColor="text1"/>
        </w:rPr>
        <w:t>.</w:t>
      </w:r>
    </w:p>
    <w:bookmarkEnd w:id="131"/>
    <w:p w14:paraId="10E7B568" w14:textId="06287C46" w:rsidR="005B1DBA" w:rsidRPr="00CC397E" w:rsidRDefault="005B1DBA" w:rsidP="00730663">
      <w:pPr>
        <w:numPr>
          <w:ilvl w:val="0"/>
          <w:numId w:val="7"/>
        </w:numPr>
        <w:rPr>
          <w:color w:val="000000" w:themeColor="text1"/>
        </w:rPr>
      </w:pPr>
      <w:r w:rsidRPr="00CC397E">
        <w:rPr>
          <w:color w:val="000000" w:themeColor="text1"/>
        </w:rPr>
        <w:t>Protect and conserve remaining areas of the ecological community.</w:t>
      </w:r>
    </w:p>
    <w:p w14:paraId="757B28B4" w14:textId="62856786" w:rsidR="009D3175" w:rsidRPr="00CC397E" w:rsidRDefault="009D3175" w:rsidP="00730663">
      <w:pPr>
        <w:numPr>
          <w:ilvl w:val="0"/>
          <w:numId w:val="7"/>
        </w:numPr>
        <w:rPr>
          <w:color w:val="000000" w:themeColor="text1"/>
        </w:rPr>
      </w:pPr>
      <w:r w:rsidRPr="00CC397E">
        <w:rPr>
          <w:color w:val="000000" w:themeColor="text1"/>
        </w:rPr>
        <w:t xml:space="preserve">Retain other native vegetation remnants near patches of the ecological community, where they are important for connectivity, diversity of habitat and act as buffer zones between the ecological community and threats or development zones. </w:t>
      </w:r>
    </w:p>
    <w:p w14:paraId="50C123CB" w14:textId="58BCDFDE" w:rsidR="005B1DBA" w:rsidRPr="00C463A4" w:rsidRDefault="005B1DBA" w:rsidP="00C463A4">
      <w:pPr>
        <w:numPr>
          <w:ilvl w:val="0"/>
          <w:numId w:val="7"/>
        </w:numPr>
        <w:rPr>
          <w:color w:val="000000" w:themeColor="text1"/>
        </w:rPr>
      </w:pPr>
      <w:r w:rsidRPr="00CC397E">
        <w:rPr>
          <w:color w:val="000000" w:themeColor="text1"/>
        </w:rPr>
        <w:t xml:space="preserve">Protect patches identified as of regional importance in formal conservation reserves. Consider other remnants for less formal conservation tenures, preferably ones that aim </w:t>
      </w:r>
      <w:r w:rsidRPr="00CC397E">
        <w:rPr>
          <w:color w:val="000000" w:themeColor="text1"/>
        </w:rPr>
        <w:lastRenderedPageBreak/>
        <w:t xml:space="preserve">for protection over the long-term. This includes investigating formal conservation arrangements, </w:t>
      </w:r>
      <w:r w:rsidR="00C463A4" w:rsidRPr="00C463A4">
        <w:rPr>
          <w:color w:val="000000" w:themeColor="text1"/>
        </w:rPr>
        <w:t>joint management agreements with Traditional custodians, and co</w:t>
      </w:r>
      <w:r w:rsidR="00C463A4">
        <w:rPr>
          <w:color w:val="000000" w:themeColor="text1"/>
        </w:rPr>
        <w:t>-</w:t>
      </w:r>
      <w:r w:rsidRPr="00C463A4">
        <w:rPr>
          <w:color w:val="000000" w:themeColor="text1"/>
        </w:rPr>
        <w:t xml:space="preserve">management agreements and covenants to protect patches on private land. This is particularly important for </w:t>
      </w:r>
      <w:r w:rsidR="00C463A4">
        <w:rPr>
          <w:color w:val="000000" w:themeColor="text1"/>
        </w:rPr>
        <w:t xml:space="preserve">high quality, good quality and </w:t>
      </w:r>
      <w:r w:rsidRPr="00C463A4">
        <w:rPr>
          <w:color w:val="000000" w:themeColor="text1"/>
        </w:rPr>
        <w:t>larger patches or areas that link to other patches of native vegetation</w:t>
      </w:r>
      <w:r w:rsidR="00E00917" w:rsidRPr="00C463A4">
        <w:rPr>
          <w:color w:val="000000" w:themeColor="text1"/>
        </w:rPr>
        <w:t>.</w:t>
      </w:r>
    </w:p>
    <w:p w14:paraId="1C86F6D1" w14:textId="4D664982" w:rsidR="005B1DBA" w:rsidRPr="00CC397E" w:rsidRDefault="005B1DBA" w:rsidP="00730663">
      <w:pPr>
        <w:numPr>
          <w:ilvl w:val="0"/>
          <w:numId w:val="7"/>
        </w:numPr>
        <w:rPr>
          <w:color w:val="000000" w:themeColor="text1"/>
        </w:rPr>
      </w:pPr>
      <w:r w:rsidRPr="00CC397E">
        <w:rPr>
          <w:color w:val="000000" w:themeColor="text1"/>
        </w:rPr>
        <w:t xml:space="preserve">Where </w:t>
      </w:r>
      <w:r w:rsidR="009D3175" w:rsidRPr="00CC397E">
        <w:rPr>
          <w:color w:val="000000" w:themeColor="text1"/>
        </w:rPr>
        <w:t>regeneration</w:t>
      </w:r>
      <w:r w:rsidRPr="00CC397E">
        <w:rPr>
          <w:color w:val="000000" w:themeColor="text1"/>
        </w:rPr>
        <w:t xml:space="preserve"> is occurring, provide measures that will support the </w:t>
      </w:r>
      <w:r w:rsidR="009D3175" w:rsidRPr="00CC397E">
        <w:rPr>
          <w:color w:val="000000" w:themeColor="text1"/>
        </w:rPr>
        <w:t>regeneration</w:t>
      </w:r>
      <w:r w:rsidRPr="00CC397E">
        <w:rPr>
          <w:color w:val="000000" w:themeColor="text1"/>
        </w:rPr>
        <w:t xml:space="preserve"> to matur</w:t>
      </w:r>
      <w:r w:rsidR="009D3175" w:rsidRPr="00CC397E">
        <w:rPr>
          <w:color w:val="000000" w:themeColor="text1"/>
        </w:rPr>
        <w:t>ity</w:t>
      </w:r>
      <w:r w:rsidRPr="00CC397E">
        <w:rPr>
          <w:color w:val="000000" w:themeColor="text1"/>
        </w:rPr>
        <w:t xml:space="preserve"> (</w:t>
      </w:r>
      <w:proofErr w:type="gramStart"/>
      <w:r w:rsidRPr="00CC397E">
        <w:rPr>
          <w:color w:val="000000" w:themeColor="text1"/>
        </w:rPr>
        <w:t>e.g.</w:t>
      </w:r>
      <w:proofErr w:type="gramEnd"/>
      <w:r w:rsidRPr="00CC397E">
        <w:rPr>
          <w:color w:val="000000" w:themeColor="text1"/>
        </w:rPr>
        <w:t xml:space="preserve"> provide fencing to minimise </w:t>
      </w:r>
      <w:r w:rsidR="00F04FA4">
        <w:rPr>
          <w:color w:val="000000" w:themeColor="text1"/>
        </w:rPr>
        <w:t xml:space="preserve">grazing/trampling </w:t>
      </w:r>
      <w:r w:rsidRPr="00CC397E">
        <w:rPr>
          <w:color w:val="000000" w:themeColor="text1"/>
        </w:rPr>
        <w:t xml:space="preserve">damage risk). </w:t>
      </w:r>
    </w:p>
    <w:p w14:paraId="00B78220" w14:textId="45E8397F" w:rsidR="004A6B37" w:rsidRPr="00CC397E" w:rsidRDefault="004A6B37" w:rsidP="00730663">
      <w:pPr>
        <w:numPr>
          <w:ilvl w:val="0"/>
          <w:numId w:val="7"/>
        </w:numPr>
        <w:rPr>
          <w:color w:val="000000" w:themeColor="text1"/>
        </w:rPr>
      </w:pPr>
      <w:r w:rsidRPr="00CC397E">
        <w:rPr>
          <w:color w:val="000000" w:themeColor="text1"/>
        </w:rPr>
        <w:t xml:space="preserve">Protect mature </w:t>
      </w:r>
      <w:r w:rsidR="00E00917" w:rsidRPr="00CC397E">
        <w:rPr>
          <w:color w:val="000000" w:themeColor="text1"/>
        </w:rPr>
        <w:t xml:space="preserve">and over-mature </w:t>
      </w:r>
      <w:r w:rsidRPr="00CC397E">
        <w:rPr>
          <w:color w:val="000000" w:themeColor="text1"/>
        </w:rPr>
        <w:t>tr</w:t>
      </w:r>
      <w:r w:rsidR="00E00917" w:rsidRPr="00CC397E">
        <w:rPr>
          <w:color w:val="000000" w:themeColor="text1"/>
        </w:rPr>
        <w:t>ees</w:t>
      </w:r>
      <w:r w:rsidR="00E35866" w:rsidRPr="00CC397E">
        <w:rPr>
          <w:color w:val="000000" w:themeColor="text1"/>
        </w:rPr>
        <w:t xml:space="preserve"> and stags, particularly with hollows</w:t>
      </w:r>
      <w:r w:rsidRPr="00CC397E">
        <w:rPr>
          <w:color w:val="000000" w:themeColor="text1"/>
        </w:rPr>
        <w:t xml:space="preserve">. Large and old trees </w:t>
      </w:r>
      <w:r w:rsidR="00E54574" w:rsidRPr="00CC397E">
        <w:rPr>
          <w:color w:val="000000" w:themeColor="text1"/>
        </w:rPr>
        <w:t>typically</w:t>
      </w:r>
      <w:r w:rsidRPr="00CC397E">
        <w:rPr>
          <w:color w:val="000000" w:themeColor="text1"/>
        </w:rPr>
        <w:t xml:space="preserve"> have numerous </w:t>
      </w:r>
      <w:r w:rsidR="00E54574" w:rsidRPr="00CC397E">
        <w:rPr>
          <w:color w:val="000000" w:themeColor="text1"/>
        </w:rPr>
        <w:t xml:space="preserve">hollows or </w:t>
      </w:r>
      <w:r w:rsidRPr="00CC397E">
        <w:rPr>
          <w:color w:val="000000" w:themeColor="text1"/>
        </w:rPr>
        <w:t>fissures that provide shelter</w:t>
      </w:r>
      <w:r w:rsidR="00E54574" w:rsidRPr="00CC397E">
        <w:rPr>
          <w:color w:val="000000" w:themeColor="text1"/>
        </w:rPr>
        <w:t xml:space="preserve"> and </w:t>
      </w:r>
      <w:r w:rsidRPr="00CC397E">
        <w:rPr>
          <w:color w:val="000000" w:themeColor="text1"/>
        </w:rPr>
        <w:t xml:space="preserve">support </w:t>
      </w:r>
      <w:r w:rsidR="00E54574" w:rsidRPr="00CC397E">
        <w:rPr>
          <w:color w:val="000000" w:themeColor="text1"/>
        </w:rPr>
        <w:t>a diversity of animals</w:t>
      </w:r>
      <w:r w:rsidR="00E35866" w:rsidRPr="00CC397E">
        <w:rPr>
          <w:color w:val="000000" w:themeColor="text1"/>
        </w:rPr>
        <w:t>.</w:t>
      </w:r>
    </w:p>
    <w:p w14:paraId="1B07C312" w14:textId="77777777" w:rsidR="005B1DBA" w:rsidRPr="00CC397E" w:rsidRDefault="005B1DBA" w:rsidP="001C42E1">
      <w:pPr>
        <w:pStyle w:val="Heading4"/>
        <w:rPr>
          <w:color w:val="000000" w:themeColor="text1"/>
        </w:rPr>
      </w:pPr>
      <w:r w:rsidRPr="11EEF016">
        <w:rPr>
          <w:color w:val="000000" w:themeColor="text1"/>
        </w:rPr>
        <w:t>Manage actions to minimise impacts</w:t>
      </w:r>
    </w:p>
    <w:p w14:paraId="13D33AEC" w14:textId="77777777" w:rsidR="005B1DBA" w:rsidRPr="00CC397E" w:rsidRDefault="005B1DBA" w:rsidP="005B1DBA">
      <w:pPr>
        <w:rPr>
          <w:color w:val="000000" w:themeColor="text1"/>
        </w:rPr>
      </w:pPr>
      <w:r w:rsidRPr="00CC397E">
        <w:rPr>
          <w:color w:val="000000" w:themeColor="text1"/>
        </w:rPr>
        <w:t>Apply the mitigation hierarchy to avoid, then mitigate, then offset potential impacts on the ecological community from development or other actions. The priority is to avoid further clearance and fragmentation of remnants with offsetting as the last resort.</w:t>
      </w:r>
    </w:p>
    <w:p w14:paraId="29882340" w14:textId="77777777" w:rsidR="005B1DBA" w:rsidRPr="00CC397E" w:rsidRDefault="005B1DBA" w:rsidP="00730663">
      <w:pPr>
        <w:numPr>
          <w:ilvl w:val="0"/>
          <w:numId w:val="9"/>
        </w:numPr>
        <w:rPr>
          <w:color w:val="000000" w:themeColor="text1"/>
        </w:rPr>
      </w:pPr>
      <w:r w:rsidRPr="00CC397E">
        <w:rPr>
          <w:color w:val="000000" w:themeColor="text1"/>
        </w:rPr>
        <w:t>Plan projects to avoid the need to offset, by avoiding significant impacts to the ecological community.</w:t>
      </w:r>
    </w:p>
    <w:p w14:paraId="66BD1039" w14:textId="77777777" w:rsidR="005B1DBA" w:rsidRPr="00CC397E" w:rsidRDefault="005B1DBA" w:rsidP="00730663">
      <w:pPr>
        <w:numPr>
          <w:ilvl w:val="0"/>
          <w:numId w:val="9"/>
        </w:numPr>
        <w:rPr>
          <w:color w:val="000000" w:themeColor="text1"/>
        </w:rPr>
      </w:pPr>
      <w:r w:rsidRPr="00CC397E">
        <w:rPr>
          <w:color w:val="000000" w:themeColor="text1"/>
        </w:rPr>
        <w:t xml:space="preserve">In circumstances where impacts cannot be totally avoided, then they should be minimised by: </w:t>
      </w:r>
    </w:p>
    <w:p w14:paraId="7E244537" w14:textId="1ACDE267" w:rsidR="005B1DBA" w:rsidRPr="00CC397E" w:rsidRDefault="005B1DBA" w:rsidP="00730663">
      <w:pPr>
        <w:numPr>
          <w:ilvl w:val="1"/>
          <w:numId w:val="9"/>
        </w:numPr>
        <w:rPr>
          <w:color w:val="000000" w:themeColor="text1"/>
        </w:rPr>
      </w:pPr>
      <w:r w:rsidRPr="00CC397E">
        <w:rPr>
          <w:color w:val="000000" w:themeColor="text1"/>
        </w:rPr>
        <w:t xml:space="preserve">retaining and avoiding damage to high quality patches, which should be managed to retain their benchmark state; and </w:t>
      </w:r>
    </w:p>
    <w:p w14:paraId="508043B8" w14:textId="77777777" w:rsidR="005B1DBA" w:rsidRPr="00CC397E" w:rsidRDefault="005B1DBA" w:rsidP="00730663">
      <w:pPr>
        <w:numPr>
          <w:ilvl w:val="1"/>
          <w:numId w:val="9"/>
        </w:numPr>
        <w:rPr>
          <w:color w:val="000000" w:themeColor="text1"/>
        </w:rPr>
      </w:pPr>
      <w:r w:rsidRPr="00CC397E">
        <w:rPr>
          <w:color w:val="000000" w:themeColor="text1"/>
        </w:rPr>
        <w:t>protecting important habitat features, such as large mature trees or stags with hollows as these take many decades to develop and cannot be quickly replaced.</w:t>
      </w:r>
    </w:p>
    <w:p w14:paraId="63B2C3AE" w14:textId="77777777" w:rsidR="005B1DBA" w:rsidRPr="00CC397E" w:rsidRDefault="005B1DBA" w:rsidP="00730663">
      <w:pPr>
        <w:numPr>
          <w:ilvl w:val="0"/>
          <w:numId w:val="9"/>
        </w:numPr>
        <w:rPr>
          <w:color w:val="000000" w:themeColor="text1"/>
        </w:rPr>
      </w:pPr>
      <w:r w:rsidRPr="00CC397E">
        <w:rPr>
          <w:color w:val="000000" w:themeColor="text1"/>
        </w:rPr>
        <w:t xml:space="preserve">Where impacts are unavoidable, offsets should be used as a last resort to compensate for the adverse impacts of the action deemed unavoidable. The outcomes of offsetting activities are generally highly uncertain. Any proposals considering offsets for this ecological community should aim to: </w:t>
      </w:r>
    </w:p>
    <w:p w14:paraId="5C09E23F" w14:textId="1209D6D3" w:rsidR="005B1DBA" w:rsidRPr="00CC397E" w:rsidRDefault="005B1DBA" w:rsidP="00730663">
      <w:pPr>
        <w:numPr>
          <w:ilvl w:val="1"/>
          <w:numId w:val="9"/>
        </w:numPr>
        <w:rPr>
          <w:color w:val="000000" w:themeColor="text1"/>
        </w:rPr>
      </w:pPr>
      <w:r w:rsidRPr="00CC397E">
        <w:rPr>
          <w:color w:val="000000" w:themeColor="text1"/>
        </w:rPr>
        <w:t>minimise the need to offset the ecological community by designing development around the ecological community and applying buffers</w:t>
      </w:r>
      <w:r w:rsidR="00BA42EF">
        <w:rPr>
          <w:color w:val="000000" w:themeColor="text1"/>
        </w:rPr>
        <w:t xml:space="preserve"> (see </w:t>
      </w:r>
      <w:r w:rsidR="0077222A">
        <w:rPr>
          <w:rStyle w:val="Crossreference"/>
        </w:rPr>
        <w:t>S</w:t>
      </w:r>
      <w:r w:rsidR="00464839" w:rsidRPr="00464839">
        <w:rPr>
          <w:rStyle w:val="Crossreference"/>
        </w:rPr>
        <w:t xml:space="preserve">ection </w:t>
      </w:r>
      <w:r w:rsidR="00464839" w:rsidRPr="00464839">
        <w:rPr>
          <w:rStyle w:val="Crossreference"/>
        </w:rPr>
        <w:fldChar w:fldCharType="begin"/>
      </w:r>
      <w:r w:rsidR="00464839" w:rsidRPr="00464839">
        <w:rPr>
          <w:rStyle w:val="Crossreference"/>
        </w:rPr>
        <w:instrText xml:space="preserve"> REF _Ref11750525 \r \h </w:instrText>
      </w:r>
      <w:r w:rsidR="00464839">
        <w:rPr>
          <w:rStyle w:val="Crossreference"/>
        </w:rPr>
        <w:instrText xml:space="preserve"> \* MERGEFORMAT </w:instrText>
      </w:r>
      <w:r w:rsidR="00464839" w:rsidRPr="00464839">
        <w:rPr>
          <w:rStyle w:val="Crossreference"/>
        </w:rPr>
      </w:r>
      <w:r w:rsidR="00464839" w:rsidRPr="00464839">
        <w:rPr>
          <w:rStyle w:val="Crossreference"/>
        </w:rPr>
        <w:fldChar w:fldCharType="separate"/>
      </w:r>
      <w:r w:rsidR="00751E75">
        <w:rPr>
          <w:rStyle w:val="Crossreference"/>
        </w:rPr>
        <w:t>5.4.1.3</w:t>
      </w:r>
      <w:r w:rsidR="00464839" w:rsidRPr="00464839">
        <w:rPr>
          <w:rStyle w:val="Crossreference"/>
        </w:rPr>
        <w:fldChar w:fldCharType="end"/>
      </w:r>
      <w:proofErr w:type="gramStart"/>
      <w:r w:rsidR="00BA42EF">
        <w:rPr>
          <w:color w:val="000000" w:themeColor="text1"/>
        </w:rPr>
        <w:t>)</w:t>
      </w:r>
      <w:r w:rsidRPr="00CC397E">
        <w:rPr>
          <w:color w:val="000000" w:themeColor="text1"/>
        </w:rPr>
        <w:t>;</w:t>
      </w:r>
      <w:proofErr w:type="gramEnd"/>
      <w:r w:rsidRPr="00CC397E">
        <w:rPr>
          <w:color w:val="000000" w:themeColor="text1"/>
        </w:rPr>
        <w:t xml:space="preserve"> </w:t>
      </w:r>
    </w:p>
    <w:p w14:paraId="02396448" w14:textId="28780C50" w:rsidR="005B1DBA" w:rsidRPr="00CC397E" w:rsidRDefault="5C7F9BC2" w:rsidP="00730663">
      <w:pPr>
        <w:numPr>
          <w:ilvl w:val="1"/>
          <w:numId w:val="9"/>
        </w:numPr>
        <w:rPr>
          <w:color w:val="000000" w:themeColor="text1"/>
        </w:rPr>
      </w:pPr>
      <w:r w:rsidRPr="30232431">
        <w:rPr>
          <w:color w:val="000000" w:themeColor="text1"/>
        </w:rPr>
        <w:t>retain m</w:t>
      </w:r>
      <w:r w:rsidR="4257A0C6" w:rsidRPr="30232431">
        <w:rPr>
          <w:color w:val="000000" w:themeColor="text1"/>
        </w:rPr>
        <w:t>oderate, good</w:t>
      </w:r>
      <w:r w:rsidRPr="30232431">
        <w:rPr>
          <w:color w:val="000000" w:themeColor="text1"/>
        </w:rPr>
        <w:t xml:space="preserve"> and </w:t>
      </w:r>
      <w:r w:rsidR="355DD8ED" w:rsidRPr="30232431">
        <w:rPr>
          <w:color w:val="000000" w:themeColor="text1"/>
        </w:rPr>
        <w:t>high-quality</w:t>
      </w:r>
      <w:r w:rsidRPr="30232431">
        <w:rPr>
          <w:color w:val="000000" w:themeColor="text1"/>
        </w:rPr>
        <w:t xml:space="preserve"> patches </w:t>
      </w:r>
      <w:r w:rsidR="3EA16C58" w:rsidRPr="30232431">
        <w:rPr>
          <w:color w:val="000000" w:themeColor="text1"/>
        </w:rPr>
        <w:t xml:space="preserve">(Classes A, B, C) </w:t>
      </w:r>
      <w:r w:rsidRPr="30232431">
        <w:rPr>
          <w:color w:val="000000" w:themeColor="text1"/>
        </w:rPr>
        <w:t>of the ecological community, rather than offset them (particularly with lower quality offset sites</w:t>
      </w:r>
      <w:proofErr w:type="gramStart"/>
      <w:r w:rsidRPr="30232431">
        <w:rPr>
          <w:color w:val="000000" w:themeColor="text1"/>
        </w:rPr>
        <w:t>);</w:t>
      </w:r>
      <w:proofErr w:type="gramEnd"/>
      <w:r w:rsidRPr="30232431">
        <w:rPr>
          <w:color w:val="000000" w:themeColor="text1"/>
        </w:rPr>
        <w:t xml:space="preserve"> </w:t>
      </w:r>
    </w:p>
    <w:p w14:paraId="27617993" w14:textId="1EEEB48D" w:rsidR="005B1DBA" w:rsidRPr="00CC397E" w:rsidRDefault="005B1DBA" w:rsidP="00730663">
      <w:pPr>
        <w:numPr>
          <w:ilvl w:val="1"/>
          <w:numId w:val="9"/>
        </w:numPr>
        <w:rPr>
          <w:color w:val="000000" w:themeColor="text1"/>
        </w:rPr>
      </w:pPr>
      <w:r w:rsidRPr="00CC397E">
        <w:rPr>
          <w:color w:val="000000" w:themeColor="text1"/>
        </w:rPr>
        <w:t xml:space="preserve">manage and protect offset areas in perpetuity in areas dedicated for conservation purposes - </w:t>
      </w:r>
      <w:r w:rsidR="00BA42EF">
        <w:rPr>
          <w:color w:val="000000" w:themeColor="text1"/>
        </w:rPr>
        <w:t xml:space="preserve">including ongoing </w:t>
      </w:r>
      <w:r w:rsidR="00F04FA4">
        <w:rPr>
          <w:color w:val="000000" w:themeColor="text1"/>
        </w:rPr>
        <w:t>manage</w:t>
      </w:r>
      <w:r w:rsidR="00BA42EF">
        <w:rPr>
          <w:color w:val="000000" w:themeColor="text1"/>
        </w:rPr>
        <w:t>ment of</w:t>
      </w:r>
      <w:r w:rsidR="00F04FA4">
        <w:rPr>
          <w:color w:val="000000" w:themeColor="text1"/>
        </w:rPr>
        <w:t xml:space="preserve"> threats</w:t>
      </w:r>
      <w:r w:rsidRPr="00CC397E">
        <w:rPr>
          <w:color w:val="000000" w:themeColor="text1"/>
        </w:rPr>
        <w:t xml:space="preserve"> that </w:t>
      </w:r>
      <w:r w:rsidR="00F04FA4">
        <w:rPr>
          <w:color w:val="000000" w:themeColor="text1"/>
        </w:rPr>
        <w:t xml:space="preserve">may </w:t>
      </w:r>
      <w:r w:rsidRPr="00CC397E">
        <w:rPr>
          <w:color w:val="000000" w:themeColor="text1"/>
        </w:rPr>
        <w:t xml:space="preserve">reduce their size, condition and ecological function in the </w:t>
      </w:r>
      <w:proofErr w:type="gramStart"/>
      <w:r w:rsidRPr="00CC397E">
        <w:rPr>
          <w:color w:val="000000" w:themeColor="text1"/>
        </w:rPr>
        <w:t>future;</w:t>
      </w:r>
      <w:proofErr w:type="gramEnd"/>
      <w:r w:rsidRPr="00CC397E">
        <w:rPr>
          <w:color w:val="000000" w:themeColor="text1"/>
        </w:rPr>
        <w:t xml:space="preserve"> </w:t>
      </w:r>
    </w:p>
    <w:p w14:paraId="6181B905" w14:textId="77777777" w:rsidR="005B1DBA" w:rsidRPr="00CC397E" w:rsidRDefault="005B1DBA" w:rsidP="00730663">
      <w:pPr>
        <w:numPr>
          <w:ilvl w:val="1"/>
          <w:numId w:val="9"/>
        </w:numPr>
        <w:rPr>
          <w:color w:val="000000" w:themeColor="text1"/>
        </w:rPr>
      </w:pPr>
      <w:r w:rsidRPr="00CC397E">
        <w:rPr>
          <w:color w:val="000000" w:themeColor="text1"/>
        </w:rPr>
        <w:t xml:space="preserve">select offset sites as close as possible to the impact site, to allow for local and regional variation in the ecological </w:t>
      </w:r>
      <w:proofErr w:type="gramStart"/>
      <w:r w:rsidRPr="00CC397E">
        <w:rPr>
          <w:color w:val="000000" w:themeColor="text1"/>
        </w:rPr>
        <w:t>community;</w:t>
      </w:r>
      <w:proofErr w:type="gramEnd"/>
      <w:r w:rsidRPr="00CC397E">
        <w:rPr>
          <w:color w:val="000000" w:themeColor="text1"/>
        </w:rPr>
        <w:t xml:space="preserve"> </w:t>
      </w:r>
    </w:p>
    <w:p w14:paraId="48A3CCA2" w14:textId="77777777" w:rsidR="005B1DBA" w:rsidRPr="00CC397E" w:rsidRDefault="005B1DBA" w:rsidP="00730663">
      <w:pPr>
        <w:numPr>
          <w:ilvl w:val="1"/>
          <w:numId w:val="9"/>
        </w:numPr>
        <w:rPr>
          <w:color w:val="000000" w:themeColor="text1"/>
        </w:rPr>
      </w:pPr>
      <w:r w:rsidRPr="00CC397E">
        <w:rPr>
          <w:color w:val="000000" w:themeColor="text1"/>
        </w:rPr>
        <w:t xml:space="preserve">increase the area and improve ecological function of existing patches, for example by enhancing landscape connectivity, habitat diversity and </w:t>
      </w:r>
      <w:proofErr w:type="gramStart"/>
      <w:r w:rsidRPr="00CC397E">
        <w:rPr>
          <w:color w:val="000000" w:themeColor="text1"/>
        </w:rPr>
        <w:t>condition;</w:t>
      </w:r>
      <w:proofErr w:type="gramEnd"/>
      <w:r w:rsidRPr="00CC397E">
        <w:rPr>
          <w:color w:val="000000" w:themeColor="text1"/>
        </w:rPr>
        <w:t xml:space="preserve"> </w:t>
      </w:r>
    </w:p>
    <w:p w14:paraId="4EEE3832" w14:textId="272FC28D" w:rsidR="005B1DBA" w:rsidRPr="00CC397E" w:rsidRDefault="5C7F9BC2" w:rsidP="00730663">
      <w:pPr>
        <w:numPr>
          <w:ilvl w:val="1"/>
          <w:numId w:val="9"/>
        </w:numPr>
        <w:rPr>
          <w:color w:val="000000" w:themeColor="text1"/>
        </w:rPr>
      </w:pPr>
      <w:r w:rsidRPr="00CC397E">
        <w:rPr>
          <w:color w:val="000000" w:themeColor="text1"/>
        </w:rPr>
        <w:t xml:space="preserve">focus on the restoration of </w:t>
      </w:r>
      <w:r w:rsidR="5C400ED1" w:rsidRPr="00CC397E">
        <w:rPr>
          <w:color w:val="000000" w:themeColor="text1"/>
        </w:rPr>
        <w:t>lower</w:t>
      </w:r>
      <w:r w:rsidRPr="00CC397E">
        <w:rPr>
          <w:color w:val="000000" w:themeColor="text1"/>
        </w:rPr>
        <w:t xml:space="preserve"> quality patches of the ecological community to achieve high</w:t>
      </w:r>
      <w:r w:rsidR="4257A0C6">
        <w:rPr>
          <w:color w:val="000000" w:themeColor="text1"/>
        </w:rPr>
        <w:t>er</w:t>
      </w:r>
      <w:r w:rsidRPr="00CC397E">
        <w:rPr>
          <w:color w:val="000000" w:themeColor="text1"/>
        </w:rPr>
        <w:t xml:space="preserve"> quality condition (see</w:t>
      </w:r>
      <w:r w:rsidR="68A74F7B">
        <w:rPr>
          <w:color w:val="000000" w:themeColor="text1"/>
        </w:rPr>
        <w:t xml:space="preserve"> </w:t>
      </w:r>
      <w:r w:rsidR="00464839" w:rsidRPr="00464839">
        <w:rPr>
          <w:rStyle w:val="Crossreference"/>
        </w:rPr>
        <w:fldChar w:fldCharType="begin"/>
      </w:r>
      <w:r w:rsidR="00464839" w:rsidRPr="00464839">
        <w:rPr>
          <w:rStyle w:val="Crossreference"/>
        </w:rPr>
        <w:instrText xml:space="preserve"> REF _Ref86492956 \h </w:instrText>
      </w:r>
      <w:r w:rsidR="00464839" w:rsidRPr="30232431">
        <w:rPr>
          <w:rStyle w:val="Crossreference"/>
          <w:rFonts w:eastAsiaTheme="majorEastAsia"/>
        </w:rPr>
        <w:instrText xml:space="preserve"> \* MERGEFORMAT </w:instrText>
      </w:r>
      <w:r w:rsidR="00464839" w:rsidRPr="00464839">
        <w:rPr>
          <w:rStyle w:val="Crossreference"/>
        </w:rPr>
      </w:r>
      <w:r w:rsidR="00464839" w:rsidRPr="00464839">
        <w:rPr>
          <w:rStyle w:val="Crossreference"/>
        </w:rPr>
        <w:fldChar w:fldCharType="separate"/>
      </w:r>
      <w:r w:rsidR="00751E75" w:rsidRPr="00751E75">
        <w:rPr>
          <w:rStyle w:val="Crossreference"/>
        </w:rPr>
        <w:t>Table 2</w:t>
      </w:r>
      <w:r w:rsidR="00464839" w:rsidRPr="00464839">
        <w:rPr>
          <w:rStyle w:val="Crossreference"/>
        </w:rPr>
        <w:fldChar w:fldCharType="end"/>
      </w:r>
      <w:proofErr w:type="gramStart"/>
      <w:r w:rsidRPr="00CC397E">
        <w:rPr>
          <w:color w:val="000000" w:themeColor="text1"/>
        </w:rPr>
        <w:t>);</w:t>
      </w:r>
      <w:proofErr w:type="gramEnd"/>
      <w:r w:rsidRPr="00CC397E">
        <w:rPr>
          <w:color w:val="000000" w:themeColor="text1"/>
        </w:rPr>
        <w:t xml:space="preserve"> </w:t>
      </w:r>
    </w:p>
    <w:p w14:paraId="156027C0" w14:textId="379007A5" w:rsidR="00171B15" w:rsidRPr="00CC397E" w:rsidRDefault="005B1DBA" w:rsidP="00730663">
      <w:pPr>
        <w:numPr>
          <w:ilvl w:val="1"/>
          <w:numId w:val="9"/>
        </w:numPr>
        <w:rPr>
          <w:color w:val="000000" w:themeColor="text1"/>
        </w:rPr>
      </w:pPr>
      <w:r w:rsidRPr="00CC397E">
        <w:rPr>
          <w:color w:val="000000" w:themeColor="text1"/>
        </w:rPr>
        <w:t>extend protection to otherwise unprotected sites (</w:t>
      </w:r>
      <w:proofErr w:type="gramStart"/>
      <w:r w:rsidRPr="00CC397E">
        <w:rPr>
          <w:color w:val="000000" w:themeColor="text1"/>
        </w:rPr>
        <w:t>e.g.</w:t>
      </w:r>
      <w:proofErr w:type="gramEnd"/>
      <w:r w:rsidRPr="00CC397E">
        <w:rPr>
          <w:color w:val="000000" w:themeColor="text1"/>
        </w:rPr>
        <w:t xml:space="preserve"> sites that are currently too small or degraded to meet the </w:t>
      </w:r>
      <w:r w:rsidR="00571D67" w:rsidRPr="00CC397E">
        <w:rPr>
          <w:color w:val="000000" w:themeColor="text1"/>
        </w:rPr>
        <w:t xml:space="preserve">minimum </w:t>
      </w:r>
      <w:r w:rsidR="00702BD4">
        <w:rPr>
          <w:color w:val="000000" w:themeColor="text1"/>
        </w:rPr>
        <w:t xml:space="preserve">size and </w:t>
      </w:r>
      <w:r w:rsidRPr="00CC397E">
        <w:rPr>
          <w:color w:val="000000" w:themeColor="text1"/>
        </w:rPr>
        <w:t xml:space="preserve">condition thresholds, but can </w:t>
      </w:r>
      <w:r w:rsidRPr="00CC397E">
        <w:rPr>
          <w:color w:val="000000" w:themeColor="text1"/>
        </w:rPr>
        <w:lastRenderedPageBreak/>
        <w:t xml:space="preserve">reasonably be restored to a </w:t>
      </w:r>
      <w:r w:rsidR="00702BD4">
        <w:rPr>
          <w:color w:val="000000" w:themeColor="text1"/>
        </w:rPr>
        <w:t xml:space="preserve">larger, </w:t>
      </w:r>
      <w:r w:rsidRPr="00CC397E">
        <w:rPr>
          <w:color w:val="000000" w:themeColor="text1"/>
        </w:rPr>
        <w:t>better, more intact condition</w:t>
      </w:r>
      <w:r w:rsidR="00E35866" w:rsidRPr="00CC397E">
        <w:rPr>
          <w:color w:val="000000" w:themeColor="text1"/>
        </w:rPr>
        <w:t xml:space="preserve"> that does meet the thresholds</w:t>
      </w:r>
      <w:r w:rsidRPr="00CC397E">
        <w:rPr>
          <w:color w:val="000000" w:themeColor="text1"/>
        </w:rPr>
        <w:t xml:space="preserve">); </w:t>
      </w:r>
    </w:p>
    <w:p w14:paraId="23EEABBC" w14:textId="4EDCBBF4" w:rsidR="005B1DBA" w:rsidRPr="00CC397E" w:rsidRDefault="00171B15" w:rsidP="00730663">
      <w:pPr>
        <w:numPr>
          <w:ilvl w:val="1"/>
          <w:numId w:val="9"/>
        </w:numPr>
        <w:rPr>
          <w:color w:val="000000" w:themeColor="text1"/>
        </w:rPr>
      </w:pPr>
      <w:r w:rsidRPr="00CC397E">
        <w:rPr>
          <w:color w:val="000000" w:themeColor="text1"/>
        </w:rPr>
        <w:t xml:space="preserve">maintain a register of offsets for the ecological community; </w:t>
      </w:r>
      <w:r w:rsidR="005B1DBA" w:rsidRPr="00CC397E">
        <w:rPr>
          <w:color w:val="000000" w:themeColor="text1"/>
        </w:rPr>
        <w:t>and</w:t>
      </w:r>
    </w:p>
    <w:p w14:paraId="163F0F69" w14:textId="77777777" w:rsidR="005B1DBA" w:rsidRPr="00CC397E" w:rsidRDefault="005B1DBA" w:rsidP="00730663">
      <w:pPr>
        <w:numPr>
          <w:ilvl w:val="1"/>
          <w:numId w:val="9"/>
        </w:numPr>
        <w:rPr>
          <w:color w:val="000000" w:themeColor="text1"/>
        </w:rPr>
      </w:pPr>
      <w:r w:rsidRPr="00CC397E">
        <w:rPr>
          <w:color w:val="000000" w:themeColor="text1"/>
        </w:rPr>
        <w:t>monitor offset areas and the outcomes they deliver over the long-term, to manage them adaptively and improve understanding of the best ways to manage offsets to delivery biodiversity benefits.</w:t>
      </w:r>
    </w:p>
    <w:p w14:paraId="72093F89" w14:textId="69F99FBC" w:rsidR="005B1DBA" w:rsidRPr="00CC397E" w:rsidRDefault="005B1DBA" w:rsidP="00730663">
      <w:pPr>
        <w:numPr>
          <w:ilvl w:val="0"/>
          <w:numId w:val="9"/>
        </w:numPr>
        <w:rPr>
          <w:color w:val="000000" w:themeColor="text1"/>
        </w:rPr>
      </w:pPr>
      <w:r w:rsidRPr="00CC397E">
        <w:rPr>
          <w:color w:val="000000" w:themeColor="text1"/>
        </w:rPr>
        <w:t>Minimise the risk of indirect impacts to the ecological community from actions outside but near to patches of the ecological community</w:t>
      </w:r>
      <w:r w:rsidR="00AC32F4" w:rsidRPr="00CC397E">
        <w:rPr>
          <w:color w:val="000000" w:themeColor="text1"/>
        </w:rPr>
        <w:t>, for example a</w:t>
      </w:r>
      <w:r w:rsidRPr="00CC397E">
        <w:rPr>
          <w:color w:val="000000" w:themeColor="text1"/>
        </w:rPr>
        <w:t>void building fire-sensitive infrastructure in or immediately adjacent to patches of the community that will encourage fire-hazard reduction activities.</w:t>
      </w:r>
    </w:p>
    <w:p w14:paraId="31D922E5" w14:textId="5F03DEDD" w:rsidR="00171B15" w:rsidRPr="00CC397E" w:rsidRDefault="00171B15" w:rsidP="00730663">
      <w:pPr>
        <w:numPr>
          <w:ilvl w:val="0"/>
          <w:numId w:val="9"/>
        </w:numPr>
        <w:rPr>
          <w:color w:val="000000" w:themeColor="text1"/>
        </w:rPr>
      </w:pPr>
      <w:r w:rsidRPr="00CC397E">
        <w:rPr>
          <w:color w:val="000000" w:themeColor="text1"/>
        </w:rPr>
        <w:t xml:space="preserve">Prior to removal of any trees or use of heavy machinery that may also damage the understorey, ensure comprehensive flora and fauna surveys have identified threatened or locally important species on site and their potential shelter and nesting sites (for example hollows, burrows, </w:t>
      </w:r>
      <w:proofErr w:type="gramStart"/>
      <w:r w:rsidRPr="00CC397E">
        <w:rPr>
          <w:color w:val="000000" w:themeColor="text1"/>
        </w:rPr>
        <w:t>rocks</w:t>
      </w:r>
      <w:proofErr w:type="gramEnd"/>
      <w:r w:rsidRPr="00CC397E">
        <w:rPr>
          <w:color w:val="000000" w:themeColor="text1"/>
        </w:rPr>
        <w:t xml:space="preserve"> and tree crevices, as well as visible nests). Damage to these should be avoided altogether, but if approved for removal, care should be taken to appropriately relocate or otherwise protect fauna, and avoid undertaking the works during important times, such as during breeding seasons.</w:t>
      </w:r>
    </w:p>
    <w:p w14:paraId="294026DE" w14:textId="196DD57E" w:rsidR="009D3175" w:rsidRPr="00CC397E" w:rsidRDefault="009D3175" w:rsidP="009D3175">
      <w:pPr>
        <w:pStyle w:val="Heading4"/>
        <w:rPr>
          <w:color w:val="000000" w:themeColor="text1"/>
        </w:rPr>
      </w:pPr>
      <w:bookmarkStart w:id="132" w:name="_Ref11750525"/>
      <w:r w:rsidRPr="00CC397E">
        <w:rPr>
          <w:color w:val="000000" w:themeColor="text1"/>
        </w:rPr>
        <w:t>Apply buffer zones</w:t>
      </w:r>
      <w:bookmarkEnd w:id="132"/>
    </w:p>
    <w:p w14:paraId="5A41A739" w14:textId="2F009726" w:rsidR="008F2A87" w:rsidRPr="00E71B86" w:rsidRDefault="004A6B37" w:rsidP="00730663">
      <w:pPr>
        <w:numPr>
          <w:ilvl w:val="0"/>
          <w:numId w:val="10"/>
        </w:numPr>
        <w:rPr>
          <w:color w:val="000000" w:themeColor="text1"/>
        </w:rPr>
      </w:pPr>
      <w:r w:rsidRPr="00CC397E">
        <w:rPr>
          <w:color w:val="000000" w:themeColor="text1"/>
        </w:rPr>
        <w:t xml:space="preserve">Protect and apply appropriate buffers, particularly of other native vegetation, around patches of the ecological community to minimise off-site impacts. </w:t>
      </w:r>
      <w:r w:rsidR="001C42E1" w:rsidRPr="00CC397E">
        <w:rPr>
          <w:color w:val="000000" w:themeColor="text1"/>
        </w:rPr>
        <w:t xml:space="preserve">A buffer zone is a contiguous area adjacent to a patch that is important for protecting the integrity of the ecological community. As the risk of indirect damage to an ecological community is usually greater where actions occur close to a patch, the purpose of the buffer zone is to minimise this risk by guiding land managers to be aware that the ecological community is nearby and take extra care. For instance, the buffer zone will help protect the root zone of edge trees and other components of the ecological community from spray drift (fertiliser, pesticide or herbicide sprayed in adjacent land), weed invasion, polluted water runoff and other damage. The best buffer zones are typically comprised of other native vegetation. </w:t>
      </w:r>
      <w:r w:rsidR="008F2A87" w:rsidRPr="00CC397E">
        <w:rPr>
          <w:color w:val="000000" w:themeColor="text1"/>
        </w:rPr>
        <w:t xml:space="preserve">Fire breaks and other </w:t>
      </w:r>
      <w:r w:rsidR="00DB6CC8" w:rsidRPr="00CC397E">
        <w:rPr>
          <w:color w:val="000000" w:themeColor="text1"/>
        </w:rPr>
        <w:t xml:space="preserve">built </w:t>
      </w:r>
      <w:r w:rsidR="008F2A87" w:rsidRPr="00CC397E">
        <w:rPr>
          <w:color w:val="000000" w:themeColor="text1"/>
        </w:rPr>
        <w:t xml:space="preserve">asset protection zones </w:t>
      </w:r>
      <w:r w:rsidR="008F2A87" w:rsidRPr="00E71B86">
        <w:rPr>
          <w:color w:val="000000" w:themeColor="text1"/>
        </w:rPr>
        <w:t>do not typically provide a suitable buffer and should be additional to a vegetated buffer.</w:t>
      </w:r>
    </w:p>
    <w:p w14:paraId="36C70DD4" w14:textId="10373DDC" w:rsidR="009D3175" w:rsidRPr="00E71B86" w:rsidRDefault="009D3175" w:rsidP="00730663">
      <w:pPr>
        <w:numPr>
          <w:ilvl w:val="0"/>
          <w:numId w:val="10"/>
        </w:numPr>
        <w:rPr>
          <w:rFonts w:eastAsia="TimesNewRoman"/>
          <w:color w:val="000000" w:themeColor="text1"/>
          <w:lang w:eastAsia="en-AU"/>
        </w:rPr>
      </w:pPr>
      <w:r w:rsidRPr="00E71B86">
        <w:rPr>
          <w:color w:val="000000" w:themeColor="text1"/>
        </w:rPr>
        <w:t xml:space="preserve">The recommended minimum buffer zone is </w:t>
      </w:r>
      <w:r w:rsidR="00BA42EF">
        <w:rPr>
          <w:color w:val="000000" w:themeColor="text1"/>
        </w:rPr>
        <w:t>5</w:t>
      </w:r>
      <w:r w:rsidRPr="00E71B86">
        <w:rPr>
          <w:color w:val="000000" w:themeColor="text1"/>
        </w:rPr>
        <w:t xml:space="preserve">0 m from the outer edge of the patch as this distance accounts for likely influences upon the root zone. </w:t>
      </w:r>
      <w:bookmarkStart w:id="133" w:name="_Hlk86544052"/>
      <w:r w:rsidRPr="00E71B86">
        <w:rPr>
          <w:color w:val="000000" w:themeColor="text1"/>
        </w:rPr>
        <w:t>A larger buffer zone (</w:t>
      </w:r>
      <w:proofErr w:type="gramStart"/>
      <w:r w:rsidRPr="00E71B86">
        <w:rPr>
          <w:color w:val="000000" w:themeColor="text1"/>
        </w:rPr>
        <w:t>e.g.</w:t>
      </w:r>
      <w:proofErr w:type="gramEnd"/>
      <w:r w:rsidRPr="00E71B86">
        <w:rPr>
          <w:color w:val="000000" w:themeColor="text1"/>
        </w:rPr>
        <w:t xml:space="preserve"> 100</w:t>
      </w:r>
      <w:r w:rsidR="00755F8D" w:rsidRPr="00E71B86">
        <w:rPr>
          <w:color w:val="000000" w:themeColor="text1"/>
        </w:rPr>
        <w:t> </w:t>
      </w:r>
      <w:r w:rsidRPr="00E71B86">
        <w:rPr>
          <w:color w:val="000000" w:themeColor="text1"/>
        </w:rPr>
        <w:t>m) should be applied, where practical, to protect patches that are of very high conservation value</w:t>
      </w:r>
      <w:r w:rsidR="00BA42EF">
        <w:rPr>
          <w:color w:val="000000" w:themeColor="text1"/>
        </w:rPr>
        <w:t xml:space="preserve"> or depending on the threat</w:t>
      </w:r>
      <w:r w:rsidRPr="00E71B86">
        <w:rPr>
          <w:color w:val="000000" w:themeColor="text1"/>
        </w:rPr>
        <w:t>.</w:t>
      </w:r>
      <w:r w:rsidR="00BA42EF" w:rsidRPr="00BA42EF">
        <w:t xml:space="preserve"> </w:t>
      </w:r>
      <w:r w:rsidR="00BA42EF" w:rsidRPr="00BA42EF">
        <w:rPr>
          <w:color w:val="000000" w:themeColor="text1"/>
        </w:rPr>
        <w:t>Judgement should be exercised to determine an appropriate buffer distance, depending on circumstances and how a patch may be detrimentally impacted.</w:t>
      </w:r>
      <w:bookmarkEnd w:id="133"/>
    </w:p>
    <w:p w14:paraId="63830F52" w14:textId="77777777" w:rsidR="004A6B37" w:rsidRPr="00CC397E" w:rsidRDefault="004A6B37" w:rsidP="004A6B37">
      <w:pPr>
        <w:pStyle w:val="Heading4"/>
        <w:rPr>
          <w:color w:val="000000" w:themeColor="text1"/>
        </w:rPr>
      </w:pPr>
      <w:r w:rsidRPr="00CC397E">
        <w:rPr>
          <w:color w:val="000000" w:themeColor="text1"/>
        </w:rPr>
        <w:t>Prevent the introduction and spread of exotic species</w:t>
      </w:r>
    </w:p>
    <w:p w14:paraId="35EFA610" w14:textId="3FC77EAA" w:rsidR="004A6B37" w:rsidRPr="00CC397E" w:rsidRDefault="004A6B37" w:rsidP="00730663">
      <w:pPr>
        <w:numPr>
          <w:ilvl w:val="0"/>
          <w:numId w:val="11"/>
        </w:numPr>
        <w:rPr>
          <w:color w:val="000000" w:themeColor="text1"/>
        </w:rPr>
      </w:pPr>
      <w:r w:rsidRPr="00CC397E">
        <w:rPr>
          <w:color w:val="000000" w:themeColor="text1"/>
        </w:rPr>
        <w:t xml:space="preserve">Support strong border biosecurity and avoid importing or accidentally introducing invasive species and pathogens that may have a serious adverse impact on this ecological community. </w:t>
      </w:r>
    </w:p>
    <w:p w14:paraId="45C29585" w14:textId="77777777" w:rsidR="004A6B37" w:rsidRPr="00CC397E" w:rsidRDefault="004A6B37" w:rsidP="00730663">
      <w:pPr>
        <w:numPr>
          <w:ilvl w:val="0"/>
          <w:numId w:val="11"/>
        </w:numPr>
        <w:rPr>
          <w:color w:val="000000" w:themeColor="text1"/>
        </w:rPr>
      </w:pPr>
      <w:r w:rsidRPr="00CC397E">
        <w:rPr>
          <w:color w:val="000000" w:themeColor="text1"/>
        </w:rPr>
        <w:t xml:space="preserve">Prevent planting of known or potentially invasive species in gardens, </w:t>
      </w:r>
      <w:proofErr w:type="gramStart"/>
      <w:r w:rsidRPr="00CC397E">
        <w:rPr>
          <w:color w:val="000000" w:themeColor="text1"/>
        </w:rPr>
        <w:t>developments</w:t>
      </w:r>
      <w:proofErr w:type="gramEnd"/>
      <w:r w:rsidRPr="00CC397E">
        <w:rPr>
          <w:color w:val="000000" w:themeColor="text1"/>
        </w:rPr>
        <w:t xml:space="preserve"> and landscaping near the ecological community.</w:t>
      </w:r>
    </w:p>
    <w:p w14:paraId="26ED2075" w14:textId="77777777" w:rsidR="00171B15" w:rsidRPr="00CC397E" w:rsidRDefault="00171B15" w:rsidP="00730663">
      <w:pPr>
        <w:numPr>
          <w:ilvl w:val="0"/>
          <w:numId w:val="11"/>
        </w:numPr>
        <w:rPr>
          <w:color w:val="000000" w:themeColor="text1"/>
        </w:rPr>
      </w:pPr>
      <w:r w:rsidRPr="00CC397E">
        <w:rPr>
          <w:color w:val="000000" w:themeColor="text1"/>
        </w:rPr>
        <w:lastRenderedPageBreak/>
        <w:t>Prevent dumping of garden waste into bushland, especially in or near patches of the ecological community.</w:t>
      </w:r>
    </w:p>
    <w:p w14:paraId="2FE1A553" w14:textId="767FDDD1" w:rsidR="007A43E2" w:rsidRPr="00CC397E" w:rsidRDefault="007A43E2" w:rsidP="00730663">
      <w:pPr>
        <w:numPr>
          <w:ilvl w:val="0"/>
          <w:numId w:val="11"/>
        </w:numPr>
        <w:rPr>
          <w:color w:val="000000" w:themeColor="text1"/>
        </w:rPr>
      </w:pPr>
      <w:r w:rsidRPr="00CC397E">
        <w:rPr>
          <w:color w:val="000000" w:themeColor="text1"/>
        </w:rPr>
        <w:t xml:space="preserve">Avoid the sale </w:t>
      </w:r>
      <w:r w:rsidR="00171B15" w:rsidRPr="00CC397E">
        <w:rPr>
          <w:color w:val="000000" w:themeColor="text1"/>
        </w:rPr>
        <w:t xml:space="preserve">and planting </w:t>
      </w:r>
      <w:r w:rsidRPr="00CC397E">
        <w:rPr>
          <w:color w:val="000000" w:themeColor="text1"/>
        </w:rPr>
        <w:t>of known invasive species in areas where the ecological community occurs.</w:t>
      </w:r>
      <w:r w:rsidR="00171B15" w:rsidRPr="00CC397E">
        <w:rPr>
          <w:color w:val="000000" w:themeColor="text1"/>
        </w:rPr>
        <w:t xml:space="preserve"> Review the planting schedule for new developments and landscaping to ensure that potential weeds or other inappropriate plants (</w:t>
      </w:r>
      <w:proofErr w:type="gramStart"/>
      <w:r w:rsidR="00171B15" w:rsidRPr="00CC397E">
        <w:rPr>
          <w:color w:val="000000" w:themeColor="text1"/>
        </w:rPr>
        <w:t>e.g.</w:t>
      </w:r>
      <w:proofErr w:type="gramEnd"/>
      <w:r w:rsidR="00171B15" w:rsidRPr="00CC397E">
        <w:rPr>
          <w:color w:val="000000" w:themeColor="text1"/>
        </w:rPr>
        <w:t xml:space="preserve"> native plants likely to contaminate the local gene pool) are not included.</w:t>
      </w:r>
    </w:p>
    <w:p w14:paraId="3FDF8443" w14:textId="47B855AF" w:rsidR="00171B15" w:rsidRPr="00CC397E" w:rsidRDefault="00171B15" w:rsidP="00730663">
      <w:pPr>
        <w:numPr>
          <w:ilvl w:val="0"/>
          <w:numId w:val="11"/>
        </w:numPr>
        <w:rPr>
          <w:color w:val="000000" w:themeColor="text1"/>
        </w:rPr>
      </w:pPr>
      <w:r w:rsidRPr="00CC397E">
        <w:rPr>
          <w:color w:val="000000" w:themeColor="text1"/>
        </w:rPr>
        <w:t>Control runoff during nearby construction activities to prevent movement of weeds and pathogens into the ecological community.</w:t>
      </w:r>
    </w:p>
    <w:p w14:paraId="54EEE3C2" w14:textId="6E7B0991" w:rsidR="004A6B37" w:rsidRPr="00CC397E" w:rsidRDefault="004A6B37" w:rsidP="00730663">
      <w:pPr>
        <w:numPr>
          <w:ilvl w:val="0"/>
          <w:numId w:val="11"/>
        </w:numPr>
        <w:rPr>
          <w:color w:val="000000" w:themeColor="text1"/>
        </w:rPr>
      </w:pPr>
      <w:r w:rsidRPr="00CC397E">
        <w:rPr>
          <w:color w:val="000000" w:themeColor="text1"/>
        </w:rPr>
        <w:t>When conducting activities in or around t</w:t>
      </w:r>
      <w:r w:rsidR="009D3175" w:rsidRPr="00CC397E">
        <w:rPr>
          <w:color w:val="000000" w:themeColor="text1"/>
        </w:rPr>
        <w:t>he ecological community, practic</w:t>
      </w:r>
      <w:r w:rsidRPr="00CC397E">
        <w:rPr>
          <w:color w:val="000000" w:themeColor="text1"/>
        </w:rPr>
        <w:t xml:space="preserve">e good biosecurity hygiene to avoid spreading weeds or pathogens (see </w:t>
      </w:r>
      <w:r w:rsidR="0068135E" w:rsidRPr="00CC397E">
        <w:rPr>
          <w:color w:val="000000" w:themeColor="text1"/>
        </w:rPr>
        <w:t>DoE</w:t>
      </w:r>
      <w:r w:rsidRPr="00CC397E">
        <w:rPr>
          <w:color w:val="000000" w:themeColor="text1"/>
        </w:rPr>
        <w:t>, 2015).</w:t>
      </w:r>
    </w:p>
    <w:p w14:paraId="6BA47E83" w14:textId="77777777" w:rsidR="004A6B37" w:rsidRPr="00CC397E" w:rsidRDefault="004A6B37" w:rsidP="00730663">
      <w:pPr>
        <w:numPr>
          <w:ilvl w:val="0"/>
          <w:numId w:val="11"/>
        </w:numPr>
        <w:rPr>
          <w:color w:val="000000" w:themeColor="text1"/>
        </w:rPr>
      </w:pPr>
      <w:r w:rsidRPr="00CC397E">
        <w:rPr>
          <w:color w:val="000000" w:themeColor="text1"/>
        </w:rPr>
        <w:t>Minimise unnecessary soil disturbance that may facilitate weed establishment.</w:t>
      </w:r>
    </w:p>
    <w:p w14:paraId="32F60DA8" w14:textId="2632CA10" w:rsidR="00EF030E" w:rsidRPr="00CC397E" w:rsidRDefault="004A6B37" w:rsidP="00730663">
      <w:pPr>
        <w:numPr>
          <w:ilvl w:val="0"/>
          <w:numId w:val="11"/>
        </w:numPr>
        <w:rPr>
          <w:color w:val="000000" w:themeColor="text1"/>
        </w:rPr>
      </w:pPr>
      <w:r w:rsidRPr="00CC397E">
        <w:rPr>
          <w:color w:val="000000" w:themeColor="text1"/>
        </w:rPr>
        <w:t>If new</w:t>
      </w:r>
      <w:r w:rsidR="00171B15" w:rsidRPr="00CC397E">
        <w:rPr>
          <w:color w:val="000000" w:themeColor="text1"/>
        </w:rPr>
        <w:t xml:space="preserve"> invasive species</w:t>
      </w:r>
      <w:r w:rsidRPr="00CC397E">
        <w:rPr>
          <w:color w:val="000000" w:themeColor="text1"/>
        </w:rPr>
        <w:t xml:space="preserve"> incursions do occur, </w:t>
      </w:r>
      <w:proofErr w:type="gramStart"/>
      <w:r w:rsidRPr="00CC397E">
        <w:rPr>
          <w:color w:val="000000" w:themeColor="text1"/>
        </w:rPr>
        <w:t>detect</w:t>
      </w:r>
      <w:proofErr w:type="gramEnd"/>
      <w:r w:rsidRPr="00CC397E">
        <w:rPr>
          <w:color w:val="000000" w:themeColor="text1"/>
        </w:rPr>
        <w:t xml:space="preserve"> and control them early, as small infestations are more likely to be eradicated.</w:t>
      </w:r>
    </w:p>
    <w:p w14:paraId="2476C7AA" w14:textId="4DF09135" w:rsidR="004A6B37" w:rsidRPr="00CC397E" w:rsidRDefault="004A6B37" w:rsidP="00730663">
      <w:pPr>
        <w:numPr>
          <w:ilvl w:val="0"/>
          <w:numId w:val="11"/>
        </w:numPr>
        <w:rPr>
          <w:color w:val="000000" w:themeColor="text1"/>
        </w:rPr>
      </w:pPr>
      <w:r w:rsidRPr="00CC397E">
        <w:rPr>
          <w:color w:val="000000" w:themeColor="text1"/>
        </w:rPr>
        <w:t>Limit or prevent access of grazing animals to patches of the ecological community (</w:t>
      </w:r>
      <w:proofErr w:type="gramStart"/>
      <w:r w:rsidRPr="00CC397E">
        <w:rPr>
          <w:color w:val="000000" w:themeColor="text1"/>
        </w:rPr>
        <w:t>e.g.</w:t>
      </w:r>
      <w:proofErr w:type="gramEnd"/>
      <w:r w:rsidR="00B45BB8">
        <w:rPr>
          <w:color w:val="000000" w:themeColor="text1"/>
        </w:rPr>
        <w:t> </w:t>
      </w:r>
      <w:r w:rsidRPr="00CC397E">
        <w:rPr>
          <w:color w:val="000000" w:themeColor="text1"/>
        </w:rPr>
        <w:t>construct fences) where practicable.</w:t>
      </w:r>
      <w:r w:rsidR="00171B15" w:rsidRPr="00CC397E">
        <w:rPr>
          <w:color w:val="000000" w:themeColor="text1"/>
        </w:rPr>
        <w:t xml:space="preserve"> Provide advice and support to landholders to assist with this.</w:t>
      </w:r>
    </w:p>
    <w:p w14:paraId="74A44D55" w14:textId="6A323B5D" w:rsidR="00171B15" w:rsidRPr="00CC397E" w:rsidRDefault="00171B15" w:rsidP="00730663">
      <w:pPr>
        <w:numPr>
          <w:ilvl w:val="0"/>
          <w:numId w:val="11"/>
        </w:numPr>
        <w:rPr>
          <w:color w:val="000000" w:themeColor="text1"/>
        </w:rPr>
      </w:pPr>
      <w:r w:rsidRPr="00CC397E">
        <w:rPr>
          <w:color w:val="000000" w:themeColor="text1"/>
        </w:rPr>
        <w:t>Limit or prevent access of vehicles to patches of the ecological community.</w:t>
      </w:r>
    </w:p>
    <w:p w14:paraId="7BD6923B" w14:textId="620B1C7B" w:rsidR="004A6B37" w:rsidRPr="00CC397E" w:rsidRDefault="004A6B37" w:rsidP="00730663">
      <w:pPr>
        <w:numPr>
          <w:ilvl w:val="0"/>
          <w:numId w:val="11"/>
        </w:numPr>
        <w:rPr>
          <w:color w:val="000000" w:themeColor="text1"/>
        </w:rPr>
      </w:pPr>
      <w:r w:rsidRPr="00CC397E">
        <w:rPr>
          <w:color w:val="000000" w:themeColor="text1"/>
        </w:rPr>
        <w:t xml:space="preserve">Prevent further </w:t>
      </w:r>
      <w:r w:rsidR="00AB57A9" w:rsidRPr="00CC397E">
        <w:rPr>
          <w:color w:val="000000" w:themeColor="text1"/>
        </w:rPr>
        <w:t>incursions</w:t>
      </w:r>
      <w:r w:rsidRPr="00CC397E">
        <w:rPr>
          <w:color w:val="000000" w:themeColor="text1"/>
        </w:rPr>
        <w:t xml:space="preserve"> of feral animals </w:t>
      </w:r>
      <w:r w:rsidR="00AB57A9" w:rsidRPr="00CC397E">
        <w:rPr>
          <w:color w:val="000000" w:themeColor="text1"/>
        </w:rPr>
        <w:t xml:space="preserve">into the ecological community </w:t>
      </w:r>
      <w:r w:rsidRPr="00CC397E">
        <w:rPr>
          <w:color w:val="000000" w:themeColor="text1"/>
        </w:rPr>
        <w:t xml:space="preserve">and, where possible, contain pets in nearby residential areas. </w:t>
      </w:r>
    </w:p>
    <w:p w14:paraId="4232C81E" w14:textId="392177E6" w:rsidR="00B86F45" w:rsidRPr="00CC397E" w:rsidRDefault="002311E6" w:rsidP="00B86F45">
      <w:pPr>
        <w:pStyle w:val="Heading3"/>
        <w:rPr>
          <w:color w:val="000000" w:themeColor="text1"/>
        </w:rPr>
      </w:pPr>
      <w:bookmarkStart w:id="134" w:name="_Ref86488802"/>
      <w:r w:rsidRPr="00CC397E">
        <w:rPr>
          <w:color w:val="000000" w:themeColor="text1"/>
        </w:rPr>
        <w:t>RESTORE</w:t>
      </w:r>
      <w:r w:rsidR="001321DC" w:rsidRPr="00CC397E">
        <w:rPr>
          <w:color w:val="000000" w:themeColor="text1"/>
        </w:rPr>
        <w:t xml:space="preserve"> and MANAGE</w:t>
      </w:r>
      <w:r w:rsidRPr="00CC397E">
        <w:rPr>
          <w:color w:val="000000" w:themeColor="text1"/>
        </w:rPr>
        <w:t xml:space="preserve"> the ecological community</w:t>
      </w:r>
      <w:bookmarkEnd w:id="134"/>
    </w:p>
    <w:p w14:paraId="31340B14" w14:textId="21116256" w:rsidR="00761719" w:rsidRPr="00CC397E" w:rsidRDefault="00761719" w:rsidP="00761719">
      <w:pPr>
        <w:rPr>
          <w:color w:val="000000" w:themeColor="text1"/>
        </w:rPr>
      </w:pPr>
      <w:r w:rsidRPr="00CC397E">
        <w:rPr>
          <w:color w:val="000000" w:themeColor="text1"/>
        </w:rPr>
        <w:t>This key approach includes priorities to restore</w:t>
      </w:r>
      <w:r w:rsidR="001321DC" w:rsidRPr="00CC397E">
        <w:rPr>
          <w:color w:val="000000" w:themeColor="text1"/>
        </w:rPr>
        <w:t xml:space="preserve"> and maintain</w:t>
      </w:r>
      <w:r w:rsidRPr="00CC397E">
        <w:rPr>
          <w:color w:val="000000" w:themeColor="text1"/>
        </w:rPr>
        <w:t xml:space="preserve"> the </w:t>
      </w:r>
      <w:r w:rsidR="00855988" w:rsidRPr="00CC397E">
        <w:rPr>
          <w:color w:val="000000" w:themeColor="text1"/>
        </w:rPr>
        <w:t xml:space="preserve">remaining </w:t>
      </w:r>
      <w:r w:rsidR="006D2C26" w:rsidRPr="00CC397E">
        <w:rPr>
          <w:color w:val="000000" w:themeColor="text1"/>
        </w:rPr>
        <w:t>occur</w:t>
      </w:r>
      <w:r w:rsidR="006F1CC2">
        <w:rPr>
          <w:color w:val="000000" w:themeColor="text1"/>
        </w:rPr>
        <w:t>r</w:t>
      </w:r>
      <w:r w:rsidR="006D2C26" w:rsidRPr="00CC397E">
        <w:rPr>
          <w:color w:val="000000" w:themeColor="text1"/>
        </w:rPr>
        <w:t>ences</w:t>
      </w:r>
      <w:r w:rsidR="00855988" w:rsidRPr="00CC397E">
        <w:rPr>
          <w:color w:val="000000" w:themeColor="text1"/>
        </w:rPr>
        <w:t xml:space="preserve"> of the </w:t>
      </w:r>
      <w:r w:rsidRPr="00CC397E">
        <w:rPr>
          <w:color w:val="000000" w:themeColor="text1"/>
        </w:rPr>
        <w:t xml:space="preserve">ecological community by active abatement of threats, appropriate management, </w:t>
      </w:r>
      <w:proofErr w:type="gramStart"/>
      <w:r w:rsidRPr="00CC397E">
        <w:rPr>
          <w:color w:val="000000" w:themeColor="text1"/>
        </w:rPr>
        <w:t>restoration</w:t>
      </w:r>
      <w:proofErr w:type="gramEnd"/>
      <w:r w:rsidRPr="00CC397E">
        <w:rPr>
          <w:color w:val="000000" w:themeColor="text1"/>
        </w:rPr>
        <w:t xml:space="preserve"> and other conservation initiatives.</w:t>
      </w:r>
    </w:p>
    <w:p w14:paraId="3499D27C" w14:textId="5CC20EAB" w:rsidR="00761719" w:rsidRPr="00CC397E" w:rsidRDefault="00761719" w:rsidP="00730663">
      <w:pPr>
        <w:numPr>
          <w:ilvl w:val="0"/>
          <w:numId w:val="12"/>
        </w:numPr>
        <w:rPr>
          <w:color w:val="000000" w:themeColor="text1"/>
        </w:rPr>
      </w:pPr>
      <w:r w:rsidRPr="00CC397E">
        <w:rPr>
          <w:color w:val="000000" w:themeColor="text1"/>
        </w:rPr>
        <w:t>Liaise with landholders and undertake and promote programs that ameliorate threats such as grazing</w:t>
      </w:r>
      <w:r w:rsidR="00B15E6C">
        <w:rPr>
          <w:color w:val="000000" w:themeColor="text1"/>
        </w:rPr>
        <w:t>, invasive species</w:t>
      </w:r>
      <w:r w:rsidRPr="00CC397E">
        <w:rPr>
          <w:color w:val="000000" w:themeColor="text1"/>
        </w:rPr>
        <w:t xml:space="preserve"> and human disturbance.</w:t>
      </w:r>
    </w:p>
    <w:p w14:paraId="0C2CBF2F" w14:textId="376D3486" w:rsidR="00761719" w:rsidRPr="00CC397E" w:rsidRDefault="00761719" w:rsidP="00730663">
      <w:pPr>
        <w:numPr>
          <w:ilvl w:val="0"/>
          <w:numId w:val="12"/>
        </w:numPr>
        <w:rPr>
          <w:color w:val="000000" w:themeColor="text1"/>
        </w:rPr>
      </w:pPr>
      <w:r w:rsidRPr="00CC397E">
        <w:rPr>
          <w:color w:val="000000" w:themeColor="text1"/>
        </w:rPr>
        <w:t>Identify and prioritise other specific threats and undertake appropriate on-ground site management strategies where required.</w:t>
      </w:r>
    </w:p>
    <w:p w14:paraId="2BAF2346" w14:textId="77777777" w:rsidR="00761719" w:rsidRPr="00CC397E" w:rsidRDefault="00527DFE" w:rsidP="001C42E1">
      <w:pPr>
        <w:pStyle w:val="Heading4"/>
        <w:rPr>
          <w:color w:val="000000" w:themeColor="text1"/>
        </w:rPr>
      </w:pPr>
      <w:r w:rsidRPr="00CC397E">
        <w:rPr>
          <w:color w:val="000000" w:themeColor="text1"/>
        </w:rPr>
        <w:t xml:space="preserve">Manage weeds, </w:t>
      </w:r>
      <w:r w:rsidR="00761719" w:rsidRPr="00CC397E">
        <w:rPr>
          <w:color w:val="000000" w:themeColor="text1"/>
        </w:rPr>
        <w:t>pests</w:t>
      </w:r>
      <w:r w:rsidRPr="00CC397E">
        <w:rPr>
          <w:color w:val="000000" w:themeColor="text1"/>
        </w:rPr>
        <w:t xml:space="preserve"> and diseases</w:t>
      </w:r>
    </w:p>
    <w:p w14:paraId="78E90CEB" w14:textId="763F12B1" w:rsidR="00761719" w:rsidRPr="00CC397E" w:rsidRDefault="00761719" w:rsidP="001321DC">
      <w:pPr>
        <w:rPr>
          <w:color w:val="000000" w:themeColor="text1"/>
        </w:rPr>
      </w:pPr>
      <w:r w:rsidRPr="00CC397E">
        <w:rPr>
          <w:color w:val="000000" w:themeColor="text1"/>
        </w:rPr>
        <w:t>Implement effective integrated control and management techniques for weeds</w:t>
      </w:r>
      <w:r w:rsidR="00527DFE" w:rsidRPr="00CC397E">
        <w:rPr>
          <w:color w:val="000000" w:themeColor="text1"/>
        </w:rPr>
        <w:t>, pests and diseases</w:t>
      </w:r>
      <w:r w:rsidRPr="00CC397E">
        <w:rPr>
          <w:color w:val="000000" w:themeColor="text1"/>
        </w:rPr>
        <w:t xml:space="preserve"> affecting the ecological community and manage sites to prevent the introduction of new, or further spread of, invasive </w:t>
      </w:r>
      <w:r w:rsidR="00527DFE" w:rsidRPr="00CC397E">
        <w:rPr>
          <w:color w:val="000000" w:themeColor="text1"/>
        </w:rPr>
        <w:t>species</w:t>
      </w:r>
      <w:r w:rsidRPr="00CC397E">
        <w:rPr>
          <w:color w:val="000000" w:themeColor="text1"/>
        </w:rPr>
        <w:t xml:space="preserve">. </w:t>
      </w:r>
    </w:p>
    <w:p w14:paraId="0961C74D" w14:textId="77777777" w:rsidR="00761719" w:rsidRPr="00CC397E" w:rsidRDefault="00761719" w:rsidP="00730663">
      <w:pPr>
        <w:numPr>
          <w:ilvl w:val="0"/>
          <w:numId w:val="13"/>
        </w:numPr>
        <w:rPr>
          <w:color w:val="000000" w:themeColor="text1"/>
        </w:rPr>
      </w:pPr>
      <w:r w:rsidRPr="00CC397E">
        <w:rPr>
          <w:color w:val="000000" w:themeColor="text1"/>
        </w:rPr>
        <w:t xml:space="preserve">Identify potential new weed incursions early and manage for local eradication, where possible. </w:t>
      </w:r>
    </w:p>
    <w:p w14:paraId="07279364" w14:textId="77777777" w:rsidR="00761719" w:rsidRPr="00CC397E" w:rsidRDefault="00761719" w:rsidP="00730663">
      <w:pPr>
        <w:numPr>
          <w:ilvl w:val="0"/>
          <w:numId w:val="13"/>
        </w:numPr>
        <w:rPr>
          <w:color w:val="000000" w:themeColor="text1"/>
        </w:rPr>
      </w:pPr>
      <w:r w:rsidRPr="00CC397E">
        <w:rPr>
          <w:color w:val="000000" w:themeColor="text1"/>
        </w:rPr>
        <w:t>Prioritise weed</w:t>
      </w:r>
      <w:r w:rsidR="00855988" w:rsidRPr="00CC397E">
        <w:rPr>
          <w:color w:val="000000" w:themeColor="text1"/>
        </w:rPr>
        <w:t>s</w:t>
      </w:r>
      <w:r w:rsidRPr="00CC397E">
        <w:rPr>
          <w:color w:val="000000" w:themeColor="text1"/>
        </w:rPr>
        <w:t xml:space="preserve"> and patches for which management is most urgent.</w:t>
      </w:r>
    </w:p>
    <w:p w14:paraId="074383AF" w14:textId="77777777" w:rsidR="00B15E6C" w:rsidRPr="00B15E6C" w:rsidRDefault="00B15E6C" w:rsidP="00B15E6C">
      <w:pPr>
        <w:numPr>
          <w:ilvl w:val="0"/>
          <w:numId w:val="13"/>
        </w:numPr>
        <w:rPr>
          <w:color w:val="000000" w:themeColor="text1"/>
        </w:rPr>
      </w:pPr>
      <w:r>
        <w:t>Control programs should be risk-assessed and managed to avoid impacting non-target species or having unintended consequences (</w:t>
      </w:r>
      <w:proofErr w:type="gramStart"/>
      <w:r>
        <w:t>e.g.</w:t>
      </w:r>
      <w:proofErr w:type="gramEnd"/>
      <w:r>
        <w:t xml:space="preserve"> consider habitat requirements of native species and likelihood of erosion, effects on water bodies or increased access before removing weeds). Also consider the likelihood of increasing required effort for weed treatment (</w:t>
      </w:r>
      <w:proofErr w:type="gramStart"/>
      <w:r>
        <w:t>e.g.</w:t>
      </w:r>
      <w:proofErr w:type="gramEnd"/>
      <w:r>
        <w:t xml:space="preserve"> by clearing woody weeds and allowing growth of herbaceous weeds: plan a strategic approach to total weed management). </w:t>
      </w:r>
    </w:p>
    <w:p w14:paraId="144E2292" w14:textId="7F2CC303" w:rsidR="00761719" w:rsidRPr="00B15E6C" w:rsidRDefault="34801112" w:rsidP="00B15E6C">
      <w:pPr>
        <w:numPr>
          <w:ilvl w:val="0"/>
          <w:numId w:val="13"/>
        </w:numPr>
        <w:rPr>
          <w:color w:val="000000" w:themeColor="text1"/>
        </w:rPr>
      </w:pPr>
      <w:r w:rsidRPr="30232431">
        <w:rPr>
          <w:color w:val="000000" w:themeColor="text1"/>
        </w:rPr>
        <w:lastRenderedPageBreak/>
        <w:t>Target control of key weeds that threaten the ecological community using appropriate methods</w:t>
      </w:r>
      <w:r w:rsidR="7C930599" w:rsidRPr="30232431">
        <w:rPr>
          <w:color w:val="000000" w:themeColor="text1"/>
        </w:rPr>
        <w:t xml:space="preserve"> that avoid impacts to non-target species</w:t>
      </w:r>
      <w:r w:rsidRPr="30232431">
        <w:rPr>
          <w:color w:val="000000" w:themeColor="text1"/>
        </w:rPr>
        <w:t xml:space="preserve">. </w:t>
      </w:r>
      <w:r w:rsidR="3FDF4C28" w:rsidRPr="30232431">
        <w:rPr>
          <w:color w:val="000000" w:themeColor="text1"/>
        </w:rPr>
        <w:t xml:space="preserve">Target weeds include </w:t>
      </w:r>
      <w:r w:rsidR="61D3F73A" w:rsidRPr="30232431">
        <w:rPr>
          <w:color w:val="000000" w:themeColor="text1"/>
        </w:rPr>
        <w:t>l</w:t>
      </w:r>
      <w:r w:rsidR="3FDF4C28" w:rsidRPr="30232431">
        <w:rPr>
          <w:color w:val="000000" w:themeColor="text1"/>
        </w:rPr>
        <w:t>antana (</w:t>
      </w:r>
      <w:r w:rsidR="3FDF4C28" w:rsidRPr="30232431">
        <w:rPr>
          <w:i/>
          <w:iCs/>
          <w:color w:val="000000" w:themeColor="text1"/>
        </w:rPr>
        <w:t>Lantana camara</w:t>
      </w:r>
      <w:r w:rsidR="3FDF4C28" w:rsidRPr="30232431">
        <w:rPr>
          <w:color w:val="000000" w:themeColor="text1"/>
        </w:rPr>
        <w:t xml:space="preserve">), </w:t>
      </w:r>
      <w:proofErr w:type="spellStart"/>
      <w:r w:rsidR="44813689" w:rsidRPr="30232431">
        <w:rPr>
          <w:color w:val="000000" w:themeColor="text1"/>
        </w:rPr>
        <w:t>c</w:t>
      </w:r>
      <w:r w:rsidR="3FDF4C28" w:rsidRPr="30232431">
        <w:rPr>
          <w:color w:val="000000" w:themeColor="text1"/>
        </w:rPr>
        <w:t>rofton</w:t>
      </w:r>
      <w:proofErr w:type="spellEnd"/>
      <w:r w:rsidR="3FDF4C28" w:rsidRPr="30232431">
        <w:rPr>
          <w:color w:val="000000" w:themeColor="text1"/>
        </w:rPr>
        <w:t xml:space="preserve"> weed (</w:t>
      </w:r>
      <w:proofErr w:type="spellStart"/>
      <w:r w:rsidR="3FDF4C28" w:rsidRPr="30232431">
        <w:rPr>
          <w:i/>
          <w:iCs/>
          <w:color w:val="000000" w:themeColor="text1"/>
        </w:rPr>
        <w:t>Ageratina</w:t>
      </w:r>
      <w:proofErr w:type="spellEnd"/>
      <w:r w:rsidR="3FDF4C28" w:rsidRPr="30232431">
        <w:rPr>
          <w:i/>
          <w:iCs/>
          <w:color w:val="000000" w:themeColor="text1"/>
        </w:rPr>
        <w:t xml:space="preserve"> Adenophora</w:t>
      </w:r>
      <w:r w:rsidR="3FDF4C28" w:rsidRPr="30232431">
        <w:rPr>
          <w:color w:val="000000" w:themeColor="text1"/>
        </w:rPr>
        <w:t xml:space="preserve">), </w:t>
      </w:r>
      <w:r w:rsidR="63814F20" w:rsidRPr="30232431">
        <w:rPr>
          <w:color w:val="000000" w:themeColor="text1"/>
        </w:rPr>
        <w:t>o</w:t>
      </w:r>
      <w:r w:rsidR="3FDF4C28" w:rsidRPr="30232431">
        <w:rPr>
          <w:color w:val="000000" w:themeColor="text1"/>
        </w:rPr>
        <w:t>chna (</w:t>
      </w:r>
      <w:r w:rsidR="3FDF4C28" w:rsidRPr="30232431">
        <w:rPr>
          <w:i/>
          <w:iCs/>
          <w:color w:val="000000" w:themeColor="text1"/>
        </w:rPr>
        <w:t xml:space="preserve">Ochna </w:t>
      </w:r>
      <w:proofErr w:type="spellStart"/>
      <w:r w:rsidR="3FDF4C28" w:rsidRPr="30232431">
        <w:rPr>
          <w:i/>
          <w:iCs/>
          <w:color w:val="000000" w:themeColor="text1"/>
        </w:rPr>
        <w:t>serrulata</w:t>
      </w:r>
      <w:proofErr w:type="spellEnd"/>
      <w:r w:rsidR="3FDF4C28" w:rsidRPr="30232431">
        <w:rPr>
          <w:color w:val="000000" w:themeColor="text1"/>
        </w:rPr>
        <w:t xml:space="preserve">) and </w:t>
      </w:r>
      <w:r w:rsidR="403DC43F" w:rsidRPr="30232431">
        <w:rPr>
          <w:color w:val="000000" w:themeColor="text1"/>
        </w:rPr>
        <w:t>w</w:t>
      </w:r>
      <w:r w:rsidR="3FDF4C28" w:rsidRPr="30232431">
        <w:rPr>
          <w:color w:val="000000" w:themeColor="text1"/>
        </w:rPr>
        <w:t>inter senna (</w:t>
      </w:r>
      <w:r w:rsidR="3FDF4C28" w:rsidRPr="30232431">
        <w:rPr>
          <w:i/>
          <w:iCs/>
          <w:color w:val="000000" w:themeColor="text1"/>
        </w:rPr>
        <w:t xml:space="preserve">Senna </w:t>
      </w:r>
      <w:proofErr w:type="spellStart"/>
      <w:r w:rsidR="3FDF4C28" w:rsidRPr="30232431">
        <w:rPr>
          <w:i/>
          <w:iCs/>
          <w:color w:val="000000" w:themeColor="text1"/>
        </w:rPr>
        <w:t>septemtrionalis</w:t>
      </w:r>
      <w:proofErr w:type="spellEnd"/>
      <w:r w:rsidR="3FDF4C28" w:rsidRPr="30232431">
        <w:rPr>
          <w:color w:val="000000" w:themeColor="text1"/>
        </w:rPr>
        <w:t>).</w:t>
      </w:r>
      <w:r w:rsidR="0146E79A">
        <w:t xml:space="preserve"> </w:t>
      </w:r>
      <w:r w:rsidR="0146E79A" w:rsidRPr="30232431">
        <w:rPr>
          <w:color w:val="000000" w:themeColor="text1"/>
        </w:rPr>
        <w:t>Plan and budget for both initial weed management and for follow up treatment for as long as this is needed.</w:t>
      </w:r>
    </w:p>
    <w:p w14:paraId="1490FA35" w14:textId="62B35A89" w:rsidR="00761719" w:rsidRPr="00CC397E" w:rsidRDefault="00761719" w:rsidP="00730663">
      <w:pPr>
        <w:numPr>
          <w:ilvl w:val="0"/>
          <w:numId w:val="13"/>
        </w:numPr>
        <w:rPr>
          <w:color w:val="000000" w:themeColor="text1"/>
        </w:rPr>
      </w:pPr>
      <w:r w:rsidRPr="00CC397E">
        <w:rPr>
          <w:color w:val="000000" w:themeColor="text1"/>
        </w:rPr>
        <w:t xml:space="preserve">Encourage appropriate use of local native </w:t>
      </w:r>
      <w:r w:rsidR="007A43E2" w:rsidRPr="00CC397E">
        <w:rPr>
          <w:color w:val="000000" w:themeColor="text1"/>
        </w:rPr>
        <w:t xml:space="preserve">plant </w:t>
      </w:r>
      <w:r w:rsidRPr="00CC397E">
        <w:rPr>
          <w:color w:val="000000" w:themeColor="text1"/>
        </w:rPr>
        <w:t xml:space="preserve">species in developments </w:t>
      </w:r>
      <w:r w:rsidR="00B15E6C">
        <w:rPr>
          <w:color w:val="000000" w:themeColor="text1"/>
        </w:rPr>
        <w:t xml:space="preserve">and gardens </w:t>
      </w:r>
      <w:r w:rsidRPr="00CC397E">
        <w:rPr>
          <w:color w:val="000000" w:themeColor="text1"/>
        </w:rPr>
        <w:t xml:space="preserve">in the region through local government and industry initiatives and best practice strategies. </w:t>
      </w:r>
    </w:p>
    <w:p w14:paraId="18DB7B74" w14:textId="2E7280EA" w:rsidR="00761719" w:rsidRPr="00CC397E" w:rsidRDefault="00761719" w:rsidP="00730663">
      <w:pPr>
        <w:numPr>
          <w:ilvl w:val="0"/>
          <w:numId w:val="13"/>
        </w:numPr>
        <w:rPr>
          <w:color w:val="000000" w:themeColor="text1"/>
        </w:rPr>
      </w:pPr>
      <w:r w:rsidRPr="00CC397E">
        <w:rPr>
          <w:color w:val="000000" w:themeColor="text1"/>
        </w:rPr>
        <w:t>Ensure chemicals, or other mechanisms used to manage weeds, do not have significant adverse, off-target impa</w:t>
      </w:r>
      <w:r w:rsidR="00855988" w:rsidRPr="00CC397E">
        <w:rPr>
          <w:color w:val="000000" w:themeColor="text1"/>
        </w:rPr>
        <w:t>cts on the ecological community</w:t>
      </w:r>
      <w:r w:rsidR="00F116B4" w:rsidRPr="00CC397E">
        <w:rPr>
          <w:color w:val="000000" w:themeColor="text1"/>
        </w:rPr>
        <w:t xml:space="preserve"> or adjacent native vegetation or waterbodies</w:t>
      </w:r>
      <w:r w:rsidR="00855988" w:rsidRPr="00CC397E">
        <w:rPr>
          <w:color w:val="000000" w:themeColor="text1"/>
        </w:rPr>
        <w:t>.</w:t>
      </w:r>
    </w:p>
    <w:p w14:paraId="371BCD75" w14:textId="185A518B" w:rsidR="00761719" w:rsidRDefault="00761719" w:rsidP="00730663">
      <w:pPr>
        <w:numPr>
          <w:ilvl w:val="0"/>
          <w:numId w:val="13"/>
        </w:numPr>
        <w:rPr>
          <w:color w:val="000000" w:themeColor="text1"/>
        </w:rPr>
      </w:pPr>
      <w:r w:rsidRPr="0DD6BC7E">
        <w:rPr>
          <w:color w:val="000000" w:themeColor="text1"/>
        </w:rPr>
        <w:t>Control introduced pest animals through coordinated landscape-scale control programs</w:t>
      </w:r>
      <w:r w:rsidR="00E71B86" w:rsidRPr="0DD6BC7E">
        <w:rPr>
          <w:color w:val="000000" w:themeColor="text1"/>
        </w:rPr>
        <w:t xml:space="preserve">. Target pests include </w:t>
      </w:r>
      <w:r w:rsidR="00862F07" w:rsidRPr="0DD6BC7E">
        <w:rPr>
          <w:color w:val="000000" w:themeColor="text1"/>
        </w:rPr>
        <w:t>pigs, foxes, cats</w:t>
      </w:r>
      <w:r w:rsidR="00384447" w:rsidRPr="0DD6BC7E">
        <w:rPr>
          <w:color w:val="000000" w:themeColor="text1"/>
        </w:rPr>
        <w:t>.</w:t>
      </w:r>
    </w:p>
    <w:p w14:paraId="565072EA" w14:textId="3B70D6C6" w:rsidR="00862F07" w:rsidRPr="00CC397E" w:rsidRDefault="00862F07" w:rsidP="00730663">
      <w:pPr>
        <w:numPr>
          <w:ilvl w:val="0"/>
          <w:numId w:val="13"/>
        </w:numPr>
        <w:rPr>
          <w:color w:val="000000" w:themeColor="text1"/>
        </w:rPr>
      </w:pPr>
      <w:r w:rsidRPr="00862F07">
        <w:rPr>
          <w:color w:val="000000" w:themeColor="text1"/>
        </w:rPr>
        <w:t>Implement controls to prevent or reduce infection by fungal pathogens, especially myrtle rust (</w:t>
      </w:r>
      <w:proofErr w:type="spellStart"/>
      <w:r w:rsidRPr="00862F07">
        <w:rPr>
          <w:i/>
          <w:iCs/>
          <w:color w:val="000000" w:themeColor="text1"/>
        </w:rPr>
        <w:t>Austropuccinia</w:t>
      </w:r>
      <w:proofErr w:type="spellEnd"/>
      <w:r w:rsidRPr="00862F07">
        <w:rPr>
          <w:i/>
          <w:iCs/>
          <w:color w:val="000000" w:themeColor="text1"/>
        </w:rPr>
        <w:t xml:space="preserve"> </w:t>
      </w:r>
      <w:proofErr w:type="spellStart"/>
      <w:r w:rsidRPr="00862F07">
        <w:rPr>
          <w:i/>
          <w:iCs/>
          <w:color w:val="000000" w:themeColor="text1"/>
        </w:rPr>
        <w:t>psidii</w:t>
      </w:r>
      <w:proofErr w:type="spellEnd"/>
      <w:r w:rsidRPr="00862F07">
        <w:rPr>
          <w:color w:val="000000" w:themeColor="text1"/>
        </w:rPr>
        <w:t xml:space="preserve">). </w:t>
      </w:r>
      <w:proofErr w:type="gramStart"/>
      <w:r w:rsidRPr="00862F07">
        <w:rPr>
          <w:color w:val="000000" w:themeColor="text1"/>
        </w:rPr>
        <w:t>In particular, maintaining</w:t>
      </w:r>
      <w:proofErr w:type="gramEnd"/>
      <w:r w:rsidRPr="00862F07">
        <w:rPr>
          <w:color w:val="000000" w:themeColor="text1"/>
        </w:rPr>
        <w:t xml:space="preserve"> hygiene protocols when undertaking any work such as fire management, planting and weeding is critical.</w:t>
      </w:r>
    </w:p>
    <w:p w14:paraId="40A5E3CF" w14:textId="77777777" w:rsidR="00761719" w:rsidRPr="00CC397E" w:rsidRDefault="00761719" w:rsidP="001C42E1">
      <w:pPr>
        <w:pStyle w:val="Heading4"/>
        <w:rPr>
          <w:color w:val="000000" w:themeColor="text1"/>
        </w:rPr>
      </w:pPr>
      <w:r w:rsidRPr="00CC397E">
        <w:rPr>
          <w:color w:val="000000" w:themeColor="text1"/>
        </w:rPr>
        <w:t>Manage trampling, browsing and grazing</w:t>
      </w:r>
    </w:p>
    <w:p w14:paraId="484876C2" w14:textId="7AB5D1AC" w:rsidR="001321DC" w:rsidRPr="00CC397E" w:rsidRDefault="001321DC" w:rsidP="00730663">
      <w:pPr>
        <w:numPr>
          <w:ilvl w:val="0"/>
          <w:numId w:val="13"/>
        </w:numPr>
        <w:rPr>
          <w:color w:val="000000" w:themeColor="text1"/>
        </w:rPr>
      </w:pPr>
      <w:r w:rsidRPr="00CC397E">
        <w:rPr>
          <w:color w:val="000000" w:themeColor="text1"/>
        </w:rPr>
        <w:t xml:space="preserve">Any </w:t>
      </w:r>
      <w:r w:rsidR="00862F07">
        <w:rPr>
          <w:color w:val="000000" w:themeColor="text1"/>
        </w:rPr>
        <w:t xml:space="preserve">livestock </w:t>
      </w:r>
      <w:r w:rsidRPr="00CC397E">
        <w:rPr>
          <w:color w:val="000000" w:themeColor="text1"/>
        </w:rPr>
        <w:t>grazing which may be occurring in the ecological community should cease and fencing may be required for exclusion of stock.</w:t>
      </w:r>
    </w:p>
    <w:p w14:paraId="42AB2B9A" w14:textId="7E1355E2" w:rsidR="001321DC" w:rsidRPr="0021679E" w:rsidRDefault="001321DC" w:rsidP="00730663">
      <w:pPr>
        <w:numPr>
          <w:ilvl w:val="0"/>
          <w:numId w:val="13"/>
        </w:numPr>
        <w:rPr>
          <w:color w:val="000000" w:themeColor="text1"/>
        </w:rPr>
      </w:pPr>
      <w:r w:rsidRPr="00CC397E">
        <w:rPr>
          <w:color w:val="000000" w:themeColor="text1"/>
        </w:rPr>
        <w:t xml:space="preserve">Low level grazing, firewood cutting and other uses which may be acceptable in dry </w:t>
      </w:r>
      <w:r w:rsidRPr="0021679E">
        <w:rPr>
          <w:color w:val="000000" w:themeColor="text1"/>
        </w:rPr>
        <w:t xml:space="preserve">forests are not appropriate </w:t>
      </w:r>
      <w:r w:rsidR="00862F07" w:rsidRPr="0021679E">
        <w:rPr>
          <w:color w:val="000000" w:themeColor="text1"/>
        </w:rPr>
        <w:t>to maintain the integrity of</w:t>
      </w:r>
      <w:r w:rsidRPr="0021679E">
        <w:rPr>
          <w:color w:val="000000" w:themeColor="text1"/>
        </w:rPr>
        <w:t xml:space="preserve"> this ecological community.</w:t>
      </w:r>
    </w:p>
    <w:p w14:paraId="62E968E9" w14:textId="667C6803" w:rsidR="00E54574" w:rsidRPr="0021679E" w:rsidRDefault="00E54574" w:rsidP="001C42E1">
      <w:pPr>
        <w:pStyle w:val="Heading4"/>
        <w:rPr>
          <w:color w:val="000000" w:themeColor="text1"/>
        </w:rPr>
      </w:pPr>
      <w:r w:rsidRPr="0021679E">
        <w:rPr>
          <w:color w:val="000000" w:themeColor="text1"/>
        </w:rPr>
        <w:t xml:space="preserve">Manage </w:t>
      </w:r>
      <w:r w:rsidR="008F288B" w:rsidRPr="0021679E">
        <w:rPr>
          <w:color w:val="000000" w:themeColor="text1"/>
        </w:rPr>
        <w:t>activities and access</w:t>
      </w:r>
    </w:p>
    <w:p w14:paraId="0846628C" w14:textId="7770082F" w:rsidR="00E54574" w:rsidRPr="0021679E" w:rsidRDefault="5798325A" w:rsidP="00730663">
      <w:pPr>
        <w:numPr>
          <w:ilvl w:val="0"/>
          <w:numId w:val="13"/>
        </w:numPr>
        <w:rPr>
          <w:color w:val="000000" w:themeColor="text1"/>
        </w:rPr>
      </w:pPr>
      <w:bookmarkStart w:id="135" w:name="_Hlk86580791"/>
      <w:r w:rsidRPr="0021679E">
        <w:rPr>
          <w:color w:val="000000" w:themeColor="text1"/>
        </w:rPr>
        <w:t>Cease</w:t>
      </w:r>
      <w:r w:rsidR="5B14FAE2" w:rsidRPr="0021679E">
        <w:rPr>
          <w:color w:val="000000" w:themeColor="text1"/>
        </w:rPr>
        <w:t>/</w:t>
      </w:r>
      <w:r w:rsidR="63826A31" w:rsidRPr="0021679E">
        <w:rPr>
          <w:color w:val="000000" w:themeColor="text1"/>
        </w:rPr>
        <w:t xml:space="preserve">prohibit </w:t>
      </w:r>
      <w:r w:rsidR="5B14FAE2" w:rsidRPr="0021679E">
        <w:rPr>
          <w:color w:val="000000" w:themeColor="text1"/>
        </w:rPr>
        <w:t>and monitor</w:t>
      </w:r>
      <w:r w:rsidR="63826A31" w:rsidRPr="0021679E">
        <w:rPr>
          <w:color w:val="000000" w:themeColor="text1"/>
        </w:rPr>
        <w:t xml:space="preserve"> wood collection, such as for firewood or fencing, that leads to the loss and damage of trees, stags, </w:t>
      </w:r>
      <w:proofErr w:type="gramStart"/>
      <w:r w:rsidR="63826A31" w:rsidRPr="0021679E">
        <w:rPr>
          <w:color w:val="000000" w:themeColor="text1"/>
        </w:rPr>
        <w:t>logs</w:t>
      </w:r>
      <w:proofErr w:type="gramEnd"/>
      <w:r w:rsidR="63826A31" w:rsidRPr="0021679E">
        <w:rPr>
          <w:color w:val="000000" w:themeColor="text1"/>
        </w:rPr>
        <w:t xml:space="preserve"> or</w:t>
      </w:r>
      <w:r w:rsidR="05DC5CFD" w:rsidRPr="0021679E">
        <w:rPr>
          <w:color w:val="000000" w:themeColor="text1"/>
        </w:rPr>
        <w:t xml:space="preserve"> disturbs</w:t>
      </w:r>
      <w:r w:rsidR="63826A31" w:rsidRPr="0021679E">
        <w:rPr>
          <w:color w:val="000000" w:themeColor="text1"/>
        </w:rPr>
        <w:t xml:space="preserve"> the </w:t>
      </w:r>
      <w:r w:rsidR="05DC5CFD" w:rsidRPr="0021679E">
        <w:rPr>
          <w:color w:val="000000" w:themeColor="text1"/>
        </w:rPr>
        <w:t xml:space="preserve">natural </w:t>
      </w:r>
      <w:r w:rsidR="63826A31" w:rsidRPr="0021679E">
        <w:rPr>
          <w:color w:val="000000" w:themeColor="text1"/>
        </w:rPr>
        <w:t>litter layer.</w:t>
      </w:r>
    </w:p>
    <w:p w14:paraId="1FF6DAA1" w14:textId="351A6F2B" w:rsidR="008F288B" w:rsidRPr="0021679E" w:rsidRDefault="008F288B" w:rsidP="008F288B">
      <w:pPr>
        <w:pStyle w:val="ListParagraph"/>
        <w:numPr>
          <w:ilvl w:val="0"/>
          <w:numId w:val="13"/>
        </w:numPr>
        <w:rPr>
          <w:color w:val="000000" w:themeColor="text1"/>
        </w:rPr>
      </w:pPr>
      <w:r w:rsidRPr="0021679E">
        <w:rPr>
          <w:color w:val="000000" w:themeColor="text1"/>
        </w:rPr>
        <w:t xml:space="preserve">Cease/prohibit and monitor bush rock collection, </w:t>
      </w:r>
      <w:proofErr w:type="gramStart"/>
      <w:r w:rsidRPr="0021679E">
        <w:rPr>
          <w:color w:val="000000" w:themeColor="text1"/>
        </w:rPr>
        <w:t>movement</w:t>
      </w:r>
      <w:proofErr w:type="gramEnd"/>
      <w:r w:rsidRPr="0021679E">
        <w:rPr>
          <w:color w:val="000000" w:themeColor="text1"/>
        </w:rPr>
        <w:t xml:space="preserve"> or damage, that leads to the loss and damage of rocky habitat that is required by many vertebrate and invertebrate fauna.</w:t>
      </w:r>
    </w:p>
    <w:p w14:paraId="6AF9AC13" w14:textId="32AC8B6C" w:rsidR="00E54574" w:rsidRPr="0021679E" w:rsidRDefault="008F288B" w:rsidP="00730663">
      <w:pPr>
        <w:numPr>
          <w:ilvl w:val="0"/>
          <w:numId w:val="13"/>
        </w:numPr>
        <w:rPr>
          <w:color w:val="000000" w:themeColor="text1"/>
        </w:rPr>
      </w:pPr>
      <w:r w:rsidRPr="0021679E">
        <w:rPr>
          <w:color w:val="000000" w:themeColor="text1"/>
        </w:rPr>
        <w:t>Cease</w:t>
      </w:r>
      <w:r w:rsidR="00B51A97" w:rsidRPr="0021679E">
        <w:rPr>
          <w:color w:val="000000" w:themeColor="text1"/>
        </w:rPr>
        <w:t>/</w:t>
      </w:r>
      <w:r w:rsidR="00E54574" w:rsidRPr="0021679E">
        <w:rPr>
          <w:color w:val="000000" w:themeColor="text1"/>
        </w:rPr>
        <w:t xml:space="preserve">prohibit </w:t>
      </w:r>
      <w:r w:rsidR="00B51A97" w:rsidRPr="0021679E">
        <w:rPr>
          <w:color w:val="000000" w:themeColor="text1"/>
        </w:rPr>
        <w:t xml:space="preserve">and monitor </w:t>
      </w:r>
      <w:r w:rsidR="00E54574" w:rsidRPr="0021679E">
        <w:rPr>
          <w:color w:val="000000" w:themeColor="text1"/>
        </w:rPr>
        <w:t>destructive activities such as off-road trail bike</w:t>
      </w:r>
      <w:r w:rsidRPr="0021679E">
        <w:rPr>
          <w:color w:val="000000" w:themeColor="text1"/>
        </w:rPr>
        <w:t xml:space="preserve">, quad bike, </w:t>
      </w:r>
      <w:r w:rsidR="00E54574" w:rsidRPr="0021679E">
        <w:rPr>
          <w:color w:val="000000" w:themeColor="text1"/>
        </w:rPr>
        <w:t>four-wheel-driving</w:t>
      </w:r>
      <w:r w:rsidRPr="0021679E">
        <w:rPr>
          <w:color w:val="000000" w:themeColor="text1"/>
        </w:rPr>
        <w:t xml:space="preserve"> and construction of unauthorised bicycle trails</w:t>
      </w:r>
      <w:r w:rsidR="00862F07" w:rsidRPr="0021679E">
        <w:rPr>
          <w:color w:val="000000" w:themeColor="text1"/>
        </w:rPr>
        <w:t>.</w:t>
      </w:r>
    </w:p>
    <w:p w14:paraId="5B3B8D84" w14:textId="7061AF18" w:rsidR="00E54574" w:rsidRPr="0021679E" w:rsidRDefault="008F288B" w:rsidP="00730663">
      <w:pPr>
        <w:numPr>
          <w:ilvl w:val="0"/>
          <w:numId w:val="13"/>
        </w:numPr>
        <w:rPr>
          <w:color w:val="000000" w:themeColor="text1"/>
        </w:rPr>
      </w:pPr>
      <w:r w:rsidRPr="0021679E">
        <w:rPr>
          <w:color w:val="000000" w:themeColor="text1"/>
        </w:rPr>
        <w:t>Cease</w:t>
      </w:r>
      <w:r w:rsidR="00B51A97" w:rsidRPr="0021679E">
        <w:rPr>
          <w:color w:val="000000" w:themeColor="text1"/>
        </w:rPr>
        <w:t>/</w:t>
      </w:r>
      <w:r w:rsidR="00E54574" w:rsidRPr="0021679E">
        <w:rPr>
          <w:color w:val="000000" w:themeColor="text1"/>
        </w:rPr>
        <w:t xml:space="preserve">prohibit </w:t>
      </w:r>
      <w:r w:rsidR="00B51A97" w:rsidRPr="0021679E">
        <w:rPr>
          <w:color w:val="000000" w:themeColor="text1"/>
        </w:rPr>
        <w:t xml:space="preserve">and monitor </w:t>
      </w:r>
      <w:r w:rsidR="00E54574" w:rsidRPr="0021679E">
        <w:rPr>
          <w:color w:val="000000" w:themeColor="text1"/>
        </w:rPr>
        <w:t>wildflower</w:t>
      </w:r>
      <w:r w:rsidR="00B51A97" w:rsidRPr="0021679E">
        <w:rPr>
          <w:color w:val="000000" w:themeColor="text1"/>
        </w:rPr>
        <w:t>,</w:t>
      </w:r>
      <w:r w:rsidR="00E54574" w:rsidRPr="0021679E">
        <w:rPr>
          <w:color w:val="000000" w:themeColor="text1"/>
        </w:rPr>
        <w:t xml:space="preserve"> </w:t>
      </w:r>
      <w:r w:rsidR="00B51A97" w:rsidRPr="0021679E">
        <w:rPr>
          <w:color w:val="000000" w:themeColor="text1"/>
        </w:rPr>
        <w:t>invertebrate and other fauna</w:t>
      </w:r>
      <w:r w:rsidR="00E54574" w:rsidRPr="0021679E">
        <w:rPr>
          <w:color w:val="000000" w:themeColor="text1"/>
        </w:rPr>
        <w:t xml:space="preserve"> collection</w:t>
      </w:r>
      <w:r w:rsidR="00862F07" w:rsidRPr="0021679E">
        <w:rPr>
          <w:color w:val="000000" w:themeColor="text1"/>
        </w:rPr>
        <w:t>.</w:t>
      </w:r>
    </w:p>
    <w:p w14:paraId="72048F97" w14:textId="015666CF" w:rsidR="00E54574" w:rsidRPr="0021679E" w:rsidRDefault="008F288B" w:rsidP="00730663">
      <w:pPr>
        <w:numPr>
          <w:ilvl w:val="0"/>
          <w:numId w:val="13"/>
        </w:numPr>
        <w:rPr>
          <w:color w:val="000000" w:themeColor="text1"/>
        </w:rPr>
      </w:pPr>
      <w:r w:rsidRPr="0021679E">
        <w:rPr>
          <w:color w:val="000000" w:themeColor="text1"/>
        </w:rPr>
        <w:t>Cease</w:t>
      </w:r>
      <w:r w:rsidR="00B51A97" w:rsidRPr="0021679E">
        <w:rPr>
          <w:color w:val="000000" w:themeColor="text1"/>
        </w:rPr>
        <w:t>/</w:t>
      </w:r>
      <w:r w:rsidR="00E54574" w:rsidRPr="0021679E">
        <w:rPr>
          <w:color w:val="000000" w:themeColor="text1"/>
        </w:rPr>
        <w:t xml:space="preserve">prohibit </w:t>
      </w:r>
      <w:r w:rsidR="00B51A97" w:rsidRPr="0021679E">
        <w:rPr>
          <w:color w:val="000000" w:themeColor="text1"/>
        </w:rPr>
        <w:t xml:space="preserve">and monitor </w:t>
      </w:r>
      <w:r w:rsidR="00E54574" w:rsidRPr="0021679E">
        <w:rPr>
          <w:color w:val="000000" w:themeColor="text1"/>
        </w:rPr>
        <w:t>rubbish dumping</w:t>
      </w:r>
      <w:r w:rsidR="004D096B" w:rsidRPr="0021679E">
        <w:rPr>
          <w:color w:val="000000" w:themeColor="text1"/>
        </w:rPr>
        <w:t>.</w:t>
      </w:r>
    </w:p>
    <w:bookmarkEnd w:id="135"/>
    <w:p w14:paraId="73C06972" w14:textId="3C7973A1" w:rsidR="00E54574" w:rsidRPr="00CC397E" w:rsidRDefault="008F288B" w:rsidP="00730663">
      <w:pPr>
        <w:numPr>
          <w:ilvl w:val="0"/>
          <w:numId w:val="13"/>
        </w:numPr>
        <w:rPr>
          <w:color w:val="000000" w:themeColor="text1"/>
        </w:rPr>
      </w:pPr>
      <w:r w:rsidRPr="0021679E">
        <w:rPr>
          <w:color w:val="000000" w:themeColor="text1"/>
        </w:rPr>
        <w:t>Cease/</w:t>
      </w:r>
      <w:r w:rsidR="00E54574" w:rsidRPr="0021679E">
        <w:rPr>
          <w:color w:val="000000" w:themeColor="text1"/>
        </w:rPr>
        <w:t xml:space="preserve">prohibit access </w:t>
      </w:r>
      <w:r w:rsidR="00E54574" w:rsidRPr="00CC397E">
        <w:rPr>
          <w:color w:val="000000" w:themeColor="text1"/>
        </w:rPr>
        <w:t>by domestic pets</w:t>
      </w:r>
      <w:r w:rsidR="004D096B" w:rsidRPr="00CC397E">
        <w:rPr>
          <w:color w:val="000000" w:themeColor="text1"/>
        </w:rPr>
        <w:t>, by containing them in nearby residential areas or keeping them on leashes.</w:t>
      </w:r>
    </w:p>
    <w:p w14:paraId="320565ED" w14:textId="4E828DE4" w:rsidR="00761719" w:rsidRPr="00CC397E" w:rsidRDefault="00A53B93" w:rsidP="001C42E1">
      <w:pPr>
        <w:pStyle w:val="Heading4"/>
        <w:rPr>
          <w:color w:val="000000" w:themeColor="text1"/>
        </w:rPr>
      </w:pPr>
      <w:r w:rsidRPr="0DD6BC7E">
        <w:rPr>
          <w:color w:val="000000" w:themeColor="text1"/>
        </w:rPr>
        <w:t>manage appropriate fire regimes</w:t>
      </w:r>
    </w:p>
    <w:p w14:paraId="2409850F" w14:textId="77777777" w:rsidR="00453433" w:rsidRPr="00453433" w:rsidRDefault="00453433" w:rsidP="00453433">
      <w:pPr>
        <w:numPr>
          <w:ilvl w:val="0"/>
          <w:numId w:val="13"/>
        </w:numPr>
        <w:rPr>
          <w:color w:val="000000" w:themeColor="text1"/>
          <w:lang w:val="en-GB"/>
        </w:rPr>
      </w:pPr>
      <w:bookmarkStart w:id="136" w:name="_Hlk86510964"/>
      <w:r w:rsidRPr="00453433">
        <w:rPr>
          <w:color w:val="000000" w:themeColor="text1"/>
          <w:lang w:val="en-GB"/>
        </w:rPr>
        <w:t xml:space="preserve">Implement appropriate fire management regimes for the ecological community and for the landscapes surrounding the ecological community. </w:t>
      </w:r>
      <w:proofErr w:type="gramStart"/>
      <w:r w:rsidRPr="00453433">
        <w:rPr>
          <w:color w:val="000000" w:themeColor="text1"/>
          <w:lang w:val="en-GB"/>
        </w:rPr>
        <w:t>Take into account</w:t>
      </w:r>
      <w:proofErr w:type="gramEnd"/>
      <w:r w:rsidRPr="00453433">
        <w:rPr>
          <w:color w:val="000000" w:themeColor="text1"/>
          <w:lang w:val="en-GB"/>
        </w:rPr>
        <w:t xml:space="preserve"> Indigenous knowledge and scientific research results. </w:t>
      </w:r>
    </w:p>
    <w:bookmarkEnd w:id="136"/>
    <w:p w14:paraId="1C4259F5" w14:textId="4AF37A8C" w:rsidR="00453433" w:rsidRPr="00890E3E" w:rsidRDefault="00453433" w:rsidP="00B757D6">
      <w:pPr>
        <w:numPr>
          <w:ilvl w:val="0"/>
          <w:numId w:val="13"/>
        </w:numPr>
        <w:rPr>
          <w:color w:val="000000" w:themeColor="text1"/>
          <w:lang w:val="en-GB"/>
        </w:rPr>
      </w:pPr>
      <w:r w:rsidRPr="00B757D6">
        <w:rPr>
          <w:color w:val="000000" w:themeColor="text1"/>
          <w:lang w:val="en-GB"/>
        </w:rPr>
        <w:t xml:space="preserve">Where hazard reduction burns or prescribed fires are undertaken in areas near to the ecological community, ensure that the potential for the fire to escape is appropriately risk assessed and management responses are in place to protect the ecological community. </w:t>
      </w:r>
    </w:p>
    <w:p w14:paraId="137D21D6" w14:textId="77777777" w:rsidR="00453433" w:rsidRDefault="00453433" w:rsidP="00453433">
      <w:pPr>
        <w:numPr>
          <w:ilvl w:val="0"/>
          <w:numId w:val="13"/>
        </w:numPr>
        <w:rPr>
          <w:color w:val="000000" w:themeColor="text1"/>
          <w:lang w:val="en-GB"/>
        </w:rPr>
      </w:pPr>
      <w:r w:rsidRPr="00453433">
        <w:rPr>
          <w:color w:val="000000" w:themeColor="text1"/>
          <w:lang w:val="en-GB"/>
        </w:rPr>
        <w:lastRenderedPageBreak/>
        <w:t xml:space="preserve">Use a landscape-scale approach and available local knowledge on fire histories to identify sites that would benefit from reinstating appropriate fire frequency to prevent further declines of patches affected by either too low, or too high, fire frequency. </w:t>
      </w:r>
    </w:p>
    <w:p w14:paraId="65B276CF" w14:textId="594640A1" w:rsidR="00453433" w:rsidRPr="00453433" w:rsidRDefault="00453433" w:rsidP="00453433">
      <w:pPr>
        <w:numPr>
          <w:ilvl w:val="1"/>
          <w:numId w:val="13"/>
        </w:numPr>
        <w:rPr>
          <w:color w:val="000000" w:themeColor="text1"/>
          <w:lang w:val="en-GB"/>
        </w:rPr>
      </w:pPr>
      <w:r w:rsidRPr="00453433">
        <w:rPr>
          <w:color w:val="000000" w:themeColor="text1"/>
          <w:lang w:val="en-GB"/>
        </w:rPr>
        <w:t xml:space="preserve">For areas of the ecological community affected by too high fire frequency, identify options for reducing the frequency of fires and protecting important features, such as habitat trees. </w:t>
      </w:r>
    </w:p>
    <w:p w14:paraId="4DD4A3C3" w14:textId="2EBB0F80" w:rsidR="00453433" w:rsidRPr="00B45BB8" w:rsidRDefault="00453433" w:rsidP="00B45BB8">
      <w:pPr>
        <w:numPr>
          <w:ilvl w:val="1"/>
          <w:numId w:val="13"/>
        </w:numPr>
        <w:rPr>
          <w:color w:val="000000" w:themeColor="text1"/>
          <w:lang w:val="en-GB"/>
        </w:rPr>
      </w:pPr>
      <w:r w:rsidRPr="00B45BB8">
        <w:rPr>
          <w:color w:val="000000" w:themeColor="text1"/>
          <w:lang w:val="en-GB"/>
        </w:rPr>
        <w:t>Fire management strategies at each location should take into account patch size, habitat features (</w:t>
      </w:r>
      <w:proofErr w:type="gramStart"/>
      <w:r w:rsidRPr="00B45BB8">
        <w:rPr>
          <w:color w:val="000000" w:themeColor="text1"/>
          <w:lang w:val="en-GB"/>
        </w:rPr>
        <w:t>e.g.</w:t>
      </w:r>
      <w:proofErr w:type="gramEnd"/>
      <w:r w:rsidRPr="00B45BB8">
        <w:rPr>
          <w:color w:val="000000" w:themeColor="text1"/>
          <w:lang w:val="en-GB"/>
        </w:rPr>
        <w:t xml:space="preserve"> protect hollow-bearing trees and large logs), vegetation structure and the surrounding landscape (including property protection) to minimise damage, maintain refuges for fauna (during and after fire) and increase habitat variability </w:t>
      </w:r>
    </w:p>
    <w:p w14:paraId="5952A327" w14:textId="1F618292" w:rsidR="00453433" w:rsidRPr="00453433" w:rsidRDefault="00453433" w:rsidP="00453433">
      <w:pPr>
        <w:numPr>
          <w:ilvl w:val="0"/>
          <w:numId w:val="13"/>
        </w:numPr>
        <w:rPr>
          <w:color w:val="000000" w:themeColor="text1"/>
          <w:lang w:val="en-GB"/>
        </w:rPr>
      </w:pPr>
      <w:r w:rsidRPr="00453433">
        <w:rPr>
          <w:color w:val="000000" w:themeColor="text1"/>
          <w:lang w:val="en-GB"/>
        </w:rPr>
        <w:t>Fires (including planned burns</w:t>
      </w:r>
      <w:r w:rsidR="00B757D6">
        <w:rPr>
          <w:color w:val="000000" w:themeColor="text1"/>
          <w:lang w:val="en-GB"/>
        </w:rPr>
        <w:t xml:space="preserve"> nearby</w:t>
      </w:r>
      <w:r w:rsidRPr="00453433">
        <w:rPr>
          <w:color w:val="000000" w:themeColor="text1"/>
          <w:lang w:val="en-GB"/>
        </w:rPr>
        <w:t>) must be managed to: maintain the integrity of the ecological community and avoid disruption of the life cycles of the component species; support rather than degrade the habitat; avoid invasion of exotic species; and avoid increased detrimental impacts of other threats such as drought, grazing or predation by feral predators. Isolated faunal populations</w:t>
      </w:r>
      <w:r w:rsidR="00B757D6">
        <w:rPr>
          <w:color w:val="000000" w:themeColor="text1"/>
          <w:lang w:val="en-GB"/>
        </w:rPr>
        <w:t>, the rainforest understorey,</w:t>
      </w:r>
      <w:r w:rsidRPr="00453433">
        <w:rPr>
          <w:color w:val="000000" w:themeColor="text1"/>
          <w:lang w:val="en-GB"/>
        </w:rPr>
        <w:t xml:space="preserve"> and threatened plants are particularly vulnerable to local extinction following intense fires combined with other threats.</w:t>
      </w:r>
    </w:p>
    <w:p w14:paraId="524A0554" w14:textId="28567408" w:rsidR="00453433" w:rsidRPr="00453433" w:rsidRDefault="00453433" w:rsidP="00453433">
      <w:pPr>
        <w:numPr>
          <w:ilvl w:val="1"/>
          <w:numId w:val="13"/>
        </w:numPr>
        <w:rPr>
          <w:color w:val="000000" w:themeColor="text1"/>
          <w:lang w:val="en-GB"/>
        </w:rPr>
      </w:pPr>
      <w:r w:rsidRPr="00453433">
        <w:rPr>
          <w:color w:val="000000" w:themeColor="text1"/>
          <w:lang w:val="en-GB"/>
        </w:rPr>
        <w:t>Ensure that an invasive species risk assessment and management program is planned and budgeted for ahead of proposed burning.</w:t>
      </w:r>
    </w:p>
    <w:p w14:paraId="7CBB5283" w14:textId="12C9ADB4" w:rsidR="00453433" w:rsidRPr="00453433" w:rsidRDefault="00453433" w:rsidP="00453433">
      <w:pPr>
        <w:numPr>
          <w:ilvl w:val="1"/>
          <w:numId w:val="13"/>
        </w:numPr>
        <w:rPr>
          <w:color w:val="000000" w:themeColor="text1"/>
          <w:lang w:val="en-GB"/>
        </w:rPr>
      </w:pPr>
      <w:r w:rsidRPr="00453433">
        <w:rPr>
          <w:color w:val="000000" w:themeColor="text1"/>
          <w:lang w:val="en-GB"/>
        </w:rPr>
        <w:t xml:space="preserve">Use available ecological information to avoid detrimental fire impacts on key and susceptible species in the ecological community. For instance, do not </w:t>
      </w:r>
      <w:r w:rsidR="00B757D6">
        <w:rPr>
          <w:color w:val="000000" w:themeColor="text1"/>
          <w:lang w:val="en-GB"/>
        </w:rPr>
        <w:t xml:space="preserve">undertake planned </w:t>
      </w:r>
      <w:r w:rsidRPr="00453433">
        <w:rPr>
          <w:color w:val="000000" w:themeColor="text1"/>
          <w:lang w:val="en-GB"/>
        </w:rPr>
        <w:t>burn</w:t>
      </w:r>
      <w:r w:rsidR="00B757D6">
        <w:rPr>
          <w:color w:val="000000" w:themeColor="text1"/>
          <w:lang w:val="en-GB"/>
        </w:rPr>
        <w:t>s in</w:t>
      </w:r>
      <w:r w:rsidRPr="00453433">
        <w:rPr>
          <w:color w:val="000000" w:themeColor="text1"/>
          <w:lang w:val="en-GB"/>
        </w:rPr>
        <w:t xml:space="preserve"> areas adjacent to the ecological community when key, threatened or functionally important flora and fauna (that may be adversely impacted) are flowering, nesting or otherwise reproducing.</w:t>
      </w:r>
    </w:p>
    <w:p w14:paraId="3959541E" w14:textId="17D4BD6C" w:rsidR="00453433" w:rsidRPr="00453433" w:rsidRDefault="00453433" w:rsidP="00453433">
      <w:pPr>
        <w:numPr>
          <w:ilvl w:val="1"/>
          <w:numId w:val="13"/>
        </w:numPr>
        <w:rPr>
          <w:color w:val="000000" w:themeColor="text1"/>
          <w:lang w:val="en-GB"/>
        </w:rPr>
      </w:pPr>
      <w:r w:rsidRPr="00453433">
        <w:rPr>
          <w:color w:val="000000" w:themeColor="text1"/>
          <w:lang w:val="en-GB"/>
        </w:rPr>
        <w:t xml:space="preserve">Consider weather conditions. Do not burn adjacent to the ecological community when soil moisture is low, or dry conditions are predicted for the coming season because flora and fauna will already be stressed, recovery will be too slow and erosion may occur; </w:t>
      </w:r>
      <w:proofErr w:type="gramStart"/>
      <w:r w:rsidRPr="00453433">
        <w:rPr>
          <w:color w:val="000000" w:themeColor="text1"/>
          <w:lang w:val="en-GB"/>
        </w:rPr>
        <w:t>or,</w:t>
      </w:r>
      <w:proofErr w:type="gramEnd"/>
      <w:r w:rsidRPr="00453433">
        <w:rPr>
          <w:color w:val="000000" w:themeColor="text1"/>
          <w:lang w:val="en-GB"/>
        </w:rPr>
        <w:t xml:space="preserve"> weeds may become established while vegetation cover is reduced.</w:t>
      </w:r>
    </w:p>
    <w:p w14:paraId="32FCC55C" w14:textId="2F82A5B0" w:rsidR="00453433" w:rsidRPr="00453433" w:rsidRDefault="00453433" w:rsidP="00453433">
      <w:pPr>
        <w:numPr>
          <w:ilvl w:val="1"/>
          <w:numId w:val="13"/>
        </w:numPr>
        <w:rPr>
          <w:color w:val="000000" w:themeColor="text1"/>
          <w:lang w:val="en-GB"/>
        </w:rPr>
      </w:pPr>
      <w:r w:rsidRPr="00453433">
        <w:rPr>
          <w:color w:val="000000" w:themeColor="text1"/>
          <w:lang w:val="en-GB"/>
        </w:rPr>
        <w:t>Monitor the outcomes of fire and the consequences of other threats. Manage these within an appropriate timescale (</w:t>
      </w:r>
      <w:proofErr w:type="gramStart"/>
      <w:r w:rsidRPr="00453433">
        <w:rPr>
          <w:color w:val="000000" w:themeColor="text1"/>
          <w:lang w:val="en-GB"/>
        </w:rPr>
        <w:t>e.g.</w:t>
      </w:r>
      <w:proofErr w:type="gramEnd"/>
      <w:r w:rsidRPr="00453433">
        <w:rPr>
          <w:color w:val="000000" w:themeColor="text1"/>
          <w:lang w:val="en-GB"/>
        </w:rPr>
        <w:t xml:space="preserve"> immediately: put in place erosion control measures; limit access by feral predators and grazers; control weeds as they first appear with follow up treatments as necessary, until native vegetation has regenerated)</w:t>
      </w:r>
      <w:r w:rsidR="007D6043">
        <w:rPr>
          <w:color w:val="000000" w:themeColor="text1"/>
          <w:lang w:val="en-GB"/>
        </w:rPr>
        <w:t>; consider shelter and food needs of native fauna</w:t>
      </w:r>
      <w:r w:rsidRPr="00453433">
        <w:rPr>
          <w:color w:val="000000" w:themeColor="text1"/>
          <w:lang w:val="en-GB"/>
        </w:rPr>
        <w:t xml:space="preserve">. Ensure monitoring results are </w:t>
      </w:r>
      <w:proofErr w:type="gramStart"/>
      <w:r w:rsidRPr="00453433">
        <w:rPr>
          <w:color w:val="000000" w:themeColor="text1"/>
          <w:lang w:val="en-GB"/>
        </w:rPr>
        <w:t>taken into account</w:t>
      </w:r>
      <w:proofErr w:type="gramEnd"/>
      <w:r w:rsidRPr="00453433">
        <w:rPr>
          <w:color w:val="000000" w:themeColor="text1"/>
          <w:lang w:val="en-GB"/>
        </w:rPr>
        <w:t xml:space="preserve"> when planning and implementing future fire regimes. </w:t>
      </w:r>
    </w:p>
    <w:p w14:paraId="610C02A1" w14:textId="77777777" w:rsidR="00761719" w:rsidRPr="00CC397E" w:rsidRDefault="00761719" w:rsidP="001C42E1">
      <w:pPr>
        <w:pStyle w:val="Heading4"/>
        <w:rPr>
          <w:color w:val="000000" w:themeColor="text1"/>
        </w:rPr>
      </w:pPr>
      <w:r w:rsidRPr="00CC397E">
        <w:rPr>
          <w:color w:val="000000" w:themeColor="text1"/>
        </w:rPr>
        <w:t>Undertake restoration</w:t>
      </w:r>
    </w:p>
    <w:p w14:paraId="24CDD4B3" w14:textId="32DC60F8" w:rsidR="00761719" w:rsidRPr="00CC397E" w:rsidRDefault="00761719" w:rsidP="00730663">
      <w:pPr>
        <w:numPr>
          <w:ilvl w:val="0"/>
          <w:numId w:val="14"/>
        </w:numPr>
        <w:rPr>
          <w:color w:val="000000" w:themeColor="text1"/>
        </w:rPr>
      </w:pPr>
      <w:r w:rsidRPr="00CC397E">
        <w:rPr>
          <w:color w:val="000000" w:themeColor="text1"/>
        </w:rPr>
        <w:t>Undertake restoration, including bush regeneration and revegetation, of poorer and m</w:t>
      </w:r>
      <w:r w:rsidR="0042358E">
        <w:rPr>
          <w:color w:val="000000" w:themeColor="text1"/>
        </w:rPr>
        <w:t>oderate</w:t>
      </w:r>
      <w:r w:rsidRPr="00CC397E">
        <w:rPr>
          <w:color w:val="000000" w:themeColor="text1"/>
        </w:rPr>
        <w:t xml:space="preserve"> quality patches to restore them to </w:t>
      </w:r>
      <w:r w:rsidR="0042358E">
        <w:rPr>
          <w:color w:val="000000" w:themeColor="text1"/>
        </w:rPr>
        <w:t xml:space="preserve">good and </w:t>
      </w:r>
      <w:r w:rsidRPr="00CC397E">
        <w:rPr>
          <w:color w:val="000000" w:themeColor="text1"/>
        </w:rPr>
        <w:t xml:space="preserve">high quality, including restoration of patches that don’t currently meet the </w:t>
      </w:r>
      <w:r w:rsidR="00571D67" w:rsidRPr="00CC397E">
        <w:rPr>
          <w:color w:val="000000" w:themeColor="text1"/>
        </w:rPr>
        <w:t xml:space="preserve">minimum </w:t>
      </w:r>
      <w:r w:rsidRPr="00CC397E">
        <w:rPr>
          <w:color w:val="000000" w:themeColor="text1"/>
        </w:rPr>
        <w:t>condition thresholds for protection to a condition that does (see</w:t>
      </w:r>
      <w:r w:rsidR="00245663">
        <w:rPr>
          <w:color w:val="000000" w:themeColor="text1"/>
        </w:rPr>
        <w:t xml:space="preserve"> </w:t>
      </w:r>
      <w:r w:rsidR="00245663" w:rsidRPr="00245663">
        <w:rPr>
          <w:rStyle w:val="Crossreference"/>
        </w:rPr>
        <w:fldChar w:fldCharType="begin"/>
      </w:r>
      <w:r w:rsidR="00245663" w:rsidRPr="00245663">
        <w:rPr>
          <w:rStyle w:val="Crossreference"/>
        </w:rPr>
        <w:instrText xml:space="preserve"> REF _Ref86492956 \h </w:instrText>
      </w:r>
      <w:r w:rsidR="00245663">
        <w:rPr>
          <w:rStyle w:val="Crossreference"/>
        </w:rPr>
        <w:instrText xml:space="preserve"> \* MERGEFORMAT </w:instrText>
      </w:r>
      <w:r w:rsidR="00245663" w:rsidRPr="00245663">
        <w:rPr>
          <w:rStyle w:val="Crossreference"/>
        </w:rPr>
      </w:r>
      <w:r w:rsidR="00245663" w:rsidRPr="00245663">
        <w:rPr>
          <w:rStyle w:val="Crossreference"/>
        </w:rPr>
        <w:fldChar w:fldCharType="separate"/>
      </w:r>
      <w:r w:rsidR="00751E75" w:rsidRPr="00751E75">
        <w:rPr>
          <w:rStyle w:val="Crossreference"/>
        </w:rPr>
        <w:t>Table 2</w:t>
      </w:r>
      <w:r w:rsidR="00245663" w:rsidRPr="00245663">
        <w:rPr>
          <w:rStyle w:val="Crossreference"/>
        </w:rPr>
        <w:fldChar w:fldCharType="end"/>
      </w:r>
      <w:r w:rsidRPr="00CC397E">
        <w:rPr>
          <w:color w:val="000000" w:themeColor="text1"/>
        </w:rPr>
        <w:t>).</w:t>
      </w:r>
    </w:p>
    <w:p w14:paraId="2E8905F9" w14:textId="2B49A865" w:rsidR="007D6043" w:rsidRPr="00245663" w:rsidRDefault="007D6043" w:rsidP="00730663">
      <w:pPr>
        <w:numPr>
          <w:ilvl w:val="1"/>
          <w:numId w:val="14"/>
        </w:numPr>
        <w:rPr>
          <w:color w:val="000000" w:themeColor="text1"/>
        </w:rPr>
      </w:pPr>
      <w:bookmarkStart w:id="137" w:name="_Hlk86640351"/>
      <w:r>
        <w:lastRenderedPageBreak/>
        <w:t xml:space="preserve">Restoration to improve the condition of degraded patches should aspire to the 5 Star Standard of the SERA Standards. Land managers should aim for the highest and best recovery of the ecological community to maximise biodiversity and ecological function based on appropriate metrics for each site (see Condition Thresholds at </w:t>
      </w:r>
      <w:r w:rsidR="00245663">
        <w:rPr>
          <w:color w:val="000000" w:themeColor="text1"/>
        </w:rPr>
        <w:t xml:space="preserve"> </w:t>
      </w:r>
      <w:r w:rsidR="00245663" w:rsidRPr="00245663">
        <w:rPr>
          <w:rStyle w:val="Crossreference"/>
        </w:rPr>
        <w:fldChar w:fldCharType="begin"/>
      </w:r>
      <w:r w:rsidR="00245663" w:rsidRPr="00245663">
        <w:rPr>
          <w:rStyle w:val="Crossreference"/>
        </w:rPr>
        <w:instrText xml:space="preserve"> REF _Ref86492956 \h </w:instrText>
      </w:r>
      <w:r w:rsidR="00245663">
        <w:rPr>
          <w:rStyle w:val="Crossreference"/>
        </w:rPr>
        <w:instrText xml:space="preserve"> \* MERGEFORMAT </w:instrText>
      </w:r>
      <w:r w:rsidR="00245663" w:rsidRPr="00245663">
        <w:rPr>
          <w:rStyle w:val="Crossreference"/>
        </w:rPr>
      </w:r>
      <w:r w:rsidR="00245663" w:rsidRPr="00245663">
        <w:rPr>
          <w:rStyle w:val="Crossreference"/>
        </w:rPr>
        <w:fldChar w:fldCharType="separate"/>
      </w:r>
      <w:r w:rsidR="00751E75" w:rsidRPr="00751E75">
        <w:rPr>
          <w:rStyle w:val="Crossreference"/>
        </w:rPr>
        <w:t>Table 2</w:t>
      </w:r>
      <w:r w:rsidR="00245663" w:rsidRPr="00245663">
        <w:rPr>
          <w:rStyle w:val="Crossreference"/>
        </w:rPr>
        <w:fldChar w:fldCharType="end"/>
      </w:r>
      <w:r w:rsidR="00245663">
        <w:rPr>
          <w:rStyle w:val="Crossreference"/>
        </w:rPr>
        <w:t xml:space="preserve"> </w:t>
      </w:r>
      <w:r>
        <w:t>and SERA</w:t>
      </w:r>
      <w:r w:rsidR="00245663">
        <w:t xml:space="preserve"> (</w:t>
      </w:r>
      <w:r>
        <w:t>2021</w:t>
      </w:r>
      <w:r w:rsidR="00245663">
        <w:t>)</w:t>
      </w:r>
      <w:r>
        <w:t xml:space="preserve"> for guidance on implementing appropriate standards).</w:t>
      </w:r>
      <w:r w:rsidRPr="007D6043">
        <w:t xml:space="preserve"> </w:t>
      </w:r>
      <w:r>
        <w:t>This is particularly the case for sites that are being restored or reconstructed from highly altered states (see also</w:t>
      </w:r>
      <w:r w:rsidR="00245663">
        <w:t xml:space="preserve"> </w:t>
      </w:r>
      <w:r w:rsidR="00245663" w:rsidRPr="00245663">
        <w:rPr>
          <w:rStyle w:val="Crossreference"/>
        </w:rPr>
        <w:t>Section </w:t>
      </w:r>
      <w:r w:rsidR="00245663" w:rsidRPr="00245663">
        <w:rPr>
          <w:rStyle w:val="Crossreference"/>
        </w:rPr>
        <w:fldChar w:fldCharType="begin"/>
      </w:r>
      <w:r w:rsidR="00245663" w:rsidRPr="00245663">
        <w:rPr>
          <w:rStyle w:val="Crossreference"/>
        </w:rPr>
        <w:instrText xml:space="preserve"> REF _Ref86493806 \r \h </w:instrText>
      </w:r>
      <w:r w:rsidR="00245663">
        <w:rPr>
          <w:rStyle w:val="Crossreference"/>
        </w:rPr>
        <w:instrText xml:space="preserve"> \* MERGEFORMAT </w:instrText>
      </w:r>
      <w:r w:rsidR="00245663" w:rsidRPr="00245663">
        <w:rPr>
          <w:rStyle w:val="Crossreference"/>
        </w:rPr>
      </w:r>
      <w:r w:rsidR="00245663" w:rsidRPr="00245663">
        <w:rPr>
          <w:rStyle w:val="Crossreference"/>
        </w:rPr>
        <w:fldChar w:fldCharType="separate"/>
      </w:r>
      <w:r w:rsidR="00751E75">
        <w:rPr>
          <w:rStyle w:val="Crossreference"/>
        </w:rPr>
        <w:t>2.2.4</w:t>
      </w:r>
      <w:r w:rsidR="00245663" w:rsidRPr="00245663">
        <w:rPr>
          <w:rStyle w:val="Crossreference"/>
        </w:rPr>
        <w:fldChar w:fldCharType="end"/>
      </w:r>
      <w:r>
        <w:t>).</w:t>
      </w:r>
    </w:p>
    <w:bookmarkEnd w:id="137"/>
    <w:p w14:paraId="3274B7E0" w14:textId="19E0AB04" w:rsidR="00A53B93" w:rsidRPr="0042358E" w:rsidRDefault="00A53B93" w:rsidP="0042358E">
      <w:pPr>
        <w:numPr>
          <w:ilvl w:val="1"/>
          <w:numId w:val="14"/>
        </w:numPr>
        <w:rPr>
          <w:color w:val="000000" w:themeColor="text1"/>
        </w:rPr>
      </w:pPr>
      <w:r w:rsidRPr="0042358E">
        <w:rPr>
          <w:color w:val="000000" w:themeColor="text1"/>
        </w:rPr>
        <w:t>Work with landholders to restore and reconnect patches of the ecological community and other adjacent or nearby native vegetation (including buffer areas)</w:t>
      </w:r>
    </w:p>
    <w:p w14:paraId="75C493E3" w14:textId="77777777" w:rsidR="0042358E" w:rsidRDefault="0042358E" w:rsidP="0042358E">
      <w:pPr>
        <w:numPr>
          <w:ilvl w:val="1"/>
          <w:numId w:val="14"/>
        </w:numPr>
        <w:rPr>
          <w:color w:val="000000" w:themeColor="text1"/>
        </w:rPr>
      </w:pPr>
      <w:r w:rsidRPr="0042358E">
        <w:rPr>
          <w:color w:val="000000" w:themeColor="text1"/>
        </w:rPr>
        <w:t xml:space="preserve">Support opportunities for natural regeneration before planning and implementing replanting programs. </w:t>
      </w:r>
    </w:p>
    <w:p w14:paraId="07659453" w14:textId="05A68CF7" w:rsidR="00761719" w:rsidRPr="00CC397E" w:rsidRDefault="00761719" w:rsidP="00730663">
      <w:pPr>
        <w:numPr>
          <w:ilvl w:val="1"/>
          <w:numId w:val="14"/>
        </w:numPr>
        <w:rPr>
          <w:color w:val="000000" w:themeColor="text1"/>
        </w:rPr>
      </w:pPr>
      <w:r w:rsidRPr="00CC397E">
        <w:rPr>
          <w:color w:val="000000" w:themeColor="text1"/>
        </w:rPr>
        <w:t xml:space="preserve">Use </w:t>
      </w:r>
      <w:r w:rsidR="0042358E">
        <w:rPr>
          <w:color w:val="000000" w:themeColor="text1"/>
        </w:rPr>
        <w:t xml:space="preserve">suitable </w:t>
      </w:r>
      <w:r w:rsidRPr="00CC397E">
        <w:rPr>
          <w:color w:val="000000" w:themeColor="text1"/>
        </w:rPr>
        <w:t xml:space="preserve">local native species in restoration/revegetation projects for the ecological community and restore understorey vegetation to a structure and diversity appropriate to the site. </w:t>
      </w:r>
    </w:p>
    <w:p w14:paraId="4431101D" w14:textId="09703148" w:rsidR="00473528" w:rsidRPr="00B75E74" w:rsidRDefault="00473528" w:rsidP="0042358E">
      <w:pPr>
        <w:numPr>
          <w:ilvl w:val="1"/>
          <w:numId w:val="14"/>
        </w:numPr>
        <w:rPr>
          <w:color w:val="000000" w:themeColor="text1"/>
        </w:rPr>
      </w:pPr>
      <w:r w:rsidRPr="00CC397E">
        <w:rPr>
          <w:color w:val="000000" w:themeColor="text1"/>
        </w:rPr>
        <w:t xml:space="preserve">In general, use locally collected seeds, where available, to revegetate native plant species. However, choosing sources of seed closer to the margins of their range may increase resilience to climate change. </w:t>
      </w:r>
      <w:proofErr w:type="gramStart"/>
      <w:r w:rsidR="0042358E" w:rsidRPr="0042358E">
        <w:rPr>
          <w:color w:val="000000" w:themeColor="text1"/>
        </w:rPr>
        <w:t>Take into account</w:t>
      </w:r>
      <w:proofErr w:type="gramEnd"/>
      <w:r w:rsidR="0042358E" w:rsidRPr="0042358E">
        <w:rPr>
          <w:color w:val="000000" w:themeColor="text1"/>
        </w:rPr>
        <w:t xml:space="preserve"> key plant species’ growing seasons to successfully achieve seed set.</w:t>
      </w:r>
    </w:p>
    <w:p w14:paraId="2139310C" w14:textId="1168DA5E" w:rsidR="0042358E" w:rsidRDefault="4E415734" w:rsidP="00730663">
      <w:pPr>
        <w:numPr>
          <w:ilvl w:val="1"/>
          <w:numId w:val="14"/>
        </w:numPr>
        <w:rPr>
          <w:color w:val="000000" w:themeColor="text1"/>
        </w:rPr>
      </w:pPr>
      <w:r w:rsidRPr="30232431">
        <w:rPr>
          <w:color w:val="000000" w:themeColor="text1"/>
        </w:rPr>
        <w:t>For species that are problematic to propagate, targeted research/investigations will be necessary to solve regeneration issues.</w:t>
      </w:r>
      <w:r w:rsidR="069F5FF5" w:rsidRPr="30232431">
        <w:rPr>
          <w:color w:val="000000" w:themeColor="text1"/>
        </w:rPr>
        <w:t xml:space="preserve"> This may be the case for many rainforest taxa. </w:t>
      </w:r>
    </w:p>
    <w:p w14:paraId="6516B8D5" w14:textId="2A1B620B" w:rsidR="00761719" w:rsidRPr="00CC397E" w:rsidRDefault="00761719" w:rsidP="00730663">
      <w:pPr>
        <w:numPr>
          <w:ilvl w:val="1"/>
          <w:numId w:val="14"/>
        </w:numPr>
        <w:rPr>
          <w:color w:val="000000" w:themeColor="text1"/>
        </w:rPr>
      </w:pPr>
      <w:r w:rsidRPr="00CC397E">
        <w:rPr>
          <w:color w:val="000000" w:themeColor="text1"/>
        </w:rPr>
        <w:t xml:space="preserve">Ensure commitment to follow up after planting, such as the care of newly planted vegetation by watering, mulching, weeding and use/removal of tree guards. </w:t>
      </w:r>
    </w:p>
    <w:p w14:paraId="33BDC2AF" w14:textId="533CC8E5" w:rsidR="00761719" w:rsidRPr="00CC397E" w:rsidRDefault="00761719" w:rsidP="00730663">
      <w:pPr>
        <w:numPr>
          <w:ilvl w:val="1"/>
          <w:numId w:val="14"/>
        </w:numPr>
        <w:rPr>
          <w:color w:val="000000" w:themeColor="text1"/>
        </w:rPr>
      </w:pPr>
      <w:r w:rsidRPr="00CC397E">
        <w:rPr>
          <w:color w:val="000000" w:themeColor="text1"/>
        </w:rPr>
        <w:t>Consider the landscape context and other relevant species and communities when planning restoration works. For example, ensure adjacent ecological communities and threatened and migratory species are not adversely impacted by tree planting or other restoration activities for the ecological community.</w:t>
      </w:r>
    </w:p>
    <w:p w14:paraId="5DF3D8A6" w14:textId="301F544D" w:rsidR="00DB4C3B" w:rsidRDefault="00DB4C3B" w:rsidP="00730663">
      <w:pPr>
        <w:numPr>
          <w:ilvl w:val="1"/>
          <w:numId w:val="14"/>
        </w:numPr>
        <w:rPr>
          <w:color w:val="000000" w:themeColor="text1"/>
        </w:rPr>
      </w:pPr>
      <w:r w:rsidRPr="00CC397E">
        <w:rPr>
          <w:color w:val="000000" w:themeColor="text1"/>
        </w:rPr>
        <w:t>Close and rehabilitate unnecessary roads and tracks and otherwise control access to restored patches.</w:t>
      </w:r>
    </w:p>
    <w:p w14:paraId="7DC0D4F4" w14:textId="41BF024B" w:rsidR="0042358E" w:rsidRPr="0042358E" w:rsidRDefault="0042358E" w:rsidP="0042358E">
      <w:pPr>
        <w:numPr>
          <w:ilvl w:val="0"/>
          <w:numId w:val="14"/>
        </w:numPr>
        <w:rPr>
          <w:color w:val="000000" w:themeColor="text1"/>
        </w:rPr>
      </w:pPr>
      <w:r>
        <w:t xml:space="preserve">For fauna, where appropriate habitat is available, and predators and competitors can be sufficiently controlled, re-introduction of some species, including those supporting important ecological functions may be possible. </w:t>
      </w:r>
    </w:p>
    <w:p w14:paraId="02B2F15D" w14:textId="3BAAEE08" w:rsidR="0042358E" w:rsidRPr="0042358E" w:rsidRDefault="0042358E" w:rsidP="0042358E">
      <w:pPr>
        <w:numPr>
          <w:ilvl w:val="1"/>
          <w:numId w:val="14"/>
        </w:numPr>
        <w:rPr>
          <w:color w:val="000000" w:themeColor="text1"/>
        </w:rPr>
      </w:pPr>
      <w:r>
        <w:t>Consider the size of the gene pool and interactions with naturally occurring populations when introducing fauna.</w:t>
      </w:r>
    </w:p>
    <w:p w14:paraId="3CF1C9D7" w14:textId="10EA693F" w:rsidR="0042358E" w:rsidRPr="0042358E" w:rsidRDefault="0042358E" w:rsidP="0042358E">
      <w:pPr>
        <w:numPr>
          <w:ilvl w:val="1"/>
          <w:numId w:val="14"/>
        </w:numPr>
        <w:rPr>
          <w:color w:val="000000" w:themeColor="text1"/>
        </w:rPr>
      </w:pPr>
      <w:r>
        <w:t>Where key ecological services formerly provided by fauna are known to be limited or missing, consider any opportunities to replicate these.</w:t>
      </w:r>
    </w:p>
    <w:p w14:paraId="2166F12A" w14:textId="6F5B4F31" w:rsidR="0042358E" w:rsidRPr="00CC397E" w:rsidRDefault="0042358E" w:rsidP="0042358E">
      <w:pPr>
        <w:numPr>
          <w:ilvl w:val="1"/>
          <w:numId w:val="14"/>
        </w:numPr>
        <w:rPr>
          <w:color w:val="000000" w:themeColor="text1"/>
        </w:rPr>
      </w:pPr>
      <w:r w:rsidRPr="00CC397E">
        <w:rPr>
          <w:color w:val="000000" w:themeColor="text1"/>
        </w:rPr>
        <w:t xml:space="preserve">Maintain stags, logs, and mature and old-growth trees with hollows as they provide important </w:t>
      </w:r>
      <w:r>
        <w:rPr>
          <w:color w:val="000000" w:themeColor="text1"/>
        </w:rPr>
        <w:t xml:space="preserve">structure and </w:t>
      </w:r>
      <w:r w:rsidRPr="00CC397E">
        <w:rPr>
          <w:color w:val="000000" w:themeColor="text1"/>
        </w:rPr>
        <w:t>habitat for fauna.</w:t>
      </w:r>
    </w:p>
    <w:p w14:paraId="053EA61D" w14:textId="77777777" w:rsidR="0042358E" w:rsidRPr="00CC397E" w:rsidRDefault="0042358E" w:rsidP="0042358E">
      <w:pPr>
        <w:numPr>
          <w:ilvl w:val="1"/>
          <w:numId w:val="14"/>
        </w:numPr>
        <w:rPr>
          <w:color w:val="000000" w:themeColor="text1"/>
        </w:rPr>
      </w:pPr>
      <w:r w:rsidRPr="00CC397E">
        <w:rPr>
          <w:color w:val="000000" w:themeColor="text1"/>
        </w:rPr>
        <w:t xml:space="preserve">If necessary, supplement, (but do not replace) habitat as part of restoration projects by placing hollow logs, large </w:t>
      </w:r>
      <w:proofErr w:type="gramStart"/>
      <w:r w:rsidRPr="00CC397E">
        <w:rPr>
          <w:color w:val="000000" w:themeColor="text1"/>
        </w:rPr>
        <w:t>rocks</w:t>
      </w:r>
      <w:proofErr w:type="gramEnd"/>
      <w:r w:rsidRPr="00CC397E">
        <w:rPr>
          <w:color w:val="000000" w:themeColor="text1"/>
        </w:rPr>
        <w:t xml:space="preserve"> or other habitat features (such as artificial hollows or various sized nest boxes) in or near to, the ecological </w:t>
      </w:r>
      <w:r w:rsidRPr="00CC397E">
        <w:rPr>
          <w:color w:val="000000" w:themeColor="text1"/>
        </w:rPr>
        <w:lastRenderedPageBreak/>
        <w:t>community. This may be particularly important after disturbance such as a severe fire event.</w:t>
      </w:r>
    </w:p>
    <w:p w14:paraId="21E9B314" w14:textId="77777777" w:rsidR="00B86F45" w:rsidRDefault="002311E6" w:rsidP="00B86F45">
      <w:pPr>
        <w:pStyle w:val="Heading3"/>
      </w:pPr>
      <w:r>
        <w:t>COMMUNICATE, engage with</w:t>
      </w:r>
      <w:r w:rsidR="00B86F45">
        <w:t xml:space="preserve"> and support</w:t>
      </w:r>
    </w:p>
    <w:p w14:paraId="3086C662" w14:textId="77777777" w:rsidR="006D2C26" w:rsidRDefault="002311E6" w:rsidP="002311E6">
      <w:pPr>
        <w:rPr>
          <w:lang w:eastAsia="en-AU"/>
        </w:rPr>
      </w:pPr>
      <w:r w:rsidRPr="00AC32F4">
        <w:rPr>
          <w:lang w:eastAsia="en-AU"/>
        </w:rPr>
        <w:t>This key approach includes priorities to promote the ecological community to build awareness and encourage people and groups to contribute to its recovery. This includes c</w:t>
      </w:r>
      <w:r w:rsidRPr="00AC32F4">
        <w:t xml:space="preserve">ommunicating, engaging </w:t>
      </w:r>
      <w:proofErr w:type="gramStart"/>
      <w:r w:rsidRPr="00AC32F4">
        <w:t>with</w:t>
      </w:r>
      <w:proofErr w:type="gramEnd"/>
      <w:r w:rsidRPr="00AC32F4">
        <w:t xml:space="preserve"> and supporting the public and key stakeholders to increase their understanding of the value and function of the ecological community and to encourage and assist their efforts in its protection and recovery. </w:t>
      </w:r>
      <w:r w:rsidRPr="00AC32F4">
        <w:rPr>
          <w:lang w:eastAsia="en-AU"/>
        </w:rPr>
        <w:t>Key groups to communicate with include landholders, land managers, land use planners, researchers, community mem</w:t>
      </w:r>
      <w:r w:rsidR="00BB2FFA" w:rsidRPr="00AC32F4">
        <w:rPr>
          <w:lang w:eastAsia="en-AU"/>
        </w:rPr>
        <w:t>bers and Indigenous communities</w:t>
      </w:r>
      <w:r w:rsidRPr="00AC32F4">
        <w:rPr>
          <w:lang w:eastAsia="en-AU"/>
        </w:rPr>
        <w:t>.</w:t>
      </w:r>
      <w:r w:rsidR="006D2C26">
        <w:rPr>
          <w:lang w:eastAsia="en-AU"/>
        </w:rPr>
        <w:t xml:space="preserve"> </w:t>
      </w:r>
    </w:p>
    <w:p w14:paraId="7F264F11" w14:textId="77777777" w:rsidR="002311E6" w:rsidRPr="0074308A" w:rsidRDefault="002311E6" w:rsidP="001C42E1">
      <w:pPr>
        <w:pStyle w:val="Heading4"/>
        <w:rPr>
          <w:color w:val="000000" w:themeColor="text1"/>
        </w:rPr>
      </w:pPr>
      <w:r w:rsidRPr="0074308A">
        <w:rPr>
          <w:color w:val="000000" w:themeColor="text1"/>
        </w:rPr>
        <w:t>Raise awareness</w:t>
      </w:r>
    </w:p>
    <w:p w14:paraId="7BB42FF1" w14:textId="77777777" w:rsidR="002311E6" w:rsidRPr="0074308A" w:rsidRDefault="002311E6" w:rsidP="00730663">
      <w:pPr>
        <w:numPr>
          <w:ilvl w:val="0"/>
          <w:numId w:val="14"/>
        </w:numPr>
        <w:rPr>
          <w:color w:val="000000" w:themeColor="text1"/>
        </w:rPr>
      </w:pPr>
      <w:r w:rsidRPr="0074308A">
        <w:rPr>
          <w:color w:val="000000" w:themeColor="text1"/>
        </w:rPr>
        <w:t xml:space="preserve">Communicate with landholders/managers, relevant </w:t>
      </w:r>
      <w:proofErr w:type="gramStart"/>
      <w:r w:rsidRPr="0074308A">
        <w:rPr>
          <w:color w:val="000000" w:themeColor="text1"/>
        </w:rPr>
        <w:t>agencies</w:t>
      </w:r>
      <w:proofErr w:type="gramEnd"/>
      <w:r w:rsidRPr="0074308A">
        <w:rPr>
          <w:color w:val="000000" w:themeColor="text1"/>
        </w:rPr>
        <w:t xml:space="preserve"> and the public to emphasise the value of the ecological community, the key threats, its significance, and appropriate management. Encourage landholders to talk with local NRM organisations and other knowledgeable groups.</w:t>
      </w:r>
    </w:p>
    <w:p w14:paraId="4AA018A0" w14:textId="77777777" w:rsidR="002311E6" w:rsidRPr="0074308A" w:rsidRDefault="002311E6" w:rsidP="00730663">
      <w:pPr>
        <w:numPr>
          <w:ilvl w:val="0"/>
          <w:numId w:val="14"/>
        </w:numPr>
        <w:rPr>
          <w:color w:val="000000" w:themeColor="text1"/>
        </w:rPr>
      </w:pPr>
      <w:r w:rsidRPr="0074308A">
        <w:rPr>
          <w:color w:val="000000" w:themeColor="text1"/>
        </w:rPr>
        <w:t>Undertake effective community engagement and education to highlight the importance of minimising disturbance (</w:t>
      </w:r>
      <w:proofErr w:type="gramStart"/>
      <w:r w:rsidRPr="0074308A">
        <w:rPr>
          <w:color w:val="000000" w:themeColor="text1"/>
        </w:rPr>
        <w:t>e.g.</w:t>
      </w:r>
      <w:proofErr w:type="gramEnd"/>
      <w:r w:rsidRPr="0074308A">
        <w:rPr>
          <w:color w:val="000000" w:themeColor="text1"/>
        </w:rPr>
        <w:t xml:space="preserve"> during recreational activities) and of minimising pollution and littering (e.g. via signage). </w:t>
      </w:r>
    </w:p>
    <w:p w14:paraId="7ADD9780" w14:textId="7394AAE4" w:rsidR="002311E6" w:rsidRDefault="002311E6" w:rsidP="00730663">
      <w:pPr>
        <w:numPr>
          <w:ilvl w:val="0"/>
          <w:numId w:val="14"/>
        </w:numPr>
        <w:rPr>
          <w:color w:val="000000" w:themeColor="text1"/>
        </w:rPr>
      </w:pPr>
      <w:r w:rsidRPr="0074308A">
        <w:rPr>
          <w:color w:val="000000" w:themeColor="text1"/>
        </w:rPr>
        <w:t xml:space="preserve">Inform landholders about incentives, such as conservation agreements, stewardship projects, </w:t>
      </w:r>
      <w:proofErr w:type="gramStart"/>
      <w:r w:rsidRPr="0074308A">
        <w:rPr>
          <w:color w:val="000000" w:themeColor="text1"/>
        </w:rPr>
        <w:t>funding</w:t>
      </w:r>
      <w:proofErr w:type="gramEnd"/>
      <w:r w:rsidRPr="0074308A">
        <w:rPr>
          <w:color w:val="000000" w:themeColor="text1"/>
        </w:rPr>
        <w:t xml:space="preserve"> and government NRM programs etc. that may apply to help look after sites on private lands. </w:t>
      </w:r>
    </w:p>
    <w:p w14:paraId="296CD1AF" w14:textId="5ABA9E9C" w:rsidR="004D1432" w:rsidRPr="00B85C1D" w:rsidRDefault="004D1432" w:rsidP="004D1432">
      <w:pPr>
        <w:numPr>
          <w:ilvl w:val="0"/>
          <w:numId w:val="14"/>
        </w:numPr>
        <w:rPr>
          <w:color w:val="000000" w:themeColor="text1"/>
        </w:rPr>
      </w:pPr>
      <w:r w:rsidRPr="00B85C1D">
        <w:rPr>
          <w:color w:val="000000" w:themeColor="text1"/>
        </w:rPr>
        <w:t xml:space="preserve">With permission, include culturally appropriate information on traditional knowledge and values in education and awareness programs, </w:t>
      </w:r>
      <w:proofErr w:type="gramStart"/>
      <w:r w:rsidRPr="00B85C1D">
        <w:rPr>
          <w:color w:val="000000" w:themeColor="text1"/>
        </w:rPr>
        <w:t>publications</w:t>
      </w:r>
      <w:proofErr w:type="gramEnd"/>
      <w:r w:rsidRPr="00B85C1D">
        <w:rPr>
          <w:color w:val="000000" w:themeColor="text1"/>
        </w:rPr>
        <w:t xml:space="preserve"> and signage.</w:t>
      </w:r>
    </w:p>
    <w:p w14:paraId="220A007D" w14:textId="77777777" w:rsidR="002311E6" w:rsidRPr="0074308A" w:rsidRDefault="002311E6" w:rsidP="001C42E1">
      <w:pPr>
        <w:pStyle w:val="Heading4"/>
        <w:rPr>
          <w:color w:val="000000" w:themeColor="text1"/>
        </w:rPr>
      </w:pPr>
      <w:r w:rsidRPr="0074308A">
        <w:rPr>
          <w:color w:val="000000" w:themeColor="text1"/>
        </w:rPr>
        <w:t>Provide information</w:t>
      </w:r>
    </w:p>
    <w:p w14:paraId="74C17FF7" w14:textId="42575C45" w:rsidR="002311E6" w:rsidRPr="0074308A" w:rsidRDefault="002311E6" w:rsidP="00730663">
      <w:pPr>
        <w:numPr>
          <w:ilvl w:val="0"/>
          <w:numId w:val="14"/>
        </w:numPr>
        <w:rPr>
          <w:color w:val="000000" w:themeColor="text1"/>
        </w:rPr>
      </w:pPr>
      <w:r w:rsidRPr="0074308A">
        <w:rPr>
          <w:color w:val="000000" w:themeColor="text1"/>
        </w:rPr>
        <w:t xml:space="preserve">Develop education programs, information products and signage to help the public recognise the presence and importance of the ecological community, and their responsibilities under state and local regulations and </w:t>
      </w:r>
      <w:r w:rsidR="00C20442">
        <w:rPr>
          <w:color w:val="000000" w:themeColor="text1"/>
        </w:rPr>
        <w:t>national environment law (</w:t>
      </w:r>
      <w:r w:rsidRPr="0074308A">
        <w:rPr>
          <w:color w:val="000000" w:themeColor="text1"/>
        </w:rPr>
        <w:t>the EPBC Act</w:t>
      </w:r>
      <w:r w:rsidR="00C20442">
        <w:rPr>
          <w:color w:val="000000" w:themeColor="text1"/>
        </w:rPr>
        <w:t>)</w:t>
      </w:r>
      <w:r w:rsidRPr="0074308A">
        <w:rPr>
          <w:color w:val="000000" w:themeColor="text1"/>
        </w:rPr>
        <w:t xml:space="preserve">. </w:t>
      </w:r>
    </w:p>
    <w:p w14:paraId="2776BDB4" w14:textId="77777777" w:rsidR="00C20442" w:rsidRDefault="00C20442" w:rsidP="00730663">
      <w:pPr>
        <w:numPr>
          <w:ilvl w:val="0"/>
          <w:numId w:val="14"/>
        </w:numPr>
        <w:rPr>
          <w:color w:val="000000" w:themeColor="text1"/>
        </w:rPr>
      </w:pPr>
      <w:r w:rsidRPr="00C20442">
        <w:rPr>
          <w:color w:val="000000" w:themeColor="text1"/>
        </w:rPr>
        <w:t xml:space="preserve">Improve understanding of Traditional Ecological Knowledge and </w:t>
      </w:r>
      <w:proofErr w:type="gramStart"/>
      <w:r w:rsidRPr="00C20442">
        <w:rPr>
          <w:color w:val="000000" w:themeColor="text1"/>
        </w:rPr>
        <w:t>where</w:t>
      </w:r>
      <w:proofErr w:type="gramEnd"/>
      <w:r w:rsidRPr="00C20442">
        <w:rPr>
          <w:color w:val="000000" w:themeColor="text1"/>
        </w:rPr>
        <w:t xml:space="preserve"> agreed by the knowledge-holders, identify and support culturally appropriate mechanisms to share and maintain this knowledge to protect and restore the ecological community</w:t>
      </w:r>
    </w:p>
    <w:p w14:paraId="3E572EA7" w14:textId="7F101807" w:rsidR="002311E6" w:rsidRPr="0074308A" w:rsidRDefault="002311E6" w:rsidP="00730663">
      <w:pPr>
        <w:numPr>
          <w:ilvl w:val="0"/>
          <w:numId w:val="14"/>
        </w:numPr>
        <w:rPr>
          <w:color w:val="000000" w:themeColor="text1"/>
        </w:rPr>
      </w:pPr>
      <w:r w:rsidRPr="0074308A">
        <w:rPr>
          <w:color w:val="000000" w:themeColor="text1"/>
        </w:rPr>
        <w:t>Install signage to discourage damaging activities such as the removal of dead timber, dumping garden waste and other rubbish, creating informal paths and tracks, and the use of off-road vehicles in patches of the ecological community.</w:t>
      </w:r>
    </w:p>
    <w:p w14:paraId="31A58354" w14:textId="77777777" w:rsidR="002311E6" w:rsidRPr="0074308A" w:rsidRDefault="002311E6" w:rsidP="00730663">
      <w:pPr>
        <w:numPr>
          <w:ilvl w:val="0"/>
          <w:numId w:val="14"/>
        </w:numPr>
        <w:rPr>
          <w:color w:val="000000" w:themeColor="text1"/>
        </w:rPr>
      </w:pPr>
      <w:r w:rsidRPr="0074308A">
        <w:rPr>
          <w:color w:val="000000" w:themeColor="text1"/>
        </w:rPr>
        <w:t xml:space="preserve">Install significant vegetation markers along roads to designate areas of the ecological community to protect and prevent inappropriate </w:t>
      </w:r>
      <w:proofErr w:type="gramStart"/>
      <w:r w:rsidRPr="0074308A">
        <w:rPr>
          <w:color w:val="000000" w:themeColor="text1"/>
        </w:rPr>
        <w:t>road side</w:t>
      </w:r>
      <w:proofErr w:type="gramEnd"/>
      <w:r w:rsidRPr="0074308A">
        <w:rPr>
          <w:color w:val="000000" w:themeColor="text1"/>
        </w:rPr>
        <w:t xml:space="preserve"> maintenance from occurring. </w:t>
      </w:r>
    </w:p>
    <w:p w14:paraId="35ABEC02" w14:textId="77777777" w:rsidR="002311E6" w:rsidRPr="0074308A" w:rsidRDefault="002311E6" w:rsidP="00730663">
      <w:pPr>
        <w:numPr>
          <w:ilvl w:val="0"/>
          <w:numId w:val="14"/>
        </w:numPr>
        <w:rPr>
          <w:color w:val="000000" w:themeColor="text1"/>
        </w:rPr>
      </w:pPr>
      <w:r w:rsidRPr="0074308A">
        <w:rPr>
          <w:color w:val="000000" w:themeColor="text1"/>
        </w:rPr>
        <w:t>Promote knowledge about local weeds and what garden plants to avoid planting. Recommend local native species for revegetation and landscaping or safe alternative garden plants.</w:t>
      </w:r>
    </w:p>
    <w:p w14:paraId="1F89CEF0" w14:textId="77777777" w:rsidR="002311E6" w:rsidRPr="0074308A" w:rsidRDefault="002311E6" w:rsidP="001C42E1">
      <w:pPr>
        <w:pStyle w:val="Heading4"/>
        <w:rPr>
          <w:color w:val="000000" w:themeColor="text1"/>
        </w:rPr>
      </w:pPr>
      <w:r w:rsidRPr="0074308A">
        <w:rPr>
          <w:color w:val="000000" w:themeColor="text1"/>
        </w:rPr>
        <w:t>Coordinate efforts</w:t>
      </w:r>
    </w:p>
    <w:p w14:paraId="04D4883C" w14:textId="77777777" w:rsidR="002311E6" w:rsidRPr="0074308A" w:rsidRDefault="002311E6" w:rsidP="00730663">
      <w:pPr>
        <w:numPr>
          <w:ilvl w:val="0"/>
          <w:numId w:val="14"/>
        </w:numPr>
        <w:rPr>
          <w:color w:val="000000" w:themeColor="text1"/>
        </w:rPr>
      </w:pPr>
      <w:r w:rsidRPr="0074308A">
        <w:rPr>
          <w:color w:val="000000" w:themeColor="text1"/>
        </w:rPr>
        <w:t>Encourage local participation in restoration and ‘</w:t>
      </w:r>
      <w:proofErr w:type="spellStart"/>
      <w:r w:rsidRPr="0074308A">
        <w:rPr>
          <w:color w:val="000000" w:themeColor="text1"/>
        </w:rPr>
        <w:t>landcare</w:t>
      </w:r>
      <w:proofErr w:type="spellEnd"/>
      <w:r w:rsidRPr="0074308A">
        <w:rPr>
          <w:color w:val="000000" w:themeColor="text1"/>
        </w:rPr>
        <w:t xml:space="preserve">’ efforts through local conservation groups, creating ‘friends of’ groups, field days and planting projects, etc. </w:t>
      </w:r>
    </w:p>
    <w:p w14:paraId="687B1E5E" w14:textId="4280FADF" w:rsidR="002311E6" w:rsidRPr="0074308A" w:rsidRDefault="002311E6" w:rsidP="00730663">
      <w:pPr>
        <w:numPr>
          <w:ilvl w:val="0"/>
          <w:numId w:val="14"/>
        </w:numPr>
        <w:rPr>
          <w:color w:val="000000" w:themeColor="text1"/>
        </w:rPr>
      </w:pPr>
      <w:r w:rsidRPr="0074308A">
        <w:rPr>
          <w:color w:val="000000" w:themeColor="text1"/>
        </w:rPr>
        <w:lastRenderedPageBreak/>
        <w:t xml:space="preserve">Liaise with local fire management authorities and agencies and engage their support in fire management of the ecological community. Ensure land managers are given information about how to manage fire risks to conserve </w:t>
      </w:r>
      <w:r w:rsidR="00DB4C3B" w:rsidRPr="0074308A">
        <w:rPr>
          <w:color w:val="000000" w:themeColor="text1"/>
        </w:rPr>
        <w:t>this and other</w:t>
      </w:r>
      <w:r w:rsidRPr="0074308A">
        <w:rPr>
          <w:color w:val="000000" w:themeColor="text1"/>
        </w:rPr>
        <w:t xml:space="preserve"> threatened ecological communities</w:t>
      </w:r>
      <w:r w:rsidR="00DB4C3B" w:rsidRPr="0074308A">
        <w:rPr>
          <w:color w:val="000000" w:themeColor="text1"/>
        </w:rPr>
        <w:t xml:space="preserve"> and species</w:t>
      </w:r>
      <w:r w:rsidRPr="0074308A">
        <w:rPr>
          <w:color w:val="000000" w:themeColor="text1"/>
        </w:rPr>
        <w:t>.</w:t>
      </w:r>
    </w:p>
    <w:p w14:paraId="34E6B362" w14:textId="77777777" w:rsidR="00DB4C3B" w:rsidRPr="0074308A" w:rsidRDefault="00DB4C3B" w:rsidP="00730663">
      <w:pPr>
        <w:numPr>
          <w:ilvl w:val="0"/>
          <w:numId w:val="14"/>
        </w:numPr>
        <w:rPr>
          <w:color w:val="000000" w:themeColor="text1"/>
        </w:rPr>
      </w:pPr>
      <w:r w:rsidRPr="0074308A">
        <w:rPr>
          <w:color w:val="000000" w:themeColor="text1"/>
        </w:rPr>
        <w:t>Develop coordinated incentive projects to encourage conservation and stewardship of the ecological community on private land, and link with other programs and activities, especially those managed by regional Natural Resource Management groups.</w:t>
      </w:r>
    </w:p>
    <w:p w14:paraId="5648DB4E" w14:textId="15482459" w:rsidR="00905ED3" w:rsidRPr="0074308A" w:rsidRDefault="002311E6" w:rsidP="00730663">
      <w:pPr>
        <w:numPr>
          <w:ilvl w:val="0"/>
          <w:numId w:val="14"/>
        </w:numPr>
        <w:rPr>
          <w:color w:val="000000" w:themeColor="text1"/>
        </w:rPr>
      </w:pPr>
      <w:r w:rsidRPr="0074308A">
        <w:rPr>
          <w:color w:val="000000" w:themeColor="text1"/>
        </w:rPr>
        <w:t xml:space="preserve">Support opportunities for </w:t>
      </w:r>
      <w:r w:rsidR="00C20442">
        <w:rPr>
          <w:color w:val="000000" w:themeColor="text1"/>
        </w:rPr>
        <w:t>T</w:t>
      </w:r>
      <w:r w:rsidRPr="0074308A">
        <w:rPr>
          <w:color w:val="000000" w:themeColor="text1"/>
        </w:rPr>
        <w:t xml:space="preserve">raditional </w:t>
      </w:r>
      <w:r w:rsidR="00C20442">
        <w:rPr>
          <w:color w:val="000000" w:themeColor="text1"/>
        </w:rPr>
        <w:t>O</w:t>
      </w:r>
      <w:r w:rsidRPr="0074308A">
        <w:rPr>
          <w:color w:val="000000" w:themeColor="text1"/>
        </w:rPr>
        <w:t>wners</w:t>
      </w:r>
      <w:r w:rsidR="00DB4C3B" w:rsidRPr="0074308A">
        <w:rPr>
          <w:color w:val="000000" w:themeColor="text1"/>
        </w:rPr>
        <w:t>/custodians</w:t>
      </w:r>
      <w:r w:rsidRPr="0074308A">
        <w:rPr>
          <w:color w:val="000000" w:themeColor="text1"/>
        </w:rPr>
        <w:t xml:space="preserve"> or other members of the Indigenous community to manage the ecological community.</w:t>
      </w:r>
    </w:p>
    <w:p w14:paraId="44123366" w14:textId="77777777" w:rsidR="00685139" w:rsidRPr="0074308A" w:rsidRDefault="00685139" w:rsidP="00730663">
      <w:pPr>
        <w:numPr>
          <w:ilvl w:val="0"/>
          <w:numId w:val="14"/>
        </w:numPr>
        <w:rPr>
          <w:color w:val="000000" w:themeColor="text1"/>
        </w:rPr>
      </w:pPr>
      <w:r w:rsidRPr="0074308A">
        <w:rPr>
          <w:color w:val="000000" w:themeColor="text1"/>
        </w:rPr>
        <w:t xml:space="preserve">Promote awareness and protection of the ecological community with relevant agencies and industries. For </w:t>
      </w:r>
      <w:proofErr w:type="gramStart"/>
      <w:r w:rsidRPr="0074308A">
        <w:rPr>
          <w:color w:val="000000" w:themeColor="text1"/>
        </w:rPr>
        <w:t>example</w:t>
      </w:r>
      <w:proofErr w:type="gramEnd"/>
      <w:r w:rsidRPr="0074308A">
        <w:rPr>
          <w:color w:val="000000" w:themeColor="text1"/>
        </w:rPr>
        <w:t xml:space="preserve"> with:</w:t>
      </w:r>
    </w:p>
    <w:p w14:paraId="094AB7C2" w14:textId="2C212E2E" w:rsidR="00685139" w:rsidRPr="0074308A" w:rsidRDefault="00685139" w:rsidP="00730663">
      <w:pPr>
        <w:numPr>
          <w:ilvl w:val="1"/>
          <w:numId w:val="14"/>
        </w:numPr>
        <w:rPr>
          <w:color w:val="000000" w:themeColor="text1"/>
        </w:rPr>
      </w:pPr>
      <w:r w:rsidRPr="0074308A">
        <w:rPr>
          <w:color w:val="000000" w:themeColor="text1"/>
        </w:rPr>
        <w:t>state and local government planning authorities, to ensure that planning takes the protection of remnants into account</w:t>
      </w:r>
      <w:r w:rsidR="00C20442">
        <w:rPr>
          <w:color w:val="000000" w:themeColor="text1"/>
        </w:rPr>
        <w:t>;</w:t>
      </w:r>
      <w:r w:rsidR="00C20442" w:rsidRPr="0074308A">
        <w:rPr>
          <w:color w:val="000000" w:themeColor="text1"/>
        </w:rPr>
        <w:t xml:space="preserve"> infrastructure or development works involving substrate or vegetation disturbance do not adversely impact the ecological community</w:t>
      </w:r>
      <w:r w:rsidR="00C20442">
        <w:rPr>
          <w:color w:val="000000" w:themeColor="text1"/>
        </w:rPr>
        <w:t xml:space="preserve">; </w:t>
      </w:r>
      <w:r w:rsidR="00245663">
        <w:rPr>
          <w:color w:val="000000" w:themeColor="text1"/>
        </w:rPr>
        <w:t>maintenance</w:t>
      </w:r>
      <w:r w:rsidR="00C20442">
        <w:rPr>
          <w:color w:val="000000" w:themeColor="text1"/>
        </w:rPr>
        <w:t xml:space="preserve"> activities (</w:t>
      </w:r>
      <w:proofErr w:type="gramStart"/>
      <w:r w:rsidR="00C20442">
        <w:rPr>
          <w:color w:val="000000" w:themeColor="text1"/>
        </w:rPr>
        <w:t>e.g.</w:t>
      </w:r>
      <w:proofErr w:type="gramEnd"/>
      <w:r w:rsidR="00C20442">
        <w:rPr>
          <w:color w:val="000000" w:themeColor="text1"/>
        </w:rPr>
        <w:t xml:space="preserve"> roads and roadsides)</w:t>
      </w:r>
      <w:r w:rsidR="00B42DD6">
        <w:rPr>
          <w:color w:val="000000" w:themeColor="text1"/>
        </w:rPr>
        <w:t xml:space="preserve"> avoid the introduction or spread of weeds; </w:t>
      </w:r>
      <w:r w:rsidRPr="0074308A">
        <w:rPr>
          <w:color w:val="000000" w:themeColor="text1"/>
        </w:rPr>
        <w:t>with due regard to principles for long-term conservation;</w:t>
      </w:r>
    </w:p>
    <w:p w14:paraId="12784FF1" w14:textId="77777777" w:rsidR="00685139" w:rsidRPr="0074308A" w:rsidRDefault="00685139" w:rsidP="00730663">
      <w:pPr>
        <w:numPr>
          <w:ilvl w:val="1"/>
          <w:numId w:val="14"/>
        </w:numPr>
        <w:rPr>
          <w:color w:val="000000" w:themeColor="text1"/>
        </w:rPr>
      </w:pPr>
      <w:proofErr w:type="gramStart"/>
      <w:r w:rsidRPr="0074308A">
        <w:rPr>
          <w:color w:val="000000" w:themeColor="text1"/>
        </w:rPr>
        <w:t>land owners</w:t>
      </w:r>
      <w:proofErr w:type="gramEnd"/>
      <w:r w:rsidRPr="0074308A">
        <w:rPr>
          <w:color w:val="000000" w:themeColor="text1"/>
        </w:rPr>
        <w:t xml:space="preserve"> and developers, to minimise threats associated with land conversion and development;</w:t>
      </w:r>
    </w:p>
    <w:p w14:paraId="57394CF5" w14:textId="66661736" w:rsidR="00C20442" w:rsidRPr="0074308A" w:rsidRDefault="00C20442" w:rsidP="00730663">
      <w:pPr>
        <w:numPr>
          <w:ilvl w:val="1"/>
          <w:numId w:val="14"/>
        </w:numPr>
        <w:rPr>
          <w:color w:val="000000" w:themeColor="text1"/>
        </w:rPr>
      </w:pPr>
      <w:r>
        <w:t>Natural Resource Management organisations, conservation organisations and groups volunteering time for restoration and ecological management.</w:t>
      </w:r>
    </w:p>
    <w:p w14:paraId="7F426A95" w14:textId="77777777" w:rsidR="00B86F45" w:rsidRDefault="002311E6" w:rsidP="00B86F45">
      <w:pPr>
        <w:pStyle w:val="Heading3"/>
      </w:pPr>
      <w:r>
        <w:t>RESEARCH</w:t>
      </w:r>
      <w:r w:rsidR="00B86F45">
        <w:t xml:space="preserve"> and monitoring</w:t>
      </w:r>
    </w:p>
    <w:p w14:paraId="1E9FDC5D" w14:textId="0FF5724E" w:rsidR="006D2C26" w:rsidRDefault="00C33012" w:rsidP="00B42DD6">
      <w:pPr>
        <w:rPr>
          <w:lang w:eastAsia="en-AU"/>
        </w:rPr>
      </w:pPr>
      <w:r w:rsidRPr="00ED6050">
        <w:t>This key approach includes priorities for research into the ecological community</w:t>
      </w:r>
      <w:r w:rsidRPr="00ED6050">
        <w:rPr>
          <w:lang w:eastAsia="en-AU"/>
        </w:rPr>
        <w:t>, and monitoring, to improve understanding of the ecological community and the best methods to aid its recovery through restoration and protection.</w:t>
      </w:r>
      <w:r w:rsidR="00952DCB" w:rsidRPr="00ED6050">
        <w:rPr>
          <w:lang w:eastAsia="en-AU"/>
        </w:rPr>
        <w:t xml:space="preserve"> </w:t>
      </w:r>
      <w:r w:rsidR="000A03A9" w:rsidRPr="00ED6050">
        <w:rPr>
          <w:lang w:eastAsia="en-AU"/>
        </w:rPr>
        <w:t>Relevant and well-targeted research and other information gathering activities are important in informing the protection and management of the ecological community.</w:t>
      </w:r>
    </w:p>
    <w:p w14:paraId="0551BEF8" w14:textId="77777777" w:rsidR="00C33012" w:rsidRPr="0074308A" w:rsidRDefault="00C33012" w:rsidP="001C42E1">
      <w:pPr>
        <w:pStyle w:val="Heading4"/>
        <w:rPr>
          <w:color w:val="000000" w:themeColor="text1"/>
          <w:lang w:eastAsia="en-AU"/>
        </w:rPr>
      </w:pPr>
      <w:r w:rsidRPr="0074308A">
        <w:rPr>
          <w:color w:val="000000" w:themeColor="text1"/>
          <w:lang w:eastAsia="en-AU"/>
        </w:rPr>
        <w:t>Mapping</w:t>
      </w:r>
    </w:p>
    <w:p w14:paraId="2C17E61E" w14:textId="77777777" w:rsidR="00C33012" w:rsidRPr="0074308A" w:rsidRDefault="00C33012" w:rsidP="00730663">
      <w:pPr>
        <w:numPr>
          <w:ilvl w:val="0"/>
          <w:numId w:val="14"/>
        </w:numPr>
        <w:rPr>
          <w:color w:val="000000" w:themeColor="text1"/>
        </w:rPr>
      </w:pPr>
      <w:r w:rsidRPr="0074308A">
        <w:rPr>
          <w:color w:val="000000" w:themeColor="text1"/>
        </w:rPr>
        <w:t xml:space="preserve">Collate existing vegetation mapping information and associated data for this ecological community and identify gaps in knowledge. </w:t>
      </w:r>
    </w:p>
    <w:p w14:paraId="2BE3E551" w14:textId="77777777" w:rsidR="00DF7641" w:rsidRPr="0074308A" w:rsidRDefault="00DF7641" w:rsidP="00730663">
      <w:pPr>
        <w:keepNext/>
        <w:numPr>
          <w:ilvl w:val="0"/>
          <w:numId w:val="14"/>
        </w:numPr>
        <w:ind w:left="714" w:hanging="357"/>
        <w:rPr>
          <w:color w:val="000000" w:themeColor="text1"/>
        </w:rPr>
      </w:pPr>
      <w:r w:rsidRPr="0074308A">
        <w:rPr>
          <w:color w:val="000000" w:themeColor="text1"/>
        </w:rPr>
        <w:t>Comprehensively map the extent and condition of the ecological community across its range:</w:t>
      </w:r>
    </w:p>
    <w:p w14:paraId="60E114CA" w14:textId="77777777" w:rsidR="00DF7641" w:rsidRPr="0074308A" w:rsidRDefault="00DF7641" w:rsidP="00730663">
      <w:pPr>
        <w:numPr>
          <w:ilvl w:val="1"/>
          <w:numId w:val="14"/>
        </w:numPr>
        <w:rPr>
          <w:color w:val="000000" w:themeColor="text1"/>
        </w:rPr>
      </w:pPr>
      <w:r w:rsidRPr="0074308A">
        <w:rPr>
          <w:color w:val="000000" w:themeColor="text1"/>
        </w:rPr>
        <w:t xml:space="preserve">support field survey and interpretation of other data such as aerial photographs and satellite images to </w:t>
      </w:r>
      <w:proofErr w:type="gramStart"/>
      <w:r w:rsidRPr="0074308A">
        <w:rPr>
          <w:color w:val="000000" w:themeColor="text1"/>
        </w:rPr>
        <w:t>more accurately document current extent, condition, threats, function, presence and use</w:t>
      </w:r>
      <w:proofErr w:type="gramEnd"/>
      <w:r w:rsidRPr="0074308A">
        <w:rPr>
          <w:color w:val="000000" w:themeColor="text1"/>
        </w:rPr>
        <w:t xml:space="preserve"> by regionally significant or threatened species.</w:t>
      </w:r>
    </w:p>
    <w:p w14:paraId="35E76459" w14:textId="77777777" w:rsidR="00DF7641" w:rsidRPr="0074308A" w:rsidRDefault="00DF7641" w:rsidP="00730663">
      <w:pPr>
        <w:numPr>
          <w:ilvl w:val="1"/>
          <w:numId w:val="14"/>
        </w:numPr>
        <w:rPr>
          <w:color w:val="000000" w:themeColor="text1"/>
        </w:rPr>
      </w:pPr>
      <w:r w:rsidRPr="0074308A">
        <w:rPr>
          <w:color w:val="000000" w:themeColor="text1"/>
        </w:rPr>
        <w:t xml:space="preserve">support and enhance existing programs to model the pre-1750 extent across the entire range of the ecological community to inform </w:t>
      </w:r>
      <w:proofErr w:type="gramStart"/>
      <w:r w:rsidRPr="0074308A">
        <w:rPr>
          <w:color w:val="000000" w:themeColor="text1"/>
        </w:rPr>
        <w:t>restoration;</w:t>
      </w:r>
      <w:proofErr w:type="gramEnd"/>
      <w:r w:rsidRPr="0074308A">
        <w:rPr>
          <w:color w:val="000000" w:themeColor="text1"/>
        </w:rPr>
        <w:t xml:space="preserve"> </w:t>
      </w:r>
    </w:p>
    <w:p w14:paraId="308899EE" w14:textId="77777777" w:rsidR="00B42DD6" w:rsidRDefault="00DF7641" w:rsidP="00730663">
      <w:pPr>
        <w:numPr>
          <w:ilvl w:val="1"/>
          <w:numId w:val="14"/>
        </w:numPr>
        <w:rPr>
          <w:color w:val="000000" w:themeColor="text1"/>
        </w:rPr>
      </w:pPr>
      <w:r w:rsidRPr="0074308A">
        <w:rPr>
          <w:color w:val="000000" w:themeColor="text1"/>
        </w:rPr>
        <w:t xml:space="preserve">identify the most intact, high conservation value remnants and gain a better understanding of variation across the ecological </w:t>
      </w:r>
      <w:proofErr w:type="gramStart"/>
      <w:r w:rsidRPr="0074308A">
        <w:rPr>
          <w:color w:val="000000" w:themeColor="text1"/>
        </w:rPr>
        <w:t>community</w:t>
      </w:r>
      <w:r w:rsidR="00B42DD6">
        <w:rPr>
          <w:color w:val="000000" w:themeColor="text1"/>
        </w:rPr>
        <w:t>;</w:t>
      </w:r>
      <w:proofErr w:type="gramEnd"/>
    </w:p>
    <w:p w14:paraId="3851544D" w14:textId="77777777" w:rsidR="00B42DD6" w:rsidRPr="00B42DD6" w:rsidRDefault="00B42DD6" w:rsidP="00730663">
      <w:pPr>
        <w:numPr>
          <w:ilvl w:val="1"/>
          <w:numId w:val="14"/>
        </w:numPr>
        <w:rPr>
          <w:color w:val="000000" w:themeColor="text1"/>
        </w:rPr>
      </w:pPr>
      <w:r>
        <w:lastRenderedPageBreak/>
        <w:t xml:space="preserve">identify and map the fire interval status of the ecological community and surrounding fire-dependent and/or fire sensitive </w:t>
      </w:r>
      <w:proofErr w:type="gramStart"/>
      <w:r>
        <w:t>vegetation;</w:t>
      </w:r>
      <w:proofErr w:type="gramEnd"/>
      <w:r>
        <w:t xml:space="preserve"> </w:t>
      </w:r>
    </w:p>
    <w:p w14:paraId="09017171" w14:textId="3651FC48" w:rsidR="00DF7641" w:rsidRPr="0074308A" w:rsidRDefault="00B42DD6" w:rsidP="00730663">
      <w:pPr>
        <w:numPr>
          <w:ilvl w:val="1"/>
          <w:numId w:val="14"/>
        </w:numPr>
        <w:rPr>
          <w:color w:val="000000" w:themeColor="text1"/>
        </w:rPr>
      </w:pPr>
      <w:r>
        <w:t>collate existing information on populations of fauna characteristic of the ecological community across its range</w:t>
      </w:r>
      <w:r w:rsidR="00DF7641" w:rsidRPr="0074308A">
        <w:rPr>
          <w:color w:val="000000" w:themeColor="text1"/>
        </w:rPr>
        <w:t>.</w:t>
      </w:r>
    </w:p>
    <w:p w14:paraId="1EDE4B35" w14:textId="77777777" w:rsidR="00C33012" w:rsidRPr="0074308A" w:rsidRDefault="00C33012" w:rsidP="001C42E1">
      <w:pPr>
        <w:pStyle w:val="Heading4"/>
        <w:rPr>
          <w:color w:val="000000" w:themeColor="text1"/>
          <w:lang w:eastAsia="en-AU"/>
        </w:rPr>
      </w:pPr>
      <w:r w:rsidRPr="0074308A">
        <w:rPr>
          <w:color w:val="000000" w:themeColor="text1"/>
          <w:lang w:eastAsia="en-AU"/>
        </w:rPr>
        <w:t>Options for mana</w:t>
      </w:r>
      <w:r w:rsidR="00DF7641" w:rsidRPr="0074308A">
        <w:rPr>
          <w:color w:val="000000" w:themeColor="text1"/>
          <w:lang w:eastAsia="en-AU"/>
        </w:rPr>
        <w:t>gement</w:t>
      </w:r>
    </w:p>
    <w:p w14:paraId="50F7E9CC" w14:textId="77777777" w:rsidR="00DF7641" w:rsidRPr="0074308A" w:rsidRDefault="00DF7641" w:rsidP="00730663">
      <w:pPr>
        <w:numPr>
          <w:ilvl w:val="0"/>
          <w:numId w:val="14"/>
        </w:numPr>
        <w:rPr>
          <w:color w:val="000000" w:themeColor="text1"/>
        </w:rPr>
      </w:pPr>
      <w:r w:rsidRPr="0074308A">
        <w:rPr>
          <w:color w:val="000000" w:themeColor="text1"/>
        </w:rPr>
        <w:t>Investigate key ecological interactions, such as the role of fauna in pollination, seed dispersal and nutrient cycling.</w:t>
      </w:r>
    </w:p>
    <w:p w14:paraId="51D12421" w14:textId="77777777" w:rsidR="00C33012" w:rsidRPr="0074308A" w:rsidRDefault="00C33012" w:rsidP="00730663">
      <w:pPr>
        <w:numPr>
          <w:ilvl w:val="0"/>
          <w:numId w:val="14"/>
        </w:numPr>
        <w:rPr>
          <w:color w:val="000000" w:themeColor="text1"/>
        </w:rPr>
      </w:pPr>
      <w:r w:rsidRPr="0074308A">
        <w:rPr>
          <w:color w:val="000000" w:themeColor="text1"/>
        </w:rPr>
        <w:t xml:space="preserve">Research into appropriate and integrated methods to manage </w:t>
      </w:r>
      <w:r w:rsidR="00DF7641" w:rsidRPr="0074308A">
        <w:rPr>
          <w:color w:val="000000" w:themeColor="text1"/>
        </w:rPr>
        <w:t xml:space="preserve">pests and </w:t>
      </w:r>
      <w:r w:rsidRPr="0074308A">
        <w:rPr>
          <w:color w:val="000000" w:themeColor="text1"/>
        </w:rPr>
        <w:t xml:space="preserve">weeds that affect the ecological community. </w:t>
      </w:r>
    </w:p>
    <w:p w14:paraId="173526AE" w14:textId="77777777" w:rsidR="00DF7641" w:rsidRPr="0074308A" w:rsidRDefault="00DF7641" w:rsidP="00730663">
      <w:pPr>
        <w:numPr>
          <w:ilvl w:val="0"/>
          <w:numId w:val="14"/>
        </w:numPr>
        <w:rPr>
          <w:color w:val="000000" w:themeColor="text1"/>
        </w:rPr>
      </w:pPr>
      <w:r w:rsidRPr="0074308A">
        <w:rPr>
          <w:color w:val="000000" w:themeColor="text1"/>
        </w:rPr>
        <w:t>Assess the vulnerability of the ecological community to climate change and investigate ways to improve resilience through other threat abatement and management actions.</w:t>
      </w:r>
    </w:p>
    <w:p w14:paraId="6D199C41" w14:textId="77777777" w:rsidR="00DF7641" w:rsidRPr="0074308A" w:rsidRDefault="00DF7641" w:rsidP="00730663">
      <w:pPr>
        <w:numPr>
          <w:ilvl w:val="0"/>
          <w:numId w:val="14"/>
        </w:numPr>
        <w:rPr>
          <w:color w:val="000000" w:themeColor="text1"/>
        </w:rPr>
      </w:pPr>
      <w:r w:rsidRPr="0074308A">
        <w:rPr>
          <w:color w:val="000000" w:themeColor="text1"/>
        </w:rPr>
        <w:t>Conduct research leading to the development of effective landscape-scale restoration techniques for the ecological community. Investigate the interaction between disturbance types, such as fire and invasion by weeds and feral animals, to determine how an integrated approach to threat management can be implemented.</w:t>
      </w:r>
    </w:p>
    <w:p w14:paraId="42C80218" w14:textId="086073EA" w:rsidR="00DF7641" w:rsidRDefault="00DF7641" w:rsidP="00730663">
      <w:pPr>
        <w:numPr>
          <w:ilvl w:val="0"/>
          <w:numId w:val="14"/>
        </w:numPr>
        <w:rPr>
          <w:color w:val="000000" w:themeColor="text1"/>
        </w:rPr>
      </w:pPr>
      <w:r w:rsidRPr="0074308A">
        <w:rPr>
          <w:color w:val="000000" w:themeColor="text1"/>
        </w:rPr>
        <w:t>Investigate the most cost-effective options for restoring landscape function, including</w:t>
      </w:r>
      <w:r w:rsidR="00473528" w:rsidRPr="0074308A">
        <w:rPr>
          <w:color w:val="000000" w:themeColor="text1"/>
        </w:rPr>
        <w:t xml:space="preserve"> </w:t>
      </w:r>
      <w:r w:rsidRPr="0074308A">
        <w:rPr>
          <w:color w:val="000000" w:themeColor="text1"/>
        </w:rPr>
        <w:t xml:space="preserve">re-vegetation or assisted regeneration of priority areas, potentially buffering, </w:t>
      </w:r>
      <w:proofErr w:type="gramStart"/>
      <w:r w:rsidRPr="0074308A">
        <w:rPr>
          <w:color w:val="000000" w:themeColor="text1"/>
        </w:rPr>
        <w:t>connecting</w:t>
      </w:r>
      <w:proofErr w:type="gramEnd"/>
      <w:r w:rsidRPr="0074308A">
        <w:rPr>
          <w:color w:val="000000" w:themeColor="text1"/>
        </w:rPr>
        <w:t xml:space="preserve"> and protecting existing remnants.</w:t>
      </w:r>
    </w:p>
    <w:p w14:paraId="774B930C" w14:textId="50222AE8" w:rsidR="00B42DD6" w:rsidRPr="0074308A" w:rsidRDefault="00B42DD6" w:rsidP="00730663">
      <w:pPr>
        <w:numPr>
          <w:ilvl w:val="0"/>
          <w:numId w:val="14"/>
        </w:numPr>
        <w:rPr>
          <w:color w:val="000000" w:themeColor="text1"/>
        </w:rPr>
      </w:pPr>
      <w:r>
        <w:rPr>
          <w:color w:val="000000" w:themeColor="text1"/>
        </w:rPr>
        <w:t>R</w:t>
      </w:r>
      <w:r w:rsidRPr="00B42DD6">
        <w:rPr>
          <w:color w:val="000000" w:themeColor="text1"/>
        </w:rPr>
        <w:t>esearch strategies for post-fire management of native fauna species to maximise persistence in the short and long term.</w:t>
      </w:r>
    </w:p>
    <w:p w14:paraId="7A8091B1" w14:textId="77777777" w:rsidR="00C33012" w:rsidRPr="0074308A" w:rsidRDefault="00C33012" w:rsidP="001C42E1">
      <w:pPr>
        <w:pStyle w:val="Heading4"/>
        <w:rPr>
          <w:color w:val="000000" w:themeColor="text1"/>
          <w:lang w:eastAsia="en-AU"/>
        </w:rPr>
      </w:pPr>
      <w:r w:rsidRPr="0074308A">
        <w:rPr>
          <w:color w:val="000000" w:themeColor="text1"/>
          <w:lang w:eastAsia="en-AU"/>
        </w:rPr>
        <w:t>Monitoring</w:t>
      </w:r>
    </w:p>
    <w:p w14:paraId="31623467" w14:textId="77777777" w:rsidR="00C33012" w:rsidRPr="0074308A" w:rsidRDefault="00C33012" w:rsidP="00730663">
      <w:pPr>
        <w:numPr>
          <w:ilvl w:val="0"/>
          <w:numId w:val="14"/>
        </w:numPr>
        <w:rPr>
          <w:color w:val="000000" w:themeColor="text1"/>
        </w:rPr>
      </w:pPr>
      <w:r w:rsidRPr="0074308A">
        <w:rPr>
          <w:color w:val="000000" w:themeColor="text1"/>
        </w:rPr>
        <w:t>It is important that any monitoring is planned before management commences and considers what data are required to address research questions. Monitoring must also be resourced for management activities, especially for those using a novel approach, and applied during and following the management action.</w:t>
      </w:r>
    </w:p>
    <w:p w14:paraId="1F812C0F" w14:textId="7C6737CA" w:rsidR="00EF030E" w:rsidRPr="0074308A" w:rsidRDefault="00EF030E" w:rsidP="00730663">
      <w:pPr>
        <w:numPr>
          <w:ilvl w:val="1"/>
          <w:numId w:val="14"/>
        </w:numPr>
        <w:rPr>
          <w:color w:val="000000" w:themeColor="text1"/>
        </w:rPr>
      </w:pPr>
      <w:r w:rsidRPr="0074308A">
        <w:rPr>
          <w:color w:val="000000" w:themeColor="text1"/>
        </w:rPr>
        <w:t xml:space="preserve">Monitor for signs of </w:t>
      </w:r>
      <w:r w:rsidR="00473528" w:rsidRPr="0074308A">
        <w:rPr>
          <w:color w:val="000000" w:themeColor="text1"/>
        </w:rPr>
        <w:t>decline</w:t>
      </w:r>
      <w:r w:rsidRPr="0074308A">
        <w:rPr>
          <w:color w:val="000000" w:themeColor="text1"/>
        </w:rPr>
        <w:t xml:space="preserve">, in terms of known problems </w:t>
      </w:r>
      <w:proofErr w:type="gramStart"/>
      <w:r w:rsidRPr="0074308A">
        <w:rPr>
          <w:color w:val="000000" w:themeColor="text1"/>
        </w:rPr>
        <w:t>e.g.</w:t>
      </w:r>
      <w:proofErr w:type="gramEnd"/>
      <w:r w:rsidRPr="0074308A">
        <w:rPr>
          <w:color w:val="000000" w:themeColor="text1"/>
        </w:rPr>
        <w:t xml:space="preserve"> </w:t>
      </w:r>
      <w:r w:rsidR="00E62850">
        <w:rPr>
          <w:color w:val="000000" w:themeColor="text1"/>
        </w:rPr>
        <w:t>Bell miner associated dieback</w:t>
      </w:r>
      <w:r w:rsidR="00B42DD6">
        <w:rPr>
          <w:color w:val="000000" w:themeColor="text1"/>
        </w:rPr>
        <w:t xml:space="preserve"> or new incursions of invasive species or disease</w:t>
      </w:r>
      <w:r w:rsidR="00E62850">
        <w:rPr>
          <w:color w:val="000000" w:themeColor="text1"/>
        </w:rPr>
        <w:t>.</w:t>
      </w:r>
    </w:p>
    <w:p w14:paraId="398410B8" w14:textId="4C54415F" w:rsidR="00C33012" w:rsidRDefault="00C33012" w:rsidP="00730663">
      <w:pPr>
        <w:numPr>
          <w:ilvl w:val="1"/>
          <w:numId w:val="14"/>
        </w:numPr>
        <w:rPr>
          <w:color w:val="000000" w:themeColor="text1"/>
        </w:rPr>
      </w:pPr>
      <w:r w:rsidRPr="0074308A">
        <w:rPr>
          <w:color w:val="000000" w:themeColor="text1"/>
        </w:rPr>
        <w:t xml:space="preserve">Monitor changes in the </w:t>
      </w:r>
      <w:r w:rsidR="00DF7641" w:rsidRPr="0074308A">
        <w:rPr>
          <w:color w:val="000000" w:themeColor="text1"/>
        </w:rPr>
        <w:t>condition,</w:t>
      </w:r>
      <w:r w:rsidR="00ED6050" w:rsidRPr="0074308A">
        <w:rPr>
          <w:color w:val="000000" w:themeColor="text1"/>
        </w:rPr>
        <w:t xml:space="preserve"> </w:t>
      </w:r>
      <w:r w:rsidRPr="0074308A">
        <w:rPr>
          <w:color w:val="000000" w:themeColor="text1"/>
        </w:rPr>
        <w:t xml:space="preserve">composition, </w:t>
      </w:r>
      <w:proofErr w:type="gramStart"/>
      <w:r w:rsidRPr="0074308A">
        <w:rPr>
          <w:color w:val="000000" w:themeColor="text1"/>
        </w:rPr>
        <w:t>structure</w:t>
      </w:r>
      <w:proofErr w:type="gramEnd"/>
      <w:r w:rsidRPr="0074308A">
        <w:rPr>
          <w:color w:val="000000" w:themeColor="text1"/>
        </w:rPr>
        <w:t xml:space="preserve"> and function of the ecological community, including response</w:t>
      </w:r>
      <w:r w:rsidR="00B42DD6">
        <w:rPr>
          <w:color w:val="000000" w:themeColor="text1"/>
        </w:rPr>
        <w:t>s</w:t>
      </w:r>
      <w:r w:rsidRPr="0074308A">
        <w:rPr>
          <w:color w:val="000000" w:themeColor="text1"/>
        </w:rPr>
        <w:t xml:space="preserve"> to </w:t>
      </w:r>
      <w:r w:rsidR="00B42DD6">
        <w:rPr>
          <w:color w:val="000000" w:themeColor="text1"/>
        </w:rPr>
        <w:t xml:space="preserve">climate change and </w:t>
      </w:r>
      <w:r w:rsidRPr="0074308A">
        <w:rPr>
          <w:color w:val="000000" w:themeColor="text1"/>
        </w:rPr>
        <w:t>all types of management actions and use this information to increase understanding of the ecological community and inform recommendations for future management.</w:t>
      </w:r>
    </w:p>
    <w:p w14:paraId="1490676E" w14:textId="77777777" w:rsidR="00E62850" w:rsidRPr="00E62850" w:rsidRDefault="00E62850" w:rsidP="00E62850">
      <w:pPr>
        <w:pBdr>
          <w:top w:val="single" w:sz="4" w:space="1" w:color="auto"/>
          <w:left w:val="single" w:sz="4" w:space="4" w:color="auto"/>
          <w:bottom w:val="single" w:sz="4" w:space="1" w:color="auto"/>
          <w:right w:val="single" w:sz="4" w:space="4" w:color="auto"/>
        </w:pBdr>
        <w:shd w:val="clear" w:color="auto" w:fill="FFF2CC" w:themeFill="accent4" w:themeFillTint="33"/>
        <w:rPr>
          <w:color w:val="000000" w:themeColor="text1"/>
        </w:rPr>
      </w:pPr>
      <w:bookmarkStart w:id="138" w:name="_Hlk86612970"/>
      <w:r w:rsidRPr="00E62850">
        <w:rPr>
          <w:color w:val="000000" w:themeColor="text1"/>
        </w:rPr>
        <w:t>Consultation Questions on the priority actions</w:t>
      </w:r>
    </w:p>
    <w:p w14:paraId="7DF3CFBC" w14:textId="4F3D8353" w:rsidR="00307194" w:rsidRPr="00307194" w:rsidRDefault="00307194" w:rsidP="00307194">
      <w:pPr>
        <w:pStyle w:val="Consultationquestions"/>
        <w:numPr>
          <w:ilvl w:val="0"/>
          <w:numId w:val="30"/>
        </w:numPr>
        <w:shd w:val="clear" w:color="auto" w:fill="FFF2CC" w:themeFill="accent4" w:themeFillTint="33"/>
        <w:ind w:left="426" w:hanging="426"/>
        <w:rPr>
          <w:color w:val="auto"/>
        </w:rPr>
      </w:pPr>
      <w:bookmarkStart w:id="139" w:name="_Hlk86612952"/>
      <w:r w:rsidRPr="00307194">
        <w:rPr>
          <w:color w:val="auto"/>
        </w:rPr>
        <w:t>Is this list of proposed priority actions to conserve this ecological community complete and appropriate?</w:t>
      </w:r>
      <w:r w:rsidR="00C3135F">
        <w:rPr>
          <w:color w:val="auto"/>
        </w:rPr>
        <w:t xml:space="preserve"> </w:t>
      </w:r>
      <w:r w:rsidR="00C3135F">
        <w:rPr>
          <w:color w:val="000000" w:themeColor="text1"/>
        </w:rPr>
        <w:t>Can you provide</w:t>
      </w:r>
      <w:r w:rsidR="00C3135F" w:rsidRPr="00BF7540">
        <w:rPr>
          <w:color w:val="000000" w:themeColor="text1"/>
        </w:rPr>
        <w:t xml:space="preserve"> any additional information or advice to improve this section, including an indication of what are the highest priorities and why</w:t>
      </w:r>
      <w:r w:rsidR="00C3135F">
        <w:rPr>
          <w:color w:val="000000" w:themeColor="text1"/>
        </w:rPr>
        <w:t>?</w:t>
      </w:r>
    </w:p>
    <w:p w14:paraId="751409F8" w14:textId="18165279" w:rsidR="00307194" w:rsidRPr="00307194" w:rsidRDefault="00307194" w:rsidP="00307194">
      <w:pPr>
        <w:pStyle w:val="Consultationquestions"/>
        <w:numPr>
          <w:ilvl w:val="0"/>
          <w:numId w:val="30"/>
        </w:numPr>
        <w:shd w:val="clear" w:color="auto" w:fill="FFF2CC" w:themeFill="accent4" w:themeFillTint="33"/>
        <w:ind w:left="426" w:hanging="426"/>
        <w:rPr>
          <w:color w:val="auto"/>
        </w:rPr>
      </w:pPr>
      <w:r w:rsidRPr="00307194">
        <w:rPr>
          <w:color w:val="auto"/>
        </w:rPr>
        <w:t>Is there any evidence to inform fire management that would maintain the ecological community? Do you have an opinion about appropriate fire-regimes that would maintain both the rainforest understorey and canopy layer?</w:t>
      </w:r>
    </w:p>
    <w:p w14:paraId="704FD021" w14:textId="4BE25B98" w:rsidR="00F26D3D" w:rsidRDefault="00F96AA8" w:rsidP="00F96AA8">
      <w:pPr>
        <w:pStyle w:val="Heading1"/>
      </w:pPr>
      <w:bookmarkStart w:id="140" w:name="_Ref39071413"/>
      <w:bookmarkStart w:id="141" w:name="_Ref68097549"/>
      <w:bookmarkStart w:id="142" w:name="_Toc73004571"/>
      <w:bookmarkStart w:id="143" w:name="_Toc90290066"/>
      <w:bookmarkStart w:id="144" w:name="_Ref529438345"/>
      <w:bookmarkEnd w:id="138"/>
      <w:bookmarkEnd w:id="139"/>
      <w:r>
        <w:lastRenderedPageBreak/>
        <w:t>L</w:t>
      </w:r>
      <w:r w:rsidR="00BF3277">
        <w:t>isting assessment</w:t>
      </w:r>
      <w:bookmarkEnd w:id="140"/>
      <w:bookmarkEnd w:id="141"/>
      <w:bookmarkEnd w:id="142"/>
      <w:bookmarkEnd w:id="143"/>
    </w:p>
    <w:p w14:paraId="74965F70" w14:textId="3B999B5C" w:rsidR="005B302E" w:rsidRDefault="005B302E" w:rsidP="005B302E">
      <w:bookmarkStart w:id="145" w:name="_Ref23846323"/>
      <w:r>
        <w:t xml:space="preserve">The Threatened Species Scientific Committee </w:t>
      </w:r>
      <w:r w:rsidR="00E62850">
        <w:t>has provided this draft assessment for consultation</w:t>
      </w:r>
      <w:r>
        <w:t>.</w:t>
      </w:r>
    </w:p>
    <w:p w14:paraId="7536FCDA" w14:textId="44043F59" w:rsidR="005B302E" w:rsidRPr="00183771" w:rsidRDefault="005B302E" w:rsidP="005B302E">
      <w:pPr>
        <w:pStyle w:val="Heading2"/>
      </w:pPr>
      <w:bookmarkStart w:id="146" w:name="_Toc73004572"/>
      <w:bookmarkStart w:id="147" w:name="_Ref73007611"/>
      <w:bookmarkStart w:id="148" w:name="_Toc90290067"/>
      <w:r>
        <w:t>Reason for assessment</w:t>
      </w:r>
      <w:bookmarkEnd w:id="146"/>
      <w:bookmarkEnd w:id="147"/>
      <w:bookmarkEnd w:id="148"/>
    </w:p>
    <w:p w14:paraId="37906E94" w14:textId="47CFAC12" w:rsidR="005B302E" w:rsidRDefault="005B302E" w:rsidP="005B302E">
      <w:r w:rsidRPr="00E62850">
        <w:rPr>
          <w:color w:val="000000" w:themeColor="text1"/>
        </w:rPr>
        <w:t xml:space="preserve">This assessment follows </w:t>
      </w:r>
      <w:r w:rsidRPr="005B302E">
        <w:t xml:space="preserve">prioritisation of a nomination from the </w:t>
      </w:r>
      <w:r w:rsidRPr="0074308A">
        <w:rPr>
          <w:color w:val="000000" w:themeColor="text1"/>
        </w:rPr>
        <w:t>Threatened Species Scientific Committee</w:t>
      </w:r>
      <w:r w:rsidR="00183771" w:rsidRPr="0074308A">
        <w:rPr>
          <w:color w:val="000000" w:themeColor="text1"/>
        </w:rPr>
        <w:t xml:space="preserve"> in response to the impacts of the 2019-2020 bushfires</w:t>
      </w:r>
      <w:r w:rsidRPr="0074308A">
        <w:rPr>
          <w:color w:val="000000" w:themeColor="text1"/>
        </w:rPr>
        <w:t xml:space="preserve">. </w:t>
      </w:r>
    </w:p>
    <w:p w14:paraId="40F077DA" w14:textId="561711DB" w:rsidR="00F26D3D" w:rsidRDefault="00F26D3D" w:rsidP="00F26D3D">
      <w:pPr>
        <w:pStyle w:val="Heading2"/>
      </w:pPr>
      <w:bookmarkStart w:id="149" w:name="_Toc73004573"/>
      <w:bookmarkStart w:id="150" w:name="_Toc90290068"/>
      <w:r>
        <w:t>Eligibility for listing</w:t>
      </w:r>
      <w:bookmarkEnd w:id="145"/>
      <w:bookmarkEnd w:id="149"/>
      <w:bookmarkEnd w:id="150"/>
    </w:p>
    <w:p w14:paraId="14C98E6E" w14:textId="5E76E65D" w:rsidR="0074308A" w:rsidRPr="00E62850" w:rsidRDefault="00A647EE" w:rsidP="00F26D3D">
      <w:r w:rsidRPr="00A647EE">
        <w:t xml:space="preserve">This assessment uses the criteria set out in </w:t>
      </w:r>
      <w:r w:rsidRPr="00B32672">
        <w:rPr>
          <w:szCs w:val="22"/>
        </w:rPr>
        <w:t xml:space="preserve">the </w:t>
      </w:r>
      <w:hyperlink r:id="rId19" w:history="1">
        <w:r w:rsidRPr="00B32672">
          <w:rPr>
            <w:rStyle w:val="Hyperlink"/>
            <w:sz w:val="22"/>
            <w:szCs w:val="22"/>
          </w:rPr>
          <w:t>EPBC Regulations</w:t>
        </w:r>
      </w:hyperlink>
      <w:r w:rsidR="005B302E" w:rsidRPr="00B32672">
        <w:rPr>
          <w:szCs w:val="22"/>
        </w:rPr>
        <w:t xml:space="preserve"> and TSSC </w:t>
      </w:r>
      <w:hyperlink r:id="rId20" w:history="1">
        <w:r w:rsidR="005B302E" w:rsidRPr="00B32672">
          <w:rPr>
            <w:rStyle w:val="Hyperlink"/>
            <w:sz w:val="22"/>
            <w:szCs w:val="22"/>
          </w:rPr>
          <w:t>Guidelines for Nominating and Assessing Threatened Ecological Communities</w:t>
        </w:r>
      </w:hyperlink>
      <w:r w:rsidR="005B302E">
        <w:t xml:space="preserve">, as in force at the time of the </w:t>
      </w:r>
      <w:r w:rsidR="005B302E" w:rsidRPr="00B85C1D">
        <w:rPr>
          <w:color w:val="000000" w:themeColor="text1"/>
        </w:rPr>
        <w:t>assessment</w:t>
      </w:r>
      <w:r w:rsidRPr="00B85C1D">
        <w:rPr>
          <w:color w:val="000000" w:themeColor="text1"/>
        </w:rPr>
        <w:t xml:space="preserve">. </w:t>
      </w:r>
    </w:p>
    <w:p w14:paraId="0865BD4F" w14:textId="77777777" w:rsidR="00F26D3D" w:rsidRPr="00DC01EF" w:rsidRDefault="00F26D3D" w:rsidP="00F26D3D">
      <w:pPr>
        <w:pStyle w:val="Heading3"/>
      </w:pPr>
      <w:r w:rsidRPr="00DC01EF">
        <w:t>Criterion 1 – decline in geographic distribution</w:t>
      </w:r>
    </w:p>
    <w:p w14:paraId="421C3C77" w14:textId="20BBF2A6" w:rsidR="00F26D3D" w:rsidRPr="00E62850" w:rsidRDefault="001F5476" w:rsidP="00F26D3D">
      <w:pPr>
        <w:keepNext/>
        <w:rPr>
          <w:color w:val="000000" w:themeColor="text1"/>
        </w:rPr>
      </w:pPr>
      <w:r w:rsidRPr="006F78DD">
        <w:rPr>
          <w:bCs/>
          <w:color w:val="000000" w:themeColor="text1"/>
        </w:rPr>
        <w:t>Eligible for listing as</w:t>
      </w:r>
      <w:r w:rsidRPr="006F78DD">
        <w:rPr>
          <w:b/>
          <w:color w:val="000000" w:themeColor="text1"/>
        </w:rPr>
        <w:t xml:space="preserve"> </w:t>
      </w:r>
      <w:r>
        <w:rPr>
          <w:b/>
          <w:color w:val="000000" w:themeColor="text1"/>
        </w:rPr>
        <w:t>Vulnerable</w:t>
      </w:r>
      <w:r w:rsidRPr="006F78DD">
        <w:rPr>
          <w:color w:val="000000" w:themeColor="text1"/>
        </w:rPr>
        <w:t xml:space="preserve"> </w:t>
      </w:r>
      <w:r>
        <w:rPr>
          <w:color w:val="000000" w:themeColor="text1"/>
        </w:rPr>
        <w:t xml:space="preserve">or </w:t>
      </w:r>
      <w:r w:rsidR="00E62850" w:rsidRPr="00D23543">
        <w:rPr>
          <w:b/>
          <w:color w:val="000000" w:themeColor="text1"/>
        </w:rPr>
        <w:t>Not eligible</w:t>
      </w:r>
      <w:r w:rsidR="00E62850" w:rsidRPr="00E62850">
        <w:rPr>
          <w:bCs/>
          <w:color w:val="000000" w:themeColor="text1"/>
        </w:rPr>
        <w:t xml:space="preserve"> under Criterion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4130"/>
        <w:gridCol w:w="1643"/>
        <w:gridCol w:w="1645"/>
        <w:gridCol w:w="1642"/>
      </w:tblGrid>
      <w:tr w:rsidR="00353FFE" w:rsidRPr="00051D51" w14:paraId="66220243" w14:textId="77777777" w:rsidTr="0074308A">
        <w:trPr>
          <w:cantSplit/>
          <w:tblHeader/>
          <w:jc w:val="center"/>
        </w:trPr>
        <w:tc>
          <w:tcPr>
            <w:tcW w:w="2279" w:type="pct"/>
            <w:vMerge w:val="restart"/>
            <w:vAlign w:val="center"/>
          </w:tcPr>
          <w:p w14:paraId="0D7CE9DC" w14:textId="77777777" w:rsidR="00353FFE" w:rsidRPr="00051D51" w:rsidRDefault="00353FFE" w:rsidP="00466619">
            <w:pPr>
              <w:pStyle w:val="Tabletext"/>
            </w:pPr>
          </w:p>
        </w:tc>
        <w:tc>
          <w:tcPr>
            <w:tcW w:w="2721" w:type="pct"/>
            <w:gridSpan w:val="3"/>
            <w:vAlign w:val="center"/>
          </w:tcPr>
          <w:p w14:paraId="0C2442C4" w14:textId="77777777" w:rsidR="00353FFE" w:rsidRPr="00466619" w:rsidRDefault="00353FFE" w:rsidP="00466619">
            <w:pPr>
              <w:pStyle w:val="Tabletext"/>
              <w:jc w:val="center"/>
              <w:rPr>
                <w:b/>
                <w:bCs/>
              </w:rPr>
            </w:pPr>
            <w:r w:rsidRPr="00466619">
              <w:rPr>
                <w:b/>
                <w:bCs/>
              </w:rPr>
              <w:t>Category</w:t>
            </w:r>
          </w:p>
        </w:tc>
      </w:tr>
      <w:tr w:rsidR="00353FFE" w:rsidRPr="00051D51" w14:paraId="68EF2618" w14:textId="77777777" w:rsidTr="0074308A">
        <w:trPr>
          <w:cantSplit/>
          <w:tblHeader/>
          <w:jc w:val="center"/>
        </w:trPr>
        <w:tc>
          <w:tcPr>
            <w:tcW w:w="2279" w:type="pct"/>
            <w:vMerge/>
            <w:vAlign w:val="center"/>
          </w:tcPr>
          <w:p w14:paraId="41BDB2DC" w14:textId="77777777" w:rsidR="00353FFE" w:rsidRPr="00051D51" w:rsidRDefault="00353FFE" w:rsidP="00466619">
            <w:pPr>
              <w:pStyle w:val="Tabletext"/>
            </w:pPr>
          </w:p>
        </w:tc>
        <w:tc>
          <w:tcPr>
            <w:tcW w:w="907" w:type="pct"/>
            <w:vAlign w:val="center"/>
          </w:tcPr>
          <w:p w14:paraId="258378B1" w14:textId="77777777" w:rsidR="00353FFE" w:rsidRPr="00466619" w:rsidRDefault="00353FFE" w:rsidP="00466619">
            <w:pPr>
              <w:pStyle w:val="Tabletext"/>
              <w:jc w:val="center"/>
              <w:rPr>
                <w:b/>
                <w:bCs/>
              </w:rPr>
            </w:pPr>
            <w:r w:rsidRPr="00466619">
              <w:rPr>
                <w:b/>
                <w:bCs/>
              </w:rPr>
              <w:t>Critically Endangered</w:t>
            </w:r>
          </w:p>
        </w:tc>
        <w:tc>
          <w:tcPr>
            <w:tcW w:w="908" w:type="pct"/>
            <w:vAlign w:val="center"/>
          </w:tcPr>
          <w:p w14:paraId="3FB9DED0" w14:textId="77777777" w:rsidR="00353FFE" w:rsidRPr="00466619" w:rsidRDefault="00353FFE" w:rsidP="00466619">
            <w:pPr>
              <w:pStyle w:val="Tabletext"/>
              <w:jc w:val="center"/>
              <w:rPr>
                <w:b/>
                <w:bCs/>
              </w:rPr>
            </w:pPr>
            <w:r w:rsidRPr="00466619">
              <w:rPr>
                <w:b/>
                <w:bCs/>
              </w:rPr>
              <w:t>Endangered</w:t>
            </w:r>
          </w:p>
        </w:tc>
        <w:tc>
          <w:tcPr>
            <w:tcW w:w="907" w:type="pct"/>
            <w:vAlign w:val="center"/>
          </w:tcPr>
          <w:p w14:paraId="58A5BA76" w14:textId="77777777" w:rsidR="00353FFE" w:rsidRPr="00466619" w:rsidRDefault="00353FFE" w:rsidP="00466619">
            <w:pPr>
              <w:pStyle w:val="Tabletext"/>
              <w:jc w:val="center"/>
              <w:rPr>
                <w:b/>
                <w:bCs/>
              </w:rPr>
            </w:pPr>
            <w:r w:rsidRPr="00466619">
              <w:rPr>
                <w:b/>
                <w:bCs/>
              </w:rPr>
              <w:t>Vulnerable</w:t>
            </w:r>
          </w:p>
        </w:tc>
      </w:tr>
      <w:tr w:rsidR="00353FFE" w:rsidRPr="00051D51" w14:paraId="2799E591" w14:textId="77777777" w:rsidTr="0074308A">
        <w:trPr>
          <w:cantSplit/>
          <w:jc w:val="center"/>
        </w:trPr>
        <w:tc>
          <w:tcPr>
            <w:tcW w:w="2279" w:type="pct"/>
            <w:shd w:val="clear" w:color="auto" w:fill="F2F2F2" w:themeFill="background1" w:themeFillShade="F2"/>
            <w:vAlign w:val="center"/>
          </w:tcPr>
          <w:p w14:paraId="2434C7F5" w14:textId="77777777" w:rsidR="00353FFE" w:rsidRPr="00051D51" w:rsidRDefault="00353FFE" w:rsidP="00466619">
            <w:pPr>
              <w:pStyle w:val="Tabletext"/>
            </w:pPr>
            <w:r w:rsidRPr="00051D51">
              <w:t>Its decline in geographic distribution is:</w:t>
            </w:r>
          </w:p>
        </w:tc>
        <w:tc>
          <w:tcPr>
            <w:tcW w:w="907" w:type="pct"/>
            <w:shd w:val="clear" w:color="auto" w:fill="F2F2F2" w:themeFill="background1" w:themeFillShade="F2"/>
            <w:vAlign w:val="center"/>
          </w:tcPr>
          <w:p w14:paraId="17E7CF8F" w14:textId="77777777" w:rsidR="00353FFE" w:rsidRPr="00051D51" w:rsidRDefault="00353FFE" w:rsidP="00466619">
            <w:pPr>
              <w:pStyle w:val="Tabletext"/>
              <w:jc w:val="center"/>
            </w:pPr>
            <w:r w:rsidRPr="00051D51">
              <w:t>very severe</w:t>
            </w:r>
          </w:p>
        </w:tc>
        <w:tc>
          <w:tcPr>
            <w:tcW w:w="908" w:type="pct"/>
            <w:shd w:val="clear" w:color="auto" w:fill="F2F2F2" w:themeFill="background1" w:themeFillShade="F2"/>
            <w:vAlign w:val="center"/>
          </w:tcPr>
          <w:p w14:paraId="3312545A" w14:textId="77777777" w:rsidR="00353FFE" w:rsidRPr="00051D51" w:rsidRDefault="00353FFE" w:rsidP="00466619">
            <w:pPr>
              <w:pStyle w:val="Tabletext"/>
              <w:jc w:val="center"/>
            </w:pPr>
            <w:r w:rsidRPr="00051D51">
              <w:t>severe</w:t>
            </w:r>
          </w:p>
        </w:tc>
        <w:tc>
          <w:tcPr>
            <w:tcW w:w="907" w:type="pct"/>
            <w:shd w:val="clear" w:color="auto" w:fill="F2F2F2" w:themeFill="background1" w:themeFillShade="F2"/>
            <w:vAlign w:val="center"/>
          </w:tcPr>
          <w:p w14:paraId="613ACB66" w14:textId="77777777" w:rsidR="00353FFE" w:rsidRPr="00051D51" w:rsidRDefault="00353FFE" w:rsidP="00466619">
            <w:pPr>
              <w:pStyle w:val="Tabletext"/>
              <w:jc w:val="center"/>
            </w:pPr>
            <w:r w:rsidRPr="00051D51">
              <w:t>substantial</w:t>
            </w:r>
          </w:p>
        </w:tc>
      </w:tr>
      <w:tr w:rsidR="00353FFE" w:rsidRPr="00051D51" w14:paraId="12EF106D" w14:textId="77777777" w:rsidTr="001F5476">
        <w:trPr>
          <w:cantSplit/>
          <w:jc w:val="center"/>
        </w:trPr>
        <w:tc>
          <w:tcPr>
            <w:tcW w:w="2279" w:type="pct"/>
            <w:shd w:val="clear" w:color="auto" w:fill="auto"/>
          </w:tcPr>
          <w:p w14:paraId="5608B986" w14:textId="77777777" w:rsidR="00353FFE" w:rsidRPr="00466619" w:rsidRDefault="00353FFE" w:rsidP="00466619">
            <w:pPr>
              <w:pStyle w:val="Tabletext"/>
              <w:rPr>
                <w:i/>
                <w:iCs/>
              </w:rPr>
            </w:pPr>
            <w:r w:rsidRPr="00466619">
              <w:rPr>
                <w:i/>
                <w:iCs/>
              </w:rPr>
              <w:t>decline relative to the longer-term/1750 timeframe</w:t>
            </w:r>
          </w:p>
        </w:tc>
        <w:tc>
          <w:tcPr>
            <w:tcW w:w="907" w:type="pct"/>
            <w:shd w:val="clear" w:color="auto" w:fill="auto"/>
          </w:tcPr>
          <w:p w14:paraId="27C23F52" w14:textId="77777777" w:rsidR="00353FFE" w:rsidRPr="00051D51" w:rsidRDefault="00353FFE" w:rsidP="00466619">
            <w:pPr>
              <w:pStyle w:val="Tabletext"/>
              <w:jc w:val="center"/>
              <w:rPr>
                <w:i/>
              </w:rPr>
            </w:pPr>
            <w:r w:rsidRPr="00051D51">
              <w:rPr>
                <w:i/>
              </w:rPr>
              <w:t>≥90%</w:t>
            </w:r>
          </w:p>
        </w:tc>
        <w:tc>
          <w:tcPr>
            <w:tcW w:w="908" w:type="pct"/>
            <w:shd w:val="clear" w:color="auto" w:fill="auto"/>
          </w:tcPr>
          <w:p w14:paraId="6203E702" w14:textId="77777777" w:rsidR="00353FFE" w:rsidRPr="00051D51" w:rsidRDefault="00353FFE" w:rsidP="00466619">
            <w:pPr>
              <w:pStyle w:val="Tabletext"/>
              <w:jc w:val="center"/>
              <w:rPr>
                <w:i/>
              </w:rPr>
            </w:pPr>
            <w:r w:rsidRPr="00051D51">
              <w:rPr>
                <w:i/>
              </w:rPr>
              <w:t>≥70%</w:t>
            </w:r>
          </w:p>
        </w:tc>
        <w:tc>
          <w:tcPr>
            <w:tcW w:w="907" w:type="pct"/>
            <w:shd w:val="clear" w:color="auto" w:fill="FFF2CC" w:themeFill="accent4" w:themeFillTint="33"/>
          </w:tcPr>
          <w:p w14:paraId="4AC216BC" w14:textId="77777777" w:rsidR="00353FFE" w:rsidRPr="00051D51" w:rsidRDefault="00353FFE" w:rsidP="00466619">
            <w:pPr>
              <w:pStyle w:val="Tabletext"/>
              <w:jc w:val="center"/>
              <w:rPr>
                <w:i/>
              </w:rPr>
            </w:pPr>
            <w:r w:rsidRPr="00051D51">
              <w:rPr>
                <w:i/>
              </w:rPr>
              <w:t>≥50%</w:t>
            </w:r>
          </w:p>
        </w:tc>
      </w:tr>
      <w:tr w:rsidR="00353FFE" w:rsidRPr="00051D51" w14:paraId="6E3FC3F4" w14:textId="77777777" w:rsidTr="0074308A">
        <w:trPr>
          <w:cantSplit/>
          <w:jc w:val="center"/>
        </w:trPr>
        <w:tc>
          <w:tcPr>
            <w:tcW w:w="2279" w:type="pct"/>
            <w:shd w:val="clear" w:color="auto" w:fill="auto"/>
          </w:tcPr>
          <w:p w14:paraId="7855EF2D" w14:textId="77777777" w:rsidR="00353FFE" w:rsidRPr="00466619" w:rsidRDefault="00353FFE" w:rsidP="00466619">
            <w:pPr>
              <w:pStyle w:val="Tabletext"/>
              <w:rPr>
                <w:i/>
                <w:iCs/>
              </w:rPr>
            </w:pPr>
            <w:r w:rsidRPr="00466619">
              <w:rPr>
                <w:i/>
                <w:iCs/>
              </w:rPr>
              <w:t>decline relative to the past 50 years</w:t>
            </w:r>
          </w:p>
        </w:tc>
        <w:tc>
          <w:tcPr>
            <w:tcW w:w="907" w:type="pct"/>
            <w:shd w:val="clear" w:color="auto" w:fill="auto"/>
          </w:tcPr>
          <w:p w14:paraId="13C5796D" w14:textId="77777777" w:rsidR="00353FFE" w:rsidRPr="00051D51" w:rsidRDefault="00353FFE" w:rsidP="00466619">
            <w:pPr>
              <w:pStyle w:val="Tabletext"/>
              <w:jc w:val="center"/>
              <w:rPr>
                <w:i/>
              </w:rPr>
            </w:pPr>
            <w:r w:rsidRPr="00051D51">
              <w:rPr>
                <w:i/>
              </w:rPr>
              <w:t>≥80%</w:t>
            </w:r>
          </w:p>
        </w:tc>
        <w:tc>
          <w:tcPr>
            <w:tcW w:w="908" w:type="pct"/>
            <w:shd w:val="clear" w:color="auto" w:fill="auto"/>
          </w:tcPr>
          <w:p w14:paraId="19D0099D" w14:textId="77777777" w:rsidR="00353FFE" w:rsidRPr="00051D51" w:rsidRDefault="00353FFE" w:rsidP="00466619">
            <w:pPr>
              <w:pStyle w:val="Tabletext"/>
              <w:jc w:val="center"/>
              <w:rPr>
                <w:i/>
              </w:rPr>
            </w:pPr>
            <w:r w:rsidRPr="00051D51">
              <w:rPr>
                <w:i/>
              </w:rPr>
              <w:t>≥50%</w:t>
            </w:r>
          </w:p>
        </w:tc>
        <w:tc>
          <w:tcPr>
            <w:tcW w:w="907" w:type="pct"/>
            <w:shd w:val="clear" w:color="auto" w:fill="auto"/>
          </w:tcPr>
          <w:p w14:paraId="5D0D9CA8" w14:textId="77777777" w:rsidR="00353FFE" w:rsidRPr="00051D51" w:rsidRDefault="00353FFE" w:rsidP="00466619">
            <w:pPr>
              <w:pStyle w:val="Tabletext"/>
              <w:jc w:val="center"/>
              <w:rPr>
                <w:i/>
              </w:rPr>
            </w:pPr>
            <w:r w:rsidRPr="00051D51">
              <w:rPr>
                <w:i/>
              </w:rPr>
              <w:t>≥30%</w:t>
            </w:r>
          </w:p>
        </w:tc>
      </w:tr>
    </w:tbl>
    <w:p w14:paraId="0E090991" w14:textId="77777777" w:rsidR="002C3487" w:rsidRDefault="002C3487" w:rsidP="002C3487">
      <w:pPr>
        <w:pStyle w:val="Tablesource"/>
      </w:pPr>
      <w:r w:rsidRPr="00771E9E">
        <w:t>Source: TSSC 2017</w:t>
      </w:r>
    </w:p>
    <w:p w14:paraId="20300F0E" w14:textId="6176118C" w:rsidR="00250D19" w:rsidRDefault="00F26D3D" w:rsidP="0DD6BC7E">
      <w:pPr>
        <w:rPr>
          <w:color w:val="000000" w:themeColor="text1"/>
        </w:rPr>
      </w:pPr>
      <w:r w:rsidRPr="0DD6BC7E">
        <w:rPr>
          <w:b/>
          <w:bCs/>
        </w:rPr>
        <w:t>Evidence:</w:t>
      </w:r>
      <w:r w:rsidR="00D23543" w:rsidRPr="0DD6BC7E">
        <w:rPr>
          <w:b/>
          <w:bCs/>
        </w:rPr>
        <w:t xml:space="preserve"> </w:t>
      </w:r>
      <w:r w:rsidR="00250D19" w:rsidRPr="0DD6BC7E">
        <w:rPr>
          <w:color w:val="000000" w:themeColor="text1"/>
        </w:rPr>
        <w:t xml:space="preserve">Since European settlement, Dunn’s white gum moist forest has undergone considerable reduction in its geographic </w:t>
      </w:r>
      <w:r w:rsidR="00250D19" w:rsidRPr="00B85C1D">
        <w:rPr>
          <w:color w:val="000000" w:themeColor="text1"/>
        </w:rPr>
        <w:t>distribution in the areas of NSW where it has been studied (DEC 2007).</w:t>
      </w:r>
      <w:r w:rsidR="00CD7C87" w:rsidRPr="00B85C1D">
        <w:rPr>
          <w:color w:val="000000" w:themeColor="text1"/>
        </w:rPr>
        <w:t xml:space="preserve"> Estimates of reduction in the distribution of the ecological communit</w:t>
      </w:r>
      <w:r w:rsidR="00CC1245" w:rsidRPr="00B85C1D">
        <w:rPr>
          <w:color w:val="000000" w:themeColor="text1"/>
        </w:rPr>
        <w:t>y</w:t>
      </w:r>
      <w:r w:rsidR="00CD7C87" w:rsidRPr="00B85C1D">
        <w:rPr>
          <w:color w:val="000000" w:themeColor="text1"/>
        </w:rPr>
        <w:t xml:space="preserve"> var</w:t>
      </w:r>
      <w:r w:rsidR="00CC1245" w:rsidRPr="00B85C1D">
        <w:rPr>
          <w:color w:val="000000" w:themeColor="text1"/>
        </w:rPr>
        <w:t>ies</w:t>
      </w:r>
      <w:r w:rsidR="00CD7C87" w:rsidRPr="00B85C1D">
        <w:rPr>
          <w:color w:val="000000" w:themeColor="text1"/>
        </w:rPr>
        <w:t xml:space="preserve"> from 33% </w:t>
      </w:r>
      <w:r w:rsidRPr="00B85C1D">
        <w:rPr>
          <w:color w:val="000000" w:themeColor="text1"/>
        </w:rPr>
        <w:fldChar w:fldCharType="begin" w:fldLock="1"/>
      </w:r>
      <w:r w:rsidRPr="00B85C1D">
        <w:rPr>
          <w:color w:val="000000" w:themeColor="text1"/>
        </w:rPr>
        <w:instrText>ADDIN CSL_CITATION {"citationItems":[{"id":"ITEM-1","itemData":{"author":[{"dropping-particle":"","family":"NPWS","given":"","non-dropping-particle":"","parse-names":false,"suffix":""}],"id":"ITEM-1","issued":{"date-parts":[["1999"]]},"publisher-place":"Sydney, NSW","title":"Forest ecosystem classification and mapping for the upper and lower north east Comprehensive Regional Assessment.","type":"report"},"uris":["http://www.mendeley.com/documents/?uuid=7a1cfb86-584e-4355-9434-f48fb3c40002"]}],"mendeley":{"formattedCitation":"(NPWS 1999)","plainTextFormattedCitation":"(NPWS 1999)","previouslyFormattedCitation":"(NPWS 1999)"},"properties":{"noteIndex":0},"schema":"https://github.com/citation-style-language/schema/raw/master/csl-citation.json"}</w:instrText>
      </w:r>
      <w:r w:rsidRPr="00B85C1D">
        <w:rPr>
          <w:color w:val="000000" w:themeColor="text1"/>
        </w:rPr>
        <w:fldChar w:fldCharType="separate"/>
      </w:r>
      <w:r w:rsidR="00CD7C87" w:rsidRPr="00B85C1D">
        <w:rPr>
          <w:noProof/>
          <w:color w:val="000000" w:themeColor="text1"/>
        </w:rPr>
        <w:t>(NPWS 1999)</w:t>
      </w:r>
      <w:r w:rsidRPr="00B85C1D">
        <w:rPr>
          <w:color w:val="000000" w:themeColor="text1"/>
        </w:rPr>
        <w:fldChar w:fldCharType="end"/>
      </w:r>
      <w:r w:rsidR="00CD7C87" w:rsidRPr="00B85C1D">
        <w:rPr>
          <w:color w:val="000000" w:themeColor="text1"/>
        </w:rPr>
        <w:t xml:space="preserve"> to 50% </w:t>
      </w:r>
      <w:r w:rsidRPr="00B85C1D">
        <w:rPr>
          <w:color w:val="000000" w:themeColor="text1"/>
        </w:rPr>
        <w:fldChar w:fldCharType="begin" w:fldLock="1"/>
      </w:r>
      <w:r w:rsidRPr="00B85C1D">
        <w:rPr>
          <w:color w:val="000000" w:themeColor="text1"/>
        </w:rPr>
        <w:instrText>ADDIN CSL_CITATION {"citationItems":[{"id":"ITEM-1","itemData":{"author":[{"dropping-particle":"","family":"Wall","given":"J.","non-dropping-particle":"","parse-names":false,"suffix":""}],"id":"ITEM-1","issued":{"date-parts":[["2005"]]},"publisher-place":"Coffs Harbour","title":"A vegetation map for the Northern Rivers Catchment Management Authority to support application of the Biodiversity Forecasting Toolkit","type":"report"},"uris":["http://www.mendeley.com/documents/?uuid=40d99270-f773-44b2-a058-0774777f4540"]}],"mendeley":{"formattedCitation":"(Wall 2005)","plainTextFormattedCitation":"(Wall 2005)","previouslyFormattedCitation":"(Wall 2005)"},"properties":{"noteIndex":0},"schema":"https://github.com/citation-style-language/schema/raw/master/csl-citation.json"}</w:instrText>
      </w:r>
      <w:r w:rsidRPr="00B85C1D">
        <w:rPr>
          <w:color w:val="000000" w:themeColor="text1"/>
        </w:rPr>
        <w:fldChar w:fldCharType="separate"/>
      </w:r>
      <w:r w:rsidR="00CD7C87" w:rsidRPr="00B85C1D">
        <w:rPr>
          <w:noProof/>
          <w:color w:val="000000" w:themeColor="text1"/>
        </w:rPr>
        <w:t>(Wall 2005)</w:t>
      </w:r>
      <w:r w:rsidRPr="00B85C1D">
        <w:rPr>
          <w:color w:val="000000" w:themeColor="text1"/>
        </w:rPr>
        <w:fldChar w:fldCharType="end"/>
      </w:r>
      <w:r w:rsidR="00CD7C87" w:rsidRPr="00B85C1D">
        <w:rPr>
          <w:color w:val="000000" w:themeColor="text1"/>
        </w:rPr>
        <w:t>. T</w:t>
      </w:r>
      <w:r w:rsidR="00E62850" w:rsidRPr="00B85C1D">
        <w:rPr>
          <w:color w:val="000000" w:themeColor="text1"/>
        </w:rPr>
        <w:t>hese</w:t>
      </w:r>
      <w:r w:rsidR="00CD7C87" w:rsidRPr="00B85C1D">
        <w:rPr>
          <w:color w:val="000000" w:themeColor="text1"/>
        </w:rPr>
        <w:t xml:space="preserve"> estimates are likely conservative, as </w:t>
      </w:r>
      <w:r w:rsidR="00BA14A7" w:rsidRPr="00B85C1D">
        <w:rPr>
          <w:color w:val="000000" w:themeColor="text1"/>
        </w:rPr>
        <w:t xml:space="preserve">they are 16-22 years old and </w:t>
      </w:r>
      <w:r w:rsidR="00CD7C87" w:rsidRPr="00B85C1D">
        <w:rPr>
          <w:color w:val="000000" w:themeColor="text1"/>
        </w:rPr>
        <w:t xml:space="preserve">it </w:t>
      </w:r>
      <w:r w:rsidR="00CD7C87" w:rsidRPr="0DD6BC7E">
        <w:rPr>
          <w:color w:val="000000" w:themeColor="text1"/>
        </w:rPr>
        <w:t xml:space="preserve">is thought that the initial extent of the community prior to the clearing may have been underestimated </w:t>
      </w:r>
      <w:r w:rsidRPr="0DD6BC7E">
        <w:rPr>
          <w:color w:val="000000" w:themeColor="text1"/>
        </w:rPr>
        <w:fldChar w:fldCharType="begin" w:fldLock="1"/>
      </w:r>
      <w:r w:rsidRPr="0DD6BC7E">
        <w:rPr>
          <w:color w:val="000000" w:themeColor="text1"/>
        </w:rPr>
        <w:instrText>ADDIN CSL_CITATION {"citationItems":[{"id":"ITEM-1","itemData":{"author":[{"dropping-particle":"","family":"DEC","given":"","non-dropping-particle":"","parse-names":false,"suffix":""}],"id":"ITEM-1","issued":{"date-parts":[["2007"]]},"publisher-place":"Coffs Harbour","title":"Nomination to list White Gum (Eucalyptus dunnii) very tall to extremely tall moist forest on high nutrient soils in the New South Wales North Coast Bioregion as an Endangered Ecological Community under the NSW TSC Act 1995","type":"report"},"uris":["http://www.mendeley.com/documents/?uuid=eeca78ae-9077-44d6-bb58-153f489bc105"]},{"id":"ITEM-2","itemData":{"URL":"https://www.environment.nsw.gov.au/topics/animals-and-plants/threatened-species/nsw-threatened-species-scientific-committee/determinations/final-determinations/2008-2010/white-gum-moist-forest-nsw-north-coast-bioregion-endangered-ecological-community-list","accessed":{"date-parts":[["2021","7","19"]]},"author":[{"dropping-particle":"","family":"NSW Government","given":"","non-dropping-particle":"","parse-names":false,"suffix":""}],"id":"ITEM-2","issued":{"date-parts":[["2019"]]},"title":"White gum moist forest in the NSW North Coast Bioregion - endangered ecological community listing","type":"webpage"},"uris":["http://www.mendeley.com/documents/?uuid=5e3ba3e3-27d0-40f7-a438-987264407f95"]}],"mendeley":{"formattedCitation":"(DEC 2007; NSW Government 2019)","plainTextFormattedCitation":"(DEC 2007; NSW Government 2019)","previouslyFormattedCitation":"(DEC 2007; NSW Government 2019)"},"properties":{"noteIndex":0},"schema":"https://github.com/citation-style-language/schema/raw/master/csl-citation.json"}</w:instrText>
      </w:r>
      <w:r w:rsidRPr="0DD6BC7E">
        <w:rPr>
          <w:color w:val="000000" w:themeColor="text1"/>
        </w:rPr>
        <w:fldChar w:fldCharType="separate"/>
      </w:r>
      <w:r w:rsidR="00CD7C87" w:rsidRPr="0DD6BC7E">
        <w:rPr>
          <w:noProof/>
          <w:color w:val="000000" w:themeColor="text1"/>
        </w:rPr>
        <w:t>(DEC 2007; NSW Government 2019)</w:t>
      </w:r>
      <w:r w:rsidRPr="0DD6BC7E">
        <w:rPr>
          <w:color w:val="000000" w:themeColor="text1"/>
        </w:rPr>
        <w:fldChar w:fldCharType="end"/>
      </w:r>
      <w:r w:rsidR="00CD7C87" w:rsidRPr="0DD6BC7E">
        <w:rPr>
          <w:color w:val="000000" w:themeColor="text1"/>
        </w:rPr>
        <w:t>.</w:t>
      </w:r>
    </w:p>
    <w:p w14:paraId="4466225C" w14:textId="2B76EE63" w:rsidR="00041C39" w:rsidRPr="006F78DD" w:rsidRDefault="00041C39" w:rsidP="00F26D3D">
      <w:pPr>
        <w:rPr>
          <w:bCs/>
          <w:color w:val="000000" w:themeColor="text1"/>
        </w:rPr>
      </w:pPr>
      <w:r>
        <w:rPr>
          <w:bCs/>
          <w:color w:val="000000" w:themeColor="text1"/>
        </w:rPr>
        <w:t>Isolated</w:t>
      </w:r>
      <w:r w:rsidRPr="00AD7D11">
        <w:rPr>
          <w:bCs/>
          <w:color w:val="000000" w:themeColor="text1"/>
        </w:rPr>
        <w:t xml:space="preserve"> </w:t>
      </w:r>
      <w:r>
        <w:rPr>
          <w:bCs/>
          <w:color w:val="000000" w:themeColor="text1"/>
        </w:rPr>
        <w:t>patches</w:t>
      </w:r>
      <w:r w:rsidRPr="00AD7D11">
        <w:rPr>
          <w:bCs/>
          <w:color w:val="000000" w:themeColor="text1"/>
        </w:rPr>
        <w:t xml:space="preserve"> </w:t>
      </w:r>
      <w:r>
        <w:rPr>
          <w:bCs/>
          <w:color w:val="000000" w:themeColor="text1"/>
        </w:rPr>
        <w:t xml:space="preserve">of the ecological community </w:t>
      </w:r>
      <w:r w:rsidRPr="00AD7D11">
        <w:rPr>
          <w:bCs/>
          <w:color w:val="000000" w:themeColor="text1"/>
        </w:rPr>
        <w:t xml:space="preserve">have been recorded along Duck, </w:t>
      </w:r>
      <w:proofErr w:type="spellStart"/>
      <w:r w:rsidRPr="00AD7D11">
        <w:rPr>
          <w:bCs/>
          <w:color w:val="000000" w:themeColor="text1"/>
        </w:rPr>
        <w:t>Koreelah</w:t>
      </w:r>
      <w:proofErr w:type="spellEnd"/>
      <w:r w:rsidRPr="00AD7D11">
        <w:rPr>
          <w:bCs/>
          <w:color w:val="000000" w:themeColor="text1"/>
        </w:rPr>
        <w:t xml:space="preserve">, Lindsay, Boomi and </w:t>
      </w:r>
      <w:proofErr w:type="spellStart"/>
      <w:r w:rsidRPr="00AD7D11">
        <w:rPr>
          <w:bCs/>
          <w:color w:val="000000" w:themeColor="text1"/>
        </w:rPr>
        <w:t>Beaury</w:t>
      </w:r>
      <w:proofErr w:type="spellEnd"/>
      <w:r w:rsidRPr="00AD7D11">
        <w:rPr>
          <w:bCs/>
          <w:color w:val="000000" w:themeColor="text1"/>
        </w:rPr>
        <w:t xml:space="preserve"> creeks, which are indicative of what could have historically been a far greater occurrence of the community, prior to land clearing (DEC 2007).</w:t>
      </w:r>
    </w:p>
    <w:p w14:paraId="49E1B87C" w14:textId="5D072C3B" w:rsidR="00CA4C9A" w:rsidRPr="006F78DD" w:rsidRDefault="1FAA4CCD" w:rsidP="30232431">
      <w:pPr>
        <w:rPr>
          <w:color w:val="000000" w:themeColor="text1"/>
        </w:rPr>
      </w:pPr>
      <w:r w:rsidRPr="0DD6BC7E">
        <w:rPr>
          <w:color w:val="000000" w:themeColor="text1"/>
        </w:rPr>
        <w:t xml:space="preserve">In the NSW North Coast and South East Queensland IBRA regions, the </w:t>
      </w:r>
      <w:r w:rsidR="597A16E0" w:rsidRPr="0DD6BC7E">
        <w:rPr>
          <w:color w:val="000000" w:themeColor="text1"/>
        </w:rPr>
        <w:t xml:space="preserve">closest </w:t>
      </w:r>
      <w:r w:rsidRPr="0DD6BC7E">
        <w:rPr>
          <w:color w:val="000000" w:themeColor="text1"/>
        </w:rPr>
        <w:t>Plant Community Type (PCT</w:t>
      </w:r>
      <w:r w:rsidR="597A16E0" w:rsidRPr="0DD6BC7E">
        <w:rPr>
          <w:color w:val="000000" w:themeColor="text1"/>
        </w:rPr>
        <w:t xml:space="preserve"> 3173</w:t>
      </w:r>
      <w:r w:rsidRPr="0DD6BC7E">
        <w:rPr>
          <w:color w:val="000000" w:themeColor="text1"/>
        </w:rPr>
        <w:t xml:space="preserve">) and Regional Ecosystem (RE </w:t>
      </w:r>
      <w:r w:rsidR="597A16E0" w:rsidRPr="0DD6BC7E">
        <w:rPr>
          <w:color w:val="000000" w:themeColor="text1"/>
        </w:rPr>
        <w:t>12.8.11</w:t>
      </w:r>
      <w:r w:rsidRPr="0DD6BC7E">
        <w:rPr>
          <w:color w:val="000000" w:themeColor="text1"/>
        </w:rPr>
        <w:t xml:space="preserve">) that are likely to contain the ecological community have been cleared by an estimated 10.14% since 1750. However, these </w:t>
      </w:r>
      <w:r w:rsidR="279E253E" w:rsidRPr="0DD6BC7E">
        <w:rPr>
          <w:color w:val="000000" w:themeColor="text1"/>
        </w:rPr>
        <w:t xml:space="preserve">map units represent broader vegetation types than the ecological community and this figure likely underestimates the </w:t>
      </w:r>
      <w:r w:rsidR="00CD3BA0">
        <w:rPr>
          <w:color w:val="000000" w:themeColor="text1"/>
        </w:rPr>
        <w:t xml:space="preserve">actual </w:t>
      </w:r>
      <w:r w:rsidR="279E253E" w:rsidRPr="0DD6BC7E">
        <w:rPr>
          <w:color w:val="000000" w:themeColor="text1"/>
        </w:rPr>
        <w:t xml:space="preserve">loss of the ecological community. </w:t>
      </w:r>
    </w:p>
    <w:p w14:paraId="19E01C51" w14:textId="006B0736" w:rsidR="00E84074" w:rsidRPr="006F78DD" w:rsidRDefault="279E253E" w:rsidP="30232431">
      <w:pPr>
        <w:rPr>
          <w:color w:val="000000" w:themeColor="text1"/>
        </w:rPr>
      </w:pPr>
      <w:bookmarkStart w:id="151" w:name="_Hlk86578831"/>
      <w:r w:rsidRPr="0DD6BC7E">
        <w:rPr>
          <w:color w:val="000000" w:themeColor="text1"/>
        </w:rPr>
        <w:t xml:space="preserve">On </w:t>
      </w:r>
      <w:r w:rsidR="6AF01759" w:rsidRPr="0DD6BC7E">
        <w:rPr>
          <w:color w:val="000000" w:themeColor="text1"/>
        </w:rPr>
        <w:t>balance and</w:t>
      </w:r>
      <w:r w:rsidRPr="0DD6BC7E">
        <w:rPr>
          <w:color w:val="000000" w:themeColor="text1"/>
        </w:rPr>
        <w:t xml:space="preserve"> </w:t>
      </w:r>
      <w:proofErr w:type="gramStart"/>
      <w:r w:rsidRPr="0DD6BC7E">
        <w:rPr>
          <w:color w:val="000000" w:themeColor="text1"/>
        </w:rPr>
        <w:t xml:space="preserve">taking </w:t>
      </w:r>
      <w:r w:rsidR="1FAA4CCD" w:rsidRPr="0DD6BC7E">
        <w:rPr>
          <w:color w:val="000000" w:themeColor="text1"/>
        </w:rPr>
        <w:t>into account</w:t>
      </w:r>
      <w:proofErr w:type="gramEnd"/>
      <w:r w:rsidR="1FAA4CCD" w:rsidRPr="0DD6BC7E">
        <w:rPr>
          <w:color w:val="000000" w:themeColor="text1"/>
        </w:rPr>
        <w:t xml:space="preserve"> </w:t>
      </w:r>
      <w:r w:rsidR="5CA92663" w:rsidRPr="0DD6BC7E">
        <w:rPr>
          <w:color w:val="000000" w:themeColor="text1"/>
        </w:rPr>
        <w:t xml:space="preserve">that </w:t>
      </w:r>
      <w:r w:rsidR="1FAA4CCD" w:rsidRPr="0DD6BC7E">
        <w:rPr>
          <w:color w:val="000000" w:themeColor="text1"/>
        </w:rPr>
        <w:t>the condition of the remaining patches of Dunn’s white gum moist forest</w:t>
      </w:r>
      <w:r w:rsidRPr="0DD6BC7E">
        <w:rPr>
          <w:color w:val="000000" w:themeColor="text1"/>
        </w:rPr>
        <w:t xml:space="preserve"> </w:t>
      </w:r>
      <w:r w:rsidR="5CA92663" w:rsidRPr="0DD6BC7E">
        <w:rPr>
          <w:color w:val="000000" w:themeColor="text1"/>
        </w:rPr>
        <w:t>has been</w:t>
      </w:r>
      <w:r w:rsidR="1FAA4CCD" w:rsidRPr="0DD6BC7E">
        <w:rPr>
          <w:color w:val="000000" w:themeColor="text1"/>
        </w:rPr>
        <w:t xml:space="preserve"> severely degraded </w:t>
      </w:r>
      <w:r w:rsidRPr="0DD6BC7E">
        <w:rPr>
          <w:color w:val="000000" w:themeColor="text1"/>
        </w:rPr>
        <w:t>and</w:t>
      </w:r>
      <w:r w:rsidR="1FAA4CCD" w:rsidRPr="0DD6BC7E">
        <w:rPr>
          <w:color w:val="000000" w:themeColor="text1"/>
        </w:rPr>
        <w:t xml:space="preserve"> </w:t>
      </w:r>
      <w:r w:rsidR="5CA92663" w:rsidRPr="0DD6BC7E">
        <w:rPr>
          <w:color w:val="000000" w:themeColor="text1"/>
        </w:rPr>
        <w:t xml:space="preserve">many patches may </w:t>
      </w:r>
      <w:r w:rsidR="1FAA4CCD" w:rsidRPr="0DD6BC7E">
        <w:rPr>
          <w:color w:val="000000" w:themeColor="text1"/>
        </w:rPr>
        <w:t xml:space="preserve">no longer </w:t>
      </w:r>
      <w:r w:rsidRPr="0DD6BC7E">
        <w:rPr>
          <w:color w:val="000000" w:themeColor="text1"/>
        </w:rPr>
        <w:t xml:space="preserve">meet the condition thresholds for the ecological community, the geographic distribution of the ecological community may have declined by up to 50% since 1750, which is </w:t>
      </w:r>
      <w:r w:rsidR="41327984" w:rsidRPr="0DD6BC7E">
        <w:rPr>
          <w:color w:val="000000" w:themeColor="text1"/>
        </w:rPr>
        <w:t xml:space="preserve">just at </w:t>
      </w:r>
      <w:r w:rsidRPr="0DD6BC7E">
        <w:rPr>
          <w:color w:val="000000" w:themeColor="text1"/>
        </w:rPr>
        <w:t xml:space="preserve">the threshold for vulnerable. </w:t>
      </w:r>
      <w:r w:rsidR="00614ADE">
        <w:rPr>
          <w:color w:val="000000" w:themeColor="text1"/>
        </w:rPr>
        <w:t>However, the plausible range of estimates lies mostly below this 50% threshold.</w:t>
      </w:r>
    </w:p>
    <w:bookmarkEnd w:id="151"/>
    <w:p w14:paraId="1A96AACC" w14:textId="257CD0B0" w:rsidR="00F26D3D" w:rsidRDefault="006F78DD" w:rsidP="00F26D3D">
      <w:r>
        <w:lastRenderedPageBreak/>
        <w:t xml:space="preserve">Following </w:t>
      </w:r>
      <w:r w:rsidR="00B75E74">
        <w:t xml:space="preserve">preliminary </w:t>
      </w:r>
      <w:r>
        <w:t>assessment of the data t</w:t>
      </w:r>
      <w:r w:rsidR="00F26D3D" w:rsidRPr="00450D8E">
        <w:t xml:space="preserve">he Committee </w:t>
      </w:r>
      <w:r>
        <w:t xml:space="preserve">has determined that the ecological community </w:t>
      </w:r>
      <w:r w:rsidR="009705A0">
        <w:t>may be</w:t>
      </w:r>
      <w:r w:rsidR="00B75E74">
        <w:t xml:space="preserve"> eligible for listing as vulnerable or</w:t>
      </w:r>
      <w:r>
        <w:t xml:space="preserve"> </w:t>
      </w:r>
      <w:r w:rsidR="009705A0">
        <w:t xml:space="preserve">is </w:t>
      </w:r>
      <w:r>
        <w:t xml:space="preserve">not eligible for listing </w:t>
      </w:r>
      <w:r w:rsidR="00B75E74">
        <w:t xml:space="preserve">under </w:t>
      </w:r>
      <w:r>
        <w:t>any category under Criterion 1</w:t>
      </w:r>
      <w:r w:rsidR="00F26D3D" w:rsidRPr="00450D8E">
        <w:t>.</w:t>
      </w:r>
    </w:p>
    <w:p w14:paraId="2C6C149A" w14:textId="77777777" w:rsidR="00F26D3D" w:rsidRPr="001170C3" w:rsidRDefault="00F26D3D" w:rsidP="00F26D3D">
      <w:pPr>
        <w:pStyle w:val="Heading3"/>
      </w:pPr>
      <w:r w:rsidRPr="001170C3">
        <w:t>Criterion 2 – limited geographic distribution coupled with demonstrable threat</w:t>
      </w:r>
    </w:p>
    <w:p w14:paraId="631DE0A6" w14:textId="77777777" w:rsidR="009705A0" w:rsidRDefault="00F26D3D" w:rsidP="00F26D3D">
      <w:pPr>
        <w:keepNext/>
        <w:rPr>
          <w:color w:val="000000" w:themeColor="text1"/>
        </w:rPr>
      </w:pPr>
      <w:r w:rsidRPr="006F78DD">
        <w:rPr>
          <w:bCs/>
          <w:color w:val="000000" w:themeColor="text1"/>
        </w:rPr>
        <w:t>Eligible for listing as</w:t>
      </w:r>
      <w:r w:rsidRPr="006F78DD">
        <w:rPr>
          <w:b/>
          <w:color w:val="000000" w:themeColor="text1"/>
        </w:rPr>
        <w:t xml:space="preserve"> Endangered</w:t>
      </w:r>
      <w:r w:rsidRPr="006F78DD">
        <w:rPr>
          <w:color w:val="000000" w:themeColor="text1"/>
        </w:rPr>
        <w:t xml:space="preserve"> under Criterion 2</w:t>
      </w:r>
    </w:p>
    <w:tbl>
      <w:tblPr>
        <w:tblStyle w:val="TableGrid"/>
        <w:tblW w:w="5000" w:type="pct"/>
        <w:tblLayout w:type="fixed"/>
        <w:tblLook w:val="0000" w:firstRow="0" w:lastRow="0" w:firstColumn="0" w:lastColumn="0" w:noHBand="0" w:noVBand="0"/>
      </w:tblPr>
      <w:tblGrid>
        <w:gridCol w:w="1980"/>
        <w:gridCol w:w="2693"/>
        <w:gridCol w:w="1419"/>
        <w:gridCol w:w="1415"/>
        <w:gridCol w:w="1553"/>
      </w:tblGrid>
      <w:tr w:rsidR="00A92D68" w:rsidRPr="00A92D68" w14:paraId="1DDF1D76" w14:textId="77777777" w:rsidTr="00D45980">
        <w:trPr>
          <w:cantSplit/>
        </w:trPr>
        <w:tc>
          <w:tcPr>
            <w:tcW w:w="2579" w:type="pct"/>
            <w:gridSpan w:val="2"/>
            <w:shd w:val="clear" w:color="auto" w:fill="F2F2F2" w:themeFill="background1" w:themeFillShade="F2"/>
          </w:tcPr>
          <w:p w14:paraId="0C40326D" w14:textId="77777777" w:rsidR="009705A0" w:rsidRPr="00A92D68" w:rsidRDefault="009705A0" w:rsidP="00D45980">
            <w:pPr>
              <w:pStyle w:val="TableText0"/>
              <w:keepNext/>
              <w:spacing w:before="0" w:after="0"/>
              <w:rPr>
                <w:color w:val="000000" w:themeColor="text1"/>
              </w:rPr>
            </w:pPr>
            <w:r w:rsidRPr="00A92D68">
              <w:rPr>
                <w:color w:val="000000" w:themeColor="text1"/>
              </w:rPr>
              <w:t>Its geographic distribution is:</w:t>
            </w:r>
          </w:p>
        </w:tc>
        <w:tc>
          <w:tcPr>
            <w:tcW w:w="783" w:type="pct"/>
            <w:shd w:val="clear" w:color="auto" w:fill="F2F2F2" w:themeFill="background1" w:themeFillShade="F2"/>
          </w:tcPr>
          <w:p w14:paraId="15DB2537" w14:textId="77777777" w:rsidR="009705A0" w:rsidRPr="00A92D68" w:rsidRDefault="009705A0" w:rsidP="00D45980">
            <w:pPr>
              <w:pStyle w:val="TableText0"/>
              <w:keepNext/>
              <w:spacing w:before="0" w:after="0"/>
              <w:jc w:val="center"/>
              <w:rPr>
                <w:color w:val="000000" w:themeColor="text1"/>
              </w:rPr>
            </w:pPr>
            <w:r w:rsidRPr="00A92D68">
              <w:rPr>
                <w:color w:val="000000" w:themeColor="text1"/>
              </w:rPr>
              <w:t>very restricted</w:t>
            </w:r>
          </w:p>
        </w:tc>
        <w:tc>
          <w:tcPr>
            <w:tcW w:w="781" w:type="pct"/>
            <w:shd w:val="clear" w:color="auto" w:fill="F2F2F2" w:themeFill="background1" w:themeFillShade="F2"/>
          </w:tcPr>
          <w:p w14:paraId="132F6981" w14:textId="77777777" w:rsidR="009705A0" w:rsidRPr="00A92D68" w:rsidRDefault="009705A0" w:rsidP="00D45980">
            <w:pPr>
              <w:pStyle w:val="TableText0"/>
              <w:keepNext/>
              <w:spacing w:before="0" w:after="0"/>
              <w:jc w:val="center"/>
              <w:rPr>
                <w:color w:val="000000" w:themeColor="text1"/>
              </w:rPr>
            </w:pPr>
            <w:r w:rsidRPr="00A92D68">
              <w:rPr>
                <w:color w:val="000000" w:themeColor="text1"/>
              </w:rPr>
              <w:t>restricted</w:t>
            </w:r>
          </w:p>
        </w:tc>
        <w:tc>
          <w:tcPr>
            <w:tcW w:w="857" w:type="pct"/>
            <w:shd w:val="clear" w:color="auto" w:fill="F2F2F2" w:themeFill="background1" w:themeFillShade="F2"/>
          </w:tcPr>
          <w:p w14:paraId="1CEF2806" w14:textId="77777777" w:rsidR="009705A0" w:rsidRPr="00A92D68" w:rsidRDefault="009705A0" w:rsidP="00D45980">
            <w:pPr>
              <w:pStyle w:val="TableText0"/>
              <w:keepNext/>
              <w:spacing w:before="0" w:after="0"/>
              <w:jc w:val="center"/>
              <w:rPr>
                <w:color w:val="000000" w:themeColor="text1"/>
              </w:rPr>
            </w:pPr>
            <w:r w:rsidRPr="00A92D68">
              <w:rPr>
                <w:color w:val="000000" w:themeColor="text1"/>
              </w:rPr>
              <w:t>limited</w:t>
            </w:r>
          </w:p>
        </w:tc>
      </w:tr>
      <w:tr w:rsidR="00A92D68" w:rsidRPr="00A92D68" w14:paraId="32DA6A67" w14:textId="77777777" w:rsidTr="008512B7">
        <w:trPr>
          <w:cantSplit/>
        </w:trPr>
        <w:tc>
          <w:tcPr>
            <w:tcW w:w="2579" w:type="pct"/>
            <w:gridSpan w:val="2"/>
            <w:shd w:val="clear" w:color="auto" w:fill="auto"/>
          </w:tcPr>
          <w:p w14:paraId="137A02F3" w14:textId="77777777" w:rsidR="009705A0" w:rsidRPr="00A92D68" w:rsidRDefault="009705A0" w:rsidP="00D45980">
            <w:pPr>
              <w:pStyle w:val="TableText0"/>
              <w:keepNext/>
              <w:spacing w:before="0" w:after="0"/>
              <w:rPr>
                <w:i/>
                <w:iCs/>
                <w:color w:val="000000" w:themeColor="text1"/>
              </w:rPr>
            </w:pPr>
            <w:r w:rsidRPr="00A92D68">
              <w:rPr>
                <w:i/>
                <w:iCs/>
                <w:color w:val="000000" w:themeColor="text1"/>
              </w:rPr>
              <w:t>Extent of occurrence (EOO)</w:t>
            </w:r>
          </w:p>
        </w:tc>
        <w:tc>
          <w:tcPr>
            <w:tcW w:w="783" w:type="pct"/>
            <w:shd w:val="clear" w:color="auto" w:fill="auto"/>
          </w:tcPr>
          <w:p w14:paraId="4ACFD7E7" w14:textId="77777777" w:rsidR="009705A0" w:rsidRPr="00A92D68" w:rsidRDefault="009705A0" w:rsidP="00D45980">
            <w:pPr>
              <w:pStyle w:val="TableText0"/>
              <w:keepNext/>
              <w:spacing w:before="0" w:after="0"/>
              <w:jc w:val="center"/>
              <w:rPr>
                <w:i/>
                <w:iCs/>
                <w:color w:val="000000" w:themeColor="text1"/>
              </w:rPr>
            </w:pPr>
            <w:r w:rsidRPr="00A92D68">
              <w:rPr>
                <w:i/>
                <w:iCs/>
                <w:color w:val="000000" w:themeColor="text1"/>
              </w:rPr>
              <w:t>&lt; 100 km2</w:t>
            </w:r>
          </w:p>
          <w:p w14:paraId="229A9887" w14:textId="77777777" w:rsidR="009705A0" w:rsidRPr="00A92D68" w:rsidRDefault="009705A0" w:rsidP="00D45980">
            <w:pPr>
              <w:pStyle w:val="TableText0"/>
              <w:keepNext/>
              <w:spacing w:before="0" w:after="0"/>
              <w:jc w:val="center"/>
              <w:rPr>
                <w:i/>
                <w:iCs/>
                <w:color w:val="000000" w:themeColor="text1"/>
              </w:rPr>
            </w:pPr>
            <w:r w:rsidRPr="00A92D68">
              <w:rPr>
                <w:i/>
                <w:iCs/>
                <w:color w:val="000000" w:themeColor="text1"/>
              </w:rPr>
              <w:t>= &lt;10,000 ha</w:t>
            </w:r>
          </w:p>
        </w:tc>
        <w:tc>
          <w:tcPr>
            <w:tcW w:w="781" w:type="pct"/>
            <w:shd w:val="clear" w:color="auto" w:fill="auto"/>
          </w:tcPr>
          <w:p w14:paraId="1FDA4431" w14:textId="77777777" w:rsidR="009705A0" w:rsidRPr="00A92D68" w:rsidRDefault="009705A0" w:rsidP="00D45980">
            <w:pPr>
              <w:pStyle w:val="TableText0"/>
              <w:keepNext/>
              <w:spacing w:before="0" w:after="0"/>
              <w:jc w:val="center"/>
              <w:rPr>
                <w:i/>
                <w:iCs/>
                <w:color w:val="000000" w:themeColor="text1"/>
              </w:rPr>
            </w:pPr>
            <w:r w:rsidRPr="00A92D68">
              <w:rPr>
                <w:i/>
                <w:iCs/>
                <w:color w:val="000000" w:themeColor="text1"/>
              </w:rPr>
              <w:t>&lt;1,000 km2</w:t>
            </w:r>
          </w:p>
          <w:p w14:paraId="1376DAC7" w14:textId="77777777" w:rsidR="009705A0" w:rsidRPr="00A92D68" w:rsidRDefault="009705A0" w:rsidP="00D45980">
            <w:pPr>
              <w:pStyle w:val="TableText0"/>
              <w:keepNext/>
              <w:spacing w:before="0" w:after="0"/>
              <w:jc w:val="center"/>
              <w:rPr>
                <w:i/>
                <w:iCs/>
                <w:color w:val="000000" w:themeColor="text1"/>
              </w:rPr>
            </w:pPr>
            <w:r w:rsidRPr="00A92D68">
              <w:rPr>
                <w:i/>
                <w:iCs/>
                <w:color w:val="000000" w:themeColor="text1"/>
              </w:rPr>
              <w:t>= &lt;100,000 ha</w:t>
            </w:r>
          </w:p>
        </w:tc>
        <w:tc>
          <w:tcPr>
            <w:tcW w:w="857" w:type="pct"/>
            <w:shd w:val="clear" w:color="auto" w:fill="FFF2CC" w:themeFill="accent4" w:themeFillTint="33"/>
          </w:tcPr>
          <w:p w14:paraId="51B3C900" w14:textId="77777777" w:rsidR="009705A0" w:rsidRPr="00A92D68" w:rsidRDefault="009705A0" w:rsidP="00D45980">
            <w:pPr>
              <w:pStyle w:val="TableText0"/>
              <w:keepNext/>
              <w:spacing w:before="0" w:after="0"/>
              <w:jc w:val="center"/>
              <w:rPr>
                <w:i/>
                <w:iCs/>
                <w:color w:val="000000" w:themeColor="text1"/>
              </w:rPr>
            </w:pPr>
            <w:r w:rsidRPr="00A92D68">
              <w:rPr>
                <w:i/>
                <w:iCs/>
                <w:color w:val="000000" w:themeColor="text1"/>
              </w:rPr>
              <w:t>&lt;10,000 km2</w:t>
            </w:r>
          </w:p>
          <w:p w14:paraId="7932F47D" w14:textId="77777777" w:rsidR="009705A0" w:rsidRPr="00A92D68" w:rsidRDefault="009705A0" w:rsidP="00D45980">
            <w:pPr>
              <w:pStyle w:val="TableText0"/>
              <w:keepNext/>
              <w:spacing w:before="0" w:after="0"/>
              <w:jc w:val="center"/>
              <w:rPr>
                <w:i/>
                <w:iCs/>
                <w:color w:val="000000" w:themeColor="text1"/>
              </w:rPr>
            </w:pPr>
            <w:r w:rsidRPr="00A92D68">
              <w:rPr>
                <w:i/>
                <w:iCs/>
                <w:color w:val="000000" w:themeColor="text1"/>
              </w:rPr>
              <w:t>= &lt;1,000,000 ha</w:t>
            </w:r>
          </w:p>
        </w:tc>
      </w:tr>
      <w:tr w:rsidR="00A92D68" w:rsidRPr="00A92D68" w14:paraId="629A948F" w14:textId="77777777" w:rsidTr="003D368D">
        <w:trPr>
          <w:cantSplit/>
        </w:trPr>
        <w:tc>
          <w:tcPr>
            <w:tcW w:w="2579" w:type="pct"/>
            <w:gridSpan w:val="2"/>
            <w:shd w:val="clear" w:color="auto" w:fill="auto"/>
          </w:tcPr>
          <w:p w14:paraId="0030C92A" w14:textId="77777777" w:rsidR="009705A0" w:rsidRPr="00A92D68" w:rsidRDefault="009705A0" w:rsidP="00D45980">
            <w:pPr>
              <w:pStyle w:val="TableText0"/>
              <w:keepNext/>
              <w:spacing w:before="0" w:after="0"/>
              <w:rPr>
                <w:i/>
                <w:iCs/>
                <w:color w:val="000000" w:themeColor="text1"/>
              </w:rPr>
            </w:pPr>
            <w:r w:rsidRPr="00A92D68">
              <w:rPr>
                <w:i/>
                <w:iCs/>
                <w:color w:val="000000" w:themeColor="text1"/>
              </w:rPr>
              <w:t>Area of occupancy (AOO)</w:t>
            </w:r>
          </w:p>
        </w:tc>
        <w:tc>
          <w:tcPr>
            <w:tcW w:w="783" w:type="pct"/>
            <w:shd w:val="clear" w:color="auto" w:fill="FFF2CC" w:themeFill="accent4" w:themeFillTint="33"/>
          </w:tcPr>
          <w:p w14:paraId="6AA1F844" w14:textId="77777777" w:rsidR="009705A0" w:rsidRPr="00A92D68" w:rsidRDefault="009705A0" w:rsidP="00D45980">
            <w:pPr>
              <w:pStyle w:val="TableText0"/>
              <w:keepNext/>
              <w:spacing w:before="0" w:after="0"/>
              <w:jc w:val="center"/>
              <w:rPr>
                <w:i/>
                <w:iCs/>
                <w:color w:val="000000" w:themeColor="text1"/>
              </w:rPr>
            </w:pPr>
            <w:r w:rsidRPr="00A92D68">
              <w:rPr>
                <w:i/>
                <w:iCs/>
                <w:color w:val="000000" w:themeColor="text1"/>
              </w:rPr>
              <w:t>&lt; 10 km2</w:t>
            </w:r>
          </w:p>
          <w:p w14:paraId="62BE48C1" w14:textId="77777777" w:rsidR="009705A0" w:rsidRPr="00A92D68" w:rsidRDefault="009705A0" w:rsidP="00D45980">
            <w:pPr>
              <w:pStyle w:val="TableText0"/>
              <w:keepNext/>
              <w:spacing w:before="0" w:after="0"/>
              <w:jc w:val="center"/>
              <w:rPr>
                <w:i/>
                <w:iCs/>
                <w:color w:val="000000" w:themeColor="text1"/>
              </w:rPr>
            </w:pPr>
            <w:r w:rsidRPr="00A92D68">
              <w:rPr>
                <w:i/>
                <w:iCs/>
                <w:color w:val="000000" w:themeColor="text1"/>
              </w:rPr>
              <w:t>= &lt;1,000 ha</w:t>
            </w:r>
          </w:p>
        </w:tc>
        <w:tc>
          <w:tcPr>
            <w:tcW w:w="781" w:type="pct"/>
            <w:shd w:val="clear" w:color="auto" w:fill="auto"/>
          </w:tcPr>
          <w:p w14:paraId="38FA0C99" w14:textId="77777777" w:rsidR="009705A0" w:rsidRPr="00A92D68" w:rsidRDefault="009705A0" w:rsidP="00D45980">
            <w:pPr>
              <w:pStyle w:val="TableText0"/>
              <w:keepNext/>
              <w:spacing w:before="0" w:after="0"/>
              <w:jc w:val="center"/>
              <w:rPr>
                <w:i/>
                <w:iCs/>
                <w:color w:val="000000" w:themeColor="text1"/>
              </w:rPr>
            </w:pPr>
            <w:r w:rsidRPr="00A92D68">
              <w:rPr>
                <w:i/>
                <w:iCs/>
                <w:color w:val="000000" w:themeColor="text1"/>
              </w:rPr>
              <w:t>&lt;100 km2</w:t>
            </w:r>
          </w:p>
          <w:p w14:paraId="6BC2266A" w14:textId="77777777" w:rsidR="009705A0" w:rsidRPr="00A92D68" w:rsidRDefault="009705A0" w:rsidP="00D45980">
            <w:pPr>
              <w:pStyle w:val="TableText0"/>
              <w:keepNext/>
              <w:spacing w:before="0" w:after="0"/>
              <w:jc w:val="center"/>
              <w:rPr>
                <w:i/>
                <w:iCs/>
                <w:color w:val="000000" w:themeColor="text1"/>
              </w:rPr>
            </w:pPr>
            <w:r w:rsidRPr="00A92D68">
              <w:rPr>
                <w:i/>
                <w:iCs/>
                <w:color w:val="000000" w:themeColor="text1"/>
              </w:rPr>
              <w:t>= &lt;10,000 ha</w:t>
            </w:r>
          </w:p>
        </w:tc>
        <w:tc>
          <w:tcPr>
            <w:tcW w:w="857" w:type="pct"/>
            <w:shd w:val="clear" w:color="auto" w:fill="auto"/>
          </w:tcPr>
          <w:p w14:paraId="1248B2BC" w14:textId="77777777" w:rsidR="009705A0" w:rsidRPr="00A92D68" w:rsidRDefault="009705A0" w:rsidP="00D45980">
            <w:pPr>
              <w:pStyle w:val="TableText0"/>
              <w:keepNext/>
              <w:spacing w:before="0" w:after="0"/>
              <w:jc w:val="center"/>
              <w:rPr>
                <w:i/>
                <w:iCs/>
                <w:color w:val="000000" w:themeColor="text1"/>
              </w:rPr>
            </w:pPr>
            <w:r w:rsidRPr="00A92D68">
              <w:rPr>
                <w:i/>
                <w:iCs/>
                <w:color w:val="000000" w:themeColor="text1"/>
              </w:rPr>
              <w:t>&lt;1,000 km2</w:t>
            </w:r>
          </w:p>
          <w:p w14:paraId="09FDA473" w14:textId="77777777" w:rsidR="009705A0" w:rsidRPr="00A92D68" w:rsidRDefault="009705A0" w:rsidP="00D45980">
            <w:pPr>
              <w:pStyle w:val="TableText0"/>
              <w:keepNext/>
              <w:spacing w:before="0" w:after="0"/>
              <w:jc w:val="center"/>
              <w:rPr>
                <w:i/>
                <w:iCs/>
                <w:color w:val="000000" w:themeColor="text1"/>
              </w:rPr>
            </w:pPr>
            <w:r w:rsidRPr="00A92D68">
              <w:rPr>
                <w:i/>
                <w:iCs/>
                <w:color w:val="000000" w:themeColor="text1"/>
              </w:rPr>
              <w:t>= &lt;100,000 ha</w:t>
            </w:r>
          </w:p>
        </w:tc>
      </w:tr>
      <w:tr w:rsidR="00A92D68" w:rsidRPr="00A92D68" w14:paraId="7A5F853B" w14:textId="77777777" w:rsidTr="009705A0">
        <w:trPr>
          <w:cantSplit/>
        </w:trPr>
        <w:tc>
          <w:tcPr>
            <w:tcW w:w="5000" w:type="pct"/>
            <w:gridSpan w:val="5"/>
            <w:shd w:val="clear" w:color="auto" w:fill="auto"/>
          </w:tcPr>
          <w:p w14:paraId="4C62839A" w14:textId="77777777" w:rsidR="009705A0" w:rsidRPr="00A92D68" w:rsidRDefault="009705A0" w:rsidP="00D45980">
            <w:pPr>
              <w:pStyle w:val="TableText0"/>
              <w:keepNext/>
              <w:spacing w:before="0" w:after="0"/>
              <w:rPr>
                <w:color w:val="000000" w:themeColor="text1"/>
              </w:rPr>
            </w:pPr>
            <w:r w:rsidRPr="00A92D68">
              <w:rPr>
                <w:color w:val="000000" w:themeColor="text1"/>
              </w:rPr>
              <w:t>AND the nature of its distribution makes it likely that the action of a threatening process could cause it to be lost in:</w:t>
            </w:r>
          </w:p>
        </w:tc>
      </w:tr>
      <w:tr w:rsidR="00A92D68" w:rsidRPr="00A92D68" w14:paraId="0F3541A0" w14:textId="77777777" w:rsidTr="00D45980">
        <w:tblPrEx>
          <w:tblLook w:val="04A0" w:firstRow="1" w:lastRow="0" w:firstColumn="1" w:lastColumn="0" w:noHBand="0" w:noVBand="1"/>
        </w:tblPrEx>
        <w:trPr>
          <w:cantSplit/>
        </w:trPr>
        <w:tc>
          <w:tcPr>
            <w:tcW w:w="1093" w:type="pct"/>
            <w:shd w:val="clear" w:color="auto" w:fill="F2F2F2" w:themeFill="background1" w:themeFillShade="F2"/>
          </w:tcPr>
          <w:p w14:paraId="3D8723EA" w14:textId="77777777" w:rsidR="009705A0" w:rsidRPr="00A92D68" w:rsidRDefault="009705A0" w:rsidP="00D45980">
            <w:pPr>
              <w:pStyle w:val="TableText0"/>
              <w:keepNext/>
              <w:spacing w:before="0" w:after="0"/>
              <w:rPr>
                <w:color w:val="000000" w:themeColor="text1"/>
              </w:rPr>
            </w:pPr>
            <w:r w:rsidRPr="00A92D68">
              <w:rPr>
                <w:color w:val="000000" w:themeColor="text1"/>
              </w:rPr>
              <w:t xml:space="preserve">the immediate future </w:t>
            </w:r>
          </w:p>
        </w:tc>
        <w:tc>
          <w:tcPr>
            <w:tcW w:w="1486" w:type="pct"/>
          </w:tcPr>
          <w:p w14:paraId="0479AF0A" w14:textId="77777777" w:rsidR="009705A0" w:rsidRPr="00A92D68" w:rsidRDefault="009705A0" w:rsidP="00D45980">
            <w:pPr>
              <w:pStyle w:val="TableText0"/>
              <w:keepNext/>
              <w:spacing w:before="0" w:after="0"/>
              <w:rPr>
                <w:i/>
                <w:color w:val="000000" w:themeColor="text1"/>
              </w:rPr>
            </w:pPr>
            <w:r w:rsidRPr="00A92D68">
              <w:rPr>
                <w:i/>
                <w:color w:val="000000" w:themeColor="text1"/>
              </w:rPr>
              <w:t xml:space="preserve">10 years or 3 generations </w:t>
            </w:r>
          </w:p>
          <w:p w14:paraId="4B3CBCBE" w14:textId="77777777" w:rsidR="009705A0" w:rsidRPr="00A92D68" w:rsidRDefault="009705A0" w:rsidP="00D45980">
            <w:pPr>
              <w:pStyle w:val="TableText0"/>
              <w:keepNext/>
              <w:spacing w:before="0" w:after="0"/>
              <w:rPr>
                <w:i/>
                <w:iCs/>
                <w:color w:val="000000" w:themeColor="text1"/>
              </w:rPr>
            </w:pPr>
            <w:r w:rsidRPr="00A92D68">
              <w:rPr>
                <w:i/>
                <w:color w:val="000000" w:themeColor="text1"/>
              </w:rPr>
              <w:t>(up to a maximum of 60 years)</w:t>
            </w:r>
          </w:p>
        </w:tc>
        <w:tc>
          <w:tcPr>
            <w:tcW w:w="783" w:type="pct"/>
            <w:shd w:val="clear" w:color="auto" w:fill="auto"/>
          </w:tcPr>
          <w:p w14:paraId="7421A202" w14:textId="77777777" w:rsidR="009705A0" w:rsidRPr="00A92D68" w:rsidRDefault="009705A0" w:rsidP="00D45980">
            <w:pPr>
              <w:pStyle w:val="TableText0"/>
              <w:keepNext/>
              <w:spacing w:before="0" w:after="0"/>
              <w:jc w:val="center"/>
              <w:rPr>
                <w:b/>
                <w:bCs/>
                <w:color w:val="000000" w:themeColor="text1"/>
              </w:rPr>
            </w:pPr>
            <w:r w:rsidRPr="00A92D68">
              <w:rPr>
                <w:b/>
                <w:bCs/>
                <w:color w:val="000000" w:themeColor="text1"/>
              </w:rPr>
              <w:t>Critically</w:t>
            </w:r>
          </w:p>
          <w:p w14:paraId="49511086" w14:textId="77777777" w:rsidR="009705A0" w:rsidRPr="00A92D68" w:rsidRDefault="009705A0" w:rsidP="00D45980">
            <w:pPr>
              <w:pStyle w:val="TableText0"/>
              <w:keepNext/>
              <w:spacing w:before="0" w:after="0"/>
              <w:jc w:val="center"/>
              <w:rPr>
                <w:b/>
                <w:bCs/>
                <w:color w:val="000000" w:themeColor="text1"/>
              </w:rPr>
            </w:pPr>
            <w:r w:rsidRPr="00A92D68">
              <w:rPr>
                <w:b/>
                <w:bCs/>
                <w:color w:val="000000" w:themeColor="text1"/>
              </w:rPr>
              <w:t>endangered</w:t>
            </w:r>
          </w:p>
        </w:tc>
        <w:tc>
          <w:tcPr>
            <w:tcW w:w="781" w:type="pct"/>
            <w:shd w:val="clear" w:color="auto" w:fill="auto"/>
          </w:tcPr>
          <w:p w14:paraId="45F3D0CD" w14:textId="77777777" w:rsidR="009705A0" w:rsidRPr="00A92D68" w:rsidRDefault="009705A0" w:rsidP="00D45980">
            <w:pPr>
              <w:pStyle w:val="TableText0"/>
              <w:keepNext/>
              <w:spacing w:before="0" w:after="0"/>
              <w:jc w:val="center"/>
              <w:rPr>
                <w:b/>
                <w:bCs/>
                <w:color w:val="000000" w:themeColor="text1"/>
              </w:rPr>
            </w:pPr>
            <w:r w:rsidRPr="00A92D68">
              <w:rPr>
                <w:b/>
                <w:bCs/>
                <w:color w:val="000000" w:themeColor="text1"/>
              </w:rPr>
              <w:t>Endangered</w:t>
            </w:r>
          </w:p>
        </w:tc>
        <w:tc>
          <w:tcPr>
            <w:tcW w:w="857" w:type="pct"/>
            <w:shd w:val="clear" w:color="auto" w:fill="auto"/>
          </w:tcPr>
          <w:p w14:paraId="359E266F" w14:textId="77777777" w:rsidR="009705A0" w:rsidRPr="00A92D68" w:rsidRDefault="009705A0" w:rsidP="00D45980">
            <w:pPr>
              <w:pStyle w:val="TableText0"/>
              <w:keepNext/>
              <w:spacing w:before="0" w:after="0"/>
              <w:jc w:val="center"/>
              <w:rPr>
                <w:b/>
                <w:bCs/>
                <w:color w:val="000000" w:themeColor="text1"/>
              </w:rPr>
            </w:pPr>
            <w:r w:rsidRPr="00A92D68">
              <w:rPr>
                <w:b/>
                <w:bCs/>
                <w:color w:val="000000" w:themeColor="text1"/>
              </w:rPr>
              <w:t>Vulnerable</w:t>
            </w:r>
          </w:p>
        </w:tc>
      </w:tr>
      <w:tr w:rsidR="00A92D68" w:rsidRPr="00A92D68" w14:paraId="6D37379D" w14:textId="77777777" w:rsidTr="00751E75">
        <w:tblPrEx>
          <w:tblLook w:val="04A0" w:firstRow="1" w:lastRow="0" w:firstColumn="1" w:lastColumn="0" w:noHBand="0" w:noVBand="1"/>
        </w:tblPrEx>
        <w:trPr>
          <w:cantSplit/>
        </w:trPr>
        <w:tc>
          <w:tcPr>
            <w:tcW w:w="1093" w:type="pct"/>
            <w:shd w:val="clear" w:color="auto" w:fill="F2F2F2" w:themeFill="background1" w:themeFillShade="F2"/>
          </w:tcPr>
          <w:p w14:paraId="09234DAD" w14:textId="77777777" w:rsidR="009705A0" w:rsidRPr="00A92D68" w:rsidRDefault="009705A0" w:rsidP="00D45980">
            <w:pPr>
              <w:pStyle w:val="TableText0"/>
              <w:keepNext/>
              <w:spacing w:before="0" w:after="0"/>
              <w:rPr>
                <w:color w:val="000000" w:themeColor="text1"/>
              </w:rPr>
            </w:pPr>
            <w:r w:rsidRPr="00A92D68">
              <w:rPr>
                <w:color w:val="000000" w:themeColor="text1"/>
              </w:rPr>
              <w:t xml:space="preserve">the near future </w:t>
            </w:r>
          </w:p>
        </w:tc>
        <w:tc>
          <w:tcPr>
            <w:tcW w:w="1486" w:type="pct"/>
            <w:shd w:val="clear" w:color="auto" w:fill="FFF2CC" w:themeFill="accent4" w:themeFillTint="33"/>
          </w:tcPr>
          <w:p w14:paraId="2A67A251" w14:textId="77777777" w:rsidR="009705A0" w:rsidRPr="00A92D68" w:rsidRDefault="009705A0" w:rsidP="00D45980">
            <w:pPr>
              <w:pStyle w:val="TableText0"/>
              <w:keepNext/>
              <w:spacing w:before="0" w:after="0"/>
              <w:rPr>
                <w:i/>
                <w:color w:val="000000" w:themeColor="text1"/>
              </w:rPr>
            </w:pPr>
            <w:r w:rsidRPr="00A92D68">
              <w:rPr>
                <w:i/>
                <w:color w:val="000000" w:themeColor="text1"/>
              </w:rPr>
              <w:t xml:space="preserve">20 years or 5 generations </w:t>
            </w:r>
          </w:p>
          <w:p w14:paraId="64CAC74E" w14:textId="77777777" w:rsidR="009705A0" w:rsidRPr="00A92D68" w:rsidRDefault="009705A0" w:rsidP="00D45980">
            <w:pPr>
              <w:pStyle w:val="TableText0"/>
              <w:keepNext/>
              <w:spacing w:before="0" w:after="0"/>
              <w:rPr>
                <w:i/>
                <w:iCs/>
                <w:color w:val="000000" w:themeColor="text1"/>
              </w:rPr>
            </w:pPr>
            <w:r w:rsidRPr="00A92D68">
              <w:rPr>
                <w:i/>
                <w:color w:val="000000" w:themeColor="text1"/>
              </w:rPr>
              <w:t>(up to a maximum of 100 years)</w:t>
            </w:r>
          </w:p>
        </w:tc>
        <w:tc>
          <w:tcPr>
            <w:tcW w:w="783" w:type="pct"/>
            <w:shd w:val="clear" w:color="auto" w:fill="FFF2CC" w:themeFill="accent4" w:themeFillTint="33"/>
          </w:tcPr>
          <w:p w14:paraId="524CD8EC" w14:textId="77777777" w:rsidR="009705A0" w:rsidRPr="00A92D68" w:rsidRDefault="009705A0" w:rsidP="00D45980">
            <w:pPr>
              <w:pStyle w:val="TableText0"/>
              <w:keepNext/>
              <w:spacing w:before="0" w:after="0"/>
              <w:jc w:val="center"/>
              <w:rPr>
                <w:b/>
                <w:bCs/>
                <w:color w:val="000000" w:themeColor="text1"/>
              </w:rPr>
            </w:pPr>
            <w:r w:rsidRPr="00A92D68">
              <w:rPr>
                <w:b/>
                <w:bCs/>
                <w:color w:val="000000" w:themeColor="text1"/>
              </w:rPr>
              <w:t>Endangered</w:t>
            </w:r>
          </w:p>
        </w:tc>
        <w:tc>
          <w:tcPr>
            <w:tcW w:w="781" w:type="pct"/>
            <w:shd w:val="clear" w:color="auto" w:fill="auto"/>
          </w:tcPr>
          <w:p w14:paraId="692AAA8D" w14:textId="77777777" w:rsidR="009705A0" w:rsidRPr="00A92D68" w:rsidRDefault="009705A0" w:rsidP="00D45980">
            <w:pPr>
              <w:pStyle w:val="TableText0"/>
              <w:keepNext/>
              <w:spacing w:before="0" w:after="0"/>
              <w:jc w:val="center"/>
              <w:rPr>
                <w:b/>
                <w:bCs/>
                <w:color w:val="000000" w:themeColor="text1"/>
              </w:rPr>
            </w:pPr>
            <w:r w:rsidRPr="00A92D68">
              <w:rPr>
                <w:b/>
                <w:bCs/>
                <w:color w:val="000000" w:themeColor="text1"/>
              </w:rPr>
              <w:t>Endangered</w:t>
            </w:r>
          </w:p>
        </w:tc>
        <w:tc>
          <w:tcPr>
            <w:tcW w:w="857" w:type="pct"/>
            <w:shd w:val="clear" w:color="auto" w:fill="FFF2CC" w:themeFill="accent4" w:themeFillTint="33"/>
          </w:tcPr>
          <w:p w14:paraId="24DDD4BE" w14:textId="77777777" w:rsidR="009705A0" w:rsidRPr="00A92D68" w:rsidRDefault="009705A0" w:rsidP="00D45980">
            <w:pPr>
              <w:pStyle w:val="TableText0"/>
              <w:keepNext/>
              <w:spacing w:before="0" w:after="0"/>
              <w:jc w:val="center"/>
              <w:rPr>
                <w:b/>
                <w:bCs/>
                <w:color w:val="000000" w:themeColor="text1"/>
              </w:rPr>
            </w:pPr>
            <w:r w:rsidRPr="00A92D68">
              <w:rPr>
                <w:b/>
                <w:bCs/>
                <w:color w:val="000000" w:themeColor="text1"/>
              </w:rPr>
              <w:t>Vulnerable</w:t>
            </w:r>
          </w:p>
        </w:tc>
      </w:tr>
      <w:tr w:rsidR="00A92D68" w:rsidRPr="00A92D68" w14:paraId="44933E14" w14:textId="77777777" w:rsidTr="00D45980">
        <w:tblPrEx>
          <w:tblLook w:val="04A0" w:firstRow="1" w:lastRow="0" w:firstColumn="1" w:lastColumn="0" w:noHBand="0" w:noVBand="1"/>
        </w:tblPrEx>
        <w:trPr>
          <w:cantSplit/>
        </w:trPr>
        <w:tc>
          <w:tcPr>
            <w:tcW w:w="1093" w:type="pct"/>
            <w:shd w:val="clear" w:color="auto" w:fill="F2F2F2" w:themeFill="background1" w:themeFillShade="F2"/>
          </w:tcPr>
          <w:p w14:paraId="7A5D83E2" w14:textId="77777777" w:rsidR="009705A0" w:rsidRPr="00A92D68" w:rsidRDefault="009705A0" w:rsidP="00D45980">
            <w:pPr>
              <w:pStyle w:val="TableText0"/>
              <w:spacing w:before="0" w:after="0"/>
              <w:rPr>
                <w:color w:val="000000" w:themeColor="text1"/>
              </w:rPr>
            </w:pPr>
            <w:r w:rsidRPr="00A92D68">
              <w:rPr>
                <w:color w:val="000000" w:themeColor="text1"/>
              </w:rPr>
              <w:t xml:space="preserve">the medium term future </w:t>
            </w:r>
          </w:p>
        </w:tc>
        <w:tc>
          <w:tcPr>
            <w:tcW w:w="1486" w:type="pct"/>
          </w:tcPr>
          <w:p w14:paraId="70996D0F" w14:textId="77777777" w:rsidR="009705A0" w:rsidRPr="00A92D68" w:rsidRDefault="009705A0" w:rsidP="00D45980">
            <w:pPr>
              <w:pStyle w:val="TableText0"/>
              <w:spacing w:before="0" w:after="0"/>
              <w:rPr>
                <w:i/>
                <w:color w:val="000000" w:themeColor="text1"/>
              </w:rPr>
            </w:pPr>
            <w:r w:rsidRPr="00A92D68">
              <w:rPr>
                <w:i/>
                <w:color w:val="000000" w:themeColor="text1"/>
              </w:rPr>
              <w:t xml:space="preserve">50 years or 10 generations </w:t>
            </w:r>
          </w:p>
          <w:p w14:paraId="48F9D14F" w14:textId="77777777" w:rsidR="009705A0" w:rsidRPr="00A92D68" w:rsidRDefault="009705A0" w:rsidP="00D45980">
            <w:pPr>
              <w:pStyle w:val="TableText0"/>
              <w:spacing w:before="0" w:after="0"/>
              <w:rPr>
                <w:i/>
                <w:iCs/>
                <w:color w:val="000000" w:themeColor="text1"/>
              </w:rPr>
            </w:pPr>
            <w:r w:rsidRPr="00A92D68">
              <w:rPr>
                <w:i/>
                <w:color w:val="000000" w:themeColor="text1"/>
              </w:rPr>
              <w:t>(up to a maximum of 100 years)</w:t>
            </w:r>
          </w:p>
        </w:tc>
        <w:tc>
          <w:tcPr>
            <w:tcW w:w="783" w:type="pct"/>
            <w:shd w:val="clear" w:color="auto" w:fill="auto"/>
          </w:tcPr>
          <w:p w14:paraId="32DF9D17" w14:textId="77777777" w:rsidR="009705A0" w:rsidRPr="00A92D68" w:rsidRDefault="009705A0" w:rsidP="00D45980">
            <w:pPr>
              <w:pStyle w:val="TableText0"/>
              <w:spacing w:before="0" w:after="0"/>
              <w:jc w:val="center"/>
              <w:rPr>
                <w:b/>
                <w:bCs/>
                <w:color w:val="000000" w:themeColor="text1"/>
              </w:rPr>
            </w:pPr>
            <w:r w:rsidRPr="00A92D68">
              <w:rPr>
                <w:b/>
                <w:bCs/>
                <w:color w:val="000000" w:themeColor="text1"/>
              </w:rPr>
              <w:t>Vulnerable</w:t>
            </w:r>
          </w:p>
        </w:tc>
        <w:tc>
          <w:tcPr>
            <w:tcW w:w="781" w:type="pct"/>
            <w:shd w:val="clear" w:color="auto" w:fill="auto"/>
          </w:tcPr>
          <w:p w14:paraId="479A4995" w14:textId="77777777" w:rsidR="009705A0" w:rsidRPr="00A92D68" w:rsidRDefault="009705A0" w:rsidP="00D45980">
            <w:pPr>
              <w:pStyle w:val="TableText0"/>
              <w:spacing w:before="0" w:after="0"/>
              <w:jc w:val="center"/>
              <w:rPr>
                <w:b/>
                <w:bCs/>
                <w:color w:val="000000" w:themeColor="text1"/>
              </w:rPr>
            </w:pPr>
            <w:r w:rsidRPr="00A92D68">
              <w:rPr>
                <w:b/>
                <w:bCs/>
                <w:color w:val="000000" w:themeColor="text1"/>
              </w:rPr>
              <w:t>Vulnerable</w:t>
            </w:r>
          </w:p>
        </w:tc>
        <w:tc>
          <w:tcPr>
            <w:tcW w:w="857" w:type="pct"/>
            <w:shd w:val="clear" w:color="auto" w:fill="auto"/>
          </w:tcPr>
          <w:p w14:paraId="0505A4E3" w14:textId="77777777" w:rsidR="009705A0" w:rsidRPr="00A92D68" w:rsidRDefault="009705A0" w:rsidP="00D45980">
            <w:pPr>
              <w:pStyle w:val="TableText0"/>
              <w:spacing w:before="0" w:after="0"/>
              <w:jc w:val="center"/>
              <w:rPr>
                <w:b/>
                <w:bCs/>
                <w:color w:val="000000" w:themeColor="text1"/>
              </w:rPr>
            </w:pPr>
            <w:r w:rsidRPr="00A92D68">
              <w:rPr>
                <w:b/>
                <w:bCs/>
                <w:color w:val="000000" w:themeColor="text1"/>
              </w:rPr>
              <w:t>Vulnerable</w:t>
            </w:r>
          </w:p>
        </w:tc>
      </w:tr>
    </w:tbl>
    <w:p w14:paraId="38C4E8E5" w14:textId="77777777" w:rsidR="006324DE" w:rsidRPr="00A92D68" w:rsidRDefault="006324DE" w:rsidP="006324DE">
      <w:pPr>
        <w:pStyle w:val="Tablesource"/>
        <w:rPr>
          <w:color w:val="000000" w:themeColor="text1"/>
        </w:rPr>
      </w:pPr>
      <w:r w:rsidRPr="00A92D68">
        <w:rPr>
          <w:color w:val="000000" w:themeColor="text1"/>
        </w:rPr>
        <w:t>Source: TSSC 2017</w:t>
      </w:r>
    </w:p>
    <w:p w14:paraId="3AC94AD9" w14:textId="77777777" w:rsidR="00CC1608" w:rsidRPr="00A92D68" w:rsidRDefault="00F26D3D" w:rsidP="00D23543">
      <w:pPr>
        <w:rPr>
          <w:b/>
          <w:bCs/>
          <w:color w:val="000000" w:themeColor="text1"/>
        </w:rPr>
      </w:pPr>
      <w:r w:rsidRPr="00A92D68">
        <w:rPr>
          <w:b/>
          <w:bCs/>
          <w:color w:val="000000" w:themeColor="text1"/>
        </w:rPr>
        <w:t>Evidence:</w:t>
      </w:r>
      <w:r w:rsidR="00D23543" w:rsidRPr="00A92D68">
        <w:rPr>
          <w:b/>
          <w:bCs/>
          <w:color w:val="000000" w:themeColor="text1"/>
        </w:rPr>
        <w:t xml:space="preserve"> </w:t>
      </w:r>
    </w:p>
    <w:p w14:paraId="41B12542" w14:textId="66577BD7" w:rsidR="009705A0" w:rsidRPr="006F2808" w:rsidRDefault="009705A0" w:rsidP="009705A0">
      <w:pPr>
        <w:rPr>
          <w:rFonts w:ascii="Calibri" w:hAnsi="Calibri"/>
          <w:color w:val="000000" w:themeColor="text1"/>
          <w:szCs w:val="22"/>
          <w:lang w:eastAsia="en-US"/>
        </w:rPr>
      </w:pPr>
      <w:r w:rsidRPr="006F2808">
        <w:rPr>
          <w:color w:val="000000" w:themeColor="text1"/>
        </w:rPr>
        <w:t xml:space="preserve">The </w:t>
      </w:r>
      <w:r w:rsidR="00751E75">
        <w:rPr>
          <w:color w:val="000000" w:themeColor="text1"/>
        </w:rPr>
        <w:t>distribution</w:t>
      </w:r>
      <w:r w:rsidRPr="006F2808">
        <w:rPr>
          <w:color w:val="000000" w:themeColor="text1"/>
        </w:rPr>
        <w:t xml:space="preserve"> for this ecological community has been calculated</w:t>
      </w:r>
      <w:r w:rsidR="00DB2E82">
        <w:rPr>
          <w:color w:val="000000" w:themeColor="text1"/>
        </w:rPr>
        <w:t xml:space="preserve"> based on best matching vegetation mapping: Dunn’s White Gum map unit in Vegetation Map for the Northern Rivers</w:t>
      </w:r>
      <w:r w:rsidRPr="006F2808">
        <w:rPr>
          <w:color w:val="000000" w:themeColor="text1"/>
        </w:rPr>
        <w:t xml:space="preserve"> </w:t>
      </w:r>
      <w:r w:rsidR="00F144A0">
        <w:rPr>
          <w:color w:val="000000" w:themeColor="text1"/>
        </w:rPr>
        <w:t>CMA VIS_ID 524</w:t>
      </w:r>
      <w:r w:rsidR="00C26D63">
        <w:rPr>
          <w:color w:val="000000" w:themeColor="text1"/>
        </w:rPr>
        <w:t xml:space="preserve"> (</w:t>
      </w:r>
      <w:r w:rsidR="000506C0">
        <w:rPr>
          <w:color w:val="000000" w:themeColor="text1"/>
        </w:rPr>
        <w:t xml:space="preserve">© State Government of NSW </w:t>
      </w:r>
      <w:r w:rsidR="00CB150B">
        <w:rPr>
          <w:color w:val="000000" w:themeColor="text1"/>
        </w:rPr>
        <w:t>and Department of Planning, Industry and Environment 2010)</w:t>
      </w:r>
      <w:r w:rsidR="00F144A0">
        <w:rPr>
          <w:color w:val="000000" w:themeColor="text1"/>
        </w:rPr>
        <w:t xml:space="preserve"> </w:t>
      </w:r>
      <w:r w:rsidRPr="006F2808">
        <w:rPr>
          <w:color w:val="000000" w:themeColor="text1"/>
        </w:rPr>
        <w:t>in New South Wales</w:t>
      </w:r>
      <w:r w:rsidR="000A548E">
        <w:rPr>
          <w:color w:val="000000" w:themeColor="text1"/>
        </w:rPr>
        <w:t>,</w:t>
      </w:r>
      <w:r w:rsidRPr="006F2808">
        <w:rPr>
          <w:color w:val="000000" w:themeColor="text1"/>
        </w:rPr>
        <w:t xml:space="preserve"> </w:t>
      </w:r>
      <w:r w:rsidR="00F144A0">
        <w:rPr>
          <w:color w:val="000000" w:themeColor="text1"/>
        </w:rPr>
        <w:t xml:space="preserve">and </w:t>
      </w:r>
      <w:r w:rsidRPr="006F2808">
        <w:rPr>
          <w:color w:val="000000" w:themeColor="text1"/>
        </w:rPr>
        <w:t>Regional Ecosystems</w:t>
      </w:r>
      <w:r w:rsidR="00F144A0">
        <w:rPr>
          <w:color w:val="000000" w:themeColor="text1"/>
        </w:rPr>
        <w:t xml:space="preserve"> (RE) 12.8.11</w:t>
      </w:r>
      <w:r w:rsidRPr="006F2808">
        <w:rPr>
          <w:color w:val="000000" w:themeColor="text1"/>
        </w:rPr>
        <w:t xml:space="preserve"> </w:t>
      </w:r>
      <w:r w:rsidR="00F122BA" w:rsidRPr="006F2808">
        <w:rPr>
          <w:color w:val="000000" w:themeColor="text1"/>
        </w:rPr>
        <w:fldChar w:fldCharType="begin" w:fldLock="1"/>
      </w:r>
      <w:r w:rsidR="006C34C3" w:rsidRPr="006F2808">
        <w:rPr>
          <w:color w:val="000000" w:themeColor="text1"/>
        </w:rPr>
        <w:instrText>ADDIN CSL_CITATION {"citationItems":[{"id":"ITEM-1","itemData":{"author":[{"dropping-particle":"","family":"Queensland Herbarium","given":"","non-dropping-particle":"","parse-names":false,"suffix":""}],"id":"ITEM-1","issued":{"date-parts":[["2021"]]},"number":"Version 12 (March 2021)","publisher-place":"Brisbane, QLD","title":"Regional Ecosystem Description Database (REDD)","type":"article"},"uris":["http://www.mendeley.com/documents/?uuid=b90cdfbe-39b5-48e7-bbe0-f923b25b4e6c"]}],"mendeley":{"formattedCitation":"(Queensland Herbarium 2021)","plainTextFormattedCitation":"(Queensland Herbarium 2021)","previouslyFormattedCitation":"(Queensland Herbarium 2021)"},"properties":{"noteIndex":0},"schema":"https://github.com/citation-style-language/schema/raw/master/csl-citation.json"}</w:instrText>
      </w:r>
      <w:r w:rsidR="00F122BA" w:rsidRPr="006F2808">
        <w:rPr>
          <w:color w:val="000000" w:themeColor="text1"/>
        </w:rPr>
        <w:fldChar w:fldCharType="separate"/>
      </w:r>
      <w:r w:rsidR="00F122BA" w:rsidRPr="006F2808">
        <w:rPr>
          <w:noProof/>
          <w:color w:val="000000" w:themeColor="text1"/>
        </w:rPr>
        <w:t>(Queensland Herbarium 2021)</w:t>
      </w:r>
      <w:r w:rsidR="00F122BA" w:rsidRPr="006F2808">
        <w:rPr>
          <w:color w:val="000000" w:themeColor="text1"/>
        </w:rPr>
        <w:fldChar w:fldCharType="end"/>
      </w:r>
      <w:r w:rsidRPr="006F2808">
        <w:rPr>
          <w:color w:val="000000" w:themeColor="text1"/>
        </w:rPr>
        <w:t xml:space="preserve"> in Queensland</w:t>
      </w:r>
      <w:r w:rsidR="00D2431D">
        <w:rPr>
          <w:color w:val="000000" w:themeColor="text1"/>
        </w:rPr>
        <w:t xml:space="preserve">. </w:t>
      </w:r>
      <w:r w:rsidR="006337A9">
        <w:rPr>
          <w:color w:val="000000" w:themeColor="text1"/>
        </w:rPr>
        <w:t>Restrictions were made to remove mapping</w:t>
      </w:r>
      <w:r w:rsidR="00F122BA" w:rsidRPr="006F2808">
        <w:rPr>
          <w:color w:val="000000" w:themeColor="text1"/>
        </w:rPr>
        <w:t xml:space="preserve"> units</w:t>
      </w:r>
      <w:r w:rsidR="006337A9">
        <w:rPr>
          <w:color w:val="000000" w:themeColor="text1"/>
        </w:rPr>
        <w:t xml:space="preserve"> that</w:t>
      </w:r>
      <w:r w:rsidR="00F122BA" w:rsidRPr="006F2808">
        <w:rPr>
          <w:color w:val="000000" w:themeColor="text1"/>
        </w:rPr>
        <w:t xml:space="preserve"> occurred outside of the range of </w:t>
      </w:r>
      <w:r w:rsidR="00F122BA" w:rsidRPr="006F2808">
        <w:rPr>
          <w:i/>
          <w:iCs/>
          <w:color w:val="000000" w:themeColor="text1"/>
        </w:rPr>
        <w:t>Eucalyptus dunnii</w:t>
      </w:r>
      <w:r w:rsidR="00F122BA" w:rsidRPr="006F2808">
        <w:rPr>
          <w:color w:val="000000" w:themeColor="text1"/>
        </w:rPr>
        <w:t xml:space="preserve"> </w:t>
      </w:r>
      <w:r w:rsidR="005C3D46" w:rsidRPr="006F2808">
        <w:rPr>
          <w:color w:val="000000" w:themeColor="text1"/>
        </w:rPr>
        <w:t>(south of the Bellingen River).</w:t>
      </w:r>
      <w:r w:rsidRPr="006F2808">
        <w:rPr>
          <w:color w:val="000000" w:themeColor="text1"/>
        </w:rPr>
        <w:t xml:space="preserve"> </w:t>
      </w:r>
    </w:p>
    <w:p w14:paraId="7FA30FB0" w14:textId="5E47C961" w:rsidR="00B75BC8" w:rsidRPr="00AD7D11" w:rsidRDefault="002412E7" w:rsidP="00B75BC8">
      <w:pPr>
        <w:rPr>
          <w:bCs/>
          <w:color w:val="000000" w:themeColor="text1"/>
        </w:rPr>
      </w:pPr>
      <w:r w:rsidRPr="006F78DD">
        <w:rPr>
          <w:color w:val="000000" w:themeColor="text1"/>
        </w:rPr>
        <w:t>The estimated Extent of Occupancy (E</w:t>
      </w:r>
      <w:r w:rsidR="006C719F">
        <w:rPr>
          <w:color w:val="000000" w:themeColor="text1"/>
        </w:rPr>
        <w:t>O</w:t>
      </w:r>
      <w:r w:rsidRPr="006F78DD">
        <w:rPr>
          <w:color w:val="000000" w:themeColor="text1"/>
        </w:rPr>
        <w:t xml:space="preserve">O) for the </w:t>
      </w:r>
      <w:r w:rsidR="00263436" w:rsidRPr="006F78DD">
        <w:rPr>
          <w:color w:val="000000" w:themeColor="text1"/>
        </w:rPr>
        <w:t>Dunn’s white gum moist forest</w:t>
      </w:r>
      <w:r w:rsidRPr="006F78DD">
        <w:rPr>
          <w:color w:val="000000" w:themeColor="text1"/>
        </w:rPr>
        <w:t xml:space="preserve"> is </w:t>
      </w:r>
      <w:r w:rsidR="008E7A6D">
        <w:rPr>
          <w:color w:val="000000" w:themeColor="text1"/>
        </w:rPr>
        <w:t>8,110</w:t>
      </w:r>
      <w:r w:rsidRPr="006F78DD">
        <w:rPr>
          <w:color w:val="000000" w:themeColor="text1"/>
        </w:rPr>
        <w:t xml:space="preserve"> km</w:t>
      </w:r>
      <w:r w:rsidRPr="006F78DD">
        <w:rPr>
          <w:color w:val="000000" w:themeColor="text1"/>
          <w:vertAlign w:val="superscript"/>
        </w:rPr>
        <w:t>2</w:t>
      </w:r>
      <w:r w:rsidRPr="006F78DD">
        <w:rPr>
          <w:color w:val="000000" w:themeColor="text1"/>
        </w:rPr>
        <w:t xml:space="preserve">. This </w:t>
      </w:r>
      <w:r w:rsidR="004A70C2" w:rsidRPr="006F78DD">
        <w:rPr>
          <w:color w:val="000000" w:themeColor="text1"/>
        </w:rPr>
        <w:t>is</w:t>
      </w:r>
      <w:r w:rsidR="00263436" w:rsidRPr="006F78DD">
        <w:rPr>
          <w:color w:val="000000" w:themeColor="text1"/>
        </w:rPr>
        <w:t xml:space="preserve"> indicative of a</w:t>
      </w:r>
      <w:r w:rsidRPr="006F78DD">
        <w:rPr>
          <w:color w:val="000000" w:themeColor="text1"/>
        </w:rPr>
        <w:t xml:space="preserve"> </w:t>
      </w:r>
      <w:r w:rsidRPr="00AC6215">
        <w:rPr>
          <w:b/>
          <w:bCs/>
          <w:color w:val="000000" w:themeColor="text1"/>
        </w:rPr>
        <w:t>limited</w:t>
      </w:r>
      <w:r w:rsidRPr="006F78DD">
        <w:rPr>
          <w:color w:val="000000" w:themeColor="text1"/>
        </w:rPr>
        <w:t xml:space="preserve"> geographic distribution. The estimated Area of Occupancy (A</w:t>
      </w:r>
      <w:r w:rsidR="005440C7">
        <w:rPr>
          <w:color w:val="000000" w:themeColor="text1"/>
        </w:rPr>
        <w:t>O</w:t>
      </w:r>
      <w:r w:rsidRPr="006F78DD">
        <w:rPr>
          <w:color w:val="000000" w:themeColor="text1"/>
        </w:rPr>
        <w:t>O) for the ecological community is</w:t>
      </w:r>
      <w:r w:rsidR="00D32080">
        <w:rPr>
          <w:color w:val="000000" w:themeColor="text1"/>
        </w:rPr>
        <w:t xml:space="preserve"> </w:t>
      </w:r>
      <w:r w:rsidR="00A70BDC">
        <w:rPr>
          <w:color w:val="000000" w:themeColor="text1"/>
        </w:rPr>
        <w:t xml:space="preserve">approximately </w:t>
      </w:r>
      <w:r w:rsidR="002A7D79">
        <w:rPr>
          <w:color w:val="000000" w:themeColor="text1"/>
        </w:rPr>
        <w:t>97</w:t>
      </w:r>
      <w:r w:rsidR="00A70BDC">
        <w:rPr>
          <w:color w:val="000000" w:themeColor="text1"/>
        </w:rPr>
        <w:t>0</w:t>
      </w:r>
      <w:r w:rsidR="007D6189">
        <w:rPr>
          <w:color w:val="000000" w:themeColor="text1"/>
        </w:rPr>
        <w:t xml:space="preserve"> ha</w:t>
      </w:r>
      <w:r w:rsidR="002519C1">
        <w:rPr>
          <w:color w:val="000000" w:themeColor="text1"/>
        </w:rPr>
        <w:t xml:space="preserve"> (or </w:t>
      </w:r>
      <w:r w:rsidR="00AC6215">
        <w:rPr>
          <w:color w:val="000000" w:themeColor="text1"/>
        </w:rPr>
        <w:t>9.7km</w:t>
      </w:r>
      <w:r w:rsidR="00AC6215" w:rsidRPr="006F78DD">
        <w:rPr>
          <w:color w:val="000000" w:themeColor="text1"/>
          <w:vertAlign w:val="superscript"/>
        </w:rPr>
        <w:t>2</w:t>
      </w:r>
      <w:r w:rsidR="00AC6215">
        <w:rPr>
          <w:color w:val="000000" w:themeColor="text1"/>
        </w:rPr>
        <w:t>)</w:t>
      </w:r>
      <w:r w:rsidR="00F64DE9">
        <w:rPr>
          <w:color w:val="000000" w:themeColor="text1"/>
        </w:rPr>
        <w:t xml:space="preserve">. </w:t>
      </w:r>
      <w:r w:rsidR="00D32080">
        <w:rPr>
          <w:color w:val="000000" w:themeColor="text1"/>
        </w:rPr>
        <w:t xml:space="preserve"> </w:t>
      </w:r>
      <w:r w:rsidRPr="006F78DD">
        <w:rPr>
          <w:color w:val="000000" w:themeColor="text1"/>
        </w:rPr>
        <w:t xml:space="preserve">This represents a </w:t>
      </w:r>
      <w:r w:rsidR="003D368D">
        <w:rPr>
          <w:b/>
          <w:bCs/>
          <w:color w:val="000000" w:themeColor="text1"/>
        </w:rPr>
        <w:t>very r</w:t>
      </w:r>
      <w:r w:rsidR="008E0128">
        <w:rPr>
          <w:b/>
          <w:bCs/>
          <w:color w:val="000000" w:themeColor="text1"/>
        </w:rPr>
        <w:t>estric</w:t>
      </w:r>
      <w:r w:rsidR="00606CCC">
        <w:rPr>
          <w:b/>
          <w:bCs/>
          <w:color w:val="000000" w:themeColor="text1"/>
        </w:rPr>
        <w:t>t</w:t>
      </w:r>
      <w:r w:rsidR="008E0128">
        <w:rPr>
          <w:b/>
          <w:bCs/>
          <w:color w:val="000000" w:themeColor="text1"/>
        </w:rPr>
        <w:t>ed</w:t>
      </w:r>
      <w:r w:rsidRPr="006F78DD">
        <w:rPr>
          <w:b/>
          <w:bCs/>
          <w:color w:val="000000" w:themeColor="text1"/>
        </w:rPr>
        <w:t xml:space="preserve"> </w:t>
      </w:r>
      <w:r w:rsidRPr="006F78DD">
        <w:rPr>
          <w:color w:val="000000" w:themeColor="text1"/>
        </w:rPr>
        <w:t xml:space="preserve">geographic distribution. </w:t>
      </w:r>
      <w:r w:rsidR="00B75BC8" w:rsidRPr="00AD7D11">
        <w:rPr>
          <w:bCs/>
          <w:color w:val="000000" w:themeColor="text1"/>
        </w:rPr>
        <w:t xml:space="preserve">While </w:t>
      </w:r>
      <w:r w:rsidR="00B75BC8" w:rsidRPr="00AD7D11">
        <w:rPr>
          <w:bCs/>
          <w:i/>
          <w:iCs/>
          <w:color w:val="000000" w:themeColor="text1"/>
        </w:rPr>
        <w:t>E. dunnii</w:t>
      </w:r>
      <w:r w:rsidR="00B75BC8" w:rsidRPr="00AD7D11">
        <w:rPr>
          <w:bCs/>
          <w:color w:val="000000" w:themeColor="text1"/>
        </w:rPr>
        <w:t xml:space="preserve"> is not considered to be threatened</w:t>
      </w:r>
      <w:r w:rsidR="00B75BC8">
        <w:rPr>
          <w:bCs/>
          <w:color w:val="000000" w:themeColor="text1"/>
        </w:rPr>
        <w:t xml:space="preserve"> as a species</w:t>
      </w:r>
      <w:r w:rsidR="00900185" w:rsidRPr="008C2DEF">
        <w:rPr>
          <w:bCs/>
          <w:color w:val="70AD47" w:themeColor="accent6"/>
        </w:rPr>
        <w:t xml:space="preserve"> </w:t>
      </w:r>
      <w:r w:rsidR="00900185" w:rsidRPr="00DD137E">
        <w:rPr>
          <w:bCs/>
          <w:color w:val="000000" w:themeColor="text1"/>
        </w:rPr>
        <w:t>at this time</w:t>
      </w:r>
      <w:r w:rsidR="00B75BC8" w:rsidRPr="00DD137E">
        <w:rPr>
          <w:bCs/>
          <w:color w:val="000000" w:themeColor="text1"/>
        </w:rPr>
        <w:t xml:space="preserve">, it </w:t>
      </w:r>
      <w:r w:rsidR="00B75BC8" w:rsidRPr="00AD7D11">
        <w:rPr>
          <w:bCs/>
          <w:color w:val="000000" w:themeColor="text1"/>
        </w:rPr>
        <w:t xml:space="preserve">does have a very narrow distribution </w:t>
      </w:r>
      <w:r w:rsidR="00B75BC8" w:rsidRPr="00AD7D11">
        <w:rPr>
          <w:bCs/>
          <w:color w:val="000000" w:themeColor="text1"/>
        </w:rPr>
        <w:fldChar w:fldCharType="begin" w:fldLock="1"/>
      </w:r>
      <w:r w:rsidR="00B75BC8" w:rsidRPr="00AD7D11">
        <w:rPr>
          <w:bCs/>
          <w:color w:val="000000" w:themeColor="text1"/>
        </w:rPr>
        <w:instrText>ADDIN CSL_CITATION {"citationItems":[{"id":"ITEM-1","itemData":{"author":[{"dropping-particle":"","family":"Benson","given":"JS","non-dropping-particle":"","parse-names":false,"suffix":""},{"dropping-particle":"","family":"Hager","given":"T","non-dropping-particle":"","parse-names":false,"suffix":""}],"container-title":"Cunninghamia","id":"ITEM-1","issued":{"date-parts":[["1993"]]},"page":"123-145","title":"The distribution, abundance and habitat of &lt;i&gt; Eucalyptus dunnii &lt;/i&gt; (Myrtaceae) (Dunn's White Gum) in New South Wales","type":"article-journal","volume":"3"},"uris":["http://www.mendeley.com/documents/?uuid=fddd60fc-4dd2-40ab-8392-278cd175c46c"]},{"id":"ITEM-2","itemData":{"ISBN":"0643098941","author":[{"dropping-particle":"","family":"Boland","given":"Douglas J","non-dropping-particle":"","parse-names":false,"suffix":""},{"dropping-particle":"","family":"Brooker","given":"M Ian H","non-dropping-particle":"","parse-names":false,"suffix":""},{"dropping-particle":"","family":"Chippendale","given":"G M","non-dropping-particle":"","parse-names":false,"suffix":""},{"dropping-particle":"","family":"Hall","given":"N","non-dropping-particle":"","parse-names":false,"suffix":""},{"dropping-particle":"","family":"Hyland","given":"B P M","non-dropping-particle":"","parse-names":false,"suffix":""},{"dropping-particle":"","family":"Johnston","given":"R D","non-dropping-particle":"","parse-names":false,"suffix":""},{"dropping-particle":"","family":"Kleinig","given":"D A","non-dropping-particle":"","parse-names":false,"suffix":""},{"dropping-particle":"","family":"McDonald","given":"M W","non-dropping-particle":"","parse-names":false,"suffix":""},{"dropping-particle":"","family":"Turner","given":"J D","non-dropping-particle":"","parse-names":false,"suffix":""}],"id":"ITEM-2","issued":{"date-parts":[["2006"]]},"publisher":"CSIRO publishing","title":"Forest trees of Australia","type":"book"},"uris":["http://www.mendeley.com/documents/?uuid=b06003db-bf94-41ec-983b-0bebfaa443aa"]},{"id":"ITEM-3","itemData":{"author":[{"dropping-particle":"","family":"Specht","given":"Raymond Louis","non-dropping-particle":"","parse-names":false,"suffix":""}],"id":"ITEM-3","issued":{"date-parts":[["1995"]]},"note":"Includes bibliographical references.","publisher":"Centre for Coastal Management, Lismore in association with Southern Cross University Press","publisher-place":"East Lismore, N.S.W.","title":"Conservation atlas of plant communities in Australia","type":"book"},"uris":["http://www.mendeley.com/documents/?uuid=44652ed7-4743-40c7-a4c2-f9d7efb4f4ff"]}],"mendeley":{"formattedCitation":"(Benson &amp; Hager 1993; Boland et al. 2006; Specht 1995)","plainTextFormattedCitation":"(Benson &amp; Hager 1993; Boland et al. 2006; Specht 1995)","previouslyFormattedCitation":"(Benson &amp; Hager 1993; Boland et al. 2006; Specht 1995)"},"properties":{"noteIndex":0},"schema":"https://github.com/citation-style-language/schema/raw/master/csl-citation.json"}</w:instrText>
      </w:r>
      <w:r w:rsidR="00B75BC8" w:rsidRPr="00AD7D11">
        <w:rPr>
          <w:bCs/>
          <w:color w:val="000000" w:themeColor="text1"/>
        </w:rPr>
        <w:fldChar w:fldCharType="separate"/>
      </w:r>
      <w:r w:rsidR="00B75BC8" w:rsidRPr="00AD7D11">
        <w:rPr>
          <w:bCs/>
          <w:noProof/>
          <w:color w:val="000000" w:themeColor="text1"/>
        </w:rPr>
        <w:t>(Benson &amp; Hager 1993; Boland et al. 2006; Specht 1995)</w:t>
      </w:r>
      <w:r w:rsidR="00B75BC8" w:rsidRPr="00AD7D11">
        <w:rPr>
          <w:bCs/>
          <w:color w:val="000000" w:themeColor="text1"/>
        </w:rPr>
        <w:fldChar w:fldCharType="end"/>
      </w:r>
      <w:r w:rsidR="00B75BC8" w:rsidRPr="00AD7D11">
        <w:rPr>
          <w:bCs/>
          <w:color w:val="000000" w:themeColor="text1"/>
        </w:rPr>
        <w:t xml:space="preserve">, thus restricting the </w:t>
      </w:r>
      <w:r w:rsidR="00B75BC8">
        <w:rPr>
          <w:bCs/>
          <w:color w:val="000000" w:themeColor="text1"/>
        </w:rPr>
        <w:t xml:space="preserve">potential </w:t>
      </w:r>
      <w:r w:rsidR="00B75BC8" w:rsidRPr="00AD7D11">
        <w:rPr>
          <w:bCs/>
          <w:color w:val="000000" w:themeColor="text1"/>
        </w:rPr>
        <w:t xml:space="preserve">distribution of the ecological community as a whole. </w:t>
      </w:r>
    </w:p>
    <w:p w14:paraId="46DB2A08" w14:textId="574949D0" w:rsidR="00CC1608" w:rsidRDefault="00617380" w:rsidP="00AD7D11">
      <w:pPr>
        <w:keepNext/>
        <w:rPr>
          <w:color w:val="000000" w:themeColor="text1"/>
        </w:rPr>
      </w:pPr>
      <w:r w:rsidRPr="006F78DD">
        <w:rPr>
          <w:color w:val="000000" w:themeColor="text1"/>
        </w:rPr>
        <w:t>The ecological communit</w:t>
      </w:r>
      <w:r w:rsidR="00CC1608">
        <w:rPr>
          <w:color w:val="000000" w:themeColor="text1"/>
        </w:rPr>
        <w:t>y</w:t>
      </w:r>
      <w:r w:rsidRPr="006F78DD">
        <w:rPr>
          <w:color w:val="000000" w:themeColor="text1"/>
        </w:rPr>
        <w:t>’</w:t>
      </w:r>
      <w:r w:rsidR="00CC1608">
        <w:rPr>
          <w:color w:val="000000" w:themeColor="text1"/>
        </w:rPr>
        <w:t>s</w:t>
      </w:r>
      <w:r w:rsidRPr="006F78DD">
        <w:rPr>
          <w:color w:val="000000" w:themeColor="text1"/>
        </w:rPr>
        <w:t xml:space="preserve"> highly patchy distribution occur</w:t>
      </w:r>
      <w:r w:rsidR="00CC1608">
        <w:rPr>
          <w:color w:val="000000" w:themeColor="text1"/>
        </w:rPr>
        <w:t>s</w:t>
      </w:r>
      <w:r w:rsidRPr="006F78DD">
        <w:rPr>
          <w:color w:val="000000" w:themeColor="text1"/>
        </w:rPr>
        <w:t xml:space="preserve"> largely (</w:t>
      </w:r>
      <w:r w:rsidR="006F78DD" w:rsidRPr="006F78DD">
        <w:rPr>
          <w:color w:val="000000" w:themeColor="text1"/>
        </w:rPr>
        <w:t xml:space="preserve">approximately 75% </w:t>
      </w:r>
      <w:r w:rsidRPr="006F78DD">
        <w:rPr>
          <w:color w:val="000000" w:themeColor="text1"/>
        </w:rPr>
        <w:t xml:space="preserve">of the total area) outside of </w:t>
      </w:r>
      <w:r w:rsidR="00CC1608">
        <w:rPr>
          <w:color w:val="000000" w:themeColor="text1"/>
        </w:rPr>
        <w:t>conservation reserves</w:t>
      </w:r>
      <w:r w:rsidRPr="006F78DD">
        <w:rPr>
          <w:color w:val="000000" w:themeColor="text1"/>
        </w:rPr>
        <w:t xml:space="preserve">. </w:t>
      </w:r>
      <w:r w:rsidR="00CC1608">
        <w:rPr>
          <w:color w:val="000000" w:themeColor="text1"/>
        </w:rPr>
        <w:t>The</w:t>
      </w:r>
      <w:r w:rsidR="006F78DD" w:rsidRPr="006F78DD">
        <w:rPr>
          <w:color w:val="000000" w:themeColor="text1"/>
        </w:rPr>
        <w:t xml:space="preserve"> highly patchy distribution</w:t>
      </w:r>
      <w:r w:rsidRPr="006F78DD">
        <w:rPr>
          <w:color w:val="000000" w:themeColor="text1"/>
        </w:rPr>
        <w:t xml:space="preserve"> makes management </w:t>
      </w:r>
      <w:r w:rsidR="00CC1608" w:rsidRPr="006F78DD">
        <w:rPr>
          <w:color w:val="000000" w:themeColor="text1"/>
        </w:rPr>
        <w:t>initiatives</w:t>
      </w:r>
      <w:r w:rsidRPr="006F78DD">
        <w:rPr>
          <w:color w:val="000000" w:themeColor="text1"/>
        </w:rPr>
        <w:t xml:space="preserve"> and actions difficult</w:t>
      </w:r>
      <w:r w:rsidR="006F78DD" w:rsidRPr="006F78DD">
        <w:rPr>
          <w:color w:val="000000" w:themeColor="text1"/>
        </w:rPr>
        <w:t xml:space="preserve"> to coordinate across its range</w:t>
      </w:r>
      <w:r w:rsidRPr="006F78DD">
        <w:rPr>
          <w:color w:val="000000" w:themeColor="text1"/>
        </w:rPr>
        <w:t xml:space="preserve"> and increases the ecological communit</w:t>
      </w:r>
      <w:r w:rsidR="00CC1608">
        <w:rPr>
          <w:color w:val="000000" w:themeColor="text1"/>
        </w:rPr>
        <w:t>y</w:t>
      </w:r>
      <w:r w:rsidRPr="006F78DD">
        <w:rPr>
          <w:color w:val="000000" w:themeColor="text1"/>
        </w:rPr>
        <w:t>’</w:t>
      </w:r>
      <w:r w:rsidR="00CC1608">
        <w:rPr>
          <w:color w:val="000000" w:themeColor="text1"/>
        </w:rPr>
        <w:t>s</w:t>
      </w:r>
      <w:r w:rsidRPr="006F78DD">
        <w:rPr>
          <w:color w:val="000000" w:themeColor="text1"/>
        </w:rPr>
        <w:t xml:space="preserve"> </w:t>
      </w:r>
      <w:r w:rsidR="00CC1608">
        <w:rPr>
          <w:color w:val="000000" w:themeColor="text1"/>
        </w:rPr>
        <w:t>susceptibility</w:t>
      </w:r>
      <w:r w:rsidRPr="006F78DD">
        <w:rPr>
          <w:color w:val="000000" w:themeColor="text1"/>
        </w:rPr>
        <w:t xml:space="preserve"> to immediate threats such as logging</w:t>
      </w:r>
      <w:r w:rsidR="00CC1608">
        <w:rPr>
          <w:color w:val="000000" w:themeColor="text1"/>
        </w:rPr>
        <w:t xml:space="preserve"> or </w:t>
      </w:r>
      <w:r w:rsidR="005118EB" w:rsidRPr="006F78DD">
        <w:rPr>
          <w:color w:val="000000" w:themeColor="text1"/>
        </w:rPr>
        <w:t>agricultural expansion</w:t>
      </w:r>
      <w:r w:rsidR="00CC1608">
        <w:rPr>
          <w:color w:val="000000" w:themeColor="text1"/>
        </w:rPr>
        <w:t xml:space="preserve"> and degradation through inappropriate management</w:t>
      </w:r>
      <w:r w:rsidRPr="006F78DD">
        <w:rPr>
          <w:color w:val="000000" w:themeColor="text1"/>
        </w:rPr>
        <w:t xml:space="preserve">. </w:t>
      </w:r>
    </w:p>
    <w:p w14:paraId="0F7C4107" w14:textId="0B8A7DEF" w:rsidR="00B75BC8" w:rsidRDefault="00CC1608" w:rsidP="00B75BC8">
      <w:pPr>
        <w:keepNext/>
        <w:rPr>
          <w:color w:val="000000" w:themeColor="text1"/>
        </w:rPr>
      </w:pPr>
      <w:bookmarkStart w:id="152" w:name="_Hlk86587559"/>
      <w:r>
        <w:rPr>
          <w:bCs/>
          <w:color w:val="000000" w:themeColor="text1"/>
        </w:rPr>
        <w:t>A</w:t>
      </w:r>
      <w:r w:rsidR="00617380" w:rsidRPr="006F78DD">
        <w:rPr>
          <w:bCs/>
          <w:color w:val="000000" w:themeColor="text1"/>
        </w:rPr>
        <w:t xml:space="preserve"> continued decrease in the geographic distribution is likely </w:t>
      </w:r>
      <w:r w:rsidR="006F78DD" w:rsidRPr="006F78DD">
        <w:rPr>
          <w:bCs/>
          <w:color w:val="000000" w:themeColor="text1"/>
        </w:rPr>
        <w:t>due to cumulative losses</w:t>
      </w:r>
      <w:bookmarkEnd w:id="152"/>
      <w:r w:rsidR="006F78DD" w:rsidRPr="006F78DD">
        <w:rPr>
          <w:bCs/>
          <w:color w:val="000000" w:themeColor="text1"/>
        </w:rPr>
        <w:t xml:space="preserve">, </w:t>
      </w:r>
      <w:r w:rsidR="00617380" w:rsidRPr="006F78DD">
        <w:rPr>
          <w:bCs/>
          <w:color w:val="000000" w:themeColor="text1"/>
        </w:rPr>
        <w:t xml:space="preserve">given that approximately </w:t>
      </w:r>
      <w:r w:rsidR="00C3760F">
        <w:rPr>
          <w:bCs/>
          <w:color w:val="000000" w:themeColor="text1"/>
        </w:rPr>
        <w:t>one</w:t>
      </w:r>
      <w:r w:rsidR="00617380" w:rsidRPr="006F78DD">
        <w:rPr>
          <w:bCs/>
          <w:color w:val="000000" w:themeColor="text1"/>
        </w:rPr>
        <w:t xml:space="preserve">-third of the remaining </w:t>
      </w:r>
      <w:r>
        <w:rPr>
          <w:bCs/>
          <w:color w:val="000000" w:themeColor="text1"/>
        </w:rPr>
        <w:t>extent</w:t>
      </w:r>
      <w:r w:rsidR="00617380" w:rsidRPr="006F78DD">
        <w:rPr>
          <w:bCs/>
          <w:color w:val="000000" w:themeColor="text1"/>
        </w:rPr>
        <w:t xml:space="preserve"> in NSW occurs </w:t>
      </w:r>
      <w:r w:rsidR="00617380" w:rsidRPr="006F78DD">
        <w:rPr>
          <w:color w:val="000000" w:themeColor="text1"/>
        </w:rPr>
        <w:t>on private land, the majority of which has been assessed as high- or medium-capability rural land (DEC 2007)</w:t>
      </w:r>
      <w:r>
        <w:rPr>
          <w:color w:val="000000" w:themeColor="text1"/>
        </w:rPr>
        <w:t xml:space="preserve">. </w:t>
      </w:r>
      <w:r w:rsidR="00B75BC8" w:rsidRPr="007369B2">
        <w:rPr>
          <w:color w:val="000000" w:themeColor="text1"/>
        </w:rPr>
        <w:t xml:space="preserve">The nature of </w:t>
      </w:r>
      <w:r w:rsidR="00B75BC8">
        <w:rPr>
          <w:color w:val="000000" w:themeColor="text1"/>
        </w:rPr>
        <w:t xml:space="preserve">its </w:t>
      </w:r>
      <w:r w:rsidR="00B75BC8" w:rsidRPr="007369B2">
        <w:rPr>
          <w:color w:val="000000" w:themeColor="text1"/>
        </w:rPr>
        <w:t xml:space="preserve">distribution makes it highly susceptible to edge effects and </w:t>
      </w:r>
      <w:r w:rsidR="00B75BC8">
        <w:rPr>
          <w:color w:val="000000" w:themeColor="text1"/>
        </w:rPr>
        <w:t xml:space="preserve">the impacts of </w:t>
      </w:r>
      <w:r w:rsidR="00B75BC8" w:rsidRPr="007369B2">
        <w:rPr>
          <w:color w:val="000000" w:themeColor="text1"/>
        </w:rPr>
        <w:t xml:space="preserve">various threats, particularly weedy invasions, shifts in microclimate to less favourable conditions, decreases in species richness and abundance, and changes to vegetation structure </w:t>
      </w:r>
      <w:r w:rsidR="00B75BC8" w:rsidRPr="007369B2">
        <w:rPr>
          <w:color w:val="000000" w:themeColor="text1"/>
        </w:rPr>
        <w:fldChar w:fldCharType="begin" w:fldLock="1"/>
      </w:r>
      <w:r w:rsidR="00B75BC8" w:rsidRPr="007369B2">
        <w:rPr>
          <w:color w:val="000000" w:themeColor="text1"/>
        </w:rPr>
        <w:instrText>ADDIN CSL_CITATION {"citationItems":[{"id":"ITEM-1","itemData":{"author":[{"dropping-particle":"","family":"Laurance","given":"S G","non-dropping-particle":"","parse-names":false,"suffix":""}],"container-title":"Abstract. Southern Hemisphere Ornithology Congress, Brisbane, Australia","id":"ITEM-1","issued":{"date-parts":[["2000"]]},"title":"Effects of linear clearings on movements and community composition of Amazonian understory birds","type":"paper-conference"},"uris":["http://www.mendeley.com/documents/?uuid=564588c3-1b39-4f82-ba16-f4d8b4a32435"]}],"mendeley":{"formattedCitation":"(Laurance 2000)","plainTextFormattedCitation":"(Laurance 2000)","previouslyFormattedCitation":"(Laurance 2000)"},"properties":{"noteIndex":0},"schema":"https://github.com/citation-style-language/schema/raw/master/csl-citation.json"}</w:instrText>
      </w:r>
      <w:r w:rsidR="00B75BC8" w:rsidRPr="007369B2">
        <w:rPr>
          <w:color w:val="000000" w:themeColor="text1"/>
        </w:rPr>
        <w:fldChar w:fldCharType="separate"/>
      </w:r>
      <w:r w:rsidR="00B75BC8" w:rsidRPr="007369B2">
        <w:rPr>
          <w:noProof/>
          <w:color w:val="000000" w:themeColor="text1"/>
        </w:rPr>
        <w:t>(Laurance 2000)</w:t>
      </w:r>
      <w:r w:rsidR="00B75BC8" w:rsidRPr="007369B2">
        <w:rPr>
          <w:color w:val="000000" w:themeColor="text1"/>
        </w:rPr>
        <w:fldChar w:fldCharType="end"/>
      </w:r>
      <w:r w:rsidR="00B75BC8" w:rsidRPr="007369B2">
        <w:rPr>
          <w:color w:val="000000" w:themeColor="text1"/>
        </w:rPr>
        <w:t xml:space="preserve">. These threats may cause fundamental changes to ecological community, </w:t>
      </w:r>
      <w:r w:rsidR="00B75BC8">
        <w:rPr>
          <w:color w:val="000000" w:themeColor="text1"/>
        </w:rPr>
        <w:t>such that patches may no longer retain the characteristics of the community</w:t>
      </w:r>
      <w:r w:rsidR="00B75BC8" w:rsidRPr="007369B2">
        <w:rPr>
          <w:color w:val="000000" w:themeColor="text1"/>
        </w:rPr>
        <w:t xml:space="preserve">. </w:t>
      </w:r>
      <w:r w:rsidR="00B75BC8" w:rsidRPr="006F78DD">
        <w:rPr>
          <w:bCs/>
          <w:color w:val="000000" w:themeColor="text1"/>
        </w:rPr>
        <w:t>While logging operations have slowed since 1991, the main canopy species (</w:t>
      </w:r>
      <w:r w:rsidR="00B75BC8" w:rsidRPr="006F78DD">
        <w:rPr>
          <w:bCs/>
          <w:i/>
          <w:iCs/>
          <w:color w:val="000000" w:themeColor="text1"/>
        </w:rPr>
        <w:t>E.</w:t>
      </w:r>
      <w:r w:rsidR="00B75BC8">
        <w:rPr>
          <w:bCs/>
          <w:i/>
          <w:iCs/>
          <w:color w:val="000000" w:themeColor="text1"/>
        </w:rPr>
        <w:t> </w:t>
      </w:r>
      <w:r w:rsidR="00B75BC8" w:rsidRPr="006F78DD">
        <w:rPr>
          <w:bCs/>
          <w:i/>
          <w:iCs/>
          <w:color w:val="000000" w:themeColor="text1"/>
        </w:rPr>
        <w:t>dunnii</w:t>
      </w:r>
      <w:r w:rsidR="00B75BC8" w:rsidRPr="006F78DD">
        <w:rPr>
          <w:bCs/>
          <w:color w:val="000000" w:themeColor="text1"/>
        </w:rPr>
        <w:t xml:space="preserve">) is of commercial value as a timber species, thus </w:t>
      </w:r>
      <w:r w:rsidR="00B75BC8" w:rsidRPr="006F78DD">
        <w:rPr>
          <w:bCs/>
          <w:color w:val="000000" w:themeColor="text1"/>
        </w:rPr>
        <w:lastRenderedPageBreak/>
        <w:t xml:space="preserve">harvesting continues in stands of the community on state forest and private land </w:t>
      </w:r>
      <w:r w:rsidR="00B75BC8" w:rsidRPr="00AD7D11">
        <w:rPr>
          <w:bCs/>
          <w:color w:val="000000" w:themeColor="text1"/>
        </w:rPr>
        <w:fldChar w:fldCharType="begin" w:fldLock="1"/>
      </w:r>
      <w:r w:rsidR="00B75BC8" w:rsidRPr="00AD7D11">
        <w:rPr>
          <w:bCs/>
          <w:color w:val="000000" w:themeColor="text1"/>
        </w:rPr>
        <w:instrText>ADDIN CSL_CITATION {"citationItems":[{"id":"ITEM-1","itemData":{"URL":"https://www.environment.nsw.gov.au/topics/animals-and-plants/threatened-species/nsw-threatened-species-scientific-committee/determinations/final-determinations/2008-2010/white-gum-moist-forest-nsw-north-coast-bioregion-endangered-ecological-community-list","accessed":{"date-parts":[["2021","7","19"]]},"author":[{"dropping-particle":"","family":"NSW Government","given":"","non-dropping-particle":"","parse-names":false,"suffix":""}],"id":"ITEM-1","issued":{"date-parts":[["2019"]]},"title":"White gum moist forest in the NSW North Coast Bioregion - endangered ecological community listing","type":"webpage"},"uris":["http://www.mendeley.com/documents/?uuid=5e3ba3e3-27d0-40f7-a438-987264407f95"]}],"mendeley":{"formattedCitation":"(NSW Government 2019)","plainTextFormattedCitation":"(NSW Government 2019)","previouslyFormattedCitation":"(NSW Government 2019)"},"properties":{"noteIndex":0},"schema":"https://github.com/citation-style-language/schema/raw/master/csl-citation.json"}</w:instrText>
      </w:r>
      <w:r w:rsidR="00B75BC8" w:rsidRPr="00AD7D11">
        <w:rPr>
          <w:bCs/>
          <w:color w:val="000000" w:themeColor="text1"/>
        </w:rPr>
        <w:fldChar w:fldCharType="separate"/>
      </w:r>
      <w:r w:rsidR="00B75BC8" w:rsidRPr="00AD7D11">
        <w:rPr>
          <w:bCs/>
          <w:noProof/>
          <w:color w:val="000000" w:themeColor="text1"/>
        </w:rPr>
        <w:t>(NSW Government 2019)</w:t>
      </w:r>
      <w:r w:rsidR="00B75BC8" w:rsidRPr="00AD7D11">
        <w:rPr>
          <w:bCs/>
          <w:color w:val="000000" w:themeColor="text1"/>
        </w:rPr>
        <w:fldChar w:fldCharType="end"/>
      </w:r>
      <w:r w:rsidR="00B75BC8" w:rsidRPr="00AD7D11">
        <w:rPr>
          <w:bCs/>
          <w:color w:val="000000" w:themeColor="text1"/>
        </w:rPr>
        <w:t xml:space="preserve">. </w:t>
      </w:r>
      <w:r w:rsidR="00B75BC8" w:rsidRPr="00AD7D11">
        <w:rPr>
          <w:color w:val="000000" w:themeColor="text1"/>
        </w:rPr>
        <w:t xml:space="preserve">This harvesting </w:t>
      </w:r>
      <w:r w:rsidR="00B75BC8">
        <w:rPr>
          <w:color w:val="000000" w:themeColor="text1"/>
        </w:rPr>
        <w:t>further adds to the cumulative losses experienced by this ecological community.</w:t>
      </w:r>
    </w:p>
    <w:p w14:paraId="05346468" w14:textId="71DD8EEF" w:rsidR="004F595E" w:rsidRPr="001B19E8" w:rsidRDefault="5ACA92F7" w:rsidP="004F595E">
      <w:pPr>
        <w:rPr>
          <w:color w:val="000000" w:themeColor="text1"/>
        </w:rPr>
      </w:pPr>
      <w:bookmarkStart w:id="153" w:name="_Hlk86579832"/>
      <w:r w:rsidRPr="00A613E6">
        <w:rPr>
          <w:snapToGrid w:val="0"/>
          <w:color w:val="000000" w:themeColor="text1"/>
        </w:rPr>
        <w:t xml:space="preserve">With climate change likely to increase the duration, </w:t>
      </w:r>
      <w:proofErr w:type="gramStart"/>
      <w:r w:rsidRPr="00A613E6">
        <w:rPr>
          <w:snapToGrid w:val="0"/>
          <w:color w:val="000000" w:themeColor="text1"/>
        </w:rPr>
        <w:t>frequency</w:t>
      </w:r>
      <w:proofErr w:type="gramEnd"/>
      <w:r w:rsidRPr="00A613E6">
        <w:rPr>
          <w:snapToGrid w:val="0"/>
          <w:color w:val="000000" w:themeColor="text1"/>
        </w:rPr>
        <w:t xml:space="preserve"> and intensity of fires (BOM 2021), Dunn’s white gum moist forest will continue to </w:t>
      </w:r>
      <w:r>
        <w:rPr>
          <w:snapToGrid w:val="0"/>
          <w:color w:val="000000" w:themeColor="text1"/>
        </w:rPr>
        <w:t>be at risk of</w:t>
      </w:r>
      <w:r w:rsidRPr="00A613E6">
        <w:rPr>
          <w:snapToGrid w:val="0"/>
          <w:color w:val="000000" w:themeColor="text1"/>
        </w:rPr>
        <w:t xml:space="preserve"> a further decline in its geographic distribution</w:t>
      </w:r>
      <w:r w:rsidR="2DF2DF41">
        <w:rPr>
          <w:snapToGrid w:val="0"/>
          <w:color w:val="000000" w:themeColor="text1"/>
        </w:rPr>
        <w:t xml:space="preserve"> and the integrity of remaining areas</w:t>
      </w:r>
      <w:r w:rsidRPr="00A613E6">
        <w:rPr>
          <w:snapToGrid w:val="0"/>
          <w:color w:val="000000" w:themeColor="text1"/>
        </w:rPr>
        <w:t>.</w:t>
      </w:r>
      <w:r>
        <w:rPr>
          <w:snapToGrid w:val="0"/>
          <w:color w:val="000000" w:themeColor="text1"/>
        </w:rPr>
        <w:t xml:space="preserve"> </w:t>
      </w:r>
      <w:r w:rsidR="20997A56" w:rsidRPr="0DD6BC7E">
        <w:rPr>
          <w:color w:val="000000" w:themeColor="text1"/>
        </w:rPr>
        <w:t xml:space="preserve">The </w:t>
      </w:r>
      <w:r w:rsidRPr="001B19E8">
        <w:rPr>
          <w:color w:val="000000" w:themeColor="text1"/>
        </w:rPr>
        <w:t xml:space="preserve">vast majority of the ecological community being contained in </w:t>
      </w:r>
      <w:r>
        <w:rPr>
          <w:color w:val="000000" w:themeColor="text1"/>
        </w:rPr>
        <w:t>patches smaller than 10 ha (86%)</w:t>
      </w:r>
      <w:r w:rsidRPr="001B19E8">
        <w:rPr>
          <w:color w:val="000000" w:themeColor="text1"/>
        </w:rPr>
        <w:t>,</w:t>
      </w:r>
      <w:r>
        <w:rPr>
          <w:color w:val="000000" w:themeColor="text1"/>
        </w:rPr>
        <w:t xml:space="preserve"> </w:t>
      </w:r>
      <w:r w:rsidRPr="001F1F6E">
        <w:rPr>
          <w:color w:val="000000" w:themeColor="text1"/>
        </w:rPr>
        <w:t xml:space="preserve">the </w:t>
      </w:r>
      <w:r>
        <w:rPr>
          <w:color w:val="000000" w:themeColor="text1"/>
        </w:rPr>
        <w:t xml:space="preserve">more flammable </w:t>
      </w:r>
      <w:r w:rsidRPr="001F1F6E">
        <w:rPr>
          <w:color w:val="000000" w:themeColor="text1"/>
        </w:rPr>
        <w:t>edge</w:t>
      </w:r>
      <w:r>
        <w:rPr>
          <w:color w:val="000000" w:themeColor="text1"/>
        </w:rPr>
        <w:t>s</w:t>
      </w:r>
      <w:r w:rsidRPr="001F1F6E">
        <w:rPr>
          <w:color w:val="000000" w:themeColor="text1"/>
        </w:rPr>
        <w:t xml:space="preserve"> of this patchy ecological community increase the likelihood of </w:t>
      </w:r>
      <w:r>
        <w:rPr>
          <w:color w:val="000000" w:themeColor="text1"/>
        </w:rPr>
        <w:t>loss</w:t>
      </w:r>
      <w:r w:rsidRPr="001F1F6E">
        <w:rPr>
          <w:color w:val="000000" w:themeColor="text1"/>
        </w:rPr>
        <w:t xml:space="preserve"> </w:t>
      </w:r>
      <w:r>
        <w:rPr>
          <w:color w:val="000000" w:themeColor="text1"/>
        </w:rPr>
        <w:t>of</w:t>
      </w:r>
      <w:r w:rsidRPr="001B19E8">
        <w:rPr>
          <w:color w:val="000000" w:themeColor="text1"/>
        </w:rPr>
        <w:t xml:space="preserve"> the fire sensitive rainforest understorey</w:t>
      </w:r>
      <w:r>
        <w:rPr>
          <w:color w:val="000000" w:themeColor="text1"/>
        </w:rPr>
        <w:t xml:space="preserve"> </w:t>
      </w:r>
      <w:r>
        <w:t>to the point where patches of the community may no longer meet the description in</w:t>
      </w:r>
      <w:r w:rsidR="00255D7E">
        <w:t xml:space="preserve"> </w:t>
      </w:r>
      <w:r w:rsidR="0077222A">
        <w:rPr>
          <w:u w:val="single"/>
        </w:rPr>
        <w:t>S</w:t>
      </w:r>
      <w:r w:rsidR="00255D7E" w:rsidRPr="0077222A">
        <w:rPr>
          <w:u w:val="single"/>
        </w:rPr>
        <w:t xml:space="preserve">ection </w:t>
      </w:r>
      <w:r w:rsidR="00255D7E" w:rsidRPr="0077222A">
        <w:rPr>
          <w:u w:val="single"/>
        </w:rPr>
        <w:fldChar w:fldCharType="begin"/>
      </w:r>
      <w:r w:rsidR="00255D7E" w:rsidRPr="0077222A">
        <w:rPr>
          <w:u w:val="single"/>
        </w:rPr>
        <w:instrText xml:space="preserve"> REF _Ref88736976 \w \h </w:instrText>
      </w:r>
      <w:r w:rsidR="0077222A">
        <w:rPr>
          <w:u w:val="single"/>
        </w:rPr>
        <w:instrText xml:space="preserve"> \* MERGEFORMAT </w:instrText>
      </w:r>
      <w:r w:rsidR="00255D7E" w:rsidRPr="0077222A">
        <w:rPr>
          <w:u w:val="single"/>
        </w:rPr>
      </w:r>
      <w:r w:rsidR="00255D7E" w:rsidRPr="0077222A">
        <w:rPr>
          <w:u w:val="single"/>
        </w:rPr>
        <w:fldChar w:fldCharType="separate"/>
      </w:r>
      <w:r w:rsidR="00751E75">
        <w:rPr>
          <w:u w:val="single"/>
        </w:rPr>
        <w:t>1.2</w:t>
      </w:r>
      <w:r w:rsidR="00255D7E" w:rsidRPr="0077222A">
        <w:rPr>
          <w:u w:val="single"/>
        </w:rPr>
        <w:fldChar w:fldCharType="end"/>
      </w:r>
      <w:r>
        <w:t xml:space="preserve"> or the key diagnostics in </w:t>
      </w:r>
      <w:r w:rsidR="0077222A">
        <w:rPr>
          <w:rStyle w:val="Crossreference"/>
        </w:rPr>
        <w:t>S</w:t>
      </w:r>
      <w:r w:rsidRPr="004F595E">
        <w:rPr>
          <w:rStyle w:val="Crossreference"/>
        </w:rPr>
        <w:t xml:space="preserve">ection </w:t>
      </w:r>
      <w:r w:rsidR="003A6007">
        <w:rPr>
          <w:rStyle w:val="Crossreference"/>
        </w:rPr>
        <w:fldChar w:fldCharType="begin"/>
      </w:r>
      <w:r w:rsidR="003A6007">
        <w:rPr>
          <w:rStyle w:val="Crossreference"/>
        </w:rPr>
        <w:instrText xml:space="preserve"> REF _Ref86603773 \r \h </w:instrText>
      </w:r>
      <w:r w:rsidR="003A6007">
        <w:rPr>
          <w:rStyle w:val="Crossreference"/>
        </w:rPr>
      </w:r>
      <w:r w:rsidR="003A6007">
        <w:rPr>
          <w:rStyle w:val="Crossreference"/>
        </w:rPr>
        <w:fldChar w:fldCharType="separate"/>
      </w:r>
      <w:r w:rsidR="00751E75">
        <w:rPr>
          <w:rStyle w:val="Crossreference"/>
        </w:rPr>
        <w:t>2.1</w:t>
      </w:r>
      <w:r w:rsidR="003A6007">
        <w:rPr>
          <w:rStyle w:val="Crossreference"/>
        </w:rPr>
        <w:fldChar w:fldCharType="end"/>
      </w:r>
      <w:r w:rsidR="3BB05397">
        <w:rPr>
          <w:rStyle w:val="Crossreference"/>
        </w:rPr>
        <w:t>.</w:t>
      </w:r>
      <w:r>
        <w:rPr>
          <w:color w:val="000000" w:themeColor="text1"/>
        </w:rPr>
        <w:t xml:space="preserve"> </w:t>
      </w:r>
    </w:p>
    <w:p w14:paraId="1F4EAD81" w14:textId="263B420D" w:rsidR="002412E7" w:rsidRPr="007369B2" w:rsidRDefault="005118EB" w:rsidP="00595067">
      <w:pPr>
        <w:keepNext/>
        <w:rPr>
          <w:color w:val="000000" w:themeColor="text1"/>
        </w:rPr>
      </w:pPr>
      <w:bookmarkStart w:id="154" w:name="_Hlk86580228"/>
      <w:bookmarkEnd w:id="153"/>
      <w:r w:rsidRPr="0DD6BC7E">
        <w:rPr>
          <w:color w:val="000000" w:themeColor="text1"/>
        </w:rPr>
        <w:t xml:space="preserve">The </w:t>
      </w:r>
      <w:r w:rsidR="00595067" w:rsidRPr="0DD6BC7E">
        <w:rPr>
          <w:color w:val="000000" w:themeColor="text1"/>
        </w:rPr>
        <w:t>cumulative impact</w:t>
      </w:r>
      <w:r w:rsidR="008B0C18">
        <w:rPr>
          <w:color w:val="000000" w:themeColor="text1"/>
        </w:rPr>
        <w:t xml:space="preserve"> from continued harvesting</w:t>
      </w:r>
      <w:r w:rsidR="006A28FB">
        <w:rPr>
          <w:color w:val="000000" w:themeColor="text1"/>
        </w:rPr>
        <w:t xml:space="preserve"> and altered fire regimes</w:t>
      </w:r>
      <w:r w:rsidRPr="0DD6BC7E">
        <w:rPr>
          <w:color w:val="000000" w:themeColor="text1"/>
        </w:rPr>
        <w:t xml:space="preserve"> has the potential to cause the loss of the ecological community </w:t>
      </w:r>
      <w:r w:rsidR="007369B2" w:rsidRPr="0DD6BC7E">
        <w:rPr>
          <w:color w:val="000000" w:themeColor="text1"/>
        </w:rPr>
        <w:t>within</w:t>
      </w:r>
      <w:r w:rsidR="007E0DB6">
        <w:rPr>
          <w:color w:val="000000" w:themeColor="text1"/>
        </w:rPr>
        <w:t xml:space="preserve"> 100 years (</w:t>
      </w:r>
      <w:bookmarkEnd w:id="154"/>
      <w:r w:rsidR="7D13A4F3" w:rsidRPr="0DD6BC7E">
        <w:rPr>
          <w:color w:val="000000" w:themeColor="text1"/>
        </w:rPr>
        <w:t>five</w:t>
      </w:r>
      <w:r w:rsidR="007369B2" w:rsidRPr="0DD6BC7E">
        <w:rPr>
          <w:color w:val="000000" w:themeColor="text1"/>
        </w:rPr>
        <w:t xml:space="preserve"> generations of </w:t>
      </w:r>
      <w:r w:rsidR="007369B2" w:rsidRPr="0DD6BC7E">
        <w:rPr>
          <w:i/>
          <w:iCs/>
          <w:color w:val="000000" w:themeColor="text1"/>
        </w:rPr>
        <w:t xml:space="preserve">E. </w:t>
      </w:r>
      <w:proofErr w:type="spellStart"/>
      <w:r w:rsidR="007369B2" w:rsidRPr="0DD6BC7E">
        <w:rPr>
          <w:i/>
          <w:iCs/>
          <w:color w:val="000000" w:themeColor="text1"/>
        </w:rPr>
        <w:t>dunnii</w:t>
      </w:r>
      <w:proofErr w:type="spellEnd"/>
      <w:r w:rsidR="009705A0">
        <w:rPr>
          <w:i/>
          <w:iCs/>
          <w:color w:val="000000" w:themeColor="text1"/>
        </w:rPr>
        <w:t xml:space="preserve"> </w:t>
      </w:r>
      <w:r w:rsidR="009705A0">
        <w:rPr>
          <w:color w:val="000000" w:themeColor="text1"/>
        </w:rPr>
        <w:t xml:space="preserve">(see </w:t>
      </w:r>
      <w:r w:rsidR="009705A0" w:rsidRPr="009705A0">
        <w:rPr>
          <w:rStyle w:val="Crossreference"/>
        </w:rPr>
        <w:t xml:space="preserve">section </w:t>
      </w:r>
      <w:r w:rsidR="009705A0" w:rsidRPr="009705A0">
        <w:rPr>
          <w:rStyle w:val="Crossreference"/>
        </w:rPr>
        <w:fldChar w:fldCharType="begin"/>
      </w:r>
      <w:r w:rsidR="009705A0" w:rsidRPr="009705A0">
        <w:rPr>
          <w:rStyle w:val="Crossreference"/>
        </w:rPr>
        <w:instrText xml:space="preserve"> REF _Ref89003225 \r \h </w:instrText>
      </w:r>
      <w:r w:rsidR="009705A0">
        <w:rPr>
          <w:rStyle w:val="Crossreference"/>
        </w:rPr>
        <w:instrText xml:space="preserve"> \* MERGEFORMAT </w:instrText>
      </w:r>
      <w:r w:rsidR="009705A0" w:rsidRPr="009705A0">
        <w:rPr>
          <w:rStyle w:val="Crossreference"/>
        </w:rPr>
      </w:r>
      <w:r w:rsidR="009705A0" w:rsidRPr="009705A0">
        <w:rPr>
          <w:rStyle w:val="Crossreference"/>
        </w:rPr>
        <w:fldChar w:fldCharType="separate"/>
      </w:r>
      <w:r w:rsidR="00751E75">
        <w:rPr>
          <w:rStyle w:val="Crossreference"/>
        </w:rPr>
        <w:t>1.2.3</w:t>
      </w:r>
      <w:r w:rsidR="009705A0" w:rsidRPr="009705A0">
        <w:rPr>
          <w:rStyle w:val="Crossreference"/>
        </w:rPr>
        <w:fldChar w:fldCharType="end"/>
      </w:r>
      <w:r w:rsidR="009705A0">
        <w:rPr>
          <w:color w:val="000000" w:themeColor="text1"/>
        </w:rPr>
        <w:t>)</w:t>
      </w:r>
      <w:r w:rsidR="007E0DB6">
        <w:rPr>
          <w:color w:val="000000" w:themeColor="text1"/>
        </w:rPr>
        <w:t>)</w:t>
      </w:r>
      <w:r w:rsidR="006C7F2E" w:rsidRPr="0DD6BC7E">
        <w:rPr>
          <w:color w:val="000000" w:themeColor="text1"/>
        </w:rPr>
        <w:t>.</w:t>
      </w:r>
    </w:p>
    <w:p w14:paraId="477FD9C9" w14:textId="0DAB864D" w:rsidR="00F26D3D" w:rsidRDefault="00F26D3D" w:rsidP="001657B1">
      <w:pPr>
        <w:rPr>
          <w:color w:val="000000" w:themeColor="text1"/>
        </w:rPr>
      </w:pPr>
      <w:r w:rsidRPr="007369B2">
        <w:rPr>
          <w:color w:val="000000" w:themeColor="text1"/>
        </w:rPr>
        <w:t xml:space="preserve">This represents a </w:t>
      </w:r>
      <w:r w:rsidR="009705A0" w:rsidRPr="009705A0">
        <w:rPr>
          <w:b/>
          <w:bCs/>
          <w:color w:val="000000" w:themeColor="text1"/>
        </w:rPr>
        <w:t xml:space="preserve">very </w:t>
      </w:r>
      <w:r w:rsidRPr="007369B2">
        <w:rPr>
          <w:b/>
          <w:color w:val="000000" w:themeColor="text1"/>
        </w:rPr>
        <w:t xml:space="preserve">restricted </w:t>
      </w:r>
      <w:r w:rsidRPr="007369B2">
        <w:rPr>
          <w:color w:val="000000" w:themeColor="text1"/>
        </w:rPr>
        <w:t xml:space="preserve">geographic distribution, and the nature of this distribution makes it likely that the action of a threatening process could cause it to be lost </w:t>
      </w:r>
      <w:proofErr w:type="gramStart"/>
      <w:r w:rsidRPr="007369B2">
        <w:rPr>
          <w:color w:val="000000" w:themeColor="text1"/>
        </w:rPr>
        <w:t xml:space="preserve">in the </w:t>
      </w:r>
      <w:r w:rsidRPr="006C7F2E">
        <w:rPr>
          <w:b/>
          <w:bCs/>
          <w:color w:val="000000" w:themeColor="text1"/>
        </w:rPr>
        <w:t>near</w:t>
      </w:r>
      <w:r w:rsidRPr="007369B2">
        <w:rPr>
          <w:color w:val="000000" w:themeColor="text1"/>
        </w:rPr>
        <w:t xml:space="preserve"> future</w:t>
      </w:r>
      <w:proofErr w:type="gramEnd"/>
      <w:r w:rsidRPr="007369B2">
        <w:rPr>
          <w:color w:val="000000" w:themeColor="text1"/>
        </w:rPr>
        <w:t>. The</w:t>
      </w:r>
      <w:r w:rsidR="00D23543">
        <w:rPr>
          <w:color w:val="000000" w:themeColor="text1"/>
        </w:rPr>
        <w:t xml:space="preserve"> </w:t>
      </w:r>
      <w:r w:rsidR="00B75E74">
        <w:rPr>
          <w:color w:val="000000" w:themeColor="text1"/>
        </w:rPr>
        <w:t>C</w:t>
      </w:r>
      <w:r w:rsidRPr="007369B2">
        <w:rPr>
          <w:color w:val="000000" w:themeColor="text1"/>
        </w:rPr>
        <w:t xml:space="preserve">ommittee therefore considers that the ecological community </w:t>
      </w:r>
      <w:r w:rsidR="00B75E74">
        <w:rPr>
          <w:color w:val="000000" w:themeColor="text1"/>
        </w:rPr>
        <w:t>may have</w:t>
      </w:r>
      <w:r w:rsidR="00B75E74" w:rsidRPr="007369B2">
        <w:rPr>
          <w:color w:val="000000" w:themeColor="text1"/>
        </w:rPr>
        <w:t xml:space="preserve"> </w:t>
      </w:r>
      <w:r w:rsidRPr="007369B2">
        <w:rPr>
          <w:color w:val="000000" w:themeColor="text1"/>
        </w:rPr>
        <w:t xml:space="preserve">met the relevant elements of Criterion 2 to make it eligible for listing as </w:t>
      </w:r>
      <w:r w:rsidRPr="006C7F2E">
        <w:rPr>
          <w:b/>
          <w:bCs/>
          <w:color w:val="000000" w:themeColor="text1"/>
        </w:rPr>
        <w:t>Endangered</w:t>
      </w:r>
      <w:r w:rsidRPr="007369B2">
        <w:rPr>
          <w:color w:val="000000" w:themeColor="text1"/>
        </w:rPr>
        <w:t xml:space="preserve">. </w:t>
      </w:r>
    </w:p>
    <w:p w14:paraId="238E59F4" w14:textId="77777777" w:rsidR="00F26D3D" w:rsidRPr="00F76D2F" w:rsidRDefault="00F26D3D" w:rsidP="00F26D3D">
      <w:pPr>
        <w:pStyle w:val="Heading3"/>
      </w:pPr>
      <w:r w:rsidRPr="00F76D2F">
        <w:t>Criterion 3 –</w:t>
      </w:r>
      <w:r>
        <w:t xml:space="preserve"> </w:t>
      </w:r>
      <w:r w:rsidRPr="00F76D2F">
        <w:t>decline of functionally important species</w:t>
      </w:r>
    </w:p>
    <w:p w14:paraId="271DAD80" w14:textId="26FF0CB7" w:rsidR="00F26D3D" w:rsidRPr="00AD7D11" w:rsidRDefault="00F26D3D" w:rsidP="00F26D3D">
      <w:pPr>
        <w:keepNext/>
        <w:rPr>
          <w:b/>
          <w:color w:val="000000" w:themeColor="text1"/>
        </w:rPr>
      </w:pPr>
      <w:r w:rsidRPr="00AD7D11">
        <w:rPr>
          <w:b/>
          <w:bCs/>
          <w:color w:val="000000" w:themeColor="text1"/>
        </w:rPr>
        <w:t xml:space="preserve">Insufficient data </w:t>
      </w:r>
      <w:r w:rsidRPr="00113898">
        <w:rPr>
          <w:color w:val="000000" w:themeColor="text1"/>
        </w:rPr>
        <w:t>to determine eligibility</w:t>
      </w:r>
      <w:r w:rsidRPr="00AD7D11">
        <w:rPr>
          <w:color w:val="000000" w:themeColor="text1"/>
        </w:rPr>
        <w:t xml:space="preserve"> under Criterion 3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3984"/>
        <w:gridCol w:w="1692"/>
        <w:gridCol w:w="1692"/>
        <w:gridCol w:w="1692"/>
      </w:tblGrid>
      <w:tr w:rsidR="00353FFE" w:rsidRPr="00051D51" w14:paraId="2E7E9429" w14:textId="77777777" w:rsidTr="00353FFE">
        <w:trPr>
          <w:cantSplit/>
          <w:tblHeader/>
          <w:jc w:val="center"/>
        </w:trPr>
        <w:tc>
          <w:tcPr>
            <w:tcW w:w="2198" w:type="pct"/>
            <w:vMerge w:val="restart"/>
            <w:vAlign w:val="center"/>
          </w:tcPr>
          <w:p w14:paraId="738DE864" w14:textId="77777777" w:rsidR="00353FFE" w:rsidRPr="00051D51" w:rsidRDefault="00353FFE" w:rsidP="00153204">
            <w:pPr>
              <w:pStyle w:val="Tabletext"/>
            </w:pPr>
            <w:bookmarkStart w:id="155" w:name="_Hlk40363722"/>
          </w:p>
        </w:tc>
        <w:tc>
          <w:tcPr>
            <w:tcW w:w="2802" w:type="pct"/>
            <w:gridSpan w:val="3"/>
            <w:vAlign w:val="center"/>
          </w:tcPr>
          <w:p w14:paraId="26192A75" w14:textId="77777777" w:rsidR="00353FFE" w:rsidRPr="00153204" w:rsidRDefault="00353FFE" w:rsidP="00153204">
            <w:pPr>
              <w:pStyle w:val="Tabletext"/>
              <w:jc w:val="center"/>
              <w:rPr>
                <w:b/>
                <w:bCs/>
              </w:rPr>
            </w:pPr>
            <w:r w:rsidRPr="00153204">
              <w:rPr>
                <w:b/>
                <w:bCs/>
              </w:rPr>
              <w:t>Category</w:t>
            </w:r>
          </w:p>
        </w:tc>
      </w:tr>
      <w:tr w:rsidR="00051D51" w:rsidRPr="00051D51" w14:paraId="5ED246C1" w14:textId="77777777" w:rsidTr="00B45BB8">
        <w:trPr>
          <w:cantSplit/>
          <w:tblHeader/>
          <w:jc w:val="center"/>
        </w:trPr>
        <w:tc>
          <w:tcPr>
            <w:tcW w:w="2198" w:type="pct"/>
            <w:vMerge/>
            <w:vAlign w:val="center"/>
          </w:tcPr>
          <w:p w14:paraId="4906B193" w14:textId="77777777" w:rsidR="00353FFE" w:rsidRPr="00051D51" w:rsidRDefault="00353FFE" w:rsidP="00153204">
            <w:pPr>
              <w:pStyle w:val="Tabletext"/>
            </w:pPr>
          </w:p>
        </w:tc>
        <w:tc>
          <w:tcPr>
            <w:tcW w:w="934" w:type="pct"/>
            <w:vAlign w:val="center"/>
          </w:tcPr>
          <w:p w14:paraId="20D73596" w14:textId="77777777" w:rsidR="00353FFE" w:rsidRPr="00153204" w:rsidRDefault="00353FFE" w:rsidP="00153204">
            <w:pPr>
              <w:pStyle w:val="Tabletext"/>
              <w:jc w:val="center"/>
              <w:rPr>
                <w:b/>
                <w:bCs/>
              </w:rPr>
            </w:pPr>
            <w:r w:rsidRPr="00153204">
              <w:rPr>
                <w:b/>
                <w:bCs/>
              </w:rPr>
              <w:t>Critically Endangered</w:t>
            </w:r>
          </w:p>
        </w:tc>
        <w:tc>
          <w:tcPr>
            <w:tcW w:w="934" w:type="pct"/>
            <w:vAlign w:val="center"/>
          </w:tcPr>
          <w:p w14:paraId="7B2F8585" w14:textId="77777777" w:rsidR="00353FFE" w:rsidRPr="00153204" w:rsidRDefault="00353FFE" w:rsidP="00153204">
            <w:pPr>
              <w:pStyle w:val="Tabletext"/>
              <w:jc w:val="center"/>
              <w:rPr>
                <w:b/>
                <w:bCs/>
              </w:rPr>
            </w:pPr>
            <w:r w:rsidRPr="00153204">
              <w:rPr>
                <w:b/>
                <w:bCs/>
              </w:rPr>
              <w:t>Endangered</w:t>
            </w:r>
          </w:p>
        </w:tc>
        <w:tc>
          <w:tcPr>
            <w:tcW w:w="934" w:type="pct"/>
            <w:vAlign w:val="center"/>
          </w:tcPr>
          <w:p w14:paraId="69222AD6" w14:textId="77777777" w:rsidR="00353FFE" w:rsidRPr="00153204" w:rsidRDefault="00353FFE" w:rsidP="00153204">
            <w:pPr>
              <w:pStyle w:val="Tabletext"/>
              <w:jc w:val="center"/>
              <w:rPr>
                <w:b/>
                <w:bCs/>
              </w:rPr>
            </w:pPr>
            <w:r w:rsidRPr="00153204">
              <w:rPr>
                <w:b/>
                <w:bCs/>
              </w:rPr>
              <w:t>Vulnerable</w:t>
            </w:r>
          </w:p>
        </w:tc>
      </w:tr>
      <w:bookmarkEnd w:id="155"/>
      <w:tr w:rsidR="00353FFE" w:rsidRPr="00051D51" w14:paraId="2951DBCB" w14:textId="77777777" w:rsidTr="00B45BB8">
        <w:trPr>
          <w:cantSplit/>
          <w:jc w:val="center"/>
        </w:trPr>
        <w:tc>
          <w:tcPr>
            <w:tcW w:w="2198" w:type="pct"/>
            <w:shd w:val="clear" w:color="auto" w:fill="F2F2F2" w:themeFill="background1" w:themeFillShade="F2"/>
            <w:vAlign w:val="center"/>
          </w:tcPr>
          <w:p w14:paraId="45DCCBA4" w14:textId="77777777" w:rsidR="00353FFE" w:rsidRPr="00051D51" w:rsidRDefault="00353FFE" w:rsidP="00153204">
            <w:pPr>
              <w:pStyle w:val="Tabletext"/>
              <w:keepNext/>
            </w:pPr>
            <w:r w:rsidRPr="00051D51">
              <w:t>For a population of a native species that is likely to play a major role in the community, there is a:</w:t>
            </w:r>
          </w:p>
        </w:tc>
        <w:tc>
          <w:tcPr>
            <w:tcW w:w="934" w:type="pct"/>
            <w:shd w:val="clear" w:color="auto" w:fill="F2F2F2" w:themeFill="background1" w:themeFillShade="F2"/>
            <w:vAlign w:val="center"/>
          </w:tcPr>
          <w:p w14:paraId="427D2453" w14:textId="77777777" w:rsidR="00353FFE" w:rsidRPr="00051D51" w:rsidRDefault="00353FFE" w:rsidP="00153204">
            <w:pPr>
              <w:pStyle w:val="Tabletext"/>
              <w:keepNext/>
              <w:jc w:val="center"/>
            </w:pPr>
            <w:r w:rsidRPr="00051D51">
              <w:t>very severe decline</w:t>
            </w:r>
          </w:p>
        </w:tc>
        <w:tc>
          <w:tcPr>
            <w:tcW w:w="934" w:type="pct"/>
            <w:shd w:val="clear" w:color="auto" w:fill="F2F2F2" w:themeFill="background1" w:themeFillShade="F2"/>
            <w:vAlign w:val="center"/>
          </w:tcPr>
          <w:p w14:paraId="55E76482" w14:textId="77777777" w:rsidR="00353FFE" w:rsidRPr="00051D51" w:rsidRDefault="00353FFE" w:rsidP="00153204">
            <w:pPr>
              <w:pStyle w:val="Tabletext"/>
              <w:keepNext/>
              <w:jc w:val="center"/>
            </w:pPr>
            <w:r w:rsidRPr="00051D51">
              <w:t>severe decline</w:t>
            </w:r>
          </w:p>
        </w:tc>
        <w:tc>
          <w:tcPr>
            <w:tcW w:w="934" w:type="pct"/>
            <w:shd w:val="clear" w:color="auto" w:fill="F2F2F2" w:themeFill="background1" w:themeFillShade="F2"/>
            <w:vAlign w:val="center"/>
          </w:tcPr>
          <w:p w14:paraId="2907BFB2" w14:textId="77777777" w:rsidR="00353FFE" w:rsidRPr="00051D51" w:rsidRDefault="00353FFE" w:rsidP="00153204">
            <w:pPr>
              <w:pStyle w:val="Tabletext"/>
              <w:keepNext/>
              <w:jc w:val="center"/>
            </w:pPr>
            <w:r w:rsidRPr="00051D51">
              <w:t>substantial decline</w:t>
            </w:r>
          </w:p>
        </w:tc>
      </w:tr>
      <w:tr w:rsidR="00051D51" w:rsidRPr="00051D51" w14:paraId="7B40098C" w14:textId="77777777" w:rsidTr="00B45BB8">
        <w:trPr>
          <w:cantSplit/>
          <w:jc w:val="center"/>
        </w:trPr>
        <w:tc>
          <w:tcPr>
            <w:tcW w:w="2198" w:type="pct"/>
            <w:vAlign w:val="center"/>
          </w:tcPr>
          <w:p w14:paraId="4469C334" w14:textId="77777777" w:rsidR="00353FFE" w:rsidRPr="00051D51" w:rsidRDefault="00353FFE" w:rsidP="00153204">
            <w:pPr>
              <w:pStyle w:val="Tabletext"/>
              <w:keepNext/>
              <w:rPr>
                <w:i/>
              </w:rPr>
            </w:pPr>
            <w:r w:rsidRPr="00051D51">
              <w:rPr>
                <w:i/>
              </w:rPr>
              <w:t>Estimated decline over the last 10 years or three generations, whichever is longer</w:t>
            </w:r>
          </w:p>
        </w:tc>
        <w:tc>
          <w:tcPr>
            <w:tcW w:w="934" w:type="pct"/>
            <w:vAlign w:val="center"/>
          </w:tcPr>
          <w:p w14:paraId="28726E2B" w14:textId="77777777" w:rsidR="00353FFE" w:rsidRPr="00051D51" w:rsidRDefault="00353FFE" w:rsidP="00153204">
            <w:pPr>
              <w:pStyle w:val="Tabletext"/>
              <w:keepNext/>
              <w:jc w:val="center"/>
              <w:rPr>
                <w:i/>
              </w:rPr>
            </w:pPr>
            <w:r w:rsidRPr="00051D51">
              <w:rPr>
                <w:i/>
              </w:rPr>
              <w:t>80%</w:t>
            </w:r>
          </w:p>
        </w:tc>
        <w:tc>
          <w:tcPr>
            <w:tcW w:w="934" w:type="pct"/>
            <w:vAlign w:val="center"/>
          </w:tcPr>
          <w:p w14:paraId="48F93E03" w14:textId="77777777" w:rsidR="00353FFE" w:rsidRPr="00051D51" w:rsidRDefault="00353FFE" w:rsidP="00153204">
            <w:pPr>
              <w:pStyle w:val="Tabletext"/>
              <w:keepNext/>
              <w:jc w:val="center"/>
              <w:rPr>
                <w:i/>
              </w:rPr>
            </w:pPr>
            <w:r w:rsidRPr="00051D51">
              <w:rPr>
                <w:i/>
              </w:rPr>
              <w:t>50%</w:t>
            </w:r>
          </w:p>
        </w:tc>
        <w:tc>
          <w:tcPr>
            <w:tcW w:w="934" w:type="pct"/>
            <w:vAlign w:val="center"/>
          </w:tcPr>
          <w:p w14:paraId="1CCCE37E" w14:textId="77777777" w:rsidR="00353FFE" w:rsidRPr="00051D51" w:rsidRDefault="00353FFE" w:rsidP="00153204">
            <w:pPr>
              <w:pStyle w:val="Tabletext"/>
              <w:keepNext/>
              <w:jc w:val="center"/>
              <w:rPr>
                <w:i/>
              </w:rPr>
            </w:pPr>
            <w:r w:rsidRPr="00051D51">
              <w:rPr>
                <w:i/>
              </w:rPr>
              <w:t>20%</w:t>
            </w:r>
          </w:p>
        </w:tc>
      </w:tr>
      <w:tr w:rsidR="00353FFE" w:rsidRPr="00051D51" w14:paraId="6C5D8407" w14:textId="77777777" w:rsidTr="00B45BB8">
        <w:trPr>
          <w:cantSplit/>
          <w:jc w:val="center"/>
        </w:trPr>
        <w:tc>
          <w:tcPr>
            <w:tcW w:w="2198" w:type="pct"/>
            <w:tcBorders>
              <w:bottom w:val="single" w:sz="4" w:space="0" w:color="auto"/>
            </w:tcBorders>
            <w:shd w:val="clear" w:color="auto" w:fill="F2F2F2" w:themeFill="background1" w:themeFillShade="F2"/>
            <w:vAlign w:val="center"/>
          </w:tcPr>
          <w:p w14:paraId="62BB4993" w14:textId="77777777" w:rsidR="00353FFE" w:rsidRPr="00051D51" w:rsidRDefault="00353FFE" w:rsidP="00153204">
            <w:pPr>
              <w:pStyle w:val="Tabletext"/>
              <w:keepNext/>
            </w:pPr>
            <w:r w:rsidRPr="00051D51">
              <w:t>to the extent that restoration of the community is not likely to be possible in:</w:t>
            </w:r>
          </w:p>
        </w:tc>
        <w:tc>
          <w:tcPr>
            <w:tcW w:w="934" w:type="pct"/>
            <w:tcBorders>
              <w:bottom w:val="single" w:sz="4" w:space="0" w:color="auto"/>
            </w:tcBorders>
            <w:shd w:val="clear" w:color="auto" w:fill="F2F2F2" w:themeFill="background1" w:themeFillShade="F2"/>
            <w:vAlign w:val="center"/>
          </w:tcPr>
          <w:p w14:paraId="46028736" w14:textId="77777777" w:rsidR="00353FFE" w:rsidRPr="00051D51" w:rsidRDefault="00353FFE" w:rsidP="00153204">
            <w:pPr>
              <w:pStyle w:val="Tabletext"/>
              <w:keepNext/>
              <w:jc w:val="center"/>
            </w:pPr>
            <w:r w:rsidRPr="00051D51">
              <w:t>the immediate future</w:t>
            </w:r>
          </w:p>
        </w:tc>
        <w:tc>
          <w:tcPr>
            <w:tcW w:w="934" w:type="pct"/>
            <w:tcBorders>
              <w:bottom w:val="single" w:sz="4" w:space="0" w:color="auto"/>
            </w:tcBorders>
            <w:shd w:val="clear" w:color="auto" w:fill="F2F2F2" w:themeFill="background1" w:themeFillShade="F2"/>
            <w:vAlign w:val="center"/>
          </w:tcPr>
          <w:p w14:paraId="6A09F14A" w14:textId="77777777" w:rsidR="00353FFE" w:rsidRPr="00051D51" w:rsidRDefault="00353FFE" w:rsidP="00153204">
            <w:pPr>
              <w:pStyle w:val="Tabletext"/>
              <w:keepNext/>
              <w:jc w:val="center"/>
            </w:pPr>
            <w:r w:rsidRPr="00051D51">
              <w:t>the near future</w:t>
            </w:r>
          </w:p>
        </w:tc>
        <w:tc>
          <w:tcPr>
            <w:tcW w:w="934" w:type="pct"/>
            <w:tcBorders>
              <w:bottom w:val="single" w:sz="4" w:space="0" w:color="auto"/>
            </w:tcBorders>
            <w:shd w:val="clear" w:color="auto" w:fill="F2F2F2" w:themeFill="background1" w:themeFillShade="F2"/>
            <w:vAlign w:val="center"/>
          </w:tcPr>
          <w:p w14:paraId="1A7A9973" w14:textId="77777777" w:rsidR="00353FFE" w:rsidRPr="00051D51" w:rsidRDefault="00353FFE" w:rsidP="00153204">
            <w:pPr>
              <w:pStyle w:val="Tabletext"/>
              <w:keepNext/>
              <w:jc w:val="center"/>
            </w:pPr>
            <w:r w:rsidRPr="00051D51">
              <w:t>the medium-term future</w:t>
            </w:r>
          </w:p>
        </w:tc>
      </w:tr>
      <w:tr w:rsidR="00E73766" w:rsidRPr="00051D51" w14:paraId="080BB7F0" w14:textId="77777777" w:rsidTr="00B45BB8">
        <w:trPr>
          <w:cantSplit/>
          <w:jc w:val="center"/>
        </w:trPr>
        <w:tc>
          <w:tcPr>
            <w:tcW w:w="2198" w:type="pct"/>
            <w:tcBorders>
              <w:bottom w:val="single" w:sz="4" w:space="0" w:color="auto"/>
            </w:tcBorders>
            <w:shd w:val="clear" w:color="auto" w:fill="auto"/>
          </w:tcPr>
          <w:p w14:paraId="5A9EE3AC" w14:textId="77777777" w:rsidR="00E73766" w:rsidRPr="00051D51" w:rsidRDefault="00E73766" w:rsidP="00E73766">
            <w:pPr>
              <w:pStyle w:val="Tabletext"/>
              <w:rPr>
                <w:i/>
              </w:rPr>
            </w:pPr>
            <w:r w:rsidRPr="00051D51">
              <w:rPr>
                <w:i/>
              </w:rPr>
              <w:t>timeframe</w:t>
            </w:r>
          </w:p>
        </w:tc>
        <w:tc>
          <w:tcPr>
            <w:tcW w:w="934" w:type="pct"/>
            <w:tcBorders>
              <w:bottom w:val="single" w:sz="4" w:space="0" w:color="auto"/>
            </w:tcBorders>
            <w:shd w:val="clear" w:color="auto" w:fill="auto"/>
          </w:tcPr>
          <w:p w14:paraId="60563255" w14:textId="77777777" w:rsidR="00E73766" w:rsidRPr="00051D51" w:rsidRDefault="00E73766" w:rsidP="00E73766">
            <w:pPr>
              <w:pStyle w:val="Tabletext"/>
              <w:jc w:val="center"/>
              <w:rPr>
                <w:i/>
              </w:rPr>
            </w:pPr>
            <w:r w:rsidRPr="00051D51">
              <w:rPr>
                <w:i/>
              </w:rPr>
              <w:t>10 years or</w:t>
            </w:r>
          </w:p>
          <w:p w14:paraId="65D5E162" w14:textId="77777777" w:rsidR="00E73766" w:rsidRDefault="00E73766" w:rsidP="00E73766">
            <w:pPr>
              <w:pStyle w:val="Tabletext"/>
              <w:jc w:val="center"/>
              <w:rPr>
                <w:i/>
              </w:rPr>
            </w:pPr>
            <w:r w:rsidRPr="00051D51">
              <w:rPr>
                <w:i/>
              </w:rPr>
              <w:t>3 generations</w:t>
            </w:r>
          </w:p>
          <w:p w14:paraId="07048823" w14:textId="3B43DEF2" w:rsidR="00E73766" w:rsidRPr="00051D51" w:rsidRDefault="00E73766" w:rsidP="00E73766">
            <w:pPr>
              <w:pStyle w:val="Tabletext"/>
              <w:jc w:val="center"/>
              <w:rPr>
                <w:i/>
              </w:rPr>
            </w:pPr>
            <w:r>
              <w:rPr>
                <w:i/>
              </w:rPr>
              <w:t>(up to a maximum of 60 years)</w:t>
            </w:r>
          </w:p>
        </w:tc>
        <w:tc>
          <w:tcPr>
            <w:tcW w:w="934" w:type="pct"/>
            <w:tcBorders>
              <w:bottom w:val="single" w:sz="4" w:space="0" w:color="auto"/>
            </w:tcBorders>
            <w:shd w:val="clear" w:color="auto" w:fill="auto"/>
          </w:tcPr>
          <w:p w14:paraId="2100728F" w14:textId="77777777" w:rsidR="00E73766" w:rsidRPr="00051D51" w:rsidRDefault="00E73766" w:rsidP="00E73766">
            <w:pPr>
              <w:pStyle w:val="Tabletext"/>
              <w:jc w:val="center"/>
              <w:rPr>
                <w:i/>
              </w:rPr>
            </w:pPr>
            <w:r w:rsidRPr="00051D51">
              <w:rPr>
                <w:i/>
              </w:rPr>
              <w:t>20 years or</w:t>
            </w:r>
          </w:p>
          <w:p w14:paraId="29379D8F" w14:textId="77777777" w:rsidR="00E73766" w:rsidRDefault="00E73766" w:rsidP="00E73766">
            <w:pPr>
              <w:pStyle w:val="Tabletext"/>
              <w:jc w:val="center"/>
              <w:rPr>
                <w:i/>
              </w:rPr>
            </w:pPr>
            <w:r w:rsidRPr="00051D51">
              <w:rPr>
                <w:i/>
              </w:rPr>
              <w:t>5 generations</w:t>
            </w:r>
          </w:p>
          <w:p w14:paraId="6C56A8A9" w14:textId="76663D8D" w:rsidR="00E73766" w:rsidRPr="00051D51" w:rsidRDefault="00E73766" w:rsidP="00E73766">
            <w:pPr>
              <w:pStyle w:val="Tabletext"/>
              <w:jc w:val="center"/>
              <w:rPr>
                <w:i/>
              </w:rPr>
            </w:pPr>
            <w:r>
              <w:rPr>
                <w:i/>
              </w:rPr>
              <w:t>(up to a maximum of 100 years)</w:t>
            </w:r>
          </w:p>
        </w:tc>
        <w:tc>
          <w:tcPr>
            <w:tcW w:w="934" w:type="pct"/>
            <w:tcBorders>
              <w:bottom w:val="single" w:sz="4" w:space="0" w:color="auto"/>
            </w:tcBorders>
            <w:shd w:val="clear" w:color="auto" w:fill="auto"/>
          </w:tcPr>
          <w:p w14:paraId="31ED5446" w14:textId="77777777" w:rsidR="00E73766" w:rsidRPr="00051D51" w:rsidRDefault="00E73766" w:rsidP="00E73766">
            <w:pPr>
              <w:pStyle w:val="Tabletext"/>
              <w:jc w:val="center"/>
              <w:rPr>
                <w:i/>
              </w:rPr>
            </w:pPr>
            <w:r w:rsidRPr="00051D51">
              <w:rPr>
                <w:i/>
              </w:rPr>
              <w:t>50 years or</w:t>
            </w:r>
          </w:p>
          <w:p w14:paraId="78C6DB44" w14:textId="77777777" w:rsidR="00E73766" w:rsidRDefault="00E73766" w:rsidP="00E73766">
            <w:pPr>
              <w:pStyle w:val="Tabletext"/>
              <w:jc w:val="center"/>
              <w:rPr>
                <w:i/>
              </w:rPr>
            </w:pPr>
            <w:r w:rsidRPr="00051D51">
              <w:rPr>
                <w:i/>
              </w:rPr>
              <w:t>10 generations</w:t>
            </w:r>
          </w:p>
          <w:p w14:paraId="0A2351F4" w14:textId="023AF5FA" w:rsidR="00E73766" w:rsidRPr="00051D51" w:rsidRDefault="00E73766" w:rsidP="00E73766">
            <w:pPr>
              <w:pStyle w:val="Tabletext"/>
              <w:jc w:val="center"/>
              <w:rPr>
                <w:i/>
              </w:rPr>
            </w:pPr>
            <w:r>
              <w:rPr>
                <w:i/>
              </w:rPr>
              <w:t>(up to a maximum of 100 years)</w:t>
            </w:r>
          </w:p>
        </w:tc>
      </w:tr>
    </w:tbl>
    <w:p w14:paraId="1EF4E2BC" w14:textId="77777777" w:rsidR="00E73766" w:rsidRDefault="00E73766" w:rsidP="00E73766">
      <w:pPr>
        <w:pStyle w:val="Tablesource"/>
      </w:pPr>
      <w:r w:rsidRPr="00771E9E">
        <w:t>Source: TSSC 2017</w:t>
      </w:r>
    </w:p>
    <w:p w14:paraId="7127EF7A" w14:textId="77777777" w:rsidR="00AA3FF1" w:rsidRDefault="00F26D3D" w:rsidP="00595067">
      <w:pPr>
        <w:rPr>
          <w:b/>
          <w:bCs/>
        </w:rPr>
      </w:pPr>
      <w:r w:rsidRPr="00450D8E">
        <w:rPr>
          <w:b/>
          <w:bCs/>
        </w:rPr>
        <w:t>Evidence:</w:t>
      </w:r>
      <w:r w:rsidR="00D23543">
        <w:rPr>
          <w:b/>
          <w:bCs/>
        </w:rPr>
        <w:t xml:space="preserve"> </w:t>
      </w:r>
    </w:p>
    <w:p w14:paraId="73FB6FA6" w14:textId="4BE94AB1" w:rsidR="001558B2" w:rsidRDefault="00AA3FF1" w:rsidP="00595067">
      <w:pPr>
        <w:rPr>
          <w:bCs/>
          <w:color w:val="000000" w:themeColor="text1"/>
        </w:rPr>
      </w:pPr>
      <w:r>
        <w:rPr>
          <w:bCs/>
          <w:color w:val="000000" w:themeColor="text1"/>
        </w:rPr>
        <w:t xml:space="preserve">Within the Dunn’s white gum moist forest, </w:t>
      </w:r>
      <w:r w:rsidR="001558B2">
        <w:rPr>
          <w:bCs/>
          <w:color w:val="000000" w:themeColor="text1"/>
        </w:rPr>
        <w:t>t</w:t>
      </w:r>
      <w:r w:rsidR="00595067" w:rsidRPr="00AD7D11">
        <w:rPr>
          <w:bCs/>
          <w:color w:val="000000" w:themeColor="text1"/>
        </w:rPr>
        <w:t xml:space="preserve">here has been a decline in the dominant canopy species, </w:t>
      </w:r>
      <w:r w:rsidR="00595067" w:rsidRPr="00AD7D11">
        <w:rPr>
          <w:bCs/>
          <w:i/>
          <w:iCs/>
          <w:color w:val="000000" w:themeColor="text1"/>
        </w:rPr>
        <w:t>Eucalyptus dunnii</w:t>
      </w:r>
      <w:r w:rsidR="00595067" w:rsidRPr="00AD7D11">
        <w:rPr>
          <w:bCs/>
          <w:color w:val="000000" w:themeColor="text1"/>
        </w:rPr>
        <w:t xml:space="preserve">. </w:t>
      </w:r>
      <w:r w:rsidR="001558B2">
        <w:rPr>
          <w:color w:val="000000" w:themeColor="text1"/>
        </w:rPr>
        <w:t xml:space="preserve">Due to targeting logging over time, very few large, mature individuals of Dunn’s white gum remain. </w:t>
      </w:r>
      <w:r w:rsidR="00595067" w:rsidRPr="00AD7D11">
        <w:rPr>
          <w:bCs/>
          <w:color w:val="000000" w:themeColor="text1"/>
        </w:rPr>
        <w:t xml:space="preserve">While </w:t>
      </w:r>
      <w:r w:rsidR="00595067" w:rsidRPr="00AD7D11">
        <w:rPr>
          <w:bCs/>
          <w:i/>
          <w:iCs/>
          <w:color w:val="000000" w:themeColor="text1"/>
        </w:rPr>
        <w:t>E. dunnii</w:t>
      </w:r>
      <w:r w:rsidR="00595067" w:rsidRPr="00AD7D11">
        <w:rPr>
          <w:bCs/>
          <w:color w:val="000000" w:themeColor="text1"/>
        </w:rPr>
        <w:t xml:space="preserve"> is not considered to be threatened nationally</w:t>
      </w:r>
      <w:r w:rsidR="00900185">
        <w:rPr>
          <w:bCs/>
          <w:color w:val="000000" w:themeColor="text1"/>
        </w:rPr>
        <w:t xml:space="preserve"> at this time</w:t>
      </w:r>
      <w:r w:rsidR="00595067" w:rsidRPr="00AD7D11">
        <w:rPr>
          <w:bCs/>
          <w:color w:val="000000" w:themeColor="text1"/>
        </w:rPr>
        <w:t xml:space="preserve">, it does have a very narrow distribution </w:t>
      </w:r>
      <w:r w:rsidR="00595067" w:rsidRPr="00AD7D11">
        <w:rPr>
          <w:bCs/>
          <w:color w:val="000000" w:themeColor="text1"/>
        </w:rPr>
        <w:fldChar w:fldCharType="begin" w:fldLock="1"/>
      </w:r>
      <w:r w:rsidR="00595067" w:rsidRPr="00AD7D11">
        <w:rPr>
          <w:bCs/>
          <w:color w:val="000000" w:themeColor="text1"/>
        </w:rPr>
        <w:instrText>ADDIN CSL_CITATION {"citationItems":[{"id":"ITEM-1","itemData":{"author":[{"dropping-particle":"","family":"Benson","given":"JS","non-dropping-particle":"","parse-names":false,"suffix":""},{"dropping-particle":"","family":"Hager","given":"T","non-dropping-particle":"","parse-names":false,"suffix":""}],"container-title":"Cunninghamia","id":"ITEM-1","issued":{"date-parts":[["1993"]]},"page":"123-145","title":"The distribution, abundance and habitat of &lt;i&gt; Eucalyptus dunnii &lt;/i&gt; (Myrtaceae) (Dunn's White Gum) in New South Wales","type":"article-journal","volume":"3"},"uris":["http://www.mendeley.com/documents/?uuid=fddd60fc-4dd2-40ab-8392-278cd175c46c"]},{"id":"ITEM-2","itemData":{"ISBN":"0643098941","author":[{"dropping-particle":"","family":"Boland","given":"Douglas J","non-dropping-particle":"","parse-names":false,"suffix":""},{"dropping-particle":"","family":"Brooker","given":"M Ian H","non-dropping-particle":"","parse-names":false,"suffix":""},{"dropping-particle":"","family":"Chippendale","given":"G M","non-dropping-particle":"","parse-names":false,"suffix":""},{"dropping-particle":"","family":"Hall","given":"N","non-dropping-particle":"","parse-names":false,"suffix":""},{"dropping-particle":"","family":"Hyland","given":"B P M","non-dropping-particle":"","parse-names":false,"suffix":""},{"dropping-particle":"","family":"Johnston","given":"R D","non-dropping-particle":"","parse-names":false,"suffix":""},{"dropping-particle":"","family":"Kleinig","given":"D A","non-dropping-particle":"","parse-names":false,"suffix":""},{"dropping-particle":"","family":"McDonald","given":"M W","non-dropping-particle":"","parse-names":false,"suffix":""},{"dropping-particle":"","family":"Turner","given":"J D","non-dropping-particle":"","parse-names":false,"suffix":""}],"id":"ITEM-2","issued":{"date-parts":[["2006"]]},"publisher":"CSIRO publishing","title":"Forest trees of Australia","type":"book"},"uris":["http://www.mendeley.com/documents/?uuid=b06003db-bf94-41ec-983b-0bebfaa443aa"]},{"id":"ITEM-3","itemData":{"author":[{"dropping-particle":"","family":"Specht","given":"Raymond Louis","non-dropping-particle":"","parse-names":false,"suffix":""}],"id":"ITEM-3","issued":{"date-parts":[["1995"]]},"note":"Includes bibliographical references.","publisher":"Centre for Coastal Management, Lismore in association with Southern Cross University Press","publisher-place":"East Lismore, N.S.W.","title":"Conservation atlas of plant communities in Australia","type":"book"},"uris":["http://www.mendeley.com/documents/?uuid=44652ed7-4743-40c7-a4c2-f9d7efb4f4ff"]}],"mendeley":{"formattedCitation":"(Benson &amp; Hager 1993; Boland et al. 2006; Specht 1995)","plainTextFormattedCitation":"(Benson &amp; Hager 1993; Boland et al. 2006; Specht 1995)","previouslyFormattedCitation":"(Benson &amp; Hager 1993; Boland et al. 2006; Specht 1995)"},"properties":{"noteIndex":0},"schema":"https://github.com/citation-style-language/schema/raw/master/csl-citation.json"}</w:instrText>
      </w:r>
      <w:r w:rsidR="00595067" w:rsidRPr="00AD7D11">
        <w:rPr>
          <w:bCs/>
          <w:color w:val="000000" w:themeColor="text1"/>
        </w:rPr>
        <w:fldChar w:fldCharType="separate"/>
      </w:r>
      <w:r w:rsidR="00595067" w:rsidRPr="00AD7D11">
        <w:rPr>
          <w:bCs/>
          <w:noProof/>
          <w:color w:val="000000" w:themeColor="text1"/>
        </w:rPr>
        <w:t>(Benson &amp; Hager 1993; Boland et al. 2006; Specht 1995)</w:t>
      </w:r>
      <w:r w:rsidR="00595067" w:rsidRPr="00AD7D11">
        <w:rPr>
          <w:bCs/>
          <w:color w:val="000000" w:themeColor="text1"/>
        </w:rPr>
        <w:fldChar w:fldCharType="end"/>
      </w:r>
      <w:r w:rsidR="00595067" w:rsidRPr="00AD7D11">
        <w:rPr>
          <w:bCs/>
          <w:color w:val="000000" w:themeColor="text1"/>
        </w:rPr>
        <w:t xml:space="preserve"> and is listed as a vulnerable species in </w:t>
      </w:r>
      <w:r>
        <w:rPr>
          <w:bCs/>
          <w:color w:val="000000" w:themeColor="text1"/>
        </w:rPr>
        <w:t>Queensland</w:t>
      </w:r>
      <w:r w:rsidR="00595067" w:rsidRPr="00AD7D11">
        <w:rPr>
          <w:bCs/>
          <w:color w:val="000000" w:themeColor="text1"/>
        </w:rPr>
        <w:t xml:space="preserve"> under the </w:t>
      </w:r>
      <w:r w:rsidR="00595067" w:rsidRPr="00AD7D11">
        <w:rPr>
          <w:bCs/>
          <w:i/>
          <w:iCs/>
          <w:color w:val="000000" w:themeColor="text1"/>
        </w:rPr>
        <w:t>Nature Conservation Act 1992</w:t>
      </w:r>
      <w:r w:rsidR="00595067" w:rsidRPr="00AD7D11">
        <w:rPr>
          <w:bCs/>
          <w:color w:val="000000" w:themeColor="text1"/>
        </w:rPr>
        <w:t xml:space="preserve">. </w:t>
      </w:r>
    </w:p>
    <w:p w14:paraId="195599E0" w14:textId="2CF2A6F2" w:rsidR="00595067" w:rsidRPr="00AD7D11" w:rsidRDefault="00595067" w:rsidP="00595067">
      <w:pPr>
        <w:rPr>
          <w:color w:val="000000" w:themeColor="text1"/>
        </w:rPr>
      </w:pPr>
      <w:r w:rsidRPr="00AD7D11">
        <w:rPr>
          <w:bCs/>
          <w:color w:val="000000" w:themeColor="text1"/>
        </w:rPr>
        <w:t xml:space="preserve">Given that </w:t>
      </w:r>
      <w:r w:rsidRPr="00AD7D11">
        <w:rPr>
          <w:bCs/>
          <w:i/>
          <w:iCs/>
          <w:color w:val="000000" w:themeColor="text1"/>
        </w:rPr>
        <w:t>E. dunnii</w:t>
      </w:r>
      <w:r w:rsidRPr="00AD7D11">
        <w:rPr>
          <w:bCs/>
          <w:color w:val="000000" w:themeColor="text1"/>
        </w:rPr>
        <w:t xml:space="preserve"> is </w:t>
      </w:r>
      <w:r w:rsidR="001B19E8" w:rsidRPr="00AD7D11">
        <w:rPr>
          <w:bCs/>
          <w:color w:val="000000" w:themeColor="text1"/>
        </w:rPr>
        <w:t xml:space="preserve">critical to the definition and functioning of the </w:t>
      </w:r>
      <w:r w:rsidRPr="00AD7D11">
        <w:rPr>
          <w:bCs/>
          <w:color w:val="000000" w:themeColor="text1"/>
        </w:rPr>
        <w:t xml:space="preserve">ecological community, a loss of this species would result in the loss of the ecological community. While there is </w:t>
      </w:r>
      <w:r w:rsidR="00AA3FF1" w:rsidRPr="00AD7D11">
        <w:rPr>
          <w:bCs/>
          <w:color w:val="000000" w:themeColor="text1"/>
        </w:rPr>
        <w:t>undoubtably</w:t>
      </w:r>
      <w:r w:rsidRPr="00AD7D11">
        <w:rPr>
          <w:bCs/>
          <w:color w:val="000000" w:themeColor="text1"/>
        </w:rPr>
        <w:t xml:space="preserve"> a decline in this functionally important species within the ecological community, </w:t>
      </w:r>
      <w:r w:rsidRPr="00AD7D11">
        <w:rPr>
          <w:color w:val="000000" w:themeColor="text1"/>
        </w:rPr>
        <w:t xml:space="preserve">there is not currently sufficient data to support specific analysis against </w:t>
      </w:r>
      <w:r w:rsidR="00163B96" w:rsidRPr="00AD7D11">
        <w:rPr>
          <w:color w:val="000000" w:themeColor="text1"/>
        </w:rPr>
        <w:t>C</w:t>
      </w:r>
      <w:r w:rsidRPr="00AD7D11">
        <w:rPr>
          <w:color w:val="000000" w:themeColor="text1"/>
        </w:rPr>
        <w:t>riterion</w:t>
      </w:r>
      <w:r w:rsidR="001B19E8" w:rsidRPr="00AD7D11">
        <w:rPr>
          <w:color w:val="000000" w:themeColor="text1"/>
        </w:rPr>
        <w:t xml:space="preserve"> </w:t>
      </w:r>
      <w:r w:rsidRPr="00AD7D11">
        <w:rPr>
          <w:color w:val="000000" w:themeColor="text1"/>
        </w:rPr>
        <w:t xml:space="preserve">3 and its </w:t>
      </w:r>
      <w:r w:rsidRPr="00AD7D11">
        <w:rPr>
          <w:color w:val="000000" w:themeColor="text1"/>
        </w:rPr>
        <w:lastRenderedPageBreak/>
        <w:t xml:space="preserve">indicative thresholds, for </w:t>
      </w:r>
      <w:r w:rsidR="00B2295D">
        <w:rPr>
          <w:color w:val="000000" w:themeColor="text1"/>
        </w:rPr>
        <w:t xml:space="preserve">the </w:t>
      </w:r>
      <w:r w:rsidRPr="00AD7D11">
        <w:rPr>
          <w:color w:val="000000" w:themeColor="text1"/>
        </w:rPr>
        <w:t xml:space="preserve">loss of </w:t>
      </w:r>
      <w:r w:rsidR="00B2295D">
        <w:rPr>
          <w:color w:val="000000" w:themeColor="text1"/>
        </w:rPr>
        <w:t>this</w:t>
      </w:r>
      <w:r w:rsidRPr="00AD7D11">
        <w:rPr>
          <w:color w:val="000000" w:themeColor="text1"/>
        </w:rPr>
        <w:t xml:space="preserve"> functionally important species within </w:t>
      </w:r>
      <w:r w:rsidR="00B2295D">
        <w:rPr>
          <w:color w:val="000000" w:themeColor="text1"/>
        </w:rPr>
        <w:t>the current extent</w:t>
      </w:r>
      <w:r w:rsidR="0047100C">
        <w:rPr>
          <w:color w:val="000000" w:themeColor="text1"/>
        </w:rPr>
        <w:t xml:space="preserve"> of </w:t>
      </w:r>
      <w:r w:rsidRPr="00AD7D11">
        <w:rPr>
          <w:color w:val="000000" w:themeColor="text1"/>
        </w:rPr>
        <w:t>the ecological community.</w:t>
      </w:r>
    </w:p>
    <w:p w14:paraId="44C18630" w14:textId="3E5506B2" w:rsidR="00F26D3D" w:rsidRDefault="00F26D3D" w:rsidP="00F26D3D">
      <w:r w:rsidRPr="00450D8E">
        <w:t xml:space="preserve">The Committee considers that there is insufficient information to determine the eligibility of the ecological community for listing in any category under Criterion </w:t>
      </w:r>
      <w:r>
        <w:t>3</w:t>
      </w:r>
      <w:r w:rsidRPr="00450D8E">
        <w:t>.</w:t>
      </w:r>
    </w:p>
    <w:p w14:paraId="7B159386" w14:textId="77777777" w:rsidR="00F26D3D" w:rsidRPr="00DC01EF" w:rsidRDefault="00F26D3D" w:rsidP="00F26D3D">
      <w:pPr>
        <w:pStyle w:val="Heading3"/>
      </w:pPr>
      <w:r w:rsidRPr="00DC01EF">
        <w:t>Criterion 4 – reduction in community integrity</w:t>
      </w:r>
    </w:p>
    <w:p w14:paraId="05C97405" w14:textId="75AB6209" w:rsidR="00F26D3D" w:rsidRPr="001B19E8" w:rsidRDefault="00F26D3D" w:rsidP="00F26D3D">
      <w:pPr>
        <w:keepNext/>
        <w:rPr>
          <w:b/>
          <w:color w:val="000000" w:themeColor="text1"/>
        </w:rPr>
      </w:pPr>
      <w:r w:rsidRPr="001B19E8">
        <w:rPr>
          <w:bCs/>
          <w:color w:val="000000" w:themeColor="text1"/>
        </w:rPr>
        <w:t>Eligible under Criterion 4 for listing as</w:t>
      </w:r>
      <w:r w:rsidRPr="001B19E8">
        <w:rPr>
          <w:b/>
          <w:color w:val="000000" w:themeColor="text1"/>
        </w:rPr>
        <w:t xml:space="preserve"> Endangered </w:t>
      </w:r>
      <w:r w:rsidRPr="001B19E8">
        <w:rPr>
          <w:color w:val="000000" w:themeColor="text1"/>
        </w:rPr>
        <w:t xml:space="preserve">under Criterion 4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3982"/>
        <w:gridCol w:w="1711"/>
        <w:gridCol w:w="1593"/>
        <w:gridCol w:w="1774"/>
      </w:tblGrid>
      <w:tr w:rsidR="00353FFE" w:rsidRPr="00051D51" w14:paraId="5D44CDC4" w14:textId="77777777" w:rsidTr="00353FFE">
        <w:trPr>
          <w:cantSplit/>
          <w:tblHeader/>
          <w:jc w:val="center"/>
        </w:trPr>
        <w:tc>
          <w:tcPr>
            <w:tcW w:w="2198" w:type="pct"/>
            <w:vMerge w:val="restart"/>
            <w:vAlign w:val="center"/>
          </w:tcPr>
          <w:p w14:paraId="795D884B" w14:textId="77777777" w:rsidR="00353FFE" w:rsidRPr="00051D51" w:rsidRDefault="00353FFE" w:rsidP="00153204">
            <w:pPr>
              <w:pStyle w:val="Tabletext"/>
            </w:pPr>
          </w:p>
        </w:tc>
        <w:tc>
          <w:tcPr>
            <w:tcW w:w="2802" w:type="pct"/>
            <w:gridSpan w:val="3"/>
            <w:vAlign w:val="center"/>
          </w:tcPr>
          <w:p w14:paraId="1442AF1E" w14:textId="77777777" w:rsidR="00353FFE" w:rsidRPr="00153204" w:rsidRDefault="00353FFE" w:rsidP="00153204">
            <w:pPr>
              <w:pStyle w:val="Tabletext"/>
              <w:jc w:val="center"/>
              <w:rPr>
                <w:b/>
                <w:bCs/>
              </w:rPr>
            </w:pPr>
            <w:r w:rsidRPr="00153204">
              <w:rPr>
                <w:b/>
                <w:bCs/>
              </w:rPr>
              <w:t>Category</w:t>
            </w:r>
          </w:p>
        </w:tc>
      </w:tr>
      <w:tr w:rsidR="00353FFE" w:rsidRPr="00051D51" w14:paraId="6AF67467" w14:textId="77777777" w:rsidTr="00353FFE">
        <w:trPr>
          <w:cantSplit/>
          <w:tblHeader/>
          <w:jc w:val="center"/>
        </w:trPr>
        <w:tc>
          <w:tcPr>
            <w:tcW w:w="2198" w:type="pct"/>
            <w:vMerge/>
            <w:vAlign w:val="center"/>
          </w:tcPr>
          <w:p w14:paraId="3396B710" w14:textId="77777777" w:rsidR="00353FFE" w:rsidRPr="00051D51" w:rsidRDefault="00353FFE" w:rsidP="00153204">
            <w:pPr>
              <w:pStyle w:val="Tabletext"/>
            </w:pPr>
          </w:p>
        </w:tc>
        <w:tc>
          <w:tcPr>
            <w:tcW w:w="944" w:type="pct"/>
            <w:vAlign w:val="center"/>
          </w:tcPr>
          <w:p w14:paraId="37F9B901" w14:textId="77777777" w:rsidR="00353FFE" w:rsidRPr="00153204" w:rsidRDefault="00353FFE" w:rsidP="00153204">
            <w:pPr>
              <w:pStyle w:val="Tabletext"/>
              <w:jc w:val="center"/>
              <w:rPr>
                <w:b/>
                <w:bCs/>
              </w:rPr>
            </w:pPr>
            <w:r w:rsidRPr="00153204">
              <w:rPr>
                <w:b/>
                <w:bCs/>
              </w:rPr>
              <w:t>Critically Endangered</w:t>
            </w:r>
          </w:p>
        </w:tc>
        <w:tc>
          <w:tcPr>
            <w:tcW w:w="879" w:type="pct"/>
            <w:vAlign w:val="center"/>
          </w:tcPr>
          <w:p w14:paraId="023B2D30" w14:textId="77777777" w:rsidR="00353FFE" w:rsidRPr="00153204" w:rsidRDefault="00353FFE" w:rsidP="00153204">
            <w:pPr>
              <w:pStyle w:val="Tabletext"/>
              <w:jc w:val="center"/>
              <w:rPr>
                <w:b/>
                <w:bCs/>
              </w:rPr>
            </w:pPr>
            <w:r w:rsidRPr="00153204">
              <w:rPr>
                <w:b/>
                <w:bCs/>
              </w:rPr>
              <w:t>Endangered</w:t>
            </w:r>
          </w:p>
        </w:tc>
        <w:tc>
          <w:tcPr>
            <w:tcW w:w="979" w:type="pct"/>
            <w:vAlign w:val="center"/>
          </w:tcPr>
          <w:p w14:paraId="33414B67" w14:textId="77777777" w:rsidR="00353FFE" w:rsidRPr="00153204" w:rsidRDefault="00353FFE" w:rsidP="00153204">
            <w:pPr>
              <w:pStyle w:val="Tabletext"/>
              <w:jc w:val="center"/>
              <w:rPr>
                <w:b/>
                <w:bCs/>
              </w:rPr>
            </w:pPr>
            <w:r w:rsidRPr="00153204">
              <w:rPr>
                <w:b/>
                <w:bCs/>
              </w:rPr>
              <w:t>Vulnerable</w:t>
            </w:r>
          </w:p>
        </w:tc>
      </w:tr>
      <w:tr w:rsidR="00353FFE" w:rsidRPr="00051D51" w14:paraId="4DDE279E" w14:textId="77777777" w:rsidTr="00113898">
        <w:trPr>
          <w:cantSplit/>
          <w:jc w:val="center"/>
        </w:trPr>
        <w:tc>
          <w:tcPr>
            <w:tcW w:w="2198" w:type="pct"/>
            <w:shd w:val="clear" w:color="auto" w:fill="F2F2F2" w:themeFill="background1" w:themeFillShade="F2"/>
            <w:vAlign w:val="center"/>
          </w:tcPr>
          <w:p w14:paraId="42496B97" w14:textId="77777777" w:rsidR="00353FFE" w:rsidRPr="00051D51" w:rsidRDefault="00353FFE" w:rsidP="00153204">
            <w:pPr>
              <w:pStyle w:val="Tabletext"/>
              <w:keepNext/>
            </w:pPr>
            <w:r w:rsidRPr="00051D51">
              <w:t>The reduction in its integrity across most of its geographic distribution is:</w:t>
            </w:r>
          </w:p>
        </w:tc>
        <w:tc>
          <w:tcPr>
            <w:tcW w:w="944" w:type="pct"/>
            <w:shd w:val="clear" w:color="auto" w:fill="F2F2F2" w:themeFill="background1" w:themeFillShade="F2"/>
            <w:vAlign w:val="center"/>
          </w:tcPr>
          <w:p w14:paraId="15B1580D" w14:textId="77777777" w:rsidR="00353FFE" w:rsidRPr="00051D51" w:rsidRDefault="00353FFE" w:rsidP="00153204">
            <w:pPr>
              <w:pStyle w:val="Tabletext"/>
              <w:keepNext/>
              <w:jc w:val="center"/>
            </w:pPr>
            <w:r w:rsidRPr="00051D51">
              <w:t>very severe</w:t>
            </w:r>
          </w:p>
        </w:tc>
        <w:tc>
          <w:tcPr>
            <w:tcW w:w="879" w:type="pct"/>
            <w:shd w:val="clear" w:color="auto" w:fill="FFF2CC" w:themeFill="accent4" w:themeFillTint="33"/>
            <w:vAlign w:val="center"/>
          </w:tcPr>
          <w:p w14:paraId="4F8B962E" w14:textId="77777777" w:rsidR="00353FFE" w:rsidRPr="00051D51" w:rsidRDefault="00353FFE" w:rsidP="00153204">
            <w:pPr>
              <w:pStyle w:val="Tabletext"/>
              <w:keepNext/>
              <w:jc w:val="center"/>
            </w:pPr>
            <w:r w:rsidRPr="00051D51">
              <w:t>severe</w:t>
            </w:r>
          </w:p>
        </w:tc>
        <w:tc>
          <w:tcPr>
            <w:tcW w:w="979" w:type="pct"/>
            <w:shd w:val="clear" w:color="auto" w:fill="F2F2F2" w:themeFill="background1" w:themeFillShade="F2"/>
            <w:vAlign w:val="center"/>
          </w:tcPr>
          <w:p w14:paraId="390D4A0A" w14:textId="77777777" w:rsidR="00353FFE" w:rsidRPr="00051D51" w:rsidRDefault="00353FFE" w:rsidP="00153204">
            <w:pPr>
              <w:pStyle w:val="Tabletext"/>
              <w:keepNext/>
              <w:jc w:val="center"/>
            </w:pPr>
            <w:r w:rsidRPr="00051D51">
              <w:t>substantial</w:t>
            </w:r>
          </w:p>
        </w:tc>
      </w:tr>
      <w:tr w:rsidR="00353FFE" w:rsidRPr="00051D51" w14:paraId="5B289DD1" w14:textId="77777777" w:rsidTr="00113898">
        <w:trPr>
          <w:cantSplit/>
          <w:jc w:val="center"/>
        </w:trPr>
        <w:tc>
          <w:tcPr>
            <w:tcW w:w="2198" w:type="pct"/>
            <w:shd w:val="clear" w:color="auto" w:fill="F2F2F2" w:themeFill="background1" w:themeFillShade="F2"/>
            <w:vAlign w:val="center"/>
          </w:tcPr>
          <w:p w14:paraId="5EA2A4E6" w14:textId="77777777" w:rsidR="00353FFE" w:rsidRPr="00051D51" w:rsidRDefault="00353FFE" w:rsidP="00153204">
            <w:pPr>
              <w:pStyle w:val="Tabletext"/>
              <w:keepNext/>
            </w:pPr>
            <w:r w:rsidRPr="00051D51">
              <w:t>as indicated by degradation of the community or its habitat, or disruption of important community processes, that is:</w:t>
            </w:r>
          </w:p>
        </w:tc>
        <w:tc>
          <w:tcPr>
            <w:tcW w:w="944" w:type="pct"/>
            <w:shd w:val="clear" w:color="auto" w:fill="F2F2F2" w:themeFill="background1" w:themeFillShade="F2"/>
            <w:vAlign w:val="center"/>
          </w:tcPr>
          <w:p w14:paraId="209CF6DB" w14:textId="77777777" w:rsidR="00353FFE" w:rsidRPr="00051D51" w:rsidRDefault="00353FFE" w:rsidP="00153204">
            <w:pPr>
              <w:pStyle w:val="Tabletext"/>
              <w:keepNext/>
              <w:jc w:val="center"/>
            </w:pPr>
            <w:r w:rsidRPr="00051D51">
              <w:t>very severe</w:t>
            </w:r>
          </w:p>
        </w:tc>
        <w:tc>
          <w:tcPr>
            <w:tcW w:w="879" w:type="pct"/>
            <w:shd w:val="clear" w:color="auto" w:fill="FFF2CC" w:themeFill="accent4" w:themeFillTint="33"/>
            <w:vAlign w:val="center"/>
          </w:tcPr>
          <w:p w14:paraId="40B6E73B" w14:textId="77777777" w:rsidR="00353FFE" w:rsidRPr="00051D51" w:rsidRDefault="00353FFE" w:rsidP="00153204">
            <w:pPr>
              <w:pStyle w:val="Tabletext"/>
              <w:keepNext/>
              <w:jc w:val="center"/>
            </w:pPr>
            <w:r w:rsidRPr="00051D51">
              <w:t>severe</w:t>
            </w:r>
          </w:p>
        </w:tc>
        <w:tc>
          <w:tcPr>
            <w:tcW w:w="979" w:type="pct"/>
            <w:shd w:val="clear" w:color="auto" w:fill="F2F2F2" w:themeFill="background1" w:themeFillShade="F2"/>
            <w:vAlign w:val="center"/>
          </w:tcPr>
          <w:p w14:paraId="43D19AB3" w14:textId="77777777" w:rsidR="00353FFE" w:rsidRPr="00051D51" w:rsidRDefault="00353FFE" w:rsidP="00153204">
            <w:pPr>
              <w:pStyle w:val="Tabletext"/>
              <w:keepNext/>
              <w:jc w:val="center"/>
            </w:pPr>
            <w:r w:rsidRPr="00051D51">
              <w:t>substantial</w:t>
            </w:r>
          </w:p>
        </w:tc>
      </w:tr>
      <w:tr w:rsidR="00E73766" w:rsidRPr="00051D51" w14:paraId="79EE67D6" w14:textId="77777777" w:rsidTr="00113898">
        <w:trPr>
          <w:cantSplit/>
          <w:jc w:val="center"/>
        </w:trPr>
        <w:tc>
          <w:tcPr>
            <w:tcW w:w="2198" w:type="pct"/>
            <w:shd w:val="clear" w:color="auto" w:fill="auto"/>
          </w:tcPr>
          <w:p w14:paraId="403B3E22" w14:textId="7A323A12" w:rsidR="00E73766" w:rsidRPr="00051D51" w:rsidRDefault="00E73766" w:rsidP="00E73766">
            <w:pPr>
              <w:pStyle w:val="Tabletext"/>
              <w:rPr>
                <w:i/>
              </w:rPr>
            </w:pPr>
            <w:r w:rsidRPr="00051D51">
              <w:rPr>
                <w:i/>
              </w:rPr>
              <w:t>such that restoration is unlikely (even with positive human intervention) within</w:t>
            </w:r>
          </w:p>
        </w:tc>
        <w:tc>
          <w:tcPr>
            <w:tcW w:w="944" w:type="pct"/>
            <w:shd w:val="clear" w:color="auto" w:fill="auto"/>
          </w:tcPr>
          <w:p w14:paraId="3BCB64B6" w14:textId="321B5CCD" w:rsidR="00E73766" w:rsidRPr="00051D51" w:rsidRDefault="00E73766" w:rsidP="00E73766">
            <w:pPr>
              <w:pStyle w:val="Tabletext"/>
              <w:jc w:val="center"/>
              <w:rPr>
                <w:i/>
              </w:rPr>
            </w:pPr>
            <w:r w:rsidRPr="00051D51">
              <w:rPr>
                <w:i/>
              </w:rPr>
              <w:t xml:space="preserve">the </w:t>
            </w:r>
            <w:r w:rsidRPr="00051D51">
              <w:rPr>
                <w:i/>
                <w:u w:val="single"/>
              </w:rPr>
              <w:t>immediate</w:t>
            </w:r>
            <w:r w:rsidRPr="00051D51">
              <w:rPr>
                <w:i/>
              </w:rPr>
              <w:t xml:space="preserve"> future (10 years or 3 generations</w:t>
            </w:r>
            <w:r>
              <w:rPr>
                <w:i/>
              </w:rPr>
              <w:t xml:space="preserve"> up to a maximum of 60 years</w:t>
            </w:r>
            <w:r w:rsidRPr="00051D51">
              <w:rPr>
                <w:i/>
              </w:rPr>
              <w:t>)</w:t>
            </w:r>
          </w:p>
        </w:tc>
        <w:tc>
          <w:tcPr>
            <w:tcW w:w="879" w:type="pct"/>
            <w:shd w:val="clear" w:color="auto" w:fill="FFF2CC" w:themeFill="accent4" w:themeFillTint="33"/>
          </w:tcPr>
          <w:p w14:paraId="04E3631A" w14:textId="51F8733A" w:rsidR="00E73766" w:rsidRPr="00051D51" w:rsidRDefault="00E73766" w:rsidP="00E73766">
            <w:pPr>
              <w:pStyle w:val="Tabletext"/>
              <w:jc w:val="center"/>
              <w:rPr>
                <w:i/>
              </w:rPr>
            </w:pPr>
            <w:r w:rsidRPr="00051D51">
              <w:rPr>
                <w:i/>
              </w:rPr>
              <w:t xml:space="preserve">the </w:t>
            </w:r>
            <w:r w:rsidRPr="00051D51">
              <w:rPr>
                <w:i/>
                <w:u w:val="single"/>
              </w:rPr>
              <w:t>near</w:t>
            </w:r>
            <w:r w:rsidRPr="00051D51">
              <w:rPr>
                <w:i/>
              </w:rPr>
              <w:t xml:space="preserve"> future (20 years or 5 generations</w:t>
            </w:r>
            <w:r>
              <w:rPr>
                <w:i/>
              </w:rPr>
              <w:t xml:space="preserve"> up to a maximum of 100 years</w:t>
            </w:r>
            <w:r w:rsidRPr="00051D51">
              <w:rPr>
                <w:i/>
              </w:rPr>
              <w:t>)</w:t>
            </w:r>
          </w:p>
        </w:tc>
        <w:tc>
          <w:tcPr>
            <w:tcW w:w="979" w:type="pct"/>
            <w:shd w:val="clear" w:color="auto" w:fill="auto"/>
          </w:tcPr>
          <w:p w14:paraId="225D8CC7" w14:textId="7B70E671" w:rsidR="00E73766" w:rsidRPr="00051D51" w:rsidRDefault="00E73766" w:rsidP="00E73766">
            <w:pPr>
              <w:pStyle w:val="Tabletext"/>
              <w:jc w:val="center"/>
              <w:rPr>
                <w:i/>
              </w:rPr>
            </w:pPr>
            <w:r w:rsidRPr="00051D51">
              <w:rPr>
                <w:i/>
              </w:rPr>
              <w:t xml:space="preserve">the </w:t>
            </w:r>
            <w:r w:rsidRPr="00051D51">
              <w:rPr>
                <w:i/>
                <w:u w:val="single"/>
              </w:rPr>
              <w:t>medium-term</w:t>
            </w:r>
            <w:r w:rsidRPr="00051D51">
              <w:rPr>
                <w:i/>
              </w:rPr>
              <w:t xml:space="preserve"> future (50 years or 10 generations</w:t>
            </w:r>
            <w:r>
              <w:rPr>
                <w:i/>
              </w:rPr>
              <w:t xml:space="preserve"> up to a maximum of 100 years</w:t>
            </w:r>
            <w:r w:rsidRPr="00051D51">
              <w:rPr>
                <w:i/>
              </w:rPr>
              <w:t>)</w:t>
            </w:r>
          </w:p>
        </w:tc>
      </w:tr>
    </w:tbl>
    <w:p w14:paraId="2C224811" w14:textId="77777777" w:rsidR="00E73766" w:rsidRDefault="00E73766" w:rsidP="00E73766">
      <w:pPr>
        <w:pStyle w:val="Tablesource"/>
      </w:pPr>
      <w:r w:rsidRPr="00771E9E">
        <w:t>Source: TSSC 2017</w:t>
      </w:r>
    </w:p>
    <w:p w14:paraId="6EA8A4C2" w14:textId="23CCC10A" w:rsidR="00753A96" w:rsidRDefault="00753A96" w:rsidP="00753A96">
      <w:pPr>
        <w:rPr>
          <w:b/>
          <w:bCs/>
        </w:rPr>
      </w:pPr>
      <w:r w:rsidRPr="00450D8E">
        <w:rPr>
          <w:b/>
          <w:bCs/>
        </w:rPr>
        <w:t>Evidence:</w:t>
      </w:r>
    </w:p>
    <w:p w14:paraId="2564E60A" w14:textId="1F2EABFC" w:rsidR="001558B2" w:rsidRDefault="001558B2" w:rsidP="0014338F">
      <w:pPr>
        <w:rPr>
          <w:bCs/>
          <w:color w:val="000000" w:themeColor="text1"/>
        </w:rPr>
      </w:pPr>
      <w:bookmarkStart w:id="156" w:name="_Hlk86580529"/>
      <w:r w:rsidRPr="00AA3FF1">
        <w:t xml:space="preserve">The </w:t>
      </w:r>
      <w:r w:rsidRPr="00AD7D11">
        <w:rPr>
          <w:bCs/>
          <w:color w:val="000000" w:themeColor="text1"/>
        </w:rPr>
        <w:t xml:space="preserve">Dunn’s white gum moist forest </w:t>
      </w:r>
      <w:r>
        <w:rPr>
          <w:bCs/>
          <w:color w:val="000000" w:themeColor="text1"/>
        </w:rPr>
        <w:t>has</w:t>
      </w:r>
      <w:r w:rsidRPr="00AD7D11">
        <w:rPr>
          <w:bCs/>
          <w:color w:val="000000" w:themeColor="text1"/>
        </w:rPr>
        <w:t xml:space="preserve"> undergone </w:t>
      </w:r>
      <w:r w:rsidR="007F4C16">
        <w:rPr>
          <w:bCs/>
          <w:color w:val="000000" w:themeColor="text1"/>
        </w:rPr>
        <w:t>severe</w:t>
      </w:r>
      <w:r w:rsidRPr="00AD7D11">
        <w:rPr>
          <w:bCs/>
          <w:color w:val="000000" w:themeColor="text1"/>
        </w:rPr>
        <w:t xml:space="preserve"> changes in structure</w:t>
      </w:r>
      <w:r>
        <w:rPr>
          <w:bCs/>
          <w:color w:val="000000" w:themeColor="text1"/>
        </w:rPr>
        <w:t xml:space="preserve"> and </w:t>
      </w:r>
      <w:r w:rsidRPr="00AD7D11">
        <w:rPr>
          <w:bCs/>
          <w:color w:val="000000" w:themeColor="text1"/>
        </w:rPr>
        <w:t>function</w:t>
      </w:r>
      <w:r>
        <w:rPr>
          <w:bCs/>
          <w:color w:val="000000" w:themeColor="text1"/>
        </w:rPr>
        <w:t xml:space="preserve"> </w:t>
      </w:r>
      <w:proofErr w:type="gramStart"/>
      <w:r>
        <w:rPr>
          <w:bCs/>
          <w:color w:val="000000" w:themeColor="text1"/>
        </w:rPr>
        <w:t>as a result of</w:t>
      </w:r>
      <w:proofErr w:type="gramEnd"/>
      <w:r>
        <w:rPr>
          <w:bCs/>
          <w:color w:val="000000" w:themeColor="text1"/>
        </w:rPr>
        <w:t xml:space="preserve"> the threats outlined in </w:t>
      </w:r>
      <w:r w:rsidRPr="001558B2">
        <w:rPr>
          <w:rStyle w:val="Crossreference"/>
        </w:rPr>
        <w:t xml:space="preserve">Section </w:t>
      </w:r>
      <w:r w:rsidRPr="001558B2">
        <w:rPr>
          <w:rStyle w:val="Crossreference"/>
        </w:rPr>
        <w:fldChar w:fldCharType="begin"/>
      </w:r>
      <w:r w:rsidRPr="001558B2">
        <w:rPr>
          <w:rStyle w:val="Crossreference"/>
        </w:rPr>
        <w:instrText xml:space="preserve"> REF _Ref86498181 \r \h </w:instrText>
      </w:r>
      <w:r>
        <w:rPr>
          <w:rStyle w:val="Crossreference"/>
        </w:rPr>
        <w:instrText xml:space="preserve"> \* MERGEFORMAT </w:instrText>
      </w:r>
      <w:r w:rsidRPr="001558B2">
        <w:rPr>
          <w:rStyle w:val="Crossreference"/>
        </w:rPr>
      </w:r>
      <w:r w:rsidRPr="001558B2">
        <w:rPr>
          <w:rStyle w:val="Crossreference"/>
        </w:rPr>
        <w:fldChar w:fldCharType="separate"/>
      </w:r>
      <w:r w:rsidR="00751E75">
        <w:rPr>
          <w:rStyle w:val="Crossreference"/>
        </w:rPr>
        <w:t>4</w:t>
      </w:r>
      <w:r w:rsidRPr="001558B2">
        <w:rPr>
          <w:rStyle w:val="Crossreference"/>
        </w:rPr>
        <w:fldChar w:fldCharType="end"/>
      </w:r>
      <w:r w:rsidRPr="00AD7D11">
        <w:rPr>
          <w:bCs/>
          <w:color w:val="000000" w:themeColor="text1"/>
        </w:rPr>
        <w:t>.</w:t>
      </w:r>
      <w:r>
        <w:rPr>
          <w:bCs/>
          <w:color w:val="000000" w:themeColor="text1"/>
        </w:rPr>
        <w:t xml:space="preserve"> The ecological community has experienced a reduction in integrity across most of its extent primarily because of:</w:t>
      </w:r>
    </w:p>
    <w:bookmarkEnd w:id="156"/>
    <w:p w14:paraId="67E57B7F" w14:textId="77777777" w:rsidR="001558B2" w:rsidRPr="0021227D" w:rsidRDefault="001558B2" w:rsidP="001558B2">
      <w:pPr>
        <w:pStyle w:val="ListParagraph"/>
        <w:numPr>
          <w:ilvl w:val="0"/>
          <w:numId w:val="14"/>
        </w:numPr>
      </w:pPr>
      <w:r>
        <w:t>loss of mature canopy trees</w:t>
      </w:r>
      <w:r w:rsidRPr="0021227D">
        <w:t xml:space="preserve">, </w:t>
      </w:r>
    </w:p>
    <w:p w14:paraId="05A5DC28" w14:textId="0CB3CC26" w:rsidR="0021227D" w:rsidRPr="0021227D" w:rsidRDefault="00070B2A" w:rsidP="001558B2">
      <w:pPr>
        <w:pStyle w:val="ListParagraph"/>
        <w:numPr>
          <w:ilvl w:val="0"/>
          <w:numId w:val="14"/>
        </w:numPr>
      </w:pPr>
      <w:r w:rsidRPr="0021227D">
        <w:t>weed</w:t>
      </w:r>
      <w:r w:rsidR="005341F4">
        <w:t>s and bell-miner associated dieback</w:t>
      </w:r>
      <w:r w:rsidRPr="0021227D">
        <w:t xml:space="preserve">, </w:t>
      </w:r>
    </w:p>
    <w:p w14:paraId="18212240" w14:textId="38FA68A0" w:rsidR="0021227D" w:rsidRPr="0021227D" w:rsidRDefault="00664F43" w:rsidP="001558B2">
      <w:pPr>
        <w:pStyle w:val="ListParagraph"/>
        <w:numPr>
          <w:ilvl w:val="0"/>
          <w:numId w:val="14"/>
        </w:numPr>
      </w:pPr>
      <w:r w:rsidRPr="0021227D">
        <w:t>increased fire frequency and severity</w:t>
      </w:r>
      <w:r w:rsidR="001558B2">
        <w:t>, and</w:t>
      </w:r>
    </w:p>
    <w:p w14:paraId="75F9E069" w14:textId="2E2B64FB" w:rsidR="001558B2" w:rsidRPr="001558B2" w:rsidRDefault="0021227D" w:rsidP="001558B2">
      <w:pPr>
        <w:pStyle w:val="ListParagraph"/>
        <w:numPr>
          <w:ilvl w:val="0"/>
          <w:numId w:val="14"/>
        </w:numPr>
      </w:pPr>
      <w:r w:rsidRPr="0021227D">
        <w:t>fragmentation</w:t>
      </w:r>
      <w:r w:rsidR="001558B2">
        <w:t xml:space="preserve"> legacies and edge effects.</w:t>
      </w:r>
    </w:p>
    <w:p w14:paraId="78799257" w14:textId="064FCD4F" w:rsidR="001558B2" w:rsidRPr="0021227D" w:rsidRDefault="001558B2" w:rsidP="00617380">
      <w:pPr>
        <w:keepNext/>
        <w:rPr>
          <w:b/>
          <w:bCs/>
          <w:color w:val="000000" w:themeColor="text1"/>
          <w:sz w:val="20"/>
          <w:szCs w:val="20"/>
        </w:rPr>
      </w:pPr>
      <w:r>
        <w:rPr>
          <w:b/>
          <w:bCs/>
          <w:color w:val="000000" w:themeColor="text1"/>
          <w:sz w:val="20"/>
          <w:szCs w:val="20"/>
        </w:rPr>
        <w:t>Loss of mature canopy trees</w:t>
      </w:r>
    </w:p>
    <w:p w14:paraId="675FD106" w14:textId="77777777" w:rsidR="00041C39" w:rsidRDefault="00041C39" w:rsidP="00070B2A">
      <w:pPr>
        <w:rPr>
          <w:bCs/>
          <w:color w:val="000000" w:themeColor="text1"/>
        </w:rPr>
      </w:pPr>
      <w:r>
        <w:rPr>
          <w:bCs/>
          <w:color w:val="000000" w:themeColor="text1"/>
        </w:rPr>
        <w:t>Through the ecological community, t</w:t>
      </w:r>
      <w:r w:rsidR="00595067" w:rsidRPr="0021227D">
        <w:rPr>
          <w:bCs/>
          <w:color w:val="000000" w:themeColor="text1"/>
        </w:rPr>
        <w:t xml:space="preserve">here has been a loss of </w:t>
      </w:r>
      <w:r>
        <w:rPr>
          <w:bCs/>
          <w:color w:val="000000" w:themeColor="text1"/>
        </w:rPr>
        <w:t xml:space="preserve">large, mature, </w:t>
      </w:r>
      <w:r w:rsidR="00595067" w:rsidRPr="0021227D">
        <w:rPr>
          <w:bCs/>
          <w:color w:val="000000" w:themeColor="text1"/>
        </w:rPr>
        <w:t xml:space="preserve">hollow-bearing </w:t>
      </w:r>
      <w:r w:rsidR="00664F43" w:rsidRPr="0021227D">
        <w:rPr>
          <w:bCs/>
          <w:color w:val="000000" w:themeColor="text1"/>
        </w:rPr>
        <w:t xml:space="preserve">canopy </w:t>
      </w:r>
      <w:r w:rsidR="00595067" w:rsidRPr="0021227D">
        <w:rPr>
          <w:bCs/>
          <w:color w:val="000000" w:themeColor="text1"/>
        </w:rPr>
        <w:t>trees</w:t>
      </w:r>
      <w:r>
        <w:rPr>
          <w:bCs/>
          <w:color w:val="000000" w:themeColor="text1"/>
        </w:rPr>
        <w:t xml:space="preserve">, particularly the defining canopy species, </w:t>
      </w:r>
      <w:r w:rsidRPr="0021227D">
        <w:rPr>
          <w:bCs/>
          <w:i/>
          <w:iCs/>
          <w:color w:val="000000" w:themeColor="text1"/>
        </w:rPr>
        <w:t>Eucalyptus dunnii</w:t>
      </w:r>
      <w:r>
        <w:rPr>
          <w:bCs/>
          <w:i/>
          <w:iCs/>
          <w:color w:val="000000" w:themeColor="text1"/>
        </w:rPr>
        <w:t xml:space="preserve">. </w:t>
      </w:r>
      <w:r w:rsidRPr="00041C39">
        <w:rPr>
          <w:bCs/>
          <w:color w:val="000000" w:themeColor="text1"/>
        </w:rPr>
        <w:t>These large trees</w:t>
      </w:r>
      <w:r>
        <w:rPr>
          <w:bCs/>
          <w:i/>
          <w:iCs/>
          <w:color w:val="000000" w:themeColor="text1"/>
        </w:rPr>
        <w:t xml:space="preserve"> </w:t>
      </w:r>
      <w:r w:rsidR="00595067" w:rsidRPr="0021227D">
        <w:rPr>
          <w:bCs/>
          <w:color w:val="000000" w:themeColor="text1"/>
        </w:rPr>
        <w:t xml:space="preserve">provide important fauna habitat, and structural integrity to the ecological community </w:t>
      </w:r>
      <w:r w:rsidR="00595067" w:rsidRPr="0021227D">
        <w:rPr>
          <w:bCs/>
          <w:color w:val="000000" w:themeColor="text1"/>
        </w:rPr>
        <w:fldChar w:fldCharType="begin" w:fldLock="1"/>
      </w:r>
      <w:r w:rsidR="00595067" w:rsidRPr="0021227D">
        <w:rPr>
          <w:bCs/>
          <w:color w:val="000000" w:themeColor="text1"/>
        </w:rPr>
        <w:instrText>ADDIN CSL_CITATION {"citationItems":[{"id":"ITEM-1","itemData":{"author":[{"dropping-particle":"","family":"Benson","given":"JS","non-dropping-particle":"","parse-names":false,"suffix":""},{"dropping-particle":"","family":"Hager","given":"T","non-dropping-particle":"","parse-names":false,"suffix":""}],"container-title":"Cunninghamia","id":"ITEM-1","issued":{"date-parts":[["1993"]]},"page":"123-145","title":"The distribution, abundance and habitat of &lt;i&gt; Eucalyptus dunnii &lt;/i&gt; (Myrtaceae) (Dunn's White Gum) in New South Wales","type":"article-journal","volume":"3"},"uris":["http://www.mendeley.com/documents/?uuid=fddd60fc-4dd2-40ab-8392-278cd175c46c"]}],"mendeley":{"formattedCitation":"(Benson &amp; Hager 1993)","plainTextFormattedCitation":"(Benson &amp; Hager 1993)","previouslyFormattedCitation":"(Benson &amp; Hager 1993)"},"properties":{"noteIndex":0},"schema":"https://github.com/citation-style-language/schema/raw/master/csl-citation.json"}</w:instrText>
      </w:r>
      <w:r w:rsidR="00595067" w:rsidRPr="0021227D">
        <w:rPr>
          <w:bCs/>
          <w:color w:val="000000" w:themeColor="text1"/>
        </w:rPr>
        <w:fldChar w:fldCharType="separate"/>
      </w:r>
      <w:r w:rsidR="00595067" w:rsidRPr="0021227D">
        <w:rPr>
          <w:bCs/>
          <w:noProof/>
          <w:color w:val="000000" w:themeColor="text1"/>
        </w:rPr>
        <w:t>(Benson &amp; Hager 1993)</w:t>
      </w:r>
      <w:r w:rsidR="00595067" w:rsidRPr="0021227D">
        <w:rPr>
          <w:bCs/>
          <w:color w:val="000000" w:themeColor="text1"/>
        </w:rPr>
        <w:fldChar w:fldCharType="end"/>
      </w:r>
      <w:r w:rsidR="00595067" w:rsidRPr="0021227D">
        <w:rPr>
          <w:bCs/>
          <w:color w:val="000000" w:themeColor="text1"/>
        </w:rPr>
        <w:t>.</w:t>
      </w:r>
      <w:r>
        <w:rPr>
          <w:bCs/>
          <w:color w:val="000000" w:themeColor="text1"/>
        </w:rPr>
        <w:t xml:space="preserve"> </w:t>
      </w:r>
    </w:p>
    <w:p w14:paraId="3635BB60" w14:textId="330A09FF" w:rsidR="00041C39" w:rsidRDefault="4921BD2A" w:rsidP="00070B2A">
      <w:pPr>
        <w:rPr>
          <w:color w:val="000000" w:themeColor="text1"/>
        </w:rPr>
      </w:pPr>
      <w:r w:rsidRPr="0DD6BC7E">
        <w:rPr>
          <w:color w:val="000000" w:themeColor="text1"/>
        </w:rPr>
        <w:t>O</w:t>
      </w:r>
      <w:r w:rsidR="32926E33" w:rsidRPr="0DD6BC7E">
        <w:rPr>
          <w:color w:val="000000" w:themeColor="text1"/>
        </w:rPr>
        <w:t xml:space="preserve">bservations from NSW indicate that large hollows do not form in many </w:t>
      </w:r>
      <w:r w:rsidR="32926E33" w:rsidRPr="0DD6BC7E">
        <w:rPr>
          <w:i/>
          <w:iCs/>
          <w:color w:val="000000" w:themeColor="text1"/>
        </w:rPr>
        <w:t>Eucalyptus</w:t>
      </w:r>
      <w:r w:rsidR="32926E33" w:rsidRPr="0DD6BC7E">
        <w:rPr>
          <w:color w:val="000000" w:themeColor="text1"/>
        </w:rPr>
        <w:t xml:space="preserve"> species that are less than 200 years old, and that hollows become limiting to possums and gliders when there are less than three hollow trees per hectare </w:t>
      </w:r>
      <w:r w:rsidR="00412239">
        <w:rPr>
          <w:color w:val="000000" w:themeColor="text1"/>
        </w:rPr>
        <w:fldChar w:fldCharType="begin" w:fldLock="1"/>
      </w:r>
      <w:r w:rsidR="00461491">
        <w:rPr>
          <w:color w:val="000000" w:themeColor="text1"/>
        </w:rPr>
        <w:instrText>ADDIN CSL_CITATION {"citationItems":[{"id":"ITEM-1","itemData":{"author":[{"dropping-particle":"","family":"Mackowski","given":"C. M.","non-dropping-particle":"","parse-names":false,"suffix":""}],"container-title":"Possums and Gliders","editor":[{"dropping-particle":"","family":"Smith","given":"A.P.","non-dropping-particle":"","parse-names":false,"suffix":""},{"dropping-particle":"","family":"Hume","given":"I.D.","non-dropping-particle":"","parse-names":false,"suffix":""}],"id":"ITEM-1","issued":{"date-parts":[["1984"]]},"page":"553-567","publisher":"Surrey Beatty and Sons","publisher-place":"Sydney, NSW","title":"The ontogeny of hollows in blackbutt (Eucalyptus pilularis) and its relevance to the management of forests for possums, gliders and timber","type":"chapter"},"uris":["http://www.mendeley.com/documents/?uuid=cc523c66-0753-435d-89c0-2b9e06b37c54"]},{"id":"ITEM-2","itemData":{"author":[{"dropping-particle":"","family":"Scotts","given":"D.J.","non-dropping-particle":"","parse-names":false,"suffix":""}],"container-title":"Conservation of Australia’s forest fauna","id":"ITEM-2","issued":{"date-parts":[["1991"]]},"page":"147-159","publisher":"The Royal Zoological Society of New South Wales","publisher-place":"Sydney, NSW","title":"Old-growth forests: their ecological characteristics and value to forest-dependent vertebrate fauna of south-east Australia","type":"chapter"},"uris":["http://www.mendeley.com/documents/?uuid=4e5ccee3-5f9a-4cf0-bc96-42913e3028f3"]}],"mendeley":{"formattedCitation":"(Mackowski 1984; Scotts 1991)","plainTextFormattedCitation":"(Mackowski 1984; Scotts 1991)","previouslyFormattedCitation":"(Mackowski 1984; Scotts 1991)"},"properties":{"noteIndex":0},"schema":"https://github.com/citation-style-language/schema/raw/master/csl-citation.json"}</w:instrText>
      </w:r>
      <w:r w:rsidR="00412239">
        <w:rPr>
          <w:color w:val="000000" w:themeColor="text1"/>
        </w:rPr>
        <w:fldChar w:fldCharType="separate"/>
      </w:r>
      <w:r w:rsidR="00412239" w:rsidRPr="00412239">
        <w:rPr>
          <w:noProof/>
          <w:color w:val="000000" w:themeColor="text1"/>
        </w:rPr>
        <w:t>(Mackowski 1984; Scotts 1991)</w:t>
      </w:r>
      <w:r w:rsidR="00412239">
        <w:rPr>
          <w:color w:val="000000" w:themeColor="text1"/>
        </w:rPr>
        <w:fldChar w:fldCharType="end"/>
      </w:r>
      <w:r w:rsidR="32926E33" w:rsidRPr="0DD6BC7E">
        <w:rPr>
          <w:color w:val="000000" w:themeColor="text1"/>
        </w:rPr>
        <w:t>. The loss of these hollow bearing trees has resulted in a commensurate reduction in the hollow-dwelling species, and therefore a reduction in all the functions they provide such as pollination, seed d</w:t>
      </w:r>
      <w:r w:rsidR="246AF4C6" w:rsidRPr="0DD6BC7E">
        <w:rPr>
          <w:color w:val="000000" w:themeColor="text1"/>
        </w:rPr>
        <w:t>i</w:t>
      </w:r>
      <w:r w:rsidR="32926E33" w:rsidRPr="0DD6BC7E">
        <w:rPr>
          <w:color w:val="000000" w:themeColor="text1"/>
        </w:rPr>
        <w:t>sper</w:t>
      </w:r>
      <w:r w:rsidRPr="0DD6BC7E">
        <w:rPr>
          <w:color w:val="000000" w:themeColor="text1"/>
        </w:rPr>
        <w:t>s</w:t>
      </w:r>
      <w:r w:rsidR="32926E33" w:rsidRPr="0DD6BC7E">
        <w:rPr>
          <w:color w:val="000000" w:themeColor="text1"/>
        </w:rPr>
        <w:t xml:space="preserve">al and </w:t>
      </w:r>
      <w:r w:rsidR="00786875" w:rsidRPr="0DD6BC7E">
        <w:rPr>
          <w:color w:val="000000" w:themeColor="text1"/>
        </w:rPr>
        <w:t>predation</w:t>
      </w:r>
      <w:r w:rsidR="32926E33" w:rsidRPr="0DD6BC7E">
        <w:rPr>
          <w:color w:val="000000" w:themeColor="text1"/>
        </w:rPr>
        <w:t xml:space="preserve">. </w:t>
      </w:r>
    </w:p>
    <w:p w14:paraId="398D53B8" w14:textId="05C8C6CC" w:rsidR="00041C39" w:rsidRPr="004D1432" w:rsidRDefault="636DB7BE" w:rsidP="30232431">
      <w:pPr>
        <w:rPr>
          <w:color w:val="00B050"/>
        </w:rPr>
      </w:pPr>
      <w:r w:rsidRPr="30232431">
        <w:rPr>
          <w:color w:val="000000" w:themeColor="text1"/>
        </w:rPr>
        <w:t xml:space="preserve">A combination of </w:t>
      </w:r>
      <w:r w:rsidR="4921BD2A" w:rsidRPr="30232431">
        <w:rPr>
          <w:color w:val="000000" w:themeColor="text1"/>
        </w:rPr>
        <w:t>threats</w:t>
      </w:r>
      <w:r w:rsidRPr="30232431">
        <w:rPr>
          <w:color w:val="000000" w:themeColor="text1"/>
        </w:rPr>
        <w:t xml:space="preserve"> </w:t>
      </w:r>
      <w:r w:rsidR="4921BD2A" w:rsidRPr="30232431">
        <w:rPr>
          <w:color w:val="000000" w:themeColor="text1"/>
        </w:rPr>
        <w:t>has</w:t>
      </w:r>
      <w:r w:rsidRPr="30232431">
        <w:rPr>
          <w:color w:val="000000" w:themeColor="text1"/>
        </w:rPr>
        <w:t xml:space="preserve"> led to th</w:t>
      </w:r>
      <w:r w:rsidR="4921BD2A" w:rsidRPr="30232431">
        <w:rPr>
          <w:color w:val="000000" w:themeColor="text1"/>
        </w:rPr>
        <w:t>is</w:t>
      </w:r>
      <w:r w:rsidRPr="30232431">
        <w:rPr>
          <w:color w:val="000000" w:themeColor="text1"/>
        </w:rPr>
        <w:t xml:space="preserve"> loss of large </w:t>
      </w:r>
      <w:r w:rsidRPr="30232431">
        <w:rPr>
          <w:i/>
          <w:iCs/>
          <w:color w:val="000000" w:themeColor="text1"/>
        </w:rPr>
        <w:t>E. dunnii</w:t>
      </w:r>
      <w:r w:rsidRPr="30232431">
        <w:rPr>
          <w:color w:val="000000" w:themeColor="text1"/>
        </w:rPr>
        <w:t xml:space="preserve"> </w:t>
      </w:r>
      <w:r w:rsidR="4921BD2A" w:rsidRPr="30232431">
        <w:rPr>
          <w:color w:val="000000" w:themeColor="text1"/>
        </w:rPr>
        <w:t>individuals from</w:t>
      </w:r>
      <w:r w:rsidRPr="30232431">
        <w:rPr>
          <w:color w:val="000000" w:themeColor="text1"/>
        </w:rPr>
        <w:t xml:space="preserve"> the ecological community</w:t>
      </w:r>
      <w:r w:rsidR="4921BD2A" w:rsidRPr="30232431">
        <w:rPr>
          <w:color w:val="000000" w:themeColor="text1"/>
        </w:rPr>
        <w:t xml:space="preserve">. Due to the value of </w:t>
      </w:r>
      <w:r w:rsidR="4921BD2A" w:rsidRPr="30232431">
        <w:rPr>
          <w:i/>
          <w:iCs/>
          <w:color w:val="000000" w:themeColor="text1"/>
        </w:rPr>
        <w:t>E. dunnii</w:t>
      </w:r>
      <w:r w:rsidR="4921BD2A" w:rsidRPr="30232431">
        <w:rPr>
          <w:color w:val="000000" w:themeColor="text1"/>
        </w:rPr>
        <w:t xml:space="preserve"> in commercial timber harvesting, it is rare to find any “old growth” of Dunn’s white gum remaining in the canopy </w:t>
      </w:r>
      <w:r w:rsidR="00070B2A" w:rsidRPr="30232431">
        <w:rPr>
          <w:color w:val="000000" w:themeColor="text1"/>
        </w:rPr>
        <w:fldChar w:fldCharType="begin" w:fldLock="1"/>
      </w:r>
      <w:r w:rsidR="00070B2A" w:rsidRPr="30232431">
        <w:rPr>
          <w:color w:val="000000" w:themeColor="text1"/>
        </w:rPr>
        <w:instrText>ADDIN CSL_CITATION {"citationItems":[{"id":"ITEM-1","itemData":{"author":[{"dropping-particle":"","family":"Benson","given":"JS","non-dropping-particle":"","parse-names":false,"suffix":""},{"dropping-particle":"","family":"Hager","given":"T","non-dropping-particle":"","parse-names":false,"suffix":""}],"container-title":"Cunninghamia","id":"ITEM-1","issued":{"date-parts":[["1993"]]},"page":"123-145","title":"The distribution, abundance and habitat of &lt;i&gt; Eucalyptus dunnii &lt;/i&gt; (Myrtaceae) (Dunn's White Gum) in New South Wales","type":"article-journal","volume":"3"},"uris":["http://www.mendeley.com/documents/?uuid=fddd60fc-4dd2-40ab-8392-278cd175c46c"]}],"mendeley":{"formattedCitation":"(Benson &amp; Hager 1993)","plainTextFormattedCitation":"(Benson &amp; Hager 1993)","previouslyFormattedCitation":"(Benson &amp; Hager 1993)"},"properties":{"noteIndex":0},"schema":"https://github.com/citation-style-language/schema/raw/master/csl-citation.json"}</w:instrText>
      </w:r>
      <w:r w:rsidR="00070B2A" w:rsidRPr="30232431">
        <w:rPr>
          <w:color w:val="000000" w:themeColor="text1"/>
        </w:rPr>
        <w:fldChar w:fldCharType="separate"/>
      </w:r>
      <w:r w:rsidR="4921BD2A" w:rsidRPr="30232431">
        <w:rPr>
          <w:noProof/>
          <w:color w:val="000000" w:themeColor="text1"/>
        </w:rPr>
        <w:t>(Benson &amp; Hager 1993)</w:t>
      </w:r>
      <w:r w:rsidR="00070B2A" w:rsidRPr="30232431">
        <w:rPr>
          <w:color w:val="000000" w:themeColor="text1"/>
        </w:rPr>
        <w:fldChar w:fldCharType="end"/>
      </w:r>
      <w:r w:rsidR="4921BD2A" w:rsidRPr="30232431">
        <w:rPr>
          <w:color w:val="000000" w:themeColor="text1"/>
        </w:rPr>
        <w:t xml:space="preserve">. Of the </w:t>
      </w:r>
      <w:r w:rsidR="4921BD2A" w:rsidRPr="30232431">
        <w:rPr>
          <w:color w:val="000000" w:themeColor="text1"/>
        </w:rPr>
        <w:lastRenderedPageBreak/>
        <w:t xml:space="preserve">remaining Dunn’s white gum moist forest in 1991, 87% of the </w:t>
      </w:r>
      <w:r w:rsidR="4921BD2A" w:rsidRPr="30232431">
        <w:rPr>
          <w:i/>
          <w:iCs/>
          <w:color w:val="000000" w:themeColor="text1"/>
        </w:rPr>
        <w:t>E. dunnii</w:t>
      </w:r>
      <w:r w:rsidR="4921BD2A" w:rsidRPr="30232431">
        <w:rPr>
          <w:color w:val="000000" w:themeColor="text1"/>
        </w:rPr>
        <w:t xml:space="preserve"> trees were less than 0.5 m diameter at breast height (Benson &amp; Hager 1993), indicating most patches of the ecological community are in a state of regrowth after these past logging</w:t>
      </w:r>
      <w:r w:rsidR="00412239">
        <w:rPr>
          <w:color w:val="000000" w:themeColor="text1"/>
        </w:rPr>
        <w:t xml:space="preserve"> events</w:t>
      </w:r>
      <w:r w:rsidR="4921BD2A" w:rsidRPr="30232431">
        <w:rPr>
          <w:color w:val="000000" w:themeColor="text1"/>
        </w:rPr>
        <w:t xml:space="preserve">. This extensive logging prior to 1991 has not only </w:t>
      </w:r>
      <w:r w:rsidR="52072707" w:rsidRPr="30232431">
        <w:rPr>
          <w:color w:val="000000" w:themeColor="text1"/>
        </w:rPr>
        <w:t xml:space="preserve">reduced </w:t>
      </w:r>
      <w:r w:rsidR="4921BD2A" w:rsidRPr="30232431">
        <w:rPr>
          <w:color w:val="000000" w:themeColor="text1"/>
        </w:rPr>
        <w:t xml:space="preserve">the overall distribution of the </w:t>
      </w:r>
      <w:r w:rsidR="52072707" w:rsidRPr="30232431">
        <w:rPr>
          <w:color w:val="000000" w:themeColor="text1"/>
        </w:rPr>
        <w:t>ecological community</w:t>
      </w:r>
      <w:r w:rsidR="4921BD2A" w:rsidRPr="30232431">
        <w:rPr>
          <w:color w:val="000000" w:themeColor="text1"/>
        </w:rPr>
        <w:t xml:space="preserve">, but also the age and condition of the remaining patches. </w:t>
      </w:r>
      <w:r w:rsidR="00412239" w:rsidRPr="00412239">
        <w:rPr>
          <w:bCs/>
          <w:color w:val="000000" w:themeColor="text1"/>
        </w:rPr>
        <w:t xml:space="preserve"> </w:t>
      </w:r>
    </w:p>
    <w:p w14:paraId="612A3E5A" w14:textId="2B02A36D" w:rsidR="005341F4" w:rsidRDefault="005341F4" w:rsidP="001558B2">
      <w:pPr>
        <w:keepNext/>
        <w:rPr>
          <w:b/>
          <w:bCs/>
          <w:color w:val="000000" w:themeColor="text1"/>
          <w:sz w:val="20"/>
          <w:szCs w:val="20"/>
        </w:rPr>
      </w:pPr>
      <w:r>
        <w:rPr>
          <w:b/>
          <w:bCs/>
          <w:color w:val="000000" w:themeColor="text1"/>
          <w:sz w:val="20"/>
          <w:szCs w:val="20"/>
        </w:rPr>
        <w:t>Weeds and Bell miner associated dieback</w:t>
      </w:r>
    </w:p>
    <w:p w14:paraId="1A467476" w14:textId="13DC2870" w:rsidR="005341F4" w:rsidRDefault="3248FB5A" w:rsidP="00070B2A">
      <w:pPr>
        <w:rPr>
          <w:color w:val="000000" w:themeColor="text1"/>
        </w:rPr>
      </w:pPr>
      <w:r w:rsidRPr="30232431">
        <w:rPr>
          <w:color w:val="000000" w:themeColor="text1"/>
        </w:rPr>
        <w:t>I</w:t>
      </w:r>
      <w:r w:rsidR="6620296D" w:rsidRPr="30232431">
        <w:rPr>
          <w:color w:val="000000" w:themeColor="text1"/>
        </w:rPr>
        <w:t xml:space="preserve">ntegrity of this ecological community </w:t>
      </w:r>
      <w:r w:rsidR="07F59297" w:rsidRPr="30232431">
        <w:rPr>
          <w:color w:val="000000" w:themeColor="text1"/>
        </w:rPr>
        <w:t>is further reduced by the</w:t>
      </w:r>
      <w:r w:rsidR="6620296D" w:rsidRPr="30232431">
        <w:rPr>
          <w:color w:val="000000" w:themeColor="text1"/>
        </w:rPr>
        <w:t xml:space="preserve"> positive feedback loop </w:t>
      </w:r>
      <w:r w:rsidR="1FE10C39" w:rsidRPr="30232431">
        <w:rPr>
          <w:color w:val="000000" w:themeColor="text1"/>
        </w:rPr>
        <w:t xml:space="preserve">attributed to </w:t>
      </w:r>
      <w:r w:rsidR="6620296D" w:rsidRPr="30232431">
        <w:rPr>
          <w:color w:val="000000" w:themeColor="text1"/>
        </w:rPr>
        <w:t xml:space="preserve">weed invasions </w:t>
      </w:r>
      <w:r w:rsidR="0A4062F4" w:rsidRPr="30232431">
        <w:rPr>
          <w:color w:val="000000" w:themeColor="text1"/>
        </w:rPr>
        <w:t xml:space="preserve">(particularly lantana) </w:t>
      </w:r>
      <w:r w:rsidR="6620296D" w:rsidRPr="30232431">
        <w:rPr>
          <w:color w:val="000000" w:themeColor="text1"/>
        </w:rPr>
        <w:t xml:space="preserve">and </w:t>
      </w:r>
      <w:r w:rsidR="366F8647" w:rsidRPr="30232431">
        <w:rPr>
          <w:color w:val="000000" w:themeColor="text1"/>
        </w:rPr>
        <w:t>B</w:t>
      </w:r>
      <w:r w:rsidR="00412239">
        <w:rPr>
          <w:color w:val="000000" w:themeColor="text1"/>
        </w:rPr>
        <w:t>ell miner associated dieback (B</w:t>
      </w:r>
      <w:r w:rsidR="366F8647" w:rsidRPr="30232431">
        <w:rPr>
          <w:color w:val="000000" w:themeColor="text1"/>
        </w:rPr>
        <w:t>MAD</w:t>
      </w:r>
      <w:r w:rsidR="00412239">
        <w:rPr>
          <w:color w:val="000000" w:themeColor="text1"/>
        </w:rPr>
        <w:t>)</w:t>
      </w:r>
      <w:r w:rsidR="366F8647" w:rsidRPr="30232431">
        <w:rPr>
          <w:color w:val="000000" w:themeColor="text1"/>
        </w:rPr>
        <w:t xml:space="preserve"> </w:t>
      </w:r>
      <w:r w:rsidR="6620296D" w:rsidRPr="30232431">
        <w:rPr>
          <w:color w:val="000000" w:themeColor="text1"/>
        </w:rPr>
        <w:t xml:space="preserve">acting together </w:t>
      </w:r>
      <w:r w:rsidR="6254C431" w:rsidRPr="30232431">
        <w:rPr>
          <w:color w:val="000000" w:themeColor="text1"/>
        </w:rPr>
        <w:t>to impact</w:t>
      </w:r>
      <w:r w:rsidR="6620296D" w:rsidRPr="30232431">
        <w:rPr>
          <w:color w:val="000000" w:themeColor="text1"/>
        </w:rPr>
        <w:t xml:space="preserve"> </w:t>
      </w:r>
      <w:r w:rsidR="6620296D" w:rsidRPr="30232431">
        <w:rPr>
          <w:i/>
          <w:iCs/>
          <w:color w:val="000000" w:themeColor="text1"/>
        </w:rPr>
        <w:t>E. dunnii</w:t>
      </w:r>
      <w:r w:rsidR="6620296D" w:rsidRPr="30232431">
        <w:rPr>
          <w:color w:val="000000" w:themeColor="text1"/>
        </w:rPr>
        <w:t xml:space="preserve"> growth, persistence and reproduction </w:t>
      </w:r>
      <w:r w:rsidR="005341F4" w:rsidRPr="30232431">
        <w:rPr>
          <w:color w:val="000000" w:themeColor="text1"/>
        </w:rPr>
        <w:fldChar w:fldCharType="begin" w:fldLock="1"/>
      </w:r>
      <w:r w:rsidR="005341F4" w:rsidRPr="30232431">
        <w:rPr>
          <w:color w:val="000000" w:themeColor="text1"/>
        </w:rPr>
        <w:instrText>ADDIN CSL_CITATION {"citationItems":[{"id":"ITEM-1","itemData":{"author":[{"dropping-particle":"","family":"Silver","given":"MJ","non-dropping-particle":"","parse-names":false,"suffix":""},{"dropping-particle":"","family":"Carnegie","given":"AJ","non-dropping-particle":"","parse-names":false,"suffix":""}],"id":"ITEM-1","issued":{"date-parts":[["2017"]]},"title":"An independent review of bell miner associated dieback. Final report prepared for the Project Steering Committee: systematic review of bell miner associated dieback.","type":"report"},"uris":["http://www.mendeley.com/documents/?uuid=10feddad-fa31-43e1-8875-e82bed17cce3"]}],"mendeley":{"formattedCitation":"(Silver &amp; Carnegie 2017)","plainTextFormattedCitation":"(Silver &amp; Carnegie 2017)","previouslyFormattedCitation":"(Silver &amp; Carnegie 2017)"},"properties":{"noteIndex":0},"schema":"https://github.com/citation-style-language/schema/raw/master/csl-citation.json"}</w:instrText>
      </w:r>
      <w:r w:rsidR="005341F4" w:rsidRPr="30232431">
        <w:rPr>
          <w:color w:val="000000" w:themeColor="text1"/>
        </w:rPr>
        <w:fldChar w:fldCharType="separate"/>
      </w:r>
      <w:r w:rsidR="6620296D" w:rsidRPr="30232431">
        <w:rPr>
          <w:noProof/>
          <w:color w:val="000000" w:themeColor="text1"/>
        </w:rPr>
        <w:t>(Silver &amp; Carnegie 2017)</w:t>
      </w:r>
      <w:r w:rsidR="005341F4" w:rsidRPr="30232431">
        <w:rPr>
          <w:color w:val="000000" w:themeColor="text1"/>
        </w:rPr>
        <w:fldChar w:fldCharType="end"/>
      </w:r>
      <w:r w:rsidR="6620296D" w:rsidRPr="30232431">
        <w:rPr>
          <w:color w:val="000000" w:themeColor="text1"/>
        </w:rPr>
        <w:t xml:space="preserve">. </w:t>
      </w:r>
    </w:p>
    <w:p w14:paraId="4B56C7B8" w14:textId="5E1F3F33" w:rsidR="005341F4" w:rsidRDefault="4EB3638A" w:rsidP="30232431">
      <w:pPr>
        <w:rPr>
          <w:color w:val="000000" w:themeColor="text1"/>
        </w:rPr>
      </w:pPr>
      <w:r w:rsidRPr="30232431">
        <w:rPr>
          <w:color w:val="000000" w:themeColor="text1"/>
        </w:rPr>
        <w:t>The e</w:t>
      </w:r>
      <w:r w:rsidR="246AF4C6" w:rsidRPr="30232431">
        <w:rPr>
          <w:color w:val="000000" w:themeColor="text1"/>
        </w:rPr>
        <w:t xml:space="preserve">stablishment of </w:t>
      </w:r>
      <w:r w:rsidR="6620296D" w:rsidRPr="30232431">
        <w:rPr>
          <w:color w:val="000000" w:themeColor="text1"/>
        </w:rPr>
        <w:t>lantana</w:t>
      </w:r>
      <w:r w:rsidR="246AF4C6" w:rsidRPr="30232431">
        <w:rPr>
          <w:color w:val="000000" w:themeColor="text1"/>
        </w:rPr>
        <w:t xml:space="preserve"> in the ecological community has been </w:t>
      </w:r>
      <w:r w:rsidR="00412239" w:rsidRPr="30232431">
        <w:rPr>
          <w:color w:val="000000" w:themeColor="text1"/>
        </w:rPr>
        <w:t>implicated eucalypt</w:t>
      </w:r>
      <w:r w:rsidR="246AF4C6" w:rsidRPr="30232431">
        <w:rPr>
          <w:color w:val="000000" w:themeColor="text1"/>
        </w:rPr>
        <w:t xml:space="preserve"> dieback (Wardell-Johnson et al. 2006). </w:t>
      </w:r>
      <w:r w:rsidR="69CE74DD" w:rsidRPr="30232431">
        <w:rPr>
          <w:color w:val="000000" w:themeColor="text1"/>
        </w:rPr>
        <w:t xml:space="preserve">A </w:t>
      </w:r>
      <w:proofErr w:type="gramStart"/>
      <w:r w:rsidR="00412239" w:rsidRPr="00412239">
        <w:rPr>
          <w:i/>
          <w:iCs/>
          <w:color w:val="000000" w:themeColor="text1"/>
        </w:rPr>
        <w:t>E</w:t>
      </w:r>
      <w:r w:rsidR="69CE74DD" w:rsidRPr="00412239">
        <w:rPr>
          <w:i/>
          <w:iCs/>
          <w:color w:val="000000" w:themeColor="text1"/>
        </w:rPr>
        <w:t>ucalyptus</w:t>
      </w:r>
      <w:r w:rsidR="69CE74DD" w:rsidRPr="30232431">
        <w:rPr>
          <w:color w:val="000000" w:themeColor="text1"/>
        </w:rPr>
        <w:t xml:space="preserve"> forest</w:t>
      </w:r>
      <w:proofErr w:type="gramEnd"/>
      <w:r w:rsidR="69CE74DD" w:rsidRPr="30232431">
        <w:rPr>
          <w:color w:val="000000" w:themeColor="text1"/>
        </w:rPr>
        <w:t xml:space="preserve"> system that contains a dense understorey of exotic lantana is a preferred habitat for Bell miners and thus facilitates B</w:t>
      </w:r>
      <w:r w:rsidR="00412239">
        <w:rPr>
          <w:color w:val="000000" w:themeColor="text1"/>
        </w:rPr>
        <w:t>MAD</w:t>
      </w:r>
      <w:r w:rsidR="69CE74DD" w:rsidRPr="30232431">
        <w:rPr>
          <w:color w:val="000000" w:themeColor="text1"/>
        </w:rPr>
        <w:t xml:space="preserve">. The reduction in the canopy cover then assists the establishment of lantana by the increased availability of light </w:t>
      </w:r>
      <w:r w:rsidR="002D5C0D" w:rsidRPr="30232431">
        <w:rPr>
          <w:color w:val="000000" w:themeColor="text1"/>
        </w:rPr>
        <w:fldChar w:fldCharType="begin" w:fldLock="1"/>
      </w:r>
      <w:r w:rsidR="002D5C0D" w:rsidRPr="30232431">
        <w:rPr>
          <w:color w:val="000000" w:themeColor="text1"/>
        </w:rPr>
        <w:instrText>ADDIN CSL_CITATION {"citationItems":[{"id":"ITEM-1","itemData":{"author":[{"dropping-particle":"","family":"Fensham","given":"R.J.","non-dropping-particle":"","parse-names":false,"suffix":""},{"dropping-particle":"","family":"Fairfax","given":"R.J.","non-dropping-particle":"","parse-names":false,"suffix":""},{"dropping-particle":"","family":"Cannell","given":"R.J.","non-dropping-particle":"","parse-names":false,"suffix":""}],"container-title":"Australian Journal of Ecology","id":"ITEM-1","issued":{"date-parts":[["1994"]]},"page":"297-305","title":"The invasion of Lantana camara L. in Forty Mile Scrub National Park, north Queensland","type":"article-journal","volume":"19"},"uris":["http://www.mendeley.com/documents/?uuid=af619a75-f5fd-4478-8651-8a4561166479"]}],"mendeley":{"formattedCitation":"(Fensham et al. 1994)","plainTextFormattedCitation":"(Fensham et al. 1994)","previouslyFormattedCitation":"(Fensham et al. 1994)"},"properties":{"noteIndex":0},"schema":"https://github.com/citation-style-language/schema/raw/master/csl-citation.json"}</w:instrText>
      </w:r>
      <w:r w:rsidR="002D5C0D" w:rsidRPr="30232431">
        <w:rPr>
          <w:color w:val="000000" w:themeColor="text1"/>
        </w:rPr>
        <w:fldChar w:fldCharType="separate"/>
      </w:r>
      <w:r w:rsidR="69CE74DD" w:rsidRPr="30232431">
        <w:rPr>
          <w:noProof/>
          <w:color w:val="000000" w:themeColor="text1"/>
        </w:rPr>
        <w:t>(Fensham et al. 1994)</w:t>
      </w:r>
      <w:r w:rsidR="002D5C0D" w:rsidRPr="30232431">
        <w:rPr>
          <w:color w:val="000000" w:themeColor="text1"/>
        </w:rPr>
        <w:fldChar w:fldCharType="end"/>
      </w:r>
      <w:r w:rsidR="69CE74DD" w:rsidRPr="30232431">
        <w:rPr>
          <w:color w:val="000000" w:themeColor="text1"/>
        </w:rPr>
        <w:t xml:space="preserve">. </w:t>
      </w:r>
    </w:p>
    <w:p w14:paraId="1B9DE829" w14:textId="1878EFC3" w:rsidR="008A1DCB" w:rsidRDefault="1FC53C57" w:rsidP="00664F43">
      <w:pPr>
        <w:rPr>
          <w:color w:val="000000" w:themeColor="text1"/>
        </w:rPr>
      </w:pPr>
      <w:r w:rsidRPr="30232431">
        <w:rPr>
          <w:color w:val="000000" w:themeColor="text1"/>
        </w:rPr>
        <w:t>BMAD</w:t>
      </w:r>
      <w:r w:rsidR="4278EC7E" w:rsidRPr="30232431">
        <w:rPr>
          <w:color w:val="000000" w:themeColor="text1"/>
        </w:rPr>
        <w:t xml:space="preserve"> </w:t>
      </w:r>
      <w:r w:rsidR="231F533E" w:rsidRPr="30232431">
        <w:rPr>
          <w:color w:val="000000" w:themeColor="text1"/>
        </w:rPr>
        <w:t xml:space="preserve">substantially </w:t>
      </w:r>
      <w:r w:rsidR="4278EC7E" w:rsidRPr="30232431">
        <w:rPr>
          <w:color w:val="000000" w:themeColor="text1"/>
        </w:rPr>
        <w:t>contributes to the loss of hollow</w:t>
      </w:r>
      <w:r w:rsidR="1CDB355F" w:rsidRPr="30232431">
        <w:rPr>
          <w:color w:val="000000" w:themeColor="text1"/>
        </w:rPr>
        <w:t>-</w:t>
      </w:r>
      <w:r w:rsidR="4278EC7E" w:rsidRPr="30232431">
        <w:rPr>
          <w:color w:val="000000" w:themeColor="text1"/>
        </w:rPr>
        <w:t xml:space="preserve">bearing eucalypts </w:t>
      </w:r>
      <w:r w:rsidR="002D5C0D" w:rsidRPr="30232431">
        <w:rPr>
          <w:color w:val="000000" w:themeColor="text1"/>
        </w:rPr>
        <w:fldChar w:fldCharType="begin" w:fldLock="1"/>
      </w:r>
      <w:r w:rsidR="002D5C0D" w:rsidRPr="30232431">
        <w:rPr>
          <w:color w:val="000000" w:themeColor="text1"/>
        </w:rPr>
        <w:instrText>ADDIN CSL_CITATION {"citationItems":[{"id":"ITEM-1","itemData":{"author":[{"dropping-particle":"","family":"Stone","given":"C.","non-dropping-particle":"","parse-names":false,"suffix":""},{"dropping-particle":"","family":"Kathuria","given":"A.","non-dropping-particle":"","parse-names":false,"suffix":""},{"dropping-particle":"","family":"Carney","given":"C.","non-dropping-particle":"","parse-names":false,"suffix":""},{"dropping-particle":"","family":"Hunter","given":"J.","non-dropping-particle":"","parse-names":false,"suffix":""}],"container-title":"Australian Forestry","id":"ITEM-1","issued":{"date-parts":[["2008"]]},"page":"294-302","title":"Forest canopy health and stand structure associated with bell miners (Manorina melanophrys) on the central coast of New South Wales","type":"article-journal","volume":"71"},"uris":["http://www.mendeley.com/documents/?uuid=8c4ce4fe-2bf5-4104-8676-adfe91d07e0a"]}],"mendeley":{"formattedCitation":"(Stone et al. 2008)","plainTextFormattedCitation":"(Stone et al. 2008)","previouslyFormattedCitation":"(Stone et al. 2008)"},"properties":{"noteIndex":0},"schema":"https://github.com/citation-style-language/schema/raw/master/csl-citation.json"}</w:instrText>
      </w:r>
      <w:r w:rsidR="002D5C0D" w:rsidRPr="30232431">
        <w:rPr>
          <w:color w:val="000000" w:themeColor="text1"/>
        </w:rPr>
        <w:fldChar w:fldCharType="separate"/>
      </w:r>
      <w:r w:rsidR="4278EC7E" w:rsidRPr="30232431">
        <w:rPr>
          <w:noProof/>
          <w:color w:val="000000" w:themeColor="text1"/>
        </w:rPr>
        <w:t>(Stone et al. 2008)</w:t>
      </w:r>
      <w:r w:rsidR="002D5C0D" w:rsidRPr="30232431">
        <w:rPr>
          <w:color w:val="000000" w:themeColor="text1"/>
        </w:rPr>
        <w:fldChar w:fldCharType="end"/>
      </w:r>
      <w:r w:rsidR="4278EC7E" w:rsidRPr="30232431">
        <w:rPr>
          <w:color w:val="000000" w:themeColor="text1"/>
        </w:rPr>
        <w:t xml:space="preserve">. </w:t>
      </w:r>
      <w:r w:rsidR="002D5C0D" w:rsidRPr="30232431">
        <w:rPr>
          <w:color w:val="000000" w:themeColor="text1"/>
        </w:rPr>
        <w:fldChar w:fldCharType="begin" w:fldLock="1"/>
      </w:r>
      <w:r w:rsidR="002D5C0D" w:rsidRPr="30232431">
        <w:rPr>
          <w:color w:val="000000" w:themeColor="text1"/>
        </w:rPr>
        <w:instrText>ADDIN CSL_CITATION {"citationItems":[{"id":"ITEM-1","itemData":{"author":[{"dropping-particle":"","family":"Fensham","given":"R.J.","non-dropping-particle":"","parse-names":false,"suffix":""},{"dropping-particle":"","family":"Fairfax","given":"R.J.","non-dropping-particle":"","parse-names":false,"suffix":""},{"dropping-particle":"","family":"Cannell","given":"R.J.","non-dropping-particle":"","parse-names":false,"suffix":""}],"container-title":"Australian Journal of Ecology","id":"ITEM-1","issued":{"date-parts":[["1994"]]},"page":"297-305","title":"The invasion of Lantana camara L. in Forty Mile Scrub National Park, north Queensland","type":"article-journal","volume":"19"},"uris":["http://www.mendeley.com/documents/?uuid=af619a75-f5fd-4478-8651-8a4561166479"]}],"mendeley":{"formattedCitation":"(Fensham et al. 1994)","plainTextFormattedCitation":"(Fensham et al. 1994)","previouslyFormattedCitation":"(Fensham et al. 1994)"},"properties":{"noteIndex":0},"schema":"https://github.com/citation-style-language/schema/raw/master/csl-citation.json"}</w:instrText>
      </w:r>
      <w:r w:rsidR="002D5C0D" w:rsidRPr="30232431">
        <w:rPr>
          <w:color w:val="000000" w:themeColor="text1"/>
        </w:rPr>
        <w:fldChar w:fldCharType="separate"/>
      </w:r>
      <w:r w:rsidR="000F72BC" w:rsidRPr="000F72BC">
        <w:rPr>
          <w:noProof/>
          <w:color w:val="000000" w:themeColor="text1"/>
        </w:rPr>
        <w:t>(Fensham et al. 1994)</w:t>
      </w:r>
      <w:r w:rsidR="002D5C0D" w:rsidRPr="30232431">
        <w:rPr>
          <w:color w:val="000000" w:themeColor="text1"/>
        </w:rPr>
        <w:fldChar w:fldCharType="end"/>
      </w:r>
      <w:r w:rsidR="00412239">
        <w:rPr>
          <w:color w:val="000000" w:themeColor="text1"/>
        </w:rPr>
        <w:t xml:space="preserve">. </w:t>
      </w:r>
      <w:r w:rsidR="008A1DCB" w:rsidRPr="0DD6BC7E">
        <w:rPr>
          <w:color w:val="000000" w:themeColor="text1"/>
        </w:rPr>
        <w:t xml:space="preserve">Lantana was recorded in 40% of 43 documented sites of Dunn’s white gum moist forest surveys conducted in NSW </w:t>
      </w:r>
      <w:r w:rsidR="008A1DCB" w:rsidRPr="0DD6BC7E">
        <w:rPr>
          <w:color w:val="000000" w:themeColor="text1"/>
        </w:rPr>
        <w:fldChar w:fldCharType="begin" w:fldLock="1"/>
      </w:r>
      <w:r w:rsidR="008A1DCB" w:rsidRPr="0DD6BC7E">
        <w:rPr>
          <w:color w:val="000000" w:themeColor="text1"/>
        </w:rPr>
        <w:instrText>ADDIN CSL_CITATION {"citationItems":[{"id":"ITEM-1","itemData":{"URL":"https://www.environment.nsw.gov.au/topics/animals-and-plants/threatened-species/nsw-threatened-species-scientific-committee/determinations/final-determinations/2008-2010/white-gum-moist-forest-nsw-north-coast-bioregion-endangered-ecological-community-list","accessed":{"date-parts":[["2021","7","19"]]},"author":[{"dropping-particle":"","family":"NSW Government","given":"","non-dropping-particle":"","parse-names":false,"suffix":""}],"id":"ITEM-1","issued":{"date-parts":[["2019"]]},"title":"White gum moist forest in the NSW North Coast Bioregion - endangered ecological community listing","type":"webpage"},"uris":["http://www.mendeley.com/documents/?uuid=5e3ba3e3-27d0-40f7-a438-987264407f95"]}],"mendeley":{"formattedCitation":"(NSW Government 2019)","plainTextFormattedCitation":"(NSW Government 2019)","previouslyFormattedCitation":"(NSW Government 2019)"},"properties":{"noteIndex":0},"schema":"https://github.com/citation-style-language/schema/raw/master/csl-citation.json"}</w:instrText>
      </w:r>
      <w:r w:rsidR="008A1DCB" w:rsidRPr="0DD6BC7E">
        <w:rPr>
          <w:color w:val="000000" w:themeColor="text1"/>
        </w:rPr>
        <w:fldChar w:fldCharType="separate"/>
      </w:r>
      <w:r w:rsidR="008A1DCB" w:rsidRPr="0DD6BC7E">
        <w:rPr>
          <w:noProof/>
          <w:color w:val="000000" w:themeColor="text1"/>
        </w:rPr>
        <w:t>(NSW Government 2019)</w:t>
      </w:r>
      <w:r w:rsidR="008A1DCB" w:rsidRPr="0DD6BC7E">
        <w:rPr>
          <w:color w:val="000000" w:themeColor="text1"/>
        </w:rPr>
        <w:fldChar w:fldCharType="end"/>
      </w:r>
      <w:r w:rsidR="008A1DCB" w:rsidRPr="0DD6BC7E">
        <w:rPr>
          <w:color w:val="000000" w:themeColor="text1"/>
        </w:rPr>
        <w:t xml:space="preserve">. It was found to be dominating the mid stratum at most of these sites. </w:t>
      </w:r>
    </w:p>
    <w:p w14:paraId="129DA65D" w14:textId="4CDF5ECA" w:rsidR="008A1DCB" w:rsidRDefault="7A444C2C" w:rsidP="30232431">
      <w:pPr>
        <w:rPr>
          <w:color w:val="000000" w:themeColor="text1"/>
        </w:rPr>
      </w:pPr>
      <w:r w:rsidRPr="0DD6BC7E">
        <w:rPr>
          <w:color w:val="000000" w:themeColor="text1"/>
        </w:rPr>
        <w:t>Of the 628 ha of Dunn’s white gum (</w:t>
      </w:r>
      <w:r w:rsidRPr="0DD6BC7E">
        <w:rPr>
          <w:i/>
          <w:iCs/>
          <w:color w:val="000000" w:themeColor="text1"/>
        </w:rPr>
        <w:t>E. dunnii</w:t>
      </w:r>
      <w:r w:rsidRPr="0DD6BC7E">
        <w:rPr>
          <w:color w:val="000000" w:themeColor="text1"/>
        </w:rPr>
        <w:t xml:space="preserve">) mapped within NSW state forests in 2018, 172 ha was affected by </w:t>
      </w:r>
      <w:r w:rsidR="01626D1E" w:rsidRPr="0DD6BC7E">
        <w:rPr>
          <w:color w:val="000000" w:themeColor="text1"/>
        </w:rPr>
        <w:t>BMAD</w:t>
      </w:r>
      <w:r w:rsidRPr="0DD6BC7E">
        <w:rPr>
          <w:color w:val="000000" w:themeColor="text1"/>
        </w:rPr>
        <w:t xml:space="preserve">, </w:t>
      </w:r>
      <w:r w:rsidR="2D57C145" w:rsidRPr="0DD6BC7E">
        <w:rPr>
          <w:color w:val="000000" w:themeColor="text1"/>
        </w:rPr>
        <w:t xml:space="preserve">in addition </w:t>
      </w:r>
      <w:r w:rsidR="0CAA33DE" w:rsidRPr="0DD6BC7E">
        <w:rPr>
          <w:color w:val="000000" w:themeColor="text1"/>
        </w:rPr>
        <w:t>to</w:t>
      </w:r>
      <w:r w:rsidR="2D57C145" w:rsidRPr="0DD6BC7E">
        <w:rPr>
          <w:color w:val="000000" w:themeColor="text1"/>
        </w:rPr>
        <w:t xml:space="preserve"> the </w:t>
      </w:r>
      <w:r w:rsidR="24E4C4C8" w:rsidRPr="0DD6BC7E">
        <w:rPr>
          <w:color w:val="000000" w:themeColor="text1"/>
        </w:rPr>
        <w:t>66 ha of infestation mapped in</w:t>
      </w:r>
      <w:r w:rsidRPr="0DD6BC7E">
        <w:rPr>
          <w:color w:val="000000" w:themeColor="text1"/>
        </w:rPr>
        <w:t xml:space="preserve"> 2004. Taken together these total 238 ha of </w:t>
      </w:r>
      <w:r w:rsidR="571E1284" w:rsidRPr="0DD6BC7E">
        <w:rPr>
          <w:color w:val="000000" w:themeColor="text1"/>
        </w:rPr>
        <w:t>BMAD</w:t>
      </w:r>
      <w:r w:rsidRPr="0DD6BC7E">
        <w:rPr>
          <w:color w:val="000000" w:themeColor="text1"/>
        </w:rPr>
        <w:t>, representing 35</w:t>
      </w:r>
      <w:r w:rsidR="295911FE" w:rsidRPr="0DD6BC7E">
        <w:rPr>
          <w:color w:val="000000" w:themeColor="text1"/>
        </w:rPr>
        <w:t xml:space="preserve"> percent</w:t>
      </w:r>
      <w:r w:rsidRPr="0DD6BC7E">
        <w:rPr>
          <w:color w:val="000000" w:themeColor="text1"/>
        </w:rPr>
        <w:t xml:space="preserve"> of the total extent of ecological community in state forests in the NSW region </w:t>
      </w:r>
      <w:r w:rsidR="008A1DCB" w:rsidRPr="0DD6BC7E">
        <w:rPr>
          <w:color w:val="000000" w:themeColor="text1"/>
        </w:rPr>
        <w:fldChar w:fldCharType="begin" w:fldLock="1"/>
      </w:r>
      <w:r w:rsidR="008A1DCB" w:rsidRPr="0DD6BC7E">
        <w:rPr>
          <w:color w:val="000000" w:themeColor="text1"/>
        </w:rPr>
        <w:instrText>ADDIN CSL_CITATION {"citationItems":[{"id":"ITEM-1","itemData":{"author":[{"dropping-particle":"","family":"Wardell-Johnson","given":"Grant","non-dropping-particle":"","parse-names":false,"suffix":""},{"dropping-particle":"","family":"Stone","given":"Christine","non-dropping-particle":"","parse-names":false,"suffix":""},{"dropping-particle":"","family":"Recher","given":"Harry","non-dropping-particle":"","parse-names":false,"suffix":""},{"dropping-particle":"","family":"Lynch","given":"A J","non-dropping-particle":"","parse-names":false,"suffix":""}],"container-title":"Occasional paper DEC","id":"ITEM-1","issued":{"date-parts":[["2006"]]},"title":"Bell Miner Associated Dieback (BMAD) Independent Scientific Literature Review","type":"article-journal","volume":"116"},"uris":["http://www.mendeley.com/documents/?uuid=02cc31d2-e222-412b-b850-ed4cdf6d7685"]},{"id":"ITEM-2","itemData":{"author":[{"dropping-particle":"","family":"Pugh","given":"Dailan","non-dropping-particle":"","parse-names":false,"suffix":""}],"id":"ITEM-2","issued":{"date-parts":[["2018"]]},"title":"Bell miner associated dieback in the border ranges north and south biodiversity hotspot - NSW section","type":"report"},"uris":["http://www.mendeley.com/documents/?uuid=cf42875d-e797-4a4a-b992-f6e90453cb8f"]}],"mendeley":{"formattedCitation":"(Pugh 2018; Wardell-Johnson et al. 2006)","plainTextFormattedCitation":"(Pugh 2018; Wardell-Johnson et al. 2006)","previouslyFormattedCitation":"(Pugh 2018; Wardell-Johnson et al. 2006)"},"properties":{"noteIndex":0},"schema":"https://github.com/citation-style-language/schema/raw/master/csl-citation.json"}</w:instrText>
      </w:r>
      <w:r w:rsidR="008A1DCB" w:rsidRPr="0DD6BC7E">
        <w:rPr>
          <w:color w:val="000000" w:themeColor="text1"/>
        </w:rPr>
        <w:fldChar w:fldCharType="separate"/>
      </w:r>
      <w:r w:rsidRPr="0DD6BC7E">
        <w:rPr>
          <w:noProof/>
          <w:color w:val="000000" w:themeColor="text1"/>
        </w:rPr>
        <w:t>(Pugh 2018; Wardell-Johnson et al. 2006)</w:t>
      </w:r>
      <w:r w:rsidR="008A1DCB" w:rsidRPr="0DD6BC7E">
        <w:rPr>
          <w:color w:val="000000" w:themeColor="text1"/>
        </w:rPr>
        <w:fldChar w:fldCharType="end"/>
      </w:r>
      <w:r w:rsidRPr="0DD6BC7E">
        <w:rPr>
          <w:color w:val="000000" w:themeColor="text1"/>
        </w:rPr>
        <w:t>. It is likely that this is indicative of the degree of impact across the entire range of the ecological community.</w:t>
      </w:r>
    </w:p>
    <w:p w14:paraId="0E12C20F" w14:textId="44716D12" w:rsidR="00664F43" w:rsidRPr="008F1A10" w:rsidRDefault="00307194" w:rsidP="00664F43">
      <w:pPr>
        <w:keepNext/>
        <w:rPr>
          <w:b/>
          <w:bCs/>
          <w:sz w:val="20"/>
          <w:szCs w:val="20"/>
        </w:rPr>
      </w:pPr>
      <w:r>
        <w:rPr>
          <w:b/>
          <w:bCs/>
          <w:sz w:val="20"/>
          <w:szCs w:val="20"/>
        </w:rPr>
        <w:t>Fire impacts</w:t>
      </w:r>
    </w:p>
    <w:p w14:paraId="0B14EBB7" w14:textId="39B63D5F" w:rsidR="00DE689A" w:rsidRPr="00DE689A" w:rsidRDefault="4278EC7E" w:rsidP="00DE689A">
      <w:r>
        <w:t xml:space="preserve">Available data on fire history across the ecological community is sparse. </w:t>
      </w:r>
      <w:r w:rsidR="6BDBF2F5">
        <w:t>Analysis of vegetation mapping units that were impacted by fire from 2001-2020, derived from MCD64A1 v006 MODIS/</w:t>
      </w:r>
      <w:proofErr w:type="spellStart"/>
      <w:r w:rsidR="6BDBF2F5">
        <w:t>Terra+Aqua</w:t>
      </w:r>
      <w:proofErr w:type="spellEnd"/>
      <w:r w:rsidR="6BDBF2F5">
        <w:t xml:space="preserve"> Burned Area Monthly dataset show that between 2</w:t>
      </w:r>
      <w:r w:rsidR="00461491">
        <w:t>-</w:t>
      </w:r>
      <w:r w:rsidR="6BDBF2F5">
        <w:t xml:space="preserve">10% of the ecological community has experienced habitat loss due to fire in the last 20 years. </w:t>
      </w:r>
    </w:p>
    <w:p w14:paraId="4686F58C" w14:textId="7D468421" w:rsidR="00DE689A" w:rsidRPr="00DE689A" w:rsidRDefault="6BDBF2F5" w:rsidP="00DE689A">
      <w:r w:rsidRPr="00DE689A">
        <w:t xml:space="preserve">The 2019-2020 </w:t>
      </w:r>
      <w:r>
        <w:t>b</w:t>
      </w:r>
      <w:r w:rsidRPr="00DE689A">
        <w:t xml:space="preserve">ushfires had impacts on areas known to support stands of the ecological community. </w:t>
      </w:r>
      <w:r w:rsidR="4278EC7E" w:rsidRPr="00DE689A">
        <w:t xml:space="preserve">From the available data, 42% of the ecological community experienced </w:t>
      </w:r>
      <w:r w:rsidRPr="00DE689A">
        <w:t>f</w:t>
      </w:r>
      <w:r w:rsidR="4278EC7E" w:rsidRPr="00DE689A">
        <w:t xml:space="preserve">ire severity categorised as </w:t>
      </w:r>
      <w:r w:rsidR="47E4A128" w:rsidRPr="00DE689A">
        <w:t>high or very high</w:t>
      </w:r>
      <w:r w:rsidR="00461491">
        <w:t xml:space="preserve"> </w:t>
      </w:r>
      <w:r w:rsidR="00461491">
        <w:fldChar w:fldCharType="begin" w:fldLock="1"/>
      </w:r>
      <w:r w:rsidR="009A5B10">
        <w:instrText>ADDIN CSL_CITATION {"citationItems":[{"id":"ITEM-1","itemData":{"author":[{"dropping-particle":"","family":"DPIE","given":"","non-dropping-particle":"","parse-names":false,"suffix":""}],"id":"ITEM-1","issued":{"date-parts":[["2020"]]},"publisher":"State Government of NSW and Department of Planning, Industry and Environment","title":"Google Earth Engine Burnt Area Map (GEEBAM)","type":"article"},"uris":["http://www.mendeley.com/documents/?uuid=ae20413e-c0ae-421c-a42c-c747e38ed257"]}],"mendeley":{"formattedCitation":"(DPIE 2020)","plainTextFormattedCitation":"(DPIE 2020)","previouslyFormattedCitation":"(DPIE 2020)"},"properties":{"noteIndex":0},"schema":"https://github.com/citation-style-language/schema/raw/master/csl-citation.json"}</w:instrText>
      </w:r>
      <w:r w:rsidR="00461491">
        <w:fldChar w:fldCharType="separate"/>
      </w:r>
      <w:r w:rsidR="00461491" w:rsidRPr="00461491">
        <w:rPr>
          <w:noProof/>
        </w:rPr>
        <w:t>(DPIE 2020)</w:t>
      </w:r>
      <w:r w:rsidR="00461491">
        <w:fldChar w:fldCharType="end"/>
      </w:r>
      <w:r w:rsidR="47E4A128" w:rsidRPr="00DE689A">
        <w:t xml:space="preserve"> </w:t>
      </w:r>
      <w:r w:rsidRPr="00DE689A">
        <w:t xml:space="preserve">during this </w:t>
      </w:r>
      <w:r>
        <w:t xml:space="preserve">fire </w:t>
      </w:r>
      <w:r w:rsidRPr="00DE689A">
        <w:t>season.</w:t>
      </w:r>
      <w:r>
        <w:t xml:space="preserve"> </w:t>
      </w:r>
      <w:r w:rsidRPr="0011695A">
        <w:rPr>
          <w:snapToGrid w:val="0"/>
        </w:rPr>
        <w:t xml:space="preserve">Given the known </w:t>
      </w:r>
      <w:r>
        <w:rPr>
          <w:snapToGrid w:val="0"/>
        </w:rPr>
        <w:t>fire sensitivity</w:t>
      </w:r>
      <w:r w:rsidRPr="0011695A">
        <w:rPr>
          <w:snapToGrid w:val="0"/>
        </w:rPr>
        <w:t xml:space="preserve"> of the rainforest understorey of </w:t>
      </w:r>
      <w:r>
        <w:rPr>
          <w:snapToGrid w:val="0"/>
        </w:rPr>
        <w:t>Dunn’s white gum moist f</w:t>
      </w:r>
      <w:r w:rsidRPr="0011695A">
        <w:rPr>
          <w:snapToGrid w:val="0"/>
        </w:rPr>
        <w:t xml:space="preserve">orest </w:t>
      </w:r>
      <w:r>
        <w:rPr>
          <w:snapToGrid w:val="0"/>
        </w:rPr>
        <w:t>the extensive burning from this one significant event</w:t>
      </w:r>
      <w:r w:rsidRPr="0011695A">
        <w:rPr>
          <w:snapToGrid w:val="0"/>
        </w:rPr>
        <w:t xml:space="preserve"> </w:t>
      </w:r>
      <w:r>
        <w:rPr>
          <w:snapToGrid w:val="0"/>
        </w:rPr>
        <w:t>has impacted the</w:t>
      </w:r>
      <w:r w:rsidRPr="0011695A">
        <w:rPr>
          <w:snapToGrid w:val="0"/>
        </w:rPr>
        <w:t xml:space="preserve"> ecological integrity </w:t>
      </w:r>
      <w:r>
        <w:rPr>
          <w:snapToGrid w:val="0"/>
        </w:rPr>
        <w:t>across most of its geographical range</w:t>
      </w:r>
      <w:r w:rsidR="197760A6">
        <w:t>.</w:t>
      </w:r>
      <w:r w:rsidR="00461491" w:rsidRPr="00461491">
        <w:t xml:space="preserve"> </w:t>
      </w:r>
    </w:p>
    <w:p w14:paraId="64D70E73" w14:textId="526C73EF" w:rsidR="00A613E6" w:rsidRPr="008F1A10" w:rsidRDefault="008A1DCB" w:rsidP="00A613E6">
      <w:pPr>
        <w:keepNext/>
        <w:rPr>
          <w:b/>
          <w:bCs/>
          <w:sz w:val="20"/>
          <w:szCs w:val="20"/>
        </w:rPr>
      </w:pPr>
      <w:r>
        <w:rPr>
          <w:b/>
          <w:bCs/>
          <w:sz w:val="20"/>
          <w:szCs w:val="20"/>
        </w:rPr>
        <w:t>Fragmentation legacies and edge effects</w:t>
      </w:r>
    </w:p>
    <w:p w14:paraId="13612D98" w14:textId="0C7E0847" w:rsidR="00741309" w:rsidRDefault="41D3ACEE" w:rsidP="00AC5C6E">
      <w:r w:rsidRPr="0DD6BC7E">
        <w:rPr>
          <w:color w:val="000000" w:themeColor="text1"/>
        </w:rPr>
        <w:t>These threats that are exacerbated by the small and fragmented nature of the ecological community.</w:t>
      </w:r>
      <w:r w:rsidR="7A444C2C" w:rsidRPr="0DD6BC7E">
        <w:rPr>
          <w:color w:val="000000" w:themeColor="text1"/>
        </w:rPr>
        <w:t xml:space="preserve"> </w:t>
      </w:r>
      <w:r w:rsidR="42436064">
        <w:t xml:space="preserve">The reduction in integrity of the ecological community via </w:t>
      </w:r>
      <w:r w:rsidR="390DD77D">
        <w:t>fragmentation and loss</w:t>
      </w:r>
      <w:r w:rsidR="48849C4F">
        <w:t xml:space="preserve"> can </w:t>
      </w:r>
      <w:r w:rsidR="59896967">
        <w:t>cause patch isolation and exacerbate existing threats due to increased edge effects</w:t>
      </w:r>
      <w:r w:rsidR="48849C4F">
        <w:t xml:space="preserve">. </w:t>
      </w:r>
      <w:r w:rsidR="59896967">
        <w:t xml:space="preserve">One measure of fragmentation is the reduction of “core area” where “core” is defined as the area of forest free of edge effects (Laurance &amp; </w:t>
      </w:r>
      <w:proofErr w:type="spellStart"/>
      <w:r w:rsidR="59896967">
        <w:t>Yenson</w:t>
      </w:r>
      <w:proofErr w:type="spellEnd"/>
      <w:r w:rsidR="59896967">
        <w:t xml:space="preserve"> 1991).</w:t>
      </w:r>
      <w:r w:rsidR="2C36FF75">
        <w:t xml:space="preserve"> Spatial data representing the expected distribution of the ecological community shows that an estimated 5,719 ha or 22</w:t>
      </w:r>
      <w:r w:rsidR="32BC0D7C">
        <w:t xml:space="preserve"> percent</w:t>
      </w:r>
      <w:r w:rsidR="2C36FF75">
        <w:t xml:space="preserve"> of the ecological community represents core habitat (when calculated with an edge width of 50m). </w:t>
      </w:r>
      <w:r w:rsidR="2C36FF75">
        <w:lastRenderedPageBreak/>
        <w:t xml:space="preserve">This indicates that an estimated 78% of the ecological community is vulnerable to detrimental edge effects. </w:t>
      </w:r>
    </w:p>
    <w:p w14:paraId="722DD56F" w14:textId="39605443" w:rsidR="005937AC" w:rsidRDefault="008A1DCB" w:rsidP="00AC5C6E">
      <w:pPr>
        <w:rPr>
          <w:b/>
          <w:bCs/>
        </w:rPr>
      </w:pPr>
      <w:bookmarkStart w:id="157" w:name="_Hlk86514350"/>
      <w:r>
        <w:rPr>
          <w:b/>
          <w:bCs/>
        </w:rPr>
        <w:t>C</w:t>
      </w:r>
      <w:r w:rsidR="005937AC" w:rsidRPr="005937AC">
        <w:rPr>
          <w:b/>
          <w:bCs/>
        </w:rPr>
        <w:t>onclusion</w:t>
      </w:r>
    </w:p>
    <w:p w14:paraId="3F8D54D9" w14:textId="0AA86A3E" w:rsidR="008A1DCB" w:rsidRPr="005937AC" w:rsidRDefault="008A1DCB" w:rsidP="008A1DCB">
      <w:r>
        <w:t xml:space="preserve">The combination of these threat impacts has impacted the structure, species assemblage and ecological </w:t>
      </w:r>
      <w:r w:rsidR="00D74783">
        <w:t>function</w:t>
      </w:r>
      <w:r>
        <w:t xml:space="preserve"> across the range of the ecological community. </w:t>
      </w:r>
    </w:p>
    <w:bookmarkEnd w:id="157"/>
    <w:p w14:paraId="568AAADE" w14:textId="69C0A371" w:rsidR="00F26D3D" w:rsidRPr="00556843" w:rsidRDefault="00F26D3D" w:rsidP="00F26D3D">
      <w:r w:rsidRPr="002158B9">
        <w:t xml:space="preserve">This </w:t>
      </w:r>
      <w:r w:rsidRPr="00A613E6">
        <w:rPr>
          <w:color w:val="000000" w:themeColor="text1"/>
        </w:rPr>
        <w:t xml:space="preserve">represents a </w:t>
      </w:r>
      <w:r w:rsidRPr="00A613E6">
        <w:rPr>
          <w:b/>
          <w:color w:val="000000" w:themeColor="text1"/>
        </w:rPr>
        <w:t xml:space="preserve">severe </w:t>
      </w:r>
      <w:r w:rsidRPr="00A613E6">
        <w:rPr>
          <w:color w:val="000000" w:themeColor="text1"/>
        </w:rPr>
        <w:t xml:space="preserve">reduction in integrity across most of its geographic distribution, as indicated by a </w:t>
      </w:r>
      <w:r w:rsidRPr="00A613E6">
        <w:rPr>
          <w:b/>
          <w:color w:val="000000" w:themeColor="text1"/>
        </w:rPr>
        <w:t xml:space="preserve">severe </w:t>
      </w:r>
      <w:r w:rsidRPr="00A613E6">
        <w:rPr>
          <w:bCs/>
          <w:color w:val="000000" w:themeColor="text1"/>
        </w:rPr>
        <w:t>degradation of the community of its habitat</w:t>
      </w:r>
      <w:r w:rsidR="008A1DCB">
        <w:rPr>
          <w:bCs/>
          <w:color w:val="000000" w:themeColor="text1"/>
        </w:rPr>
        <w:t>.</w:t>
      </w:r>
      <w:r w:rsidRPr="00A613E6">
        <w:rPr>
          <w:bCs/>
          <w:color w:val="000000" w:themeColor="text1"/>
        </w:rPr>
        <w:t xml:space="preserve"> </w:t>
      </w:r>
      <w:r w:rsidRPr="00A613E6">
        <w:rPr>
          <w:color w:val="000000" w:themeColor="text1"/>
        </w:rPr>
        <w:t xml:space="preserve">The Committee therefore considers that the ecological community has met the relevant elements of Criterion 4 to make it eligible for listing as </w:t>
      </w:r>
      <w:r w:rsidRPr="008F1A10">
        <w:rPr>
          <w:b/>
          <w:bCs/>
          <w:color w:val="000000" w:themeColor="text1"/>
        </w:rPr>
        <w:t>Endangered</w:t>
      </w:r>
      <w:r w:rsidR="00A51324" w:rsidRPr="00A613E6">
        <w:rPr>
          <w:color w:val="000000" w:themeColor="text1"/>
        </w:rPr>
        <w:t>.</w:t>
      </w:r>
    </w:p>
    <w:p w14:paraId="2CD9CF94" w14:textId="77777777" w:rsidR="00F26D3D" w:rsidRPr="00DC01EF" w:rsidRDefault="00F26D3D" w:rsidP="00F26D3D">
      <w:pPr>
        <w:pStyle w:val="Heading3"/>
      </w:pPr>
      <w:r w:rsidRPr="00DC01EF">
        <w:t>Criterion 5 – rate of continuing detrimental change</w:t>
      </w:r>
    </w:p>
    <w:p w14:paraId="3AFD21BB" w14:textId="7087EF72" w:rsidR="00F26D3D" w:rsidRPr="00A613E6" w:rsidRDefault="00F26D3D" w:rsidP="00F26D3D">
      <w:pPr>
        <w:keepNext/>
        <w:rPr>
          <w:b/>
          <w:color w:val="000000" w:themeColor="text1"/>
        </w:rPr>
      </w:pPr>
      <w:r w:rsidRPr="00741309">
        <w:rPr>
          <w:b/>
          <w:bCs/>
          <w:color w:val="000000" w:themeColor="text1"/>
        </w:rPr>
        <w:t>Insufficient data</w:t>
      </w:r>
      <w:r w:rsidRPr="00A613E6">
        <w:rPr>
          <w:color w:val="000000" w:themeColor="text1"/>
        </w:rPr>
        <w:t xml:space="preserve"> to determine eligibility under Criterion 5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5149"/>
        <w:gridCol w:w="1303"/>
        <w:gridCol w:w="1303"/>
        <w:gridCol w:w="1305"/>
      </w:tblGrid>
      <w:tr w:rsidR="00353FFE" w:rsidRPr="00051D51" w14:paraId="098E6E5A" w14:textId="77777777" w:rsidTr="00153204">
        <w:trPr>
          <w:cantSplit/>
          <w:tblHeader/>
          <w:jc w:val="center"/>
        </w:trPr>
        <w:tc>
          <w:tcPr>
            <w:tcW w:w="2842" w:type="pct"/>
            <w:vMerge w:val="restart"/>
            <w:vAlign w:val="center"/>
          </w:tcPr>
          <w:p w14:paraId="13649DF8" w14:textId="77777777" w:rsidR="00353FFE" w:rsidRPr="00051D51" w:rsidRDefault="00353FFE" w:rsidP="00153204">
            <w:pPr>
              <w:pStyle w:val="Tabletext"/>
            </w:pPr>
            <w:bookmarkStart w:id="158" w:name="_Hlk40363822"/>
            <w:bookmarkStart w:id="159" w:name="_Hlk40363846"/>
          </w:p>
        </w:tc>
        <w:tc>
          <w:tcPr>
            <w:tcW w:w="2158" w:type="pct"/>
            <w:gridSpan w:val="3"/>
            <w:vAlign w:val="center"/>
          </w:tcPr>
          <w:p w14:paraId="160CF136" w14:textId="77777777" w:rsidR="00353FFE" w:rsidRPr="00153204" w:rsidRDefault="00353FFE" w:rsidP="00153204">
            <w:pPr>
              <w:pStyle w:val="Tabletext"/>
              <w:jc w:val="center"/>
              <w:rPr>
                <w:b/>
                <w:bCs/>
              </w:rPr>
            </w:pPr>
            <w:r w:rsidRPr="00153204">
              <w:rPr>
                <w:b/>
                <w:bCs/>
              </w:rPr>
              <w:t>Category</w:t>
            </w:r>
          </w:p>
        </w:tc>
      </w:tr>
      <w:tr w:rsidR="00051D51" w:rsidRPr="00051D51" w14:paraId="35C8C270" w14:textId="77777777" w:rsidTr="00153204">
        <w:trPr>
          <w:cantSplit/>
          <w:tblHeader/>
          <w:jc w:val="center"/>
        </w:trPr>
        <w:tc>
          <w:tcPr>
            <w:tcW w:w="2842" w:type="pct"/>
            <w:vMerge/>
            <w:vAlign w:val="center"/>
          </w:tcPr>
          <w:p w14:paraId="382C1BFB" w14:textId="77777777" w:rsidR="00353FFE" w:rsidRPr="00051D51" w:rsidRDefault="00353FFE" w:rsidP="00153204">
            <w:pPr>
              <w:pStyle w:val="Tabletext"/>
            </w:pPr>
          </w:p>
        </w:tc>
        <w:tc>
          <w:tcPr>
            <w:tcW w:w="719" w:type="pct"/>
            <w:vAlign w:val="center"/>
          </w:tcPr>
          <w:p w14:paraId="0F3A493F" w14:textId="77777777" w:rsidR="00353FFE" w:rsidRPr="00153204" w:rsidRDefault="00353FFE" w:rsidP="00153204">
            <w:pPr>
              <w:pStyle w:val="Tabletext"/>
              <w:jc w:val="center"/>
              <w:rPr>
                <w:b/>
                <w:bCs/>
              </w:rPr>
            </w:pPr>
            <w:r w:rsidRPr="00153204">
              <w:rPr>
                <w:b/>
                <w:bCs/>
              </w:rPr>
              <w:t>Critically Endangered</w:t>
            </w:r>
          </w:p>
        </w:tc>
        <w:tc>
          <w:tcPr>
            <w:tcW w:w="719" w:type="pct"/>
            <w:vAlign w:val="center"/>
          </w:tcPr>
          <w:p w14:paraId="4A18C04A" w14:textId="77777777" w:rsidR="00353FFE" w:rsidRPr="00153204" w:rsidRDefault="00353FFE" w:rsidP="00153204">
            <w:pPr>
              <w:pStyle w:val="Tabletext"/>
              <w:jc w:val="center"/>
              <w:rPr>
                <w:b/>
                <w:bCs/>
              </w:rPr>
            </w:pPr>
            <w:r w:rsidRPr="00153204">
              <w:rPr>
                <w:b/>
                <w:bCs/>
              </w:rPr>
              <w:t>Endangered</w:t>
            </w:r>
          </w:p>
        </w:tc>
        <w:tc>
          <w:tcPr>
            <w:tcW w:w="720" w:type="pct"/>
            <w:vAlign w:val="center"/>
          </w:tcPr>
          <w:p w14:paraId="3295BEE2" w14:textId="77777777" w:rsidR="00353FFE" w:rsidRPr="00153204" w:rsidRDefault="00353FFE" w:rsidP="00153204">
            <w:pPr>
              <w:pStyle w:val="Tabletext"/>
              <w:jc w:val="center"/>
              <w:rPr>
                <w:b/>
                <w:bCs/>
              </w:rPr>
            </w:pPr>
            <w:r w:rsidRPr="00153204">
              <w:rPr>
                <w:b/>
                <w:bCs/>
              </w:rPr>
              <w:t>Vulnerable</w:t>
            </w:r>
          </w:p>
        </w:tc>
      </w:tr>
      <w:bookmarkEnd w:id="158"/>
      <w:bookmarkEnd w:id="159"/>
      <w:tr w:rsidR="00051D51" w:rsidRPr="00051D51" w14:paraId="5782AFC4" w14:textId="77777777" w:rsidTr="00153204">
        <w:trPr>
          <w:cantSplit/>
          <w:jc w:val="center"/>
        </w:trPr>
        <w:tc>
          <w:tcPr>
            <w:tcW w:w="2842" w:type="pct"/>
            <w:shd w:val="clear" w:color="auto" w:fill="F2F2F2" w:themeFill="background1" w:themeFillShade="F2"/>
            <w:vAlign w:val="center"/>
          </w:tcPr>
          <w:p w14:paraId="5703058C" w14:textId="77777777" w:rsidR="00353FFE" w:rsidRPr="00051D51" w:rsidRDefault="00353FFE" w:rsidP="00153204">
            <w:pPr>
              <w:pStyle w:val="Tabletext"/>
              <w:keepNext/>
            </w:pPr>
            <w:r w:rsidRPr="00051D51">
              <w:t xml:space="preserve">Its rate of continuing detrimental change is: </w:t>
            </w:r>
          </w:p>
          <w:p w14:paraId="29F8B177" w14:textId="77777777" w:rsidR="00353FFE" w:rsidRPr="00051D51" w:rsidRDefault="00353FFE" w:rsidP="00153204">
            <w:pPr>
              <w:pStyle w:val="Tabletext"/>
              <w:keepNext/>
            </w:pPr>
            <w:r w:rsidRPr="00051D51">
              <w:t xml:space="preserve">as indicated by: </w:t>
            </w:r>
          </w:p>
        </w:tc>
        <w:tc>
          <w:tcPr>
            <w:tcW w:w="719" w:type="pct"/>
            <w:shd w:val="clear" w:color="auto" w:fill="F2F2F2" w:themeFill="background1" w:themeFillShade="F2"/>
            <w:vAlign w:val="center"/>
          </w:tcPr>
          <w:p w14:paraId="44BCE165" w14:textId="77777777" w:rsidR="00353FFE" w:rsidRPr="00051D51" w:rsidRDefault="00353FFE" w:rsidP="00153204">
            <w:pPr>
              <w:pStyle w:val="Tabletext"/>
              <w:keepNext/>
              <w:jc w:val="center"/>
            </w:pPr>
            <w:r w:rsidRPr="00051D51">
              <w:t>very severe</w:t>
            </w:r>
          </w:p>
        </w:tc>
        <w:tc>
          <w:tcPr>
            <w:tcW w:w="719" w:type="pct"/>
            <w:shd w:val="clear" w:color="auto" w:fill="F2F2F2" w:themeFill="background1" w:themeFillShade="F2"/>
            <w:vAlign w:val="center"/>
          </w:tcPr>
          <w:p w14:paraId="1D1FBE41" w14:textId="77777777" w:rsidR="00353FFE" w:rsidRPr="00051D51" w:rsidRDefault="00353FFE" w:rsidP="00153204">
            <w:pPr>
              <w:pStyle w:val="Tabletext"/>
              <w:keepNext/>
              <w:jc w:val="center"/>
            </w:pPr>
            <w:r w:rsidRPr="00051D51">
              <w:t>severe</w:t>
            </w:r>
          </w:p>
        </w:tc>
        <w:tc>
          <w:tcPr>
            <w:tcW w:w="720" w:type="pct"/>
            <w:shd w:val="clear" w:color="auto" w:fill="F2F2F2" w:themeFill="background1" w:themeFillShade="F2"/>
            <w:vAlign w:val="center"/>
          </w:tcPr>
          <w:p w14:paraId="65D27FEE" w14:textId="77777777" w:rsidR="00353FFE" w:rsidRPr="00051D51" w:rsidRDefault="00353FFE" w:rsidP="00153204">
            <w:pPr>
              <w:pStyle w:val="Tabletext"/>
              <w:keepNext/>
              <w:jc w:val="center"/>
            </w:pPr>
            <w:r w:rsidRPr="00051D51">
              <w:t>substantial</w:t>
            </w:r>
          </w:p>
        </w:tc>
      </w:tr>
      <w:tr w:rsidR="00051D51" w:rsidRPr="00051D51" w14:paraId="7C66FC67" w14:textId="77777777" w:rsidTr="00153204">
        <w:trPr>
          <w:cantSplit/>
          <w:jc w:val="center"/>
        </w:trPr>
        <w:tc>
          <w:tcPr>
            <w:tcW w:w="2842" w:type="pct"/>
            <w:shd w:val="clear" w:color="auto" w:fill="F2F2F2" w:themeFill="background1" w:themeFillShade="F2"/>
            <w:vAlign w:val="center"/>
          </w:tcPr>
          <w:p w14:paraId="4B9DD808" w14:textId="77777777" w:rsidR="00353FFE" w:rsidRPr="00051D51" w:rsidRDefault="00353FFE" w:rsidP="00153204">
            <w:pPr>
              <w:pStyle w:val="Tabletext"/>
            </w:pPr>
            <w:r w:rsidRPr="00051D51">
              <w:t xml:space="preserve">(a) rate of continuing decline in its geographic distribution, or a population of a native species that is believed to play a major role in the community, that is: </w:t>
            </w:r>
          </w:p>
          <w:p w14:paraId="01757EFB" w14:textId="77777777" w:rsidR="00353FFE" w:rsidRPr="00051D51" w:rsidRDefault="00353FFE" w:rsidP="00153204">
            <w:pPr>
              <w:pStyle w:val="Tabletext"/>
            </w:pPr>
            <w:r w:rsidRPr="00051D51">
              <w:t xml:space="preserve">OR </w:t>
            </w:r>
          </w:p>
        </w:tc>
        <w:tc>
          <w:tcPr>
            <w:tcW w:w="719" w:type="pct"/>
            <w:shd w:val="clear" w:color="auto" w:fill="F2F2F2" w:themeFill="background1" w:themeFillShade="F2"/>
            <w:vAlign w:val="center"/>
          </w:tcPr>
          <w:p w14:paraId="13950F05" w14:textId="77777777" w:rsidR="00353FFE" w:rsidRPr="00051D51" w:rsidRDefault="00353FFE" w:rsidP="00153204">
            <w:pPr>
              <w:pStyle w:val="Tabletext"/>
              <w:jc w:val="center"/>
            </w:pPr>
            <w:r w:rsidRPr="00051D51">
              <w:t>very severe</w:t>
            </w:r>
          </w:p>
        </w:tc>
        <w:tc>
          <w:tcPr>
            <w:tcW w:w="719" w:type="pct"/>
            <w:shd w:val="clear" w:color="auto" w:fill="F2F2F2" w:themeFill="background1" w:themeFillShade="F2"/>
            <w:vAlign w:val="center"/>
          </w:tcPr>
          <w:p w14:paraId="586DF042" w14:textId="77777777" w:rsidR="00353FFE" w:rsidRPr="00051D51" w:rsidRDefault="00353FFE" w:rsidP="00153204">
            <w:pPr>
              <w:pStyle w:val="Tabletext"/>
              <w:jc w:val="center"/>
            </w:pPr>
            <w:r w:rsidRPr="00051D51">
              <w:t>severe</w:t>
            </w:r>
          </w:p>
        </w:tc>
        <w:tc>
          <w:tcPr>
            <w:tcW w:w="720" w:type="pct"/>
            <w:shd w:val="clear" w:color="auto" w:fill="F2F2F2" w:themeFill="background1" w:themeFillShade="F2"/>
            <w:vAlign w:val="center"/>
          </w:tcPr>
          <w:p w14:paraId="0CA6F739" w14:textId="77777777" w:rsidR="00353FFE" w:rsidRPr="00051D51" w:rsidRDefault="00353FFE" w:rsidP="00153204">
            <w:pPr>
              <w:pStyle w:val="Tabletext"/>
              <w:jc w:val="center"/>
            </w:pPr>
            <w:r w:rsidRPr="00051D51">
              <w:t>serious</w:t>
            </w:r>
          </w:p>
        </w:tc>
      </w:tr>
      <w:tr w:rsidR="00051D51" w:rsidRPr="00051D51" w14:paraId="211AB6B3" w14:textId="77777777" w:rsidTr="00153204">
        <w:trPr>
          <w:cantSplit/>
          <w:jc w:val="center"/>
        </w:trPr>
        <w:tc>
          <w:tcPr>
            <w:tcW w:w="2842" w:type="pct"/>
            <w:shd w:val="clear" w:color="auto" w:fill="F2F2F2" w:themeFill="background1" w:themeFillShade="F2"/>
          </w:tcPr>
          <w:p w14:paraId="15EDEC30" w14:textId="77777777" w:rsidR="00353FFE" w:rsidRPr="00051D51" w:rsidRDefault="00353FFE" w:rsidP="00153204">
            <w:pPr>
              <w:pStyle w:val="Tabletext"/>
            </w:pPr>
            <w:r w:rsidRPr="00051D51">
              <w:t>(b) intensification, across most of its geographic distribution, in degradation, or disruption of important community processes, that is:</w:t>
            </w:r>
          </w:p>
        </w:tc>
        <w:tc>
          <w:tcPr>
            <w:tcW w:w="719" w:type="pct"/>
            <w:shd w:val="clear" w:color="auto" w:fill="F2F2F2" w:themeFill="background1" w:themeFillShade="F2"/>
            <w:vAlign w:val="center"/>
          </w:tcPr>
          <w:p w14:paraId="638AAF26" w14:textId="77777777" w:rsidR="00353FFE" w:rsidRPr="00051D51" w:rsidRDefault="00353FFE" w:rsidP="00153204">
            <w:pPr>
              <w:pStyle w:val="Tabletext"/>
              <w:jc w:val="center"/>
            </w:pPr>
            <w:r w:rsidRPr="00051D51">
              <w:t>very severe</w:t>
            </w:r>
          </w:p>
        </w:tc>
        <w:tc>
          <w:tcPr>
            <w:tcW w:w="719" w:type="pct"/>
            <w:shd w:val="clear" w:color="auto" w:fill="F2F2F2" w:themeFill="background1" w:themeFillShade="F2"/>
            <w:vAlign w:val="center"/>
          </w:tcPr>
          <w:p w14:paraId="5A6E2A1B" w14:textId="77777777" w:rsidR="00353FFE" w:rsidRPr="00051D51" w:rsidRDefault="00353FFE" w:rsidP="00153204">
            <w:pPr>
              <w:pStyle w:val="Tabletext"/>
              <w:jc w:val="center"/>
            </w:pPr>
            <w:r w:rsidRPr="00051D51">
              <w:t>severe</w:t>
            </w:r>
          </w:p>
        </w:tc>
        <w:tc>
          <w:tcPr>
            <w:tcW w:w="720" w:type="pct"/>
            <w:shd w:val="clear" w:color="auto" w:fill="F2F2F2" w:themeFill="background1" w:themeFillShade="F2"/>
            <w:vAlign w:val="center"/>
          </w:tcPr>
          <w:p w14:paraId="4F523DD3" w14:textId="77777777" w:rsidR="00353FFE" w:rsidRPr="00051D51" w:rsidRDefault="00353FFE" w:rsidP="00153204">
            <w:pPr>
              <w:pStyle w:val="Tabletext"/>
              <w:jc w:val="center"/>
            </w:pPr>
            <w:r w:rsidRPr="00051D51">
              <w:t>serious</w:t>
            </w:r>
          </w:p>
        </w:tc>
      </w:tr>
      <w:tr w:rsidR="00051D51" w:rsidRPr="00051D51" w14:paraId="5C4BF553" w14:textId="77777777" w:rsidTr="00153204">
        <w:trPr>
          <w:cantSplit/>
          <w:jc w:val="center"/>
        </w:trPr>
        <w:tc>
          <w:tcPr>
            <w:tcW w:w="2842" w:type="pct"/>
            <w:shd w:val="clear" w:color="auto" w:fill="auto"/>
          </w:tcPr>
          <w:p w14:paraId="18DFABD9" w14:textId="77777777" w:rsidR="00353FFE" w:rsidRPr="00051D51" w:rsidRDefault="00353FFE" w:rsidP="00153204">
            <w:pPr>
              <w:pStyle w:val="Tabletext"/>
              <w:rPr>
                <w:i/>
              </w:rPr>
            </w:pPr>
            <w:r w:rsidRPr="00051D51">
              <w:rPr>
                <w:i/>
              </w:rPr>
              <w:t xml:space="preserve">an observed, estimated, </w:t>
            </w:r>
            <w:proofErr w:type="gramStart"/>
            <w:r w:rsidRPr="00051D51">
              <w:rPr>
                <w:i/>
              </w:rPr>
              <w:t>inferred</w:t>
            </w:r>
            <w:proofErr w:type="gramEnd"/>
            <w:r w:rsidRPr="00051D51">
              <w:rPr>
                <w:i/>
              </w:rPr>
              <w:t xml:space="preserve"> or suspected detrimental change over the immediate past, or projected for the immediate future (10 years or 3 generations), of at least:</w:t>
            </w:r>
          </w:p>
        </w:tc>
        <w:tc>
          <w:tcPr>
            <w:tcW w:w="719" w:type="pct"/>
            <w:shd w:val="clear" w:color="auto" w:fill="auto"/>
          </w:tcPr>
          <w:p w14:paraId="57D06DDC" w14:textId="77777777" w:rsidR="00353FFE" w:rsidRPr="00051D51" w:rsidRDefault="00353FFE" w:rsidP="00153204">
            <w:pPr>
              <w:pStyle w:val="Tabletext"/>
              <w:jc w:val="center"/>
              <w:rPr>
                <w:i/>
              </w:rPr>
            </w:pPr>
            <w:r w:rsidRPr="00051D51">
              <w:rPr>
                <w:i/>
              </w:rPr>
              <w:t>80%</w:t>
            </w:r>
          </w:p>
        </w:tc>
        <w:tc>
          <w:tcPr>
            <w:tcW w:w="719" w:type="pct"/>
            <w:shd w:val="clear" w:color="auto" w:fill="auto"/>
          </w:tcPr>
          <w:p w14:paraId="72137C71" w14:textId="77777777" w:rsidR="00353FFE" w:rsidRPr="00051D51" w:rsidRDefault="00353FFE" w:rsidP="00153204">
            <w:pPr>
              <w:pStyle w:val="Tabletext"/>
              <w:jc w:val="center"/>
              <w:rPr>
                <w:i/>
              </w:rPr>
            </w:pPr>
            <w:r w:rsidRPr="00051D51">
              <w:rPr>
                <w:i/>
              </w:rPr>
              <w:t>50%</w:t>
            </w:r>
          </w:p>
        </w:tc>
        <w:tc>
          <w:tcPr>
            <w:tcW w:w="720" w:type="pct"/>
            <w:shd w:val="clear" w:color="auto" w:fill="auto"/>
          </w:tcPr>
          <w:p w14:paraId="7099EDFD" w14:textId="77777777" w:rsidR="00353FFE" w:rsidRPr="00051D51" w:rsidRDefault="00353FFE" w:rsidP="00153204">
            <w:pPr>
              <w:pStyle w:val="Tabletext"/>
              <w:jc w:val="center"/>
              <w:rPr>
                <w:i/>
              </w:rPr>
            </w:pPr>
            <w:r w:rsidRPr="00051D51">
              <w:rPr>
                <w:i/>
              </w:rPr>
              <w:t>30%</w:t>
            </w:r>
          </w:p>
        </w:tc>
      </w:tr>
    </w:tbl>
    <w:p w14:paraId="64F94567" w14:textId="77777777" w:rsidR="00E73766" w:rsidRDefault="00E73766" w:rsidP="00E73766">
      <w:pPr>
        <w:pStyle w:val="Tablesource"/>
      </w:pPr>
      <w:r w:rsidRPr="00771E9E">
        <w:t>Source: TSSC 2017</w:t>
      </w:r>
    </w:p>
    <w:p w14:paraId="0D0AF105" w14:textId="5F506131" w:rsidR="00A613E6" w:rsidRDefault="00A613E6" w:rsidP="00A613E6">
      <w:pPr>
        <w:rPr>
          <w:b/>
          <w:bCs/>
        </w:rPr>
      </w:pPr>
      <w:r w:rsidRPr="00450D8E">
        <w:rPr>
          <w:b/>
          <w:bCs/>
        </w:rPr>
        <w:t>Evidence:</w:t>
      </w:r>
    </w:p>
    <w:p w14:paraId="40D47E40" w14:textId="71F4B5EA" w:rsidR="005341F4" w:rsidRPr="00450D8E" w:rsidRDefault="005341F4" w:rsidP="005341F4">
      <w:bookmarkStart w:id="160" w:name="_Hlk86594325"/>
      <w:r>
        <w:t>Although continuing detrimental change is occurring within this ecological community,</w:t>
      </w:r>
      <w:r w:rsidR="000D50CD">
        <w:t xml:space="preserve"> particularly </w:t>
      </w:r>
      <w:r w:rsidR="009D0B6A">
        <w:t>with BMAD and fire impacts,</w:t>
      </w:r>
      <w:r>
        <w:t xml:space="preserve"> </w:t>
      </w:r>
      <w:r w:rsidR="008A1DCB">
        <w:t>data</w:t>
      </w:r>
      <w:r>
        <w:t xml:space="preserve"> on the rate of this change is not available</w:t>
      </w:r>
      <w:r w:rsidR="008A1DCB">
        <w:t xml:space="preserve"> </w:t>
      </w:r>
      <w:r w:rsidR="008A1DCB" w:rsidRPr="00AD7D11">
        <w:rPr>
          <w:color w:val="000000" w:themeColor="text1"/>
        </w:rPr>
        <w:t xml:space="preserve">to support specific analysis against Criterion </w:t>
      </w:r>
      <w:r w:rsidR="008A1DCB">
        <w:rPr>
          <w:color w:val="000000" w:themeColor="text1"/>
        </w:rPr>
        <w:t>5</w:t>
      </w:r>
      <w:r w:rsidR="008A1DCB" w:rsidRPr="00AD7D11">
        <w:rPr>
          <w:color w:val="000000" w:themeColor="text1"/>
        </w:rPr>
        <w:t xml:space="preserve"> and its indicative thresholds</w:t>
      </w:r>
      <w:r>
        <w:t>.</w:t>
      </w:r>
    </w:p>
    <w:bookmarkEnd w:id="160"/>
    <w:p w14:paraId="77CCFA72" w14:textId="24D964AD" w:rsidR="00A613E6" w:rsidRPr="00450D8E" w:rsidRDefault="00A613E6" w:rsidP="00A613E6">
      <w:r w:rsidRPr="00450D8E">
        <w:t xml:space="preserve">The Committee considers that there is insufficient information to determine the eligibility of the ecological community for listing in any category under Criterion </w:t>
      </w:r>
      <w:r>
        <w:t>5</w:t>
      </w:r>
      <w:r w:rsidRPr="00450D8E">
        <w:t>.</w:t>
      </w:r>
    </w:p>
    <w:p w14:paraId="516BCC86" w14:textId="77777777" w:rsidR="00F26D3D" w:rsidRPr="00DC01EF" w:rsidRDefault="00F26D3D" w:rsidP="00F26D3D">
      <w:pPr>
        <w:pStyle w:val="Heading3"/>
      </w:pPr>
      <w:r w:rsidRPr="00DC01EF">
        <w:t>Criterion 6 – quantitative analysis showing probability of extinction</w:t>
      </w:r>
    </w:p>
    <w:p w14:paraId="2F920760" w14:textId="1E4EF022" w:rsidR="00F26D3D" w:rsidRPr="00A613E6" w:rsidRDefault="00F26D3D" w:rsidP="00F26D3D">
      <w:pPr>
        <w:keepNext/>
        <w:rPr>
          <w:b/>
          <w:color w:val="000000" w:themeColor="text1"/>
        </w:rPr>
      </w:pPr>
      <w:r w:rsidRPr="00113898">
        <w:rPr>
          <w:b/>
          <w:color w:val="000000" w:themeColor="text1"/>
        </w:rPr>
        <w:t>Insufficient data</w:t>
      </w:r>
      <w:r w:rsidRPr="00A613E6">
        <w:rPr>
          <w:color w:val="000000" w:themeColor="text1"/>
        </w:rPr>
        <w:t xml:space="preserve"> to determine eligibility under Criterion 6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3964"/>
        <w:gridCol w:w="1698"/>
        <w:gridCol w:w="1698"/>
        <w:gridCol w:w="1700"/>
      </w:tblGrid>
      <w:tr w:rsidR="00353FFE" w:rsidRPr="00051D51" w14:paraId="6B2801C7" w14:textId="77777777" w:rsidTr="00900185">
        <w:trPr>
          <w:cantSplit/>
          <w:tblHeader/>
          <w:jc w:val="center"/>
        </w:trPr>
        <w:tc>
          <w:tcPr>
            <w:tcW w:w="2188" w:type="pct"/>
            <w:vMerge w:val="restart"/>
            <w:vAlign w:val="center"/>
          </w:tcPr>
          <w:p w14:paraId="2F810D94" w14:textId="77777777" w:rsidR="00353FFE" w:rsidRPr="00051D51" w:rsidRDefault="00353FFE" w:rsidP="00153204">
            <w:pPr>
              <w:pStyle w:val="Tabletext"/>
            </w:pPr>
          </w:p>
        </w:tc>
        <w:tc>
          <w:tcPr>
            <w:tcW w:w="2812" w:type="pct"/>
            <w:gridSpan w:val="3"/>
            <w:vAlign w:val="center"/>
          </w:tcPr>
          <w:p w14:paraId="04F2A170" w14:textId="77777777" w:rsidR="00353FFE" w:rsidRPr="00153204" w:rsidRDefault="00353FFE" w:rsidP="00153204">
            <w:pPr>
              <w:pStyle w:val="Tabletext"/>
              <w:jc w:val="center"/>
              <w:rPr>
                <w:b/>
                <w:bCs/>
              </w:rPr>
            </w:pPr>
            <w:r w:rsidRPr="00153204">
              <w:rPr>
                <w:b/>
                <w:bCs/>
              </w:rPr>
              <w:t>Category</w:t>
            </w:r>
          </w:p>
        </w:tc>
      </w:tr>
      <w:tr w:rsidR="00353FFE" w:rsidRPr="00051D51" w14:paraId="68674138" w14:textId="77777777" w:rsidTr="00900185">
        <w:trPr>
          <w:cantSplit/>
          <w:tblHeader/>
          <w:jc w:val="center"/>
        </w:trPr>
        <w:tc>
          <w:tcPr>
            <w:tcW w:w="2188" w:type="pct"/>
            <w:vMerge/>
            <w:vAlign w:val="center"/>
          </w:tcPr>
          <w:p w14:paraId="78D9230E" w14:textId="77777777" w:rsidR="00353FFE" w:rsidRPr="00051D51" w:rsidRDefault="00353FFE" w:rsidP="00153204">
            <w:pPr>
              <w:pStyle w:val="Tabletext"/>
            </w:pPr>
          </w:p>
        </w:tc>
        <w:tc>
          <w:tcPr>
            <w:tcW w:w="937" w:type="pct"/>
            <w:vAlign w:val="center"/>
          </w:tcPr>
          <w:p w14:paraId="3D22C25A" w14:textId="77777777" w:rsidR="00353FFE" w:rsidRPr="00153204" w:rsidRDefault="00353FFE" w:rsidP="00153204">
            <w:pPr>
              <w:pStyle w:val="Tabletext"/>
              <w:jc w:val="center"/>
              <w:rPr>
                <w:b/>
                <w:bCs/>
              </w:rPr>
            </w:pPr>
            <w:r w:rsidRPr="00153204">
              <w:rPr>
                <w:b/>
                <w:bCs/>
              </w:rPr>
              <w:t>Critically Endangered</w:t>
            </w:r>
          </w:p>
        </w:tc>
        <w:tc>
          <w:tcPr>
            <w:tcW w:w="937" w:type="pct"/>
            <w:vAlign w:val="center"/>
          </w:tcPr>
          <w:p w14:paraId="7986D0AE" w14:textId="77777777" w:rsidR="00353FFE" w:rsidRPr="00153204" w:rsidRDefault="00353FFE" w:rsidP="00153204">
            <w:pPr>
              <w:pStyle w:val="Tabletext"/>
              <w:jc w:val="center"/>
              <w:rPr>
                <w:b/>
                <w:bCs/>
              </w:rPr>
            </w:pPr>
            <w:r w:rsidRPr="00153204">
              <w:rPr>
                <w:b/>
                <w:bCs/>
              </w:rPr>
              <w:t>Endangered</w:t>
            </w:r>
          </w:p>
        </w:tc>
        <w:tc>
          <w:tcPr>
            <w:tcW w:w="938" w:type="pct"/>
            <w:vAlign w:val="center"/>
          </w:tcPr>
          <w:p w14:paraId="4400A92F" w14:textId="77777777" w:rsidR="00353FFE" w:rsidRPr="00153204" w:rsidRDefault="00353FFE" w:rsidP="00153204">
            <w:pPr>
              <w:pStyle w:val="Tabletext"/>
              <w:jc w:val="center"/>
              <w:rPr>
                <w:b/>
                <w:bCs/>
              </w:rPr>
            </w:pPr>
            <w:r w:rsidRPr="00153204">
              <w:rPr>
                <w:b/>
                <w:bCs/>
              </w:rPr>
              <w:t>Vulnerable</w:t>
            </w:r>
          </w:p>
        </w:tc>
      </w:tr>
      <w:tr w:rsidR="00353FFE" w:rsidRPr="00051D51" w14:paraId="2464826A" w14:textId="77777777" w:rsidTr="00900185">
        <w:trPr>
          <w:cantSplit/>
          <w:jc w:val="center"/>
        </w:trPr>
        <w:tc>
          <w:tcPr>
            <w:tcW w:w="2188" w:type="pct"/>
            <w:shd w:val="clear" w:color="auto" w:fill="F2F2F2" w:themeFill="background1" w:themeFillShade="F2"/>
            <w:vAlign w:val="center"/>
          </w:tcPr>
          <w:p w14:paraId="773A25A6" w14:textId="77777777" w:rsidR="00353FFE" w:rsidRPr="00051D51" w:rsidRDefault="00353FFE" w:rsidP="00153204">
            <w:pPr>
              <w:pStyle w:val="Tabletext"/>
            </w:pPr>
            <w:r w:rsidRPr="00051D51">
              <w:t xml:space="preserve">A quantitative analysis shows that its probability of extinction, or extreme degradation over </w:t>
            </w:r>
            <w:proofErr w:type="gramStart"/>
            <w:r w:rsidRPr="00051D51">
              <w:t>all of</w:t>
            </w:r>
            <w:proofErr w:type="gramEnd"/>
            <w:r w:rsidRPr="00051D51">
              <w:t xml:space="preserve"> its geographic distribution, is:</w:t>
            </w:r>
          </w:p>
        </w:tc>
        <w:tc>
          <w:tcPr>
            <w:tcW w:w="937" w:type="pct"/>
            <w:shd w:val="clear" w:color="auto" w:fill="F2F2F2" w:themeFill="background1" w:themeFillShade="F2"/>
            <w:vAlign w:val="center"/>
          </w:tcPr>
          <w:p w14:paraId="0CC335F0" w14:textId="77777777" w:rsidR="00353FFE" w:rsidRPr="00051D51" w:rsidRDefault="00353FFE" w:rsidP="00153204">
            <w:pPr>
              <w:pStyle w:val="Tabletext"/>
              <w:jc w:val="center"/>
            </w:pPr>
            <w:r w:rsidRPr="00051D51">
              <w:t>at least 50% in the immediate future</w:t>
            </w:r>
          </w:p>
        </w:tc>
        <w:tc>
          <w:tcPr>
            <w:tcW w:w="937" w:type="pct"/>
            <w:shd w:val="clear" w:color="auto" w:fill="F2F2F2" w:themeFill="background1" w:themeFillShade="F2"/>
            <w:vAlign w:val="center"/>
          </w:tcPr>
          <w:p w14:paraId="37F8E991" w14:textId="77777777" w:rsidR="00353FFE" w:rsidRPr="00051D51" w:rsidRDefault="00353FFE" w:rsidP="00153204">
            <w:pPr>
              <w:pStyle w:val="Tabletext"/>
              <w:jc w:val="center"/>
            </w:pPr>
            <w:r w:rsidRPr="00051D51">
              <w:t xml:space="preserve">at least 20% </w:t>
            </w:r>
            <w:proofErr w:type="gramStart"/>
            <w:r w:rsidRPr="00051D51">
              <w:t>in the near future</w:t>
            </w:r>
            <w:proofErr w:type="gramEnd"/>
          </w:p>
        </w:tc>
        <w:tc>
          <w:tcPr>
            <w:tcW w:w="938" w:type="pct"/>
            <w:shd w:val="clear" w:color="auto" w:fill="F2F2F2" w:themeFill="background1" w:themeFillShade="F2"/>
            <w:vAlign w:val="center"/>
          </w:tcPr>
          <w:p w14:paraId="63252E0D" w14:textId="77777777" w:rsidR="00353FFE" w:rsidRPr="00051D51" w:rsidRDefault="00353FFE" w:rsidP="00153204">
            <w:pPr>
              <w:pStyle w:val="Tabletext"/>
              <w:jc w:val="center"/>
            </w:pPr>
            <w:r w:rsidRPr="00051D51">
              <w:t>at least 10% in the medium-term future</w:t>
            </w:r>
          </w:p>
        </w:tc>
      </w:tr>
      <w:tr w:rsidR="00E73766" w:rsidRPr="00051D51" w14:paraId="50024421" w14:textId="77777777" w:rsidTr="00900185">
        <w:trPr>
          <w:cantSplit/>
          <w:jc w:val="center"/>
        </w:trPr>
        <w:tc>
          <w:tcPr>
            <w:tcW w:w="2188" w:type="pct"/>
            <w:shd w:val="clear" w:color="auto" w:fill="auto"/>
          </w:tcPr>
          <w:p w14:paraId="3EEBE03E" w14:textId="77777777" w:rsidR="00E73766" w:rsidRPr="00051D51" w:rsidRDefault="00E73766" w:rsidP="00E73766">
            <w:pPr>
              <w:pStyle w:val="Tabletext"/>
              <w:rPr>
                <w:i/>
              </w:rPr>
            </w:pPr>
            <w:r w:rsidRPr="00051D51">
              <w:rPr>
                <w:i/>
              </w:rPr>
              <w:lastRenderedPageBreak/>
              <w:t>timeframes</w:t>
            </w:r>
          </w:p>
        </w:tc>
        <w:tc>
          <w:tcPr>
            <w:tcW w:w="937" w:type="pct"/>
            <w:shd w:val="clear" w:color="auto" w:fill="auto"/>
          </w:tcPr>
          <w:p w14:paraId="683BA801" w14:textId="68601E53" w:rsidR="00E73766" w:rsidRPr="00051D51" w:rsidRDefault="00E73766" w:rsidP="00900185">
            <w:pPr>
              <w:pStyle w:val="Tabletext"/>
              <w:jc w:val="center"/>
              <w:rPr>
                <w:i/>
              </w:rPr>
            </w:pPr>
            <w:r w:rsidRPr="00051D51">
              <w:rPr>
                <w:i/>
              </w:rPr>
              <w:t>10 years or</w:t>
            </w:r>
            <w:r w:rsidR="00900185">
              <w:rPr>
                <w:i/>
              </w:rPr>
              <w:t xml:space="preserve"> </w:t>
            </w:r>
            <w:r w:rsidRPr="00051D51">
              <w:rPr>
                <w:i/>
              </w:rPr>
              <w:t>3</w:t>
            </w:r>
            <w:r w:rsidR="00900185">
              <w:rPr>
                <w:i/>
              </w:rPr>
              <w:t> </w:t>
            </w:r>
            <w:r w:rsidRPr="00051D51">
              <w:rPr>
                <w:i/>
              </w:rPr>
              <w:t>generations</w:t>
            </w:r>
            <w:r w:rsidR="00900185">
              <w:rPr>
                <w:i/>
              </w:rPr>
              <w:t xml:space="preserve"> </w:t>
            </w:r>
            <w:r>
              <w:rPr>
                <w:i/>
              </w:rPr>
              <w:t>(up to a maximum of 60 years)</w:t>
            </w:r>
          </w:p>
        </w:tc>
        <w:tc>
          <w:tcPr>
            <w:tcW w:w="937" w:type="pct"/>
            <w:shd w:val="clear" w:color="auto" w:fill="auto"/>
          </w:tcPr>
          <w:p w14:paraId="1B63CE40" w14:textId="3338CA5E" w:rsidR="00E73766" w:rsidRPr="00051D51" w:rsidRDefault="00E73766" w:rsidP="00900185">
            <w:pPr>
              <w:pStyle w:val="Tabletext"/>
              <w:jc w:val="center"/>
              <w:rPr>
                <w:i/>
              </w:rPr>
            </w:pPr>
            <w:r w:rsidRPr="00051D51">
              <w:rPr>
                <w:i/>
              </w:rPr>
              <w:t>20 years or</w:t>
            </w:r>
            <w:r w:rsidR="00900185">
              <w:rPr>
                <w:i/>
              </w:rPr>
              <w:t xml:space="preserve"> </w:t>
            </w:r>
            <w:r w:rsidRPr="00051D51">
              <w:rPr>
                <w:i/>
              </w:rPr>
              <w:t>5</w:t>
            </w:r>
            <w:r w:rsidR="00900185">
              <w:rPr>
                <w:i/>
              </w:rPr>
              <w:t> </w:t>
            </w:r>
            <w:r w:rsidRPr="00051D51">
              <w:rPr>
                <w:i/>
              </w:rPr>
              <w:t>generations</w:t>
            </w:r>
            <w:r w:rsidR="00900185">
              <w:rPr>
                <w:i/>
              </w:rPr>
              <w:t xml:space="preserve"> </w:t>
            </w:r>
            <w:r>
              <w:rPr>
                <w:i/>
              </w:rPr>
              <w:t>(up to a maximum of 100 years)</w:t>
            </w:r>
          </w:p>
        </w:tc>
        <w:tc>
          <w:tcPr>
            <w:tcW w:w="938" w:type="pct"/>
            <w:shd w:val="clear" w:color="auto" w:fill="auto"/>
          </w:tcPr>
          <w:p w14:paraId="22F299C8" w14:textId="540CFA13" w:rsidR="00E73766" w:rsidRPr="00051D51" w:rsidRDefault="00E73766" w:rsidP="00900185">
            <w:pPr>
              <w:pStyle w:val="Tabletext"/>
              <w:jc w:val="center"/>
              <w:rPr>
                <w:i/>
              </w:rPr>
            </w:pPr>
            <w:r w:rsidRPr="00051D51">
              <w:rPr>
                <w:i/>
              </w:rPr>
              <w:t>50 years or</w:t>
            </w:r>
            <w:r w:rsidR="00900185">
              <w:rPr>
                <w:i/>
              </w:rPr>
              <w:t xml:space="preserve"> </w:t>
            </w:r>
            <w:r w:rsidRPr="00051D51">
              <w:rPr>
                <w:i/>
              </w:rPr>
              <w:t>10</w:t>
            </w:r>
            <w:r w:rsidR="00900185">
              <w:rPr>
                <w:i/>
              </w:rPr>
              <w:t> </w:t>
            </w:r>
            <w:r w:rsidRPr="00051D51">
              <w:rPr>
                <w:i/>
              </w:rPr>
              <w:t>generations</w:t>
            </w:r>
            <w:r w:rsidR="00900185">
              <w:rPr>
                <w:i/>
              </w:rPr>
              <w:t xml:space="preserve"> </w:t>
            </w:r>
            <w:r>
              <w:rPr>
                <w:i/>
              </w:rPr>
              <w:t>(up to a maximum of 100 years)</w:t>
            </w:r>
          </w:p>
        </w:tc>
      </w:tr>
    </w:tbl>
    <w:p w14:paraId="1BD464F9" w14:textId="77777777" w:rsidR="00E73766" w:rsidRDefault="00E73766" w:rsidP="00E73766">
      <w:pPr>
        <w:pStyle w:val="Tablesource"/>
      </w:pPr>
      <w:r w:rsidRPr="00771E9E">
        <w:t>Source: TSSC 2017</w:t>
      </w:r>
    </w:p>
    <w:p w14:paraId="1031A76C" w14:textId="05D56DC0" w:rsidR="00F26D3D" w:rsidRPr="00450D8E" w:rsidRDefault="00F26D3D" w:rsidP="00F26D3D">
      <w:pPr>
        <w:rPr>
          <w:b/>
          <w:bCs/>
        </w:rPr>
      </w:pPr>
      <w:r w:rsidRPr="00450D8E">
        <w:rPr>
          <w:b/>
          <w:bCs/>
        </w:rPr>
        <w:t>Evidence:</w:t>
      </w:r>
    </w:p>
    <w:p w14:paraId="3B5398BF" w14:textId="77829759" w:rsidR="00F26D3D" w:rsidRPr="00357781" w:rsidRDefault="00F26D3D" w:rsidP="00F26D3D">
      <w:r w:rsidRPr="00357781">
        <w:t>Quantitative analysis of the probability of extinction or extreme degradation over all its geographic distribution has not been undertaken. Therefore, there is insufficient information to determine the eligibility of the ecological community for listing in any category under this criterion.</w:t>
      </w:r>
    </w:p>
    <w:p w14:paraId="77FE6BFB" w14:textId="77777777" w:rsidR="00A613E6" w:rsidRPr="00DF09D1" w:rsidRDefault="00A613E6" w:rsidP="00A613E6">
      <w:pPr>
        <w:pBdr>
          <w:top w:val="single" w:sz="4" w:space="1" w:color="auto"/>
          <w:left w:val="single" w:sz="4" w:space="4" w:color="auto"/>
          <w:bottom w:val="single" w:sz="4" w:space="1" w:color="auto"/>
          <w:right w:val="single" w:sz="4" w:space="4" w:color="auto"/>
        </w:pBdr>
        <w:shd w:val="clear" w:color="auto" w:fill="FFF2CC" w:themeFill="accent4" w:themeFillTint="33"/>
      </w:pPr>
      <w:bookmarkStart w:id="161" w:name="_Hlk86613341"/>
      <w:r w:rsidRPr="00DF09D1">
        <w:t>Consultation Questions</w:t>
      </w:r>
      <w:r>
        <w:t xml:space="preserve"> on the listing assessment</w:t>
      </w:r>
    </w:p>
    <w:p w14:paraId="67F51B94" w14:textId="671EE953" w:rsidR="006F4AB2" w:rsidRPr="00307194" w:rsidRDefault="004200AA" w:rsidP="00307194">
      <w:pPr>
        <w:pStyle w:val="Consultationquestions"/>
        <w:numPr>
          <w:ilvl w:val="0"/>
          <w:numId w:val="30"/>
        </w:numPr>
        <w:shd w:val="clear" w:color="auto" w:fill="FFF2CC" w:themeFill="accent4" w:themeFillTint="33"/>
        <w:ind w:left="426" w:hanging="426"/>
        <w:rPr>
          <w:color w:val="000000" w:themeColor="text1"/>
        </w:rPr>
      </w:pPr>
      <w:r w:rsidRPr="00307194">
        <w:rPr>
          <w:color w:val="000000" w:themeColor="text1"/>
        </w:rPr>
        <w:t xml:space="preserve">Do you agree with the draft conclusions against the </w:t>
      </w:r>
      <w:r w:rsidRPr="00307194">
        <w:rPr>
          <w:color w:val="auto"/>
        </w:rPr>
        <w:t>listing</w:t>
      </w:r>
      <w:r w:rsidRPr="00307194">
        <w:rPr>
          <w:color w:val="000000" w:themeColor="text1"/>
        </w:rPr>
        <w:t xml:space="preserve"> criteria? If not, why not?</w:t>
      </w:r>
    </w:p>
    <w:p w14:paraId="30789C28" w14:textId="32FD234A" w:rsidR="004200AA" w:rsidRDefault="004200AA" w:rsidP="00307194">
      <w:pPr>
        <w:pStyle w:val="Consultationquestions"/>
        <w:numPr>
          <w:ilvl w:val="0"/>
          <w:numId w:val="30"/>
        </w:numPr>
        <w:shd w:val="clear" w:color="auto" w:fill="FFF2CC" w:themeFill="accent4" w:themeFillTint="33"/>
        <w:ind w:left="426" w:hanging="426"/>
        <w:rPr>
          <w:color w:val="000000" w:themeColor="text1"/>
        </w:rPr>
      </w:pPr>
      <w:r w:rsidRPr="00307194">
        <w:rPr>
          <w:color w:val="000000" w:themeColor="text1"/>
        </w:rPr>
        <w:t xml:space="preserve">How could the analysis against each of the criteria </w:t>
      </w:r>
      <w:r w:rsidRPr="00307194">
        <w:rPr>
          <w:color w:val="auto"/>
        </w:rPr>
        <w:t>be</w:t>
      </w:r>
      <w:r w:rsidRPr="00307194">
        <w:rPr>
          <w:color w:val="000000" w:themeColor="text1"/>
        </w:rPr>
        <w:t xml:space="preserve"> improved?</w:t>
      </w:r>
    </w:p>
    <w:p w14:paraId="343FA1F4" w14:textId="0430311C" w:rsidR="00307194" w:rsidRPr="00307194" w:rsidRDefault="00307194" w:rsidP="00307194">
      <w:pPr>
        <w:pStyle w:val="Consultationquestions"/>
        <w:numPr>
          <w:ilvl w:val="0"/>
          <w:numId w:val="30"/>
        </w:numPr>
        <w:shd w:val="clear" w:color="auto" w:fill="FFF2CC" w:themeFill="accent4" w:themeFillTint="33"/>
        <w:ind w:left="426" w:hanging="426"/>
        <w:rPr>
          <w:color w:val="000000" w:themeColor="text1"/>
        </w:rPr>
      </w:pPr>
      <w:r>
        <w:rPr>
          <w:color w:val="000000" w:themeColor="text1"/>
        </w:rPr>
        <w:t>Can you provide any additional data or evidence to support the assessment against the criteria?</w:t>
      </w:r>
    </w:p>
    <w:bookmarkEnd w:id="161"/>
    <w:p w14:paraId="26278673" w14:textId="10BA3AD8" w:rsidR="00DB129A" w:rsidRDefault="00DB129A" w:rsidP="007746EC">
      <w:pPr>
        <w:rPr>
          <w:sz w:val="4"/>
          <w:szCs w:val="4"/>
        </w:rPr>
      </w:pPr>
    </w:p>
    <w:p w14:paraId="53703DB8" w14:textId="53947591" w:rsidR="000F4CD9" w:rsidRDefault="000F4CD9" w:rsidP="007746EC">
      <w:pPr>
        <w:rPr>
          <w:sz w:val="4"/>
          <w:szCs w:val="4"/>
        </w:rPr>
      </w:pPr>
      <w:r>
        <w:rPr>
          <w:sz w:val="4"/>
          <w:szCs w:val="4"/>
        </w:rPr>
        <w:br w:type="page"/>
      </w:r>
    </w:p>
    <w:p w14:paraId="016F142C" w14:textId="77777777" w:rsidR="000F4CD9" w:rsidRPr="007746EC" w:rsidRDefault="000F4CD9" w:rsidP="007746EC">
      <w:pPr>
        <w:rPr>
          <w:sz w:val="4"/>
          <w:szCs w:val="4"/>
        </w:rPr>
      </w:pPr>
    </w:p>
    <w:p w14:paraId="6CEEB598" w14:textId="77777777" w:rsidR="000F4CD9" w:rsidRPr="000F4CD9" w:rsidRDefault="000F4CD9" w:rsidP="000F4CD9">
      <w:pPr>
        <w:spacing w:after="0" w:line="240" w:lineRule="auto"/>
        <w:rPr>
          <w:sz w:val="2"/>
          <w:szCs w:val="2"/>
        </w:rPr>
      </w:pPr>
      <w:bookmarkStart w:id="162" w:name="_Ref17974956"/>
      <w:bookmarkStart w:id="163" w:name="_Ref17975023"/>
      <w:bookmarkStart w:id="164" w:name="_Ref17975079"/>
      <w:bookmarkStart w:id="165" w:name="_Ref17975136"/>
      <w:bookmarkStart w:id="166" w:name="_Toc73004576"/>
    </w:p>
    <w:p w14:paraId="66C091A8" w14:textId="24481CAA" w:rsidR="006551A0" w:rsidRPr="00F96D06" w:rsidRDefault="00F44533" w:rsidP="002112CC">
      <w:pPr>
        <w:pStyle w:val="Heading1"/>
        <w:numPr>
          <w:ilvl w:val="0"/>
          <w:numId w:val="0"/>
        </w:numPr>
        <w:spacing w:before="0"/>
      </w:pPr>
      <w:bookmarkStart w:id="167" w:name="_Ref86604335"/>
      <w:bookmarkStart w:id="168" w:name="_Ref86604371"/>
      <w:bookmarkStart w:id="169" w:name="_Ref86604427"/>
      <w:bookmarkStart w:id="170" w:name="_Ref86604905"/>
      <w:bookmarkStart w:id="171" w:name="_Toc90290069"/>
      <w:r w:rsidRPr="00F96D06">
        <w:t>A</w:t>
      </w:r>
      <w:r w:rsidR="004543EF" w:rsidRPr="00F96D06">
        <w:t>ppendix </w:t>
      </w:r>
      <w:r w:rsidR="00F96AA8">
        <w:t>A</w:t>
      </w:r>
      <w:r w:rsidRPr="00F96D06">
        <w:t xml:space="preserve"> - </w:t>
      </w:r>
      <w:r w:rsidR="006551A0" w:rsidRPr="00F96D06">
        <w:t>Species lists</w:t>
      </w:r>
      <w:bookmarkEnd w:id="144"/>
      <w:bookmarkEnd w:id="162"/>
      <w:bookmarkEnd w:id="163"/>
      <w:bookmarkEnd w:id="164"/>
      <w:bookmarkEnd w:id="165"/>
      <w:bookmarkEnd w:id="166"/>
      <w:bookmarkEnd w:id="167"/>
      <w:bookmarkEnd w:id="168"/>
      <w:bookmarkEnd w:id="169"/>
      <w:bookmarkEnd w:id="170"/>
      <w:bookmarkEnd w:id="171"/>
    </w:p>
    <w:p w14:paraId="0DF1A203" w14:textId="4B728266" w:rsidR="006F4AB2" w:rsidRPr="00A51324" w:rsidRDefault="005877D6" w:rsidP="005877D6">
      <w:pPr>
        <w:rPr>
          <w:color w:val="000000" w:themeColor="text1"/>
        </w:rPr>
      </w:pPr>
      <w:r w:rsidRPr="002A5517">
        <w:t>This Appendix lists the assemblage of native species that characterises the ecological community throughout its range at the time of listing</w:t>
      </w:r>
      <w:r w:rsidRPr="00A51324">
        <w:rPr>
          <w:color w:val="000000" w:themeColor="text1"/>
        </w:rPr>
        <w:t xml:space="preserve">, particularly characteristic and frequently occurring vascular plants at </w:t>
      </w:r>
      <w:r w:rsidRPr="00A51324">
        <w:rPr>
          <w:rStyle w:val="Crossreference"/>
          <w:color w:val="000000" w:themeColor="text1"/>
        </w:rPr>
        <w:fldChar w:fldCharType="begin"/>
      </w:r>
      <w:r w:rsidRPr="00A51324">
        <w:rPr>
          <w:rStyle w:val="Crossreference"/>
          <w:color w:val="000000" w:themeColor="text1"/>
        </w:rPr>
        <w:instrText xml:space="preserve"> REF _Ref40362982 \h  \* MERGEFORMAT </w:instrText>
      </w:r>
      <w:r w:rsidRPr="00A51324">
        <w:rPr>
          <w:rStyle w:val="Crossreference"/>
          <w:color w:val="000000" w:themeColor="text1"/>
        </w:rPr>
      </w:r>
      <w:r w:rsidRPr="00A51324">
        <w:rPr>
          <w:rStyle w:val="Crossreference"/>
          <w:color w:val="000000" w:themeColor="text1"/>
        </w:rPr>
        <w:fldChar w:fldCharType="separate"/>
      </w:r>
      <w:r w:rsidR="00751E75" w:rsidRPr="00751E75">
        <w:rPr>
          <w:rStyle w:val="Crossreference"/>
        </w:rPr>
        <w:t>Table 4</w:t>
      </w:r>
      <w:r w:rsidRPr="00A51324">
        <w:rPr>
          <w:rStyle w:val="Crossreference"/>
          <w:color w:val="000000" w:themeColor="text1"/>
        </w:rPr>
        <w:fldChar w:fldCharType="end"/>
      </w:r>
      <w:r w:rsidRPr="00A51324">
        <w:rPr>
          <w:color w:val="000000" w:themeColor="text1"/>
        </w:rPr>
        <w:t xml:space="preserve"> and macroscopic animals at </w:t>
      </w:r>
      <w:r w:rsidRPr="00A51324">
        <w:rPr>
          <w:rStyle w:val="Crossreference"/>
          <w:color w:val="000000" w:themeColor="text1"/>
        </w:rPr>
        <w:fldChar w:fldCharType="begin"/>
      </w:r>
      <w:r w:rsidRPr="00A51324">
        <w:rPr>
          <w:rStyle w:val="Crossreference"/>
          <w:color w:val="000000" w:themeColor="text1"/>
        </w:rPr>
        <w:instrText xml:space="preserve"> REF _Ref40362996 \h  \* MERGEFORMAT </w:instrText>
      </w:r>
      <w:r w:rsidRPr="00A51324">
        <w:rPr>
          <w:rStyle w:val="Crossreference"/>
          <w:color w:val="000000" w:themeColor="text1"/>
        </w:rPr>
      </w:r>
      <w:r w:rsidRPr="00A51324">
        <w:rPr>
          <w:rStyle w:val="Crossreference"/>
          <w:color w:val="000000" w:themeColor="text1"/>
        </w:rPr>
        <w:fldChar w:fldCharType="separate"/>
      </w:r>
      <w:r w:rsidR="00751E75" w:rsidRPr="00751E75">
        <w:rPr>
          <w:rStyle w:val="Crossreference"/>
        </w:rPr>
        <w:t>Table 5</w:t>
      </w:r>
      <w:r w:rsidRPr="00A51324">
        <w:rPr>
          <w:rStyle w:val="Crossreference"/>
          <w:color w:val="000000" w:themeColor="text1"/>
        </w:rPr>
        <w:fldChar w:fldCharType="end"/>
      </w:r>
      <w:r w:rsidRPr="00A51324">
        <w:rPr>
          <w:color w:val="000000" w:themeColor="text1"/>
        </w:rPr>
        <w:t xml:space="preserve">. The ecological community also includes fungi, cryptogamic plants and other species; however, these are relatively poorly documented. </w:t>
      </w:r>
    </w:p>
    <w:p w14:paraId="1A830DF5" w14:textId="30217F34" w:rsidR="006F4AB2" w:rsidRPr="00A51324" w:rsidRDefault="005877D6" w:rsidP="005877D6">
      <w:pPr>
        <w:rPr>
          <w:color w:val="000000" w:themeColor="text1"/>
        </w:rPr>
      </w:pPr>
      <w:r w:rsidRPr="00A51324">
        <w:rPr>
          <w:color w:val="000000" w:themeColor="text1"/>
        </w:rPr>
        <w:t>The species listed may be abundant, rare, or not necessarily be present in any given patch of the ecological community, and other native species not listed here may be present. The total list of species that may be found in the ecological community is considerably larger than the species listed here.</w:t>
      </w:r>
    </w:p>
    <w:p w14:paraId="1A942616" w14:textId="1019BC32" w:rsidR="006F4AB2" w:rsidRPr="00A613E6" w:rsidRDefault="005877D6" w:rsidP="005877D6">
      <w:pPr>
        <w:rPr>
          <w:color w:val="000000" w:themeColor="text1"/>
        </w:rPr>
      </w:pPr>
      <w:r w:rsidRPr="00A51324">
        <w:rPr>
          <w:color w:val="000000" w:themeColor="text1"/>
        </w:rPr>
        <w:t>Species presence and relative abundance varies naturally across the range of the ecological community based on factors such as historical biogeography, soil properties (</w:t>
      </w:r>
      <w:proofErr w:type="gramStart"/>
      <w:r w:rsidRPr="00A51324">
        <w:rPr>
          <w:color w:val="000000" w:themeColor="text1"/>
        </w:rPr>
        <w:t>e.g.</w:t>
      </w:r>
      <w:proofErr w:type="gramEnd"/>
      <w:r w:rsidRPr="00A51324">
        <w:rPr>
          <w:color w:val="000000" w:themeColor="text1"/>
        </w:rPr>
        <w:t xml:space="preserve"> moisture, chemical composition, texture, depth and drainage), topography, hydrology and climate. They also change over time, for example, in response to disturbance (by logging, fire, or grazing), or to the climate and weather (</w:t>
      </w:r>
      <w:proofErr w:type="gramStart"/>
      <w:r w:rsidRPr="00A51324">
        <w:rPr>
          <w:color w:val="000000" w:themeColor="text1"/>
        </w:rPr>
        <w:t>e.g.</w:t>
      </w:r>
      <w:proofErr w:type="gramEnd"/>
      <w:r w:rsidRPr="00A51324">
        <w:rPr>
          <w:color w:val="000000" w:themeColor="text1"/>
        </w:rPr>
        <w:t xml:space="preserve"> seasons, floods, drought and extreme heat or cold). The species recorded at a particular site can also be affected by sampling scale, season, </w:t>
      </w:r>
      <w:proofErr w:type="gramStart"/>
      <w:r w:rsidRPr="00A51324">
        <w:rPr>
          <w:color w:val="000000" w:themeColor="text1"/>
        </w:rPr>
        <w:t>effort</w:t>
      </w:r>
      <w:proofErr w:type="gramEnd"/>
      <w:r w:rsidRPr="00A51324">
        <w:rPr>
          <w:color w:val="000000" w:themeColor="text1"/>
        </w:rPr>
        <w:t xml:space="preserve"> and expertise. In general, the number of species recorded is likely to increase with the size of the site.</w:t>
      </w:r>
    </w:p>
    <w:p w14:paraId="04A0D97D" w14:textId="24093F88" w:rsidR="002C314A" w:rsidRPr="00A51324" w:rsidRDefault="008C3D55" w:rsidP="008C3D55">
      <w:pPr>
        <w:rPr>
          <w:b/>
          <w:color w:val="000000" w:themeColor="text1"/>
        </w:rPr>
      </w:pPr>
      <w:r w:rsidRPr="0008253D">
        <w:t xml:space="preserve">Scientific names </w:t>
      </w:r>
      <w:r w:rsidR="005877D6">
        <w:t xml:space="preserve">used in this Appendix </w:t>
      </w:r>
      <w:r w:rsidRPr="0008253D">
        <w:t>are nationally accepted name</w:t>
      </w:r>
      <w:r w:rsidRPr="007C6E4A">
        <w:rPr>
          <w:color w:val="000000" w:themeColor="text1"/>
        </w:rPr>
        <w:t xml:space="preserve">s as per </w:t>
      </w:r>
      <w:r w:rsidR="00473528" w:rsidRPr="007C6E4A">
        <w:rPr>
          <w:color w:val="000000" w:themeColor="text1"/>
        </w:rPr>
        <w:t xml:space="preserve">the Atlas of Living Australia, </w:t>
      </w:r>
      <w:r w:rsidR="002C314A" w:rsidRPr="007C6E4A">
        <w:rPr>
          <w:color w:val="000000" w:themeColor="text1"/>
        </w:rPr>
        <w:t xml:space="preserve">as at </w:t>
      </w:r>
      <w:r w:rsidR="0008253D" w:rsidRPr="007C6E4A">
        <w:rPr>
          <w:color w:val="000000" w:themeColor="text1"/>
        </w:rPr>
        <w:t>the time of writing</w:t>
      </w:r>
      <w:r w:rsidRPr="007C6E4A">
        <w:rPr>
          <w:color w:val="000000" w:themeColor="text1"/>
        </w:rPr>
        <w:t>.</w:t>
      </w:r>
    </w:p>
    <w:p w14:paraId="69420F13" w14:textId="2CE173C3" w:rsidR="00126438" w:rsidRPr="00A51324" w:rsidRDefault="00126438" w:rsidP="001639F5">
      <w:pPr>
        <w:pStyle w:val="AppendixAHeading2"/>
        <w:rPr>
          <w:color w:val="000000" w:themeColor="text1"/>
        </w:rPr>
      </w:pPr>
      <w:bookmarkStart w:id="172" w:name="_Ref529438338"/>
      <w:bookmarkStart w:id="173" w:name="_Toc90290070"/>
      <w:r w:rsidRPr="00A51324">
        <w:rPr>
          <w:color w:val="000000" w:themeColor="text1"/>
        </w:rPr>
        <w:t>Flora</w:t>
      </w:r>
      <w:bookmarkEnd w:id="172"/>
      <w:bookmarkEnd w:id="173"/>
    </w:p>
    <w:p w14:paraId="578EED25" w14:textId="189B5DD5" w:rsidR="00FC29DF" w:rsidRPr="00A51324" w:rsidRDefault="008C3D55" w:rsidP="00FC29DF">
      <w:pPr>
        <w:keepNext/>
        <w:rPr>
          <w:color w:val="000000" w:themeColor="text1"/>
        </w:rPr>
      </w:pPr>
      <w:bookmarkStart w:id="174" w:name="_Ref40362982"/>
      <w:bookmarkStart w:id="175" w:name="_Toc531941948"/>
      <w:r w:rsidRPr="00A51324">
        <w:rPr>
          <w:color w:val="000000" w:themeColor="text1"/>
        </w:rPr>
        <w:t xml:space="preserve">Table </w:t>
      </w:r>
      <w:r w:rsidR="00526711" w:rsidRPr="00A51324">
        <w:rPr>
          <w:noProof/>
          <w:color w:val="000000" w:themeColor="text1"/>
        </w:rPr>
        <w:fldChar w:fldCharType="begin"/>
      </w:r>
      <w:r w:rsidR="00DB6720" w:rsidRPr="00A51324">
        <w:rPr>
          <w:noProof/>
          <w:color w:val="000000" w:themeColor="text1"/>
        </w:rPr>
        <w:instrText xml:space="preserve"> SEQ Table \* ARABIC </w:instrText>
      </w:r>
      <w:r w:rsidR="00526711" w:rsidRPr="00A51324">
        <w:rPr>
          <w:noProof/>
          <w:color w:val="000000" w:themeColor="text1"/>
        </w:rPr>
        <w:fldChar w:fldCharType="separate"/>
      </w:r>
      <w:r w:rsidR="00751E75">
        <w:rPr>
          <w:noProof/>
          <w:color w:val="000000" w:themeColor="text1"/>
        </w:rPr>
        <w:t>4</w:t>
      </w:r>
      <w:r w:rsidR="00526711" w:rsidRPr="00A51324">
        <w:rPr>
          <w:noProof/>
          <w:color w:val="000000" w:themeColor="text1"/>
        </w:rPr>
        <w:fldChar w:fldCharType="end"/>
      </w:r>
      <w:bookmarkEnd w:id="174"/>
      <w:r w:rsidRPr="00A51324">
        <w:rPr>
          <w:color w:val="000000" w:themeColor="text1"/>
        </w:rPr>
        <w:t>: Characteristic, frequently occurring or threatened flora</w:t>
      </w:r>
      <w:bookmarkEnd w:id="175"/>
    </w:p>
    <w:tbl>
      <w:tblPr>
        <w:tblW w:w="5000" w:type="pct"/>
        <w:tblLook w:val="04A0" w:firstRow="1" w:lastRow="0" w:firstColumn="1" w:lastColumn="0" w:noHBand="0" w:noVBand="1"/>
      </w:tblPr>
      <w:tblGrid>
        <w:gridCol w:w="2966"/>
        <w:gridCol w:w="2622"/>
        <w:gridCol w:w="1166"/>
        <w:gridCol w:w="1148"/>
        <w:gridCol w:w="1148"/>
      </w:tblGrid>
      <w:tr w:rsidR="007C6E4A" w:rsidRPr="00A51324" w14:paraId="046BC384" w14:textId="2EA86507" w:rsidTr="00DE689A">
        <w:trPr>
          <w:cantSplit/>
          <w:tblHeader/>
        </w:trPr>
        <w:tc>
          <w:tcPr>
            <w:tcW w:w="1639" w:type="pct"/>
            <w:tcBorders>
              <w:top w:val="single" w:sz="8" w:space="0" w:color="auto"/>
              <w:left w:val="single" w:sz="8" w:space="0" w:color="auto"/>
              <w:bottom w:val="single" w:sz="4" w:space="0" w:color="auto"/>
              <w:right w:val="single" w:sz="4" w:space="0" w:color="auto"/>
            </w:tcBorders>
            <w:shd w:val="clear" w:color="auto" w:fill="F2F2F2" w:themeFill="background1" w:themeFillShade="F2"/>
            <w:hideMark/>
          </w:tcPr>
          <w:p w14:paraId="27BC29F7" w14:textId="77777777" w:rsidR="007C6E4A" w:rsidRPr="00386372" w:rsidRDefault="007C6E4A" w:rsidP="00DE689A">
            <w:pPr>
              <w:pStyle w:val="Tabletext"/>
              <w:spacing w:after="0"/>
              <w:rPr>
                <w:b/>
                <w:bCs/>
              </w:rPr>
            </w:pPr>
            <w:r w:rsidRPr="00386372">
              <w:rPr>
                <w:b/>
                <w:bCs/>
              </w:rPr>
              <w:t>Scientific name</w:t>
            </w:r>
          </w:p>
        </w:tc>
        <w:tc>
          <w:tcPr>
            <w:tcW w:w="1449" w:type="pct"/>
            <w:tcBorders>
              <w:top w:val="single" w:sz="8" w:space="0" w:color="auto"/>
              <w:left w:val="nil"/>
              <w:bottom w:val="single" w:sz="4" w:space="0" w:color="auto"/>
              <w:right w:val="single" w:sz="4" w:space="0" w:color="auto"/>
            </w:tcBorders>
            <w:shd w:val="clear" w:color="auto" w:fill="F2F2F2" w:themeFill="background1" w:themeFillShade="F2"/>
            <w:hideMark/>
          </w:tcPr>
          <w:p w14:paraId="78A29EC0" w14:textId="77777777" w:rsidR="007C6E4A" w:rsidRPr="00386372" w:rsidRDefault="007C6E4A" w:rsidP="00DE689A">
            <w:pPr>
              <w:pStyle w:val="Tabletext"/>
              <w:spacing w:after="0"/>
              <w:rPr>
                <w:b/>
                <w:bCs/>
              </w:rPr>
            </w:pPr>
            <w:r w:rsidRPr="00386372">
              <w:rPr>
                <w:b/>
                <w:bCs/>
              </w:rPr>
              <w:t>Common name/s</w:t>
            </w:r>
          </w:p>
        </w:tc>
        <w:tc>
          <w:tcPr>
            <w:tcW w:w="644" w:type="pct"/>
            <w:tcBorders>
              <w:top w:val="single" w:sz="8" w:space="0" w:color="auto"/>
              <w:left w:val="nil"/>
              <w:bottom w:val="single" w:sz="4" w:space="0" w:color="auto"/>
              <w:right w:val="single" w:sz="4" w:space="0" w:color="auto"/>
            </w:tcBorders>
            <w:shd w:val="clear" w:color="auto" w:fill="F2F2F2" w:themeFill="background1" w:themeFillShade="F2"/>
            <w:hideMark/>
          </w:tcPr>
          <w:p w14:paraId="11B12A88" w14:textId="38E60F2A" w:rsidR="007C6E4A" w:rsidRPr="00386372" w:rsidRDefault="007C6E4A" w:rsidP="00DE689A">
            <w:pPr>
              <w:pStyle w:val="Tabletext"/>
              <w:spacing w:after="0"/>
              <w:rPr>
                <w:rFonts w:asciiTheme="minorHAnsi" w:hAnsiTheme="minorHAnsi" w:cstheme="minorHAnsi"/>
                <w:b/>
                <w:bCs/>
              </w:rPr>
            </w:pPr>
            <w:r w:rsidRPr="00386372">
              <w:rPr>
                <w:rFonts w:asciiTheme="minorHAnsi" w:hAnsiTheme="minorHAnsi" w:cstheme="minorHAnsi"/>
                <w:b/>
                <w:bCs/>
              </w:rPr>
              <w:t>EPBC status</w:t>
            </w:r>
          </w:p>
        </w:tc>
        <w:tc>
          <w:tcPr>
            <w:tcW w:w="634" w:type="pct"/>
            <w:tcBorders>
              <w:top w:val="single" w:sz="8" w:space="0" w:color="auto"/>
              <w:left w:val="nil"/>
              <w:bottom w:val="single" w:sz="4" w:space="0" w:color="auto"/>
              <w:right w:val="single" w:sz="4" w:space="0" w:color="auto"/>
            </w:tcBorders>
            <w:shd w:val="clear" w:color="auto" w:fill="F2F2F2" w:themeFill="background1" w:themeFillShade="F2"/>
            <w:hideMark/>
          </w:tcPr>
          <w:p w14:paraId="54B963C5" w14:textId="414941E9" w:rsidR="007C6E4A" w:rsidRPr="00386372" w:rsidRDefault="007C6E4A" w:rsidP="00DE689A">
            <w:pPr>
              <w:pStyle w:val="Tabletext"/>
              <w:spacing w:after="0"/>
              <w:rPr>
                <w:rFonts w:asciiTheme="minorHAnsi" w:hAnsiTheme="minorHAnsi" w:cstheme="minorHAnsi"/>
                <w:b/>
                <w:bCs/>
              </w:rPr>
            </w:pPr>
            <w:r w:rsidRPr="00386372">
              <w:rPr>
                <w:rFonts w:asciiTheme="minorHAnsi" w:hAnsiTheme="minorHAnsi" w:cstheme="minorHAnsi"/>
                <w:b/>
                <w:bCs/>
              </w:rPr>
              <w:t>NSW status</w:t>
            </w:r>
          </w:p>
        </w:tc>
        <w:tc>
          <w:tcPr>
            <w:tcW w:w="634" w:type="pct"/>
            <w:tcBorders>
              <w:top w:val="single" w:sz="8" w:space="0" w:color="auto"/>
              <w:left w:val="nil"/>
              <w:bottom w:val="single" w:sz="4" w:space="0" w:color="auto"/>
              <w:right w:val="single" w:sz="8" w:space="0" w:color="auto"/>
            </w:tcBorders>
            <w:shd w:val="clear" w:color="auto" w:fill="F2F2F2" w:themeFill="background1" w:themeFillShade="F2"/>
            <w:hideMark/>
          </w:tcPr>
          <w:p w14:paraId="67355787" w14:textId="3C84247F" w:rsidR="007C6E4A" w:rsidRPr="00386372" w:rsidRDefault="00885A17" w:rsidP="00DE689A">
            <w:pPr>
              <w:pStyle w:val="Tabletext"/>
              <w:spacing w:after="0"/>
              <w:rPr>
                <w:rFonts w:asciiTheme="minorHAnsi" w:hAnsiTheme="minorHAnsi" w:cstheme="minorHAnsi"/>
                <w:b/>
                <w:bCs/>
              </w:rPr>
            </w:pPr>
            <w:r>
              <w:rPr>
                <w:rFonts w:asciiTheme="minorHAnsi" w:hAnsiTheme="minorHAnsi" w:cstheme="minorHAnsi"/>
                <w:b/>
                <w:bCs/>
              </w:rPr>
              <w:t xml:space="preserve">Qld </w:t>
            </w:r>
            <w:r w:rsidR="007C6E4A" w:rsidRPr="00386372">
              <w:rPr>
                <w:rFonts w:asciiTheme="minorHAnsi" w:hAnsiTheme="minorHAnsi" w:cstheme="minorHAnsi"/>
                <w:b/>
                <w:bCs/>
              </w:rPr>
              <w:t>status</w:t>
            </w:r>
          </w:p>
        </w:tc>
      </w:tr>
      <w:tr w:rsidR="00D023AF" w:rsidRPr="00A51324" w14:paraId="7D105023" w14:textId="4B2EE926" w:rsidTr="00386372">
        <w:trPr>
          <w:cantSplit/>
        </w:trPr>
        <w:tc>
          <w:tcPr>
            <w:tcW w:w="5000" w:type="pct"/>
            <w:gridSpan w:val="5"/>
            <w:tcBorders>
              <w:top w:val="single" w:sz="4" w:space="0" w:color="auto"/>
              <w:left w:val="single" w:sz="8" w:space="0" w:color="auto"/>
              <w:bottom w:val="single" w:sz="4" w:space="0" w:color="auto"/>
              <w:right w:val="single" w:sz="8" w:space="0" w:color="auto"/>
            </w:tcBorders>
            <w:shd w:val="clear" w:color="000000" w:fill="D9D9D9"/>
            <w:hideMark/>
          </w:tcPr>
          <w:p w14:paraId="4EE9DEAC" w14:textId="585C91AD" w:rsidR="00D023AF" w:rsidRPr="00A51324" w:rsidRDefault="00D023AF" w:rsidP="00DE689A">
            <w:pPr>
              <w:pStyle w:val="Tabletext"/>
              <w:spacing w:after="0"/>
            </w:pPr>
            <w:r w:rsidRPr="00A51324">
              <w:t>Canopy tree species</w:t>
            </w:r>
          </w:p>
        </w:tc>
      </w:tr>
      <w:tr w:rsidR="007C6E4A" w:rsidRPr="00FC29DF" w14:paraId="4E37D228" w14:textId="33E20A28"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372460FB" w14:textId="77777777" w:rsidR="00DE689A" w:rsidRDefault="007C6E4A" w:rsidP="00DE689A">
            <w:pPr>
              <w:pStyle w:val="Tabletext"/>
              <w:spacing w:after="0"/>
              <w:rPr>
                <w:i/>
                <w:iCs/>
                <w:color w:val="000000"/>
              </w:rPr>
            </w:pPr>
            <w:proofErr w:type="spellStart"/>
            <w:r w:rsidRPr="00FC29DF">
              <w:rPr>
                <w:i/>
                <w:iCs/>
                <w:color w:val="000000"/>
              </w:rPr>
              <w:t>Argyrodendron</w:t>
            </w:r>
            <w:proofErr w:type="spellEnd"/>
            <w:r w:rsidRPr="00FC29DF">
              <w:rPr>
                <w:i/>
                <w:iCs/>
                <w:color w:val="000000"/>
              </w:rPr>
              <w:t xml:space="preserve"> </w:t>
            </w:r>
            <w:proofErr w:type="spellStart"/>
            <w:r w:rsidRPr="00FC29DF">
              <w:rPr>
                <w:i/>
                <w:iCs/>
                <w:color w:val="000000"/>
              </w:rPr>
              <w:t>actinophyllum</w:t>
            </w:r>
            <w:proofErr w:type="spellEnd"/>
            <w:r w:rsidRPr="00FC29DF">
              <w:rPr>
                <w:i/>
                <w:iCs/>
                <w:color w:val="000000"/>
              </w:rPr>
              <w:t xml:space="preserve"> </w:t>
            </w:r>
          </w:p>
          <w:p w14:paraId="75DF3EE1" w14:textId="2D3A7843" w:rsidR="007C6E4A" w:rsidRPr="00FC29DF" w:rsidRDefault="007C6E4A" w:rsidP="00DE689A">
            <w:pPr>
              <w:pStyle w:val="Tabletext"/>
              <w:spacing w:after="0"/>
              <w:rPr>
                <w:i/>
                <w:iCs/>
                <w:color w:val="000000"/>
              </w:rPr>
            </w:pPr>
            <w:r w:rsidRPr="00DE689A">
              <w:rPr>
                <w:color w:val="000000"/>
              </w:rPr>
              <w:t>Syn:</w:t>
            </w:r>
            <w:r w:rsidRPr="00FC29DF">
              <w:rPr>
                <w:i/>
                <w:iCs/>
                <w:color w:val="000000"/>
              </w:rPr>
              <w:t xml:space="preserve"> </w:t>
            </w:r>
            <w:proofErr w:type="spellStart"/>
            <w:r w:rsidRPr="00FC29DF">
              <w:rPr>
                <w:i/>
                <w:iCs/>
                <w:color w:val="000000"/>
              </w:rPr>
              <w:t>Heritera</w:t>
            </w:r>
            <w:proofErr w:type="spellEnd"/>
            <w:r w:rsidRPr="00FC29DF">
              <w:rPr>
                <w:i/>
                <w:iCs/>
                <w:color w:val="000000"/>
              </w:rPr>
              <w:t xml:space="preserve"> </w:t>
            </w:r>
            <w:proofErr w:type="spellStart"/>
            <w:r w:rsidRPr="00FC29DF">
              <w:rPr>
                <w:i/>
                <w:iCs/>
                <w:color w:val="000000"/>
              </w:rPr>
              <w:t>antinophylla</w:t>
            </w:r>
            <w:proofErr w:type="spellEnd"/>
          </w:p>
        </w:tc>
        <w:tc>
          <w:tcPr>
            <w:tcW w:w="1449" w:type="pct"/>
            <w:tcBorders>
              <w:top w:val="nil"/>
              <w:left w:val="nil"/>
              <w:bottom w:val="single" w:sz="4" w:space="0" w:color="auto"/>
              <w:right w:val="single" w:sz="4" w:space="0" w:color="auto"/>
            </w:tcBorders>
            <w:shd w:val="clear" w:color="auto" w:fill="auto"/>
            <w:hideMark/>
          </w:tcPr>
          <w:p w14:paraId="107C3ACC" w14:textId="77777777" w:rsidR="007C6E4A" w:rsidRPr="00FC29DF" w:rsidRDefault="007C6E4A" w:rsidP="00DE689A">
            <w:pPr>
              <w:pStyle w:val="Tabletext"/>
              <w:spacing w:after="0"/>
              <w:rPr>
                <w:color w:val="000000"/>
              </w:rPr>
            </w:pPr>
            <w:r w:rsidRPr="00FC29DF">
              <w:rPr>
                <w:color w:val="000000"/>
              </w:rPr>
              <w:t xml:space="preserve">Black </w:t>
            </w:r>
            <w:proofErr w:type="spellStart"/>
            <w:r w:rsidRPr="00FC29DF">
              <w:rPr>
                <w:color w:val="000000"/>
              </w:rPr>
              <w:t>Booyong</w:t>
            </w:r>
            <w:proofErr w:type="spellEnd"/>
            <w:r w:rsidRPr="00FC29DF">
              <w:rPr>
                <w:color w:val="000000"/>
              </w:rPr>
              <w:t xml:space="preserve"> / </w:t>
            </w:r>
            <w:proofErr w:type="gramStart"/>
            <w:r w:rsidRPr="00FC29DF">
              <w:rPr>
                <w:color w:val="000000"/>
              </w:rPr>
              <w:t>Black Jack</w:t>
            </w:r>
            <w:proofErr w:type="gramEnd"/>
          </w:p>
        </w:tc>
        <w:tc>
          <w:tcPr>
            <w:tcW w:w="644" w:type="pct"/>
            <w:tcBorders>
              <w:top w:val="nil"/>
              <w:left w:val="nil"/>
              <w:bottom w:val="single" w:sz="4" w:space="0" w:color="auto"/>
              <w:right w:val="single" w:sz="4" w:space="0" w:color="auto"/>
            </w:tcBorders>
            <w:shd w:val="clear" w:color="auto" w:fill="auto"/>
            <w:hideMark/>
          </w:tcPr>
          <w:p w14:paraId="08E85DBC" w14:textId="4BAFC54C" w:rsidR="007C6E4A" w:rsidRPr="00FC29DF" w:rsidRDefault="007C6E4A" w:rsidP="00DE689A">
            <w:pPr>
              <w:pStyle w:val="Tabletext"/>
              <w:spacing w:after="0"/>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55609C8F" w14:textId="10BA65F8" w:rsidR="007C6E4A" w:rsidRPr="00FC29DF" w:rsidRDefault="007C6E4A" w:rsidP="00DE689A">
            <w:pPr>
              <w:pStyle w:val="Tabletext"/>
              <w:spacing w:after="0"/>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7662FAAE" w14:textId="2FF9463A" w:rsidR="007C6E4A" w:rsidRPr="00FC29DF" w:rsidRDefault="007C6E4A" w:rsidP="00DE689A">
            <w:pPr>
              <w:pStyle w:val="Tabletext"/>
              <w:spacing w:after="0"/>
              <w:rPr>
                <w:color w:val="000000"/>
              </w:rPr>
            </w:pPr>
            <w:r>
              <w:rPr>
                <w:color w:val="000000"/>
              </w:rPr>
              <w:t>-</w:t>
            </w:r>
          </w:p>
        </w:tc>
      </w:tr>
      <w:tr w:rsidR="007C6E4A" w:rsidRPr="00FC29DF" w14:paraId="62B82DB6" w14:textId="4DEB6232"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4E862691" w14:textId="77777777" w:rsidR="007C6E4A" w:rsidRPr="00FC29DF" w:rsidRDefault="007C6E4A" w:rsidP="00DE689A">
            <w:pPr>
              <w:pStyle w:val="Tabletext"/>
              <w:spacing w:after="0"/>
              <w:rPr>
                <w:i/>
                <w:iCs/>
                <w:color w:val="000000"/>
              </w:rPr>
            </w:pPr>
            <w:proofErr w:type="spellStart"/>
            <w:r w:rsidRPr="00FC29DF">
              <w:rPr>
                <w:i/>
                <w:iCs/>
                <w:color w:val="000000"/>
              </w:rPr>
              <w:t>Corymbia</w:t>
            </w:r>
            <w:proofErr w:type="spellEnd"/>
            <w:r w:rsidRPr="00FC29DF">
              <w:rPr>
                <w:i/>
                <w:iCs/>
                <w:color w:val="000000"/>
              </w:rPr>
              <w:t xml:space="preserve"> </w:t>
            </w:r>
            <w:proofErr w:type="spellStart"/>
            <w:r w:rsidRPr="00FC29DF">
              <w:rPr>
                <w:i/>
                <w:iCs/>
                <w:color w:val="000000"/>
              </w:rPr>
              <w:t>maculata</w:t>
            </w:r>
            <w:proofErr w:type="spellEnd"/>
            <w:r w:rsidRPr="00FC29DF">
              <w:rPr>
                <w:i/>
                <w:iCs/>
                <w:color w:val="000000"/>
              </w:rPr>
              <w:t xml:space="preserve"> Syn: Eucalyptus </w:t>
            </w:r>
            <w:proofErr w:type="spellStart"/>
            <w:r w:rsidRPr="00FC29DF">
              <w:rPr>
                <w:i/>
                <w:iCs/>
                <w:color w:val="000000"/>
              </w:rPr>
              <w:t>maculata</w:t>
            </w:r>
            <w:proofErr w:type="spellEnd"/>
          </w:p>
        </w:tc>
        <w:tc>
          <w:tcPr>
            <w:tcW w:w="1449" w:type="pct"/>
            <w:tcBorders>
              <w:top w:val="nil"/>
              <w:left w:val="nil"/>
              <w:bottom w:val="single" w:sz="4" w:space="0" w:color="auto"/>
              <w:right w:val="single" w:sz="4" w:space="0" w:color="auto"/>
            </w:tcBorders>
            <w:shd w:val="clear" w:color="auto" w:fill="auto"/>
            <w:hideMark/>
          </w:tcPr>
          <w:p w14:paraId="0B8260F2" w14:textId="77777777" w:rsidR="007C6E4A" w:rsidRPr="00FC29DF" w:rsidRDefault="007C6E4A" w:rsidP="00DE689A">
            <w:pPr>
              <w:pStyle w:val="Tabletext"/>
              <w:spacing w:after="0"/>
              <w:rPr>
                <w:color w:val="000000"/>
              </w:rPr>
            </w:pPr>
            <w:r w:rsidRPr="00FC29DF">
              <w:rPr>
                <w:color w:val="000000"/>
              </w:rPr>
              <w:t>Spotted gum</w:t>
            </w:r>
          </w:p>
        </w:tc>
        <w:tc>
          <w:tcPr>
            <w:tcW w:w="644" w:type="pct"/>
            <w:tcBorders>
              <w:top w:val="nil"/>
              <w:left w:val="nil"/>
              <w:bottom w:val="single" w:sz="4" w:space="0" w:color="auto"/>
              <w:right w:val="single" w:sz="4" w:space="0" w:color="auto"/>
            </w:tcBorders>
            <w:shd w:val="clear" w:color="auto" w:fill="auto"/>
            <w:hideMark/>
          </w:tcPr>
          <w:p w14:paraId="23CDD658" w14:textId="59E695C3" w:rsidR="007C6E4A" w:rsidRPr="00FC29DF" w:rsidRDefault="007C6E4A" w:rsidP="00DE689A">
            <w:pPr>
              <w:pStyle w:val="Tabletext"/>
              <w:spacing w:after="0"/>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2AA4AAD0" w14:textId="7E0C3C4B" w:rsidR="007C6E4A" w:rsidRPr="00FC29DF" w:rsidRDefault="007C6E4A" w:rsidP="00DE689A">
            <w:pPr>
              <w:pStyle w:val="Tabletext"/>
              <w:spacing w:after="0"/>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0A39B3EC" w14:textId="3671FD03" w:rsidR="007C6E4A" w:rsidRPr="00FC29DF" w:rsidRDefault="007C6E4A" w:rsidP="00DE689A">
            <w:pPr>
              <w:pStyle w:val="Tabletext"/>
              <w:spacing w:after="0"/>
              <w:rPr>
                <w:color w:val="000000"/>
              </w:rPr>
            </w:pPr>
            <w:r>
              <w:rPr>
                <w:color w:val="000000"/>
              </w:rPr>
              <w:t>-</w:t>
            </w:r>
          </w:p>
        </w:tc>
      </w:tr>
      <w:tr w:rsidR="007C6E4A" w:rsidRPr="00FC29DF" w14:paraId="7D827E0F" w14:textId="0B0C8922"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4EBE9C2C" w14:textId="77777777" w:rsidR="007C6E4A" w:rsidRPr="00FC29DF" w:rsidRDefault="007C6E4A" w:rsidP="00DE689A">
            <w:pPr>
              <w:pStyle w:val="Tabletext"/>
              <w:spacing w:after="0"/>
              <w:rPr>
                <w:i/>
                <w:iCs/>
                <w:color w:val="000000"/>
              </w:rPr>
            </w:pPr>
            <w:r w:rsidRPr="00FC29DF">
              <w:rPr>
                <w:i/>
                <w:iCs/>
                <w:color w:val="000000"/>
              </w:rPr>
              <w:t>Eucalyptus dunnii</w:t>
            </w:r>
          </w:p>
        </w:tc>
        <w:tc>
          <w:tcPr>
            <w:tcW w:w="1449" w:type="pct"/>
            <w:tcBorders>
              <w:top w:val="nil"/>
              <w:left w:val="nil"/>
              <w:bottom w:val="single" w:sz="4" w:space="0" w:color="auto"/>
              <w:right w:val="single" w:sz="4" w:space="0" w:color="auto"/>
            </w:tcBorders>
            <w:shd w:val="clear" w:color="auto" w:fill="auto"/>
            <w:hideMark/>
          </w:tcPr>
          <w:p w14:paraId="017A23E6" w14:textId="77777777" w:rsidR="007C6E4A" w:rsidRPr="00FC29DF" w:rsidRDefault="007C6E4A" w:rsidP="00DE689A">
            <w:pPr>
              <w:pStyle w:val="Tabletext"/>
              <w:spacing w:after="0"/>
              <w:rPr>
                <w:color w:val="000000"/>
              </w:rPr>
            </w:pPr>
            <w:r w:rsidRPr="00FC29DF">
              <w:rPr>
                <w:color w:val="000000"/>
              </w:rPr>
              <w:t>White gum</w:t>
            </w:r>
          </w:p>
        </w:tc>
        <w:tc>
          <w:tcPr>
            <w:tcW w:w="644" w:type="pct"/>
            <w:tcBorders>
              <w:top w:val="nil"/>
              <w:left w:val="nil"/>
              <w:bottom w:val="single" w:sz="4" w:space="0" w:color="auto"/>
              <w:right w:val="single" w:sz="4" w:space="0" w:color="auto"/>
            </w:tcBorders>
            <w:shd w:val="clear" w:color="auto" w:fill="auto"/>
            <w:hideMark/>
          </w:tcPr>
          <w:p w14:paraId="45BFCED9" w14:textId="1E1E4C35" w:rsidR="007C6E4A" w:rsidRPr="00FC29DF" w:rsidRDefault="007C6E4A" w:rsidP="00DE689A">
            <w:pPr>
              <w:pStyle w:val="Tabletext"/>
              <w:spacing w:after="0"/>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6A6F3FAF" w14:textId="0B5E42C2" w:rsidR="007C6E4A" w:rsidRPr="00FC29DF" w:rsidRDefault="007C6E4A" w:rsidP="00DE689A">
            <w:pPr>
              <w:pStyle w:val="Tabletext"/>
              <w:spacing w:after="0"/>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48EB149C" w14:textId="188C0218" w:rsidR="007C6E4A" w:rsidRPr="00FC29DF" w:rsidRDefault="000C0711" w:rsidP="00DE689A">
            <w:pPr>
              <w:pStyle w:val="Tabletext"/>
              <w:spacing w:after="0"/>
              <w:rPr>
                <w:color w:val="000000"/>
              </w:rPr>
            </w:pPr>
            <w:r>
              <w:rPr>
                <w:color w:val="000000"/>
              </w:rPr>
              <w:t>V</w:t>
            </w:r>
            <w:r w:rsidR="00D023AF">
              <w:rPr>
                <w:color w:val="000000"/>
              </w:rPr>
              <w:t>ulnerable</w:t>
            </w:r>
          </w:p>
        </w:tc>
      </w:tr>
      <w:tr w:rsidR="007C6E4A" w:rsidRPr="00FC29DF" w14:paraId="2FEE521D" w14:textId="3CDB42FE"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122AFA0A" w14:textId="77777777" w:rsidR="007C6E4A" w:rsidRPr="00FC29DF" w:rsidRDefault="007C6E4A" w:rsidP="00DE689A">
            <w:pPr>
              <w:pStyle w:val="Tabletext"/>
              <w:spacing w:after="0"/>
              <w:rPr>
                <w:i/>
                <w:iCs/>
                <w:color w:val="000000"/>
              </w:rPr>
            </w:pPr>
            <w:r w:rsidRPr="00FC29DF">
              <w:rPr>
                <w:i/>
                <w:iCs/>
                <w:color w:val="000000"/>
              </w:rPr>
              <w:t>Eucalyptus grandis</w:t>
            </w:r>
          </w:p>
        </w:tc>
        <w:tc>
          <w:tcPr>
            <w:tcW w:w="1449" w:type="pct"/>
            <w:tcBorders>
              <w:top w:val="nil"/>
              <w:left w:val="nil"/>
              <w:bottom w:val="single" w:sz="4" w:space="0" w:color="auto"/>
              <w:right w:val="single" w:sz="4" w:space="0" w:color="auto"/>
            </w:tcBorders>
            <w:shd w:val="clear" w:color="auto" w:fill="auto"/>
            <w:hideMark/>
          </w:tcPr>
          <w:p w14:paraId="15C71D63" w14:textId="77777777" w:rsidR="007C6E4A" w:rsidRPr="00FC29DF" w:rsidRDefault="007C6E4A" w:rsidP="00DE689A">
            <w:pPr>
              <w:pStyle w:val="Tabletext"/>
              <w:spacing w:after="0"/>
              <w:rPr>
                <w:color w:val="000000"/>
              </w:rPr>
            </w:pPr>
            <w:r w:rsidRPr="00FC29DF">
              <w:rPr>
                <w:color w:val="000000"/>
              </w:rPr>
              <w:t>Flooded gum / Rose gum</w:t>
            </w:r>
          </w:p>
        </w:tc>
        <w:tc>
          <w:tcPr>
            <w:tcW w:w="644" w:type="pct"/>
            <w:tcBorders>
              <w:top w:val="nil"/>
              <w:left w:val="nil"/>
              <w:bottom w:val="single" w:sz="4" w:space="0" w:color="auto"/>
              <w:right w:val="single" w:sz="4" w:space="0" w:color="auto"/>
            </w:tcBorders>
            <w:shd w:val="clear" w:color="auto" w:fill="auto"/>
            <w:hideMark/>
          </w:tcPr>
          <w:p w14:paraId="12BF2AF2" w14:textId="6C9199BE" w:rsidR="007C6E4A" w:rsidRPr="00FC29DF" w:rsidRDefault="007C6E4A" w:rsidP="00DE689A">
            <w:pPr>
              <w:pStyle w:val="Tabletext"/>
              <w:spacing w:after="0"/>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ADF406F" w14:textId="28C40CBB" w:rsidR="007C6E4A" w:rsidRPr="00FC29DF" w:rsidRDefault="007C6E4A" w:rsidP="00DE689A">
            <w:pPr>
              <w:pStyle w:val="Tabletext"/>
              <w:spacing w:after="0"/>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71B7B6D7" w14:textId="04291B68" w:rsidR="007C6E4A" w:rsidRPr="00FC29DF" w:rsidRDefault="007C6E4A" w:rsidP="00DE689A">
            <w:pPr>
              <w:pStyle w:val="Tabletext"/>
              <w:spacing w:after="0"/>
              <w:rPr>
                <w:color w:val="000000"/>
              </w:rPr>
            </w:pPr>
            <w:r>
              <w:rPr>
                <w:color w:val="000000"/>
              </w:rPr>
              <w:t>-</w:t>
            </w:r>
          </w:p>
        </w:tc>
      </w:tr>
      <w:tr w:rsidR="000C0711" w:rsidRPr="00FC29DF" w14:paraId="2720E038" w14:textId="7326E771"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64D0EDB0" w14:textId="77777777" w:rsidR="000C0711" w:rsidRPr="00FC29DF" w:rsidRDefault="000C0711" w:rsidP="00DE689A">
            <w:pPr>
              <w:pStyle w:val="Tabletext"/>
              <w:spacing w:after="0"/>
              <w:rPr>
                <w:i/>
                <w:iCs/>
                <w:color w:val="000000"/>
              </w:rPr>
            </w:pPr>
            <w:r w:rsidRPr="00FC29DF">
              <w:rPr>
                <w:i/>
                <w:iCs/>
                <w:color w:val="000000"/>
              </w:rPr>
              <w:t xml:space="preserve">Eucalyptus </w:t>
            </w:r>
            <w:proofErr w:type="spellStart"/>
            <w:r w:rsidRPr="00FC29DF">
              <w:rPr>
                <w:i/>
                <w:iCs/>
                <w:color w:val="000000"/>
              </w:rPr>
              <w:t>microcorys</w:t>
            </w:r>
            <w:proofErr w:type="spellEnd"/>
          </w:p>
        </w:tc>
        <w:tc>
          <w:tcPr>
            <w:tcW w:w="1449" w:type="pct"/>
            <w:tcBorders>
              <w:top w:val="nil"/>
              <w:left w:val="nil"/>
              <w:bottom w:val="single" w:sz="4" w:space="0" w:color="auto"/>
              <w:right w:val="single" w:sz="4" w:space="0" w:color="auto"/>
            </w:tcBorders>
            <w:shd w:val="clear" w:color="auto" w:fill="auto"/>
            <w:hideMark/>
          </w:tcPr>
          <w:p w14:paraId="3E3B59E5" w14:textId="77777777" w:rsidR="000C0711" w:rsidRPr="00FC29DF" w:rsidRDefault="000C0711" w:rsidP="00DE689A">
            <w:pPr>
              <w:pStyle w:val="Tabletext"/>
              <w:spacing w:after="0"/>
              <w:rPr>
                <w:color w:val="000000"/>
              </w:rPr>
            </w:pPr>
            <w:r w:rsidRPr="00FC29DF">
              <w:rPr>
                <w:color w:val="000000"/>
              </w:rPr>
              <w:t>Tallowwood</w:t>
            </w:r>
          </w:p>
        </w:tc>
        <w:tc>
          <w:tcPr>
            <w:tcW w:w="644" w:type="pct"/>
            <w:tcBorders>
              <w:top w:val="nil"/>
              <w:left w:val="nil"/>
              <w:bottom w:val="single" w:sz="4" w:space="0" w:color="auto"/>
              <w:right w:val="single" w:sz="4" w:space="0" w:color="auto"/>
            </w:tcBorders>
            <w:shd w:val="clear" w:color="auto" w:fill="auto"/>
            <w:hideMark/>
          </w:tcPr>
          <w:p w14:paraId="05F481AF" w14:textId="4FA3B23E" w:rsidR="000C0711" w:rsidRPr="00FC29DF" w:rsidRDefault="000C0711" w:rsidP="00DE689A">
            <w:pPr>
              <w:pStyle w:val="Tabletext"/>
              <w:spacing w:after="0"/>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101FC1BC" w14:textId="55F9D75A" w:rsidR="000C0711" w:rsidRPr="00FC29DF" w:rsidRDefault="000C0711" w:rsidP="00DE689A">
            <w:pPr>
              <w:pStyle w:val="Tabletext"/>
              <w:spacing w:after="0"/>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2D5814C0" w14:textId="6CC787EF" w:rsidR="000C0711" w:rsidRPr="00FC29DF" w:rsidRDefault="000C0711" w:rsidP="00DE689A">
            <w:pPr>
              <w:pStyle w:val="Tabletext"/>
              <w:spacing w:after="0"/>
              <w:rPr>
                <w:color w:val="000000"/>
              </w:rPr>
            </w:pPr>
            <w:r>
              <w:rPr>
                <w:color w:val="000000"/>
              </w:rPr>
              <w:t>-</w:t>
            </w:r>
          </w:p>
        </w:tc>
      </w:tr>
      <w:tr w:rsidR="000C0711" w:rsidRPr="00FC29DF" w14:paraId="25C12B0B" w14:textId="61FF7BED"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33468F59" w14:textId="77777777" w:rsidR="000C0711" w:rsidRPr="00FC29DF" w:rsidRDefault="000C0711" w:rsidP="00DE689A">
            <w:pPr>
              <w:pStyle w:val="Tabletext"/>
              <w:spacing w:after="0"/>
              <w:rPr>
                <w:i/>
                <w:iCs/>
                <w:color w:val="000000"/>
              </w:rPr>
            </w:pPr>
            <w:r w:rsidRPr="00FC29DF">
              <w:rPr>
                <w:i/>
                <w:iCs/>
                <w:color w:val="000000"/>
              </w:rPr>
              <w:t xml:space="preserve">Eucalyptus </w:t>
            </w:r>
            <w:proofErr w:type="spellStart"/>
            <w:r w:rsidRPr="00FC29DF">
              <w:rPr>
                <w:i/>
                <w:iCs/>
                <w:color w:val="000000"/>
              </w:rPr>
              <w:t>propinqua</w:t>
            </w:r>
            <w:proofErr w:type="spellEnd"/>
          </w:p>
        </w:tc>
        <w:tc>
          <w:tcPr>
            <w:tcW w:w="1449" w:type="pct"/>
            <w:tcBorders>
              <w:top w:val="nil"/>
              <w:left w:val="nil"/>
              <w:bottom w:val="single" w:sz="4" w:space="0" w:color="auto"/>
              <w:right w:val="single" w:sz="4" w:space="0" w:color="auto"/>
            </w:tcBorders>
            <w:shd w:val="clear" w:color="auto" w:fill="auto"/>
            <w:hideMark/>
          </w:tcPr>
          <w:p w14:paraId="34F61C5B" w14:textId="77777777" w:rsidR="000C0711" w:rsidRPr="00FC29DF" w:rsidRDefault="000C0711" w:rsidP="00DE689A">
            <w:pPr>
              <w:pStyle w:val="Tabletext"/>
              <w:spacing w:after="0"/>
              <w:rPr>
                <w:color w:val="000000"/>
              </w:rPr>
            </w:pPr>
            <w:r w:rsidRPr="00FC29DF">
              <w:rPr>
                <w:color w:val="000000"/>
              </w:rPr>
              <w:t>Small-fruited grey gum / Grey gum</w:t>
            </w:r>
          </w:p>
        </w:tc>
        <w:tc>
          <w:tcPr>
            <w:tcW w:w="644" w:type="pct"/>
            <w:tcBorders>
              <w:top w:val="nil"/>
              <w:left w:val="nil"/>
              <w:bottom w:val="single" w:sz="4" w:space="0" w:color="auto"/>
              <w:right w:val="single" w:sz="4" w:space="0" w:color="auto"/>
            </w:tcBorders>
            <w:shd w:val="clear" w:color="auto" w:fill="auto"/>
            <w:hideMark/>
          </w:tcPr>
          <w:p w14:paraId="60AA8C6C" w14:textId="54B5C31E" w:rsidR="000C0711" w:rsidRPr="00FC29DF" w:rsidRDefault="000C0711" w:rsidP="00DE689A">
            <w:pPr>
              <w:pStyle w:val="Tabletext"/>
              <w:spacing w:after="0"/>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09DA0260" w14:textId="38636718" w:rsidR="000C0711" w:rsidRPr="00FC29DF" w:rsidRDefault="000C0711" w:rsidP="00DE689A">
            <w:pPr>
              <w:pStyle w:val="Tabletext"/>
              <w:spacing w:after="0"/>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0B99C903" w14:textId="62A8ADEC" w:rsidR="000C0711" w:rsidRPr="00FC29DF" w:rsidRDefault="000C0711" w:rsidP="00DE689A">
            <w:pPr>
              <w:pStyle w:val="Tabletext"/>
              <w:spacing w:after="0"/>
              <w:rPr>
                <w:color w:val="000000"/>
              </w:rPr>
            </w:pPr>
            <w:r>
              <w:rPr>
                <w:color w:val="000000"/>
              </w:rPr>
              <w:t>-</w:t>
            </w:r>
          </w:p>
        </w:tc>
      </w:tr>
      <w:tr w:rsidR="009C436E" w:rsidRPr="00FC29DF" w14:paraId="267278BB" w14:textId="01BFD948"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E9D0C40" w14:textId="77777777" w:rsidR="009C436E" w:rsidRPr="00FC29DF" w:rsidRDefault="009C436E" w:rsidP="00DE689A">
            <w:pPr>
              <w:pStyle w:val="Tabletext"/>
              <w:spacing w:after="0"/>
              <w:rPr>
                <w:i/>
                <w:iCs/>
                <w:color w:val="000000"/>
              </w:rPr>
            </w:pPr>
            <w:r w:rsidRPr="00FC29DF">
              <w:rPr>
                <w:i/>
                <w:iCs/>
                <w:color w:val="000000"/>
              </w:rPr>
              <w:t xml:space="preserve">Eucalyptus </w:t>
            </w:r>
            <w:proofErr w:type="spellStart"/>
            <w:r w:rsidRPr="00FC29DF">
              <w:rPr>
                <w:i/>
                <w:iCs/>
                <w:color w:val="000000"/>
              </w:rPr>
              <w:t>saligna</w:t>
            </w:r>
            <w:proofErr w:type="spellEnd"/>
          </w:p>
        </w:tc>
        <w:tc>
          <w:tcPr>
            <w:tcW w:w="1449" w:type="pct"/>
            <w:tcBorders>
              <w:top w:val="nil"/>
              <w:left w:val="nil"/>
              <w:bottom w:val="single" w:sz="4" w:space="0" w:color="auto"/>
              <w:right w:val="single" w:sz="4" w:space="0" w:color="auto"/>
            </w:tcBorders>
            <w:shd w:val="clear" w:color="auto" w:fill="auto"/>
            <w:hideMark/>
          </w:tcPr>
          <w:p w14:paraId="69EBE97C" w14:textId="77777777" w:rsidR="009C436E" w:rsidRPr="00FC29DF" w:rsidRDefault="009C436E" w:rsidP="00DE689A">
            <w:pPr>
              <w:pStyle w:val="Tabletext"/>
              <w:spacing w:after="0"/>
              <w:rPr>
                <w:color w:val="000000"/>
              </w:rPr>
            </w:pPr>
            <w:r w:rsidRPr="00FC29DF">
              <w:rPr>
                <w:color w:val="000000"/>
              </w:rPr>
              <w:t>Sydney blue gum</w:t>
            </w:r>
          </w:p>
        </w:tc>
        <w:tc>
          <w:tcPr>
            <w:tcW w:w="644" w:type="pct"/>
            <w:tcBorders>
              <w:top w:val="nil"/>
              <w:left w:val="nil"/>
              <w:bottom w:val="single" w:sz="4" w:space="0" w:color="auto"/>
              <w:right w:val="single" w:sz="4" w:space="0" w:color="auto"/>
            </w:tcBorders>
            <w:shd w:val="clear" w:color="auto" w:fill="auto"/>
            <w:hideMark/>
          </w:tcPr>
          <w:p w14:paraId="1A692C2A" w14:textId="1D342428" w:rsidR="009C436E" w:rsidRPr="00FC29DF" w:rsidRDefault="009C436E" w:rsidP="00DE689A">
            <w:pPr>
              <w:pStyle w:val="Tabletext"/>
              <w:spacing w:after="0"/>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FD0133C" w14:textId="745BD930" w:rsidR="009C436E" w:rsidRPr="00FC29DF" w:rsidRDefault="009C436E" w:rsidP="00DE689A">
            <w:pPr>
              <w:pStyle w:val="Tabletext"/>
              <w:spacing w:after="0"/>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7C7EC5AD" w14:textId="02A7EB4C" w:rsidR="009C436E" w:rsidRPr="00FC29DF" w:rsidRDefault="009C436E" w:rsidP="00DE689A">
            <w:pPr>
              <w:pStyle w:val="Tabletext"/>
              <w:spacing w:after="0"/>
              <w:rPr>
                <w:color w:val="000000"/>
              </w:rPr>
            </w:pPr>
            <w:r>
              <w:rPr>
                <w:color w:val="000000"/>
              </w:rPr>
              <w:t>-</w:t>
            </w:r>
          </w:p>
        </w:tc>
      </w:tr>
      <w:tr w:rsidR="009C436E" w:rsidRPr="00FC29DF" w14:paraId="296B9C8D" w14:textId="57D8909F"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108E7394" w14:textId="77777777" w:rsidR="009C436E" w:rsidRPr="00FC29DF" w:rsidRDefault="009C436E" w:rsidP="00DE689A">
            <w:pPr>
              <w:pStyle w:val="Tabletext"/>
              <w:spacing w:after="0"/>
              <w:rPr>
                <w:i/>
                <w:iCs/>
                <w:color w:val="000000"/>
              </w:rPr>
            </w:pPr>
            <w:r w:rsidRPr="00FC29DF">
              <w:rPr>
                <w:i/>
                <w:iCs/>
                <w:color w:val="000000"/>
              </w:rPr>
              <w:t xml:space="preserve">Eucalyptus </w:t>
            </w:r>
            <w:proofErr w:type="spellStart"/>
            <w:r w:rsidRPr="00FC29DF">
              <w:rPr>
                <w:i/>
                <w:iCs/>
                <w:color w:val="000000"/>
              </w:rPr>
              <w:t>siderophloia</w:t>
            </w:r>
            <w:proofErr w:type="spellEnd"/>
          </w:p>
        </w:tc>
        <w:tc>
          <w:tcPr>
            <w:tcW w:w="1449" w:type="pct"/>
            <w:tcBorders>
              <w:top w:val="nil"/>
              <w:left w:val="nil"/>
              <w:bottom w:val="single" w:sz="4" w:space="0" w:color="auto"/>
              <w:right w:val="single" w:sz="4" w:space="0" w:color="auto"/>
            </w:tcBorders>
            <w:shd w:val="clear" w:color="auto" w:fill="auto"/>
            <w:hideMark/>
          </w:tcPr>
          <w:p w14:paraId="43F4BFD8" w14:textId="77777777" w:rsidR="009C436E" w:rsidRPr="00FC29DF" w:rsidRDefault="009C436E" w:rsidP="00DE689A">
            <w:pPr>
              <w:pStyle w:val="Tabletext"/>
              <w:spacing w:after="0"/>
              <w:rPr>
                <w:color w:val="000000"/>
              </w:rPr>
            </w:pPr>
            <w:r w:rsidRPr="00FC29DF">
              <w:rPr>
                <w:color w:val="000000"/>
              </w:rPr>
              <w:t>Grey Ironbark / Mugga Ironbark</w:t>
            </w:r>
          </w:p>
        </w:tc>
        <w:tc>
          <w:tcPr>
            <w:tcW w:w="644" w:type="pct"/>
            <w:tcBorders>
              <w:top w:val="nil"/>
              <w:left w:val="nil"/>
              <w:bottom w:val="single" w:sz="4" w:space="0" w:color="auto"/>
              <w:right w:val="single" w:sz="4" w:space="0" w:color="auto"/>
            </w:tcBorders>
            <w:shd w:val="clear" w:color="auto" w:fill="auto"/>
            <w:hideMark/>
          </w:tcPr>
          <w:p w14:paraId="1F709B76" w14:textId="0756108F" w:rsidR="009C436E" w:rsidRPr="00FC29DF" w:rsidRDefault="009C436E" w:rsidP="00DE689A">
            <w:pPr>
              <w:pStyle w:val="Tabletext"/>
              <w:spacing w:after="0"/>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3E08B71D" w14:textId="0BC5E391" w:rsidR="009C436E" w:rsidRPr="00FC29DF" w:rsidRDefault="009C436E" w:rsidP="00DE689A">
            <w:pPr>
              <w:pStyle w:val="Tabletext"/>
              <w:spacing w:after="0"/>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6F65A4AE" w14:textId="41B7EC32" w:rsidR="009C436E" w:rsidRPr="00FC29DF" w:rsidRDefault="009C436E" w:rsidP="00DE689A">
            <w:pPr>
              <w:pStyle w:val="Tabletext"/>
              <w:spacing w:after="0"/>
              <w:rPr>
                <w:color w:val="000000"/>
              </w:rPr>
            </w:pPr>
            <w:r>
              <w:rPr>
                <w:color w:val="000000"/>
              </w:rPr>
              <w:t>-</w:t>
            </w:r>
          </w:p>
        </w:tc>
      </w:tr>
      <w:tr w:rsidR="009C436E" w:rsidRPr="00FC29DF" w14:paraId="7B7A3103" w14:textId="3632BAF6"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20619216" w14:textId="77777777" w:rsidR="009C436E" w:rsidRPr="00FC29DF" w:rsidRDefault="009C436E" w:rsidP="00DE689A">
            <w:pPr>
              <w:pStyle w:val="Tabletext"/>
              <w:spacing w:after="0"/>
              <w:rPr>
                <w:i/>
                <w:iCs/>
                <w:color w:val="000000"/>
              </w:rPr>
            </w:pPr>
            <w:r w:rsidRPr="00FC29DF">
              <w:rPr>
                <w:i/>
                <w:iCs/>
                <w:color w:val="000000"/>
              </w:rPr>
              <w:t xml:space="preserve">Eucalyptus </w:t>
            </w:r>
            <w:proofErr w:type="spellStart"/>
            <w:r w:rsidRPr="00FC29DF">
              <w:rPr>
                <w:i/>
                <w:iCs/>
                <w:color w:val="000000"/>
              </w:rPr>
              <w:t>tereticornis</w:t>
            </w:r>
            <w:proofErr w:type="spellEnd"/>
          </w:p>
        </w:tc>
        <w:tc>
          <w:tcPr>
            <w:tcW w:w="1449" w:type="pct"/>
            <w:tcBorders>
              <w:top w:val="nil"/>
              <w:left w:val="nil"/>
              <w:bottom w:val="single" w:sz="4" w:space="0" w:color="auto"/>
              <w:right w:val="single" w:sz="4" w:space="0" w:color="auto"/>
            </w:tcBorders>
            <w:shd w:val="clear" w:color="auto" w:fill="auto"/>
            <w:hideMark/>
          </w:tcPr>
          <w:p w14:paraId="5A2E06B2" w14:textId="77777777" w:rsidR="009C436E" w:rsidRPr="00FC29DF" w:rsidRDefault="009C436E" w:rsidP="00DE689A">
            <w:pPr>
              <w:pStyle w:val="Tabletext"/>
              <w:spacing w:after="0"/>
              <w:rPr>
                <w:color w:val="000000"/>
              </w:rPr>
            </w:pPr>
            <w:r w:rsidRPr="00FC29DF">
              <w:rPr>
                <w:color w:val="000000"/>
              </w:rPr>
              <w:t>Forest Red gum</w:t>
            </w:r>
          </w:p>
        </w:tc>
        <w:tc>
          <w:tcPr>
            <w:tcW w:w="644" w:type="pct"/>
            <w:tcBorders>
              <w:top w:val="nil"/>
              <w:left w:val="nil"/>
              <w:bottom w:val="single" w:sz="4" w:space="0" w:color="auto"/>
              <w:right w:val="single" w:sz="4" w:space="0" w:color="auto"/>
            </w:tcBorders>
            <w:shd w:val="clear" w:color="auto" w:fill="auto"/>
            <w:hideMark/>
          </w:tcPr>
          <w:p w14:paraId="32C3B70D" w14:textId="55724739" w:rsidR="009C436E" w:rsidRPr="00FC29DF" w:rsidRDefault="009C436E" w:rsidP="00DE689A">
            <w:pPr>
              <w:pStyle w:val="Tabletext"/>
              <w:spacing w:after="0"/>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19524624" w14:textId="1C232C1B" w:rsidR="009C436E" w:rsidRPr="00FC29DF" w:rsidRDefault="009C436E" w:rsidP="00DE689A">
            <w:pPr>
              <w:pStyle w:val="Tabletext"/>
              <w:spacing w:after="0"/>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04599372" w14:textId="0C5FBC7D" w:rsidR="009C436E" w:rsidRPr="00FC29DF" w:rsidRDefault="009C436E" w:rsidP="00DE689A">
            <w:pPr>
              <w:pStyle w:val="Tabletext"/>
              <w:spacing w:after="0"/>
              <w:rPr>
                <w:color w:val="000000"/>
              </w:rPr>
            </w:pPr>
            <w:r>
              <w:rPr>
                <w:color w:val="000000"/>
              </w:rPr>
              <w:t>-</w:t>
            </w:r>
          </w:p>
        </w:tc>
      </w:tr>
      <w:tr w:rsidR="00497CB8" w:rsidRPr="00FC29DF" w14:paraId="4FF70F32" w14:textId="22801E6E"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19B72D90" w14:textId="77777777" w:rsidR="00497CB8" w:rsidRPr="00FC29DF" w:rsidRDefault="00497CB8" w:rsidP="00DE689A">
            <w:pPr>
              <w:pStyle w:val="Tabletext"/>
              <w:spacing w:after="0"/>
              <w:rPr>
                <w:i/>
                <w:iCs/>
                <w:color w:val="000000"/>
              </w:rPr>
            </w:pPr>
            <w:proofErr w:type="spellStart"/>
            <w:r w:rsidRPr="00FC29DF">
              <w:rPr>
                <w:i/>
                <w:iCs/>
                <w:color w:val="000000"/>
              </w:rPr>
              <w:t>Lophostemon</w:t>
            </w:r>
            <w:proofErr w:type="spellEnd"/>
            <w:r w:rsidRPr="00FC29DF">
              <w:rPr>
                <w:i/>
                <w:iCs/>
                <w:color w:val="000000"/>
              </w:rPr>
              <w:t xml:space="preserve"> </w:t>
            </w:r>
            <w:proofErr w:type="spellStart"/>
            <w:r w:rsidRPr="00FC29DF">
              <w:rPr>
                <w:i/>
                <w:iCs/>
                <w:color w:val="000000"/>
              </w:rPr>
              <w:t>confertus</w:t>
            </w:r>
            <w:proofErr w:type="spellEnd"/>
          </w:p>
        </w:tc>
        <w:tc>
          <w:tcPr>
            <w:tcW w:w="1449" w:type="pct"/>
            <w:tcBorders>
              <w:top w:val="nil"/>
              <w:left w:val="nil"/>
              <w:bottom w:val="single" w:sz="4" w:space="0" w:color="auto"/>
              <w:right w:val="single" w:sz="4" w:space="0" w:color="auto"/>
            </w:tcBorders>
            <w:shd w:val="clear" w:color="auto" w:fill="auto"/>
            <w:hideMark/>
          </w:tcPr>
          <w:p w14:paraId="235BAF54" w14:textId="77777777" w:rsidR="00497CB8" w:rsidRPr="00FC29DF" w:rsidRDefault="00497CB8" w:rsidP="00DE689A">
            <w:pPr>
              <w:pStyle w:val="Tabletext"/>
              <w:spacing w:after="0"/>
              <w:rPr>
                <w:color w:val="000000"/>
              </w:rPr>
            </w:pPr>
            <w:r w:rsidRPr="00FC29DF">
              <w:rPr>
                <w:color w:val="000000"/>
              </w:rPr>
              <w:t>Brush box</w:t>
            </w:r>
          </w:p>
        </w:tc>
        <w:tc>
          <w:tcPr>
            <w:tcW w:w="644" w:type="pct"/>
            <w:tcBorders>
              <w:top w:val="nil"/>
              <w:left w:val="nil"/>
              <w:bottom w:val="single" w:sz="4" w:space="0" w:color="auto"/>
              <w:right w:val="single" w:sz="4" w:space="0" w:color="auto"/>
            </w:tcBorders>
            <w:shd w:val="clear" w:color="auto" w:fill="auto"/>
            <w:hideMark/>
          </w:tcPr>
          <w:p w14:paraId="0F61DDF8" w14:textId="23F2EE71" w:rsidR="00497CB8" w:rsidRPr="00FC29DF" w:rsidRDefault="00497CB8" w:rsidP="00DE689A">
            <w:pPr>
              <w:pStyle w:val="Tabletext"/>
              <w:spacing w:after="0"/>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388D2C44" w14:textId="39B22C9C" w:rsidR="00497CB8" w:rsidRPr="00FC29DF" w:rsidRDefault="00497CB8" w:rsidP="00DE689A">
            <w:pPr>
              <w:pStyle w:val="Tabletext"/>
              <w:spacing w:after="0"/>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1AE7F6E2" w14:textId="0366220F" w:rsidR="00497CB8" w:rsidRPr="00FC29DF" w:rsidRDefault="00497CB8" w:rsidP="00DE689A">
            <w:pPr>
              <w:pStyle w:val="Tabletext"/>
              <w:spacing w:after="0"/>
              <w:rPr>
                <w:color w:val="000000"/>
              </w:rPr>
            </w:pPr>
            <w:r>
              <w:rPr>
                <w:color w:val="000000"/>
              </w:rPr>
              <w:t>-</w:t>
            </w:r>
          </w:p>
        </w:tc>
      </w:tr>
      <w:tr w:rsidR="00497CB8" w:rsidRPr="00FC29DF" w14:paraId="69B16EE1" w14:textId="5C578E5A"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540EDBDC" w14:textId="1FD0BEF1" w:rsidR="00497CB8" w:rsidRPr="00FC29DF" w:rsidRDefault="00497CB8" w:rsidP="00DE689A">
            <w:pPr>
              <w:pStyle w:val="Tabletext"/>
              <w:spacing w:after="0"/>
              <w:rPr>
                <w:i/>
                <w:iCs/>
                <w:color w:val="000000"/>
              </w:rPr>
            </w:pPr>
            <w:proofErr w:type="spellStart"/>
            <w:r w:rsidRPr="00FC29DF">
              <w:rPr>
                <w:i/>
                <w:iCs/>
                <w:color w:val="000000"/>
              </w:rPr>
              <w:t>Syncarpia</w:t>
            </w:r>
            <w:proofErr w:type="spellEnd"/>
            <w:r w:rsidRPr="00FC29DF">
              <w:rPr>
                <w:i/>
                <w:iCs/>
                <w:color w:val="000000"/>
              </w:rPr>
              <w:t xml:space="preserve"> </w:t>
            </w:r>
            <w:proofErr w:type="spellStart"/>
            <w:r w:rsidRPr="00FC29DF">
              <w:rPr>
                <w:i/>
                <w:iCs/>
                <w:color w:val="000000"/>
              </w:rPr>
              <w:t>australe</w:t>
            </w:r>
            <w:proofErr w:type="spellEnd"/>
            <w:r w:rsidRPr="00FC29DF">
              <w:rPr>
                <w:i/>
                <w:iCs/>
                <w:color w:val="000000"/>
              </w:rPr>
              <w:t xml:space="preserve"> - </w:t>
            </w:r>
            <w:proofErr w:type="spellStart"/>
            <w:r w:rsidRPr="00FC29DF">
              <w:rPr>
                <w:i/>
                <w:iCs/>
                <w:color w:val="000000"/>
              </w:rPr>
              <w:t>glomulifera</w:t>
            </w:r>
            <w:proofErr w:type="spellEnd"/>
          </w:p>
        </w:tc>
        <w:tc>
          <w:tcPr>
            <w:tcW w:w="1449" w:type="pct"/>
            <w:tcBorders>
              <w:top w:val="nil"/>
              <w:left w:val="nil"/>
              <w:bottom w:val="single" w:sz="4" w:space="0" w:color="auto"/>
              <w:right w:val="single" w:sz="4" w:space="0" w:color="auto"/>
            </w:tcBorders>
            <w:shd w:val="clear" w:color="auto" w:fill="auto"/>
            <w:hideMark/>
          </w:tcPr>
          <w:p w14:paraId="591579F0" w14:textId="77777777" w:rsidR="00497CB8" w:rsidRPr="00FC29DF" w:rsidRDefault="00497CB8" w:rsidP="00DE689A">
            <w:pPr>
              <w:pStyle w:val="Tabletext"/>
              <w:spacing w:after="0"/>
              <w:rPr>
                <w:color w:val="000000"/>
              </w:rPr>
            </w:pPr>
            <w:r w:rsidRPr="00FC29DF">
              <w:rPr>
                <w:color w:val="000000"/>
              </w:rPr>
              <w:t>Turpentine</w:t>
            </w:r>
          </w:p>
        </w:tc>
        <w:tc>
          <w:tcPr>
            <w:tcW w:w="644" w:type="pct"/>
            <w:tcBorders>
              <w:top w:val="nil"/>
              <w:left w:val="nil"/>
              <w:bottom w:val="single" w:sz="4" w:space="0" w:color="auto"/>
              <w:right w:val="single" w:sz="4" w:space="0" w:color="auto"/>
            </w:tcBorders>
            <w:shd w:val="clear" w:color="auto" w:fill="auto"/>
            <w:hideMark/>
          </w:tcPr>
          <w:p w14:paraId="27F3BF0F" w14:textId="12A4EA1C" w:rsidR="00497CB8" w:rsidRPr="00FC29DF" w:rsidRDefault="00497CB8" w:rsidP="00DE689A">
            <w:pPr>
              <w:pStyle w:val="Tabletext"/>
              <w:spacing w:after="0"/>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CF5783E" w14:textId="5BB5EFE3" w:rsidR="00497CB8" w:rsidRPr="00FC29DF" w:rsidRDefault="00497CB8" w:rsidP="00DE689A">
            <w:pPr>
              <w:pStyle w:val="Tabletext"/>
              <w:spacing w:after="0"/>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0012BB8B" w14:textId="6DC0CEC0" w:rsidR="00497CB8" w:rsidRPr="00FC29DF" w:rsidRDefault="00497CB8" w:rsidP="00DE689A">
            <w:pPr>
              <w:pStyle w:val="Tabletext"/>
              <w:spacing w:after="0"/>
              <w:rPr>
                <w:color w:val="000000"/>
              </w:rPr>
            </w:pPr>
            <w:r>
              <w:rPr>
                <w:color w:val="000000"/>
              </w:rPr>
              <w:t>-</w:t>
            </w:r>
          </w:p>
        </w:tc>
      </w:tr>
      <w:tr w:rsidR="00497CB8" w:rsidRPr="00FC29DF" w14:paraId="1053D6D3" w14:textId="76862D59"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56F78E19" w14:textId="77777777" w:rsidR="00497CB8" w:rsidRPr="00FC29DF" w:rsidRDefault="00497CB8" w:rsidP="00DE689A">
            <w:pPr>
              <w:pStyle w:val="Tabletext"/>
              <w:spacing w:after="0"/>
              <w:rPr>
                <w:i/>
                <w:iCs/>
                <w:color w:val="000000"/>
              </w:rPr>
            </w:pPr>
            <w:r w:rsidRPr="00FC29DF">
              <w:rPr>
                <w:i/>
                <w:iCs/>
                <w:color w:val="000000"/>
              </w:rPr>
              <w:t xml:space="preserve">Araucaria </w:t>
            </w:r>
            <w:proofErr w:type="spellStart"/>
            <w:r w:rsidRPr="00FC29DF">
              <w:rPr>
                <w:i/>
                <w:iCs/>
                <w:color w:val="000000"/>
              </w:rPr>
              <w:t>cunninghamii</w:t>
            </w:r>
            <w:proofErr w:type="spellEnd"/>
            <w:r w:rsidRPr="00FC29DF">
              <w:rPr>
                <w:i/>
                <w:iCs/>
                <w:color w:val="000000"/>
              </w:rPr>
              <w:t xml:space="preserve"> </w:t>
            </w:r>
          </w:p>
        </w:tc>
        <w:tc>
          <w:tcPr>
            <w:tcW w:w="1449" w:type="pct"/>
            <w:tcBorders>
              <w:top w:val="nil"/>
              <w:left w:val="nil"/>
              <w:bottom w:val="single" w:sz="4" w:space="0" w:color="auto"/>
              <w:right w:val="single" w:sz="4" w:space="0" w:color="auto"/>
            </w:tcBorders>
            <w:shd w:val="clear" w:color="auto" w:fill="auto"/>
            <w:hideMark/>
          </w:tcPr>
          <w:p w14:paraId="72132CD2" w14:textId="77777777" w:rsidR="00497CB8" w:rsidRPr="00FC29DF" w:rsidRDefault="00497CB8" w:rsidP="00DE689A">
            <w:pPr>
              <w:pStyle w:val="Tabletext"/>
              <w:spacing w:after="0"/>
              <w:rPr>
                <w:color w:val="000000"/>
              </w:rPr>
            </w:pPr>
            <w:r w:rsidRPr="00FC29DF">
              <w:rPr>
                <w:color w:val="000000"/>
              </w:rPr>
              <w:t>Hoop Pine</w:t>
            </w:r>
          </w:p>
        </w:tc>
        <w:tc>
          <w:tcPr>
            <w:tcW w:w="644" w:type="pct"/>
            <w:tcBorders>
              <w:top w:val="nil"/>
              <w:left w:val="nil"/>
              <w:bottom w:val="single" w:sz="4" w:space="0" w:color="auto"/>
              <w:right w:val="single" w:sz="4" w:space="0" w:color="auto"/>
            </w:tcBorders>
            <w:shd w:val="clear" w:color="auto" w:fill="auto"/>
            <w:noWrap/>
            <w:hideMark/>
          </w:tcPr>
          <w:p w14:paraId="64AB6907" w14:textId="688AA8EA" w:rsidR="00497CB8" w:rsidRPr="00FC29DF" w:rsidRDefault="00497CB8" w:rsidP="00DE689A">
            <w:pPr>
              <w:pStyle w:val="Tabletext"/>
              <w:spacing w:after="0"/>
              <w:rPr>
                <w:color w:val="000000"/>
              </w:rPr>
            </w:pPr>
            <w:r>
              <w:rPr>
                <w:color w:val="000000"/>
              </w:rPr>
              <w:t>-</w:t>
            </w:r>
          </w:p>
        </w:tc>
        <w:tc>
          <w:tcPr>
            <w:tcW w:w="634" w:type="pct"/>
            <w:tcBorders>
              <w:top w:val="nil"/>
              <w:left w:val="nil"/>
              <w:bottom w:val="single" w:sz="4" w:space="0" w:color="auto"/>
              <w:right w:val="single" w:sz="4" w:space="0" w:color="auto"/>
            </w:tcBorders>
            <w:shd w:val="clear" w:color="auto" w:fill="auto"/>
            <w:noWrap/>
            <w:hideMark/>
          </w:tcPr>
          <w:p w14:paraId="1EE90B62" w14:textId="2A7F0FEC" w:rsidR="00497CB8" w:rsidRPr="00FC29DF" w:rsidRDefault="00497CB8" w:rsidP="00DE689A">
            <w:pPr>
              <w:pStyle w:val="Tabletext"/>
              <w:spacing w:after="0"/>
              <w:rPr>
                <w:color w:val="000000"/>
              </w:rPr>
            </w:pPr>
            <w:r>
              <w:rPr>
                <w:color w:val="000000"/>
              </w:rPr>
              <w:t>-</w:t>
            </w:r>
          </w:p>
        </w:tc>
        <w:tc>
          <w:tcPr>
            <w:tcW w:w="634" w:type="pct"/>
            <w:tcBorders>
              <w:top w:val="nil"/>
              <w:left w:val="nil"/>
              <w:bottom w:val="single" w:sz="4" w:space="0" w:color="auto"/>
              <w:right w:val="single" w:sz="8" w:space="0" w:color="auto"/>
            </w:tcBorders>
            <w:shd w:val="clear" w:color="auto" w:fill="auto"/>
            <w:noWrap/>
            <w:hideMark/>
          </w:tcPr>
          <w:p w14:paraId="6D668045" w14:textId="67928E53" w:rsidR="00497CB8" w:rsidRPr="00FC29DF" w:rsidRDefault="00497CB8" w:rsidP="00DE689A">
            <w:pPr>
              <w:pStyle w:val="Tabletext"/>
              <w:spacing w:after="0"/>
              <w:rPr>
                <w:color w:val="000000"/>
              </w:rPr>
            </w:pPr>
            <w:r>
              <w:rPr>
                <w:color w:val="000000"/>
              </w:rPr>
              <w:t>-</w:t>
            </w:r>
          </w:p>
        </w:tc>
      </w:tr>
      <w:tr w:rsidR="00497CB8" w:rsidRPr="00FC29DF" w14:paraId="09F449DC" w14:textId="0C3D0136"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B650496" w14:textId="77777777" w:rsidR="00497CB8" w:rsidRPr="00FC29DF" w:rsidRDefault="00497CB8" w:rsidP="00DE689A">
            <w:pPr>
              <w:pStyle w:val="Tabletext"/>
              <w:spacing w:after="0"/>
              <w:rPr>
                <w:i/>
                <w:iCs/>
                <w:color w:val="000000"/>
              </w:rPr>
            </w:pPr>
            <w:r w:rsidRPr="00FC29DF">
              <w:rPr>
                <w:i/>
                <w:iCs/>
                <w:color w:val="000000"/>
              </w:rPr>
              <w:t xml:space="preserve">Casuarina </w:t>
            </w:r>
            <w:proofErr w:type="spellStart"/>
            <w:r w:rsidRPr="00FC29DF">
              <w:rPr>
                <w:i/>
                <w:iCs/>
                <w:color w:val="000000"/>
              </w:rPr>
              <w:t>cunninghamiana</w:t>
            </w:r>
            <w:proofErr w:type="spellEnd"/>
          </w:p>
        </w:tc>
        <w:tc>
          <w:tcPr>
            <w:tcW w:w="1449" w:type="pct"/>
            <w:tcBorders>
              <w:top w:val="nil"/>
              <w:left w:val="nil"/>
              <w:bottom w:val="single" w:sz="4" w:space="0" w:color="auto"/>
              <w:right w:val="single" w:sz="4" w:space="0" w:color="auto"/>
            </w:tcBorders>
            <w:shd w:val="clear" w:color="auto" w:fill="auto"/>
            <w:hideMark/>
          </w:tcPr>
          <w:p w14:paraId="6D6DE793" w14:textId="77777777" w:rsidR="00497CB8" w:rsidRPr="00FC29DF" w:rsidRDefault="00497CB8" w:rsidP="00DE689A">
            <w:pPr>
              <w:pStyle w:val="Tabletext"/>
              <w:spacing w:after="0"/>
              <w:rPr>
                <w:color w:val="000000"/>
              </w:rPr>
            </w:pPr>
            <w:r w:rsidRPr="00FC29DF">
              <w:rPr>
                <w:color w:val="000000"/>
              </w:rPr>
              <w:t xml:space="preserve">River Oak / River </w:t>
            </w:r>
            <w:proofErr w:type="spellStart"/>
            <w:r w:rsidRPr="00FC29DF">
              <w:rPr>
                <w:color w:val="000000"/>
              </w:rPr>
              <w:t>Sheoak</w:t>
            </w:r>
            <w:proofErr w:type="spellEnd"/>
          </w:p>
        </w:tc>
        <w:tc>
          <w:tcPr>
            <w:tcW w:w="644" w:type="pct"/>
            <w:tcBorders>
              <w:top w:val="nil"/>
              <w:left w:val="nil"/>
              <w:bottom w:val="single" w:sz="4" w:space="0" w:color="auto"/>
              <w:right w:val="single" w:sz="4" w:space="0" w:color="auto"/>
            </w:tcBorders>
            <w:shd w:val="clear" w:color="auto" w:fill="auto"/>
            <w:noWrap/>
            <w:hideMark/>
          </w:tcPr>
          <w:p w14:paraId="2C59E0A0" w14:textId="0DF1435C" w:rsidR="00497CB8" w:rsidRPr="00FC29DF" w:rsidRDefault="00497CB8" w:rsidP="00DE689A">
            <w:pPr>
              <w:pStyle w:val="Tabletext"/>
              <w:spacing w:after="0"/>
              <w:rPr>
                <w:color w:val="000000"/>
              </w:rPr>
            </w:pPr>
            <w:r>
              <w:rPr>
                <w:color w:val="000000"/>
              </w:rPr>
              <w:t>-</w:t>
            </w:r>
          </w:p>
        </w:tc>
        <w:tc>
          <w:tcPr>
            <w:tcW w:w="634" w:type="pct"/>
            <w:tcBorders>
              <w:top w:val="nil"/>
              <w:left w:val="nil"/>
              <w:bottom w:val="single" w:sz="4" w:space="0" w:color="auto"/>
              <w:right w:val="single" w:sz="4" w:space="0" w:color="auto"/>
            </w:tcBorders>
            <w:shd w:val="clear" w:color="auto" w:fill="auto"/>
            <w:noWrap/>
            <w:hideMark/>
          </w:tcPr>
          <w:p w14:paraId="0F0B1519" w14:textId="7BB1E61A" w:rsidR="00497CB8" w:rsidRPr="00FC29DF" w:rsidRDefault="00497CB8" w:rsidP="00DE689A">
            <w:pPr>
              <w:pStyle w:val="Tabletext"/>
              <w:spacing w:after="0"/>
              <w:rPr>
                <w:color w:val="000000"/>
              </w:rPr>
            </w:pPr>
            <w:r>
              <w:rPr>
                <w:color w:val="000000"/>
              </w:rPr>
              <w:t>-</w:t>
            </w:r>
          </w:p>
        </w:tc>
        <w:tc>
          <w:tcPr>
            <w:tcW w:w="634" w:type="pct"/>
            <w:tcBorders>
              <w:top w:val="nil"/>
              <w:left w:val="nil"/>
              <w:bottom w:val="single" w:sz="4" w:space="0" w:color="auto"/>
              <w:right w:val="single" w:sz="8" w:space="0" w:color="auto"/>
            </w:tcBorders>
            <w:shd w:val="clear" w:color="auto" w:fill="auto"/>
            <w:noWrap/>
            <w:hideMark/>
          </w:tcPr>
          <w:p w14:paraId="373511AF" w14:textId="72D570CC" w:rsidR="00497CB8" w:rsidRPr="00FC29DF" w:rsidRDefault="00497CB8" w:rsidP="00DE689A">
            <w:pPr>
              <w:pStyle w:val="Tabletext"/>
              <w:spacing w:after="0"/>
              <w:rPr>
                <w:color w:val="000000"/>
              </w:rPr>
            </w:pPr>
            <w:r>
              <w:rPr>
                <w:color w:val="000000"/>
              </w:rPr>
              <w:t>-</w:t>
            </w:r>
          </w:p>
        </w:tc>
      </w:tr>
      <w:tr w:rsidR="00497CB8" w:rsidRPr="00FC29DF" w14:paraId="1F985657" w14:textId="6E70FAB9"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BC223E2" w14:textId="0372355B" w:rsidR="00497CB8" w:rsidRPr="00FC29DF" w:rsidRDefault="00497CB8" w:rsidP="00DE689A">
            <w:pPr>
              <w:pStyle w:val="Tabletext"/>
              <w:spacing w:after="0"/>
              <w:rPr>
                <w:i/>
                <w:iCs/>
                <w:color w:val="000000"/>
              </w:rPr>
            </w:pPr>
            <w:r w:rsidRPr="00FC29DF">
              <w:rPr>
                <w:i/>
                <w:iCs/>
                <w:color w:val="000000"/>
              </w:rPr>
              <w:t xml:space="preserve">Cryptocarya </w:t>
            </w:r>
            <w:proofErr w:type="spellStart"/>
            <w:r w:rsidRPr="00FC29DF">
              <w:rPr>
                <w:i/>
                <w:iCs/>
                <w:color w:val="000000"/>
              </w:rPr>
              <w:t>obovata</w:t>
            </w:r>
            <w:proofErr w:type="spellEnd"/>
          </w:p>
        </w:tc>
        <w:tc>
          <w:tcPr>
            <w:tcW w:w="1449" w:type="pct"/>
            <w:tcBorders>
              <w:top w:val="nil"/>
              <w:left w:val="nil"/>
              <w:bottom w:val="single" w:sz="4" w:space="0" w:color="auto"/>
              <w:right w:val="single" w:sz="4" w:space="0" w:color="auto"/>
            </w:tcBorders>
            <w:shd w:val="clear" w:color="auto" w:fill="auto"/>
            <w:hideMark/>
          </w:tcPr>
          <w:p w14:paraId="61E78052" w14:textId="77777777" w:rsidR="00497CB8" w:rsidRPr="00FC29DF" w:rsidRDefault="00497CB8" w:rsidP="00DE689A">
            <w:pPr>
              <w:pStyle w:val="Tabletext"/>
              <w:spacing w:after="0"/>
              <w:rPr>
                <w:color w:val="000000"/>
              </w:rPr>
            </w:pPr>
            <w:proofErr w:type="spellStart"/>
            <w:r w:rsidRPr="00FC29DF">
              <w:rPr>
                <w:color w:val="000000"/>
              </w:rPr>
              <w:t>Pepperberry</w:t>
            </w:r>
            <w:proofErr w:type="spellEnd"/>
          </w:p>
        </w:tc>
        <w:tc>
          <w:tcPr>
            <w:tcW w:w="644" w:type="pct"/>
            <w:tcBorders>
              <w:top w:val="nil"/>
              <w:left w:val="nil"/>
              <w:bottom w:val="single" w:sz="4" w:space="0" w:color="auto"/>
              <w:right w:val="single" w:sz="4" w:space="0" w:color="auto"/>
            </w:tcBorders>
            <w:shd w:val="clear" w:color="auto" w:fill="auto"/>
            <w:noWrap/>
            <w:hideMark/>
          </w:tcPr>
          <w:p w14:paraId="0932C74C" w14:textId="44047575" w:rsidR="00497CB8" w:rsidRPr="00FC29DF" w:rsidRDefault="00497CB8" w:rsidP="00DE689A">
            <w:pPr>
              <w:pStyle w:val="Tabletext"/>
              <w:spacing w:after="0"/>
              <w:rPr>
                <w:color w:val="000000"/>
              </w:rPr>
            </w:pPr>
            <w:r>
              <w:rPr>
                <w:color w:val="000000"/>
              </w:rPr>
              <w:t>-</w:t>
            </w:r>
          </w:p>
        </w:tc>
        <w:tc>
          <w:tcPr>
            <w:tcW w:w="634" w:type="pct"/>
            <w:tcBorders>
              <w:top w:val="nil"/>
              <w:left w:val="nil"/>
              <w:bottom w:val="single" w:sz="4" w:space="0" w:color="auto"/>
              <w:right w:val="single" w:sz="4" w:space="0" w:color="auto"/>
            </w:tcBorders>
            <w:shd w:val="clear" w:color="auto" w:fill="auto"/>
            <w:noWrap/>
            <w:hideMark/>
          </w:tcPr>
          <w:p w14:paraId="7C146B99" w14:textId="7A1AD926" w:rsidR="00497CB8" w:rsidRPr="00FC29DF" w:rsidRDefault="00497CB8" w:rsidP="00DE689A">
            <w:pPr>
              <w:pStyle w:val="Tabletext"/>
              <w:spacing w:after="0"/>
              <w:rPr>
                <w:color w:val="000000"/>
              </w:rPr>
            </w:pPr>
            <w:r>
              <w:rPr>
                <w:color w:val="000000"/>
              </w:rPr>
              <w:t>-</w:t>
            </w:r>
          </w:p>
        </w:tc>
        <w:tc>
          <w:tcPr>
            <w:tcW w:w="634" w:type="pct"/>
            <w:tcBorders>
              <w:top w:val="nil"/>
              <w:left w:val="nil"/>
              <w:bottom w:val="single" w:sz="4" w:space="0" w:color="auto"/>
              <w:right w:val="single" w:sz="8" w:space="0" w:color="auto"/>
            </w:tcBorders>
            <w:shd w:val="clear" w:color="auto" w:fill="auto"/>
            <w:noWrap/>
            <w:hideMark/>
          </w:tcPr>
          <w:p w14:paraId="3670C73E" w14:textId="73098A3A" w:rsidR="00497CB8" w:rsidRPr="00FC29DF" w:rsidRDefault="00497CB8" w:rsidP="00DE689A">
            <w:pPr>
              <w:pStyle w:val="Tabletext"/>
              <w:spacing w:after="0"/>
              <w:rPr>
                <w:color w:val="000000"/>
              </w:rPr>
            </w:pPr>
            <w:r>
              <w:rPr>
                <w:color w:val="000000"/>
              </w:rPr>
              <w:t>-</w:t>
            </w:r>
          </w:p>
        </w:tc>
      </w:tr>
      <w:tr w:rsidR="00497CB8" w:rsidRPr="00FC29DF" w14:paraId="7E6FC4BC" w14:textId="25CA192D"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3234FFA7" w14:textId="77777777" w:rsidR="00497CB8" w:rsidRPr="00FC29DF" w:rsidRDefault="00497CB8" w:rsidP="00DE689A">
            <w:pPr>
              <w:pStyle w:val="Tabletext"/>
              <w:spacing w:after="0"/>
              <w:rPr>
                <w:i/>
                <w:iCs/>
                <w:color w:val="000000"/>
              </w:rPr>
            </w:pPr>
            <w:r w:rsidRPr="00FC29DF">
              <w:rPr>
                <w:i/>
                <w:iCs/>
                <w:color w:val="000000"/>
              </w:rPr>
              <w:t xml:space="preserve">Cryptocarya </w:t>
            </w:r>
            <w:proofErr w:type="spellStart"/>
            <w:r w:rsidRPr="00FC29DF">
              <w:rPr>
                <w:i/>
                <w:iCs/>
                <w:color w:val="000000"/>
              </w:rPr>
              <w:t>erythroxylon</w:t>
            </w:r>
            <w:proofErr w:type="spellEnd"/>
          </w:p>
        </w:tc>
        <w:tc>
          <w:tcPr>
            <w:tcW w:w="1449" w:type="pct"/>
            <w:tcBorders>
              <w:top w:val="nil"/>
              <w:left w:val="nil"/>
              <w:bottom w:val="single" w:sz="4" w:space="0" w:color="auto"/>
              <w:right w:val="single" w:sz="4" w:space="0" w:color="auto"/>
            </w:tcBorders>
            <w:shd w:val="clear" w:color="auto" w:fill="auto"/>
            <w:hideMark/>
          </w:tcPr>
          <w:p w14:paraId="36407E6A" w14:textId="77777777" w:rsidR="00497CB8" w:rsidRPr="00FC29DF" w:rsidRDefault="00497CB8" w:rsidP="00DE689A">
            <w:pPr>
              <w:pStyle w:val="Tabletext"/>
              <w:spacing w:after="0"/>
              <w:rPr>
                <w:color w:val="000000"/>
              </w:rPr>
            </w:pPr>
            <w:r w:rsidRPr="00FC29DF">
              <w:rPr>
                <w:color w:val="000000"/>
              </w:rPr>
              <w:t>Rose Maple / Pigeonberry Ash</w:t>
            </w:r>
          </w:p>
        </w:tc>
        <w:tc>
          <w:tcPr>
            <w:tcW w:w="644" w:type="pct"/>
            <w:tcBorders>
              <w:top w:val="nil"/>
              <w:left w:val="nil"/>
              <w:bottom w:val="single" w:sz="4" w:space="0" w:color="auto"/>
              <w:right w:val="single" w:sz="4" w:space="0" w:color="auto"/>
            </w:tcBorders>
            <w:shd w:val="clear" w:color="auto" w:fill="auto"/>
            <w:noWrap/>
            <w:hideMark/>
          </w:tcPr>
          <w:p w14:paraId="633E6CB1" w14:textId="469F1EA8" w:rsidR="00497CB8" w:rsidRPr="00FC29DF" w:rsidRDefault="00497CB8" w:rsidP="00DE689A">
            <w:pPr>
              <w:pStyle w:val="Tabletext"/>
              <w:spacing w:after="0"/>
              <w:rPr>
                <w:color w:val="000000"/>
              </w:rPr>
            </w:pPr>
            <w:r>
              <w:rPr>
                <w:color w:val="000000"/>
              </w:rPr>
              <w:t>-</w:t>
            </w:r>
          </w:p>
        </w:tc>
        <w:tc>
          <w:tcPr>
            <w:tcW w:w="634" w:type="pct"/>
            <w:tcBorders>
              <w:top w:val="nil"/>
              <w:left w:val="nil"/>
              <w:bottom w:val="single" w:sz="4" w:space="0" w:color="auto"/>
              <w:right w:val="single" w:sz="4" w:space="0" w:color="auto"/>
            </w:tcBorders>
            <w:shd w:val="clear" w:color="auto" w:fill="auto"/>
            <w:noWrap/>
            <w:hideMark/>
          </w:tcPr>
          <w:p w14:paraId="6CDCA760" w14:textId="6167E620" w:rsidR="00497CB8" w:rsidRPr="00FC29DF" w:rsidRDefault="00497CB8" w:rsidP="00DE689A">
            <w:pPr>
              <w:pStyle w:val="Tabletext"/>
              <w:spacing w:after="0"/>
              <w:rPr>
                <w:color w:val="000000"/>
              </w:rPr>
            </w:pPr>
            <w:r>
              <w:rPr>
                <w:color w:val="000000"/>
              </w:rPr>
              <w:t>-</w:t>
            </w:r>
          </w:p>
        </w:tc>
        <w:tc>
          <w:tcPr>
            <w:tcW w:w="634" w:type="pct"/>
            <w:tcBorders>
              <w:top w:val="nil"/>
              <w:left w:val="nil"/>
              <w:bottom w:val="single" w:sz="4" w:space="0" w:color="auto"/>
              <w:right w:val="single" w:sz="8" w:space="0" w:color="auto"/>
            </w:tcBorders>
            <w:shd w:val="clear" w:color="auto" w:fill="auto"/>
            <w:noWrap/>
            <w:hideMark/>
          </w:tcPr>
          <w:p w14:paraId="680E0F59" w14:textId="69F44452" w:rsidR="00497CB8" w:rsidRPr="00FC29DF" w:rsidRDefault="00497CB8" w:rsidP="00DE689A">
            <w:pPr>
              <w:pStyle w:val="Tabletext"/>
              <w:spacing w:after="0"/>
              <w:rPr>
                <w:color w:val="000000"/>
              </w:rPr>
            </w:pPr>
            <w:r>
              <w:rPr>
                <w:color w:val="000000"/>
              </w:rPr>
              <w:t>-</w:t>
            </w:r>
          </w:p>
        </w:tc>
      </w:tr>
      <w:tr w:rsidR="00497CB8" w:rsidRPr="00FC29DF" w14:paraId="00BBAB7B" w14:textId="5FF366F9"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20DB66B8" w14:textId="77777777" w:rsidR="00497CB8" w:rsidRPr="00FC29DF" w:rsidRDefault="00497CB8" w:rsidP="00DE689A">
            <w:pPr>
              <w:pStyle w:val="Tabletext"/>
              <w:spacing w:after="0"/>
              <w:rPr>
                <w:i/>
                <w:iCs/>
                <w:color w:val="000000"/>
              </w:rPr>
            </w:pPr>
            <w:proofErr w:type="spellStart"/>
            <w:r w:rsidRPr="00FC29DF">
              <w:rPr>
                <w:i/>
                <w:iCs/>
                <w:color w:val="000000"/>
              </w:rPr>
              <w:t>Dendrocnide</w:t>
            </w:r>
            <w:proofErr w:type="spellEnd"/>
            <w:r w:rsidRPr="00FC29DF">
              <w:rPr>
                <w:i/>
                <w:iCs/>
                <w:color w:val="000000"/>
              </w:rPr>
              <w:t xml:space="preserve"> </w:t>
            </w:r>
            <w:proofErr w:type="spellStart"/>
            <w:r w:rsidRPr="00FC29DF">
              <w:rPr>
                <w:i/>
                <w:iCs/>
                <w:color w:val="000000"/>
              </w:rPr>
              <w:t>excelsa</w:t>
            </w:r>
            <w:proofErr w:type="spellEnd"/>
          </w:p>
        </w:tc>
        <w:tc>
          <w:tcPr>
            <w:tcW w:w="1449" w:type="pct"/>
            <w:tcBorders>
              <w:top w:val="nil"/>
              <w:left w:val="nil"/>
              <w:bottom w:val="single" w:sz="4" w:space="0" w:color="auto"/>
              <w:right w:val="single" w:sz="4" w:space="0" w:color="auto"/>
            </w:tcBorders>
            <w:shd w:val="clear" w:color="auto" w:fill="auto"/>
            <w:hideMark/>
          </w:tcPr>
          <w:p w14:paraId="1C007597" w14:textId="77777777" w:rsidR="00497CB8" w:rsidRPr="00FC29DF" w:rsidRDefault="00497CB8" w:rsidP="00DE689A">
            <w:pPr>
              <w:pStyle w:val="Tabletext"/>
              <w:spacing w:after="0"/>
              <w:rPr>
                <w:color w:val="000000"/>
              </w:rPr>
            </w:pPr>
            <w:r w:rsidRPr="00FC29DF">
              <w:rPr>
                <w:color w:val="000000"/>
              </w:rPr>
              <w:t>Giant Stinging Tree</w:t>
            </w:r>
          </w:p>
        </w:tc>
        <w:tc>
          <w:tcPr>
            <w:tcW w:w="644" w:type="pct"/>
            <w:tcBorders>
              <w:top w:val="nil"/>
              <w:left w:val="nil"/>
              <w:bottom w:val="single" w:sz="4" w:space="0" w:color="auto"/>
              <w:right w:val="single" w:sz="4" w:space="0" w:color="auto"/>
            </w:tcBorders>
            <w:shd w:val="clear" w:color="auto" w:fill="auto"/>
            <w:noWrap/>
            <w:hideMark/>
          </w:tcPr>
          <w:p w14:paraId="58ABE60A" w14:textId="2A41EC91" w:rsidR="00497CB8" w:rsidRPr="00FC29DF" w:rsidRDefault="00497CB8" w:rsidP="00DE689A">
            <w:pPr>
              <w:pStyle w:val="Tabletext"/>
              <w:spacing w:after="0"/>
              <w:rPr>
                <w:color w:val="000000"/>
              </w:rPr>
            </w:pPr>
            <w:r>
              <w:rPr>
                <w:color w:val="000000"/>
              </w:rPr>
              <w:t>-</w:t>
            </w:r>
          </w:p>
        </w:tc>
        <w:tc>
          <w:tcPr>
            <w:tcW w:w="634" w:type="pct"/>
            <w:tcBorders>
              <w:top w:val="nil"/>
              <w:left w:val="nil"/>
              <w:bottom w:val="single" w:sz="4" w:space="0" w:color="auto"/>
              <w:right w:val="single" w:sz="4" w:space="0" w:color="auto"/>
            </w:tcBorders>
            <w:shd w:val="clear" w:color="auto" w:fill="auto"/>
            <w:noWrap/>
            <w:hideMark/>
          </w:tcPr>
          <w:p w14:paraId="55A4F2B6" w14:textId="3E1D5336" w:rsidR="00497CB8" w:rsidRPr="00FC29DF" w:rsidRDefault="00497CB8" w:rsidP="00DE689A">
            <w:pPr>
              <w:pStyle w:val="Tabletext"/>
              <w:spacing w:after="0"/>
              <w:rPr>
                <w:color w:val="000000"/>
              </w:rPr>
            </w:pPr>
            <w:r>
              <w:rPr>
                <w:color w:val="000000"/>
              </w:rPr>
              <w:t>-</w:t>
            </w:r>
          </w:p>
        </w:tc>
        <w:tc>
          <w:tcPr>
            <w:tcW w:w="634" w:type="pct"/>
            <w:tcBorders>
              <w:top w:val="nil"/>
              <w:left w:val="nil"/>
              <w:bottom w:val="single" w:sz="4" w:space="0" w:color="auto"/>
              <w:right w:val="single" w:sz="8" w:space="0" w:color="auto"/>
            </w:tcBorders>
            <w:shd w:val="clear" w:color="auto" w:fill="auto"/>
            <w:noWrap/>
            <w:hideMark/>
          </w:tcPr>
          <w:p w14:paraId="34000B3B" w14:textId="060E24F9" w:rsidR="00497CB8" w:rsidRPr="00FC29DF" w:rsidRDefault="00497CB8" w:rsidP="00DE689A">
            <w:pPr>
              <w:pStyle w:val="Tabletext"/>
              <w:spacing w:after="0"/>
              <w:rPr>
                <w:color w:val="000000"/>
              </w:rPr>
            </w:pPr>
            <w:r>
              <w:rPr>
                <w:color w:val="000000"/>
              </w:rPr>
              <w:t>-</w:t>
            </w:r>
          </w:p>
        </w:tc>
      </w:tr>
      <w:tr w:rsidR="00497CB8" w:rsidRPr="00FC29DF" w14:paraId="4D2A0438" w14:textId="1107CC82"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3AAE4761" w14:textId="77777777" w:rsidR="00497CB8" w:rsidRPr="00FC29DF" w:rsidRDefault="00497CB8" w:rsidP="00DE689A">
            <w:pPr>
              <w:pStyle w:val="Tabletext"/>
              <w:spacing w:after="0"/>
              <w:rPr>
                <w:i/>
                <w:iCs/>
                <w:color w:val="000000"/>
              </w:rPr>
            </w:pPr>
            <w:proofErr w:type="spellStart"/>
            <w:r w:rsidRPr="00FC29DF">
              <w:rPr>
                <w:i/>
                <w:iCs/>
                <w:color w:val="000000"/>
              </w:rPr>
              <w:t>Dendrocnide</w:t>
            </w:r>
            <w:proofErr w:type="spellEnd"/>
            <w:r w:rsidRPr="00FC29DF">
              <w:rPr>
                <w:i/>
                <w:iCs/>
                <w:color w:val="000000"/>
              </w:rPr>
              <w:t xml:space="preserve"> </w:t>
            </w:r>
            <w:proofErr w:type="spellStart"/>
            <w:r w:rsidRPr="00FC29DF">
              <w:rPr>
                <w:i/>
                <w:iCs/>
                <w:color w:val="000000"/>
              </w:rPr>
              <w:t>photinophylla</w:t>
            </w:r>
            <w:proofErr w:type="spellEnd"/>
          </w:p>
        </w:tc>
        <w:tc>
          <w:tcPr>
            <w:tcW w:w="1449" w:type="pct"/>
            <w:tcBorders>
              <w:top w:val="nil"/>
              <w:left w:val="nil"/>
              <w:bottom w:val="single" w:sz="4" w:space="0" w:color="auto"/>
              <w:right w:val="single" w:sz="4" w:space="0" w:color="auto"/>
            </w:tcBorders>
            <w:shd w:val="clear" w:color="auto" w:fill="auto"/>
            <w:hideMark/>
          </w:tcPr>
          <w:p w14:paraId="4AF528D5" w14:textId="77777777" w:rsidR="00497CB8" w:rsidRPr="00FC29DF" w:rsidRDefault="00497CB8" w:rsidP="00DE689A">
            <w:pPr>
              <w:pStyle w:val="Tabletext"/>
              <w:spacing w:after="0"/>
              <w:rPr>
                <w:color w:val="000000"/>
              </w:rPr>
            </w:pPr>
            <w:r w:rsidRPr="00FC29DF">
              <w:rPr>
                <w:color w:val="000000"/>
              </w:rPr>
              <w:t>Shiny-leaved Stinging Tree</w:t>
            </w:r>
          </w:p>
        </w:tc>
        <w:tc>
          <w:tcPr>
            <w:tcW w:w="644" w:type="pct"/>
            <w:tcBorders>
              <w:top w:val="nil"/>
              <w:left w:val="nil"/>
              <w:bottom w:val="single" w:sz="4" w:space="0" w:color="auto"/>
              <w:right w:val="single" w:sz="4" w:space="0" w:color="auto"/>
            </w:tcBorders>
            <w:shd w:val="clear" w:color="auto" w:fill="auto"/>
            <w:noWrap/>
            <w:hideMark/>
          </w:tcPr>
          <w:p w14:paraId="3A2C5B74" w14:textId="63833F92" w:rsidR="00497CB8" w:rsidRPr="00FC29DF" w:rsidRDefault="00497CB8" w:rsidP="00DE689A">
            <w:pPr>
              <w:pStyle w:val="Tabletext"/>
              <w:spacing w:after="0"/>
              <w:rPr>
                <w:color w:val="000000"/>
              </w:rPr>
            </w:pPr>
            <w:r>
              <w:rPr>
                <w:color w:val="000000"/>
              </w:rPr>
              <w:t>-</w:t>
            </w:r>
          </w:p>
        </w:tc>
        <w:tc>
          <w:tcPr>
            <w:tcW w:w="634" w:type="pct"/>
            <w:tcBorders>
              <w:top w:val="nil"/>
              <w:left w:val="nil"/>
              <w:bottom w:val="single" w:sz="4" w:space="0" w:color="auto"/>
              <w:right w:val="single" w:sz="4" w:space="0" w:color="auto"/>
            </w:tcBorders>
            <w:shd w:val="clear" w:color="auto" w:fill="auto"/>
            <w:noWrap/>
            <w:hideMark/>
          </w:tcPr>
          <w:p w14:paraId="52BD5671" w14:textId="3D2AA213" w:rsidR="00497CB8" w:rsidRPr="00FC29DF" w:rsidRDefault="00497CB8" w:rsidP="00DE689A">
            <w:pPr>
              <w:pStyle w:val="Tabletext"/>
              <w:spacing w:after="0"/>
              <w:rPr>
                <w:color w:val="000000"/>
              </w:rPr>
            </w:pPr>
            <w:r>
              <w:rPr>
                <w:color w:val="000000"/>
              </w:rPr>
              <w:t>-</w:t>
            </w:r>
          </w:p>
        </w:tc>
        <w:tc>
          <w:tcPr>
            <w:tcW w:w="634" w:type="pct"/>
            <w:tcBorders>
              <w:top w:val="nil"/>
              <w:left w:val="nil"/>
              <w:bottom w:val="single" w:sz="4" w:space="0" w:color="auto"/>
              <w:right w:val="single" w:sz="8" w:space="0" w:color="auto"/>
            </w:tcBorders>
            <w:shd w:val="clear" w:color="auto" w:fill="auto"/>
            <w:noWrap/>
            <w:hideMark/>
          </w:tcPr>
          <w:p w14:paraId="44AA1D12" w14:textId="27988B2B" w:rsidR="00497CB8" w:rsidRPr="00FC29DF" w:rsidRDefault="00497CB8" w:rsidP="00DE689A">
            <w:pPr>
              <w:pStyle w:val="Tabletext"/>
              <w:spacing w:after="0"/>
              <w:rPr>
                <w:color w:val="000000"/>
              </w:rPr>
            </w:pPr>
            <w:r>
              <w:rPr>
                <w:color w:val="000000"/>
              </w:rPr>
              <w:t>-</w:t>
            </w:r>
          </w:p>
        </w:tc>
      </w:tr>
      <w:tr w:rsidR="00497CB8" w:rsidRPr="00FC29DF" w14:paraId="3428CB17" w14:textId="1361964E"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5FF0B986" w14:textId="77777777" w:rsidR="00497CB8" w:rsidRPr="00FC29DF" w:rsidRDefault="00497CB8" w:rsidP="00DE689A">
            <w:pPr>
              <w:pStyle w:val="Tabletext"/>
              <w:spacing w:after="0"/>
              <w:rPr>
                <w:i/>
                <w:iCs/>
                <w:color w:val="000000"/>
              </w:rPr>
            </w:pPr>
            <w:proofErr w:type="spellStart"/>
            <w:r w:rsidRPr="00FC29DF">
              <w:rPr>
                <w:i/>
                <w:iCs/>
                <w:color w:val="000000"/>
              </w:rPr>
              <w:t>Endiandra</w:t>
            </w:r>
            <w:proofErr w:type="spellEnd"/>
            <w:r w:rsidRPr="00FC29DF">
              <w:rPr>
                <w:i/>
                <w:iCs/>
                <w:color w:val="000000"/>
              </w:rPr>
              <w:t xml:space="preserve"> </w:t>
            </w:r>
            <w:proofErr w:type="spellStart"/>
            <w:r w:rsidRPr="00FC29DF">
              <w:rPr>
                <w:i/>
                <w:iCs/>
                <w:color w:val="000000"/>
              </w:rPr>
              <w:t>muelleri</w:t>
            </w:r>
            <w:proofErr w:type="spellEnd"/>
          </w:p>
        </w:tc>
        <w:tc>
          <w:tcPr>
            <w:tcW w:w="1449" w:type="pct"/>
            <w:tcBorders>
              <w:top w:val="nil"/>
              <w:left w:val="nil"/>
              <w:bottom w:val="single" w:sz="4" w:space="0" w:color="auto"/>
              <w:right w:val="single" w:sz="4" w:space="0" w:color="auto"/>
            </w:tcBorders>
            <w:shd w:val="clear" w:color="auto" w:fill="auto"/>
            <w:hideMark/>
          </w:tcPr>
          <w:p w14:paraId="310A3A13" w14:textId="77777777" w:rsidR="00497CB8" w:rsidRPr="00FC29DF" w:rsidRDefault="00497CB8" w:rsidP="00DE689A">
            <w:pPr>
              <w:pStyle w:val="Tabletext"/>
              <w:spacing w:after="0"/>
              <w:rPr>
                <w:color w:val="000000"/>
              </w:rPr>
            </w:pPr>
            <w:r w:rsidRPr="00FC29DF">
              <w:rPr>
                <w:color w:val="000000"/>
              </w:rPr>
              <w:t>Green -leaved Rose Walnut</w:t>
            </w:r>
          </w:p>
        </w:tc>
        <w:tc>
          <w:tcPr>
            <w:tcW w:w="644" w:type="pct"/>
            <w:tcBorders>
              <w:top w:val="nil"/>
              <w:left w:val="nil"/>
              <w:bottom w:val="single" w:sz="4" w:space="0" w:color="auto"/>
              <w:right w:val="single" w:sz="4" w:space="0" w:color="auto"/>
            </w:tcBorders>
            <w:shd w:val="clear" w:color="auto" w:fill="auto"/>
            <w:noWrap/>
            <w:hideMark/>
          </w:tcPr>
          <w:p w14:paraId="7062B00F" w14:textId="7ACFCF9C" w:rsidR="00497CB8" w:rsidRPr="00FC29DF" w:rsidRDefault="00497CB8" w:rsidP="00DE689A">
            <w:pPr>
              <w:pStyle w:val="Tabletext"/>
              <w:spacing w:after="0"/>
              <w:rPr>
                <w:color w:val="000000"/>
              </w:rPr>
            </w:pPr>
            <w:r>
              <w:rPr>
                <w:color w:val="000000"/>
              </w:rPr>
              <w:t>-</w:t>
            </w:r>
          </w:p>
        </w:tc>
        <w:tc>
          <w:tcPr>
            <w:tcW w:w="634" w:type="pct"/>
            <w:tcBorders>
              <w:top w:val="nil"/>
              <w:left w:val="nil"/>
              <w:bottom w:val="single" w:sz="4" w:space="0" w:color="auto"/>
              <w:right w:val="single" w:sz="4" w:space="0" w:color="auto"/>
            </w:tcBorders>
            <w:shd w:val="clear" w:color="auto" w:fill="auto"/>
            <w:noWrap/>
            <w:hideMark/>
          </w:tcPr>
          <w:p w14:paraId="15092264" w14:textId="115C81D2" w:rsidR="00497CB8" w:rsidRPr="00FC29DF" w:rsidRDefault="00497CB8" w:rsidP="00DE689A">
            <w:pPr>
              <w:pStyle w:val="Tabletext"/>
              <w:spacing w:after="0"/>
              <w:rPr>
                <w:color w:val="000000"/>
              </w:rPr>
            </w:pPr>
            <w:r>
              <w:rPr>
                <w:color w:val="000000"/>
              </w:rPr>
              <w:t>-</w:t>
            </w:r>
          </w:p>
        </w:tc>
        <w:tc>
          <w:tcPr>
            <w:tcW w:w="634" w:type="pct"/>
            <w:tcBorders>
              <w:top w:val="nil"/>
              <w:left w:val="nil"/>
              <w:bottom w:val="single" w:sz="4" w:space="0" w:color="auto"/>
              <w:right w:val="single" w:sz="8" w:space="0" w:color="auto"/>
            </w:tcBorders>
            <w:shd w:val="clear" w:color="auto" w:fill="auto"/>
            <w:noWrap/>
            <w:hideMark/>
          </w:tcPr>
          <w:p w14:paraId="1A792262" w14:textId="24ED095E" w:rsidR="00497CB8" w:rsidRPr="00FC29DF" w:rsidRDefault="00497CB8" w:rsidP="00DE689A">
            <w:pPr>
              <w:pStyle w:val="Tabletext"/>
              <w:spacing w:after="0"/>
              <w:rPr>
                <w:color w:val="000000"/>
              </w:rPr>
            </w:pPr>
            <w:r>
              <w:rPr>
                <w:color w:val="000000"/>
              </w:rPr>
              <w:t>-</w:t>
            </w:r>
          </w:p>
        </w:tc>
      </w:tr>
      <w:tr w:rsidR="00D023AF" w:rsidRPr="00FC29DF" w14:paraId="5EEB22E8" w14:textId="3F95348B" w:rsidTr="00386372">
        <w:trPr>
          <w:cantSplit/>
        </w:trPr>
        <w:tc>
          <w:tcPr>
            <w:tcW w:w="5000" w:type="pct"/>
            <w:gridSpan w:val="5"/>
            <w:tcBorders>
              <w:top w:val="single" w:sz="4" w:space="0" w:color="auto"/>
              <w:left w:val="single" w:sz="8" w:space="0" w:color="auto"/>
              <w:bottom w:val="single" w:sz="4" w:space="0" w:color="auto"/>
              <w:right w:val="single" w:sz="8" w:space="0" w:color="auto"/>
            </w:tcBorders>
            <w:shd w:val="clear" w:color="000000" w:fill="D9D9D9"/>
            <w:hideMark/>
          </w:tcPr>
          <w:p w14:paraId="60C41F21" w14:textId="0276A6D0" w:rsidR="00D023AF" w:rsidRPr="00FC29DF" w:rsidRDefault="00D023AF" w:rsidP="002112CC">
            <w:pPr>
              <w:pStyle w:val="Tabletext"/>
              <w:keepNext/>
              <w:spacing w:after="0"/>
              <w:rPr>
                <w:color w:val="70AD47"/>
              </w:rPr>
            </w:pPr>
            <w:r w:rsidRPr="007C6E4A">
              <w:lastRenderedPageBreak/>
              <w:t>Understorey tree and shrub species</w:t>
            </w:r>
          </w:p>
        </w:tc>
      </w:tr>
      <w:tr w:rsidR="003F6877" w:rsidRPr="00FC29DF" w14:paraId="6DFD348B" w14:textId="5734ED95"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DA70A06" w14:textId="77777777" w:rsidR="003F6877" w:rsidRPr="00FC29DF" w:rsidRDefault="003F6877" w:rsidP="00DE689A">
            <w:pPr>
              <w:pStyle w:val="Tabletext"/>
              <w:spacing w:after="0"/>
              <w:rPr>
                <w:i/>
                <w:iCs/>
                <w:color w:val="000000"/>
              </w:rPr>
            </w:pPr>
            <w:r w:rsidRPr="00FC29DF">
              <w:rPr>
                <w:i/>
                <w:iCs/>
                <w:color w:val="000000"/>
              </w:rPr>
              <w:t xml:space="preserve">Cinnamomum </w:t>
            </w:r>
            <w:proofErr w:type="spellStart"/>
            <w:r w:rsidRPr="00FC29DF">
              <w:rPr>
                <w:i/>
                <w:iCs/>
                <w:color w:val="000000"/>
              </w:rPr>
              <w:t>oliveri</w:t>
            </w:r>
            <w:proofErr w:type="spellEnd"/>
          </w:p>
        </w:tc>
        <w:tc>
          <w:tcPr>
            <w:tcW w:w="1449" w:type="pct"/>
            <w:tcBorders>
              <w:top w:val="nil"/>
              <w:left w:val="nil"/>
              <w:bottom w:val="single" w:sz="4" w:space="0" w:color="auto"/>
              <w:right w:val="single" w:sz="4" w:space="0" w:color="auto"/>
            </w:tcBorders>
            <w:shd w:val="clear" w:color="auto" w:fill="auto"/>
            <w:hideMark/>
          </w:tcPr>
          <w:p w14:paraId="0C389007" w14:textId="77777777" w:rsidR="003F6877" w:rsidRPr="00FC29DF" w:rsidRDefault="003F6877" w:rsidP="00DE689A">
            <w:pPr>
              <w:pStyle w:val="Tabletext"/>
              <w:spacing w:after="0"/>
              <w:rPr>
                <w:color w:val="000000"/>
              </w:rPr>
            </w:pPr>
            <w:r w:rsidRPr="00FC29DF">
              <w:rPr>
                <w:color w:val="000000"/>
              </w:rPr>
              <w:t>Oliver's Sassafras</w:t>
            </w:r>
          </w:p>
        </w:tc>
        <w:tc>
          <w:tcPr>
            <w:tcW w:w="644" w:type="pct"/>
            <w:tcBorders>
              <w:top w:val="nil"/>
              <w:left w:val="nil"/>
              <w:bottom w:val="single" w:sz="4" w:space="0" w:color="auto"/>
              <w:right w:val="single" w:sz="4" w:space="0" w:color="auto"/>
            </w:tcBorders>
            <w:shd w:val="clear" w:color="auto" w:fill="auto"/>
            <w:hideMark/>
          </w:tcPr>
          <w:p w14:paraId="70FA1C28" w14:textId="62142F83" w:rsidR="003F6877" w:rsidRPr="00FC29DF" w:rsidRDefault="003F6877"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6170C8A" w14:textId="4627508D" w:rsidR="003F6877" w:rsidRPr="00FC29DF" w:rsidRDefault="003F6877"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7D48D415" w14:textId="4A0AB3D7" w:rsidR="003F6877" w:rsidRPr="00FC29DF" w:rsidRDefault="003F6877" w:rsidP="00C06CEA">
            <w:pPr>
              <w:pStyle w:val="Tabletext"/>
              <w:spacing w:after="0"/>
              <w:jc w:val="center"/>
              <w:rPr>
                <w:color w:val="70AD47"/>
              </w:rPr>
            </w:pPr>
            <w:r>
              <w:rPr>
                <w:color w:val="000000"/>
              </w:rPr>
              <w:t>-</w:t>
            </w:r>
          </w:p>
        </w:tc>
      </w:tr>
      <w:tr w:rsidR="003F6877" w:rsidRPr="00FC29DF" w14:paraId="6B39C12F" w14:textId="11984274"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25D5AFB5" w14:textId="77777777" w:rsidR="003F6877" w:rsidRPr="00FC29DF" w:rsidRDefault="003F6877" w:rsidP="00DE689A">
            <w:pPr>
              <w:pStyle w:val="Tabletext"/>
              <w:spacing w:after="0"/>
              <w:rPr>
                <w:i/>
                <w:iCs/>
                <w:color w:val="000000"/>
              </w:rPr>
            </w:pPr>
            <w:proofErr w:type="spellStart"/>
            <w:r w:rsidRPr="00FC29DF">
              <w:rPr>
                <w:i/>
                <w:iCs/>
                <w:color w:val="000000"/>
              </w:rPr>
              <w:t>Claoxylon</w:t>
            </w:r>
            <w:proofErr w:type="spellEnd"/>
            <w:r w:rsidRPr="00FC29DF">
              <w:rPr>
                <w:i/>
                <w:iCs/>
                <w:color w:val="000000"/>
              </w:rPr>
              <w:t xml:space="preserve"> </w:t>
            </w:r>
            <w:proofErr w:type="spellStart"/>
            <w:r w:rsidRPr="00FC29DF">
              <w:rPr>
                <w:i/>
                <w:iCs/>
                <w:color w:val="000000"/>
              </w:rPr>
              <w:t>australe</w:t>
            </w:r>
            <w:proofErr w:type="spellEnd"/>
          </w:p>
        </w:tc>
        <w:tc>
          <w:tcPr>
            <w:tcW w:w="1449" w:type="pct"/>
            <w:tcBorders>
              <w:top w:val="nil"/>
              <w:left w:val="nil"/>
              <w:bottom w:val="single" w:sz="4" w:space="0" w:color="auto"/>
              <w:right w:val="single" w:sz="4" w:space="0" w:color="auto"/>
            </w:tcBorders>
            <w:shd w:val="clear" w:color="auto" w:fill="auto"/>
            <w:hideMark/>
          </w:tcPr>
          <w:p w14:paraId="11C28C4C" w14:textId="77777777" w:rsidR="003F6877" w:rsidRPr="00FC29DF" w:rsidRDefault="003F6877" w:rsidP="00DE689A">
            <w:pPr>
              <w:pStyle w:val="Tabletext"/>
              <w:spacing w:after="0"/>
              <w:rPr>
                <w:color w:val="000000"/>
              </w:rPr>
            </w:pPr>
            <w:proofErr w:type="spellStart"/>
            <w:r w:rsidRPr="00FC29DF">
              <w:rPr>
                <w:color w:val="000000"/>
              </w:rPr>
              <w:t>Brittlewood</w:t>
            </w:r>
            <w:proofErr w:type="spellEnd"/>
          </w:p>
        </w:tc>
        <w:tc>
          <w:tcPr>
            <w:tcW w:w="644" w:type="pct"/>
            <w:tcBorders>
              <w:top w:val="nil"/>
              <w:left w:val="nil"/>
              <w:bottom w:val="single" w:sz="4" w:space="0" w:color="auto"/>
              <w:right w:val="single" w:sz="4" w:space="0" w:color="auto"/>
            </w:tcBorders>
            <w:shd w:val="clear" w:color="auto" w:fill="auto"/>
            <w:hideMark/>
          </w:tcPr>
          <w:p w14:paraId="6F8CF568" w14:textId="7F0C85C2" w:rsidR="003F6877" w:rsidRPr="00FC29DF" w:rsidRDefault="003F6877"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0DAF80A9" w14:textId="1E747271" w:rsidR="003F6877" w:rsidRPr="00FC29DF" w:rsidRDefault="003F6877"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20E779D6" w14:textId="74572267" w:rsidR="003F6877" w:rsidRPr="00FC29DF" w:rsidRDefault="003F6877" w:rsidP="00C06CEA">
            <w:pPr>
              <w:pStyle w:val="Tabletext"/>
              <w:spacing w:after="0"/>
              <w:jc w:val="center"/>
              <w:rPr>
                <w:color w:val="70AD47"/>
              </w:rPr>
            </w:pPr>
            <w:r>
              <w:rPr>
                <w:color w:val="000000"/>
              </w:rPr>
              <w:t>-</w:t>
            </w:r>
          </w:p>
        </w:tc>
      </w:tr>
      <w:tr w:rsidR="003F6877" w:rsidRPr="00FC29DF" w14:paraId="28065D73" w14:textId="655E9C15"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21B51BFE" w14:textId="77777777" w:rsidR="003F6877" w:rsidRPr="00FC29DF" w:rsidRDefault="003F6877" w:rsidP="00DE689A">
            <w:pPr>
              <w:pStyle w:val="Tabletext"/>
              <w:spacing w:after="0"/>
              <w:rPr>
                <w:i/>
                <w:iCs/>
                <w:color w:val="000000"/>
              </w:rPr>
            </w:pPr>
            <w:proofErr w:type="spellStart"/>
            <w:r w:rsidRPr="00FC29DF">
              <w:rPr>
                <w:i/>
                <w:iCs/>
                <w:color w:val="000000"/>
              </w:rPr>
              <w:t>Cleistanthus</w:t>
            </w:r>
            <w:proofErr w:type="spellEnd"/>
            <w:r w:rsidRPr="00FC29DF">
              <w:rPr>
                <w:i/>
                <w:iCs/>
                <w:color w:val="000000"/>
              </w:rPr>
              <w:t xml:space="preserve"> </w:t>
            </w:r>
            <w:proofErr w:type="spellStart"/>
            <w:r w:rsidRPr="00FC29DF">
              <w:rPr>
                <w:i/>
                <w:iCs/>
                <w:color w:val="000000"/>
              </w:rPr>
              <w:t>cunninghamii</w:t>
            </w:r>
            <w:proofErr w:type="spellEnd"/>
          </w:p>
        </w:tc>
        <w:tc>
          <w:tcPr>
            <w:tcW w:w="1449" w:type="pct"/>
            <w:tcBorders>
              <w:top w:val="nil"/>
              <w:left w:val="nil"/>
              <w:bottom w:val="single" w:sz="4" w:space="0" w:color="auto"/>
              <w:right w:val="single" w:sz="4" w:space="0" w:color="auto"/>
            </w:tcBorders>
            <w:shd w:val="clear" w:color="auto" w:fill="auto"/>
            <w:hideMark/>
          </w:tcPr>
          <w:p w14:paraId="3BFF92C0" w14:textId="77777777" w:rsidR="003F6877" w:rsidRPr="00FC29DF" w:rsidRDefault="003F6877" w:rsidP="00DE689A">
            <w:pPr>
              <w:pStyle w:val="Tabletext"/>
              <w:spacing w:after="0"/>
              <w:rPr>
                <w:color w:val="000000"/>
              </w:rPr>
            </w:pPr>
            <w:proofErr w:type="spellStart"/>
            <w:r w:rsidRPr="00FC29DF">
              <w:rPr>
                <w:color w:val="000000"/>
              </w:rPr>
              <w:t>Cleistanth¨s</w:t>
            </w:r>
            <w:proofErr w:type="spellEnd"/>
            <w:r w:rsidRPr="00FC29DF">
              <w:rPr>
                <w:color w:val="000000"/>
              </w:rPr>
              <w:t xml:space="preserve"> / Omega</w:t>
            </w:r>
          </w:p>
        </w:tc>
        <w:tc>
          <w:tcPr>
            <w:tcW w:w="644" w:type="pct"/>
            <w:tcBorders>
              <w:top w:val="nil"/>
              <w:left w:val="nil"/>
              <w:bottom w:val="single" w:sz="4" w:space="0" w:color="auto"/>
              <w:right w:val="single" w:sz="4" w:space="0" w:color="auto"/>
            </w:tcBorders>
            <w:shd w:val="clear" w:color="auto" w:fill="auto"/>
            <w:hideMark/>
          </w:tcPr>
          <w:p w14:paraId="56ADA16C" w14:textId="089C1EFD" w:rsidR="003F6877" w:rsidRPr="00FC29DF" w:rsidRDefault="003F6877"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5E16859F" w14:textId="685D8AF4" w:rsidR="003F6877" w:rsidRPr="00FC29DF" w:rsidRDefault="003F6877"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2111195A" w14:textId="67A89193" w:rsidR="003F6877" w:rsidRPr="00FC29DF" w:rsidRDefault="003F6877" w:rsidP="00C06CEA">
            <w:pPr>
              <w:pStyle w:val="Tabletext"/>
              <w:spacing w:after="0"/>
              <w:jc w:val="center"/>
              <w:rPr>
                <w:color w:val="70AD47"/>
              </w:rPr>
            </w:pPr>
            <w:r>
              <w:rPr>
                <w:color w:val="000000"/>
              </w:rPr>
              <w:t>-</w:t>
            </w:r>
          </w:p>
        </w:tc>
      </w:tr>
      <w:tr w:rsidR="003F6877" w:rsidRPr="00FC29DF" w14:paraId="72C2BB95" w14:textId="286A3C28"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173BD0C2" w14:textId="77777777" w:rsidR="003F6877" w:rsidRPr="00FC29DF" w:rsidRDefault="003F6877" w:rsidP="00DE689A">
            <w:pPr>
              <w:pStyle w:val="Tabletext"/>
              <w:spacing w:after="0"/>
              <w:rPr>
                <w:i/>
                <w:iCs/>
                <w:color w:val="000000"/>
              </w:rPr>
            </w:pPr>
            <w:proofErr w:type="spellStart"/>
            <w:r w:rsidRPr="00FC29DF">
              <w:rPr>
                <w:i/>
                <w:iCs/>
                <w:color w:val="000000"/>
              </w:rPr>
              <w:t>Clerodendrum</w:t>
            </w:r>
            <w:proofErr w:type="spellEnd"/>
            <w:r w:rsidRPr="00FC29DF">
              <w:rPr>
                <w:i/>
                <w:iCs/>
                <w:color w:val="000000"/>
              </w:rPr>
              <w:t xml:space="preserve"> </w:t>
            </w:r>
            <w:proofErr w:type="spellStart"/>
            <w:r w:rsidRPr="00FC29DF">
              <w:rPr>
                <w:i/>
                <w:iCs/>
                <w:color w:val="000000"/>
              </w:rPr>
              <w:t>tomentosum</w:t>
            </w:r>
            <w:proofErr w:type="spellEnd"/>
          </w:p>
        </w:tc>
        <w:tc>
          <w:tcPr>
            <w:tcW w:w="1449" w:type="pct"/>
            <w:tcBorders>
              <w:top w:val="nil"/>
              <w:left w:val="nil"/>
              <w:bottom w:val="single" w:sz="4" w:space="0" w:color="auto"/>
              <w:right w:val="single" w:sz="4" w:space="0" w:color="auto"/>
            </w:tcBorders>
            <w:shd w:val="clear" w:color="auto" w:fill="auto"/>
            <w:hideMark/>
          </w:tcPr>
          <w:p w14:paraId="6CC45CFE" w14:textId="77777777" w:rsidR="003F6877" w:rsidRPr="00FC29DF" w:rsidRDefault="003F6877" w:rsidP="00DE689A">
            <w:pPr>
              <w:pStyle w:val="Tabletext"/>
              <w:spacing w:after="0"/>
              <w:rPr>
                <w:color w:val="000000"/>
              </w:rPr>
            </w:pPr>
            <w:r w:rsidRPr="00FC29DF">
              <w:rPr>
                <w:color w:val="000000"/>
              </w:rPr>
              <w:t xml:space="preserve">Hairy </w:t>
            </w:r>
            <w:proofErr w:type="spellStart"/>
            <w:r w:rsidRPr="00FC29DF">
              <w:rPr>
                <w:color w:val="000000"/>
              </w:rPr>
              <w:t>Clerodendrum</w:t>
            </w:r>
            <w:proofErr w:type="spellEnd"/>
            <w:r w:rsidRPr="00FC29DF">
              <w:rPr>
                <w:color w:val="000000"/>
              </w:rPr>
              <w:t xml:space="preserve"> / Downy Chance Tree</w:t>
            </w:r>
          </w:p>
        </w:tc>
        <w:tc>
          <w:tcPr>
            <w:tcW w:w="644" w:type="pct"/>
            <w:tcBorders>
              <w:top w:val="nil"/>
              <w:left w:val="nil"/>
              <w:bottom w:val="single" w:sz="4" w:space="0" w:color="auto"/>
              <w:right w:val="single" w:sz="4" w:space="0" w:color="auto"/>
            </w:tcBorders>
            <w:shd w:val="clear" w:color="auto" w:fill="auto"/>
            <w:hideMark/>
          </w:tcPr>
          <w:p w14:paraId="44307728" w14:textId="53204D2A" w:rsidR="003F6877" w:rsidRPr="00FC29DF" w:rsidRDefault="003F6877"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12580F2D" w14:textId="193D20A6" w:rsidR="003F6877" w:rsidRPr="00FC29DF" w:rsidRDefault="003F6877"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574AFC6D" w14:textId="591A325B" w:rsidR="003F6877" w:rsidRPr="00FC29DF" w:rsidRDefault="003F6877" w:rsidP="00C06CEA">
            <w:pPr>
              <w:pStyle w:val="Tabletext"/>
              <w:spacing w:after="0"/>
              <w:jc w:val="center"/>
              <w:rPr>
                <w:color w:val="70AD47"/>
              </w:rPr>
            </w:pPr>
            <w:r>
              <w:rPr>
                <w:color w:val="000000"/>
              </w:rPr>
              <w:t>-</w:t>
            </w:r>
          </w:p>
        </w:tc>
      </w:tr>
      <w:tr w:rsidR="00C06CEA" w:rsidRPr="00FC29DF" w14:paraId="5CF27B88" w14:textId="77777777" w:rsidTr="00BC3EBF">
        <w:trPr>
          <w:cantSplit/>
        </w:trPr>
        <w:tc>
          <w:tcPr>
            <w:tcW w:w="1639" w:type="pct"/>
            <w:tcBorders>
              <w:top w:val="nil"/>
              <w:left w:val="single" w:sz="8" w:space="0" w:color="auto"/>
              <w:bottom w:val="single" w:sz="4" w:space="0" w:color="auto"/>
              <w:right w:val="single" w:sz="4" w:space="0" w:color="auto"/>
            </w:tcBorders>
            <w:shd w:val="clear" w:color="auto" w:fill="auto"/>
            <w:vAlign w:val="bottom"/>
          </w:tcPr>
          <w:p w14:paraId="20D438D9" w14:textId="453BD52D" w:rsidR="00C06CEA" w:rsidRPr="00FC29DF" w:rsidRDefault="00C06CEA" w:rsidP="00C06CEA">
            <w:pPr>
              <w:pStyle w:val="Tabletext"/>
              <w:spacing w:after="0"/>
              <w:rPr>
                <w:i/>
                <w:iCs/>
                <w:color w:val="000000"/>
              </w:rPr>
            </w:pPr>
            <w:proofErr w:type="spellStart"/>
            <w:r w:rsidRPr="00E61B5A">
              <w:rPr>
                <w:i/>
                <w:iCs/>
                <w:color w:val="000000"/>
              </w:rPr>
              <w:t>Coatesia</w:t>
            </w:r>
            <w:proofErr w:type="spellEnd"/>
            <w:r w:rsidRPr="00E61B5A">
              <w:rPr>
                <w:i/>
                <w:iCs/>
                <w:color w:val="000000"/>
              </w:rPr>
              <w:t xml:space="preserve"> </w:t>
            </w:r>
            <w:proofErr w:type="spellStart"/>
            <w:r w:rsidRPr="00E61B5A">
              <w:rPr>
                <w:i/>
                <w:iCs/>
                <w:color w:val="000000"/>
              </w:rPr>
              <w:t>paniculata</w:t>
            </w:r>
            <w:proofErr w:type="spellEnd"/>
          </w:p>
        </w:tc>
        <w:tc>
          <w:tcPr>
            <w:tcW w:w="1449" w:type="pct"/>
            <w:tcBorders>
              <w:top w:val="nil"/>
              <w:left w:val="nil"/>
              <w:bottom w:val="single" w:sz="4" w:space="0" w:color="auto"/>
              <w:right w:val="single" w:sz="4" w:space="0" w:color="auto"/>
            </w:tcBorders>
            <w:shd w:val="clear" w:color="auto" w:fill="auto"/>
            <w:vAlign w:val="bottom"/>
          </w:tcPr>
          <w:p w14:paraId="08959D33" w14:textId="236DF238" w:rsidR="00C06CEA" w:rsidRPr="00FC29DF" w:rsidRDefault="00C06CEA" w:rsidP="00C06CEA">
            <w:pPr>
              <w:pStyle w:val="Tabletext"/>
              <w:spacing w:after="0"/>
              <w:rPr>
                <w:color w:val="000000"/>
              </w:rPr>
            </w:pPr>
            <w:r w:rsidRPr="00E61B5A">
              <w:rPr>
                <w:color w:val="000000"/>
              </w:rPr>
              <w:t>Axe-Breaker</w:t>
            </w:r>
          </w:p>
        </w:tc>
        <w:tc>
          <w:tcPr>
            <w:tcW w:w="644" w:type="pct"/>
            <w:tcBorders>
              <w:top w:val="nil"/>
              <w:left w:val="nil"/>
              <w:bottom w:val="single" w:sz="4" w:space="0" w:color="auto"/>
              <w:right w:val="single" w:sz="4" w:space="0" w:color="auto"/>
            </w:tcBorders>
            <w:shd w:val="clear" w:color="auto" w:fill="auto"/>
            <w:vAlign w:val="center"/>
          </w:tcPr>
          <w:p w14:paraId="6EBC6220" w14:textId="4BF22423" w:rsidR="00C06CEA" w:rsidRDefault="00C06CEA" w:rsidP="00C06CEA">
            <w:pPr>
              <w:pStyle w:val="Tabletext"/>
              <w:spacing w:after="0"/>
              <w:jc w:val="center"/>
              <w:rPr>
                <w:color w:val="000000"/>
              </w:rPr>
            </w:pPr>
            <w:r>
              <w:t>-</w:t>
            </w:r>
          </w:p>
        </w:tc>
        <w:tc>
          <w:tcPr>
            <w:tcW w:w="634" w:type="pct"/>
            <w:tcBorders>
              <w:top w:val="nil"/>
              <w:left w:val="nil"/>
              <w:bottom w:val="single" w:sz="4" w:space="0" w:color="auto"/>
              <w:right w:val="single" w:sz="4" w:space="0" w:color="auto"/>
            </w:tcBorders>
            <w:shd w:val="clear" w:color="auto" w:fill="auto"/>
            <w:vAlign w:val="center"/>
          </w:tcPr>
          <w:p w14:paraId="4C0D5318" w14:textId="23612BBB" w:rsidR="00C06CEA" w:rsidRDefault="00C06CEA" w:rsidP="00C06CEA">
            <w:pPr>
              <w:pStyle w:val="Tabletext"/>
              <w:spacing w:after="0"/>
              <w:jc w:val="center"/>
              <w:rPr>
                <w:color w:val="000000"/>
              </w:rPr>
            </w:pPr>
            <w:r>
              <w:t>Endangered</w:t>
            </w:r>
          </w:p>
        </w:tc>
        <w:tc>
          <w:tcPr>
            <w:tcW w:w="634" w:type="pct"/>
            <w:tcBorders>
              <w:top w:val="nil"/>
              <w:left w:val="nil"/>
              <w:bottom w:val="single" w:sz="4" w:space="0" w:color="auto"/>
              <w:right w:val="single" w:sz="8" w:space="0" w:color="auto"/>
            </w:tcBorders>
            <w:shd w:val="clear" w:color="auto" w:fill="auto"/>
            <w:vAlign w:val="center"/>
          </w:tcPr>
          <w:p w14:paraId="3639A818" w14:textId="61D776AE" w:rsidR="00C06CEA" w:rsidRDefault="00C06CEA" w:rsidP="00C06CEA">
            <w:pPr>
              <w:pStyle w:val="Tabletext"/>
              <w:spacing w:after="0"/>
              <w:jc w:val="center"/>
              <w:rPr>
                <w:color w:val="000000"/>
              </w:rPr>
            </w:pPr>
            <w:r>
              <w:t>-</w:t>
            </w:r>
          </w:p>
        </w:tc>
      </w:tr>
      <w:tr w:rsidR="003F6877" w:rsidRPr="00FC29DF" w14:paraId="307EB65D" w14:textId="2AE6A01E"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33A3491A" w14:textId="77777777" w:rsidR="003F6877" w:rsidRPr="00FC29DF" w:rsidRDefault="003F6877" w:rsidP="00DE689A">
            <w:pPr>
              <w:pStyle w:val="Tabletext"/>
              <w:spacing w:after="0"/>
              <w:rPr>
                <w:i/>
                <w:iCs/>
                <w:color w:val="000000"/>
              </w:rPr>
            </w:pPr>
            <w:r w:rsidRPr="00FC29DF">
              <w:rPr>
                <w:i/>
                <w:iCs/>
                <w:color w:val="000000"/>
              </w:rPr>
              <w:t xml:space="preserve">Cordyline </w:t>
            </w:r>
            <w:proofErr w:type="spellStart"/>
            <w:r w:rsidRPr="00FC29DF">
              <w:rPr>
                <w:i/>
                <w:iCs/>
                <w:color w:val="000000"/>
              </w:rPr>
              <w:t>petiolaris</w:t>
            </w:r>
            <w:proofErr w:type="spellEnd"/>
          </w:p>
        </w:tc>
        <w:tc>
          <w:tcPr>
            <w:tcW w:w="1449" w:type="pct"/>
            <w:tcBorders>
              <w:top w:val="nil"/>
              <w:left w:val="nil"/>
              <w:bottom w:val="single" w:sz="4" w:space="0" w:color="auto"/>
              <w:right w:val="single" w:sz="4" w:space="0" w:color="auto"/>
            </w:tcBorders>
            <w:shd w:val="clear" w:color="auto" w:fill="auto"/>
            <w:hideMark/>
          </w:tcPr>
          <w:p w14:paraId="1A383B98" w14:textId="77777777" w:rsidR="003F6877" w:rsidRPr="00FC29DF" w:rsidRDefault="003F6877" w:rsidP="00DE689A">
            <w:pPr>
              <w:pStyle w:val="Tabletext"/>
              <w:spacing w:after="0"/>
              <w:rPr>
                <w:color w:val="000000"/>
              </w:rPr>
            </w:pPr>
            <w:r w:rsidRPr="00FC29DF">
              <w:rPr>
                <w:color w:val="000000"/>
              </w:rPr>
              <w:t>Coast Banksia</w:t>
            </w:r>
          </w:p>
        </w:tc>
        <w:tc>
          <w:tcPr>
            <w:tcW w:w="644" w:type="pct"/>
            <w:tcBorders>
              <w:top w:val="nil"/>
              <w:left w:val="nil"/>
              <w:bottom w:val="single" w:sz="4" w:space="0" w:color="auto"/>
              <w:right w:val="single" w:sz="4" w:space="0" w:color="auto"/>
            </w:tcBorders>
            <w:shd w:val="clear" w:color="auto" w:fill="auto"/>
            <w:hideMark/>
          </w:tcPr>
          <w:p w14:paraId="7A530531" w14:textId="5E3FD141" w:rsidR="003F6877" w:rsidRPr="00FC29DF" w:rsidRDefault="003F6877"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5DFB13DF" w14:textId="514B9AA1" w:rsidR="003F6877" w:rsidRPr="00FC29DF" w:rsidRDefault="003F6877"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04364195" w14:textId="5C780188" w:rsidR="003F6877" w:rsidRPr="00FC29DF" w:rsidRDefault="003F6877" w:rsidP="00C06CEA">
            <w:pPr>
              <w:pStyle w:val="Tabletext"/>
              <w:spacing w:after="0"/>
              <w:jc w:val="center"/>
              <w:rPr>
                <w:color w:val="70AD47"/>
              </w:rPr>
            </w:pPr>
            <w:r>
              <w:rPr>
                <w:color w:val="000000"/>
              </w:rPr>
              <w:t>-</w:t>
            </w:r>
          </w:p>
        </w:tc>
      </w:tr>
      <w:tr w:rsidR="003F6877" w:rsidRPr="00FC29DF" w14:paraId="48ABEFFD" w14:textId="5286ACB3"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0826E155" w14:textId="77777777" w:rsidR="003F6877" w:rsidRPr="00FC29DF" w:rsidRDefault="003F6877" w:rsidP="00DE689A">
            <w:pPr>
              <w:pStyle w:val="Tabletext"/>
              <w:spacing w:after="0"/>
              <w:rPr>
                <w:i/>
                <w:iCs/>
                <w:color w:val="000000"/>
              </w:rPr>
            </w:pPr>
            <w:r w:rsidRPr="00FC29DF">
              <w:rPr>
                <w:i/>
                <w:iCs/>
                <w:color w:val="000000"/>
              </w:rPr>
              <w:t>Cordyline stricta</w:t>
            </w:r>
          </w:p>
        </w:tc>
        <w:tc>
          <w:tcPr>
            <w:tcW w:w="1449" w:type="pct"/>
            <w:tcBorders>
              <w:top w:val="nil"/>
              <w:left w:val="nil"/>
              <w:bottom w:val="single" w:sz="4" w:space="0" w:color="auto"/>
              <w:right w:val="single" w:sz="4" w:space="0" w:color="auto"/>
            </w:tcBorders>
            <w:shd w:val="clear" w:color="auto" w:fill="auto"/>
            <w:hideMark/>
          </w:tcPr>
          <w:p w14:paraId="569F41A9" w14:textId="77777777" w:rsidR="003F6877" w:rsidRPr="00FC29DF" w:rsidRDefault="003F6877" w:rsidP="00DE689A">
            <w:pPr>
              <w:pStyle w:val="Tabletext"/>
              <w:spacing w:after="0"/>
              <w:rPr>
                <w:color w:val="000000"/>
              </w:rPr>
            </w:pPr>
            <w:r w:rsidRPr="00FC29DF">
              <w:rPr>
                <w:color w:val="000000"/>
              </w:rPr>
              <w:t>Narrow-leaved palm lily</w:t>
            </w:r>
          </w:p>
        </w:tc>
        <w:tc>
          <w:tcPr>
            <w:tcW w:w="644" w:type="pct"/>
            <w:tcBorders>
              <w:top w:val="nil"/>
              <w:left w:val="nil"/>
              <w:bottom w:val="single" w:sz="4" w:space="0" w:color="auto"/>
              <w:right w:val="single" w:sz="4" w:space="0" w:color="auto"/>
            </w:tcBorders>
            <w:shd w:val="clear" w:color="auto" w:fill="auto"/>
            <w:hideMark/>
          </w:tcPr>
          <w:p w14:paraId="36A6CAAF" w14:textId="48F7C26C" w:rsidR="003F6877" w:rsidRPr="00FC29DF" w:rsidRDefault="003F6877"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37BA70B2" w14:textId="63EA773C" w:rsidR="003F6877" w:rsidRPr="00FC29DF" w:rsidRDefault="003F6877"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06821D55" w14:textId="34ED1602" w:rsidR="003F6877" w:rsidRPr="00FC29DF" w:rsidRDefault="003F6877" w:rsidP="00C06CEA">
            <w:pPr>
              <w:pStyle w:val="Tabletext"/>
              <w:spacing w:after="0"/>
              <w:jc w:val="center"/>
              <w:rPr>
                <w:color w:val="70AD47"/>
              </w:rPr>
            </w:pPr>
            <w:r>
              <w:rPr>
                <w:color w:val="000000"/>
              </w:rPr>
              <w:t>-</w:t>
            </w:r>
          </w:p>
        </w:tc>
      </w:tr>
      <w:tr w:rsidR="003F6877" w:rsidRPr="00FC29DF" w14:paraId="765D7ED2" w14:textId="69CA1374"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072299E6" w14:textId="77777777" w:rsidR="003F6877" w:rsidRPr="00FC29DF" w:rsidRDefault="003F6877" w:rsidP="00DE689A">
            <w:pPr>
              <w:pStyle w:val="Tabletext"/>
              <w:spacing w:after="0"/>
              <w:rPr>
                <w:i/>
                <w:iCs/>
                <w:color w:val="000000"/>
              </w:rPr>
            </w:pPr>
            <w:r w:rsidRPr="00FC29DF">
              <w:rPr>
                <w:i/>
                <w:iCs/>
                <w:color w:val="000000"/>
              </w:rPr>
              <w:t xml:space="preserve">Croton </w:t>
            </w:r>
            <w:proofErr w:type="spellStart"/>
            <w:r w:rsidRPr="00FC29DF">
              <w:rPr>
                <w:i/>
                <w:iCs/>
                <w:color w:val="000000"/>
              </w:rPr>
              <w:t>verreauxii</w:t>
            </w:r>
            <w:proofErr w:type="spellEnd"/>
          </w:p>
        </w:tc>
        <w:tc>
          <w:tcPr>
            <w:tcW w:w="1449" w:type="pct"/>
            <w:tcBorders>
              <w:top w:val="nil"/>
              <w:left w:val="nil"/>
              <w:bottom w:val="single" w:sz="4" w:space="0" w:color="auto"/>
              <w:right w:val="single" w:sz="4" w:space="0" w:color="auto"/>
            </w:tcBorders>
            <w:shd w:val="clear" w:color="auto" w:fill="auto"/>
            <w:hideMark/>
          </w:tcPr>
          <w:p w14:paraId="5576CFFD" w14:textId="77777777" w:rsidR="003F6877" w:rsidRPr="00FC29DF" w:rsidRDefault="003F6877" w:rsidP="00DE689A">
            <w:pPr>
              <w:pStyle w:val="Tabletext"/>
              <w:spacing w:after="0"/>
              <w:rPr>
                <w:color w:val="000000"/>
              </w:rPr>
            </w:pPr>
            <w:proofErr w:type="spellStart"/>
            <w:r w:rsidRPr="00FC29DF">
              <w:rPr>
                <w:color w:val="000000"/>
              </w:rPr>
              <w:t>Creen</w:t>
            </w:r>
            <w:proofErr w:type="spellEnd"/>
            <w:r w:rsidRPr="00FC29DF">
              <w:rPr>
                <w:color w:val="000000"/>
              </w:rPr>
              <w:t xml:space="preserve"> Cascarilla</w:t>
            </w:r>
          </w:p>
        </w:tc>
        <w:tc>
          <w:tcPr>
            <w:tcW w:w="644" w:type="pct"/>
            <w:tcBorders>
              <w:top w:val="nil"/>
              <w:left w:val="nil"/>
              <w:bottom w:val="single" w:sz="4" w:space="0" w:color="auto"/>
              <w:right w:val="single" w:sz="4" w:space="0" w:color="auto"/>
            </w:tcBorders>
            <w:shd w:val="clear" w:color="auto" w:fill="auto"/>
            <w:hideMark/>
          </w:tcPr>
          <w:p w14:paraId="4A160908" w14:textId="3F484E40" w:rsidR="003F6877" w:rsidRPr="00FC29DF" w:rsidRDefault="003F6877"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A6555DE" w14:textId="53EEC4D7" w:rsidR="003F6877" w:rsidRPr="00FC29DF" w:rsidRDefault="003F6877"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2C9BF6F2" w14:textId="0A0252E9" w:rsidR="003F6877" w:rsidRPr="00FC29DF" w:rsidRDefault="003F6877" w:rsidP="00C06CEA">
            <w:pPr>
              <w:pStyle w:val="Tabletext"/>
              <w:spacing w:after="0"/>
              <w:jc w:val="center"/>
              <w:rPr>
                <w:color w:val="70AD47"/>
              </w:rPr>
            </w:pPr>
            <w:r>
              <w:rPr>
                <w:color w:val="000000"/>
              </w:rPr>
              <w:t>-</w:t>
            </w:r>
          </w:p>
        </w:tc>
      </w:tr>
      <w:tr w:rsidR="003F6877" w:rsidRPr="00FC29DF" w14:paraId="0705DC00" w14:textId="642BC8F7"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BD7477B" w14:textId="4F75A326" w:rsidR="003F6877" w:rsidRPr="00FC29DF" w:rsidRDefault="003F6877" w:rsidP="00DE689A">
            <w:pPr>
              <w:pStyle w:val="Tabletext"/>
              <w:spacing w:after="0"/>
              <w:rPr>
                <w:i/>
                <w:iCs/>
                <w:color w:val="000000"/>
              </w:rPr>
            </w:pPr>
            <w:r w:rsidRPr="00FC29DF">
              <w:rPr>
                <w:i/>
                <w:iCs/>
                <w:color w:val="000000"/>
              </w:rPr>
              <w:t xml:space="preserve">Cryptocarya </w:t>
            </w:r>
            <w:proofErr w:type="spellStart"/>
            <w:r w:rsidRPr="00FC29DF">
              <w:rPr>
                <w:i/>
                <w:iCs/>
                <w:color w:val="000000"/>
              </w:rPr>
              <w:t>obovata</w:t>
            </w:r>
            <w:proofErr w:type="spellEnd"/>
          </w:p>
        </w:tc>
        <w:tc>
          <w:tcPr>
            <w:tcW w:w="1449" w:type="pct"/>
            <w:tcBorders>
              <w:top w:val="nil"/>
              <w:left w:val="nil"/>
              <w:bottom w:val="single" w:sz="4" w:space="0" w:color="auto"/>
              <w:right w:val="single" w:sz="4" w:space="0" w:color="auto"/>
            </w:tcBorders>
            <w:shd w:val="clear" w:color="auto" w:fill="auto"/>
            <w:hideMark/>
          </w:tcPr>
          <w:p w14:paraId="0CDE2A01" w14:textId="77777777" w:rsidR="003F6877" w:rsidRPr="00FC29DF" w:rsidRDefault="003F6877" w:rsidP="00DE689A">
            <w:pPr>
              <w:pStyle w:val="Tabletext"/>
              <w:spacing w:after="0"/>
              <w:rPr>
                <w:color w:val="000000"/>
              </w:rPr>
            </w:pPr>
            <w:proofErr w:type="spellStart"/>
            <w:r w:rsidRPr="00FC29DF">
              <w:rPr>
                <w:color w:val="000000"/>
              </w:rPr>
              <w:t>Pepperberry</w:t>
            </w:r>
            <w:proofErr w:type="spellEnd"/>
          </w:p>
        </w:tc>
        <w:tc>
          <w:tcPr>
            <w:tcW w:w="644" w:type="pct"/>
            <w:tcBorders>
              <w:top w:val="nil"/>
              <w:left w:val="nil"/>
              <w:bottom w:val="single" w:sz="4" w:space="0" w:color="auto"/>
              <w:right w:val="single" w:sz="4" w:space="0" w:color="auto"/>
            </w:tcBorders>
            <w:shd w:val="clear" w:color="auto" w:fill="auto"/>
            <w:hideMark/>
          </w:tcPr>
          <w:p w14:paraId="41FE26A1" w14:textId="018333C0" w:rsidR="003F6877" w:rsidRPr="00FC29DF" w:rsidRDefault="003F6877"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E1CC627" w14:textId="2164FB5C" w:rsidR="003F6877" w:rsidRPr="00FC29DF" w:rsidRDefault="003F6877"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40EAB3F0" w14:textId="3A0BC225" w:rsidR="003F6877" w:rsidRPr="00FC29DF" w:rsidRDefault="003F6877" w:rsidP="00C06CEA">
            <w:pPr>
              <w:pStyle w:val="Tabletext"/>
              <w:spacing w:after="0"/>
              <w:jc w:val="center"/>
              <w:rPr>
                <w:color w:val="70AD47"/>
              </w:rPr>
            </w:pPr>
            <w:r>
              <w:rPr>
                <w:color w:val="000000"/>
              </w:rPr>
              <w:t>-</w:t>
            </w:r>
          </w:p>
        </w:tc>
      </w:tr>
      <w:tr w:rsidR="003F6877" w:rsidRPr="00FC29DF" w14:paraId="65D9991D" w14:textId="1962C6AC"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06D5AF5D" w14:textId="77777777" w:rsidR="003F6877" w:rsidRPr="00FC29DF" w:rsidRDefault="003F6877" w:rsidP="00DE689A">
            <w:pPr>
              <w:pStyle w:val="Tabletext"/>
              <w:spacing w:after="0"/>
              <w:rPr>
                <w:i/>
                <w:iCs/>
                <w:color w:val="000000"/>
              </w:rPr>
            </w:pPr>
            <w:r w:rsidRPr="00FC29DF">
              <w:rPr>
                <w:i/>
                <w:iCs/>
                <w:color w:val="000000"/>
              </w:rPr>
              <w:t xml:space="preserve">Cryptocarya </w:t>
            </w:r>
            <w:proofErr w:type="spellStart"/>
            <w:r w:rsidRPr="00FC29DF">
              <w:rPr>
                <w:i/>
                <w:iCs/>
                <w:color w:val="000000"/>
              </w:rPr>
              <w:t>erythroxylon</w:t>
            </w:r>
            <w:proofErr w:type="spellEnd"/>
          </w:p>
        </w:tc>
        <w:tc>
          <w:tcPr>
            <w:tcW w:w="1449" w:type="pct"/>
            <w:tcBorders>
              <w:top w:val="nil"/>
              <w:left w:val="nil"/>
              <w:bottom w:val="single" w:sz="4" w:space="0" w:color="auto"/>
              <w:right w:val="single" w:sz="4" w:space="0" w:color="auto"/>
            </w:tcBorders>
            <w:shd w:val="clear" w:color="auto" w:fill="auto"/>
            <w:hideMark/>
          </w:tcPr>
          <w:p w14:paraId="4EB54193" w14:textId="77777777" w:rsidR="003F6877" w:rsidRPr="00FC29DF" w:rsidRDefault="003F6877" w:rsidP="00DE689A">
            <w:pPr>
              <w:pStyle w:val="Tabletext"/>
              <w:spacing w:after="0"/>
              <w:rPr>
                <w:color w:val="000000"/>
              </w:rPr>
            </w:pPr>
            <w:r w:rsidRPr="00FC29DF">
              <w:rPr>
                <w:color w:val="000000"/>
              </w:rPr>
              <w:t>Rose Maple / Pigeonberry Ash</w:t>
            </w:r>
          </w:p>
        </w:tc>
        <w:tc>
          <w:tcPr>
            <w:tcW w:w="644" w:type="pct"/>
            <w:tcBorders>
              <w:top w:val="nil"/>
              <w:left w:val="nil"/>
              <w:bottom w:val="single" w:sz="4" w:space="0" w:color="auto"/>
              <w:right w:val="single" w:sz="4" w:space="0" w:color="auto"/>
            </w:tcBorders>
            <w:shd w:val="clear" w:color="auto" w:fill="auto"/>
            <w:hideMark/>
          </w:tcPr>
          <w:p w14:paraId="1AA1867C" w14:textId="55619142" w:rsidR="003F6877" w:rsidRPr="00FC29DF" w:rsidRDefault="003F6877"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1B113F8" w14:textId="1B0E85F1" w:rsidR="003F6877" w:rsidRPr="00FC29DF" w:rsidRDefault="003F6877"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4157F187" w14:textId="173536C9" w:rsidR="003F6877" w:rsidRPr="00FC29DF" w:rsidRDefault="003F6877" w:rsidP="00C06CEA">
            <w:pPr>
              <w:pStyle w:val="Tabletext"/>
              <w:spacing w:after="0"/>
              <w:jc w:val="center"/>
              <w:rPr>
                <w:color w:val="70AD47"/>
              </w:rPr>
            </w:pPr>
            <w:r>
              <w:rPr>
                <w:color w:val="000000"/>
              </w:rPr>
              <w:t>-</w:t>
            </w:r>
          </w:p>
        </w:tc>
      </w:tr>
      <w:tr w:rsidR="003F6877" w:rsidRPr="00FC29DF" w14:paraId="6389A53E" w14:textId="448686E6"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67D3DBE7" w14:textId="77777777" w:rsidR="003F6877" w:rsidRPr="00FC29DF" w:rsidRDefault="003F6877" w:rsidP="00DE689A">
            <w:pPr>
              <w:pStyle w:val="Tabletext"/>
              <w:spacing w:after="0"/>
              <w:rPr>
                <w:i/>
                <w:iCs/>
                <w:color w:val="000000"/>
              </w:rPr>
            </w:pPr>
            <w:r w:rsidRPr="00FC29DF">
              <w:rPr>
                <w:i/>
                <w:iCs/>
                <w:color w:val="000000"/>
              </w:rPr>
              <w:t xml:space="preserve">Cryptocarya </w:t>
            </w:r>
            <w:proofErr w:type="spellStart"/>
            <w:r w:rsidRPr="00FC29DF">
              <w:rPr>
                <w:i/>
                <w:iCs/>
                <w:color w:val="000000"/>
              </w:rPr>
              <w:t>glaucescens</w:t>
            </w:r>
            <w:proofErr w:type="spellEnd"/>
          </w:p>
        </w:tc>
        <w:tc>
          <w:tcPr>
            <w:tcW w:w="1449" w:type="pct"/>
            <w:tcBorders>
              <w:top w:val="nil"/>
              <w:left w:val="nil"/>
              <w:bottom w:val="single" w:sz="4" w:space="0" w:color="auto"/>
              <w:right w:val="single" w:sz="4" w:space="0" w:color="auto"/>
            </w:tcBorders>
            <w:shd w:val="clear" w:color="auto" w:fill="auto"/>
            <w:hideMark/>
          </w:tcPr>
          <w:p w14:paraId="45A81C1D" w14:textId="77777777" w:rsidR="003F6877" w:rsidRPr="00FC29DF" w:rsidRDefault="003F6877" w:rsidP="00DE689A">
            <w:pPr>
              <w:pStyle w:val="Tabletext"/>
              <w:spacing w:after="0"/>
              <w:rPr>
                <w:color w:val="000000"/>
              </w:rPr>
            </w:pPr>
            <w:proofErr w:type="spellStart"/>
            <w:r w:rsidRPr="00FC29DF">
              <w:rPr>
                <w:color w:val="000000"/>
              </w:rPr>
              <w:t>Jackwood</w:t>
            </w:r>
            <w:proofErr w:type="spellEnd"/>
          </w:p>
        </w:tc>
        <w:tc>
          <w:tcPr>
            <w:tcW w:w="644" w:type="pct"/>
            <w:tcBorders>
              <w:top w:val="nil"/>
              <w:left w:val="nil"/>
              <w:bottom w:val="single" w:sz="4" w:space="0" w:color="auto"/>
              <w:right w:val="single" w:sz="4" w:space="0" w:color="auto"/>
            </w:tcBorders>
            <w:shd w:val="clear" w:color="auto" w:fill="auto"/>
            <w:hideMark/>
          </w:tcPr>
          <w:p w14:paraId="5D4B4D4A" w14:textId="284AB634" w:rsidR="003F6877" w:rsidRPr="00FC29DF" w:rsidRDefault="003F6877"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2CE0F809" w14:textId="553CBA90" w:rsidR="003F6877" w:rsidRPr="00FC29DF" w:rsidRDefault="003F6877"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4D98372D" w14:textId="15CDFFB4" w:rsidR="003F6877" w:rsidRPr="00FC29DF" w:rsidRDefault="003F6877" w:rsidP="00C06CEA">
            <w:pPr>
              <w:pStyle w:val="Tabletext"/>
              <w:spacing w:after="0"/>
              <w:jc w:val="center"/>
              <w:rPr>
                <w:color w:val="70AD47"/>
              </w:rPr>
            </w:pPr>
            <w:r>
              <w:rPr>
                <w:color w:val="000000"/>
              </w:rPr>
              <w:t>-</w:t>
            </w:r>
          </w:p>
        </w:tc>
      </w:tr>
      <w:tr w:rsidR="003F6877" w:rsidRPr="00FC29DF" w14:paraId="42524D3B" w14:textId="1A699129"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32952AF1" w14:textId="77777777" w:rsidR="003F6877" w:rsidRPr="00FC29DF" w:rsidRDefault="003F6877" w:rsidP="00DE689A">
            <w:pPr>
              <w:pStyle w:val="Tabletext"/>
              <w:spacing w:after="0"/>
              <w:rPr>
                <w:i/>
                <w:iCs/>
                <w:color w:val="000000"/>
              </w:rPr>
            </w:pPr>
            <w:r w:rsidRPr="00FC29DF">
              <w:rPr>
                <w:i/>
                <w:iCs/>
                <w:color w:val="000000"/>
              </w:rPr>
              <w:t xml:space="preserve">Cryptocarya </w:t>
            </w:r>
            <w:proofErr w:type="spellStart"/>
            <w:r w:rsidRPr="00FC29DF">
              <w:rPr>
                <w:i/>
                <w:iCs/>
                <w:color w:val="000000"/>
              </w:rPr>
              <w:t>microneura</w:t>
            </w:r>
            <w:proofErr w:type="spellEnd"/>
          </w:p>
        </w:tc>
        <w:tc>
          <w:tcPr>
            <w:tcW w:w="1449" w:type="pct"/>
            <w:tcBorders>
              <w:top w:val="nil"/>
              <w:left w:val="nil"/>
              <w:bottom w:val="single" w:sz="4" w:space="0" w:color="auto"/>
              <w:right w:val="single" w:sz="4" w:space="0" w:color="auto"/>
            </w:tcBorders>
            <w:shd w:val="clear" w:color="auto" w:fill="auto"/>
            <w:hideMark/>
          </w:tcPr>
          <w:p w14:paraId="1F9D3D37" w14:textId="77777777" w:rsidR="003F6877" w:rsidRPr="00FC29DF" w:rsidRDefault="003F6877" w:rsidP="00DE689A">
            <w:pPr>
              <w:pStyle w:val="Tabletext"/>
              <w:spacing w:after="0"/>
              <w:rPr>
                <w:color w:val="000000"/>
              </w:rPr>
            </w:pPr>
            <w:proofErr w:type="spellStart"/>
            <w:r w:rsidRPr="00FC29DF">
              <w:rPr>
                <w:color w:val="000000"/>
              </w:rPr>
              <w:t>Murrogun</w:t>
            </w:r>
            <w:proofErr w:type="spellEnd"/>
          </w:p>
        </w:tc>
        <w:tc>
          <w:tcPr>
            <w:tcW w:w="644" w:type="pct"/>
            <w:tcBorders>
              <w:top w:val="nil"/>
              <w:left w:val="nil"/>
              <w:bottom w:val="single" w:sz="4" w:space="0" w:color="auto"/>
              <w:right w:val="single" w:sz="4" w:space="0" w:color="auto"/>
            </w:tcBorders>
            <w:shd w:val="clear" w:color="auto" w:fill="auto"/>
            <w:hideMark/>
          </w:tcPr>
          <w:p w14:paraId="6E421C67" w14:textId="5B2CAAD7" w:rsidR="003F6877" w:rsidRPr="00FC29DF" w:rsidRDefault="003F6877"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794888CF" w14:textId="5BA2F3B6" w:rsidR="003F6877" w:rsidRPr="00FC29DF" w:rsidRDefault="003F6877"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6EB574E4" w14:textId="156C85C1" w:rsidR="003F6877" w:rsidRPr="00FC29DF" w:rsidRDefault="003F6877" w:rsidP="00C06CEA">
            <w:pPr>
              <w:pStyle w:val="Tabletext"/>
              <w:spacing w:after="0"/>
              <w:jc w:val="center"/>
              <w:rPr>
                <w:color w:val="70AD47"/>
              </w:rPr>
            </w:pPr>
            <w:r>
              <w:rPr>
                <w:color w:val="000000"/>
              </w:rPr>
              <w:t>-</w:t>
            </w:r>
          </w:p>
        </w:tc>
      </w:tr>
      <w:tr w:rsidR="003F6877" w:rsidRPr="00FC29DF" w14:paraId="21F5E91E" w14:textId="1801EA0D"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6A69BAC1" w14:textId="77777777" w:rsidR="003F6877" w:rsidRPr="00FC29DF" w:rsidRDefault="003F6877" w:rsidP="00DE689A">
            <w:pPr>
              <w:pStyle w:val="Tabletext"/>
              <w:spacing w:after="0"/>
              <w:rPr>
                <w:i/>
                <w:iCs/>
                <w:color w:val="000000"/>
              </w:rPr>
            </w:pPr>
            <w:r w:rsidRPr="00FC29DF">
              <w:rPr>
                <w:i/>
                <w:iCs/>
                <w:color w:val="000000"/>
              </w:rPr>
              <w:t>Cryptocarya rigida</w:t>
            </w:r>
          </w:p>
        </w:tc>
        <w:tc>
          <w:tcPr>
            <w:tcW w:w="1449" w:type="pct"/>
            <w:tcBorders>
              <w:top w:val="nil"/>
              <w:left w:val="nil"/>
              <w:bottom w:val="single" w:sz="4" w:space="0" w:color="auto"/>
              <w:right w:val="single" w:sz="4" w:space="0" w:color="auto"/>
            </w:tcBorders>
            <w:shd w:val="clear" w:color="auto" w:fill="auto"/>
            <w:hideMark/>
          </w:tcPr>
          <w:p w14:paraId="752E74A6" w14:textId="77777777" w:rsidR="003F6877" w:rsidRPr="00FC29DF" w:rsidRDefault="003F6877" w:rsidP="00DE689A">
            <w:pPr>
              <w:pStyle w:val="Tabletext"/>
              <w:spacing w:after="0"/>
              <w:rPr>
                <w:color w:val="000000"/>
              </w:rPr>
            </w:pPr>
            <w:r w:rsidRPr="00FC29DF">
              <w:rPr>
                <w:color w:val="000000"/>
              </w:rPr>
              <w:t>Forest Maple</w:t>
            </w:r>
          </w:p>
        </w:tc>
        <w:tc>
          <w:tcPr>
            <w:tcW w:w="644" w:type="pct"/>
            <w:tcBorders>
              <w:top w:val="nil"/>
              <w:left w:val="nil"/>
              <w:bottom w:val="single" w:sz="4" w:space="0" w:color="auto"/>
              <w:right w:val="single" w:sz="4" w:space="0" w:color="auto"/>
            </w:tcBorders>
            <w:shd w:val="clear" w:color="auto" w:fill="auto"/>
            <w:hideMark/>
          </w:tcPr>
          <w:p w14:paraId="123DEBC9" w14:textId="7066481A" w:rsidR="003F6877" w:rsidRPr="00FC29DF" w:rsidRDefault="003F6877"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6C8B2BA6" w14:textId="1EE90854" w:rsidR="003F6877" w:rsidRPr="00FC29DF" w:rsidRDefault="003F6877"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321670E6" w14:textId="6CF15428" w:rsidR="003F6877" w:rsidRPr="00FC29DF" w:rsidRDefault="003F6877" w:rsidP="00C06CEA">
            <w:pPr>
              <w:pStyle w:val="Tabletext"/>
              <w:spacing w:after="0"/>
              <w:jc w:val="center"/>
              <w:rPr>
                <w:color w:val="70AD47"/>
              </w:rPr>
            </w:pPr>
            <w:r>
              <w:rPr>
                <w:color w:val="000000"/>
              </w:rPr>
              <w:t>-</w:t>
            </w:r>
          </w:p>
        </w:tc>
      </w:tr>
      <w:tr w:rsidR="000179EF" w:rsidRPr="00FC29DF" w14:paraId="507D5944" w14:textId="755EBD6C"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1FCFB43" w14:textId="77777777" w:rsidR="000179EF" w:rsidRPr="00FC29DF" w:rsidRDefault="000179EF" w:rsidP="00DE689A">
            <w:pPr>
              <w:pStyle w:val="Tabletext"/>
              <w:spacing w:after="0"/>
              <w:rPr>
                <w:i/>
                <w:iCs/>
                <w:color w:val="000000"/>
              </w:rPr>
            </w:pPr>
            <w:proofErr w:type="spellStart"/>
            <w:r w:rsidRPr="00FC29DF">
              <w:rPr>
                <w:i/>
                <w:iCs/>
                <w:color w:val="000000"/>
              </w:rPr>
              <w:t>Cupaniopsis</w:t>
            </w:r>
            <w:proofErr w:type="spellEnd"/>
            <w:r w:rsidRPr="00FC29DF">
              <w:rPr>
                <w:i/>
                <w:iCs/>
                <w:color w:val="000000"/>
              </w:rPr>
              <w:t xml:space="preserve"> </w:t>
            </w:r>
            <w:proofErr w:type="spellStart"/>
            <w:r w:rsidRPr="00FC29DF">
              <w:rPr>
                <w:i/>
                <w:iCs/>
                <w:color w:val="000000"/>
              </w:rPr>
              <w:t>parvifolia</w:t>
            </w:r>
            <w:proofErr w:type="spellEnd"/>
          </w:p>
        </w:tc>
        <w:tc>
          <w:tcPr>
            <w:tcW w:w="1449" w:type="pct"/>
            <w:tcBorders>
              <w:top w:val="nil"/>
              <w:left w:val="nil"/>
              <w:bottom w:val="single" w:sz="4" w:space="0" w:color="auto"/>
              <w:right w:val="single" w:sz="4" w:space="0" w:color="auto"/>
            </w:tcBorders>
            <w:shd w:val="clear" w:color="auto" w:fill="auto"/>
            <w:hideMark/>
          </w:tcPr>
          <w:p w14:paraId="1140319A" w14:textId="77777777" w:rsidR="000179EF" w:rsidRPr="00FC29DF" w:rsidRDefault="000179EF" w:rsidP="00DE689A">
            <w:pPr>
              <w:pStyle w:val="Tabletext"/>
              <w:spacing w:after="0"/>
              <w:rPr>
                <w:color w:val="000000"/>
              </w:rPr>
            </w:pPr>
            <w:r w:rsidRPr="00FC29DF">
              <w:rPr>
                <w:color w:val="000000"/>
              </w:rPr>
              <w:t>Small-leaved Tuckeroo</w:t>
            </w:r>
          </w:p>
        </w:tc>
        <w:tc>
          <w:tcPr>
            <w:tcW w:w="644" w:type="pct"/>
            <w:tcBorders>
              <w:top w:val="nil"/>
              <w:left w:val="nil"/>
              <w:bottom w:val="single" w:sz="4" w:space="0" w:color="auto"/>
              <w:right w:val="single" w:sz="4" w:space="0" w:color="auto"/>
            </w:tcBorders>
            <w:shd w:val="clear" w:color="auto" w:fill="auto"/>
            <w:hideMark/>
          </w:tcPr>
          <w:p w14:paraId="66BBA8F3" w14:textId="097701B2" w:rsidR="000179EF" w:rsidRPr="00FC29DF" w:rsidRDefault="000179E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84D6179" w14:textId="3588C888" w:rsidR="000179EF" w:rsidRPr="00FC29DF" w:rsidRDefault="000179E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5BA127B6" w14:textId="5B81CC17" w:rsidR="000179EF" w:rsidRPr="00FC29DF" w:rsidRDefault="000179EF" w:rsidP="00C06CEA">
            <w:pPr>
              <w:pStyle w:val="Tabletext"/>
              <w:spacing w:after="0"/>
              <w:jc w:val="center"/>
              <w:rPr>
                <w:color w:val="70AD47"/>
              </w:rPr>
            </w:pPr>
            <w:r>
              <w:rPr>
                <w:color w:val="000000"/>
              </w:rPr>
              <w:t>-</w:t>
            </w:r>
          </w:p>
        </w:tc>
      </w:tr>
      <w:tr w:rsidR="000179EF" w:rsidRPr="00FC29DF" w14:paraId="56BAC7AD" w14:textId="61D73DE3"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3D671F9" w14:textId="77777777" w:rsidR="000179EF" w:rsidRPr="00FC29DF" w:rsidRDefault="000179EF" w:rsidP="00DE689A">
            <w:pPr>
              <w:pStyle w:val="Tabletext"/>
              <w:spacing w:after="0"/>
              <w:rPr>
                <w:i/>
                <w:iCs/>
                <w:color w:val="000000"/>
              </w:rPr>
            </w:pPr>
            <w:proofErr w:type="spellStart"/>
            <w:r w:rsidRPr="00FC29DF">
              <w:rPr>
                <w:i/>
                <w:iCs/>
                <w:color w:val="000000"/>
              </w:rPr>
              <w:t>Daphnandra</w:t>
            </w:r>
            <w:proofErr w:type="spellEnd"/>
            <w:r w:rsidRPr="00FC29DF">
              <w:rPr>
                <w:i/>
                <w:iCs/>
                <w:color w:val="000000"/>
              </w:rPr>
              <w:t xml:space="preserve"> micrantha</w:t>
            </w:r>
          </w:p>
        </w:tc>
        <w:tc>
          <w:tcPr>
            <w:tcW w:w="1449" w:type="pct"/>
            <w:tcBorders>
              <w:top w:val="nil"/>
              <w:left w:val="nil"/>
              <w:bottom w:val="single" w:sz="4" w:space="0" w:color="auto"/>
              <w:right w:val="single" w:sz="4" w:space="0" w:color="auto"/>
            </w:tcBorders>
            <w:shd w:val="clear" w:color="auto" w:fill="auto"/>
            <w:hideMark/>
          </w:tcPr>
          <w:p w14:paraId="04DF495C" w14:textId="333B7FF8" w:rsidR="000179EF" w:rsidRPr="00FC29DF" w:rsidRDefault="000179EF" w:rsidP="00DE689A">
            <w:pPr>
              <w:pStyle w:val="Tabletext"/>
              <w:spacing w:after="0"/>
              <w:rPr>
                <w:color w:val="000000"/>
              </w:rPr>
            </w:pPr>
            <w:r>
              <w:rPr>
                <w:color w:val="000000"/>
              </w:rPr>
              <w:t>Socketwood</w:t>
            </w:r>
          </w:p>
        </w:tc>
        <w:tc>
          <w:tcPr>
            <w:tcW w:w="644" w:type="pct"/>
            <w:tcBorders>
              <w:top w:val="nil"/>
              <w:left w:val="nil"/>
              <w:bottom w:val="single" w:sz="4" w:space="0" w:color="auto"/>
              <w:right w:val="single" w:sz="4" w:space="0" w:color="auto"/>
            </w:tcBorders>
            <w:shd w:val="clear" w:color="auto" w:fill="auto"/>
            <w:hideMark/>
          </w:tcPr>
          <w:p w14:paraId="050DF11E" w14:textId="20BE4B8E" w:rsidR="000179EF" w:rsidRPr="00FC29DF" w:rsidRDefault="000179E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02E7C333" w14:textId="3F654B12" w:rsidR="000179EF" w:rsidRPr="00FC29DF" w:rsidRDefault="000179E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103830F4" w14:textId="2BFDCC21" w:rsidR="000179EF" w:rsidRPr="00FC29DF" w:rsidRDefault="000179EF" w:rsidP="00C06CEA">
            <w:pPr>
              <w:pStyle w:val="Tabletext"/>
              <w:spacing w:after="0"/>
              <w:jc w:val="center"/>
              <w:rPr>
                <w:color w:val="70AD47"/>
              </w:rPr>
            </w:pPr>
            <w:r>
              <w:rPr>
                <w:color w:val="000000"/>
              </w:rPr>
              <w:t>-</w:t>
            </w:r>
          </w:p>
        </w:tc>
      </w:tr>
      <w:tr w:rsidR="000179EF" w:rsidRPr="00FC29DF" w14:paraId="20C723C5" w14:textId="2E9F1B8D"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568B09D1" w14:textId="77777777" w:rsidR="000179EF" w:rsidRPr="00FC29DF" w:rsidRDefault="000179EF" w:rsidP="00DE689A">
            <w:pPr>
              <w:pStyle w:val="Tabletext"/>
              <w:spacing w:after="0"/>
              <w:rPr>
                <w:i/>
                <w:iCs/>
                <w:color w:val="000000"/>
              </w:rPr>
            </w:pPr>
            <w:proofErr w:type="spellStart"/>
            <w:r w:rsidRPr="00FC29DF">
              <w:rPr>
                <w:i/>
                <w:iCs/>
                <w:color w:val="000000"/>
              </w:rPr>
              <w:t>Dendrocnide</w:t>
            </w:r>
            <w:proofErr w:type="spellEnd"/>
            <w:r w:rsidRPr="00FC29DF">
              <w:rPr>
                <w:i/>
                <w:iCs/>
                <w:color w:val="000000"/>
              </w:rPr>
              <w:t xml:space="preserve"> </w:t>
            </w:r>
            <w:proofErr w:type="spellStart"/>
            <w:r w:rsidRPr="00FC29DF">
              <w:rPr>
                <w:i/>
                <w:iCs/>
                <w:color w:val="000000"/>
              </w:rPr>
              <w:t>excelsa</w:t>
            </w:r>
            <w:proofErr w:type="spellEnd"/>
          </w:p>
        </w:tc>
        <w:tc>
          <w:tcPr>
            <w:tcW w:w="1449" w:type="pct"/>
            <w:tcBorders>
              <w:top w:val="nil"/>
              <w:left w:val="nil"/>
              <w:bottom w:val="single" w:sz="4" w:space="0" w:color="auto"/>
              <w:right w:val="single" w:sz="4" w:space="0" w:color="auto"/>
            </w:tcBorders>
            <w:shd w:val="clear" w:color="auto" w:fill="auto"/>
            <w:hideMark/>
          </w:tcPr>
          <w:p w14:paraId="2F048C31" w14:textId="77777777" w:rsidR="000179EF" w:rsidRPr="00FC29DF" w:rsidRDefault="000179EF" w:rsidP="00DE689A">
            <w:pPr>
              <w:pStyle w:val="Tabletext"/>
              <w:spacing w:after="0"/>
              <w:rPr>
                <w:color w:val="000000"/>
              </w:rPr>
            </w:pPr>
            <w:r w:rsidRPr="00FC29DF">
              <w:rPr>
                <w:color w:val="000000"/>
              </w:rPr>
              <w:t>Giant Stinging Tree</w:t>
            </w:r>
          </w:p>
        </w:tc>
        <w:tc>
          <w:tcPr>
            <w:tcW w:w="644" w:type="pct"/>
            <w:tcBorders>
              <w:top w:val="nil"/>
              <w:left w:val="nil"/>
              <w:bottom w:val="single" w:sz="4" w:space="0" w:color="auto"/>
              <w:right w:val="single" w:sz="4" w:space="0" w:color="auto"/>
            </w:tcBorders>
            <w:shd w:val="clear" w:color="auto" w:fill="auto"/>
            <w:hideMark/>
          </w:tcPr>
          <w:p w14:paraId="5C82F18A" w14:textId="39B0164B" w:rsidR="000179EF" w:rsidRPr="00FC29DF" w:rsidRDefault="000179E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26792EC0" w14:textId="33540F64" w:rsidR="000179EF" w:rsidRPr="00FC29DF" w:rsidRDefault="000179E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120339A5" w14:textId="3ADF487E" w:rsidR="000179EF" w:rsidRPr="00FC29DF" w:rsidRDefault="000179EF" w:rsidP="00C06CEA">
            <w:pPr>
              <w:pStyle w:val="Tabletext"/>
              <w:spacing w:after="0"/>
              <w:jc w:val="center"/>
              <w:rPr>
                <w:color w:val="70AD47"/>
              </w:rPr>
            </w:pPr>
            <w:r>
              <w:rPr>
                <w:color w:val="000000"/>
              </w:rPr>
              <w:t>-</w:t>
            </w:r>
          </w:p>
        </w:tc>
      </w:tr>
      <w:tr w:rsidR="000179EF" w:rsidRPr="00FC29DF" w14:paraId="7848D779" w14:textId="35909B7F"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12B3F238" w14:textId="77777777" w:rsidR="000179EF" w:rsidRPr="00FC29DF" w:rsidRDefault="000179EF" w:rsidP="00DE689A">
            <w:pPr>
              <w:pStyle w:val="Tabletext"/>
              <w:spacing w:after="0"/>
              <w:rPr>
                <w:i/>
                <w:iCs/>
                <w:color w:val="000000"/>
              </w:rPr>
            </w:pPr>
            <w:proofErr w:type="spellStart"/>
            <w:r w:rsidRPr="00FC29DF">
              <w:rPr>
                <w:i/>
                <w:iCs/>
                <w:color w:val="000000"/>
              </w:rPr>
              <w:t>Dendrocnide</w:t>
            </w:r>
            <w:proofErr w:type="spellEnd"/>
            <w:r w:rsidRPr="00FC29DF">
              <w:rPr>
                <w:i/>
                <w:iCs/>
                <w:color w:val="000000"/>
              </w:rPr>
              <w:t xml:space="preserve"> </w:t>
            </w:r>
            <w:proofErr w:type="spellStart"/>
            <w:r w:rsidRPr="00FC29DF">
              <w:rPr>
                <w:i/>
                <w:iCs/>
                <w:color w:val="000000"/>
              </w:rPr>
              <w:t>photinophylla</w:t>
            </w:r>
            <w:proofErr w:type="spellEnd"/>
          </w:p>
        </w:tc>
        <w:tc>
          <w:tcPr>
            <w:tcW w:w="1449" w:type="pct"/>
            <w:tcBorders>
              <w:top w:val="nil"/>
              <w:left w:val="nil"/>
              <w:bottom w:val="single" w:sz="4" w:space="0" w:color="auto"/>
              <w:right w:val="single" w:sz="4" w:space="0" w:color="auto"/>
            </w:tcBorders>
            <w:shd w:val="clear" w:color="auto" w:fill="auto"/>
            <w:hideMark/>
          </w:tcPr>
          <w:p w14:paraId="1C6003EC" w14:textId="77777777" w:rsidR="000179EF" w:rsidRPr="00FC29DF" w:rsidRDefault="000179EF" w:rsidP="00DE689A">
            <w:pPr>
              <w:pStyle w:val="Tabletext"/>
              <w:spacing w:after="0"/>
              <w:rPr>
                <w:color w:val="000000"/>
              </w:rPr>
            </w:pPr>
            <w:r w:rsidRPr="00FC29DF">
              <w:rPr>
                <w:color w:val="000000"/>
              </w:rPr>
              <w:t>Shiny-leaved Stinging Tree</w:t>
            </w:r>
          </w:p>
        </w:tc>
        <w:tc>
          <w:tcPr>
            <w:tcW w:w="644" w:type="pct"/>
            <w:tcBorders>
              <w:top w:val="nil"/>
              <w:left w:val="nil"/>
              <w:bottom w:val="single" w:sz="4" w:space="0" w:color="auto"/>
              <w:right w:val="single" w:sz="4" w:space="0" w:color="auto"/>
            </w:tcBorders>
            <w:shd w:val="clear" w:color="auto" w:fill="auto"/>
            <w:hideMark/>
          </w:tcPr>
          <w:p w14:paraId="2A832357" w14:textId="183A3A2E" w:rsidR="000179EF" w:rsidRPr="00FC29DF" w:rsidRDefault="000179E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03EF99B3" w14:textId="0CD6A505" w:rsidR="000179EF" w:rsidRPr="00FC29DF" w:rsidRDefault="000179E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19E81A62" w14:textId="21856E09" w:rsidR="000179EF" w:rsidRPr="00FC29DF" w:rsidRDefault="000179EF" w:rsidP="00C06CEA">
            <w:pPr>
              <w:pStyle w:val="Tabletext"/>
              <w:spacing w:after="0"/>
              <w:jc w:val="center"/>
              <w:rPr>
                <w:color w:val="70AD47"/>
              </w:rPr>
            </w:pPr>
            <w:r>
              <w:rPr>
                <w:color w:val="000000"/>
              </w:rPr>
              <w:t>-</w:t>
            </w:r>
          </w:p>
        </w:tc>
      </w:tr>
      <w:tr w:rsidR="000179EF" w:rsidRPr="00FC29DF" w14:paraId="2B4DCAE2" w14:textId="28874896"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23FAAE7A" w14:textId="77777777" w:rsidR="00DE689A" w:rsidRDefault="000179EF" w:rsidP="00DE689A">
            <w:pPr>
              <w:pStyle w:val="Tabletext"/>
              <w:spacing w:after="0"/>
              <w:rPr>
                <w:i/>
                <w:iCs/>
                <w:color w:val="000000"/>
              </w:rPr>
            </w:pPr>
            <w:proofErr w:type="spellStart"/>
            <w:r w:rsidRPr="00FC29DF">
              <w:rPr>
                <w:i/>
                <w:iCs/>
                <w:color w:val="000000"/>
              </w:rPr>
              <w:t>Denhamia</w:t>
            </w:r>
            <w:proofErr w:type="spellEnd"/>
            <w:r w:rsidRPr="00FC29DF">
              <w:rPr>
                <w:i/>
                <w:iCs/>
                <w:color w:val="000000"/>
              </w:rPr>
              <w:t xml:space="preserve"> </w:t>
            </w:r>
            <w:proofErr w:type="spellStart"/>
            <w:r w:rsidRPr="00FC29DF">
              <w:rPr>
                <w:i/>
                <w:iCs/>
                <w:color w:val="000000"/>
              </w:rPr>
              <w:t>bilocularis</w:t>
            </w:r>
            <w:proofErr w:type="spellEnd"/>
            <w:r w:rsidRPr="00FC29DF">
              <w:rPr>
                <w:i/>
                <w:iCs/>
                <w:color w:val="000000"/>
              </w:rPr>
              <w:t xml:space="preserve"> </w:t>
            </w:r>
          </w:p>
          <w:p w14:paraId="1D7F2DCD" w14:textId="22795691" w:rsidR="000179EF" w:rsidRPr="00FC29DF" w:rsidRDefault="000179EF" w:rsidP="00DE689A">
            <w:pPr>
              <w:pStyle w:val="Tabletext"/>
              <w:spacing w:after="0"/>
              <w:rPr>
                <w:i/>
                <w:iCs/>
                <w:color w:val="000000"/>
              </w:rPr>
            </w:pPr>
            <w:r w:rsidRPr="00DE689A">
              <w:rPr>
                <w:color w:val="000000"/>
              </w:rPr>
              <w:t>Syn:</w:t>
            </w:r>
            <w:r w:rsidRPr="00FC29DF">
              <w:rPr>
                <w:i/>
                <w:iCs/>
                <w:color w:val="000000"/>
              </w:rPr>
              <w:t xml:space="preserve"> </w:t>
            </w:r>
            <w:proofErr w:type="spellStart"/>
            <w:r w:rsidRPr="00FC29DF">
              <w:rPr>
                <w:i/>
                <w:iCs/>
                <w:color w:val="000000"/>
              </w:rPr>
              <w:t>Maytenus</w:t>
            </w:r>
            <w:proofErr w:type="spellEnd"/>
            <w:r w:rsidRPr="00FC29DF">
              <w:rPr>
                <w:i/>
                <w:iCs/>
                <w:color w:val="000000"/>
              </w:rPr>
              <w:t xml:space="preserve"> </w:t>
            </w:r>
            <w:proofErr w:type="spellStart"/>
            <w:r w:rsidRPr="00FC29DF">
              <w:rPr>
                <w:i/>
                <w:iCs/>
                <w:color w:val="000000"/>
              </w:rPr>
              <w:t>bilocularis</w:t>
            </w:r>
            <w:proofErr w:type="spellEnd"/>
          </w:p>
        </w:tc>
        <w:tc>
          <w:tcPr>
            <w:tcW w:w="1449" w:type="pct"/>
            <w:tcBorders>
              <w:top w:val="nil"/>
              <w:left w:val="nil"/>
              <w:bottom w:val="single" w:sz="4" w:space="0" w:color="auto"/>
              <w:right w:val="single" w:sz="4" w:space="0" w:color="auto"/>
            </w:tcBorders>
            <w:shd w:val="clear" w:color="auto" w:fill="auto"/>
            <w:hideMark/>
          </w:tcPr>
          <w:p w14:paraId="330CDA3B" w14:textId="6AF64797" w:rsidR="000179EF" w:rsidRPr="00FC29DF" w:rsidRDefault="000179EF" w:rsidP="00DE689A">
            <w:pPr>
              <w:pStyle w:val="Tabletext"/>
              <w:spacing w:after="0"/>
              <w:rPr>
                <w:color w:val="000000"/>
              </w:rPr>
            </w:pPr>
            <w:proofErr w:type="spellStart"/>
            <w:r>
              <w:rPr>
                <w:color w:val="000000"/>
              </w:rPr>
              <w:t>Orangebark</w:t>
            </w:r>
            <w:proofErr w:type="spellEnd"/>
          </w:p>
        </w:tc>
        <w:tc>
          <w:tcPr>
            <w:tcW w:w="644" w:type="pct"/>
            <w:tcBorders>
              <w:top w:val="nil"/>
              <w:left w:val="nil"/>
              <w:bottom w:val="single" w:sz="4" w:space="0" w:color="auto"/>
              <w:right w:val="single" w:sz="4" w:space="0" w:color="auto"/>
            </w:tcBorders>
            <w:shd w:val="clear" w:color="auto" w:fill="auto"/>
            <w:hideMark/>
          </w:tcPr>
          <w:p w14:paraId="0F1CCB39" w14:textId="46009CAB" w:rsidR="000179EF" w:rsidRPr="00FC29DF" w:rsidRDefault="000179E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5EAD0F9D" w14:textId="20871EFE" w:rsidR="000179EF" w:rsidRPr="00FC29DF" w:rsidRDefault="000179E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303CE5EF" w14:textId="7ABCCC10" w:rsidR="000179EF" w:rsidRPr="00FC29DF" w:rsidRDefault="000179EF" w:rsidP="00C06CEA">
            <w:pPr>
              <w:pStyle w:val="Tabletext"/>
              <w:spacing w:after="0"/>
              <w:jc w:val="center"/>
              <w:rPr>
                <w:color w:val="70AD47"/>
              </w:rPr>
            </w:pPr>
            <w:r>
              <w:rPr>
                <w:color w:val="000000"/>
              </w:rPr>
              <w:t>-</w:t>
            </w:r>
          </w:p>
        </w:tc>
      </w:tr>
      <w:tr w:rsidR="00531553" w:rsidRPr="00FC29DF" w14:paraId="0E117941" w14:textId="1E7C096D"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626CF766" w14:textId="77777777" w:rsidR="00531553" w:rsidRPr="00FC29DF" w:rsidRDefault="00531553" w:rsidP="00DE689A">
            <w:pPr>
              <w:pStyle w:val="Tabletext"/>
              <w:spacing w:after="0"/>
              <w:rPr>
                <w:i/>
                <w:iCs/>
                <w:color w:val="000000"/>
              </w:rPr>
            </w:pPr>
            <w:proofErr w:type="spellStart"/>
            <w:r w:rsidRPr="00FC29DF">
              <w:rPr>
                <w:i/>
                <w:iCs/>
                <w:color w:val="000000"/>
              </w:rPr>
              <w:t>Denhamia</w:t>
            </w:r>
            <w:proofErr w:type="spellEnd"/>
            <w:r w:rsidRPr="00FC29DF">
              <w:rPr>
                <w:i/>
                <w:iCs/>
                <w:color w:val="000000"/>
              </w:rPr>
              <w:t xml:space="preserve"> </w:t>
            </w:r>
            <w:proofErr w:type="spellStart"/>
            <w:r w:rsidRPr="00FC29DF">
              <w:rPr>
                <w:i/>
                <w:iCs/>
                <w:color w:val="000000"/>
              </w:rPr>
              <w:t>silvestris</w:t>
            </w:r>
            <w:proofErr w:type="spellEnd"/>
            <w:r w:rsidRPr="00FC29DF">
              <w:rPr>
                <w:i/>
                <w:iCs/>
                <w:color w:val="000000"/>
              </w:rPr>
              <w:t xml:space="preserve"> Syn: </w:t>
            </w:r>
            <w:proofErr w:type="spellStart"/>
            <w:r w:rsidRPr="00FC29DF">
              <w:rPr>
                <w:i/>
                <w:iCs/>
                <w:color w:val="000000"/>
              </w:rPr>
              <w:t>Maytenus</w:t>
            </w:r>
            <w:proofErr w:type="spellEnd"/>
            <w:r w:rsidRPr="00FC29DF">
              <w:rPr>
                <w:i/>
                <w:iCs/>
                <w:color w:val="000000"/>
              </w:rPr>
              <w:t xml:space="preserve"> </w:t>
            </w:r>
            <w:proofErr w:type="spellStart"/>
            <w:r w:rsidRPr="00FC29DF">
              <w:rPr>
                <w:i/>
                <w:iCs/>
                <w:color w:val="000000"/>
              </w:rPr>
              <w:t>silvestris</w:t>
            </w:r>
            <w:proofErr w:type="spellEnd"/>
          </w:p>
        </w:tc>
        <w:tc>
          <w:tcPr>
            <w:tcW w:w="1449" w:type="pct"/>
            <w:tcBorders>
              <w:top w:val="nil"/>
              <w:left w:val="nil"/>
              <w:bottom w:val="single" w:sz="4" w:space="0" w:color="auto"/>
              <w:right w:val="single" w:sz="4" w:space="0" w:color="auto"/>
            </w:tcBorders>
            <w:shd w:val="clear" w:color="auto" w:fill="auto"/>
            <w:hideMark/>
          </w:tcPr>
          <w:p w14:paraId="095BDFD8" w14:textId="77777777" w:rsidR="00531553" w:rsidRPr="00FC29DF" w:rsidRDefault="00531553" w:rsidP="00DE689A">
            <w:pPr>
              <w:pStyle w:val="Tabletext"/>
              <w:spacing w:after="0"/>
              <w:rPr>
                <w:color w:val="000000"/>
              </w:rPr>
            </w:pPr>
            <w:r w:rsidRPr="00FC29DF">
              <w:rPr>
                <w:color w:val="000000"/>
              </w:rPr>
              <w:t xml:space="preserve">Narrow-leaved </w:t>
            </w:r>
            <w:proofErr w:type="spellStart"/>
            <w:r w:rsidRPr="00FC29DF">
              <w:rPr>
                <w:color w:val="000000"/>
              </w:rPr>
              <w:t>Orangebark</w:t>
            </w:r>
            <w:proofErr w:type="spellEnd"/>
            <w:r w:rsidRPr="00FC29DF">
              <w:rPr>
                <w:color w:val="000000"/>
              </w:rPr>
              <w:t xml:space="preserve"> / Orange bush / Orange Bark</w:t>
            </w:r>
          </w:p>
        </w:tc>
        <w:tc>
          <w:tcPr>
            <w:tcW w:w="644" w:type="pct"/>
            <w:tcBorders>
              <w:top w:val="nil"/>
              <w:left w:val="nil"/>
              <w:bottom w:val="single" w:sz="4" w:space="0" w:color="auto"/>
              <w:right w:val="single" w:sz="4" w:space="0" w:color="auto"/>
            </w:tcBorders>
            <w:shd w:val="clear" w:color="auto" w:fill="auto"/>
            <w:hideMark/>
          </w:tcPr>
          <w:p w14:paraId="24A72881" w14:textId="70572637"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3BC997D5" w14:textId="5A621207"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3FD29E58" w14:textId="7F5A6EBB" w:rsidR="00531553" w:rsidRPr="00FC29DF" w:rsidRDefault="00531553" w:rsidP="00C06CEA">
            <w:pPr>
              <w:pStyle w:val="Tabletext"/>
              <w:spacing w:after="0"/>
              <w:jc w:val="center"/>
              <w:rPr>
                <w:color w:val="70AD47"/>
              </w:rPr>
            </w:pPr>
            <w:r>
              <w:rPr>
                <w:color w:val="000000"/>
              </w:rPr>
              <w:t>-</w:t>
            </w:r>
          </w:p>
        </w:tc>
      </w:tr>
      <w:tr w:rsidR="00531553" w:rsidRPr="00FC29DF" w14:paraId="31AD8AB4" w14:textId="7EF109F0"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4F655993" w14:textId="77777777" w:rsidR="00531553" w:rsidRPr="00FC29DF" w:rsidRDefault="00531553" w:rsidP="00DE689A">
            <w:pPr>
              <w:pStyle w:val="Tabletext"/>
              <w:spacing w:after="0"/>
              <w:rPr>
                <w:i/>
                <w:iCs/>
                <w:color w:val="000000"/>
              </w:rPr>
            </w:pPr>
            <w:r w:rsidRPr="00FC29DF">
              <w:rPr>
                <w:i/>
                <w:iCs/>
                <w:color w:val="000000"/>
              </w:rPr>
              <w:t>Diospyros australis</w:t>
            </w:r>
          </w:p>
        </w:tc>
        <w:tc>
          <w:tcPr>
            <w:tcW w:w="1449" w:type="pct"/>
            <w:tcBorders>
              <w:top w:val="nil"/>
              <w:left w:val="nil"/>
              <w:bottom w:val="single" w:sz="4" w:space="0" w:color="auto"/>
              <w:right w:val="single" w:sz="4" w:space="0" w:color="auto"/>
            </w:tcBorders>
            <w:shd w:val="clear" w:color="auto" w:fill="auto"/>
            <w:hideMark/>
          </w:tcPr>
          <w:p w14:paraId="7E2A479F" w14:textId="77777777" w:rsidR="00531553" w:rsidRPr="00FC29DF" w:rsidRDefault="00531553" w:rsidP="00DE689A">
            <w:pPr>
              <w:pStyle w:val="Tabletext"/>
              <w:spacing w:after="0"/>
              <w:rPr>
                <w:color w:val="000000"/>
              </w:rPr>
            </w:pPr>
            <w:r w:rsidRPr="00FC29DF">
              <w:rPr>
                <w:color w:val="000000"/>
              </w:rPr>
              <w:t>Black Plum / Yellow Persimmon / Grey Plum</w:t>
            </w:r>
          </w:p>
        </w:tc>
        <w:tc>
          <w:tcPr>
            <w:tcW w:w="644" w:type="pct"/>
            <w:tcBorders>
              <w:top w:val="nil"/>
              <w:left w:val="nil"/>
              <w:bottom w:val="single" w:sz="4" w:space="0" w:color="auto"/>
              <w:right w:val="single" w:sz="4" w:space="0" w:color="auto"/>
            </w:tcBorders>
            <w:shd w:val="clear" w:color="auto" w:fill="auto"/>
            <w:hideMark/>
          </w:tcPr>
          <w:p w14:paraId="370A9C31" w14:textId="58594C58"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2D16E057" w14:textId="74D2C0A1"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61A92998" w14:textId="5434D992" w:rsidR="00531553" w:rsidRPr="00FC29DF" w:rsidRDefault="00531553" w:rsidP="00C06CEA">
            <w:pPr>
              <w:pStyle w:val="Tabletext"/>
              <w:spacing w:after="0"/>
              <w:jc w:val="center"/>
              <w:rPr>
                <w:color w:val="70AD47"/>
              </w:rPr>
            </w:pPr>
            <w:r>
              <w:rPr>
                <w:color w:val="000000"/>
              </w:rPr>
              <w:t>-</w:t>
            </w:r>
          </w:p>
        </w:tc>
      </w:tr>
      <w:tr w:rsidR="00531553" w:rsidRPr="00FC29DF" w14:paraId="480FAD11" w14:textId="178B6D75"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69AEF71A" w14:textId="77777777" w:rsidR="00531553" w:rsidRPr="00FC29DF" w:rsidRDefault="00531553" w:rsidP="00DE689A">
            <w:pPr>
              <w:pStyle w:val="Tabletext"/>
              <w:spacing w:after="0"/>
              <w:rPr>
                <w:i/>
                <w:iCs/>
                <w:color w:val="000000"/>
              </w:rPr>
            </w:pPr>
            <w:r w:rsidRPr="00FC29DF">
              <w:rPr>
                <w:i/>
                <w:iCs/>
                <w:color w:val="000000"/>
              </w:rPr>
              <w:t xml:space="preserve">Diospyros </w:t>
            </w:r>
            <w:proofErr w:type="spellStart"/>
            <w:r w:rsidRPr="00FC29DF">
              <w:rPr>
                <w:i/>
                <w:iCs/>
                <w:color w:val="000000"/>
              </w:rPr>
              <w:t>pentamera</w:t>
            </w:r>
            <w:proofErr w:type="spellEnd"/>
          </w:p>
        </w:tc>
        <w:tc>
          <w:tcPr>
            <w:tcW w:w="1449" w:type="pct"/>
            <w:tcBorders>
              <w:top w:val="nil"/>
              <w:left w:val="nil"/>
              <w:bottom w:val="single" w:sz="4" w:space="0" w:color="auto"/>
              <w:right w:val="single" w:sz="4" w:space="0" w:color="auto"/>
            </w:tcBorders>
            <w:shd w:val="clear" w:color="auto" w:fill="auto"/>
            <w:hideMark/>
          </w:tcPr>
          <w:p w14:paraId="784A86DF" w14:textId="77777777" w:rsidR="00531553" w:rsidRPr="00FC29DF" w:rsidRDefault="00531553" w:rsidP="00DE689A">
            <w:pPr>
              <w:pStyle w:val="Tabletext"/>
              <w:spacing w:after="0"/>
              <w:rPr>
                <w:color w:val="000000"/>
              </w:rPr>
            </w:pPr>
            <w:r w:rsidRPr="00FC29DF">
              <w:rPr>
                <w:color w:val="000000"/>
              </w:rPr>
              <w:t>Myrtle Ebony / Grey Persimmon / Black Myrtle / Grey Plum</w:t>
            </w:r>
          </w:p>
        </w:tc>
        <w:tc>
          <w:tcPr>
            <w:tcW w:w="644" w:type="pct"/>
            <w:tcBorders>
              <w:top w:val="nil"/>
              <w:left w:val="nil"/>
              <w:bottom w:val="single" w:sz="4" w:space="0" w:color="auto"/>
              <w:right w:val="single" w:sz="4" w:space="0" w:color="auto"/>
            </w:tcBorders>
            <w:shd w:val="clear" w:color="auto" w:fill="auto"/>
            <w:hideMark/>
          </w:tcPr>
          <w:p w14:paraId="5E24FE77" w14:textId="327C95F2"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C42F2F9" w14:textId="7091213B"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3F7008D5" w14:textId="0AB4B6BE" w:rsidR="00531553" w:rsidRPr="00FC29DF" w:rsidRDefault="00531553" w:rsidP="00C06CEA">
            <w:pPr>
              <w:pStyle w:val="Tabletext"/>
              <w:spacing w:after="0"/>
              <w:jc w:val="center"/>
              <w:rPr>
                <w:color w:val="70AD47"/>
              </w:rPr>
            </w:pPr>
            <w:r>
              <w:rPr>
                <w:color w:val="000000"/>
              </w:rPr>
              <w:t>-</w:t>
            </w:r>
          </w:p>
        </w:tc>
      </w:tr>
      <w:tr w:rsidR="00531553" w:rsidRPr="00FC29DF" w14:paraId="7693C62F" w14:textId="3425FAE1"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1C6F4F47" w14:textId="77777777" w:rsidR="00531553" w:rsidRPr="00FC29DF" w:rsidRDefault="00531553" w:rsidP="00DE689A">
            <w:pPr>
              <w:pStyle w:val="Tabletext"/>
              <w:spacing w:after="0"/>
              <w:rPr>
                <w:i/>
                <w:iCs/>
                <w:color w:val="000000"/>
              </w:rPr>
            </w:pPr>
            <w:proofErr w:type="spellStart"/>
            <w:r w:rsidRPr="00FC29DF">
              <w:rPr>
                <w:i/>
                <w:iCs/>
                <w:color w:val="000000"/>
              </w:rPr>
              <w:t>Diploglottis</w:t>
            </w:r>
            <w:proofErr w:type="spellEnd"/>
            <w:r w:rsidRPr="00FC29DF">
              <w:rPr>
                <w:i/>
                <w:iCs/>
                <w:color w:val="000000"/>
              </w:rPr>
              <w:t xml:space="preserve"> australis</w:t>
            </w:r>
          </w:p>
        </w:tc>
        <w:tc>
          <w:tcPr>
            <w:tcW w:w="1449" w:type="pct"/>
            <w:tcBorders>
              <w:top w:val="nil"/>
              <w:left w:val="nil"/>
              <w:bottom w:val="single" w:sz="4" w:space="0" w:color="auto"/>
              <w:right w:val="single" w:sz="4" w:space="0" w:color="auto"/>
            </w:tcBorders>
            <w:shd w:val="clear" w:color="auto" w:fill="auto"/>
            <w:hideMark/>
          </w:tcPr>
          <w:p w14:paraId="7541120F" w14:textId="77777777" w:rsidR="00531553" w:rsidRPr="00FC29DF" w:rsidRDefault="00531553" w:rsidP="00DE689A">
            <w:pPr>
              <w:pStyle w:val="Tabletext"/>
              <w:spacing w:after="0"/>
              <w:rPr>
                <w:color w:val="000000"/>
              </w:rPr>
            </w:pPr>
            <w:r w:rsidRPr="00FC29DF">
              <w:rPr>
                <w:color w:val="000000"/>
              </w:rPr>
              <w:t>Native Tamarind</w:t>
            </w:r>
          </w:p>
        </w:tc>
        <w:tc>
          <w:tcPr>
            <w:tcW w:w="644" w:type="pct"/>
            <w:tcBorders>
              <w:top w:val="nil"/>
              <w:left w:val="nil"/>
              <w:bottom w:val="single" w:sz="4" w:space="0" w:color="auto"/>
              <w:right w:val="single" w:sz="4" w:space="0" w:color="auto"/>
            </w:tcBorders>
            <w:shd w:val="clear" w:color="auto" w:fill="auto"/>
            <w:hideMark/>
          </w:tcPr>
          <w:p w14:paraId="5C5EBD49" w14:textId="41BBC2CE"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399092D4" w14:textId="5B2D3C1D"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7A5DABC6" w14:textId="71681839" w:rsidR="00531553" w:rsidRPr="00FC29DF" w:rsidRDefault="00531553" w:rsidP="00C06CEA">
            <w:pPr>
              <w:pStyle w:val="Tabletext"/>
              <w:spacing w:after="0"/>
              <w:jc w:val="center"/>
              <w:rPr>
                <w:color w:val="70AD47"/>
              </w:rPr>
            </w:pPr>
            <w:r>
              <w:rPr>
                <w:color w:val="000000"/>
              </w:rPr>
              <w:t>-</w:t>
            </w:r>
          </w:p>
        </w:tc>
      </w:tr>
      <w:tr w:rsidR="00531553" w:rsidRPr="00FC29DF" w14:paraId="09A50EA7" w14:textId="638FD21D"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1E26F1A3" w14:textId="77777777" w:rsidR="00531553" w:rsidRPr="00FC29DF" w:rsidRDefault="00531553" w:rsidP="00DE689A">
            <w:pPr>
              <w:pStyle w:val="Tabletext"/>
              <w:spacing w:after="0"/>
              <w:rPr>
                <w:i/>
                <w:iCs/>
                <w:color w:val="000000"/>
              </w:rPr>
            </w:pPr>
            <w:proofErr w:type="spellStart"/>
            <w:r w:rsidRPr="00FC29DF">
              <w:rPr>
                <w:i/>
                <w:iCs/>
                <w:color w:val="000000"/>
              </w:rPr>
              <w:t>Doryphora</w:t>
            </w:r>
            <w:proofErr w:type="spellEnd"/>
            <w:r w:rsidRPr="00FC29DF">
              <w:rPr>
                <w:i/>
                <w:iCs/>
                <w:color w:val="000000"/>
              </w:rPr>
              <w:t xml:space="preserve"> sassafras</w:t>
            </w:r>
          </w:p>
        </w:tc>
        <w:tc>
          <w:tcPr>
            <w:tcW w:w="1449" w:type="pct"/>
            <w:tcBorders>
              <w:top w:val="nil"/>
              <w:left w:val="nil"/>
              <w:bottom w:val="single" w:sz="4" w:space="0" w:color="auto"/>
              <w:right w:val="single" w:sz="4" w:space="0" w:color="auto"/>
            </w:tcBorders>
            <w:shd w:val="clear" w:color="auto" w:fill="auto"/>
            <w:hideMark/>
          </w:tcPr>
          <w:p w14:paraId="5710B7BB" w14:textId="77777777" w:rsidR="00531553" w:rsidRPr="00FC29DF" w:rsidRDefault="00531553" w:rsidP="00DE689A">
            <w:pPr>
              <w:pStyle w:val="Tabletext"/>
              <w:spacing w:after="0"/>
              <w:rPr>
                <w:color w:val="000000"/>
              </w:rPr>
            </w:pPr>
            <w:r w:rsidRPr="00FC29DF">
              <w:rPr>
                <w:color w:val="000000"/>
              </w:rPr>
              <w:t>Sassafras</w:t>
            </w:r>
          </w:p>
        </w:tc>
        <w:tc>
          <w:tcPr>
            <w:tcW w:w="644" w:type="pct"/>
            <w:tcBorders>
              <w:top w:val="nil"/>
              <w:left w:val="nil"/>
              <w:bottom w:val="single" w:sz="4" w:space="0" w:color="auto"/>
              <w:right w:val="single" w:sz="4" w:space="0" w:color="auto"/>
            </w:tcBorders>
            <w:shd w:val="clear" w:color="auto" w:fill="auto"/>
            <w:hideMark/>
          </w:tcPr>
          <w:p w14:paraId="37655FA5" w14:textId="5C08F24E"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7130732" w14:textId="5E449345"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4007E33A" w14:textId="07D29E5A" w:rsidR="00531553" w:rsidRPr="00FC29DF" w:rsidRDefault="00531553" w:rsidP="00C06CEA">
            <w:pPr>
              <w:pStyle w:val="Tabletext"/>
              <w:spacing w:after="0"/>
              <w:jc w:val="center"/>
              <w:rPr>
                <w:color w:val="70AD47"/>
              </w:rPr>
            </w:pPr>
            <w:r>
              <w:rPr>
                <w:color w:val="000000"/>
              </w:rPr>
              <w:t>-</w:t>
            </w:r>
          </w:p>
        </w:tc>
      </w:tr>
      <w:tr w:rsidR="00531553" w:rsidRPr="00FC29DF" w14:paraId="70DEF609" w14:textId="0599C21A"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1C2FC355" w14:textId="77777777" w:rsidR="00531553" w:rsidRPr="00FC29DF" w:rsidRDefault="00531553" w:rsidP="00DE689A">
            <w:pPr>
              <w:pStyle w:val="Tabletext"/>
              <w:spacing w:after="0"/>
              <w:rPr>
                <w:i/>
                <w:iCs/>
                <w:color w:val="000000"/>
              </w:rPr>
            </w:pPr>
            <w:proofErr w:type="spellStart"/>
            <w:r w:rsidRPr="00FC29DF">
              <w:rPr>
                <w:i/>
                <w:iCs/>
                <w:color w:val="000000"/>
              </w:rPr>
              <w:t>Drypetes</w:t>
            </w:r>
            <w:proofErr w:type="spellEnd"/>
            <w:r w:rsidRPr="00FC29DF">
              <w:rPr>
                <w:i/>
                <w:iCs/>
                <w:color w:val="000000"/>
              </w:rPr>
              <w:t xml:space="preserve"> </w:t>
            </w:r>
            <w:proofErr w:type="spellStart"/>
            <w:r w:rsidRPr="00FC29DF">
              <w:rPr>
                <w:i/>
                <w:iCs/>
                <w:color w:val="000000"/>
              </w:rPr>
              <w:t>deplanchei</w:t>
            </w:r>
            <w:proofErr w:type="spellEnd"/>
            <w:r w:rsidRPr="00FC29DF">
              <w:rPr>
                <w:i/>
                <w:iCs/>
                <w:color w:val="000000"/>
              </w:rPr>
              <w:t xml:space="preserve"> Syn: </w:t>
            </w:r>
            <w:proofErr w:type="spellStart"/>
            <w:r w:rsidRPr="00FC29DF">
              <w:rPr>
                <w:i/>
                <w:iCs/>
                <w:color w:val="000000"/>
              </w:rPr>
              <w:t>Drypetes</w:t>
            </w:r>
            <w:proofErr w:type="spellEnd"/>
            <w:r w:rsidRPr="00FC29DF">
              <w:rPr>
                <w:i/>
                <w:iCs/>
                <w:color w:val="000000"/>
              </w:rPr>
              <w:t xml:space="preserve"> </w:t>
            </w:r>
            <w:proofErr w:type="spellStart"/>
            <w:r w:rsidRPr="00FC29DF">
              <w:rPr>
                <w:i/>
                <w:iCs/>
                <w:color w:val="000000"/>
              </w:rPr>
              <w:t>australasica</w:t>
            </w:r>
            <w:proofErr w:type="spellEnd"/>
          </w:p>
        </w:tc>
        <w:tc>
          <w:tcPr>
            <w:tcW w:w="1449" w:type="pct"/>
            <w:tcBorders>
              <w:top w:val="nil"/>
              <w:left w:val="nil"/>
              <w:bottom w:val="single" w:sz="4" w:space="0" w:color="auto"/>
              <w:right w:val="single" w:sz="4" w:space="0" w:color="auto"/>
            </w:tcBorders>
            <w:shd w:val="clear" w:color="auto" w:fill="auto"/>
            <w:hideMark/>
          </w:tcPr>
          <w:p w14:paraId="6F65633A" w14:textId="77777777" w:rsidR="00531553" w:rsidRPr="00FC29DF" w:rsidRDefault="00531553" w:rsidP="00DE689A">
            <w:pPr>
              <w:pStyle w:val="Tabletext"/>
              <w:spacing w:after="0"/>
              <w:rPr>
                <w:color w:val="000000"/>
              </w:rPr>
            </w:pPr>
            <w:r w:rsidRPr="00FC29DF">
              <w:rPr>
                <w:color w:val="000000"/>
              </w:rPr>
              <w:t xml:space="preserve">Yellow tulipwood / </w:t>
            </w:r>
            <w:proofErr w:type="spellStart"/>
            <w:r w:rsidRPr="00FC29DF">
              <w:rPr>
                <w:color w:val="000000"/>
              </w:rPr>
              <w:t>Greybark</w:t>
            </w:r>
            <w:proofErr w:type="spellEnd"/>
            <w:r w:rsidRPr="00FC29DF">
              <w:rPr>
                <w:color w:val="000000"/>
              </w:rPr>
              <w:t xml:space="preserve"> / Yellow </w:t>
            </w:r>
            <w:proofErr w:type="spellStart"/>
            <w:r w:rsidRPr="00FC29DF">
              <w:rPr>
                <w:color w:val="000000"/>
              </w:rPr>
              <w:t>yulip</w:t>
            </w:r>
            <w:proofErr w:type="spellEnd"/>
            <w:r w:rsidRPr="00FC29DF">
              <w:rPr>
                <w:color w:val="000000"/>
              </w:rPr>
              <w:t xml:space="preserve"> / Grey Boxwood / White myrtle / Grey Bark</w:t>
            </w:r>
          </w:p>
        </w:tc>
        <w:tc>
          <w:tcPr>
            <w:tcW w:w="644" w:type="pct"/>
            <w:tcBorders>
              <w:top w:val="nil"/>
              <w:left w:val="nil"/>
              <w:bottom w:val="single" w:sz="4" w:space="0" w:color="auto"/>
              <w:right w:val="single" w:sz="4" w:space="0" w:color="auto"/>
            </w:tcBorders>
            <w:shd w:val="clear" w:color="auto" w:fill="auto"/>
            <w:hideMark/>
          </w:tcPr>
          <w:p w14:paraId="1F9C8FA0" w14:textId="639F0D1D"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543EA1CC" w14:textId="57403C87"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01D2038D" w14:textId="10229892" w:rsidR="00531553" w:rsidRPr="00FC29DF" w:rsidRDefault="00531553" w:rsidP="00C06CEA">
            <w:pPr>
              <w:pStyle w:val="Tabletext"/>
              <w:spacing w:after="0"/>
              <w:jc w:val="center"/>
              <w:rPr>
                <w:color w:val="70AD47"/>
              </w:rPr>
            </w:pPr>
            <w:r>
              <w:rPr>
                <w:color w:val="000000"/>
              </w:rPr>
              <w:t>-</w:t>
            </w:r>
          </w:p>
        </w:tc>
      </w:tr>
      <w:tr w:rsidR="00531553" w:rsidRPr="00FC29DF" w14:paraId="3BCB2FB1" w14:textId="1052E70C"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3491B1DB" w14:textId="77777777" w:rsidR="00531553" w:rsidRPr="00FC29DF" w:rsidRDefault="00531553" w:rsidP="00DE689A">
            <w:pPr>
              <w:pStyle w:val="Tabletext"/>
              <w:spacing w:after="0"/>
              <w:rPr>
                <w:i/>
                <w:iCs/>
                <w:color w:val="000000"/>
              </w:rPr>
            </w:pPr>
            <w:proofErr w:type="spellStart"/>
            <w:r w:rsidRPr="00FC29DF">
              <w:rPr>
                <w:i/>
                <w:iCs/>
                <w:color w:val="000000"/>
              </w:rPr>
              <w:t>Duboisia</w:t>
            </w:r>
            <w:proofErr w:type="spellEnd"/>
            <w:r w:rsidRPr="00FC29DF">
              <w:rPr>
                <w:i/>
                <w:iCs/>
                <w:color w:val="000000"/>
              </w:rPr>
              <w:t xml:space="preserve"> </w:t>
            </w:r>
            <w:proofErr w:type="spellStart"/>
            <w:r w:rsidRPr="00FC29DF">
              <w:rPr>
                <w:i/>
                <w:iCs/>
                <w:color w:val="000000"/>
              </w:rPr>
              <w:t>myoporoides</w:t>
            </w:r>
            <w:proofErr w:type="spellEnd"/>
          </w:p>
        </w:tc>
        <w:tc>
          <w:tcPr>
            <w:tcW w:w="1449" w:type="pct"/>
            <w:tcBorders>
              <w:top w:val="nil"/>
              <w:left w:val="nil"/>
              <w:bottom w:val="single" w:sz="4" w:space="0" w:color="auto"/>
              <w:right w:val="single" w:sz="4" w:space="0" w:color="auto"/>
            </w:tcBorders>
            <w:shd w:val="clear" w:color="auto" w:fill="auto"/>
            <w:hideMark/>
          </w:tcPr>
          <w:p w14:paraId="5460EF68" w14:textId="77777777" w:rsidR="00531553" w:rsidRPr="00FC29DF" w:rsidRDefault="00531553" w:rsidP="00DE689A">
            <w:pPr>
              <w:pStyle w:val="Tabletext"/>
              <w:spacing w:after="0"/>
              <w:rPr>
                <w:color w:val="000000"/>
              </w:rPr>
            </w:pPr>
            <w:r w:rsidRPr="00FC29DF">
              <w:rPr>
                <w:color w:val="000000"/>
              </w:rPr>
              <w:t>Corkwood / Eye opening tree / Poisonous corkwood / Yellow Basswood</w:t>
            </w:r>
          </w:p>
        </w:tc>
        <w:tc>
          <w:tcPr>
            <w:tcW w:w="644" w:type="pct"/>
            <w:tcBorders>
              <w:top w:val="nil"/>
              <w:left w:val="nil"/>
              <w:bottom w:val="single" w:sz="4" w:space="0" w:color="auto"/>
              <w:right w:val="single" w:sz="4" w:space="0" w:color="auto"/>
            </w:tcBorders>
            <w:shd w:val="clear" w:color="auto" w:fill="auto"/>
            <w:hideMark/>
          </w:tcPr>
          <w:p w14:paraId="25CD423F" w14:textId="4B0A164C"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E734014" w14:textId="5D0637B3"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366E2D43" w14:textId="5293C2EA" w:rsidR="00531553" w:rsidRPr="00FC29DF" w:rsidRDefault="00531553" w:rsidP="00C06CEA">
            <w:pPr>
              <w:pStyle w:val="Tabletext"/>
              <w:spacing w:after="0"/>
              <w:jc w:val="center"/>
              <w:rPr>
                <w:color w:val="70AD47"/>
              </w:rPr>
            </w:pPr>
            <w:r>
              <w:rPr>
                <w:color w:val="000000"/>
              </w:rPr>
              <w:t>-</w:t>
            </w:r>
          </w:p>
        </w:tc>
      </w:tr>
      <w:tr w:rsidR="00531553" w:rsidRPr="00FC29DF" w14:paraId="0DFC9624" w14:textId="73667700"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CF176A8" w14:textId="77777777" w:rsidR="00531553" w:rsidRPr="00FC29DF" w:rsidRDefault="00531553" w:rsidP="00DE689A">
            <w:pPr>
              <w:pStyle w:val="Tabletext"/>
              <w:spacing w:after="0"/>
              <w:rPr>
                <w:i/>
                <w:iCs/>
                <w:color w:val="000000"/>
              </w:rPr>
            </w:pPr>
            <w:proofErr w:type="spellStart"/>
            <w:r w:rsidRPr="00FC29DF">
              <w:rPr>
                <w:i/>
                <w:iCs/>
                <w:color w:val="000000"/>
              </w:rPr>
              <w:t>Dysoxylum</w:t>
            </w:r>
            <w:proofErr w:type="spellEnd"/>
            <w:r w:rsidRPr="00FC29DF">
              <w:rPr>
                <w:i/>
                <w:iCs/>
                <w:color w:val="000000"/>
              </w:rPr>
              <w:t xml:space="preserve"> </w:t>
            </w:r>
            <w:proofErr w:type="spellStart"/>
            <w:r w:rsidRPr="00FC29DF">
              <w:rPr>
                <w:i/>
                <w:iCs/>
                <w:color w:val="000000"/>
              </w:rPr>
              <w:t>fraserianum</w:t>
            </w:r>
            <w:proofErr w:type="spellEnd"/>
          </w:p>
        </w:tc>
        <w:tc>
          <w:tcPr>
            <w:tcW w:w="1449" w:type="pct"/>
            <w:tcBorders>
              <w:top w:val="nil"/>
              <w:left w:val="nil"/>
              <w:bottom w:val="single" w:sz="4" w:space="0" w:color="auto"/>
              <w:right w:val="single" w:sz="4" w:space="0" w:color="auto"/>
            </w:tcBorders>
            <w:shd w:val="clear" w:color="auto" w:fill="auto"/>
            <w:hideMark/>
          </w:tcPr>
          <w:p w14:paraId="566217AC" w14:textId="77777777" w:rsidR="00531553" w:rsidRPr="00FC29DF" w:rsidRDefault="00531553" w:rsidP="00DE689A">
            <w:pPr>
              <w:pStyle w:val="Tabletext"/>
              <w:spacing w:after="0"/>
              <w:rPr>
                <w:color w:val="000000"/>
              </w:rPr>
            </w:pPr>
            <w:r w:rsidRPr="00FC29DF">
              <w:rPr>
                <w:color w:val="000000"/>
              </w:rPr>
              <w:t>Rosewood / Rose Mahogany</w:t>
            </w:r>
          </w:p>
        </w:tc>
        <w:tc>
          <w:tcPr>
            <w:tcW w:w="644" w:type="pct"/>
            <w:tcBorders>
              <w:top w:val="nil"/>
              <w:left w:val="nil"/>
              <w:bottom w:val="single" w:sz="4" w:space="0" w:color="auto"/>
              <w:right w:val="single" w:sz="4" w:space="0" w:color="auto"/>
            </w:tcBorders>
            <w:shd w:val="clear" w:color="auto" w:fill="auto"/>
            <w:hideMark/>
          </w:tcPr>
          <w:p w14:paraId="0C32F914" w14:textId="260AB9A5"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1A8A34B5" w14:textId="0480C02B"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4314BF52" w14:textId="5A58E133" w:rsidR="00531553" w:rsidRPr="00FC29DF" w:rsidRDefault="00531553" w:rsidP="00C06CEA">
            <w:pPr>
              <w:pStyle w:val="Tabletext"/>
              <w:spacing w:after="0"/>
              <w:jc w:val="center"/>
              <w:rPr>
                <w:color w:val="70AD47"/>
              </w:rPr>
            </w:pPr>
            <w:r>
              <w:rPr>
                <w:color w:val="000000"/>
              </w:rPr>
              <w:t>-</w:t>
            </w:r>
          </w:p>
        </w:tc>
      </w:tr>
      <w:tr w:rsidR="00531553" w:rsidRPr="00FC29DF" w14:paraId="7DBDD63C" w14:textId="64CBE647"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2E18A564" w14:textId="77777777" w:rsidR="00531553" w:rsidRPr="00FC29DF" w:rsidRDefault="00531553" w:rsidP="00DE689A">
            <w:pPr>
              <w:pStyle w:val="Tabletext"/>
              <w:spacing w:after="0"/>
              <w:rPr>
                <w:i/>
                <w:iCs/>
                <w:color w:val="000000"/>
              </w:rPr>
            </w:pPr>
            <w:proofErr w:type="spellStart"/>
            <w:r w:rsidRPr="00FC29DF">
              <w:rPr>
                <w:i/>
                <w:iCs/>
                <w:color w:val="000000"/>
              </w:rPr>
              <w:t>Dysoxylum</w:t>
            </w:r>
            <w:proofErr w:type="spellEnd"/>
            <w:r w:rsidRPr="00FC29DF">
              <w:rPr>
                <w:i/>
                <w:iCs/>
                <w:color w:val="000000"/>
              </w:rPr>
              <w:t xml:space="preserve"> </w:t>
            </w:r>
            <w:proofErr w:type="spellStart"/>
            <w:r w:rsidRPr="00FC29DF">
              <w:rPr>
                <w:i/>
                <w:iCs/>
                <w:color w:val="000000"/>
              </w:rPr>
              <w:t>rufum</w:t>
            </w:r>
            <w:proofErr w:type="spellEnd"/>
          </w:p>
        </w:tc>
        <w:tc>
          <w:tcPr>
            <w:tcW w:w="1449" w:type="pct"/>
            <w:tcBorders>
              <w:top w:val="nil"/>
              <w:left w:val="nil"/>
              <w:bottom w:val="single" w:sz="4" w:space="0" w:color="auto"/>
              <w:right w:val="single" w:sz="4" w:space="0" w:color="auto"/>
            </w:tcBorders>
            <w:shd w:val="clear" w:color="auto" w:fill="auto"/>
            <w:hideMark/>
          </w:tcPr>
          <w:p w14:paraId="028DBDA8" w14:textId="77777777" w:rsidR="00531553" w:rsidRPr="00FC29DF" w:rsidRDefault="00531553" w:rsidP="00DE689A">
            <w:pPr>
              <w:pStyle w:val="Tabletext"/>
              <w:spacing w:after="0"/>
              <w:rPr>
                <w:color w:val="000000"/>
              </w:rPr>
            </w:pPr>
            <w:r w:rsidRPr="00FC29DF">
              <w:rPr>
                <w:color w:val="000000"/>
              </w:rPr>
              <w:t>Hairy Rosewood</w:t>
            </w:r>
          </w:p>
        </w:tc>
        <w:tc>
          <w:tcPr>
            <w:tcW w:w="644" w:type="pct"/>
            <w:tcBorders>
              <w:top w:val="nil"/>
              <w:left w:val="nil"/>
              <w:bottom w:val="single" w:sz="4" w:space="0" w:color="auto"/>
              <w:right w:val="single" w:sz="4" w:space="0" w:color="auto"/>
            </w:tcBorders>
            <w:shd w:val="clear" w:color="auto" w:fill="auto"/>
            <w:hideMark/>
          </w:tcPr>
          <w:p w14:paraId="12B17EB8" w14:textId="6919C8B8"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3E572486" w14:textId="1D3624CB"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302104B1" w14:textId="412E5371" w:rsidR="00531553" w:rsidRPr="00FC29DF" w:rsidRDefault="00531553" w:rsidP="00C06CEA">
            <w:pPr>
              <w:pStyle w:val="Tabletext"/>
              <w:spacing w:after="0"/>
              <w:jc w:val="center"/>
              <w:rPr>
                <w:color w:val="70AD47"/>
              </w:rPr>
            </w:pPr>
            <w:r>
              <w:rPr>
                <w:color w:val="000000"/>
              </w:rPr>
              <w:t>-</w:t>
            </w:r>
          </w:p>
        </w:tc>
      </w:tr>
      <w:tr w:rsidR="00531553" w:rsidRPr="00FC29DF" w14:paraId="1D46C2C5" w14:textId="37D8E3BD"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6D0B720" w14:textId="77777777" w:rsidR="00531553" w:rsidRPr="00FC29DF" w:rsidRDefault="00531553" w:rsidP="00DE689A">
            <w:pPr>
              <w:pStyle w:val="Tabletext"/>
              <w:spacing w:after="0"/>
              <w:rPr>
                <w:i/>
                <w:iCs/>
                <w:color w:val="000000"/>
              </w:rPr>
            </w:pPr>
            <w:proofErr w:type="spellStart"/>
            <w:r w:rsidRPr="00FC29DF">
              <w:rPr>
                <w:i/>
                <w:iCs/>
                <w:color w:val="000000"/>
              </w:rPr>
              <w:t>Ehretia</w:t>
            </w:r>
            <w:proofErr w:type="spellEnd"/>
            <w:r w:rsidRPr="00FC29DF">
              <w:rPr>
                <w:i/>
                <w:iCs/>
                <w:color w:val="000000"/>
              </w:rPr>
              <w:t xml:space="preserve"> acuminata</w:t>
            </w:r>
          </w:p>
        </w:tc>
        <w:tc>
          <w:tcPr>
            <w:tcW w:w="1449" w:type="pct"/>
            <w:tcBorders>
              <w:top w:val="nil"/>
              <w:left w:val="nil"/>
              <w:bottom w:val="single" w:sz="4" w:space="0" w:color="auto"/>
              <w:right w:val="single" w:sz="4" w:space="0" w:color="auto"/>
            </w:tcBorders>
            <w:shd w:val="clear" w:color="auto" w:fill="auto"/>
            <w:hideMark/>
          </w:tcPr>
          <w:p w14:paraId="400E463A" w14:textId="77777777" w:rsidR="00531553" w:rsidRPr="00FC29DF" w:rsidRDefault="00531553" w:rsidP="00DE689A">
            <w:pPr>
              <w:pStyle w:val="Tabletext"/>
              <w:spacing w:after="0"/>
              <w:rPr>
                <w:color w:val="000000"/>
              </w:rPr>
            </w:pPr>
            <w:proofErr w:type="spellStart"/>
            <w:r w:rsidRPr="00FC29DF">
              <w:rPr>
                <w:color w:val="000000"/>
              </w:rPr>
              <w:t>Koda</w:t>
            </w:r>
            <w:proofErr w:type="spellEnd"/>
          </w:p>
        </w:tc>
        <w:tc>
          <w:tcPr>
            <w:tcW w:w="644" w:type="pct"/>
            <w:tcBorders>
              <w:top w:val="nil"/>
              <w:left w:val="nil"/>
              <w:bottom w:val="single" w:sz="4" w:space="0" w:color="auto"/>
              <w:right w:val="single" w:sz="4" w:space="0" w:color="auto"/>
            </w:tcBorders>
            <w:shd w:val="clear" w:color="auto" w:fill="auto"/>
            <w:hideMark/>
          </w:tcPr>
          <w:p w14:paraId="7EA905CB" w14:textId="79063F2C"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35503E13" w14:textId="7FB27677"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626A2628" w14:textId="7C77A8A4" w:rsidR="00531553" w:rsidRPr="00FC29DF" w:rsidRDefault="00531553" w:rsidP="00C06CEA">
            <w:pPr>
              <w:pStyle w:val="Tabletext"/>
              <w:spacing w:after="0"/>
              <w:jc w:val="center"/>
              <w:rPr>
                <w:color w:val="70AD47"/>
              </w:rPr>
            </w:pPr>
            <w:r>
              <w:rPr>
                <w:color w:val="000000"/>
              </w:rPr>
              <w:t>-</w:t>
            </w:r>
          </w:p>
        </w:tc>
      </w:tr>
      <w:tr w:rsidR="00531553" w:rsidRPr="00FC29DF" w14:paraId="49F9F210" w14:textId="68EED4A8"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3EAACB2B" w14:textId="77777777" w:rsidR="00531553" w:rsidRPr="00FC29DF" w:rsidRDefault="00531553" w:rsidP="00DE689A">
            <w:pPr>
              <w:pStyle w:val="Tabletext"/>
              <w:spacing w:after="0"/>
              <w:rPr>
                <w:i/>
                <w:iCs/>
                <w:color w:val="000000"/>
              </w:rPr>
            </w:pPr>
            <w:r w:rsidRPr="00FC29DF">
              <w:rPr>
                <w:i/>
                <w:iCs/>
                <w:color w:val="000000"/>
              </w:rPr>
              <w:t xml:space="preserve">Elaeocarpus </w:t>
            </w:r>
            <w:proofErr w:type="spellStart"/>
            <w:r w:rsidRPr="00FC29DF">
              <w:rPr>
                <w:i/>
                <w:iCs/>
                <w:color w:val="000000"/>
              </w:rPr>
              <w:t>obovatus</w:t>
            </w:r>
            <w:proofErr w:type="spellEnd"/>
            <w:r w:rsidRPr="00FC29DF">
              <w:rPr>
                <w:i/>
                <w:iCs/>
                <w:color w:val="000000"/>
              </w:rPr>
              <w:t xml:space="preserve"> </w:t>
            </w:r>
          </w:p>
        </w:tc>
        <w:tc>
          <w:tcPr>
            <w:tcW w:w="1449" w:type="pct"/>
            <w:tcBorders>
              <w:top w:val="nil"/>
              <w:left w:val="nil"/>
              <w:bottom w:val="single" w:sz="4" w:space="0" w:color="auto"/>
              <w:right w:val="single" w:sz="4" w:space="0" w:color="auto"/>
            </w:tcBorders>
            <w:shd w:val="clear" w:color="auto" w:fill="auto"/>
            <w:hideMark/>
          </w:tcPr>
          <w:p w14:paraId="39411507" w14:textId="77777777" w:rsidR="00531553" w:rsidRPr="00FC29DF" w:rsidRDefault="00531553" w:rsidP="00DE689A">
            <w:pPr>
              <w:pStyle w:val="Tabletext"/>
              <w:spacing w:after="0"/>
              <w:rPr>
                <w:color w:val="000000"/>
              </w:rPr>
            </w:pPr>
            <w:r w:rsidRPr="00FC29DF">
              <w:rPr>
                <w:color w:val="000000"/>
              </w:rPr>
              <w:t xml:space="preserve">Hard Quandong / Blueberry Ash / Whitewood / Grey Carabeen / Freckled </w:t>
            </w:r>
            <w:proofErr w:type="spellStart"/>
            <w:r w:rsidRPr="00FC29DF">
              <w:rPr>
                <w:color w:val="000000"/>
              </w:rPr>
              <w:t>Oliveberry</w:t>
            </w:r>
            <w:proofErr w:type="spellEnd"/>
            <w:r w:rsidRPr="00FC29DF">
              <w:rPr>
                <w:color w:val="000000"/>
              </w:rPr>
              <w:t xml:space="preserve"> </w:t>
            </w:r>
          </w:p>
        </w:tc>
        <w:tc>
          <w:tcPr>
            <w:tcW w:w="644" w:type="pct"/>
            <w:tcBorders>
              <w:top w:val="nil"/>
              <w:left w:val="nil"/>
              <w:bottom w:val="single" w:sz="4" w:space="0" w:color="auto"/>
              <w:right w:val="single" w:sz="4" w:space="0" w:color="auto"/>
            </w:tcBorders>
            <w:shd w:val="clear" w:color="auto" w:fill="auto"/>
            <w:hideMark/>
          </w:tcPr>
          <w:p w14:paraId="10D0704F" w14:textId="216D33DC"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2771341C" w14:textId="756B3F48"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3CE8CC7F" w14:textId="2E67AE7C" w:rsidR="00531553" w:rsidRPr="00FC29DF" w:rsidRDefault="00531553" w:rsidP="00C06CEA">
            <w:pPr>
              <w:pStyle w:val="Tabletext"/>
              <w:spacing w:after="0"/>
              <w:jc w:val="center"/>
              <w:rPr>
                <w:color w:val="70AD47"/>
              </w:rPr>
            </w:pPr>
            <w:r>
              <w:rPr>
                <w:color w:val="000000"/>
              </w:rPr>
              <w:t>-</w:t>
            </w:r>
          </w:p>
        </w:tc>
      </w:tr>
      <w:tr w:rsidR="00531553" w:rsidRPr="00FC29DF" w14:paraId="3C969D1A" w14:textId="01ADFEE0"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14C8260F" w14:textId="77777777" w:rsidR="00531553" w:rsidRPr="00FC29DF" w:rsidRDefault="00531553" w:rsidP="00DE689A">
            <w:pPr>
              <w:pStyle w:val="Tabletext"/>
              <w:spacing w:after="0"/>
              <w:rPr>
                <w:i/>
                <w:iCs/>
                <w:color w:val="000000"/>
              </w:rPr>
            </w:pPr>
            <w:proofErr w:type="spellStart"/>
            <w:r w:rsidRPr="00FC29DF">
              <w:rPr>
                <w:i/>
                <w:iCs/>
                <w:color w:val="000000"/>
              </w:rPr>
              <w:t>Elaeodendron</w:t>
            </w:r>
            <w:proofErr w:type="spellEnd"/>
            <w:r w:rsidRPr="00FC29DF">
              <w:rPr>
                <w:i/>
                <w:iCs/>
                <w:color w:val="000000"/>
              </w:rPr>
              <w:t xml:space="preserve"> </w:t>
            </w:r>
            <w:proofErr w:type="spellStart"/>
            <w:r w:rsidRPr="00FC29DF">
              <w:rPr>
                <w:i/>
                <w:iCs/>
                <w:color w:val="000000"/>
              </w:rPr>
              <w:t>australe</w:t>
            </w:r>
            <w:proofErr w:type="spellEnd"/>
            <w:r w:rsidRPr="00FC29DF">
              <w:rPr>
                <w:i/>
                <w:iCs/>
                <w:color w:val="000000"/>
              </w:rPr>
              <w:t xml:space="preserve"> Syn: </w:t>
            </w:r>
            <w:proofErr w:type="spellStart"/>
            <w:r w:rsidRPr="00FC29DF">
              <w:rPr>
                <w:i/>
                <w:iCs/>
                <w:color w:val="000000"/>
              </w:rPr>
              <w:t>Cassine</w:t>
            </w:r>
            <w:proofErr w:type="spellEnd"/>
            <w:r w:rsidRPr="00FC29DF">
              <w:rPr>
                <w:i/>
                <w:iCs/>
                <w:color w:val="000000"/>
              </w:rPr>
              <w:t xml:space="preserve"> australis</w:t>
            </w:r>
          </w:p>
        </w:tc>
        <w:tc>
          <w:tcPr>
            <w:tcW w:w="1449" w:type="pct"/>
            <w:tcBorders>
              <w:top w:val="nil"/>
              <w:left w:val="nil"/>
              <w:bottom w:val="single" w:sz="4" w:space="0" w:color="auto"/>
              <w:right w:val="single" w:sz="4" w:space="0" w:color="auto"/>
            </w:tcBorders>
            <w:shd w:val="clear" w:color="auto" w:fill="auto"/>
            <w:hideMark/>
          </w:tcPr>
          <w:p w14:paraId="5D68C38C" w14:textId="77777777" w:rsidR="00531553" w:rsidRPr="00FC29DF" w:rsidRDefault="00531553" w:rsidP="00DE689A">
            <w:pPr>
              <w:pStyle w:val="Tabletext"/>
              <w:spacing w:after="0"/>
              <w:rPr>
                <w:color w:val="000000"/>
              </w:rPr>
            </w:pPr>
            <w:r w:rsidRPr="00FC29DF">
              <w:rPr>
                <w:color w:val="000000"/>
              </w:rPr>
              <w:t xml:space="preserve">No name in </w:t>
            </w:r>
            <w:proofErr w:type="spellStart"/>
            <w:r w:rsidRPr="00FC29DF">
              <w:rPr>
                <w:color w:val="000000"/>
              </w:rPr>
              <w:t>PlantNET</w:t>
            </w:r>
            <w:proofErr w:type="spellEnd"/>
          </w:p>
        </w:tc>
        <w:tc>
          <w:tcPr>
            <w:tcW w:w="644" w:type="pct"/>
            <w:tcBorders>
              <w:top w:val="nil"/>
              <w:left w:val="nil"/>
              <w:bottom w:val="single" w:sz="4" w:space="0" w:color="auto"/>
              <w:right w:val="single" w:sz="4" w:space="0" w:color="auto"/>
            </w:tcBorders>
            <w:shd w:val="clear" w:color="auto" w:fill="auto"/>
            <w:hideMark/>
          </w:tcPr>
          <w:p w14:paraId="1722B13F" w14:textId="26518338"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28F67A21" w14:textId="2023C500"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12B81F54" w14:textId="174959AF" w:rsidR="00531553" w:rsidRPr="00FC29DF" w:rsidRDefault="00531553" w:rsidP="00C06CEA">
            <w:pPr>
              <w:pStyle w:val="Tabletext"/>
              <w:spacing w:after="0"/>
              <w:jc w:val="center"/>
              <w:rPr>
                <w:color w:val="70AD47"/>
              </w:rPr>
            </w:pPr>
            <w:r>
              <w:rPr>
                <w:color w:val="000000"/>
              </w:rPr>
              <w:t>-</w:t>
            </w:r>
          </w:p>
        </w:tc>
      </w:tr>
      <w:tr w:rsidR="00531553" w:rsidRPr="00FC29DF" w14:paraId="6F788E42" w14:textId="1EB2BBD7"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915C223" w14:textId="77777777" w:rsidR="00531553" w:rsidRPr="00FC29DF" w:rsidRDefault="00531553" w:rsidP="00DE689A">
            <w:pPr>
              <w:pStyle w:val="Tabletext"/>
              <w:spacing w:after="0"/>
              <w:rPr>
                <w:i/>
                <w:iCs/>
                <w:color w:val="000000"/>
              </w:rPr>
            </w:pPr>
            <w:proofErr w:type="spellStart"/>
            <w:r w:rsidRPr="00FC29DF">
              <w:rPr>
                <w:i/>
                <w:iCs/>
                <w:color w:val="000000"/>
              </w:rPr>
              <w:t>Elattostachys</w:t>
            </w:r>
            <w:proofErr w:type="spellEnd"/>
            <w:r w:rsidRPr="00FC29DF">
              <w:rPr>
                <w:i/>
                <w:iCs/>
                <w:color w:val="000000"/>
              </w:rPr>
              <w:t xml:space="preserve"> nervosa</w:t>
            </w:r>
          </w:p>
        </w:tc>
        <w:tc>
          <w:tcPr>
            <w:tcW w:w="1449" w:type="pct"/>
            <w:tcBorders>
              <w:top w:val="nil"/>
              <w:left w:val="nil"/>
              <w:bottom w:val="single" w:sz="4" w:space="0" w:color="auto"/>
              <w:right w:val="single" w:sz="4" w:space="0" w:color="auto"/>
            </w:tcBorders>
            <w:shd w:val="clear" w:color="auto" w:fill="auto"/>
            <w:hideMark/>
          </w:tcPr>
          <w:p w14:paraId="52C5B4CC" w14:textId="77777777" w:rsidR="00531553" w:rsidRPr="00FC29DF" w:rsidRDefault="00531553" w:rsidP="00DE689A">
            <w:pPr>
              <w:pStyle w:val="Tabletext"/>
              <w:spacing w:after="0"/>
              <w:rPr>
                <w:color w:val="000000"/>
              </w:rPr>
            </w:pPr>
            <w:r w:rsidRPr="00FC29DF">
              <w:rPr>
                <w:color w:val="000000"/>
              </w:rPr>
              <w:t>Beetroot tree / Green tamarind</w:t>
            </w:r>
          </w:p>
        </w:tc>
        <w:tc>
          <w:tcPr>
            <w:tcW w:w="644" w:type="pct"/>
            <w:tcBorders>
              <w:top w:val="nil"/>
              <w:left w:val="nil"/>
              <w:bottom w:val="single" w:sz="4" w:space="0" w:color="auto"/>
              <w:right w:val="single" w:sz="4" w:space="0" w:color="auto"/>
            </w:tcBorders>
            <w:shd w:val="clear" w:color="auto" w:fill="auto"/>
            <w:hideMark/>
          </w:tcPr>
          <w:p w14:paraId="05B5C829" w14:textId="5D1758F4"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29CC7C67" w14:textId="63BC63D4"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24CD350A" w14:textId="4D4E9807" w:rsidR="00531553" w:rsidRPr="00FC29DF" w:rsidRDefault="00531553" w:rsidP="00C06CEA">
            <w:pPr>
              <w:pStyle w:val="Tabletext"/>
              <w:spacing w:after="0"/>
              <w:jc w:val="center"/>
              <w:rPr>
                <w:color w:val="70AD47"/>
              </w:rPr>
            </w:pPr>
            <w:r>
              <w:rPr>
                <w:color w:val="000000"/>
              </w:rPr>
              <w:t>-</w:t>
            </w:r>
          </w:p>
        </w:tc>
      </w:tr>
      <w:tr w:rsidR="00531553" w:rsidRPr="00FC29DF" w14:paraId="64B03C75" w14:textId="3C7730C3"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EF65AB5" w14:textId="77777777" w:rsidR="00531553" w:rsidRPr="00FC29DF" w:rsidRDefault="00531553" w:rsidP="00DE689A">
            <w:pPr>
              <w:pStyle w:val="Tabletext"/>
              <w:spacing w:after="0"/>
              <w:rPr>
                <w:i/>
                <w:iCs/>
                <w:color w:val="000000"/>
              </w:rPr>
            </w:pPr>
            <w:proofErr w:type="spellStart"/>
            <w:r w:rsidRPr="00FC29DF">
              <w:rPr>
                <w:i/>
                <w:iCs/>
                <w:color w:val="000000"/>
              </w:rPr>
              <w:t>Endiandra</w:t>
            </w:r>
            <w:proofErr w:type="spellEnd"/>
            <w:r w:rsidRPr="00FC29DF">
              <w:rPr>
                <w:i/>
                <w:iCs/>
                <w:color w:val="000000"/>
              </w:rPr>
              <w:t xml:space="preserve"> </w:t>
            </w:r>
            <w:proofErr w:type="spellStart"/>
            <w:r w:rsidRPr="00FC29DF">
              <w:rPr>
                <w:i/>
                <w:iCs/>
                <w:color w:val="000000"/>
              </w:rPr>
              <w:t>muelleri</w:t>
            </w:r>
            <w:proofErr w:type="spellEnd"/>
          </w:p>
        </w:tc>
        <w:tc>
          <w:tcPr>
            <w:tcW w:w="1449" w:type="pct"/>
            <w:tcBorders>
              <w:top w:val="nil"/>
              <w:left w:val="nil"/>
              <w:bottom w:val="single" w:sz="4" w:space="0" w:color="auto"/>
              <w:right w:val="single" w:sz="4" w:space="0" w:color="auto"/>
            </w:tcBorders>
            <w:shd w:val="clear" w:color="auto" w:fill="auto"/>
            <w:hideMark/>
          </w:tcPr>
          <w:p w14:paraId="4C02BEC6" w14:textId="77777777" w:rsidR="00531553" w:rsidRPr="00FC29DF" w:rsidRDefault="00531553" w:rsidP="00DE689A">
            <w:pPr>
              <w:pStyle w:val="Tabletext"/>
              <w:spacing w:after="0"/>
              <w:rPr>
                <w:color w:val="000000"/>
              </w:rPr>
            </w:pPr>
            <w:r w:rsidRPr="00FC29DF">
              <w:rPr>
                <w:color w:val="000000"/>
              </w:rPr>
              <w:t>Green -leaved Rose Walnut</w:t>
            </w:r>
          </w:p>
        </w:tc>
        <w:tc>
          <w:tcPr>
            <w:tcW w:w="644" w:type="pct"/>
            <w:tcBorders>
              <w:top w:val="nil"/>
              <w:left w:val="nil"/>
              <w:bottom w:val="single" w:sz="4" w:space="0" w:color="auto"/>
              <w:right w:val="single" w:sz="4" w:space="0" w:color="auto"/>
            </w:tcBorders>
            <w:shd w:val="clear" w:color="auto" w:fill="auto"/>
            <w:hideMark/>
          </w:tcPr>
          <w:p w14:paraId="205D96DC" w14:textId="31693667"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1714319" w14:textId="2C58E4DC"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3127F35E" w14:textId="6950A4C9" w:rsidR="00531553" w:rsidRPr="00FC29DF" w:rsidRDefault="00531553" w:rsidP="00C06CEA">
            <w:pPr>
              <w:pStyle w:val="Tabletext"/>
              <w:spacing w:after="0"/>
              <w:jc w:val="center"/>
              <w:rPr>
                <w:color w:val="70AD47"/>
              </w:rPr>
            </w:pPr>
            <w:r>
              <w:rPr>
                <w:color w:val="000000"/>
              </w:rPr>
              <w:t>-</w:t>
            </w:r>
          </w:p>
        </w:tc>
      </w:tr>
      <w:tr w:rsidR="00531553" w:rsidRPr="00FC29DF" w14:paraId="7411C23A" w14:textId="7EB30F4E"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580C3024" w14:textId="77777777" w:rsidR="00531553" w:rsidRPr="00FC29DF" w:rsidRDefault="00531553" w:rsidP="00DE689A">
            <w:pPr>
              <w:pStyle w:val="Tabletext"/>
              <w:spacing w:after="0"/>
              <w:rPr>
                <w:i/>
                <w:iCs/>
                <w:color w:val="000000"/>
              </w:rPr>
            </w:pPr>
            <w:proofErr w:type="spellStart"/>
            <w:r w:rsidRPr="00FC29DF">
              <w:rPr>
                <w:i/>
                <w:iCs/>
                <w:color w:val="000000"/>
              </w:rPr>
              <w:t>Endiandra</w:t>
            </w:r>
            <w:proofErr w:type="spellEnd"/>
            <w:r w:rsidRPr="00FC29DF">
              <w:rPr>
                <w:i/>
                <w:iCs/>
                <w:color w:val="000000"/>
              </w:rPr>
              <w:t xml:space="preserve"> </w:t>
            </w:r>
            <w:proofErr w:type="spellStart"/>
            <w:r w:rsidRPr="00FC29DF">
              <w:rPr>
                <w:i/>
                <w:iCs/>
                <w:color w:val="000000"/>
              </w:rPr>
              <w:t>sieberi</w:t>
            </w:r>
            <w:proofErr w:type="spellEnd"/>
          </w:p>
        </w:tc>
        <w:tc>
          <w:tcPr>
            <w:tcW w:w="1449" w:type="pct"/>
            <w:tcBorders>
              <w:top w:val="nil"/>
              <w:left w:val="nil"/>
              <w:bottom w:val="single" w:sz="4" w:space="0" w:color="auto"/>
              <w:right w:val="single" w:sz="4" w:space="0" w:color="auto"/>
            </w:tcBorders>
            <w:shd w:val="clear" w:color="auto" w:fill="auto"/>
            <w:hideMark/>
          </w:tcPr>
          <w:p w14:paraId="669FB489" w14:textId="77777777" w:rsidR="00531553" w:rsidRPr="00FC29DF" w:rsidRDefault="00531553" w:rsidP="00DE689A">
            <w:pPr>
              <w:pStyle w:val="Tabletext"/>
              <w:spacing w:after="0"/>
              <w:rPr>
                <w:color w:val="000000"/>
              </w:rPr>
            </w:pPr>
            <w:r w:rsidRPr="00FC29DF">
              <w:rPr>
                <w:color w:val="000000"/>
              </w:rPr>
              <w:t>Hard Corkwood</w:t>
            </w:r>
          </w:p>
        </w:tc>
        <w:tc>
          <w:tcPr>
            <w:tcW w:w="644" w:type="pct"/>
            <w:tcBorders>
              <w:top w:val="nil"/>
              <w:left w:val="nil"/>
              <w:bottom w:val="single" w:sz="4" w:space="0" w:color="auto"/>
              <w:right w:val="single" w:sz="4" w:space="0" w:color="auto"/>
            </w:tcBorders>
            <w:shd w:val="clear" w:color="auto" w:fill="auto"/>
            <w:hideMark/>
          </w:tcPr>
          <w:p w14:paraId="17DDD559" w14:textId="113C2104"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344E6830" w14:textId="4ACB5B76" w:rsidR="00531553" w:rsidRPr="00FC29DF" w:rsidRDefault="00531553"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3EFFBD66" w14:textId="7680A2DE" w:rsidR="00531553" w:rsidRPr="00FC29DF" w:rsidRDefault="00531553" w:rsidP="00C06CEA">
            <w:pPr>
              <w:pStyle w:val="Tabletext"/>
              <w:spacing w:after="0"/>
              <w:jc w:val="center"/>
              <w:rPr>
                <w:color w:val="70AD47"/>
              </w:rPr>
            </w:pPr>
            <w:r>
              <w:rPr>
                <w:color w:val="000000"/>
              </w:rPr>
              <w:t>-</w:t>
            </w:r>
          </w:p>
        </w:tc>
      </w:tr>
      <w:tr w:rsidR="00D023AF" w:rsidRPr="00FC29DF" w14:paraId="625F050D" w14:textId="78C3EF65"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6855128B" w14:textId="77777777" w:rsidR="00D023AF" w:rsidRPr="00FC29DF" w:rsidRDefault="00D023AF" w:rsidP="00DE689A">
            <w:pPr>
              <w:pStyle w:val="Tabletext"/>
              <w:spacing w:after="0"/>
              <w:rPr>
                <w:i/>
                <w:iCs/>
                <w:color w:val="000000"/>
              </w:rPr>
            </w:pPr>
            <w:proofErr w:type="spellStart"/>
            <w:r w:rsidRPr="00FC29DF">
              <w:rPr>
                <w:i/>
                <w:iCs/>
                <w:color w:val="000000"/>
              </w:rPr>
              <w:t>Eupomatia</w:t>
            </w:r>
            <w:proofErr w:type="spellEnd"/>
            <w:r w:rsidRPr="00FC29DF">
              <w:rPr>
                <w:i/>
                <w:iCs/>
                <w:color w:val="000000"/>
              </w:rPr>
              <w:t xml:space="preserve"> </w:t>
            </w:r>
            <w:proofErr w:type="spellStart"/>
            <w:r w:rsidRPr="00FC29DF">
              <w:rPr>
                <w:i/>
                <w:iCs/>
                <w:color w:val="000000"/>
              </w:rPr>
              <w:t>laurina</w:t>
            </w:r>
            <w:proofErr w:type="spellEnd"/>
          </w:p>
        </w:tc>
        <w:tc>
          <w:tcPr>
            <w:tcW w:w="1449" w:type="pct"/>
            <w:tcBorders>
              <w:top w:val="nil"/>
              <w:left w:val="nil"/>
              <w:bottom w:val="single" w:sz="4" w:space="0" w:color="auto"/>
              <w:right w:val="single" w:sz="4" w:space="0" w:color="auto"/>
            </w:tcBorders>
            <w:shd w:val="clear" w:color="auto" w:fill="auto"/>
            <w:hideMark/>
          </w:tcPr>
          <w:p w14:paraId="22B558DB" w14:textId="77777777" w:rsidR="00D023AF" w:rsidRPr="00FC29DF" w:rsidRDefault="00D023AF" w:rsidP="00DE689A">
            <w:pPr>
              <w:pStyle w:val="Tabletext"/>
              <w:spacing w:after="0"/>
              <w:rPr>
                <w:color w:val="000000"/>
              </w:rPr>
            </w:pPr>
            <w:r w:rsidRPr="00FC29DF">
              <w:rPr>
                <w:color w:val="000000"/>
              </w:rPr>
              <w:t>Bolwarra / Copper Laurel / Guava</w:t>
            </w:r>
          </w:p>
        </w:tc>
        <w:tc>
          <w:tcPr>
            <w:tcW w:w="644" w:type="pct"/>
            <w:tcBorders>
              <w:top w:val="nil"/>
              <w:left w:val="nil"/>
              <w:bottom w:val="single" w:sz="4" w:space="0" w:color="auto"/>
              <w:right w:val="single" w:sz="4" w:space="0" w:color="auto"/>
            </w:tcBorders>
            <w:shd w:val="clear" w:color="auto" w:fill="auto"/>
            <w:hideMark/>
          </w:tcPr>
          <w:p w14:paraId="221E94CA" w14:textId="4A015AA9"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0A3ECAF3" w14:textId="30FFDE43"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25FC7D48" w14:textId="62FE7F9D" w:rsidR="00D023AF" w:rsidRPr="00FC29DF" w:rsidRDefault="00D023AF" w:rsidP="00C06CEA">
            <w:pPr>
              <w:pStyle w:val="Tabletext"/>
              <w:spacing w:after="0"/>
              <w:jc w:val="center"/>
              <w:rPr>
                <w:color w:val="70AD47"/>
              </w:rPr>
            </w:pPr>
            <w:r>
              <w:rPr>
                <w:color w:val="000000"/>
              </w:rPr>
              <w:t>-</w:t>
            </w:r>
          </w:p>
        </w:tc>
      </w:tr>
      <w:tr w:rsidR="00D023AF" w:rsidRPr="00FC29DF" w14:paraId="02DA3D0F" w14:textId="69C05AE7"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251B204" w14:textId="77777777" w:rsidR="00D023AF" w:rsidRPr="00FC29DF" w:rsidRDefault="00D023AF" w:rsidP="00DE689A">
            <w:pPr>
              <w:pStyle w:val="Tabletext"/>
              <w:spacing w:after="0"/>
              <w:rPr>
                <w:i/>
                <w:iCs/>
                <w:color w:val="000000"/>
              </w:rPr>
            </w:pPr>
            <w:proofErr w:type="spellStart"/>
            <w:r w:rsidRPr="00FC29DF">
              <w:rPr>
                <w:i/>
                <w:iCs/>
                <w:color w:val="000000"/>
              </w:rPr>
              <w:t>Euroschinus</w:t>
            </w:r>
            <w:proofErr w:type="spellEnd"/>
            <w:r w:rsidRPr="00FC29DF">
              <w:rPr>
                <w:i/>
                <w:iCs/>
                <w:color w:val="000000"/>
              </w:rPr>
              <w:t xml:space="preserve"> </w:t>
            </w:r>
            <w:proofErr w:type="spellStart"/>
            <w:r w:rsidRPr="00FC29DF">
              <w:rPr>
                <w:i/>
                <w:iCs/>
                <w:color w:val="000000"/>
              </w:rPr>
              <w:t>falcatus</w:t>
            </w:r>
            <w:proofErr w:type="spellEnd"/>
            <w:r w:rsidRPr="00FC29DF">
              <w:rPr>
                <w:i/>
                <w:iCs/>
                <w:color w:val="000000"/>
              </w:rPr>
              <w:t xml:space="preserve"> var. </w:t>
            </w:r>
            <w:proofErr w:type="spellStart"/>
            <w:r w:rsidRPr="00FC29DF">
              <w:rPr>
                <w:i/>
                <w:iCs/>
                <w:color w:val="000000"/>
              </w:rPr>
              <w:t>falcatus</w:t>
            </w:r>
            <w:proofErr w:type="spellEnd"/>
            <w:r w:rsidRPr="00FC29DF">
              <w:rPr>
                <w:i/>
                <w:iCs/>
                <w:color w:val="000000"/>
              </w:rPr>
              <w:t xml:space="preserve"> Syn: </w:t>
            </w:r>
            <w:proofErr w:type="spellStart"/>
            <w:proofErr w:type="gramStart"/>
            <w:r w:rsidRPr="00FC29DF">
              <w:rPr>
                <w:i/>
                <w:iCs/>
                <w:color w:val="000000"/>
              </w:rPr>
              <w:t>E.falcata</w:t>
            </w:r>
            <w:proofErr w:type="spellEnd"/>
            <w:proofErr w:type="gramEnd"/>
            <w:r w:rsidRPr="00FC29DF">
              <w:rPr>
                <w:i/>
                <w:iCs/>
                <w:color w:val="000000"/>
              </w:rPr>
              <w:t xml:space="preserve"> var. falcata</w:t>
            </w:r>
          </w:p>
        </w:tc>
        <w:tc>
          <w:tcPr>
            <w:tcW w:w="1449" w:type="pct"/>
            <w:tcBorders>
              <w:top w:val="nil"/>
              <w:left w:val="nil"/>
              <w:bottom w:val="single" w:sz="4" w:space="0" w:color="auto"/>
              <w:right w:val="single" w:sz="4" w:space="0" w:color="auto"/>
            </w:tcBorders>
            <w:shd w:val="clear" w:color="auto" w:fill="auto"/>
            <w:hideMark/>
          </w:tcPr>
          <w:p w14:paraId="43272BAE" w14:textId="77777777" w:rsidR="00D023AF" w:rsidRPr="00FC29DF" w:rsidRDefault="00D023AF" w:rsidP="00DE689A">
            <w:pPr>
              <w:pStyle w:val="Tabletext"/>
              <w:spacing w:after="0"/>
              <w:rPr>
                <w:color w:val="000000"/>
              </w:rPr>
            </w:pPr>
            <w:r w:rsidRPr="00FC29DF">
              <w:rPr>
                <w:color w:val="000000"/>
              </w:rPr>
              <w:t>Ribbonwood</w:t>
            </w:r>
          </w:p>
        </w:tc>
        <w:tc>
          <w:tcPr>
            <w:tcW w:w="644" w:type="pct"/>
            <w:tcBorders>
              <w:top w:val="nil"/>
              <w:left w:val="nil"/>
              <w:bottom w:val="single" w:sz="4" w:space="0" w:color="auto"/>
              <w:right w:val="single" w:sz="4" w:space="0" w:color="auto"/>
            </w:tcBorders>
            <w:shd w:val="clear" w:color="auto" w:fill="auto"/>
            <w:hideMark/>
          </w:tcPr>
          <w:p w14:paraId="50C37F29" w14:textId="68AB6698"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76F236A3" w14:textId="128BBD39"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4526F6E3" w14:textId="15E6EBAE" w:rsidR="00D023AF" w:rsidRPr="00FC29DF" w:rsidRDefault="00D023AF" w:rsidP="00C06CEA">
            <w:pPr>
              <w:pStyle w:val="Tabletext"/>
              <w:spacing w:after="0"/>
              <w:jc w:val="center"/>
              <w:rPr>
                <w:color w:val="70AD47"/>
              </w:rPr>
            </w:pPr>
            <w:r>
              <w:rPr>
                <w:color w:val="000000"/>
              </w:rPr>
              <w:t>-</w:t>
            </w:r>
          </w:p>
        </w:tc>
      </w:tr>
      <w:tr w:rsidR="00D023AF" w:rsidRPr="00FC29DF" w14:paraId="3392CD9E" w14:textId="39A450F7"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09650CB8" w14:textId="77777777" w:rsidR="00D023AF" w:rsidRPr="00FC29DF" w:rsidRDefault="00D023AF" w:rsidP="00DE689A">
            <w:pPr>
              <w:pStyle w:val="Tabletext"/>
              <w:spacing w:after="0"/>
              <w:rPr>
                <w:i/>
                <w:iCs/>
                <w:color w:val="000000"/>
              </w:rPr>
            </w:pPr>
            <w:r w:rsidRPr="00FC29DF">
              <w:rPr>
                <w:i/>
                <w:iCs/>
                <w:color w:val="000000"/>
              </w:rPr>
              <w:t xml:space="preserve">Ficus </w:t>
            </w:r>
            <w:proofErr w:type="spellStart"/>
            <w:r w:rsidRPr="00FC29DF">
              <w:rPr>
                <w:i/>
                <w:iCs/>
                <w:color w:val="000000"/>
              </w:rPr>
              <w:t>coronata</w:t>
            </w:r>
            <w:proofErr w:type="spellEnd"/>
          </w:p>
        </w:tc>
        <w:tc>
          <w:tcPr>
            <w:tcW w:w="1449" w:type="pct"/>
            <w:tcBorders>
              <w:top w:val="nil"/>
              <w:left w:val="nil"/>
              <w:bottom w:val="single" w:sz="4" w:space="0" w:color="auto"/>
              <w:right w:val="single" w:sz="4" w:space="0" w:color="auto"/>
            </w:tcBorders>
            <w:shd w:val="clear" w:color="auto" w:fill="auto"/>
            <w:hideMark/>
          </w:tcPr>
          <w:p w14:paraId="04A59F07" w14:textId="77777777" w:rsidR="00D023AF" w:rsidRPr="00FC29DF" w:rsidRDefault="00D023AF" w:rsidP="00DE689A">
            <w:pPr>
              <w:pStyle w:val="Tabletext"/>
              <w:spacing w:after="0"/>
              <w:rPr>
                <w:color w:val="000000"/>
              </w:rPr>
            </w:pPr>
            <w:r w:rsidRPr="00FC29DF">
              <w:rPr>
                <w:color w:val="000000"/>
              </w:rPr>
              <w:t>Creek Sandpaper fig</w:t>
            </w:r>
          </w:p>
        </w:tc>
        <w:tc>
          <w:tcPr>
            <w:tcW w:w="644" w:type="pct"/>
            <w:tcBorders>
              <w:top w:val="nil"/>
              <w:left w:val="nil"/>
              <w:bottom w:val="single" w:sz="4" w:space="0" w:color="auto"/>
              <w:right w:val="single" w:sz="4" w:space="0" w:color="auto"/>
            </w:tcBorders>
            <w:shd w:val="clear" w:color="auto" w:fill="auto"/>
            <w:hideMark/>
          </w:tcPr>
          <w:p w14:paraId="60D29225" w14:textId="714FCA2E"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093D7262" w14:textId="1D0C30F6"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1559DD7D" w14:textId="77BF16B8" w:rsidR="00D023AF" w:rsidRPr="00FC29DF" w:rsidRDefault="00D023AF" w:rsidP="00C06CEA">
            <w:pPr>
              <w:pStyle w:val="Tabletext"/>
              <w:spacing w:after="0"/>
              <w:jc w:val="center"/>
              <w:rPr>
                <w:color w:val="70AD47"/>
              </w:rPr>
            </w:pPr>
            <w:r>
              <w:rPr>
                <w:color w:val="000000"/>
              </w:rPr>
              <w:t>-</w:t>
            </w:r>
          </w:p>
        </w:tc>
      </w:tr>
      <w:tr w:rsidR="00D023AF" w:rsidRPr="00FC29DF" w14:paraId="45001A35" w14:textId="238E324F"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21E6EBA2" w14:textId="77777777" w:rsidR="00D023AF" w:rsidRPr="00FC29DF" w:rsidRDefault="00D023AF" w:rsidP="00DE689A">
            <w:pPr>
              <w:pStyle w:val="Tabletext"/>
              <w:spacing w:after="0"/>
              <w:rPr>
                <w:i/>
                <w:iCs/>
                <w:color w:val="000000"/>
              </w:rPr>
            </w:pPr>
            <w:r w:rsidRPr="00FC29DF">
              <w:rPr>
                <w:i/>
                <w:iCs/>
                <w:color w:val="000000"/>
              </w:rPr>
              <w:t xml:space="preserve">Ficus </w:t>
            </w:r>
            <w:proofErr w:type="spellStart"/>
            <w:r w:rsidRPr="00FC29DF">
              <w:rPr>
                <w:i/>
                <w:iCs/>
                <w:color w:val="000000"/>
              </w:rPr>
              <w:t>watkinsiana</w:t>
            </w:r>
            <w:proofErr w:type="spellEnd"/>
          </w:p>
        </w:tc>
        <w:tc>
          <w:tcPr>
            <w:tcW w:w="1449" w:type="pct"/>
            <w:tcBorders>
              <w:top w:val="nil"/>
              <w:left w:val="nil"/>
              <w:bottom w:val="single" w:sz="4" w:space="0" w:color="auto"/>
              <w:right w:val="single" w:sz="4" w:space="0" w:color="auto"/>
            </w:tcBorders>
            <w:shd w:val="clear" w:color="auto" w:fill="auto"/>
            <w:hideMark/>
          </w:tcPr>
          <w:p w14:paraId="32EA7966" w14:textId="77777777" w:rsidR="00D023AF" w:rsidRPr="00FC29DF" w:rsidRDefault="00D023AF" w:rsidP="00DE689A">
            <w:pPr>
              <w:pStyle w:val="Tabletext"/>
              <w:spacing w:after="0"/>
              <w:rPr>
                <w:color w:val="000000"/>
              </w:rPr>
            </w:pPr>
            <w:r w:rsidRPr="00FC29DF">
              <w:rPr>
                <w:color w:val="000000"/>
              </w:rPr>
              <w:t>Strangling fig</w:t>
            </w:r>
          </w:p>
        </w:tc>
        <w:tc>
          <w:tcPr>
            <w:tcW w:w="644" w:type="pct"/>
            <w:tcBorders>
              <w:top w:val="nil"/>
              <w:left w:val="nil"/>
              <w:bottom w:val="single" w:sz="4" w:space="0" w:color="auto"/>
              <w:right w:val="single" w:sz="4" w:space="0" w:color="auto"/>
            </w:tcBorders>
            <w:shd w:val="clear" w:color="auto" w:fill="auto"/>
            <w:hideMark/>
          </w:tcPr>
          <w:p w14:paraId="684005D5" w14:textId="476F9F22"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7B2CBD07" w14:textId="2038C394"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7E5CB105" w14:textId="3CB3D1A5" w:rsidR="00D023AF" w:rsidRPr="00FC29DF" w:rsidRDefault="00D023AF" w:rsidP="00C06CEA">
            <w:pPr>
              <w:pStyle w:val="Tabletext"/>
              <w:spacing w:after="0"/>
              <w:jc w:val="center"/>
              <w:rPr>
                <w:color w:val="70AD47"/>
              </w:rPr>
            </w:pPr>
            <w:r>
              <w:rPr>
                <w:color w:val="000000"/>
              </w:rPr>
              <w:t>-</w:t>
            </w:r>
          </w:p>
        </w:tc>
      </w:tr>
      <w:tr w:rsidR="00D023AF" w:rsidRPr="00FC29DF" w14:paraId="19ABBBD4" w14:textId="4DBAD4FB"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2FFA33CE" w14:textId="77777777" w:rsidR="00D023AF" w:rsidRPr="00FC29DF" w:rsidRDefault="00D023AF" w:rsidP="00DE689A">
            <w:pPr>
              <w:pStyle w:val="Tabletext"/>
              <w:spacing w:after="0"/>
              <w:rPr>
                <w:i/>
                <w:iCs/>
                <w:color w:val="000000"/>
              </w:rPr>
            </w:pPr>
            <w:proofErr w:type="spellStart"/>
            <w:r w:rsidRPr="00FC29DF">
              <w:rPr>
                <w:i/>
                <w:iCs/>
                <w:color w:val="000000"/>
              </w:rPr>
              <w:t>Geijera</w:t>
            </w:r>
            <w:proofErr w:type="spellEnd"/>
            <w:r w:rsidRPr="00FC29DF">
              <w:rPr>
                <w:i/>
                <w:iCs/>
                <w:color w:val="000000"/>
              </w:rPr>
              <w:t xml:space="preserve"> </w:t>
            </w:r>
            <w:proofErr w:type="spellStart"/>
            <w:r w:rsidRPr="00FC29DF">
              <w:rPr>
                <w:i/>
                <w:iCs/>
                <w:color w:val="000000"/>
              </w:rPr>
              <w:t>salicifolia</w:t>
            </w:r>
            <w:proofErr w:type="spellEnd"/>
          </w:p>
        </w:tc>
        <w:tc>
          <w:tcPr>
            <w:tcW w:w="1449" w:type="pct"/>
            <w:tcBorders>
              <w:top w:val="nil"/>
              <w:left w:val="nil"/>
              <w:bottom w:val="single" w:sz="4" w:space="0" w:color="auto"/>
              <w:right w:val="single" w:sz="4" w:space="0" w:color="auto"/>
            </w:tcBorders>
            <w:shd w:val="clear" w:color="auto" w:fill="auto"/>
            <w:hideMark/>
          </w:tcPr>
          <w:p w14:paraId="2CA2236E" w14:textId="0EAF218B" w:rsidR="00D023AF" w:rsidRPr="00FC29DF" w:rsidRDefault="00D023AF" w:rsidP="00DE689A">
            <w:pPr>
              <w:pStyle w:val="Tabletext"/>
              <w:spacing w:after="0"/>
              <w:rPr>
                <w:color w:val="000000"/>
              </w:rPr>
            </w:pPr>
            <w:r>
              <w:rPr>
                <w:color w:val="000000"/>
              </w:rPr>
              <w:t>Scrub Wilga</w:t>
            </w:r>
          </w:p>
        </w:tc>
        <w:tc>
          <w:tcPr>
            <w:tcW w:w="644" w:type="pct"/>
            <w:tcBorders>
              <w:top w:val="nil"/>
              <w:left w:val="nil"/>
              <w:bottom w:val="single" w:sz="4" w:space="0" w:color="auto"/>
              <w:right w:val="single" w:sz="4" w:space="0" w:color="auto"/>
            </w:tcBorders>
            <w:shd w:val="clear" w:color="auto" w:fill="auto"/>
            <w:hideMark/>
          </w:tcPr>
          <w:p w14:paraId="6335F246" w14:textId="119A2480"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279C53ED" w14:textId="6176FDD7"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334C858A" w14:textId="2CF51BEA" w:rsidR="00D023AF" w:rsidRPr="00FC29DF" w:rsidRDefault="00D023AF" w:rsidP="00C06CEA">
            <w:pPr>
              <w:pStyle w:val="Tabletext"/>
              <w:spacing w:after="0"/>
              <w:jc w:val="center"/>
              <w:rPr>
                <w:color w:val="70AD47"/>
              </w:rPr>
            </w:pPr>
            <w:r>
              <w:rPr>
                <w:color w:val="000000"/>
              </w:rPr>
              <w:t>-</w:t>
            </w:r>
          </w:p>
        </w:tc>
      </w:tr>
      <w:tr w:rsidR="00D023AF" w:rsidRPr="00FC29DF" w14:paraId="6CBA8C7A" w14:textId="1D721925"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6C516C6F" w14:textId="77777777" w:rsidR="00D023AF" w:rsidRPr="00FC29DF" w:rsidRDefault="00D023AF" w:rsidP="00DE689A">
            <w:pPr>
              <w:pStyle w:val="Tabletext"/>
              <w:spacing w:after="0"/>
              <w:rPr>
                <w:i/>
                <w:iCs/>
                <w:color w:val="000000"/>
              </w:rPr>
            </w:pPr>
            <w:proofErr w:type="spellStart"/>
            <w:r w:rsidRPr="00FC29DF">
              <w:rPr>
                <w:i/>
                <w:iCs/>
                <w:color w:val="000000"/>
              </w:rPr>
              <w:lastRenderedPageBreak/>
              <w:t>Glochidion</w:t>
            </w:r>
            <w:proofErr w:type="spellEnd"/>
            <w:r w:rsidRPr="00FC29DF">
              <w:rPr>
                <w:i/>
                <w:iCs/>
                <w:color w:val="000000"/>
              </w:rPr>
              <w:t xml:space="preserve"> </w:t>
            </w:r>
            <w:proofErr w:type="spellStart"/>
            <w:r w:rsidRPr="00FC29DF">
              <w:rPr>
                <w:i/>
                <w:iCs/>
                <w:color w:val="000000"/>
              </w:rPr>
              <w:t>sumatranum</w:t>
            </w:r>
            <w:proofErr w:type="spellEnd"/>
            <w:r w:rsidRPr="00FC29DF">
              <w:rPr>
                <w:i/>
                <w:iCs/>
                <w:color w:val="000000"/>
              </w:rPr>
              <w:t xml:space="preserve"> Syn: </w:t>
            </w:r>
            <w:proofErr w:type="spellStart"/>
            <w:r w:rsidRPr="00FC29DF">
              <w:rPr>
                <w:i/>
                <w:iCs/>
                <w:color w:val="000000"/>
              </w:rPr>
              <w:t>Glochidion</w:t>
            </w:r>
            <w:proofErr w:type="spellEnd"/>
            <w:r w:rsidRPr="00FC29DF">
              <w:rPr>
                <w:i/>
                <w:iCs/>
                <w:color w:val="000000"/>
              </w:rPr>
              <w:t xml:space="preserve"> </w:t>
            </w:r>
            <w:proofErr w:type="spellStart"/>
            <w:r w:rsidRPr="00FC29DF">
              <w:rPr>
                <w:i/>
                <w:iCs/>
                <w:color w:val="000000"/>
              </w:rPr>
              <w:t>perakense</w:t>
            </w:r>
            <w:proofErr w:type="spellEnd"/>
            <w:r w:rsidRPr="00FC29DF">
              <w:rPr>
                <w:i/>
                <w:iCs/>
                <w:color w:val="000000"/>
              </w:rPr>
              <w:t xml:space="preserve"> </w:t>
            </w:r>
          </w:p>
        </w:tc>
        <w:tc>
          <w:tcPr>
            <w:tcW w:w="1449" w:type="pct"/>
            <w:tcBorders>
              <w:top w:val="nil"/>
              <w:left w:val="nil"/>
              <w:bottom w:val="single" w:sz="4" w:space="0" w:color="auto"/>
              <w:right w:val="single" w:sz="4" w:space="0" w:color="auto"/>
            </w:tcBorders>
            <w:shd w:val="clear" w:color="auto" w:fill="auto"/>
            <w:hideMark/>
          </w:tcPr>
          <w:p w14:paraId="0AB9D5EA" w14:textId="77777777" w:rsidR="00D023AF" w:rsidRPr="00FC29DF" w:rsidRDefault="00D023AF" w:rsidP="00DE689A">
            <w:pPr>
              <w:pStyle w:val="Tabletext"/>
              <w:spacing w:after="0"/>
              <w:rPr>
                <w:color w:val="000000"/>
              </w:rPr>
            </w:pPr>
            <w:r w:rsidRPr="00FC29DF">
              <w:rPr>
                <w:color w:val="000000"/>
              </w:rPr>
              <w:t>Umbrella Cheese Tree</w:t>
            </w:r>
          </w:p>
        </w:tc>
        <w:tc>
          <w:tcPr>
            <w:tcW w:w="644" w:type="pct"/>
            <w:tcBorders>
              <w:top w:val="nil"/>
              <w:left w:val="nil"/>
              <w:bottom w:val="single" w:sz="4" w:space="0" w:color="auto"/>
              <w:right w:val="single" w:sz="4" w:space="0" w:color="auto"/>
            </w:tcBorders>
            <w:shd w:val="clear" w:color="auto" w:fill="auto"/>
            <w:hideMark/>
          </w:tcPr>
          <w:p w14:paraId="16502197" w14:textId="3DA57E28"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1B255E72" w14:textId="10E5ABEF"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03A504EC" w14:textId="5601BCC6" w:rsidR="00D023AF" w:rsidRPr="00FC29DF" w:rsidRDefault="00D023AF" w:rsidP="00C06CEA">
            <w:pPr>
              <w:pStyle w:val="Tabletext"/>
              <w:spacing w:after="0"/>
              <w:jc w:val="center"/>
              <w:rPr>
                <w:color w:val="70AD47"/>
              </w:rPr>
            </w:pPr>
            <w:r>
              <w:rPr>
                <w:color w:val="000000"/>
              </w:rPr>
              <w:t>-</w:t>
            </w:r>
          </w:p>
        </w:tc>
      </w:tr>
      <w:tr w:rsidR="00D023AF" w:rsidRPr="00FC29DF" w14:paraId="3CD190DF" w14:textId="2B848836"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4BAC0DBE" w14:textId="77777777" w:rsidR="00D023AF" w:rsidRPr="00FC29DF" w:rsidRDefault="00D023AF" w:rsidP="00DE689A">
            <w:pPr>
              <w:pStyle w:val="Tabletext"/>
              <w:spacing w:after="0"/>
              <w:rPr>
                <w:i/>
                <w:iCs/>
                <w:color w:val="000000"/>
              </w:rPr>
            </w:pPr>
            <w:proofErr w:type="spellStart"/>
            <w:r w:rsidRPr="00FC29DF">
              <w:rPr>
                <w:i/>
                <w:iCs/>
                <w:color w:val="000000"/>
              </w:rPr>
              <w:t>Goodia</w:t>
            </w:r>
            <w:proofErr w:type="spellEnd"/>
            <w:r w:rsidRPr="00FC29DF">
              <w:rPr>
                <w:i/>
                <w:iCs/>
                <w:color w:val="000000"/>
              </w:rPr>
              <w:t xml:space="preserve"> </w:t>
            </w:r>
            <w:proofErr w:type="spellStart"/>
            <w:r w:rsidRPr="00FC29DF">
              <w:rPr>
                <w:i/>
                <w:iCs/>
                <w:color w:val="000000"/>
              </w:rPr>
              <w:t>lotifolia</w:t>
            </w:r>
            <w:proofErr w:type="spellEnd"/>
          </w:p>
        </w:tc>
        <w:tc>
          <w:tcPr>
            <w:tcW w:w="1449" w:type="pct"/>
            <w:tcBorders>
              <w:top w:val="nil"/>
              <w:left w:val="nil"/>
              <w:bottom w:val="single" w:sz="4" w:space="0" w:color="auto"/>
              <w:right w:val="single" w:sz="4" w:space="0" w:color="auto"/>
            </w:tcBorders>
            <w:shd w:val="clear" w:color="auto" w:fill="auto"/>
            <w:hideMark/>
          </w:tcPr>
          <w:p w14:paraId="229821BE" w14:textId="77777777" w:rsidR="00D023AF" w:rsidRPr="00FC29DF" w:rsidRDefault="00D023AF" w:rsidP="00DE689A">
            <w:pPr>
              <w:pStyle w:val="Tabletext"/>
              <w:spacing w:after="0"/>
              <w:rPr>
                <w:color w:val="000000"/>
              </w:rPr>
            </w:pPr>
            <w:r w:rsidRPr="00FC29DF">
              <w:rPr>
                <w:color w:val="000000"/>
              </w:rPr>
              <w:t>Golden tip / Clover tree</w:t>
            </w:r>
          </w:p>
        </w:tc>
        <w:tc>
          <w:tcPr>
            <w:tcW w:w="644" w:type="pct"/>
            <w:tcBorders>
              <w:top w:val="nil"/>
              <w:left w:val="nil"/>
              <w:bottom w:val="single" w:sz="4" w:space="0" w:color="auto"/>
              <w:right w:val="single" w:sz="4" w:space="0" w:color="auto"/>
            </w:tcBorders>
            <w:shd w:val="clear" w:color="auto" w:fill="auto"/>
            <w:hideMark/>
          </w:tcPr>
          <w:p w14:paraId="41534932" w14:textId="33ECC709"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332BCE78" w14:textId="1D9C8262"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329C9A20" w14:textId="1842A27A" w:rsidR="00D023AF" w:rsidRPr="00FC29DF" w:rsidRDefault="00D023AF" w:rsidP="00C06CEA">
            <w:pPr>
              <w:pStyle w:val="Tabletext"/>
              <w:spacing w:after="0"/>
              <w:jc w:val="center"/>
              <w:rPr>
                <w:color w:val="70AD47"/>
              </w:rPr>
            </w:pPr>
            <w:r>
              <w:rPr>
                <w:color w:val="000000"/>
              </w:rPr>
              <w:t>-</w:t>
            </w:r>
          </w:p>
        </w:tc>
      </w:tr>
      <w:tr w:rsidR="00D023AF" w:rsidRPr="00FC29DF" w14:paraId="1D0C7547" w14:textId="0866F5A5"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4EAF8D48" w14:textId="77777777" w:rsidR="00D023AF" w:rsidRPr="00FC29DF" w:rsidRDefault="00D023AF" w:rsidP="00DE689A">
            <w:pPr>
              <w:pStyle w:val="Tabletext"/>
              <w:spacing w:after="0"/>
              <w:rPr>
                <w:i/>
                <w:iCs/>
                <w:color w:val="000000"/>
              </w:rPr>
            </w:pPr>
            <w:proofErr w:type="spellStart"/>
            <w:r w:rsidRPr="00FC29DF">
              <w:rPr>
                <w:i/>
                <w:iCs/>
                <w:color w:val="000000"/>
              </w:rPr>
              <w:t>Gossia</w:t>
            </w:r>
            <w:proofErr w:type="spellEnd"/>
            <w:r w:rsidRPr="00FC29DF">
              <w:rPr>
                <w:i/>
                <w:iCs/>
                <w:color w:val="000000"/>
              </w:rPr>
              <w:t xml:space="preserve"> bidwillii SYN: </w:t>
            </w:r>
            <w:proofErr w:type="spellStart"/>
            <w:r w:rsidRPr="00FC29DF">
              <w:rPr>
                <w:i/>
                <w:iCs/>
                <w:color w:val="000000"/>
              </w:rPr>
              <w:t>Austromyrtus</w:t>
            </w:r>
            <w:proofErr w:type="spellEnd"/>
            <w:r w:rsidRPr="00FC29DF">
              <w:rPr>
                <w:i/>
                <w:iCs/>
                <w:color w:val="000000"/>
              </w:rPr>
              <w:t xml:space="preserve"> bidwillii.</w:t>
            </w:r>
          </w:p>
        </w:tc>
        <w:tc>
          <w:tcPr>
            <w:tcW w:w="1449" w:type="pct"/>
            <w:tcBorders>
              <w:top w:val="nil"/>
              <w:left w:val="nil"/>
              <w:bottom w:val="single" w:sz="4" w:space="0" w:color="auto"/>
              <w:right w:val="single" w:sz="4" w:space="0" w:color="auto"/>
            </w:tcBorders>
            <w:shd w:val="clear" w:color="auto" w:fill="auto"/>
            <w:hideMark/>
          </w:tcPr>
          <w:p w14:paraId="3FCBEDEE" w14:textId="77777777" w:rsidR="00D023AF" w:rsidRPr="00FC29DF" w:rsidRDefault="00D023AF" w:rsidP="00DE689A">
            <w:pPr>
              <w:pStyle w:val="Tabletext"/>
              <w:spacing w:after="0"/>
              <w:rPr>
                <w:color w:val="000000"/>
              </w:rPr>
            </w:pPr>
            <w:r w:rsidRPr="00FC29DF">
              <w:rPr>
                <w:color w:val="000000"/>
              </w:rPr>
              <w:t>Python Tree</w:t>
            </w:r>
          </w:p>
        </w:tc>
        <w:tc>
          <w:tcPr>
            <w:tcW w:w="644" w:type="pct"/>
            <w:tcBorders>
              <w:top w:val="nil"/>
              <w:left w:val="nil"/>
              <w:bottom w:val="single" w:sz="4" w:space="0" w:color="auto"/>
              <w:right w:val="single" w:sz="4" w:space="0" w:color="auto"/>
            </w:tcBorders>
            <w:shd w:val="clear" w:color="auto" w:fill="auto"/>
            <w:hideMark/>
          </w:tcPr>
          <w:p w14:paraId="0D739716" w14:textId="2B8ABA64"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2677CF61" w14:textId="041D5896"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5D5B9268" w14:textId="74DC2631" w:rsidR="00D023AF" w:rsidRPr="00FC29DF" w:rsidRDefault="00D023AF" w:rsidP="00C06CEA">
            <w:pPr>
              <w:pStyle w:val="Tabletext"/>
              <w:spacing w:after="0"/>
              <w:jc w:val="center"/>
              <w:rPr>
                <w:color w:val="70AD47"/>
              </w:rPr>
            </w:pPr>
            <w:r>
              <w:rPr>
                <w:color w:val="000000"/>
              </w:rPr>
              <w:t>-</w:t>
            </w:r>
          </w:p>
        </w:tc>
      </w:tr>
      <w:tr w:rsidR="00D023AF" w:rsidRPr="00FC29DF" w14:paraId="64348C3F" w14:textId="6EABB8BF"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01FBE1F0" w14:textId="77777777" w:rsidR="00D023AF" w:rsidRPr="00FC29DF" w:rsidRDefault="00D023AF" w:rsidP="00DE689A">
            <w:pPr>
              <w:pStyle w:val="Tabletext"/>
              <w:spacing w:after="0"/>
              <w:rPr>
                <w:i/>
                <w:iCs/>
                <w:color w:val="000000"/>
              </w:rPr>
            </w:pPr>
            <w:r w:rsidRPr="00FC29DF">
              <w:rPr>
                <w:i/>
                <w:iCs/>
                <w:color w:val="000000"/>
              </w:rPr>
              <w:t xml:space="preserve">Grevillea </w:t>
            </w:r>
            <w:proofErr w:type="spellStart"/>
            <w:r w:rsidRPr="00FC29DF">
              <w:rPr>
                <w:i/>
                <w:iCs/>
                <w:color w:val="000000"/>
              </w:rPr>
              <w:t>robusta</w:t>
            </w:r>
            <w:proofErr w:type="spellEnd"/>
          </w:p>
        </w:tc>
        <w:tc>
          <w:tcPr>
            <w:tcW w:w="1449" w:type="pct"/>
            <w:tcBorders>
              <w:top w:val="nil"/>
              <w:left w:val="nil"/>
              <w:bottom w:val="single" w:sz="4" w:space="0" w:color="auto"/>
              <w:right w:val="single" w:sz="4" w:space="0" w:color="auto"/>
            </w:tcBorders>
            <w:shd w:val="clear" w:color="auto" w:fill="auto"/>
            <w:hideMark/>
          </w:tcPr>
          <w:p w14:paraId="3717700E" w14:textId="77777777" w:rsidR="00D023AF" w:rsidRPr="00FC29DF" w:rsidRDefault="00D023AF" w:rsidP="00DE689A">
            <w:pPr>
              <w:pStyle w:val="Tabletext"/>
              <w:spacing w:after="0"/>
              <w:rPr>
                <w:color w:val="000000"/>
              </w:rPr>
            </w:pPr>
            <w:r w:rsidRPr="00FC29DF">
              <w:rPr>
                <w:color w:val="000000"/>
              </w:rPr>
              <w:t>Silky Oak</w:t>
            </w:r>
          </w:p>
        </w:tc>
        <w:tc>
          <w:tcPr>
            <w:tcW w:w="644" w:type="pct"/>
            <w:tcBorders>
              <w:top w:val="nil"/>
              <w:left w:val="nil"/>
              <w:bottom w:val="single" w:sz="4" w:space="0" w:color="auto"/>
              <w:right w:val="single" w:sz="4" w:space="0" w:color="auto"/>
            </w:tcBorders>
            <w:shd w:val="clear" w:color="auto" w:fill="auto"/>
            <w:hideMark/>
          </w:tcPr>
          <w:p w14:paraId="1932A7F3" w14:textId="012D4784"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761DE1C" w14:textId="411D42C2"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1092A0EE" w14:textId="1A96E1F9" w:rsidR="00D023AF" w:rsidRPr="00FC29DF" w:rsidRDefault="00D023AF" w:rsidP="00C06CEA">
            <w:pPr>
              <w:pStyle w:val="Tabletext"/>
              <w:spacing w:after="0"/>
              <w:jc w:val="center"/>
              <w:rPr>
                <w:color w:val="70AD47"/>
              </w:rPr>
            </w:pPr>
            <w:r>
              <w:rPr>
                <w:color w:val="000000"/>
              </w:rPr>
              <w:t>-</w:t>
            </w:r>
          </w:p>
        </w:tc>
      </w:tr>
      <w:tr w:rsidR="00D023AF" w:rsidRPr="00FC29DF" w14:paraId="1D71B230" w14:textId="161560D1"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4EF53928" w14:textId="77777777" w:rsidR="00D023AF" w:rsidRPr="00FC29DF" w:rsidRDefault="00D023AF" w:rsidP="00DE689A">
            <w:pPr>
              <w:pStyle w:val="Tabletext"/>
              <w:spacing w:after="0"/>
              <w:rPr>
                <w:i/>
                <w:iCs/>
                <w:color w:val="000000"/>
              </w:rPr>
            </w:pPr>
            <w:proofErr w:type="spellStart"/>
            <w:r w:rsidRPr="00FC29DF">
              <w:rPr>
                <w:i/>
                <w:iCs/>
                <w:color w:val="000000"/>
              </w:rPr>
              <w:t>Guioa</w:t>
            </w:r>
            <w:proofErr w:type="spellEnd"/>
            <w:r w:rsidRPr="00FC29DF">
              <w:rPr>
                <w:i/>
                <w:iCs/>
                <w:color w:val="000000"/>
              </w:rPr>
              <w:t xml:space="preserve"> </w:t>
            </w:r>
            <w:proofErr w:type="spellStart"/>
            <w:r w:rsidRPr="00FC29DF">
              <w:rPr>
                <w:i/>
                <w:iCs/>
                <w:color w:val="000000"/>
              </w:rPr>
              <w:t>semiglauca</w:t>
            </w:r>
            <w:proofErr w:type="spellEnd"/>
          </w:p>
        </w:tc>
        <w:tc>
          <w:tcPr>
            <w:tcW w:w="1449" w:type="pct"/>
            <w:tcBorders>
              <w:top w:val="nil"/>
              <w:left w:val="nil"/>
              <w:bottom w:val="single" w:sz="4" w:space="0" w:color="auto"/>
              <w:right w:val="single" w:sz="4" w:space="0" w:color="auto"/>
            </w:tcBorders>
            <w:shd w:val="clear" w:color="auto" w:fill="auto"/>
            <w:hideMark/>
          </w:tcPr>
          <w:p w14:paraId="309E9F6E" w14:textId="77777777" w:rsidR="00D023AF" w:rsidRPr="00FC29DF" w:rsidRDefault="00D023AF" w:rsidP="00DE689A">
            <w:pPr>
              <w:pStyle w:val="Tabletext"/>
              <w:spacing w:after="0"/>
              <w:rPr>
                <w:color w:val="000000"/>
              </w:rPr>
            </w:pPr>
            <w:proofErr w:type="spellStart"/>
            <w:r w:rsidRPr="00FC29DF">
              <w:rPr>
                <w:color w:val="000000"/>
              </w:rPr>
              <w:t>Guioa</w:t>
            </w:r>
            <w:proofErr w:type="spellEnd"/>
          </w:p>
        </w:tc>
        <w:tc>
          <w:tcPr>
            <w:tcW w:w="644" w:type="pct"/>
            <w:tcBorders>
              <w:top w:val="nil"/>
              <w:left w:val="nil"/>
              <w:bottom w:val="single" w:sz="4" w:space="0" w:color="auto"/>
              <w:right w:val="single" w:sz="4" w:space="0" w:color="auto"/>
            </w:tcBorders>
            <w:shd w:val="clear" w:color="auto" w:fill="auto"/>
            <w:hideMark/>
          </w:tcPr>
          <w:p w14:paraId="50570804" w14:textId="68E1A298"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35DB5F1D" w14:textId="3327950F"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3BDCB753" w14:textId="108E3340" w:rsidR="00D023AF" w:rsidRPr="00FC29DF" w:rsidRDefault="00D023AF" w:rsidP="00C06CEA">
            <w:pPr>
              <w:pStyle w:val="Tabletext"/>
              <w:spacing w:after="0"/>
              <w:jc w:val="center"/>
              <w:rPr>
                <w:color w:val="70AD47"/>
              </w:rPr>
            </w:pPr>
            <w:r>
              <w:rPr>
                <w:color w:val="000000"/>
              </w:rPr>
              <w:t>-</w:t>
            </w:r>
          </w:p>
        </w:tc>
      </w:tr>
      <w:tr w:rsidR="00D023AF" w:rsidRPr="00FC29DF" w14:paraId="0E9B3E49" w14:textId="4593E325"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2DCD9668" w14:textId="77777777" w:rsidR="00D023AF" w:rsidRPr="00FC29DF" w:rsidRDefault="00D023AF" w:rsidP="00DE689A">
            <w:pPr>
              <w:pStyle w:val="Tabletext"/>
              <w:spacing w:after="0"/>
              <w:rPr>
                <w:i/>
                <w:iCs/>
                <w:color w:val="000000"/>
              </w:rPr>
            </w:pPr>
            <w:proofErr w:type="spellStart"/>
            <w:r w:rsidRPr="00FC29DF">
              <w:rPr>
                <w:i/>
                <w:iCs/>
                <w:color w:val="000000"/>
              </w:rPr>
              <w:t>Hedycarya</w:t>
            </w:r>
            <w:proofErr w:type="spellEnd"/>
            <w:r w:rsidRPr="00FC29DF">
              <w:rPr>
                <w:i/>
                <w:iCs/>
                <w:color w:val="000000"/>
              </w:rPr>
              <w:t xml:space="preserve"> angustifolia</w:t>
            </w:r>
          </w:p>
        </w:tc>
        <w:tc>
          <w:tcPr>
            <w:tcW w:w="1449" w:type="pct"/>
            <w:tcBorders>
              <w:top w:val="nil"/>
              <w:left w:val="nil"/>
              <w:bottom w:val="single" w:sz="4" w:space="0" w:color="auto"/>
              <w:right w:val="single" w:sz="4" w:space="0" w:color="auto"/>
            </w:tcBorders>
            <w:shd w:val="clear" w:color="auto" w:fill="auto"/>
            <w:hideMark/>
          </w:tcPr>
          <w:p w14:paraId="430FEBBF" w14:textId="77777777" w:rsidR="00D023AF" w:rsidRPr="00FC29DF" w:rsidRDefault="00D023AF" w:rsidP="00DE689A">
            <w:pPr>
              <w:pStyle w:val="Tabletext"/>
              <w:spacing w:after="0"/>
              <w:rPr>
                <w:color w:val="000000"/>
              </w:rPr>
            </w:pPr>
            <w:r w:rsidRPr="00FC29DF">
              <w:rPr>
                <w:color w:val="000000"/>
              </w:rPr>
              <w:t>Native mulberry</w:t>
            </w:r>
          </w:p>
        </w:tc>
        <w:tc>
          <w:tcPr>
            <w:tcW w:w="644" w:type="pct"/>
            <w:tcBorders>
              <w:top w:val="nil"/>
              <w:left w:val="nil"/>
              <w:bottom w:val="single" w:sz="4" w:space="0" w:color="auto"/>
              <w:right w:val="single" w:sz="4" w:space="0" w:color="auto"/>
            </w:tcBorders>
            <w:shd w:val="clear" w:color="auto" w:fill="auto"/>
            <w:hideMark/>
          </w:tcPr>
          <w:p w14:paraId="54D3E1AA" w14:textId="2E2A6E5E"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5F852A72" w14:textId="2CD8E085"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12BA42A4" w14:textId="172A1607" w:rsidR="00D023AF" w:rsidRPr="00FC29DF" w:rsidRDefault="00D023AF" w:rsidP="00C06CEA">
            <w:pPr>
              <w:pStyle w:val="Tabletext"/>
              <w:spacing w:after="0"/>
              <w:jc w:val="center"/>
              <w:rPr>
                <w:color w:val="70AD47"/>
              </w:rPr>
            </w:pPr>
            <w:r>
              <w:rPr>
                <w:color w:val="000000"/>
              </w:rPr>
              <w:t>-</w:t>
            </w:r>
          </w:p>
        </w:tc>
      </w:tr>
      <w:tr w:rsidR="00D023AF" w:rsidRPr="00FC29DF" w14:paraId="681DFCE5" w14:textId="586FE837"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4B12C8A" w14:textId="77777777" w:rsidR="00D023AF" w:rsidRPr="00FC29DF" w:rsidRDefault="00D023AF" w:rsidP="00DE689A">
            <w:pPr>
              <w:pStyle w:val="Tabletext"/>
              <w:spacing w:after="0"/>
              <w:rPr>
                <w:i/>
                <w:iCs/>
                <w:color w:val="000000"/>
              </w:rPr>
            </w:pPr>
            <w:r w:rsidRPr="00FC29DF">
              <w:rPr>
                <w:i/>
                <w:iCs/>
                <w:color w:val="000000"/>
              </w:rPr>
              <w:t>Hibiscus heterophyllus subsp. heterophyllus</w:t>
            </w:r>
          </w:p>
        </w:tc>
        <w:tc>
          <w:tcPr>
            <w:tcW w:w="1449" w:type="pct"/>
            <w:tcBorders>
              <w:top w:val="nil"/>
              <w:left w:val="nil"/>
              <w:bottom w:val="single" w:sz="4" w:space="0" w:color="auto"/>
              <w:right w:val="single" w:sz="4" w:space="0" w:color="auto"/>
            </w:tcBorders>
            <w:shd w:val="clear" w:color="auto" w:fill="auto"/>
            <w:hideMark/>
          </w:tcPr>
          <w:p w14:paraId="4C06A8E9" w14:textId="77777777" w:rsidR="00D023AF" w:rsidRPr="00FC29DF" w:rsidRDefault="00D023AF" w:rsidP="00DE689A">
            <w:pPr>
              <w:pStyle w:val="Tabletext"/>
              <w:spacing w:after="0"/>
              <w:rPr>
                <w:color w:val="000000"/>
              </w:rPr>
            </w:pPr>
            <w:r w:rsidRPr="00FC29DF">
              <w:rPr>
                <w:color w:val="000000"/>
              </w:rPr>
              <w:t>Native Rosella</w:t>
            </w:r>
          </w:p>
        </w:tc>
        <w:tc>
          <w:tcPr>
            <w:tcW w:w="644" w:type="pct"/>
            <w:tcBorders>
              <w:top w:val="nil"/>
              <w:left w:val="nil"/>
              <w:bottom w:val="single" w:sz="4" w:space="0" w:color="auto"/>
              <w:right w:val="single" w:sz="4" w:space="0" w:color="auto"/>
            </w:tcBorders>
            <w:shd w:val="clear" w:color="auto" w:fill="auto"/>
            <w:hideMark/>
          </w:tcPr>
          <w:p w14:paraId="368AD95F" w14:textId="6BC78187"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07C1EC7A" w14:textId="5FC1109A"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3599CB6E" w14:textId="0CA6C7D4" w:rsidR="00D023AF" w:rsidRPr="00FC29DF" w:rsidRDefault="00D023AF" w:rsidP="00C06CEA">
            <w:pPr>
              <w:pStyle w:val="Tabletext"/>
              <w:spacing w:after="0"/>
              <w:jc w:val="center"/>
              <w:rPr>
                <w:color w:val="70AD47"/>
              </w:rPr>
            </w:pPr>
            <w:r>
              <w:rPr>
                <w:color w:val="000000"/>
              </w:rPr>
              <w:t>-</w:t>
            </w:r>
          </w:p>
        </w:tc>
      </w:tr>
      <w:tr w:rsidR="00D023AF" w:rsidRPr="00FC29DF" w14:paraId="134F2EFF" w14:textId="3B2DD866"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617BD766" w14:textId="77777777" w:rsidR="00D023AF" w:rsidRPr="00FC29DF" w:rsidRDefault="00D023AF" w:rsidP="00DE689A">
            <w:pPr>
              <w:pStyle w:val="Tabletext"/>
              <w:spacing w:after="0"/>
              <w:rPr>
                <w:i/>
                <w:iCs/>
                <w:color w:val="000000"/>
              </w:rPr>
            </w:pPr>
            <w:proofErr w:type="spellStart"/>
            <w:r w:rsidRPr="00FC29DF">
              <w:rPr>
                <w:i/>
                <w:iCs/>
                <w:color w:val="000000"/>
              </w:rPr>
              <w:t>Hodgkinsonia</w:t>
            </w:r>
            <w:proofErr w:type="spellEnd"/>
            <w:r w:rsidRPr="00FC29DF">
              <w:rPr>
                <w:i/>
                <w:iCs/>
                <w:color w:val="000000"/>
              </w:rPr>
              <w:t xml:space="preserve"> </w:t>
            </w:r>
            <w:proofErr w:type="spellStart"/>
            <w:r w:rsidRPr="00FC29DF">
              <w:rPr>
                <w:i/>
                <w:iCs/>
                <w:color w:val="000000"/>
              </w:rPr>
              <w:t>ovatiflora</w:t>
            </w:r>
            <w:proofErr w:type="spellEnd"/>
          </w:p>
        </w:tc>
        <w:tc>
          <w:tcPr>
            <w:tcW w:w="1449" w:type="pct"/>
            <w:tcBorders>
              <w:top w:val="nil"/>
              <w:left w:val="nil"/>
              <w:bottom w:val="single" w:sz="4" w:space="0" w:color="auto"/>
              <w:right w:val="single" w:sz="4" w:space="0" w:color="auto"/>
            </w:tcBorders>
            <w:shd w:val="clear" w:color="auto" w:fill="auto"/>
            <w:hideMark/>
          </w:tcPr>
          <w:p w14:paraId="670347B5" w14:textId="2371F871" w:rsidR="00D023AF" w:rsidRPr="00FC29DF" w:rsidRDefault="00D023AF" w:rsidP="00DE689A">
            <w:pPr>
              <w:pStyle w:val="Tabletext"/>
              <w:spacing w:after="0"/>
              <w:rPr>
                <w:color w:val="000000"/>
              </w:rPr>
            </w:pPr>
            <w:r>
              <w:rPr>
                <w:color w:val="000000"/>
              </w:rPr>
              <w:t>Golden Ash</w:t>
            </w:r>
          </w:p>
        </w:tc>
        <w:tc>
          <w:tcPr>
            <w:tcW w:w="644" w:type="pct"/>
            <w:tcBorders>
              <w:top w:val="nil"/>
              <w:left w:val="nil"/>
              <w:bottom w:val="single" w:sz="4" w:space="0" w:color="auto"/>
              <w:right w:val="single" w:sz="4" w:space="0" w:color="auto"/>
            </w:tcBorders>
            <w:shd w:val="clear" w:color="auto" w:fill="auto"/>
            <w:hideMark/>
          </w:tcPr>
          <w:p w14:paraId="03E2DAED" w14:textId="757E6AD8"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30F5665A" w14:textId="0DD5CD1E"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516463A2" w14:textId="5E2ABA0F" w:rsidR="00D023AF" w:rsidRPr="00FC29DF" w:rsidRDefault="00D023AF" w:rsidP="00C06CEA">
            <w:pPr>
              <w:pStyle w:val="Tabletext"/>
              <w:spacing w:after="0"/>
              <w:jc w:val="center"/>
              <w:rPr>
                <w:color w:val="70AD47"/>
              </w:rPr>
            </w:pPr>
            <w:r>
              <w:rPr>
                <w:color w:val="000000"/>
              </w:rPr>
              <w:t>-</w:t>
            </w:r>
          </w:p>
        </w:tc>
      </w:tr>
      <w:tr w:rsidR="00D023AF" w:rsidRPr="00FC29DF" w14:paraId="213D0276" w14:textId="1862FAF2"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5FCAAAC0" w14:textId="77777777" w:rsidR="00D023AF" w:rsidRPr="00FC29DF" w:rsidRDefault="00D023AF" w:rsidP="00DE689A">
            <w:pPr>
              <w:pStyle w:val="Tabletext"/>
              <w:spacing w:after="0"/>
              <w:rPr>
                <w:i/>
                <w:iCs/>
                <w:color w:val="000000"/>
              </w:rPr>
            </w:pPr>
            <w:proofErr w:type="spellStart"/>
            <w:r w:rsidRPr="00FC29DF">
              <w:rPr>
                <w:i/>
                <w:iCs/>
                <w:color w:val="000000"/>
              </w:rPr>
              <w:t>Homalanthus</w:t>
            </w:r>
            <w:proofErr w:type="spellEnd"/>
            <w:r w:rsidRPr="00FC29DF">
              <w:rPr>
                <w:i/>
                <w:iCs/>
                <w:color w:val="000000"/>
              </w:rPr>
              <w:t xml:space="preserve"> </w:t>
            </w:r>
            <w:proofErr w:type="spellStart"/>
            <w:r w:rsidRPr="00FC29DF">
              <w:rPr>
                <w:i/>
                <w:iCs/>
                <w:color w:val="000000"/>
              </w:rPr>
              <w:t>populifolius</w:t>
            </w:r>
            <w:proofErr w:type="spellEnd"/>
            <w:r w:rsidRPr="00FC29DF">
              <w:rPr>
                <w:i/>
                <w:iCs/>
                <w:color w:val="000000"/>
              </w:rPr>
              <w:t xml:space="preserve"> Syn: </w:t>
            </w:r>
            <w:proofErr w:type="spellStart"/>
            <w:r w:rsidRPr="00FC29DF">
              <w:rPr>
                <w:i/>
                <w:iCs/>
                <w:color w:val="000000"/>
              </w:rPr>
              <w:t>Omalanthus</w:t>
            </w:r>
            <w:proofErr w:type="spellEnd"/>
            <w:r w:rsidRPr="00FC29DF">
              <w:rPr>
                <w:i/>
                <w:iCs/>
                <w:color w:val="000000"/>
              </w:rPr>
              <w:t xml:space="preserve"> </w:t>
            </w:r>
            <w:proofErr w:type="spellStart"/>
            <w:r w:rsidRPr="00FC29DF">
              <w:rPr>
                <w:i/>
                <w:iCs/>
                <w:color w:val="000000"/>
              </w:rPr>
              <w:t>populifolius</w:t>
            </w:r>
            <w:proofErr w:type="spellEnd"/>
          </w:p>
        </w:tc>
        <w:tc>
          <w:tcPr>
            <w:tcW w:w="1449" w:type="pct"/>
            <w:tcBorders>
              <w:top w:val="nil"/>
              <w:left w:val="nil"/>
              <w:bottom w:val="single" w:sz="4" w:space="0" w:color="auto"/>
              <w:right w:val="single" w:sz="4" w:space="0" w:color="auto"/>
            </w:tcBorders>
            <w:shd w:val="clear" w:color="auto" w:fill="auto"/>
            <w:hideMark/>
          </w:tcPr>
          <w:p w14:paraId="7D0577D7" w14:textId="77777777" w:rsidR="00D023AF" w:rsidRPr="00FC29DF" w:rsidRDefault="00D023AF" w:rsidP="00DE689A">
            <w:pPr>
              <w:pStyle w:val="Tabletext"/>
              <w:spacing w:after="0"/>
              <w:rPr>
                <w:color w:val="000000"/>
              </w:rPr>
            </w:pPr>
            <w:r w:rsidRPr="00FC29DF">
              <w:rPr>
                <w:color w:val="000000"/>
              </w:rPr>
              <w:t>Bleeding heart / Native poplar</w:t>
            </w:r>
          </w:p>
        </w:tc>
        <w:tc>
          <w:tcPr>
            <w:tcW w:w="644" w:type="pct"/>
            <w:tcBorders>
              <w:top w:val="nil"/>
              <w:left w:val="nil"/>
              <w:bottom w:val="single" w:sz="4" w:space="0" w:color="auto"/>
              <w:right w:val="single" w:sz="4" w:space="0" w:color="auto"/>
            </w:tcBorders>
            <w:shd w:val="clear" w:color="auto" w:fill="auto"/>
            <w:hideMark/>
          </w:tcPr>
          <w:p w14:paraId="55D3691E" w14:textId="4F7AFA4E"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2A748109" w14:textId="3BE16B16"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528707A4" w14:textId="51D60248" w:rsidR="00D023AF" w:rsidRPr="00FC29DF" w:rsidRDefault="00D023AF" w:rsidP="00C06CEA">
            <w:pPr>
              <w:pStyle w:val="Tabletext"/>
              <w:spacing w:after="0"/>
              <w:jc w:val="center"/>
              <w:rPr>
                <w:color w:val="70AD47"/>
              </w:rPr>
            </w:pPr>
            <w:r>
              <w:rPr>
                <w:color w:val="000000"/>
              </w:rPr>
              <w:t>-</w:t>
            </w:r>
          </w:p>
        </w:tc>
      </w:tr>
      <w:tr w:rsidR="00D023AF" w:rsidRPr="00FC29DF" w14:paraId="3511CF65" w14:textId="7F0E708A"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3C942137" w14:textId="77777777" w:rsidR="00D023AF" w:rsidRPr="00FC29DF" w:rsidRDefault="00D023AF" w:rsidP="00DE689A">
            <w:pPr>
              <w:pStyle w:val="Tabletext"/>
              <w:spacing w:after="0"/>
              <w:rPr>
                <w:i/>
                <w:iCs/>
                <w:color w:val="000000"/>
              </w:rPr>
            </w:pPr>
            <w:proofErr w:type="spellStart"/>
            <w:r w:rsidRPr="00FC29DF">
              <w:rPr>
                <w:i/>
                <w:iCs/>
                <w:color w:val="000000"/>
              </w:rPr>
              <w:t>Hymenosporum</w:t>
            </w:r>
            <w:proofErr w:type="spellEnd"/>
            <w:r w:rsidRPr="00FC29DF">
              <w:rPr>
                <w:i/>
                <w:iCs/>
                <w:color w:val="000000"/>
              </w:rPr>
              <w:t xml:space="preserve"> flavum</w:t>
            </w:r>
          </w:p>
        </w:tc>
        <w:tc>
          <w:tcPr>
            <w:tcW w:w="1449" w:type="pct"/>
            <w:tcBorders>
              <w:top w:val="nil"/>
              <w:left w:val="nil"/>
              <w:bottom w:val="single" w:sz="4" w:space="0" w:color="auto"/>
              <w:right w:val="single" w:sz="4" w:space="0" w:color="auto"/>
            </w:tcBorders>
            <w:shd w:val="clear" w:color="auto" w:fill="auto"/>
            <w:hideMark/>
          </w:tcPr>
          <w:p w14:paraId="19CB053D" w14:textId="77777777" w:rsidR="00D023AF" w:rsidRPr="00FC29DF" w:rsidRDefault="00D023AF" w:rsidP="00DE689A">
            <w:pPr>
              <w:pStyle w:val="Tabletext"/>
              <w:spacing w:after="0"/>
              <w:rPr>
                <w:color w:val="000000"/>
              </w:rPr>
            </w:pPr>
            <w:r w:rsidRPr="00FC29DF">
              <w:rPr>
                <w:color w:val="000000"/>
              </w:rPr>
              <w:t>Native frangipani</w:t>
            </w:r>
          </w:p>
        </w:tc>
        <w:tc>
          <w:tcPr>
            <w:tcW w:w="644" w:type="pct"/>
            <w:tcBorders>
              <w:top w:val="nil"/>
              <w:left w:val="nil"/>
              <w:bottom w:val="single" w:sz="4" w:space="0" w:color="auto"/>
              <w:right w:val="single" w:sz="4" w:space="0" w:color="auto"/>
            </w:tcBorders>
            <w:shd w:val="clear" w:color="auto" w:fill="auto"/>
            <w:hideMark/>
          </w:tcPr>
          <w:p w14:paraId="1C94A8DD" w14:textId="32F81A04"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0E1EE681" w14:textId="730AE19E"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527D8987" w14:textId="037E6642" w:rsidR="00D023AF" w:rsidRPr="00FC29DF" w:rsidRDefault="00D023AF" w:rsidP="00C06CEA">
            <w:pPr>
              <w:pStyle w:val="Tabletext"/>
              <w:spacing w:after="0"/>
              <w:jc w:val="center"/>
              <w:rPr>
                <w:color w:val="70AD47"/>
              </w:rPr>
            </w:pPr>
            <w:r>
              <w:rPr>
                <w:color w:val="000000"/>
              </w:rPr>
              <w:t>-</w:t>
            </w:r>
          </w:p>
        </w:tc>
      </w:tr>
      <w:tr w:rsidR="00D023AF" w:rsidRPr="00FC29DF" w14:paraId="56A9D9B1" w14:textId="70E23E67"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074E16E2" w14:textId="77777777" w:rsidR="00D023AF" w:rsidRPr="00FC29DF" w:rsidRDefault="00D023AF" w:rsidP="00DE689A">
            <w:pPr>
              <w:pStyle w:val="Tabletext"/>
              <w:spacing w:after="0"/>
              <w:rPr>
                <w:i/>
                <w:iCs/>
                <w:color w:val="000000"/>
              </w:rPr>
            </w:pPr>
            <w:r w:rsidRPr="00FC29DF">
              <w:rPr>
                <w:i/>
                <w:iCs/>
                <w:color w:val="000000"/>
              </w:rPr>
              <w:t>Indigofera australis</w:t>
            </w:r>
          </w:p>
        </w:tc>
        <w:tc>
          <w:tcPr>
            <w:tcW w:w="1449" w:type="pct"/>
            <w:tcBorders>
              <w:top w:val="nil"/>
              <w:left w:val="nil"/>
              <w:bottom w:val="single" w:sz="4" w:space="0" w:color="auto"/>
              <w:right w:val="single" w:sz="4" w:space="0" w:color="auto"/>
            </w:tcBorders>
            <w:shd w:val="clear" w:color="auto" w:fill="auto"/>
            <w:hideMark/>
          </w:tcPr>
          <w:p w14:paraId="59D090A0" w14:textId="77777777" w:rsidR="00D023AF" w:rsidRPr="00FC29DF" w:rsidRDefault="00D023AF" w:rsidP="00DE689A">
            <w:pPr>
              <w:pStyle w:val="Tabletext"/>
              <w:spacing w:after="0"/>
              <w:rPr>
                <w:color w:val="000000"/>
              </w:rPr>
            </w:pPr>
            <w:r w:rsidRPr="00FC29DF">
              <w:rPr>
                <w:color w:val="000000"/>
              </w:rPr>
              <w:t>Australian Indigo</w:t>
            </w:r>
          </w:p>
        </w:tc>
        <w:tc>
          <w:tcPr>
            <w:tcW w:w="644" w:type="pct"/>
            <w:tcBorders>
              <w:top w:val="nil"/>
              <w:left w:val="nil"/>
              <w:bottom w:val="single" w:sz="4" w:space="0" w:color="auto"/>
              <w:right w:val="single" w:sz="4" w:space="0" w:color="auto"/>
            </w:tcBorders>
            <w:shd w:val="clear" w:color="auto" w:fill="auto"/>
            <w:hideMark/>
          </w:tcPr>
          <w:p w14:paraId="314930A1" w14:textId="5C781C64"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5FDB568B" w14:textId="06E60611"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7C940C53" w14:textId="41837691" w:rsidR="00D023AF" w:rsidRPr="00FC29DF" w:rsidRDefault="00D023AF" w:rsidP="00C06CEA">
            <w:pPr>
              <w:pStyle w:val="Tabletext"/>
              <w:spacing w:after="0"/>
              <w:jc w:val="center"/>
              <w:rPr>
                <w:color w:val="70AD47"/>
              </w:rPr>
            </w:pPr>
            <w:r>
              <w:rPr>
                <w:color w:val="000000"/>
              </w:rPr>
              <w:t>-</w:t>
            </w:r>
          </w:p>
        </w:tc>
      </w:tr>
      <w:tr w:rsidR="00D023AF" w:rsidRPr="00FC29DF" w14:paraId="248CCB89" w14:textId="17B7CDF5"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4D1139C9" w14:textId="77777777" w:rsidR="00D023AF" w:rsidRPr="00FC29DF" w:rsidRDefault="00D023AF" w:rsidP="00DE689A">
            <w:pPr>
              <w:pStyle w:val="Tabletext"/>
              <w:spacing w:after="0"/>
              <w:rPr>
                <w:i/>
                <w:iCs/>
                <w:color w:val="000000"/>
              </w:rPr>
            </w:pPr>
            <w:r w:rsidRPr="00FC29DF">
              <w:rPr>
                <w:i/>
                <w:iCs/>
                <w:color w:val="000000"/>
              </w:rPr>
              <w:t>Lantana camara</w:t>
            </w:r>
          </w:p>
        </w:tc>
        <w:tc>
          <w:tcPr>
            <w:tcW w:w="1449" w:type="pct"/>
            <w:tcBorders>
              <w:top w:val="nil"/>
              <w:left w:val="nil"/>
              <w:bottom w:val="single" w:sz="4" w:space="0" w:color="auto"/>
              <w:right w:val="single" w:sz="4" w:space="0" w:color="auto"/>
            </w:tcBorders>
            <w:shd w:val="clear" w:color="auto" w:fill="auto"/>
            <w:hideMark/>
          </w:tcPr>
          <w:p w14:paraId="28E2AFBC" w14:textId="77777777" w:rsidR="00D023AF" w:rsidRPr="00FC29DF" w:rsidRDefault="00D023AF" w:rsidP="00DE689A">
            <w:pPr>
              <w:pStyle w:val="Tabletext"/>
              <w:spacing w:after="0"/>
              <w:rPr>
                <w:color w:val="000000"/>
              </w:rPr>
            </w:pPr>
            <w:r w:rsidRPr="00FC29DF">
              <w:rPr>
                <w:color w:val="000000"/>
              </w:rPr>
              <w:t>Lantana</w:t>
            </w:r>
          </w:p>
        </w:tc>
        <w:tc>
          <w:tcPr>
            <w:tcW w:w="644" w:type="pct"/>
            <w:tcBorders>
              <w:top w:val="nil"/>
              <w:left w:val="nil"/>
              <w:bottom w:val="single" w:sz="4" w:space="0" w:color="auto"/>
              <w:right w:val="single" w:sz="4" w:space="0" w:color="auto"/>
            </w:tcBorders>
            <w:shd w:val="clear" w:color="auto" w:fill="auto"/>
            <w:hideMark/>
          </w:tcPr>
          <w:p w14:paraId="1B7C7F5D" w14:textId="1A243397"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122ED1E1" w14:textId="79DBE239"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293655F8" w14:textId="038291A8" w:rsidR="00D023AF" w:rsidRPr="00FC29DF" w:rsidRDefault="00D023AF" w:rsidP="00C06CEA">
            <w:pPr>
              <w:pStyle w:val="Tabletext"/>
              <w:spacing w:after="0"/>
              <w:jc w:val="center"/>
              <w:rPr>
                <w:color w:val="70AD47"/>
              </w:rPr>
            </w:pPr>
            <w:r>
              <w:rPr>
                <w:color w:val="000000"/>
              </w:rPr>
              <w:t>-</w:t>
            </w:r>
          </w:p>
        </w:tc>
      </w:tr>
      <w:tr w:rsidR="00D023AF" w:rsidRPr="00FC29DF" w14:paraId="0D8E891E" w14:textId="193237EF"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48690256" w14:textId="77777777" w:rsidR="00D023AF" w:rsidRPr="00FC29DF" w:rsidRDefault="00D023AF" w:rsidP="00DE689A">
            <w:pPr>
              <w:pStyle w:val="Tabletext"/>
              <w:spacing w:after="0"/>
              <w:rPr>
                <w:i/>
                <w:iCs/>
                <w:color w:val="000000"/>
              </w:rPr>
            </w:pPr>
            <w:proofErr w:type="spellStart"/>
            <w:r w:rsidRPr="00FC29DF">
              <w:rPr>
                <w:i/>
                <w:iCs/>
                <w:color w:val="000000"/>
              </w:rPr>
              <w:t>Linospadix</w:t>
            </w:r>
            <w:proofErr w:type="spellEnd"/>
            <w:r w:rsidRPr="00FC29DF">
              <w:rPr>
                <w:i/>
                <w:iCs/>
                <w:color w:val="000000"/>
              </w:rPr>
              <w:t xml:space="preserve"> </w:t>
            </w:r>
            <w:proofErr w:type="spellStart"/>
            <w:r w:rsidRPr="00FC29DF">
              <w:rPr>
                <w:i/>
                <w:iCs/>
                <w:color w:val="000000"/>
              </w:rPr>
              <w:t>monostachyos</w:t>
            </w:r>
            <w:proofErr w:type="spellEnd"/>
            <w:r w:rsidRPr="00FC29DF">
              <w:rPr>
                <w:i/>
                <w:iCs/>
                <w:color w:val="000000"/>
              </w:rPr>
              <w:t xml:space="preserve"> Syn: </w:t>
            </w:r>
            <w:proofErr w:type="spellStart"/>
            <w:r w:rsidRPr="00FC29DF">
              <w:rPr>
                <w:i/>
                <w:iCs/>
                <w:color w:val="000000"/>
              </w:rPr>
              <w:t>Linospadix</w:t>
            </w:r>
            <w:proofErr w:type="spellEnd"/>
            <w:r w:rsidRPr="00FC29DF">
              <w:rPr>
                <w:i/>
                <w:iCs/>
                <w:color w:val="000000"/>
              </w:rPr>
              <w:t xml:space="preserve"> </w:t>
            </w:r>
            <w:proofErr w:type="spellStart"/>
            <w:r w:rsidRPr="00FC29DF">
              <w:rPr>
                <w:i/>
                <w:iCs/>
                <w:color w:val="000000"/>
              </w:rPr>
              <w:t>monostachya</w:t>
            </w:r>
            <w:proofErr w:type="spellEnd"/>
          </w:p>
        </w:tc>
        <w:tc>
          <w:tcPr>
            <w:tcW w:w="1449" w:type="pct"/>
            <w:tcBorders>
              <w:top w:val="nil"/>
              <w:left w:val="nil"/>
              <w:bottom w:val="single" w:sz="4" w:space="0" w:color="auto"/>
              <w:right w:val="single" w:sz="4" w:space="0" w:color="auto"/>
            </w:tcBorders>
            <w:shd w:val="clear" w:color="auto" w:fill="auto"/>
            <w:hideMark/>
          </w:tcPr>
          <w:p w14:paraId="7F8B8696" w14:textId="77777777" w:rsidR="00D023AF" w:rsidRPr="00FC29DF" w:rsidRDefault="00D023AF" w:rsidP="00DE689A">
            <w:pPr>
              <w:pStyle w:val="Tabletext"/>
              <w:spacing w:after="0"/>
              <w:rPr>
                <w:color w:val="000000"/>
              </w:rPr>
            </w:pPr>
            <w:r w:rsidRPr="00FC29DF">
              <w:rPr>
                <w:color w:val="000000"/>
              </w:rPr>
              <w:t>Walking Stick Palm</w:t>
            </w:r>
          </w:p>
        </w:tc>
        <w:tc>
          <w:tcPr>
            <w:tcW w:w="644" w:type="pct"/>
            <w:tcBorders>
              <w:top w:val="nil"/>
              <w:left w:val="nil"/>
              <w:bottom w:val="single" w:sz="4" w:space="0" w:color="auto"/>
              <w:right w:val="single" w:sz="4" w:space="0" w:color="auto"/>
            </w:tcBorders>
            <w:shd w:val="clear" w:color="auto" w:fill="auto"/>
            <w:hideMark/>
          </w:tcPr>
          <w:p w14:paraId="26B73788" w14:textId="031ED983"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5DDA2CCE" w14:textId="518B244C"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15F5B0DB" w14:textId="61FC49CE" w:rsidR="00D023AF" w:rsidRPr="00FC29DF" w:rsidRDefault="00D023AF" w:rsidP="00C06CEA">
            <w:pPr>
              <w:pStyle w:val="Tabletext"/>
              <w:spacing w:after="0"/>
              <w:jc w:val="center"/>
              <w:rPr>
                <w:color w:val="70AD47"/>
              </w:rPr>
            </w:pPr>
            <w:r>
              <w:rPr>
                <w:color w:val="000000"/>
              </w:rPr>
              <w:t>-</w:t>
            </w:r>
          </w:p>
        </w:tc>
      </w:tr>
      <w:tr w:rsidR="00D023AF" w:rsidRPr="00FC29DF" w14:paraId="1139EFAC" w14:textId="12AEF1C8"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302F0949" w14:textId="77777777" w:rsidR="00D023AF" w:rsidRPr="00FC29DF" w:rsidRDefault="00D023AF" w:rsidP="00DE689A">
            <w:pPr>
              <w:pStyle w:val="Tabletext"/>
              <w:spacing w:after="0"/>
              <w:rPr>
                <w:i/>
                <w:iCs/>
                <w:color w:val="000000"/>
              </w:rPr>
            </w:pPr>
            <w:proofErr w:type="spellStart"/>
            <w:r w:rsidRPr="00FC29DF">
              <w:rPr>
                <w:i/>
                <w:iCs/>
                <w:color w:val="000000"/>
              </w:rPr>
              <w:t>Livistona</w:t>
            </w:r>
            <w:proofErr w:type="spellEnd"/>
            <w:r w:rsidRPr="00FC29DF">
              <w:rPr>
                <w:i/>
                <w:iCs/>
                <w:color w:val="000000"/>
              </w:rPr>
              <w:t xml:space="preserve"> australis</w:t>
            </w:r>
          </w:p>
        </w:tc>
        <w:tc>
          <w:tcPr>
            <w:tcW w:w="1449" w:type="pct"/>
            <w:tcBorders>
              <w:top w:val="nil"/>
              <w:left w:val="nil"/>
              <w:bottom w:val="single" w:sz="4" w:space="0" w:color="auto"/>
              <w:right w:val="single" w:sz="4" w:space="0" w:color="auto"/>
            </w:tcBorders>
            <w:shd w:val="clear" w:color="auto" w:fill="auto"/>
            <w:hideMark/>
          </w:tcPr>
          <w:p w14:paraId="1783F0A4" w14:textId="77777777" w:rsidR="00D023AF" w:rsidRPr="00FC29DF" w:rsidRDefault="00D023AF" w:rsidP="00DE689A">
            <w:pPr>
              <w:pStyle w:val="Tabletext"/>
              <w:spacing w:after="0"/>
              <w:rPr>
                <w:color w:val="000000"/>
              </w:rPr>
            </w:pPr>
            <w:r w:rsidRPr="00FC29DF">
              <w:rPr>
                <w:color w:val="000000"/>
              </w:rPr>
              <w:t>Cabbage fan palm / Cabbage tree palm</w:t>
            </w:r>
          </w:p>
        </w:tc>
        <w:tc>
          <w:tcPr>
            <w:tcW w:w="644" w:type="pct"/>
            <w:tcBorders>
              <w:top w:val="nil"/>
              <w:left w:val="nil"/>
              <w:bottom w:val="single" w:sz="4" w:space="0" w:color="auto"/>
              <w:right w:val="single" w:sz="4" w:space="0" w:color="auto"/>
            </w:tcBorders>
            <w:shd w:val="clear" w:color="auto" w:fill="auto"/>
            <w:hideMark/>
          </w:tcPr>
          <w:p w14:paraId="3BB3831E" w14:textId="6EC08A34"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70B9F0EF" w14:textId="14A41360"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285CF544" w14:textId="7C2941B6" w:rsidR="00D023AF" w:rsidRPr="00FC29DF" w:rsidRDefault="00D023AF" w:rsidP="00C06CEA">
            <w:pPr>
              <w:pStyle w:val="Tabletext"/>
              <w:spacing w:after="0"/>
              <w:jc w:val="center"/>
              <w:rPr>
                <w:color w:val="70AD47"/>
              </w:rPr>
            </w:pPr>
            <w:r>
              <w:rPr>
                <w:color w:val="000000"/>
              </w:rPr>
              <w:t>-</w:t>
            </w:r>
          </w:p>
        </w:tc>
      </w:tr>
      <w:tr w:rsidR="00D023AF" w:rsidRPr="00FC29DF" w14:paraId="703B2F90" w14:textId="6FB6524A"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6AC5546" w14:textId="77777777" w:rsidR="00D023AF" w:rsidRPr="00FC29DF" w:rsidRDefault="00D023AF" w:rsidP="00DE689A">
            <w:pPr>
              <w:pStyle w:val="Tabletext"/>
              <w:spacing w:after="0"/>
              <w:rPr>
                <w:i/>
                <w:iCs/>
                <w:color w:val="000000"/>
              </w:rPr>
            </w:pPr>
            <w:proofErr w:type="spellStart"/>
            <w:r w:rsidRPr="00FC29DF">
              <w:rPr>
                <w:i/>
                <w:iCs/>
                <w:color w:val="000000"/>
              </w:rPr>
              <w:t>Mallotus</w:t>
            </w:r>
            <w:proofErr w:type="spellEnd"/>
            <w:r w:rsidRPr="00FC29DF">
              <w:rPr>
                <w:i/>
                <w:iCs/>
                <w:color w:val="000000"/>
              </w:rPr>
              <w:t xml:space="preserve"> </w:t>
            </w:r>
            <w:proofErr w:type="spellStart"/>
            <w:r w:rsidRPr="00FC29DF">
              <w:rPr>
                <w:i/>
                <w:iCs/>
                <w:color w:val="000000"/>
              </w:rPr>
              <w:t>philippensis</w:t>
            </w:r>
            <w:proofErr w:type="spellEnd"/>
          </w:p>
        </w:tc>
        <w:tc>
          <w:tcPr>
            <w:tcW w:w="1449" w:type="pct"/>
            <w:tcBorders>
              <w:top w:val="nil"/>
              <w:left w:val="nil"/>
              <w:bottom w:val="single" w:sz="4" w:space="0" w:color="auto"/>
              <w:right w:val="single" w:sz="4" w:space="0" w:color="auto"/>
            </w:tcBorders>
            <w:shd w:val="clear" w:color="auto" w:fill="auto"/>
            <w:hideMark/>
          </w:tcPr>
          <w:p w14:paraId="4C505CAF" w14:textId="77777777" w:rsidR="00D023AF" w:rsidRPr="00FC29DF" w:rsidRDefault="00D023AF" w:rsidP="00DE689A">
            <w:pPr>
              <w:pStyle w:val="Tabletext"/>
              <w:spacing w:after="0"/>
              <w:rPr>
                <w:color w:val="000000"/>
              </w:rPr>
            </w:pPr>
            <w:r w:rsidRPr="00FC29DF">
              <w:rPr>
                <w:color w:val="000000"/>
              </w:rPr>
              <w:t>Red Kamala / Orange Kamala</w:t>
            </w:r>
          </w:p>
        </w:tc>
        <w:tc>
          <w:tcPr>
            <w:tcW w:w="644" w:type="pct"/>
            <w:tcBorders>
              <w:top w:val="nil"/>
              <w:left w:val="nil"/>
              <w:bottom w:val="single" w:sz="4" w:space="0" w:color="auto"/>
              <w:right w:val="single" w:sz="4" w:space="0" w:color="auto"/>
            </w:tcBorders>
            <w:shd w:val="clear" w:color="auto" w:fill="auto"/>
            <w:hideMark/>
          </w:tcPr>
          <w:p w14:paraId="420081F6" w14:textId="279722DB"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288692C9" w14:textId="6C210326"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4DB9E962" w14:textId="4982AF9B" w:rsidR="00D023AF" w:rsidRPr="00FC29DF" w:rsidRDefault="00D023AF" w:rsidP="00C06CEA">
            <w:pPr>
              <w:pStyle w:val="Tabletext"/>
              <w:spacing w:after="0"/>
              <w:jc w:val="center"/>
              <w:rPr>
                <w:color w:val="70AD47"/>
              </w:rPr>
            </w:pPr>
            <w:r>
              <w:rPr>
                <w:color w:val="000000"/>
              </w:rPr>
              <w:t>-</w:t>
            </w:r>
          </w:p>
        </w:tc>
      </w:tr>
      <w:tr w:rsidR="00D023AF" w:rsidRPr="00FC29DF" w14:paraId="20E37AF8" w14:textId="04E23B0E"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299C94C9" w14:textId="77777777" w:rsidR="00D023AF" w:rsidRPr="00FC29DF" w:rsidRDefault="00D023AF" w:rsidP="00DE689A">
            <w:pPr>
              <w:pStyle w:val="Tabletext"/>
              <w:spacing w:after="0"/>
              <w:rPr>
                <w:i/>
                <w:iCs/>
                <w:color w:val="000000"/>
              </w:rPr>
            </w:pPr>
            <w:r w:rsidRPr="00FC29DF">
              <w:rPr>
                <w:i/>
                <w:iCs/>
                <w:color w:val="000000"/>
              </w:rPr>
              <w:t xml:space="preserve">Melaleuca </w:t>
            </w:r>
            <w:proofErr w:type="spellStart"/>
            <w:r w:rsidRPr="00FC29DF">
              <w:rPr>
                <w:i/>
                <w:iCs/>
                <w:color w:val="000000"/>
              </w:rPr>
              <w:t>bracteata</w:t>
            </w:r>
            <w:proofErr w:type="spellEnd"/>
          </w:p>
        </w:tc>
        <w:tc>
          <w:tcPr>
            <w:tcW w:w="1449" w:type="pct"/>
            <w:tcBorders>
              <w:top w:val="nil"/>
              <w:left w:val="nil"/>
              <w:bottom w:val="single" w:sz="4" w:space="0" w:color="auto"/>
              <w:right w:val="single" w:sz="4" w:space="0" w:color="auto"/>
            </w:tcBorders>
            <w:shd w:val="clear" w:color="auto" w:fill="auto"/>
            <w:hideMark/>
          </w:tcPr>
          <w:p w14:paraId="7704A507" w14:textId="77777777" w:rsidR="00D023AF" w:rsidRPr="00FC29DF" w:rsidRDefault="00D023AF" w:rsidP="00DE689A">
            <w:pPr>
              <w:pStyle w:val="Tabletext"/>
              <w:spacing w:after="0"/>
              <w:rPr>
                <w:color w:val="000000"/>
              </w:rPr>
            </w:pPr>
            <w:r w:rsidRPr="00FC29DF">
              <w:rPr>
                <w:color w:val="000000"/>
              </w:rPr>
              <w:t>Black Tea-tree</w:t>
            </w:r>
          </w:p>
        </w:tc>
        <w:tc>
          <w:tcPr>
            <w:tcW w:w="644" w:type="pct"/>
            <w:tcBorders>
              <w:top w:val="nil"/>
              <w:left w:val="nil"/>
              <w:bottom w:val="single" w:sz="4" w:space="0" w:color="auto"/>
              <w:right w:val="single" w:sz="4" w:space="0" w:color="auto"/>
            </w:tcBorders>
            <w:shd w:val="clear" w:color="auto" w:fill="auto"/>
            <w:hideMark/>
          </w:tcPr>
          <w:p w14:paraId="083BFEB9" w14:textId="21CC0F6F"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00A7B862" w14:textId="2C78EB58"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3D592B6B" w14:textId="35E95687" w:rsidR="00D023AF" w:rsidRPr="00FC29DF" w:rsidRDefault="00D023AF" w:rsidP="00C06CEA">
            <w:pPr>
              <w:pStyle w:val="Tabletext"/>
              <w:spacing w:after="0"/>
              <w:jc w:val="center"/>
              <w:rPr>
                <w:color w:val="70AD47"/>
              </w:rPr>
            </w:pPr>
            <w:r>
              <w:rPr>
                <w:color w:val="000000"/>
              </w:rPr>
              <w:t>-</w:t>
            </w:r>
          </w:p>
        </w:tc>
      </w:tr>
      <w:tr w:rsidR="00D023AF" w:rsidRPr="00FC29DF" w14:paraId="26CF01CE" w14:textId="03C2E06D"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51F14BE4" w14:textId="77777777" w:rsidR="00D023AF" w:rsidRPr="00FC29DF" w:rsidRDefault="00D023AF" w:rsidP="00DE689A">
            <w:pPr>
              <w:pStyle w:val="Tabletext"/>
              <w:spacing w:after="0"/>
              <w:rPr>
                <w:i/>
                <w:iCs/>
                <w:color w:val="000000"/>
              </w:rPr>
            </w:pPr>
            <w:r w:rsidRPr="00FC29DF">
              <w:rPr>
                <w:i/>
                <w:iCs/>
                <w:color w:val="000000"/>
              </w:rPr>
              <w:t>Melia azedarach </w:t>
            </w:r>
          </w:p>
        </w:tc>
        <w:tc>
          <w:tcPr>
            <w:tcW w:w="1449" w:type="pct"/>
            <w:tcBorders>
              <w:top w:val="nil"/>
              <w:left w:val="nil"/>
              <w:bottom w:val="single" w:sz="4" w:space="0" w:color="auto"/>
              <w:right w:val="single" w:sz="4" w:space="0" w:color="auto"/>
            </w:tcBorders>
            <w:shd w:val="clear" w:color="auto" w:fill="auto"/>
            <w:hideMark/>
          </w:tcPr>
          <w:p w14:paraId="30F954D4" w14:textId="77777777" w:rsidR="00D023AF" w:rsidRPr="00FC29DF" w:rsidRDefault="00D023AF" w:rsidP="00DE689A">
            <w:pPr>
              <w:pStyle w:val="Tabletext"/>
              <w:spacing w:after="0"/>
              <w:rPr>
                <w:color w:val="000000"/>
              </w:rPr>
            </w:pPr>
            <w:r w:rsidRPr="00FC29DF">
              <w:rPr>
                <w:color w:val="000000"/>
              </w:rPr>
              <w:t>White cedar / Chinaberry Tree</w:t>
            </w:r>
          </w:p>
        </w:tc>
        <w:tc>
          <w:tcPr>
            <w:tcW w:w="644" w:type="pct"/>
            <w:tcBorders>
              <w:top w:val="nil"/>
              <w:left w:val="nil"/>
              <w:bottom w:val="single" w:sz="4" w:space="0" w:color="auto"/>
              <w:right w:val="single" w:sz="4" w:space="0" w:color="auto"/>
            </w:tcBorders>
            <w:shd w:val="clear" w:color="auto" w:fill="auto"/>
            <w:hideMark/>
          </w:tcPr>
          <w:p w14:paraId="68380B2D" w14:textId="7F9957B8"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911A619" w14:textId="38C71D1D"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451DE460" w14:textId="49B4B155" w:rsidR="00D023AF" w:rsidRPr="00FC29DF" w:rsidRDefault="00D023AF" w:rsidP="00C06CEA">
            <w:pPr>
              <w:pStyle w:val="Tabletext"/>
              <w:spacing w:after="0"/>
              <w:jc w:val="center"/>
              <w:rPr>
                <w:color w:val="70AD47"/>
              </w:rPr>
            </w:pPr>
            <w:r>
              <w:rPr>
                <w:color w:val="000000"/>
              </w:rPr>
              <w:t>-</w:t>
            </w:r>
          </w:p>
        </w:tc>
      </w:tr>
      <w:tr w:rsidR="00D023AF" w:rsidRPr="00FC29DF" w14:paraId="11E3D7F0" w14:textId="36CF9586"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6E8507E3" w14:textId="77777777" w:rsidR="00D023AF" w:rsidRPr="00FC29DF" w:rsidRDefault="00D023AF" w:rsidP="00DE689A">
            <w:pPr>
              <w:pStyle w:val="Tabletext"/>
              <w:spacing w:after="0"/>
              <w:rPr>
                <w:i/>
                <w:iCs/>
                <w:color w:val="000000"/>
              </w:rPr>
            </w:pPr>
            <w:proofErr w:type="spellStart"/>
            <w:r w:rsidRPr="00FC29DF">
              <w:rPr>
                <w:i/>
                <w:iCs/>
                <w:color w:val="000000"/>
              </w:rPr>
              <w:t>Melicope</w:t>
            </w:r>
            <w:proofErr w:type="spellEnd"/>
            <w:r w:rsidRPr="00FC29DF">
              <w:rPr>
                <w:i/>
                <w:iCs/>
                <w:color w:val="000000"/>
              </w:rPr>
              <w:t xml:space="preserve"> </w:t>
            </w:r>
            <w:proofErr w:type="spellStart"/>
            <w:r w:rsidRPr="00FC29DF">
              <w:rPr>
                <w:i/>
                <w:iCs/>
                <w:color w:val="000000"/>
              </w:rPr>
              <w:t>micrococca</w:t>
            </w:r>
            <w:proofErr w:type="spellEnd"/>
            <w:r w:rsidRPr="00FC29DF">
              <w:rPr>
                <w:i/>
                <w:iCs/>
                <w:color w:val="000000"/>
              </w:rPr>
              <w:t xml:space="preserve"> Syn: Euodia </w:t>
            </w:r>
            <w:proofErr w:type="spellStart"/>
            <w:r w:rsidRPr="00FC29DF">
              <w:rPr>
                <w:i/>
                <w:iCs/>
                <w:color w:val="000000"/>
              </w:rPr>
              <w:t>micrococca</w:t>
            </w:r>
            <w:proofErr w:type="spellEnd"/>
          </w:p>
        </w:tc>
        <w:tc>
          <w:tcPr>
            <w:tcW w:w="1449" w:type="pct"/>
            <w:tcBorders>
              <w:top w:val="nil"/>
              <w:left w:val="nil"/>
              <w:bottom w:val="single" w:sz="4" w:space="0" w:color="auto"/>
              <w:right w:val="single" w:sz="4" w:space="0" w:color="auto"/>
            </w:tcBorders>
            <w:shd w:val="clear" w:color="auto" w:fill="auto"/>
            <w:hideMark/>
          </w:tcPr>
          <w:p w14:paraId="008C7752" w14:textId="77777777" w:rsidR="00D023AF" w:rsidRPr="00FC29DF" w:rsidRDefault="00D023AF" w:rsidP="00DE689A">
            <w:pPr>
              <w:pStyle w:val="Tabletext"/>
              <w:spacing w:after="0"/>
              <w:rPr>
                <w:color w:val="000000"/>
              </w:rPr>
            </w:pPr>
            <w:r w:rsidRPr="00FC29DF">
              <w:rPr>
                <w:color w:val="000000"/>
              </w:rPr>
              <w:t xml:space="preserve">Hairy-leaved </w:t>
            </w:r>
            <w:proofErr w:type="spellStart"/>
            <w:r w:rsidRPr="00FC29DF">
              <w:rPr>
                <w:color w:val="000000"/>
              </w:rPr>
              <w:t>Doughwood</w:t>
            </w:r>
            <w:proofErr w:type="spellEnd"/>
            <w:r w:rsidRPr="00FC29DF">
              <w:rPr>
                <w:color w:val="000000"/>
              </w:rPr>
              <w:t xml:space="preserve"> / White Euodia</w:t>
            </w:r>
          </w:p>
        </w:tc>
        <w:tc>
          <w:tcPr>
            <w:tcW w:w="644" w:type="pct"/>
            <w:tcBorders>
              <w:top w:val="nil"/>
              <w:left w:val="nil"/>
              <w:bottom w:val="single" w:sz="4" w:space="0" w:color="auto"/>
              <w:right w:val="single" w:sz="4" w:space="0" w:color="auto"/>
            </w:tcBorders>
            <w:shd w:val="clear" w:color="auto" w:fill="auto"/>
            <w:hideMark/>
          </w:tcPr>
          <w:p w14:paraId="27CA2EFA" w14:textId="6C90B98A"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1278EA6A" w14:textId="072ACA17"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43C5AF53" w14:textId="0F978E94" w:rsidR="00D023AF" w:rsidRPr="00FC29DF" w:rsidRDefault="00D023AF" w:rsidP="00C06CEA">
            <w:pPr>
              <w:pStyle w:val="Tabletext"/>
              <w:spacing w:after="0"/>
              <w:jc w:val="center"/>
              <w:rPr>
                <w:color w:val="70AD47"/>
              </w:rPr>
            </w:pPr>
            <w:r>
              <w:rPr>
                <w:color w:val="000000"/>
              </w:rPr>
              <w:t>-</w:t>
            </w:r>
          </w:p>
        </w:tc>
      </w:tr>
      <w:tr w:rsidR="00D023AF" w:rsidRPr="00FC29DF" w14:paraId="31BE411E" w14:textId="4E00B7A5"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6CDFC6A3" w14:textId="77777777" w:rsidR="00D023AF" w:rsidRPr="00FC29DF" w:rsidRDefault="00D023AF" w:rsidP="00DE689A">
            <w:pPr>
              <w:pStyle w:val="Tabletext"/>
              <w:spacing w:after="0"/>
              <w:rPr>
                <w:i/>
                <w:iCs/>
                <w:color w:val="000000"/>
              </w:rPr>
            </w:pPr>
            <w:proofErr w:type="spellStart"/>
            <w:r w:rsidRPr="00FC29DF">
              <w:rPr>
                <w:i/>
                <w:iCs/>
                <w:color w:val="000000"/>
              </w:rPr>
              <w:t>Myrsine</w:t>
            </w:r>
            <w:proofErr w:type="spellEnd"/>
            <w:r w:rsidRPr="00FC29DF">
              <w:rPr>
                <w:i/>
                <w:iCs/>
                <w:color w:val="000000"/>
              </w:rPr>
              <w:t xml:space="preserve"> </w:t>
            </w:r>
            <w:proofErr w:type="spellStart"/>
            <w:r w:rsidRPr="00FC29DF">
              <w:rPr>
                <w:i/>
                <w:iCs/>
                <w:color w:val="000000"/>
              </w:rPr>
              <w:t>howittiana</w:t>
            </w:r>
            <w:proofErr w:type="spellEnd"/>
            <w:r w:rsidRPr="00FC29DF">
              <w:rPr>
                <w:i/>
                <w:iCs/>
                <w:color w:val="000000"/>
              </w:rPr>
              <w:t xml:space="preserve"> Syn: </w:t>
            </w:r>
            <w:proofErr w:type="spellStart"/>
            <w:r w:rsidRPr="00FC29DF">
              <w:rPr>
                <w:i/>
                <w:iCs/>
                <w:color w:val="000000"/>
              </w:rPr>
              <w:t>Rapanea</w:t>
            </w:r>
            <w:proofErr w:type="spellEnd"/>
            <w:r w:rsidRPr="00FC29DF">
              <w:rPr>
                <w:i/>
                <w:iCs/>
                <w:color w:val="000000"/>
              </w:rPr>
              <w:t xml:space="preserve"> </w:t>
            </w:r>
            <w:proofErr w:type="spellStart"/>
            <w:r w:rsidRPr="00FC29DF">
              <w:rPr>
                <w:i/>
                <w:iCs/>
                <w:color w:val="000000"/>
              </w:rPr>
              <w:t>howittiana</w:t>
            </w:r>
            <w:proofErr w:type="spellEnd"/>
          </w:p>
        </w:tc>
        <w:tc>
          <w:tcPr>
            <w:tcW w:w="1449" w:type="pct"/>
            <w:tcBorders>
              <w:top w:val="nil"/>
              <w:left w:val="nil"/>
              <w:bottom w:val="single" w:sz="4" w:space="0" w:color="auto"/>
              <w:right w:val="single" w:sz="4" w:space="0" w:color="auto"/>
            </w:tcBorders>
            <w:shd w:val="clear" w:color="auto" w:fill="auto"/>
            <w:hideMark/>
          </w:tcPr>
          <w:p w14:paraId="5FD43ABF" w14:textId="77777777" w:rsidR="00D023AF" w:rsidRPr="00FC29DF" w:rsidRDefault="00D023AF" w:rsidP="00DE689A">
            <w:pPr>
              <w:pStyle w:val="Tabletext"/>
              <w:spacing w:after="0"/>
              <w:rPr>
                <w:color w:val="000000"/>
              </w:rPr>
            </w:pPr>
            <w:r w:rsidRPr="00FC29DF">
              <w:rPr>
                <w:color w:val="000000"/>
              </w:rPr>
              <w:t xml:space="preserve">Brush </w:t>
            </w:r>
            <w:proofErr w:type="spellStart"/>
            <w:r w:rsidRPr="00FC29DF">
              <w:rPr>
                <w:color w:val="000000"/>
              </w:rPr>
              <w:t>Muttonwood</w:t>
            </w:r>
            <w:proofErr w:type="spellEnd"/>
          </w:p>
        </w:tc>
        <w:tc>
          <w:tcPr>
            <w:tcW w:w="644" w:type="pct"/>
            <w:tcBorders>
              <w:top w:val="nil"/>
              <w:left w:val="nil"/>
              <w:bottom w:val="single" w:sz="4" w:space="0" w:color="auto"/>
              <w:right w:val="single" w:sz="4" w:space="0" w:color="auto"/>
            </w:tcBorders>
            <w:shd w:val="clear" w:color="auto" w:fill="auto"/>
            <w:hideMark/>
          </w:tcPr>
          <w:p w14:paraId="6BDEA200" w14:textId="52C5E9AF"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56F9DA6D" w14:textId="0DA2D0D8"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4A3D6E53" w14:textId="3A32A205" w:rsidR="00D023AF" w:rsidRPr="00FC29DF" w:rsidRDefault="00D023AF" w:rsidP="00C06CEA">
            <w:pPr>
              <w:pStyle w:val="Tabletext"/>
              <w:spacing w:after="0"/>
              <w:jc w:val="center"/>
              <w:rPr>
                <w:color w:val="70AD47"/>
              </w:rPr>
            </w:pPr>
            <w:r>
              <w:rPr>
                <w:color w:val="000000"/>
              </w:rPr>
              <w:t>-</w:t>
            </w:r>
          </w:p>
        </w:tc>
      </w:tr>
      <w:tr w:rsidR="00D023AF" w:rsidRPr="00FC29DF" w14:paraId="7892EA70" w14:textId="597929E6"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6AD4E301" w14:textId="77777777" w:rsidR="00D023AF" w:rsidRPr="00FC29DF" w:rsidRDefault="00D023AF" w:rsidP="00DE689A">
            <w:pPr>
              <w:pStyle w:val="Tabletext"/>
              <w:spacing w:after="0"/>
              <w:rPr>
                <w:i/>
                <w:iCs/>
                <w:color w:val="000000"/>
              </w:rPr>
            </w:pPr>
            <w:proofErr w:type="spellStart"/>
            <w:r w:rsidRPr="00FC29DF">
              <w:rPr>
                <w:i/>
                <w:iCs/>
                <w:color w:val="000000"/>
              </w:rPr>
              <w:t>Myrsine</w:t>
            </w:r>
            <w:proofErr w:type="spellEnd"/>
            <w:r w:rsidRPr="00FC29DF">
              <w:rPr>
                <w:i/>
                <w:iCs/>
                <w:color w:val="000000"/>
              </w:rPr>
              <w:t xml:space="preserve"> variabilis Syn: </w:t>
            </w:r>
            <w:proofErr w:type="spellStart"/>
            <w:r w:rsidRPr="00FC29DF">
              <w:rPr>
                <w:i/>
                <w:iCs/>
                <w:color w:val="000000"/>
              </w:rPr>
              <w:t>Rapanea</w:t>
            </w:r>
            <w:proofErr w:type="spellEnd"/>
            <w:r w:rsidRPr="00FC29DF">
              <w:rPr>
                <w:i/>
                <w:iCs/>
                <w:color w:val="000000"/>
              </w:rPr>
              <w:t xml:space="preserve"> variabilis</w:t>
            </w:r>
          </w:p>
        </w:tc>
        <w:tc>
          <w:tcPr>
            <w:tcW w:w="1449" w:type="pct"/>
            <w:tcBorders>
              <w:top w:val="nil"/>
              <w:left w:val="nil"/>
              <w:bottom w:val="single" w:sz="4" w:space="0" w:color="auto"/>
              <w:right w:val="single" w:sz="4" w:space="0" w:color="auto"/>
            </w:tcBorders>
            <w:shd w:val="clear" w:color="auto" w:fill="auto"/>
            <w:hideMark/>
          </w:tcPr>
          <w:p w14:paraId="041585AB" w14:textId="6AC179C9" w:rsidR="00D023AF" w:rsidRPr="00FC29DF" w:rsidRDefault="00D023AF" w:rsidP="00DE689A">
            <w:pPr>
              <w:pStyle w:val="Tabletext"/>
              <w:spacing w:after="0"/>
              <w:rPr>
                <w:color w:val="000000"/>
              </w:rPr>
            </w:pPr>
            <w:proofErr w:type="spellStart"/>
            <w:r>
              <w:rPr>
                <w:color w:val="000000"/>
              </w:rPr>
              <w:t>Muttonwood</w:t>
            </w:r>
            <w:proofErr w:type="spellEnd"/>
          </w:p>
        </w:tc>
        <w:tc>
          <w:tcPr>
            <w:tcW w:w="644" w:type="pct"/>
            <w:tcBorders>
              <w:top w:val="nil"/>
              <w:left w:val="nil"/>
              <w:bottom w:val="single" w:sz="4" w:space="0" w:color="auto"/>
              <w:right w:val="single" w:sz="4" w:space="0" w:color="auto"/>
            </w:tcBorders>
            <w:shd w:val="clear" w:color="auto" w:fill="auto"/>
            <w:hideMark/>
          </w:tcPr>
          <w:p w14:paraId="48B59E9A" w14:textId="0A9D54E1"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7A925D99" w14:textId="50CDFD73"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5C1DA6C0" w14:textId="09810A16" w:rsidR="00D023AF" w:rsidRPr="00FC29DF" w:rsidRDefault="00D023AF" w:rsidP="00C06CEA">
            <w:pPr>
              <w:pStyle w:val="Tabletext"/>
              <w:spacing w:after="0"/>
              <w:jc w:val="center"/>
              <w:rPr>
                <w:color w:val="70AD47"/>
              </w:rPr>
            </w:pPr>
            <w:r>
              <w:rPr>
                <w:color w:val="000000"/>
              </w:rPr>
              <w:t>-</w:t>
            </w:r>
          </w:p>
        </w:tc>
      </w:tr>
      <w:tr w:rsidR="00D023AF" w:rsidRPr="00FC29DF" w14:paraId="65426581" w14:textId="4B5C9680"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3738D0F6" w14:textId="77777777" w:rsidR="00D023AF" w:rsidRPr="00FC29DF" w:rsidRDefault="00D023AF" w:rsidP="00DE689A">
            <w:pPr>
              <w:pStyle w:val="Tabletext"/>
              <w:spacing w:after="0"/>
              <w:rPr>
                <w:i/>
                <w:iCs/>
                <w:color w:val="000000"/>
              </w:rPr>
            </w:pPr>
            <w:proofErr w:type="spellStart"/>
            <w:r w:rsidRPr="00FC29DF">
              <w:rPr>
                <w:i/>
                <w:iCs/>
                <w:color w:val="000000"/>
              </w:rPr>
              <w:t>Neolitsea</w:t>
            </w:r>
            <w:proofErr w:type="spellEnd"/>
            <w:r w:rsidRPr="00FC29DF">
              <w:rPr>
                <w:i/>
                <w:iCs/>
                <w:color w:val="000000"/>
              </w:rPr>
              <w:t xml:space="preserve"> </w:t>
            </w:r>
            <w:proofErr w:type="spellStart"/>
            <w:r w:rsidRPr="00FC29DF">
              <w:rPr>
                <w:i/>
                <w:iCs/>
                <w:color w:val="000000"/>
              </w:rPr>
              <w:t>australiensis</w:t>
            </w:r>
            <w:proofErr w:type="spellEnd"/>
          </w:p>
        </w:tc>
        <w:tc>
          <w:tcPr>
            <w:tcW w:w="1449" w:type="pct"/>
            <w:tcBorders>
              <w:top w:val="nil"/>
              <w:left w:val="nil"/>
              <w:bottom w:val="single" w:sz="4" w:space="0" w:color="auto"/>
              <w:right w:val="single" w:sz="4" w:space="0" w:color="auto"/>
            </w:tcBorders>
            <w:shd w:val="clear" w:color="auto" w:fill="auto"/>
            <w:hideMark/>
          </w:tcPr>
          <w:p w14:paraId="19B53407" w14:textId="77777777" w:rsidR="00D023AF" w:rsidRPr="00FC29DF" w:rsidRDefault="00D023AF" w:rsidP="00DE689A">
            <w:pPr>
              <w:pStyle w:val="Tabletext"/>
              <w:spacing w:after="0"/>
              <w:rPr>
                <w:color w:val="000000"/>
              </w:rPr>
            </w:pPr>
            <w:r w:rsidRPr="00FC29DF">
              <w:rPr>
                <w:color w:val="000000"/>
              </w:rPr>
              <w:t>Green bolly gum</w:t>
            </w:r>
          </w:p>
        </w:tc>
        <w:tc>
          <w:tcPr>
            <w:tcW w:w="644" w:type="pct"/>
            <w:tcBorders>
              <w:top w:val="nil"/>
              <w:left w:val="nil"/>
              <w:bottom w:val="single" w:sz="4" w:space="0" w:color="auto"/>
              <w:right w:val="single" w:sz="4" w:space="0" w:color="auto"/>
            </w:tcBorders>
            <w:shd w:val="clear" w:color="auto" w:fill="auto"/>
            <w:hideMark/>
          </w:tcPr>
          <w:p w14:paraId="5799AF08" w14:textId="707BC305"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3DDCB27A" w14:textId="56F5990A"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56B7D3BA" w14:textId="26FD0926" w:rsidR="00D023AF" w:rsidRPr="00FC29DF" w:rsidRDefault="00D023AF" w:rsidP="00C06CEA">
            <w:pPr>
              <w:pStyle w:val="Tabletext"/>
              <w:spacing w:after="0"/>
              <w:jc w:val="center"/>
              <w:rPr>
                <w:color w:val="70AD47"/>
              </w:rPr>
            </w:pPr>
            <w:r>
              <w:rPr>
                <w:color w:val="000000"/>
              </w:rPr>
              <w:t>-</w:t>
            </w:r>
          </w:p>
        </w:tc>
      </w:tr>
      <w:tr w:rsidR="00D023AF" w:rsidRPr="00FC29DF" w14:paraId="71B6ACDF" w14:textId="29CF2D16"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3F3CE506" w14:textId="77777777" w:rsidR="00D023AF" w:rsidRPr="00FC29DF" w:rsidRDefault="00D023AF" w:rsidP="00DE689A">
            <w:pPr>
              <w:pStyle w:val="Tabletext"/>
              <w:spacing w:after="0"/>
              <w:rPr>
                <w:i/>
                <w:iCs/>
                <w:color w:val="000000"/>
              </w:rPr>
            </w:pPr>
            <w:proofErr w:type="spellStart"/>
            <w:r w:rsidRPr="00FC29DF">
              <w:rPr>
                <w:i/>
                <w:iCs/>
                <w:color w:val="000000"/>
              </w:rPr>
              <w:t>Neolitsea</w:t>
            </w:r>
            <w:proofErr w:type="spellEnd"/>
            <w:r w:rsidRPr="00FC29DF">
              <w:rPr>
                <w:i/>
                <w:iCs/>
                <w:color w:val="000000"/>
              </w:rPr>
              <w:t xml:space="preserve"> dealbata</w:t>
            </w:r>
          </w:p>
        </w:tc>
        <w:tc>
          <w:tcPr>
            <w:tcW w:w="1449" w:type="pct"/>
            <w:tcBorders>
              <w:top w:val="nil"/>
              <w:left w:val="nil"/>
              <w:bottom w:val="single" w:sz="4" w:space="0" w:color="auto"/>
              <w:right w:val="single" w:sz="4" w:space="0" w:color="auto"/>
            </w:tcBorders>
            <w:shd w:val="clear" w:color="auto" w:fill="auto"/>
            <w:hideMark/>
          </w:tcPr>
          <w:p w14:paraId="1E2AE4E2" w14:textId="77777777" w:rsidR="00D023AF" w:rsidRPr="00FC29DF" w:rsidRDefault="00D023AF" w:rsidP="00DE689A">
            <w:pPr>
              <w:pStyle w:val="Tabletext"/>
              <w:spacing w:after="0"/>
              <w:rPr>
                <w:color w:val="000000"/>
              </w:rPr>
            </w:pPr>
            <w:r w:rsidRPr="00FC29DF">
              <w:rPr>
                <w:color w:val="000000"/>
              </w:rPr>
              <w:t>Hairy-leaved bolly gum / White Bolly Gum</w:t>
            </w:r>
          </w:p>
        </w:tc>
        <w:tc>
          <w:tcPr>
            <w:tcW w:w="644" w:type="pct"/>
            <w:tcBorders>
              <w:top w:val="nil"/>
              <w:left w:val="nil"/>
              <w:bottom w:val="single" w:sz="4" w:space="0" w:color="auto"/>
              <w:right w:val="single" w:sz="4" w:space="0" w:color="auto"/>
            </w:tcBorders>
            <w:shd w:val="clear" w:color="auto" w:fill="auto"/>
            <w:hideMark/>
          </w:tcPr>
          <w:p w14:paraId="6E9B7370" w14:textId="3A314B77"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5CA87883" w14:textId="1028DAD1"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462417ED" w14:textId="0A5F3B74" w:rsidR="00D023AF" w:rsidRPr="00FC29DF" w:rsidRDefault="00D023AF" w:rsidP="00C06CEA">
            <w:pPr>
              <w:pStyle w:val="Tabletext"/>
              <w:spacing w:after="0"/>
              <w:jc w:val="center"/>
              <w:rPr>
                <w:color w:val="70AD47"/>
              </w:rPr>
            </w:pPr>
            <w:r>
              <w:rPr>
                <w:color w:val="000000"/>
              </w:rPr>
              <w:t>-</w:t>
            </w:r>
          </w:p>
        </w:tc>
      </w:tr>
      <w:tr w:rsidR="00D023AF" w:rsidRPr="00FC29DF" w14:paraId="30321630" w14:textId="2DF31F81"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0812D5AF" w14:textId="77777777" w:rsidR="00D023AF" w:rsidRPr="00FC29DF" w:rsidRDefault="00D023AF" w:rsidP="00DE689A">
            <w:pPr>
              <w:pStyle w:val="Tabletext"/>
              <w:spacing w:after="0"/>
              <w:rPr>
                <w:i/>
                <w:iCs/>
                <w:color w:val="000000"/>
              </w:rPr>
            </w:pPr>
            <w:proofErr w:type="spellStart"/>
            <w:r w:rsidRPr="00FC29DF">
              <w:rPr>
                <w:i/>
                <w:iCs/>
                <w:color w:val="000000"/>
              </w:rPr>
              <w:t>Notelaea</w:t>
            </w:r>
            <w:proofErr w:type="spellEnd"/>
            <w:r w:rsidRPr="00FC29DF">
              <w:rPr>
                <w:i/>
                <w:iCs/>
                <w:color w:val="000000"/>
              </w:rPr>
              <w:t xml:space="preserve"> </w:t>
            </w:r>
            <w:proofErr w:type="spellStart"/>
            <w:r w:rsidRPr="00FC29DF">
              <w:rPr>
                <w:i/>
                <w:iCs/>
                <w:color w:val="000000"/>
              </w:rPr>
              <w:t>venosa</w:t>
            </w:r>
            <w:proofErr w:type="spellEnd"/>
          </w:p>
        </w:tc>
        <w:tc>
          <w:tcPr>
            <w:tcW w:w="1449" w:type="pct"/>
            <w:tcBorders>
              <w:top w:val="nil"/>
              <w:left w:val="nil"/>
              <w:bottom w:val="single" w:sz="4" w:space="0" w:color="auto"/>
              <w:right w:val="single" w:sz="4" w:space="0" w:color="auto"/>
            </w:tcBorders>
            <w:shd w:val="clear" w:color="auto" w:fill="auto"/>
            <w:hideMark/>
          </w:tcPr>
          <w:p w14:paraId="559C58FD" w14:textId="77777777" w:rsidR="00D023AF" w:rsidRPr="00FC29DF" w:rsidRDefault="00D023AF" w:rsidP="00DE689A">
            <w:pPr>
              <w:pStyle w:val="Tabletext"/>
              <w:spacing w:after="0"/>
              <w:rPr>
                <w:color w:val="000000"/>
              </w:rPr>
            </w:pPr>
            <w:r w:rsidRPr="00FC29DF">
              <w:rPr>
                <w:color w:val="000000"/>
              </w:rPr>
              <w:t>Veined Mock-olive / Smooth Mock-olive / Large-leaved Mock-olive</w:t>
            </w:r>
          </w:p>
        </w:tc>
        <w:tc>
          <w:tcPr>
            <w:tcW w:w="644" w:type="pct"/>
            <w:tcBorders>
              <w:top w:val="nil"/>
              <w:left w:val="nil"/>
              <w:bottom w:val="single" w:sz="4" w:space="0" w:color="auto"/>
              <w:right w:val="single" w:sz="4" w:space="0" w:color="auto"/>
            </w:tcBorders>
            <w:shd w:val="clear" w:color="auto" w:fill="auto"/>
            <w:hideMark/>
          </w:tcPr>
          <w:p w14:paraId="6A0EC783" w14:textId="12C26540"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5408D21E" w14:textId="46B2F655"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7171A775" w14:textId="5AA0E98D" w:rsidR="00D023AF" w:rsidRPr="00FC29DF" w:rsidRDefault="00D023AF" w:rsidP="00C06CEA">
            <w:pPr>
              <w:pStyle w:val="Tabletext"/>
              <w:spacing w:after="0"/>
              <w:jc w:val="center"/>
              <w:rPr>
                <w:color w:val="70AD47"/>
              </w:rPr>
            </w:pPr>
            <w:r>
              <w:rPr>
                <w:color w:val="000000"/>
              </w:rPr>
              <w:t>-</w:t>
            </w:r>
          </w:p>
        </w:tc>
      </w:tr>
      <w:tr w:rsidR="00D023AF" w:rsidRPr="00FC29DF" w14:paraId="1E426AB7" w14:textId="6D453126"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0C89EB75" w14:textId="77777777" w:rsidR="00D023AF" w:rsidRPr="00FC29DF" w:rsidRDefault="00D023AF" w:rsidP="00DE689A">
            <w:pPr>
              <w:pStyle w:val="Tabletext"/>
              <w:spacing w:after="0"/>
              <w:rPr>
                <w:i/>
                <w:iCs/>
                <w:color w:val="000000"/>
              </w:rPr>
            </w:pPr>
            <w:proofErr w:type="spellStart"/>
            <w:r w:rsidRPr="00FC29DF">
              <w:rPr>
                <w:i/>
                <w:iCs/>
                <w:color w:val="000000"/>
              </w:rPr>
              <w:t>Ozothamnus</w:t>
            </w:r>
            <w:proofErr w:type="spellEnd"/>
            <w:r w:rsidRPr="00FC29DF">
              <w:rPr>
                <w:i/>
                <w:iCs/>
                <w:color w:val="000000"/>
              </w:rPr>
              <w:t xml:space="preserve"> </w:t>
            </w:r>
            <w:proofErr w:type="spellStart"/>
            <w:r w:rsidRPr="00FC29DF">
              <w:rPr>
                <w:i/>
                <w:iCs/>
                <w:color w:val="000000"/>
              </w:rPr>
              <w:t>rufescens</w:t>
            </w:r>
            <w:proofErr w:type="spellEnd"/>
          </w:p>
        </w:tc>
        <w:tc>
          <w:tcPr>
            <w:tcW w:w="1449" w:type="pct"/>
            <w:tcBorders>
              <w:top w:val="nil"/>
              <w:left w:val="nil"/>
              <w:bottom w:val="single" w:sz="4" w:space="0" w:color="auto"/>
              <w:right w:val="single" w:sz="4" w:space="0" w:color="auto"/>
            </w:tcBorders>
            <w:shd w:val="clear" w:color="auto" w:fill="auto"/>
            <w:hideMark/>
          </w:tcPr>
          <w:p w14:paraId="221AADF0" w14:textId="1E56E8D1" w:rsidR="00D023AF" w:rsidRPr="00FC29DF" w:rsidRDefault="00D023AF" w:rsidP="00DE689A">
            <w:pPr>
              <w:pStyle w:val="Tabletext"/>
              <w:spacing w:after="0"/>
              <w:rPr>
                <w:color w:val="000000"/>
              </w:rPr>
            </w:pPr>
            <w:r>
              <w:rPr>
                <w:color w:val="000000"/>
              </w:rPr>
              <w:t>Soft Dogwood</w:t>
            </w:r>
          </w:p>
        </w:tc>
        <w:tc>
          <w:tcPr>
            <w:tcW w:w="644" w:type="pct"/>
            <w:tcBorders>
              <w:top w:val="nil"/>
              <w:left w:val="nil"/>
              <w:bottom w:val="single" w:sz="4" w:space="0" w:color="auto"/>
              <w:right w:val="single" w:sz="4" w:space="0" w:color="auto"/>
            </w:tcBorders>
            <w:shd w:val="clear" w:color="auto" w:fill="auto"/>
            <w:hideMark/>
          </w:tcPr>
          <w:p w14:paraId="748FA022" w14:textId="6A75B035"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4FF3149" w14:textId="3FF5DFBC"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0D129DF5" w14:textId="5694FA26" w:rsidR="00D023AF" w:rsidRPr="00FC29DF" w:rsidRDefault="00D023AF" w:rsidP="00C06CEA">
            <w:pPr>
              <w:pStyle w:val="Tabletext"/>
              <w:spacing w:after="0"/>
              <w:jc w:val="center"/>
              <w:rPr>
                <w:color w:val="70AD47"/>
              </w:rPr>
            </w:pPr>
            <w:r>
              <w:rPr>
                <w:color w:val="000000"/>
              </w:rPr>
              <w:t>-</w:t>
            </w:r>
          </w:p>
        </w:tc>
      </w:tr>
      <w:tr w:rsidR="00D023AF" w:rsidRPr="00FC29DF" w14:paraId="608F6D2F" w14:textId="25C74CDB"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504B67C" w14:textId="77777777" w:rsidR="00D023AF" w:rsidRPr="00FC29DF" w:rsidRDefault="00D023AF" w:rsidP="00DE689A">
            <w:pPr>
              <w:pStyle w:val="Tabletext"/>
              <w:spacing w:after="0"/>
              <w:rPr>
                <w:i/>
                <w:iCs/>
                <w:color w:val="000000"/>
              </w:rPr>
            </w:pPr>
            <w:proofErr w:type="spellStart"/>
            <w:r w:rsidRPr="00FC29DF">
              <w:rPr>
                <w:i/>
                <w:iCs/>
                <w:color w:val="000000"/>
              </w:rPr>
              <w:t>Pennantia</w:t>
            </w:r>
            <w:proofErr w:type="spellEnd"/>
            <w:r w:rsidRPr="00FC29DF">
              <w:rPr>
                <w:i/>
                <w:iCs/>
                <w:color w:val="000000"/>
              </w:rPr>
              <w:t xml:space="preserve"> </w:t>
            </w:r>
            <w:proofErr w:type="spellStart"/>
            <w:r w:rsidRPr="00FC29DF">
              <w:rPr>
                <w:i/>
                <w:iCs/>
                <w:color w:val="000000"/>
              </w:rPr>
              <w:t>cunninghamii</w:t>
            </w:r>
            <w:proofErr w:type="spellEnd"/>
          </w:p>
        </w:tc>
        <w:tc>
          <w:tcPr>
            <w:tcW w:w="1449" w:type="pct"/>
            <w:tcBorders>
              <w:top w:val="nil"/>
              <w:left w:val="nil"/>
              <w:bottom w:val="single" w:sz="4" w:space="0" w:color="auto"/>
              <w:right w:val="single" w:sz="4" w:space="0" w:color="auto"/>
            </w:tcBorders>
            <w:shd w:val="clear" w:color="auto" w:fill="auto"/>
            <w:hideMark/>
          </w:tcPr>
          <w:p w14:paraId="50D9A23D" w14:textId="77777777" w:rsidR="00D023AF" w:rsidRPr="00FC29DF" w:rsidRDefault="00D023AF" w:rsidP="00DE689A">
            <w:pPr>
              <w:pStyle w:val="Tabletext"/>
              <w:spacing w:after="0"/>
              <w:rPr>
                <w:color w:val="000000"/>
              </w:rPr>
            </w:pPr>
            <w:r w:rsidRPr="00FC29DF">
              <w:rPr>
                <w:color w:val="000000"/>
              </w:rPr>
              <w:t>Brown Beech</w:t>
            </w:r>
          </w:p>
        </w:tc>
        <w:tc>
          <w:tcPr>
            <w:tcW w:w="644" w:type="pct"/>
            <w:tcBorders>
              <w:top w:val="nil"/>
              <w:left w:val="nil"/>
              <w:bottom w:val="single" w:sz="4" w:space="0" w:color="auto"/>
              <w:right w:val="single" w:sz="4" w:space="0" w:color="auto"/>
            </w:tcBorders>
            <w:shd w:val="clear" w:color="auto" w:fill="auto"/>
            <w:hideMark/>
          </w:tcPr>
          <w:p w14:paraId="4831ED47" w14:textId="7A72781C"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3E68A4F2" w14:textId="1476B8D8"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4F8C9DD2" w14:textId="299DF4E3" w:rsidR="00D023AF" w:rsidRPr="00FC29DF" w:rsidRDefault="00D023AF" w:rsidP="00C06CEA">
            <w:pPr>
              <w:pStyle w:val="Tabletext"/>
              <w:spacing w:after="0"/>
              <w:jc w:val="center"/>
              <w:rPr>
                <w:color w:val="70AD47"/>
              </w:rPr>
            </w:pPr>
            <w:r>
              <w:rPr>
                <w:color w:val="000000"/>
              </w:rPr>
              <w:t>-</w:t>
            </w:r>
          </w:p>
        </w:tc>
      </w:tr>
      <w:tr w:rsidR="00D023AF" w:rsidRPr="00FC29DF" w14:paraId="0B6D8DF0" w14:textId="40811EB0"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95C937D" w14:textId="77777777" w:rsidR="00D023AF" w:rsidRPr="00FC29DF" w:rsidRDefault="00D023AF" w:rsidP="00DE689A">
            <w:pPr>
              <w:pStyle w:val="Tabletext"/>
              <w:spacing w:after="0"/>
              <w:rPr>
                <w:i/>
                <w:iCs/>
                <w:color w:val="000000"/>
              </w:rPr>
            </w:pPr>
            <w:r w:rsidRPr="00FC29DF">
              <w:rPr>
                <w:i/>
                <w:iCs/>
                <w:color w:val="000000"/>
              </w:rPr>
              <w:t xml:space="preserve">Persoonia media Syn: Persoonia </w:t>
            </w:r>
            <w:proofErr w:type="spellStart"/>
            <w:r w:rsidRPr="00FC29DF">
              <w:rPr>
                <w:i/>
                <w:iCs/>
                <w:color w:val="000000"/>
              </w:rPr>
              <w:t>attenuata</w:t>
            </w:r>
            <w:proofErr w:type="spellEnd"/>
          </w:p>
        </w:tc>
        <w:tc>
          <w:tcPr>
            <w:tcW w:w="1449" w:type="pct"/>
            <w:tcBorders>
              <w:top w:val="nil"/>
              <w:left w:val="nil"/>
              <w:bottom w:val="single" w:sz="4" w:space="0" w:color="auto"/>
              <w:right w:val="single" w:sz="4" w:space="0" w:color="auto"/>
            </w:tcBorders>
            <w:shd w:val="clear" w:color="auto" w:fill="auto"/>
            <w:hideMark/>
          </w:tcPr>
          <w:p w14:paraId="6F93266E" w14:textId="77777777" w:rsidR="00D023AF" w:rsidRPr="00FC29DF" w:rsidRDefault="00D023AF" w:rsidP="00DE689A">
            <w:pPr>
              <w:pStyle w:val="Tabletext"/>
              <w:spacing w:after="0"/>
              <w:rPr>
                <w:color w:val="000000"/>
              </w:rPr>
            </w:pPr>
            <w:r w:rsidRPr="00FC29DF">
              <w:rPr>
                <w:color w:val="000000"/>
              </w:rPr>
              <w:t xml:space="preserve">No name in </w:t>
            </w:r>
            <w:proofErr w:type="spellStart"/>
            <w:r w:rsidRPr="00FC29DF">
              <w:rPr>
                <w:color w:val="000000"/>
              </w:rPr>
              <w:t>PlantNET</w:t>
            </w:r>
            <w:proofErr w:type="spellEnd"/>
          </w:p>
        </w:tc>
        <w:tc>
          <w:tcPr>
            <w:tcW w:w="644" w:type="pct"/>
            <w:tcBorders>
              <w:top w:val="nil"/>
              <w:left w:val="nil"/>
              <w:bottom w:val="single" w:sz="4" w:space="0" w:color="auto"/>
              <w:right w:val="single" w:sz="4" w:space="0" w:color="auto"/>
            </w:tcBorders>
            <w:shd w:val="clear" w:color="auto" w:fill="auto"/>
            <w:hideMark/>
          </w:tcPr>
          <w:p w14:paraId="7B364C42" w14:textId="636A07DD"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6D187B62" w14:textId="75BC831F"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5F423EBC" w14:textId="5BFF344C" w:rsidR="00D023AF" w:rsidRPr="00FC29DF" w:rsidRDefault="00D023AF" w:rsidP="00C06CEA">
            <w:pPr>
              <w:pStyle w:val="Tabletext"/>
              <w:spacing w:after="0"/>
              <w:jc w:val="center"/>
              <w:rPr>
                <w:color w:val="70AD47"/>
              </w:rPr>
            </w:pPr>
            <w:r>
              <w:rPr>
                <w:color w:val="000000"/>
              </w:rPr>
              <w:t>-</w:t>
            </w:r>
          </w:p>
        </w:tc>
      </w:tr>
      <w:tr w:rsidR="00D023AF" w:rsidRPr="00FC29DF" w14:paraId="07832B60" w14:textId="23CBD976"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04EAE949" w14:textId="77777777" w:rsidR="00D023AF" w:rsidRPr="00FC29DF" w:rsidRDefault="00D023AF" w:rsidP="00DE689A">
            <w:pPr>
              <w:pStyle w:val="Tabletext"/>
              <w:spacing w:after="0"/>
              <w:rPr>
                <w:i/>
                <w:iCs/>
                <w:color w:val="000000"/>
              </w:rPr>
            </w:pPr>
            <w:proofErr w:type="spellStart"/>
            <w:r w:rsidRPr="00FC29DF">
              <w:rPr>
                <w:i/>
                <w:iCs/>
                <w:color w:val="000000"/>
              </w:rPr>
              <w:t>Phaleria</w:t>
            </w:r>
            <w:proofErr w:type="spellEnd"/>
            <w:r w:rsidRPr="00FC29DF">
              <w:rPr>
                <w:i/>
                <w:iCs/>
                <w:color w:val="000000"/>
              </w:rPr>
              <w:t xml:space="preserve"> </w:t>
            </w:r>
            <w:proofErr w:type="spellStart"/>
            <w:r w:rsidRPr="00FC29DF">
              <w:rPr>
                <w:i/>
                <w:iCs/>
                <w:color w:val="000000"/>
              </w:rPr>
              <w:t>chermsideana</w:t>
            </w:r>
            <w:proofErr w:type="spellEnd"/>
          </w:p>
        </w:tc>
        <w:tc>
          <w:tcPr>
            <w:tcW w:w="1449" w:type="pct"/>
            <w:tcBorders>
              <w:top w:val="nil"/>
              <w:left w:val="nil"/>
              <w:bottom w:val="single" w:sz="4" w:space="0" w:color="auto"/>
              <w:right w:val="single" w:sz="4" w:space="0" w:color="auto"/>
            </w:tcBorders>
            <w:shd w:val="clear" w:color="auto" w:fill="auto"/>
            <w:hideMark/>
          </w:tcPr>
          <w:p w14:paraId="430458BB" w14:textId="77777777" w:rsidR="00D023AF" w:rsidRPr="00FC29DF" w:rsidRDefault="00D023AF" w:rsidP="00DE689A">
            <w:pPr>
              <w:pStyle w:val="Tabletext"/>
              <w:spacing w:after="0"/>
              <w:rPr>
                <w:color w:val="000000"/>
              </w:rPr>
            </w:pPr>
            <w:r w:rsidRPr="00FC29DF">
              <w:rPr>
                <w:color w:val="000000"/>
              </w:rPr>
              <w:t>Scrub Daphne</w:t>
            </w:r>
          </w:p>
        </w:tc>
        <w:tc>
          <w:tcPr>
            <w:tcW w:w="644" w:type="pct"/>
            <w:tcBorders>
              <w:top w:val="nil"/>
              <w:left w:val="nil"/>
              <w:bottom w:val="single" w:sz="4" w:space="0" w:color="auto"/>
              <w:right w:val="single" w:sz="4" w:space="0" w:color="auto"/>
            </w:tcBorders>
            <w:shd w:val="clear" w:color="auto" w:fill="auto"/>
            <w:hideMark/>
          </w:tcPr>
          <w:p w14:paraId="18CCD527" w14:textId="795DCACA"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0519FD22" w14:textId="1E399AC7"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5110AB29" w14:textId="22F3845C" w:rsidR="00D023AF" w:rsidRPr="00FC29DF" w:rsidRDefault="00D023AF" w:rsidP="00C06CEA">
            <w:pPr>
              <w:pStyle w:val="Tabletext"/>
              <w:spacing w:after="0"/>
              <w:jc w:val="center"/>
              <w:rPr>
                <w:color w:val="70AD47"/>
              </w:rPr>
            </w:pPr>
            <w:r>
              <w:rPr>
                <w:color w:val="000000"/>
              </w:rPr>
              <w:t>-</w:t>
            </w:r>
          </w:p>
        </w:tc>
      </w:tr>
      <w:tr w:rsidR="00D023AF" w:rsidRPr="00FC29DF" w14:paraId="33364BB8" w14:textId="7AF4857D"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4E23AF6E" w14:textId="77777777" w:rsidR="00D023AF" w:rsidRPr="00FC29DF" w:rsidRDefault="00D023AF" w:rsidP="00DE689A">
            <w:pPr>
              <w:pStyle w:val="Tabletext"/>
              <w:spacing w:after="0"/>
              <w:rPr>
                <w:i/>
                <w:iCs/>
                <w:color w:val="000000"/>
              </w:rPr>
            </w:pPr>
            <w:proofErr w:type="spellStart"/>
            <w:r w:rsidRPr="00FC29DF">
              <w:rPr>
                <w:i/>
                <w:iCs/>
                <w:color w:val="000000"/>
              </w:rPr>
              <w:t>Pimelea</w:t>
            </w:r>
            <w:proofErr w:type="spellEnd"/>
            <w:r w:rsidRPr="00FC29DF">
              <w:rPr>
                <w:i/>
                <w:iCs/>
                <w:color w:val="000000"/>
              </w:rPr>
              <w:t xml:space="preserve"> </w:t>
            </w:r>
            <w:proofErr w:type="spellStart"/>
            <w:r w:rsidRPr="00FC29DF">
              <w:rPr>
                <w:i/>
                <w:iCs/>
                <w:color w:val="000000"/>
              </w:rPr>
              <w:t>ligustrina</w:t>
            </w:r>
            <w:proofErr w:type="spellEnd"/>
          </w:p>
        </w:tc>
        <w:tc>
          <w:tcPr>
            <w:tcW w:w="1449" w:type="pct"/>
            <w:tcBorders>
              <w:top w:val="nil"/>
              <w:left w:val="nil"/>
              <w:bottom w:val="single" w:sz="4" w:space="0" w:color="auto"/>
              <w:right w:val="single" w:sz="4" w:space="0" w:color="auto"/>
            </w:tcBorders>
            <w:shd w:val="clear" w:color="auto" w:fill="auto"/>
            <w:hideMark/>
          </w:tcPr>
          <w:p w14:paraId="4A0DF995" w14:textId="04D2D88D" w:rsidR="00D023AF" w:rsidRPr="00FC29DF" w:rsidRDefault="00D023AF" w:rsidP="00DE689A">
            <w:pPr>
              <w:pStyle w:val="Tabletext"/>
              <w:spacing w:after="0"/>
              <w:rPr>
                <w:color w:val="000000"/>
              </w:rPr>
            </w:pPr>
            <w:r>
              <w:rPr>
                <w:color w:val="000000"/>
              </w:rPr>
              <w:t>Tall rice-flower</w:t>
            </w:r>
          </w:p>
        </w:tc>
        <w:tc>
          <w:tcPr>
            <w:tcW w:w="644" w:type="pct"/>
            <w:tcBorders>
              <w:top w:val="nil"/>
              <w:left w:val="nil"/>
              <w:bottom w:val="single" w:sz="4" w:space="0" w:color="auto"/>
              <w:right w:val="single" w:sz="4" w:space="0" w:color="auto"/>
            </w:tcBorders>
            <w:shd w:val="clear" w:color="auto" w:fill="auto"/>
            <w:hideMark/>
          </w:tcPr>
          <w:p w14:paraId="152CB52E" w14:textId="48D52E5D"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6F2F5656" w14:textId="35607F8D"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06101D07" w14:textId="520A0EED" w:rsidR="00D023AF" w:rsidRPr="00FC29DF" w:rsidRDefault="00D023AF" w:rsidP="00C06CEA">
            <w:pPr>
              <w:pStyle w:val="Tabletext"/>
              <w:spacing w:after="0"/>
              <w:jc w:val="center"/>
              <w:rPr>
                <w:color w:val="70AD47"/>
              </w:rPr>
            </w:pPr>
            <w:r>
              <w:rPr>
                <w:color w:val="000000"/>
              </w:rPr>
              <w:t>-</w:t>
            </w:r>
          </w:p>
        </w:tc>
      </w:tr>
      <w:tr w:rsidR="00D023AF" w:rsidRPr="00FC29DF" w14:paraId="01F83F4C" w14:textId="7539249C"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450391D5" w14:textId="77777777" w:rsidR="00D023AF" w:rsidRPr="00FC29DF" w:rsidRDefault="00D023AF" w:rsidP="00DE689A">
            <w:pPr>
              <w:pStyle w:val="Tabletext"/>
              <w:spacing w:after="0"/>
              <w:rPr>
                <w:i/>
                <w:iCs/>
                <w:color w:val="000000"/>
              </w:rPr>
            </w:pPr>
            <w:proofErr w:type="spellStart"/>
            <w:r w:rsidRPr="00FC29DF">
              <w:rPr>
                <w:i/>
                <w:iCs/>
                <w:color w:val="000000"/>
              </w:rPr>
              <w:t>Pimelea</w:t>
            </w:r>
            <w:proofErr w:type="spellEnd"/>
            <w:r w:rsidRPr="00FC29DF">
              <w:rPr>
                <w:i/>
                <w:iCs/>
                <w:color w:val="000000"/>
              </w:rPr>
              <w:t xml:space="preserve"> pauciflora</w:t>
            </w:r>
          </w:p>
        </w:tc>
        <w:tc>
          <w:tcPr>
            <w:tcW w:w="1449" w:type="pct"/>
            <w:tcBorders>
              <w:top w:val="nil"/>
              <w:left w:val="nil"/>
              <w:bottom w:val="single" w:sz="4" w:space="0" w:color="auto"/>
              <w:right w:val="single" w:sz="4" w:space="0" w:color="auto"/>
            </w:tcBorders>
            <w:shd w:val="clear" w:color="auto" w:fill="auto"/>
            <w:hideMark/>
          </w:tcPr>
          <w:p w14:paraId="34FE76DD" w14:textId="0457FC38" w:rsidR="00D023AF" w:rsidRPr="00FC29DF" w:rsidRDefault="00D023AF" w:rsidP="00DE689A">
            <w:pPr>
              <w:pStyle w:val="Tabletext"/>
              <w:spacing w:after="0"/>
              <w:rPr>
                <w:color w:val="000000"/>
              </w:rPr>
            </w:pPr>
            <w:r>
              <w:rPr>
                <w:color w:val="000000"/>
              </w:rPr>
              <w:t>Poison rice-flower</w:t>
            </w:r>
          </w:p>
        </w:tc>
        <w:tc>
          <w:tcPr>
            <w:tcW w:w="644" w:type="pct"/>
            <w:tcBorders>
              <w:top w:val="nil"/>
              <w:left w:val="nil"/>
              <w:bottom w:val="single" w:sz="4" w:space="0" w:color="auto"/>
              <w:right w:val="single" w:sz="4" w:space="0" w:color="auto"/>
            </w:tcBorders>
            <w:shd w:val="clear" w:color="auto" w:fill="auto"/>
            <w:hideMark/>
          </w:tcPr>
          <w:p w14:paraId="2122D800" w14:textId="431E95D7"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50C53810" w14:textId="07672948"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3904A344" w14:textId="1BA77045" w:rsidR="00D023AF" w:rsidRPr="00FC29DF" w:rsidRDefault="00D023AF" w:rsidP="00C06CEA">
            <w:pPr>
              <w:pStyle w:val="Tabletext"/>
              <w:spacing w:after="0"/>
              <w:jc w:val="center"/>
              <w:rPr>
                <w:color w:val="70AD47"/>
              </w:rPr>
            </w:pPr>
            <w:r>
              <w:rPr>
                <w:color w:val="000000"/>
              </w:rPr>
              <w:t>-</w:t>
            </w:r>
          </w:p>
        </w:tc>
      </w:tr>
      <w:tr w:rsidR="00D023AF" w:rsidRPr="00FC29DF" w14:paraId="6B9F086F" w14:textId="743E99E0"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2BA1070D" w14:textId="77777777" w:rsidR="00D023AF" w:rsidRPr="00FC29DF" w:rsidRDefault="00D023AF" w:rsidP="00DE689A">
            <w:pPr>
              <w:pStyle w:val="Tabletext"/>
              <w:spacing w:after="0"/>
              <w:rPr>
                <w:i/>
                <w:iCs/>
                <w:color w:val="000000"/>
              </w:rPr>
            </w:pPr>
            <w:r w:rsidRPr="00FC29DF">
              <w:rPr>
                <w:i/>
                <w:iCs/>
                <w:color w:val="000000"/>
              </w:rPr>
              <w:t xml:space="preserve">Pittosporum </w:t>
            </w:r>
            <w:proofErr w:type="spellStart"/>
            <w:r w:rsidRPr="00FC29DF">
              <w:rPr>
                <w:i/>
                <w:iCs/>
                <w:color w:val="000000"/>
              </w:rPr>
              <w:t>multiflorum</w:t>
            </w:r>
            <w:proofErr w:type="spellEnd"/>
          </w:p>
        </w:tc>
        <w:tc>
          <w:tcPr>
            <w:tcW w:w="1449" w:type="pct"/>
            <w:tcBorders>
              <w:top w:val="nil"/>
              <w:left w:val="nil"/>
              <w:bottom w:val="single" w:sz="4" w:space="0" w:color="auto"/>
              <w:right w:val="single" w:sz="4" w:space="0" w:color="auto"/>
            </w:tcBorders>
            <w:shd w:val="clear" w:color="auto" w:fill="auto"/>
            <w:hideMark/>
          </w:tcPr>
          <w:p w14:paraId="5B98394B" w14:textId="77777777" w:rsidR="00D023AF" w:rsidRPr="00FC29DF" w:rsidRDefault="00D023AF" w:rsidP="00DE689A">
            <w:pPr>
              <w:pStyle w:val="Tabletext"/>
              <w:spacing w:after="0"/>
              <w:rPr>
                <w:color w:val="000000"/>
              </w:rPr>
            </w:pPr>
            <w:r w:rsidRPr="00FC29DF">
              <w:rPr>
                <w:color w:val="000000"/>
              </w:rPr>
              <w:t>Orange thorn</w:t>
            </w:r>
          </w:p>
        </w:tc>
        <w:tc>
          <w:tcPr>
            <w:tcW w:w="644" w:type="pct"/>
            <w:tcBorders>
              <w:top w:val="nil"/>
              <w:left w:val="nil"/>
              <w:bottom w:val="single" w:sz="4" w:space="0" w:color="auto"/>
              <w:right w:val="single" w:sz="4" w:space="0" w:color="auto"/>
            </w:tcBorders>
            <w:shd w:val="clear" w:color="auto" w:fill="auto"/>
            <w:hideMark/>
          </w:tcPr>
          <w:p w14:paraId="79DACC3B" w14:textId="28FF3F0C"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59D9F967" w14:textId="63227318"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1A41DBEE" w14:textId="3BA6415A" w:rsidR="00D023AF" w:rsidRPr="00FC29DF" w:rsidRDefault="00D023AF" w:rsidP="00C06CEA">
            <w:pPr>
              <w:pStyle w:val="Tabletext"/>
              <w:spacing w:after="0"/>
              <w:jc w:val="center"/>
              <w:rPr>
                <w:color w:val="70AD47"/>
              </w:rPr>
            </w:pPr>
            <w:r>
              <w:rPr>
                <w:color w:val="000000"/>
              </w:rPr>
              <w:t>-</w:t>
            </w:r>
          </w:p>
        </w:tc>
      </w:tr>
      <w:tr w:rsidR="00D023AF" w:rsidRPr="00FC29DF" w14:paraId="20EB7BE4" w14:textId="03959CCC"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4F137565" w14:textId="77777777" w:rsidR="00D023AF" w:rsidRPr="00FC29DF" w:rsidRDefault="00D023AF" w:rsidP="00DE689A">
            <w:pPr>
              <w:pStyle w:val="Tabletext"/>
              <w:spacing w:after="0"/>
              <w:rPr>
                <w:i/>
                <w:iCs/>
                <w:color w:val="000000"/>
              </w:rPr>
            </w:pPr>
            <w:r w:rsidRPr="00FC29DF">
              <w:rPr>
                <w:i/>
                <w:iCs/>
                <w:color w:val="000000"/>
              </w:rPr>
              <w:t xml:space="preserve">Pittosporum </w:t>
            </w:r>
            <w:proofErr w:type="spellStart"/>
            <w:r w:rsidRPr="00FC29DF">
              <w:rPr>
                <w:i/>
                <w:iCs/>
                <w:color w:val="000000"/>
              </w:rPr>
              <w:t>revolutum</w:t>
            </w:r>
            <w:proofErr w:type="spellEnd"/>
          </w:p>
        </w:tc>
        <w:tc>
          <w:tcPr>
            <w:tcW w:w="1449" w:type="pct"/>
            <w:tcBorders>
              <w:top w:val="nil"/>
              <w:left w:val="nil"/>
              <w:bottom w:val="single" w:sz="4" w:space="0" w:color="auto"/>
              <w:right w:val="single" w:sz="4" w:space="0" w:color="auto"/>
            </w:tcBorders>
            <w:shd w:val="clear" w:color="auto" w:fill="auto"/>
            <w:hideMark/>
          </w:tcPr>
          <w:p w14:paraId="388B9343" w14:textId="77777777" w:rsidR="00D023AF" w:rsidRPr="00FC29DF" w:rsidRDefault="00D023AF" w:rsidP="00DE689A">
            <w:pPr>
              <w:pStyle w:val="Tabletext"/>
              <w:spacing w:after="0"/>
              <w:rPr>
                <w:color w:val="000000"/>
              </w:rPr>
            </w:pPr>
            <w:r w:rsidRPr="00FC29DF">
              <w:rPr>
                <w:color w:val="000000"/>
              </w:rPr>
              <w:t>Wild yellow jasmine / Rough fruit Pittosporum</w:t>
            </w:r>
          </w:p>
        </w:tc>
        <w:tc>
          <w:tcPr>
            <w:tcW w:w="644" w:type="pct"/>
            <w:tcBorders>
              <w:top w:val="nil"/>
              <w:left w:val="nil"/>
              <w:bottom w:val="single" w:sz="4" w:space="0" w:color="auto"/>
              <w:right w:val="single" w:sz="4" w:space="0" w:color="auto"/>
            </w:tcBorders>
            <w:shd w:val="clear" w:color="auto" w:fill="auto"/>
            <w:hideMark/>
          </w:tcPr>
          <w:p w14:paraId="5D9D3692" w14:textId="2A165A45"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734378F2" w14:textId="3691BF77"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7E83CA0E" w14:textId="106B0D21" w:rsidR="00D023AF" w:rsidRPr="00FC29DF" w:rsidRDefault="00D023AF" w:rsidP="00C06CEA">
            <w:pPr>
              <w:pStyle w:val="Tabletext"/>
              <w:spacing w:after="0"/>
              <w:jc w:val="center"/>
              <w:rPr>
                <w:color w:val="70AD47"/>
              </w:rPr>
            </w:pPr>
            <w:r>
              <w:rPr>
                <w:color w:val="000000"/>
              </w:rPr>
              <w:t>-</w:t>
            </w:r>
          </w:p>
        </w:tc>
      </w:tr>
      <w:tr w:rsidR="00D023AF" w:rsidRPr="00FC29DF" w14:paraId="5D7C76B0" w14:textId="0C361644"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04FC9699" w14:textId="77777777" w:rsidR="00D023AF" w:rsidRPr="00FC29DF" w:rsidRDefault="00D023AF" w:rsidP="00DE689A">
            <w:pPr>
              <w:pStyle w:val="Tabletext"/>
              <w:spacing w:after="0"/>
              <w:rPr>
                <w:i/>
                <w:iCs/>
                <w:color w:val="000000"/>
              </w:rPr>
            </w:pPr>
            <w:r w:rsidRPr="00FC29DF">
              <w:rPr>
                <w:i/>
                <w:iCs/>
                <w:color w:val="000000"/>
              </w:rPr>
              <w:t xml:space="preserve">Pittosporum </w:t>
            </w:r>
            <w:proofErr w:type="spellStart"/>
            <w:r w:rsidRPr="00FC29DF">
              <w:rPr>
                <w:i/>
                <w:iCs/>
                <w:color w:val="000000"/>
              </w:rPr>
              <w:t>spinescens</w:t>
            </w:r>
            <w:proofErr w:type="spellEnd"/>
            <w:r w:rsidRPr="00FC29DF">
              <w:rPr>
                <w:i/>
                <w:iCs/>
                <w:color w:val="000000"/>
              </w:rPr>
              <w:t xml:space="preserve"> Syn: </w:t>
            </w:r>
            <w:proofErr w:type="spellStart"/>
            <w:r w:rsidRPr="00FC29DF">
              <w:rPr>
                <w:i/>
                <w:iCs/>
                <w:color w:val="000000"/>
              </w:rPr>
              <w:t>Citriobatus</w:t>
            </w:r>
            <w:proofErr w:type="spellEnd"/>
            <w:r w:rsidRPr="00FC29DF">
              <w:rPr>
                <w:i/>
                <w:iCs/>
                <w:color w:val="000000"/>
              </w:rPr>
              <w:t xml:space="preserve"> </w:t>
            </w:r>
            <w:proofErr w:type="spellStart"/>
            <w:r w:rsidRPr="00FC29DF">
              <w:rPr>
                <w:i/>
                <w:iCs/>
                <w:color w:val="000000"/>
              </w:rPr>
              <w:t>pauciflorus</w:t>
            </w:r>
            <w:proofErr w:type="spellEnd"/>
          </w:p>
        </w:tc>
        <w:tc>
          <w:tcPr>
            <w:tcW w:w="1449" w:type="pct"/>
            <w:tcBorders>
              <w:top w:val="nil"/>
              <w:left w:val="nil"/>
              <w:bottom w:val="single" w:sz="4" w:space="0" w:color="auto"/>
              <w:right w:val="single" w:sz="4" w:space="0" w:color="auto"/>
            </w:tcBorders>
            <w:shd w:val="clear" w:color="auto" w:fill="auto"/>
            <w:hideMark/>
          </w:tcPr>
          <w:p w14:paraId="692A2AF8" w14:textId="77777777" w:rsidR="00D023AF" w:rsidRPr="00FC29DF" w:rsidRDefault="00D023AF" w:rsidP="00DE689A">
            <w:pPr>
              <w:pStyle w:val="Tabletext"/>
              <w:spacing w:after="0"/>
              <w:rPr>
                <w:color w:val="000000"/>
              </w:rPr>
            </w:pPr>
            <w:r w:rsidRPr="00FC29DF">
              <w:rPr>
                <w:color w:val="000000"/>
              </w:rPr>
              <w:t>Wallaby Apple / Large-fruited Orange Thorn</w:t>
            </w:r>
          </w:p>
        </w:tc>
        <w:tc>
          <w:tcPr>
            <w:tcW w:w="644" w:type="pct"/>
            <w:tcBorders>
              <w:top w:val="nil"/>
              <w:left w:val="nil"/>
              <w:bottom w:val="single" w:sz="4" w:space="0" w:color="auto"/>
              <w:right w:val="single" w:sz="4" w:space="0" w:color="auto"/>
            </w:tcBorders>
            <w:shd w:val="clear" w:color="auto" w:fill="auto"/>
            <w:hideMark/>
          </w:tcPr>
          <w:p w14:paraId="11BF5F90" w14:textId="52372452"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75C1C743" w14:textId="287944AB"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26065F23" w14:textId="4F4C16A8" w:rsidR="00D023AF" w:rsidRPr="00FC29DF" w:rsidRDefault="00D023AF" w:rsidP="00C06CEA">
            <w:pPr>
              <w:pStyle w:val="Tabletext"/>
              <w:spacing w:after="0"/>
              <w:jc w:val="center"/>
              <w:rPr>
                <w:color w:val="70AD47"/>
              </w:rPr>
            </w:pPr>
            <w:r>
              <w:rPr>
                <w:color w:val="000000"/>
              </w:rPr>
              <w:t>-</w:t>
            </w:r>
          </w:p>
        </w:tc>
      </w:tr>
      <w:tr w:rsidR="00D023AF" w:rsidRPr="00FC29DF" w14:paraId="78464D1E" w14:textId="47DAA5E8"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0AE227E4" w14:textId="77777777" w:rsidR="00D023AF" w:rsidRPr="00FC29DF" w:rsidRDefault="00D023AF" w:rsidP="00DE689A">
            <w:pPr>
              <w:pStyle w:val="Tabletext"/>
              <w:spacing w:after="0"/>
              <w:rPr>
                <w:i/>
                <w:iCs/>
                <w:color w:val="000000"/>
              </w:rPr>
            </w:pPr>
            <w:r w:rsidRPr="00FC29DF">
              <w:rPr>
                <w:i/>
                <w:iCs/>
                <w:color w:val="000000"/>
              </w:rPr>
              <w:t xml:space="preserve">Pittosporum </w:t>
            </w:r>
            <w:proofErr w:type="spellStart"/>
            <w:r w:rsidRPr="00FC29DF">
              <w:rPr>
                <w:i/>
                <w:iCs/>
                <w:color w:val="000000"/>
              </w:rPr>
              <w:t>undulatum</w:t>
            </w:r>
            <w:proofErr w:type="spellEnd"/>
          </w:p>
        </w:tc>
        <w:tc>
          <w:tcPr>
            <w:tcW w:w="1449" w:type="pct"/>
            <w:tcBorders>
              <w:top w:val="nil"/>
              <w:left w:val="nil"/>
              <w:bottom w:val="single" w:sz="4" w:space="0" w:color="auto"/>
              <w:right w:val="single" w:sz="4" w:space="0" w:color="auto"/>
            </w:tcBorders>
            <w:shd w:val="clear" w:color="auto" w:fill="auto"/>
            <w:hideMark/>
          </w:tcPr>
          <w:p w14:paraId="21210329" w14:textId="77777777" w:rsidR="00D023AF" w:rsidRPr="00FC29DF" w:rsidRDefault="00D023AF" w:rsidP="00DE689A">
            <w:pPr>
              <w:pStyle w:val="Tabletext"/>
              <w:spacing w:after="0"/>
              <w:rPr>
                <w:color w:val="000000"/>
              </w:rPr>
            </w:pPr>
            <w:r w:rsidRPr="00FC29DF">
              <w:rPr>
                <w:color w:val="000000"/>
              </w:rPr>
              <w:t>Native Daphne / Sweet Pittosporum / Snowdrop Tree / Mock Orange</w:t>
            </w:r>
          </w:p>
        </w:tc>
        <w:tc>
          <w:tcPr>
            <w:tcW w:w="644" w:type="pct"/>
            <w:tcBorders>
              <w:top w:val="nil"/>
              <w:left w:val="nil"/>
              <w:bottom w:val="single" w:sz="4" w:space="0" w:color="auto"/>
              <w:right w:val="single" w:sz="4" w:space="0" w:color="auto"/>
            </w:tcBorders>
            <w:shd w:val="clear" w:color="auto" w:fill="auto"/>
            <w:hideMark/>
          </w:tcPr>
          <w:p w14:paraId="0A83119E" w14:textId="637F9D9A"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61478614" w14:textId="31CE01F3"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0FEFA980" w14:textId="472D9B6C" w:rsidR="00D023AF" w:rsidRPr="00FC29DF" w:rsidRDefault="00D023AF" w:rsidP="00C06CEA">
            <w:pPr>
              <w:pStyle w:val="Tabletext"/>
              <w:spacing w:after="0"/>
              <w:jc w:val="center"/>
              <w:rPr>
                <w:color w:val="70AD47"/>
              </w:rPr>
            </w:pPr>
            <w:r>
              <w:rPr>
                <w:color w:val="000000"/>
              </w:rPr>
              <w:t>-</w:t>
            </w:r>
          </w:p>
        </w:tc>
      </w:tr>
      <w:tr w:rsidR="00D023AF" w:rsidRPr="00FC29DF" w14:paraId="08E2A354" w14:textId="7FF4F6EB"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3C096BE3" w14:textId="77777777" w:rsidR="00D023AF" w:rsidRPr="00FC29DF" w:rsidRDefault="00D023AF" w:rsidP="00DE689A">
            <w:pPr>
              <w:pStyle w:val="Tabletext"/>
              <w:spacing w:after="0"/>
              <w:rPr>
                <w:i/>
                <w:iCs/>
                <w:color w:val="000000"/>
              </w:rPr>
            </w:pPr>
            <w:proofErr w:type="spellStart"/>
            <w:r w:rsidRPr="00FC29DF">
              <w:rPr>
                <w:i/>
                <w:iCs/>
                <w:color w:val="000000"/>
              </w:rPr>
              <w:t>Planchonella</w:t>
            </w:r>
            <w:proofErr w:type="spellEnd"/>
            <w:r w:rsidRPr="00FC29DF">
              <w:rPr>
                <w:i/>
                <w:iCs/>
                <w:color w:val="000000"/>
              </w:rPr>
              <w:t xml:space="preserve"> australis</w:t>
            </w:r>
          </w:p>
        </w:tc>
        <w:tc>
          <w:tcPr>
            <w:tcW w:w="1449" w:type="pct"/>
            <w:tcBorders>
              <w:top w:val="nil"/>
              <w:left w:val="nil"/>
              <w:bottom w:val="single" w:sz="4" w:space="0" w:color="auto"/>
              <w:right w:val="single" w:sz="4" w:space="0" w:color="auto"/>
            </w:tcBorders>
            <w:shd w:val="clear" w:color="auto" w:fill="auto"/>
            <w:hideMark/>
          </w:tcPr>
          <w:p w14:paraId="507CC432" w14:textId="77777777" w:rsidR="00D023AF" w:rsidRPr="00FC29DF" w:rsidRDefault="00D023AF" w:rsidP="00DE689A">
            <w:pPr>
              <w:pStyle w:val="Tabletext"/>
              <w:spacing w:after="0"/>
              <w:rPr>
                <w:color w:val="000000"/>
              </w:rPr>
            </w:pPr>
            <w:r w:rsidRPr="00FC29DF">
              <w:rPr>
                <w:color w:val="000000"/>
              </w:rPr>
              <w:t>Black Apple / Wild Plum / Yellow Buttonwood / Black Plum / Yellow Bulletwood</w:t>
            </w:r>
          </w:p>
        </w:tc>
        <w:tc>
          <w:tcPr>
            <w:tcW w:w="644" w:type="pct"/>
            <w:tcBorders>
              <w:top w:val="nil"/>
              <w:left w:val="nil"/>
              <w:bottom w:val="single" w:sz="4" w:space="0" w:color="auto"/>
              <w:right w:val="single" w:sz="4" w:space="0" w:color="auto"/>
            </w:tcBorders>
            <w:shd w:val="clear" w:color="auto" w:fill="auto"/>
            <w:hideMark/>
          </w:tcPr>
          <w:p w14:paraId="5D7F9F1C" w14:textId="15DD15E6"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0407D310" w14:textId="5D9DCE20"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3B38B0C7" w14:textId="09F99CF6" w:rsidR="00D023AF" w:rsidRPr="00FC29DF" w:rsidRDefault="00D023AF" w:rsidP="00C06CEA">
            <w:pPr>
              <w:pStyle w:val="Tabletext"/>
              <w:spacing w:after="0"/>
              <w:jc w:val="center"/>
              <w:rPr>
                <w:color w:val="70AD47"/>
              </w:rPr>
            </w:pPr>
            <w:r>
              <w:rPr>
                <w:color w:val="000000"/>
              </w:rPr>
              <w:t>-</w:t>
            </w:r>
          </w:p>
        </w:tc>
      </w:tr>
      <w:tr w:rsidR="00D023AF" w:rsidRPr="00FC29DF" w14:paraId="098E469A" w14:textId="7FE64D02"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9A0899B" w14:textId="77777777" w:rsidR="00D023AF" w:rsidRPr="00FC29DF" w:rsidRDefault="00D023AF" w:rsidP="00DE689A">
            <w:pPr>
              <w:pStyle w:val="Tabletext"/>
              <w:spacing w:after="0"/>
              <w:rPr>
                <w:i/>
                <w:iCs/>
                <w:color w:val="000000"/>
              </w:rPr>
            </w:pPr>
            <w:proofErr w:type="spellStart"/>
            <w:r w:rsidRPr="00FC29DF">
              <w:rPr>
                <w:i/>
                <w:iCs/>
                <w:color w:val="000000"/>
              </w:rPr>
              <w:t>Plectranthus</w:t>
            </w:r>
            <w:proofErr w:type="spellEnd"/>
            <w:r w:rsidRPr="00FC29DF">
              <w:rPr>
                <w:i/>
                <w:iCs/>
                <w:color w:val="000000"/>
              </w:rPr>
              <w:t xml:space="preserve"> </w:t>
            </w:r>
            <w:proofErr w:type="spellStart"/>
            <w:r w:rsidRPr="00FC29DF">
              <w:rPr>
                <w:i/>
                <w:iCs/>
                <w:color w:val="000000"/>
              </w:rPr>
              <w:t>parviflorus</w:t>
            </w:r>
            <w:proofErr w:type="spellEnd"/>
          </w:p>
        </w:tc>
        <w:tc>
          <w:tcPr>
            <w:tcW w:w="1449" w:type="pct"/>
            <w:tcBorders>
              <w:top w:val="nil"/>
              <w:left w:val="nil"/>
              <w:bottom w:val="single" w:sz="4" w:space="0" w:color="auto"/>
              <w:right w:val="single" w:sz="4" w:space="0" w:color="auto"/>
            </w:tcBorders>
            <w:shd w:val="clear" w:color="auto" w:fill="auto"/>
            <w:hideMark/>
          </w:tcPr>
          <w:p w14:paraId="1ECBF313" w14:textId="77777777" w:rsidR="00D023AF" w:rsidRPr="00FC29DF" w:rsidRDefault="00D023AF" w:rsidP="00DE689A">
            <w:pPr>
              <w:pStyle w:val="Tabletext"/>
              <w:spacing w:after="0"/>
              <w:rPr>
                <w:color w:val="000000"/>
              </w:rPr>
            </w:pPr>
            <w:r w:rsidRPr="00FC29DF">
              <w:rPr>
                <w:color w:val="000000"/>
              </w:rPr>
              <w:t>Cockspur Flower</w:t>
            </w:r>
          </w:p>
        </w:tc>
        <w:tc>
          <w:tcPr>
            <w:tcW w:w="644" w:type="pct"/>
            <w:tcBorders>
              <w:top w:val="nil"/>
              <w:left w:val="nil"/>
              <w:bottom w:val="single" w:sz="4" w:space="0" w:color="auto"/>
              <w:right w:val="single" w:sz="4" w:space="0" w:color="auto"/>
            </w:tcBorders>
            <w:shd w:val="clear" w:color="auto" w:fill="auto"/>
            <w:hideMark/>
          </w:tcPr>
          <w:p w14:paraId="1138EBCF" w14:textId="551C0524"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FBB17C0" w14:textId="2EFE14CA"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578AF964" w14:textId="647053A3" w:rsidR="00D023AF" w:rsidRPr="00FC29DF" w:rsidRDefault="00D023AF" w:rsidP="00C06CEA">
            <w:pPr>
              <w:pStyle w:val="Tabletext"/>
              <w:spacing w:after="0"/>
              <w:jc w:val="center"/>
              <w:rPr>
                <w:color w:val="70AD47"/>
              </w:rPr>
            </w:pPr>
            <w:r>
              <w:rPr>
                <w:color w:val="000000"/>
              </w:rPr>
              <w:t>-</w:t>
            </w:r>
          </w:p>
        </w:tc>
      </w:tr>
      <w:tr w:rsidR="00D023AF" w:rsidRPr="00FC29DF" w14:paraId="35308606" w14:textId="4EC783E5"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32372A2F" w14:textId="77777777" w:rsidR="00D023AF" w:rsidRPr="00FC29DF" w:rsidRDefault="00D023AF" w:rsidP="00DE689A">
            <w:pPr>
              <w:pStyle w:val="Tabletext"/>
              <w:spacing w:after="0"/>
              <w:rPr>
                <w:i/>
                <w:iCs/>
                <w:color w:val="000000"/>
              </w:rPr>
            </w:pPr>
            <w:proofErr w:type="spellStart"/>
            <w:r w:rsidRPr="00FC29DF">
              <w:rPr>
                <w:i/>
                <w:iCs/>
                <w:color w:val="000000"/>
              </w:rPr>
              <w:t>Polyscias</w:t>
            </w:r>
            <w:proofErr w:type="spellEnd"/>
            <w:r w:rsidRPr="00FC29DF">
              <w:rPr>
                <w:i/>
                <w:iCs/>
                <w:color w:val="000000"/>
              </w:rPr>
              <w:t xml:space="preserve"> elegans</w:t>
            </w:r>
          </w:p>
        </w:tc>
        <w:tc>
          <w:tcPr>
            <w:tcW w:w="1449" w:type="pct"/>
            <w:tcBorders>
              <w:top w:val="nil"/>
              <w:left w:val="nil"/>
              <w:bottom w:val="single" w:sz="4" w:space="0" w:color="auto"/>
              <w:right w:val="single" w:sz="4" w:space="0" w:color="auto"/>
            </w:tcBorders>
            <w:shd w:val="clear" w:color="auto" w:fill="auto"/>
            <w:hideMark/>
          </w:tcPr>
          <w:p w14:paraId="095A154F" w14:textId="77777777" w:rsidR="00D023AF" w:rsidRPr="00FC29DF" w:rsidRDefault="00D023AF" w:rsidP="00DE689A">
            <w:pPr>
              <w:pStyle w:val="Tabletext"/>
              <w:spacing w:after="0"/>
              <w:rPr>
                <w:color w:val="000000"/>
              </w:rPr>
            </w:pPr>
            <w:r w:rsidRPr="00FC29DF">
              <w:rPr>
                <w:color w:val="000000"/>
              </w:rPr>
              <w:t>Celery wood / Silver Basswood / Black pencil cedar</w:t>
            </w:r>
          </w:p>
        </w:tc>
        <w:tc>
          <w:tcPr>
            <w:tcW w:w="644" w:type="pct"/>
            <w:tcBorders>
              <w:top w:val="nil"/>
              <w:left w:val="nil"/>
              <w:bottom w:val="single" w:sz="4" w:space="0" w:color="auto"/>
              <w:right w:val="single" w:sz="4" w:space="0" w:color="auto"/>
            </w:tcBorders>
            <w:shd w:val="clear" w:color="auto" w:fill="auto"/>
            <w:hideMark/>
          </w:tcPr>
          <w:p w14:paraId="5FF02F12" w14:textId="140A2D79"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1C4AA84C" w14:textId="657F3E51"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77272E84" w14:textId="5D868E94" w:rsidR="00D023AF" w:rsidRPr="00FC29DF" w:rsidRDefault="00D023AF" w:rsidP="00C06CEA">
            <w:pPr>
              <w:pStyle w:val="Tabletext"/>
              <w:spacing w:after="0"/>
              <w:jc w:val="center"/>
              <w:rPr>
                <w:color w:val="70AD47"/>
              </w:rPr>
            </w:pPr>
            <w:r>
              <w:rPr>
                <w:color w:val="000000"/>
              </w:rPr>
              <w:t>-</w:t>
            </w:r>
          </w:p>
        </w:tc>
      </w:tr>
      <w:tr w:rsidR="00D023AF" w:rsidRPr="00FC29DF" w14:paraId="2A5AAA5F" w14:textId="617081BD"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219268A0" w14:textId="77777777" w:rsidR="00D023AF" w:rsidRPr="00FC29DF" w:rsidRDefault="00D023AF" w:rsidP="00DE689A">
            <w:pPr>
              <w:pStyle w:val="Tabletext"/>
              <w:spacing w:after="0"/>
              <w:rPr>
                <w:i/>
                <w:iCs/>
                <w:color w:val="000000"/>
              </w:rPr>
            </w:pPr>
            <w:proofErr w:type="spellStart"/>
            <w:r w:rsidRPr="00FC29DF">
              <w:rPr>
                <w:i/>
                <w:iCs/>
                <w:color w:val="000000"/>
              </w:rPr>
              <w:lastRenderedPageBreak/>
              <w:t>Polyscias</w:t>
            </w:r>
            <w:proofErr w:type="spellEnd"/>
            <w:r w:rsidRPr="00FC29DF">
              <w:rPr>
                <w:i/>
                <w:iCs/>
                <w:color w:val="000000"/>
              </w:rPr>
              <w:t xml:space="preserve"> </w:t>
            </w:r>
            <w:proofErr w:type="spellStart"/>
            <w:r w:rsidRPr="00FC29DF">
              <w:rPr>
                <w:i/>
                <w:iCs/>
                <w:color w:val="000000"/>
              </w:rPr>
              <w:t>murrayi</w:t>
            </w:r>
            <w:proofErr w:type="spellEnd"/>
          </w:p>
        </w:tc>
        <w:tc>
          <w:tcPr>
            <w:tcW w:w="1449" w:type="pct"/>
            <w:tcBorders>
              <w:top w:val="nil"/>
              <w:left w:val="nil"/>
              <w:bottom w:val="single" w:sz="4" w:space="0" w:color="auto"/>
              <w:right w:val="single" w:sz="4" w:space="0" w:color="auto"/>
            </w:tcBorders>
            <w:shd w:val="clear" w:color="auto" w:fill="auto"/>
            <w:hideMark/>
          </w:tcPr>
          <w:p w14:paraId="08C490CE" w14:textId="77777777" w:rsidR="00D023AF" w:rsidRPr="00FC29DF" w:rsidRDefault="00D023AF" w:rsidP="00DE689A">
            <w:pPr>
              <w:pStyle w:val="Tabletext"/>
              <w:spacing w:after="0"/>
              <w:rPr>
                <w:color w:val="000000"/>
              </w:rPr>
            </w:pPr>
            <w:r w:rsidRPr="00FC29DF">
              <w:rPr>
                <w:color w:val="000000"/>
              </w:rPr>
              <w:t xml:space="preserve">Pencil cedar / Umbrella tree / White Basswood / </w:t>
            </w:r>
            <w:proofErr w:type="spellStart"/>
            <w:r w:rsidRPr="00FC29DF">
              <w:rPr>
                <w:color w:val="000000"/>
              </w:rPr>
              <w:t>Pencilwood</w:t>
            </w:r>
            <w:proofErr w:type="spellEnd"/>
          </w:p>
        </w:tc>
        <w:tc>
          <w:tcPr>
            <w:tcW w:w="644" w:type="pct"/>
            <w:tcBorders>
              <w:top w:val="nil"/>
              <w:left w:val="nil"/>
              <w:bottom w:val="single" w:sz="4" w:space="0" w:color="auto"/>
              <w:right w:val="single" w:sz="4" w:space="0" w:color="auto"/>
            </w:tcBorders>
            <w:shd w:val="clear" w:color="auto" w:fill="auto"/>
            <w:hideMark/>
          </w:tcPr>
          <w:p w14:paraId="77F3D7AB" w14:textId="4B78B00C"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60A5BB19" w14:textId="7006AA0D"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51079136" w14:textId="4AB6B1ED" w:rsidR="00D023AF" w:rsidRPr="00FC29DF" w:rsidRDefault="00D023AF" w:rsidP="00C06CEA">
            <w:pPr>
              <w:pStyle w:val="Tabletext"/>
              <w:spacing w:after="0"/>
              <w:jc w:val="center"/>
              <w:rPr>
                <w:color w:val="70AD47"/>
              </w:rPr>
            </w:pPr>
            <w:r>
              <w:rPr>
                <w:color w:val="000000"/>
              </w:rPr>
              <w:t>-</w:t>
            </w:r>
          </w:p>
        </w:tc>
      </w:tr>
      <w:tr w:rsidR="00D023AF" w:rsidRPr="00FC29DF" w14:paraId="5E5E541F" w14:textId="656022F9"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346CB9C" w14:textId="77777777" w:rsidR="00D023AF" w:rsidRPr="00FC29DF" w:rsidRDefault="00D023AF" w:rsidP="00DE689A">
            <w:pPr>
              <w:pStyle w:val="Tabletext"/>
              <w:spacing w:after="0"/>
              <w:rPr>
                <w:i/>
                <w:iCs/>
                <w:color w:val="000000"/>
              </w:rPr>
            </w:pPr>
            <w:proofErr w:type="spellStart"/>
            <w:r w:rsidRPr="00FC29DF">
              <w:rPr>
                <w:i/>
                <w:iCs/>
                <w:color w:val="000000"/>
              </w:rPr>
              <w:t>Psychotria</w:t>
            </w:r>
            <w:proofErr w:type="spellEnd"/>
            <w:r w:rsidRPr="00FC29DF">
              <w:rPr>
                <w:i/>
                <w:iCs/>
                <w:color w:val="000000"/>
              </w:rPr>
              <w:t xml:space="preserve"> </w:t>
            </w:r>
            <w:proofErr w:type="spellStart"/>
            <w:r w:rsidRPr="00FC29DF">
              <w:rPr>
                <w:i/>
                <w:iCs/>
                <w:color w:val="000000"/>
              </w:rPr>
              <w:t>daphnoides</w:t>
            </w:r>
            <w:proofErr w:type="spellEnd"/>
          </w:p>
        </w:tc>
        <w:tc>
          <w:tcPr>
            <w:tcW w:w="1449" w:type="pct"/>
            <w:tcBorders>
              <w:top w:val="nil"/>
              <w:left w:val="nil"/>
              <w:bottom w:val="single" w:sz="4" w:space="0" w:color="auto"/>
              <w:right w:val="single" w:sz="4" w:space="0" w:color="auto"/>
            </w:tcBorders>
            <w:shd w:val="clear" w:color="auto" w:fill="auto"/>
            <w:hideMark/>
          </w:tcPr>
          <w:p w14:paraId="7DFE1C59" w14:textId="77777777" w:rsidR="00D023AF" w:rsidRPr="00FC29DF" w:rsidRDefault="00D023AF" w:rsidP="00DE689A">
            <w:pPr>
              <w:pStyle w:val="Tabletext"/>
              <w:spacing w:after="0"/>
              <w:rPr>
                <w:color w:val="000000"/>
              </w:rPr>
            </w:pPr>
            <w:r w:rsidRPr="00FC29DF">
              <w:rPr>
                <w:color w:val="000000"/>
              </w:rPr>
              <w:t xml:space="preserve">Smooth </w:t>
            </w:r>
            <w:proofErr w:type="spellStart"/>
            <w:r w:rsidRPr="00FC29DF">
              <w:rPr>
                <w:color w:val="000000"/>
              </w:rPr>
              <w:t>Psychotria</w:t>
            </w:r>
            <w:proofErr w:type="spellEnd"/>
          </w:p>
        </w:tc>
        <w:tc>
          <w:tcPr>
            <w:tcW w:w="644" w:type="pct"/>
            <w:tcBorders>
              <w:top w:val="nil"/>
              <w:left w:val="nil"/>
              <w:bottom w:val="single" w:sz="4" w:space="0" w:color="auto"/>
              <w:right w:val="single" w:sz="4" w:space="0" w:color="auto"/>
            </w:tcBorders>
            <w:shd w:val="clear" w:color="auto" w:fill="auto"/>
            <w:hideMark/>
          </w:tcPr>
          <w:p w14:paraId="18928C21" w14:textId="30971A34"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91682F6" w14:textId="2FD4FD8E"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7FAB0150" w14:textId="19100C90" w:rsidR="00D023AF" w:rsidRPr="00FC29DF" w:rsidRDefault="00D023AF" w:rsidP="00C06CEA">
            <w:pPr>
              <w:pStyle w:val="Tabletext"/>
              <w:spacing w:after="0"/>
              <w:jc w:val="center"/>
              <w:rPr>
                <w:color w:val="70AD47"/>
              </w:rPr>
            </w:pPr>
            <w:r>
              <w:rPr>
                <w:color w:val="000000"/>
              </w:rPr>
              <w:t>-</w:t>
            </w:r>
          </w:p>
        </w:tc>
      </w:tr>
      <w:tr w:rsidR="00D023AF" w:rsidRPr="00FC29DF" w14:paraId="6BBC3904" w14:textId="5F10BE8C"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63CDFF0E" w14:textId="77777777" w:rsidR="00D023AF" w:rsidRPr="00FC29DF" w:rsidRDefault="00D023AF" w:rsidP="00DE689A">
            <w:pPr>
              <w:pStyle w:val="Tabletext"/>
              <w:spacing w:after="0"/>
              <w:rPr>
                <w:i/>
                <w:iCs/>
                <w:color w:val="000000"/>
              </w:rPr>
            </w:pPr>
            <w:proofErr w:type="spellStart"/>
            <w:r w:rsidRPr="00FC29DF">
              <w:rPr>
                <w:i/>
                <w:iCs/>
                <w:color w:val="000000"/>
              </w:rPr>
              <w:t>Psychotria</w:t>
            </w:r>
            <w:proofErr w:type="spellEnd"/>
            <w:r w:rsidRPr="00FC29DF">
              <w:rPr>
                <w:i/>
                <w:iCs/>
                <w:color w:val="000000"/>
              </w:rPr>
              <w:t xml:space="preserve"> </w:t>
            </w:r>
            <w:proofErr w:type="spellStart"/>
            <w:r w:rsidRPr="00FC29DF">
              <w:rPr>
                <w:i/>
                <w:iCs/>
                <w:color w:val="000000"/>
              </w:rPr>
              <w:t>loniceroides</w:t>
            </w:r>
            <w:proofErr w:type="spellEnd"/>
          </w:p>
        </w:tc>
        <w:tc>
          <w:tcPr>
            <w:tcW w:w="1449" w:type="pct"/>
            <w:tcBorders>
              <w:top w:val="nil"/>
              <w:left w:val="nil"/>
              <w:bottom w:val="single" w:sz="4" w:space="0" w:color="auto"/>
              <w:right w:val="single" w:sz="4" w:space="0" w:color="auto"/>
            </w:tcBorders>
            <w:shd w:val="clear" w:color="auto" w:fill="auto"/>
            <w:hideMark/>
          </w:tcPr>
          <w:p w14:paraId="70BE9519" w14:textId="77777777" w:rsidR="00D023AF" w:rsidRPr="00FC29DF" w:rsidRDefault="00D023AF" w:rsidP="00DE689A">
            <w:pPr>
              <w:pStyle w:val="Tabletext"/>
              <w:spacing w:after="0"/>
              <w:rPr>
                <w:color w:val="000000"/>
              </w:rPr>
            </w:pPr>
            <w:r w:rsidRPr="00FC29DF">
              <w:rPr>
                <w:color w:val="000000"/>
              </w:rPr>
              <w:t xml:space="preserve">Hairy </w:t>
            </w:r>
            <w:proofErr w:type="spellStart"/>
            <w:r w:rsidRPr="00FC29DF">
              <w:rPr>
                <w:color w:val="000000"/>
              </w:rPr>
              <w:t>Psychotria</w:t>
            </w:r>
            <w:proofErr w:type="spellEnd"/>
          </w:p>
        </w:tc>
        <w:tc>
          <w:tcPr>
            <w:tcW w:w="644" w:type="pct"/>
            <w:tcBorders>
              <w:top w:val="nil"/>
              <w:left w:val="nil"/>
              <w:bottom w:val="single" w:sz="4" w:space="0" w:color="auto"/>
              <w:right w:val="single" w:sz="4" w:space="0" w:color="auto"/>
            </w:tcBorders>
            <w:shd w:val="clear" w:color="auto" w:fill="auto"/>
            <w:hideMark/>
          </w:tcPr>
          <w:p w14:paraId="5A6AD831" w14:textId="01BB5683"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FF4B03C" w14:textId="0AF295EB"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7919BEDE" w14:textId="176DFFF0" w:rsidR="00D023AF" w:rsidRPr="00FC29DF" w:rsidRDefault="00D023AF" w:rsidP="00C06CEA">
            <w:pPr>
              <w:pStyle w:val="Tabletext"/>
              <w:spacing w:after="0"/>
              <w:jc w:val="center"/>
              <w:rPr>
                <w:color w:val="70AD47"/>
              </w:rPr>
            </w:pPr>
            <w:r>
              <w:rPr>
                <w:color w:val="000000"/>
              </w:rPr>
              <w:t>-</w:t>
            </w:r>
          </w:p>
        </w:tc>
      </w:tr>
      <w:tr w:rsidR="00D023AF" w:rsidRPr="00FC29DF" w14:paraId="2B05ED0D" w14:textId="3EBF31EA"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2EE43DB9" w14:textId="77777777" w:rsidR="00D023AF" w:rsidRPr="00FC29DF" w:rsidRDefault="00D023AF" w:rsidP="00DE689A">
            <w:pPr>
              <w:pStyle w:val="Tabletext"/>
              <w:spacing w:after="0"/>
              <w:rPr>
                <w:i/>
                <w:iCs/>
                <w:color w:val="000000"/>
              </w:rPr>
            </w:pPr>
            <w:proofErr w:type="spellStart"/>
            <w:r w:rsidRPr="00FC29DF">
              <w:rPr>
                <w:i/>
                <w:iCs/>
                <w:color w:val="000000"/>
              </w:rPr>
              <w:t>Rhodamnia</w:t>
            </w:r>
            <w:proofErr w:type="spellEnd"/>
            <w:r w:rsidRPr="00FC29DF">
              <w:rPr>
                <w:i/>
                <w:iCs/>
                <w:color w:val="000000"/>
              </w:rPr>
              <w:t xml:space="preserve"> </w:t>
            </w:r>
            <w:proofErr w:type="spellStart"/>
            <w:r w:rsidRPr="00FC29DF">
              <w:rPr>
                <w:i/>
                <w:iCs/>
                <w:color w:val="000000"/>
              </w:rPr>
              <w:t>rubescens</w:t>
            </w:r>
            <w:proofErr w:type="spellEnd"/>
          </w:p>
        </w:tc>
        <w:tc>
          <w:tcPr>
            <w:tcW w:w="1449" w:type="pct"/>
            <w:tcBorders>
              <w:top w:val="nil"/>
              <w:left w:val="nil"/>
              <w:bottom w:val="single" w:sz="4" w:space="0" w:color="auto"/>
              <w:right w:val="single" w:sz="4" w:space="0" w:color="auto"/>
            </w:tcBorders>
            <w:shd w:val="clear" w:color="auto" w:fill="auto"/>
            <w:hideMark/>
          </w:tcPr>
          <w:p w14:paraId="0520B202" w14:textId="77777777" w:rsidR="00D023AF" w:rsidRPr="00FC29DF" w:rsidRDefault="00D023AF" w:rsidP="00DE689A">
            <w:pPr>
              <w:pStyle w:val="Tabletext"/>
              <w:spacing w:after="0"/>
              <w:rPr>
                <w:color w:val="000000"/>
              </w:rPr>
            </w:pPr>
            <w:r w:rsidRPr="00FC29DF">
              <w:rPr>
                <w:color w:val="000000"/>
              </w:rPr>
              <w:t xml:space="preserve">Scrub Turpentine / Brown </w:t>
            </w:r>
            <w:proofErr w:type="spellStart"/>
            <w:r w:rsidRPr="00FC29DF">
              <w:rPr>
                <w:color w:val="000000"/>
              </w:rPr>
              <w:t>Malletwood</w:t>
            </w:r>
            <w:proofErr w:type="spellEnd"/>
          </w:p>
        </w:tc>
        <w:tc>
          <w:tcPr>
            <w:tcW w:w="644" w:type="pct"/>
            <w:tcBorders>
              <w:top w:val="nil"/>
              <w:left w:val="nil"/>
              <w:bottom w:val="single" w:sz="4" w:space="0" w:color="auto"/>
              <w:right w:val="single" w:sz="4" w:space="0" w:color="auto"/>
            </w:tcBorders>
            <w:shd w:val="clear" w:color="auto" w:fill="auto"/>
            <w:hideMark/>
          </w:tcPr>
          <w:p w14:paraId="5259BB5C" w14:textId="1C7928A9"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5775A0F2" w14:textId="77777777" w:rsidR="00D023AF" w:rsidRPr="00FC29DF" w:rsidRDefault="00D023AF" w:rsidP="00C06CEA">
            <w:pPr>
              <w:pStyle w:val="Tabletext"/>
              <w:spacing w:after="0"/>
              <w:jc w:val="center"/>
              <w:rPr>
                <w:color w:val="000000"/>
              </w:rPr>
            </w:pPr>
            <w:r w:rsidRPr="00FC29DF">
              <w:rPr>
                <w:color w:val="000000"/>
              </w:rPr>
              <w:t>Critically Endangered</w:t>
            </w:r>
          </w:p>
        </w:tc>
        <w:tc>
          <w:tcPr>
            <w:tcW w:w="634" w:type="pct"/>
            <w:tcBorders>
              <w:top w:val="nil"/>
              <w:left w:val="nil"/>
              <w:bottom w:val="single" w:sz="4" w:space="0" w:color="auto"/>
              <w:right w:val="single" w:sz="8" w:space="0" w:color="auto"/>
            </w:tcBorders>
            <w:shd w:val="clear" w:color="auto" w:fill="auto"/>
            <w:hideMark/>
          </w:tcPr>
          <w:p w14:paraId="56AC4CAA" w14:textId="77777777" w:rsidR="00D023AF" w:rsidRPr="00FC29DF" w:rsidRDefault="00D023AF" w:rsidP="00C06CEA">
            <w:pPr>
              <w:pStyle w:val="Tabletext"/>
              <w:spacing w:after="0"/>
              <w:jc w:val="center"/>
              <w:rPr>
                <w:color w:val="000000"/>
              </w:rPr>
            </w:pPr>
            <w:r w:rsidRPr="00FC29DF">
              <w:rPr>
                <w:color w:val="000000"/>
              </w:rPr>
              <w:t>Critically Endangered</w:t>
            </w:r>
          </w:p>
        </w:tc>
      </w:tr>
      <w:tr w:rsidR="00D023AF" w:rsidRPr="00FC29DF" w14:paraId="3FCF38F0" w14:textId="12AFF09A"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1D63D6A7" w14:textId="77777777" w:rsidR="00D023AF" w:rsidRPr="00FC29DF" w:rsidRDefault="00D023AF" w:rsidP="00DE689A">
            <w:pPr>
              <w:pStyle w:val="Tabletext"/>
              <w:spacing w:after="0"/>
              <w:rPr>
                <w:i/>
                <w:iCs/>
                <w:color w:val="000000"/>
              </w:rPr>
            </w:pPr>
            <w:proofErr w:type="spellStart"/>
            <w:r w:rsidRPr="00FC29DF">
              <w:rPr>
                <w:i/>
                <w:iCs/>
                <w:color w:val="000000"/>
              </w:rPr>
              <w:t>Rhodomyrtus</w:t>
            </w:r>
            <w:proofErr w:type="spellEnd"/>
            <w:r w:rsidRPr="00FC29DF">
              <w:rPr>
                <w:i/>
                <w:iCs/>
                <w:color w:val="000000"/>
              </w:rPr>
              <w:t xml:space="preserve"> </w:t>
            </w:r>
            <w:proofErr w:type="spellStart"/>
            <w:r w:rsidRPr="00FC29DF">
              <w:rPr>
                <w:i/>
                <w:iCs/>
                <w:color w:val="000000"/>
              </w:rPr>
              <w:t>psidioides</w:t>
            </w:r>
            <w:proofErr w:type="spellEnd"/>
          </w:p>
        </w:tc>
        <w:tc>
          <w:tcPr>
            <w:tcW w:w="1449" w:type="pct"/>
            <w:tcBorders>
              <w:top w:val="nil"/>
              <w:left w:val="nil"/>
              <w:bottom w:val="single" w:sz="4" w:space="0" w:color="auto"/>
              <w:right w:val="single" w:sz="4" w:space="0" w:color="auto"/>
            </w:tcBorders>
            <w:shd w:val="clear" w:color="auto" w:fill="auto"/>
            <w:hideMark/>
          </w:tcPr>
          <w:p w14:paraId="1A2E90B9" w14:textId="77777777" w:rsidR="00D023AF" w:rsidRPr="00FC29DF" w:rsidRDefault="00D023AF" w:rsidP="00DE689A">
            <w:pPr>
              <w:pStyle w:val="Tabletext"/>
              <w:spacing w:after="0"/>
              <w:rPr>
                <w:color w:val="000000"/>
              </w:rPr>
            </w:pPr>
            <w:r w:rsidRPr="00FC29DF">
              <w:rPr>
                <w:color w:val="000000"/>
              </w:rPr>
              <w:t>Native Guava</w:t>
            </w:r>
          </w:p>
        </w:tc>
        <w:tc>
          <w:tcPr>
            <w:tcW w:w="644" w:type="pct"/>
            <w:tcBorders>
              <w:top w:val="nil"/>
              <w:left w:val="nil"/>
              <w:bottom w:val="single" w:sz="4" w:space="0" w:color="auto"/>
              <w:right w:val="single" w:sz="4" w:space="0" w:color="auto"/>
            </w:tcBorders>
            <w:shd w:val="clear" w:color="auto" w:fill="auto"/>
            <w:hideMark/>
          </w:tcPr>
          <w:p w14:paraId="0772CAB3" w14:textId="43820790"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59D6DF10" w14:textId="77777777" w:rsidR="00D023AF" w:rsidRPr="00FC29DF" w:rsidRDefault="00D023AF" w:rsidP="00C06CEA">
            <w:pPr>
              <w:pStyle w:val="Tabletext"/>
              <w:spacing w:after="0"/>
              <w:jc w:val="center"/>
              <w:rPr>
                <w:color w:val="000000"/>
              </w:rPr>
            </w:pPr>
            <w:r w:rsidRPr="00FC29DF">
              <w:rPr>
                <w:color w:val="000000"/>
              </w:rPr>
              <w:t>Critically Endangered</w:t>
            </w:r>
          </w:p>
        </w:tc>
        <w:tc>
          <w:tcPr>
            <w:tcW w:w="634" w:type="pct"/>
            <w:tcBorders>
              <w:top w:val="nil"/>
              <w:left w:val="nil"/>
              <w:bottom w:val="single" w:sz="4" w:space="0" w:color="auto"/>
              <w:right w:val="single" w:sz="8" w:space="0" w:color="auto"/>
            </w:tcBorders>
            <w:shd w:val="clear" w:color="auto" w:fill="auto"/>
            <w:hideMark/>
          </w:tcPr>
          <w:p w14:paraId="23383ED5" w14:textId="77777777" w:rsidR="00D023AF" w:rsidRPr="00FC29DF" w:rsidRDefault="00D023AF" w:rsidP="00C06CEA">
            <w:pPr>
              <w:pStyle w:val="Tabletext"/>
              <w:spacing w:after="0"/>
              <w:jc w:val="center"/>
              <w:rPr>
                <w:color w:val="000000"/>
              </w:rPr>
            </w:pPr>
            <w:r w:rsidRPr="00FC29DF">
              <w:rPr>
                <w:color w:val="000000"/>
              </w:rPr>
              <w:t>Critically Endangered</w:t>
            </w:r>
          </w:p>
        </w:tc>
      </w:tr>
      <w:tr w:rsidR="00D023AF" w:rsidRPr="00FC29DF" w14:paraId="387FD208" w14:textId="68558C41"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0BC81493" w14:textId="77777777" w:rsidR="00D023AF" w:rsidRPr="00FC29DF" w:rsidRDefault="00D023AF" w:rsidP="00DE689A">
            <w:pPr>
              <w:pStyle w:val="Tabletext"/>
              <w:spacing w:after="0"/>
              <w:rPr>
                <w:i/>
                <w:iCs/>
                <w:color w:val="000000"/>
              </w:rPr>
            </w:pPr>
            <w:r w:rsidRPr="00FC29DF">
              <w:rPr>
                <w:i/>
                <w:iCs/>
                <w:color w:val="000000"/>
              </w:rPr>
              <w:t xml:space="preserve">Rubus </w:t>
            </w:r>
            <w:proofErr w:type="spellStart"/>
            <w:r w:rsidRPr="00FC29DF">
              <w:rPr>
                <w:i/>
                <w:iCs/>
                <w:color w:val="000000"/>
              </w:rPr>
              <w:t>rosifolius</w:t>
            </w:r>
            <w:proofErr w:type="spellEnd"/>
          </w:p>
        </w:tc>
        <w:tc>
          <w:tcPr>
            <w:tcW w:w="1449" w:type="pct"/>
            <w:tcBorders>
              <w:top w:val="nil"/>
              <w:left w:val="nil"/>
              <w:bottom w:val="single" w:sz="4" w:space="0" w:color="auto"/>
              <w:right w:val="single" w:sz="4" w:space="0" w:color="auto"/>
            </w:tcBorders>
            <w:shd w:val="clear" w:color="auto" w:fill="auto"/>
            <w:hideMark/>
          </w:tcPr>
          <w:p w14:paraId="15CA0686" w14:textId="77777777" w:rsidR="00D023AF" w:rsidRPr="00FC29DF" w:rsidRDefault="00D023AF" w:rsidP="00DE689A">
            <w:pPr>
              <w:pStyle w:val="Tabletext"/>
              <w:spacing w:after="0"/>
              <w:rPr>
                <w:color w:val="000000"/>
              </w:rPr>
            </w:pPr>
            <w:r w:rsidRPr="00FC29DF">
              <w:rPr>
                <w:color w:val="000000"/>
              </w:rPr>
              <w:t>Rose-leaf bramble / Native Raspberry</w:t>
            </w:r>
          </w:p>
        </w:tc>
        <w:tc>
          <w:tcPr>
            <w:tcW w:w="644" w:type="pct"/>
            <w:tcBorders>
              <w:top w:val="nil"/>
              <w:left w:val="nil"/>
              <w:bottom w:val="single" w:sz="4" w:space="0" w:color="auto"/>
              <w:right w:val="single" w:sz="4" w:space="0" w:color="auto"/>
            </w:tcBorders>
            <w:shd w:val="clear" w:color="auto" w:fill="auto"/>
            <w:hideMark/>
          </w:tcPr>
          <w:p w14:paraId="02690239" w14:textId="548582CF"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1186F963" w14:textId="20F81BAA"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0219F2AF" w14:textId="694A01C7" w:rsidR="00D023AF" w:rsidRPr="00FC29DF" w:rsidRDefault="00D023AF" w:rsidP="00C06CEA">
            <w:pPr>
              <w:pStyle w:val="Tabletext"/>
              <w:spacing w:after="0"/>
              <w:jc w:val="center"/>
              <w:rPr>
                <w:color w:val="70AD47"/>
              </w:rPr>
            </w:pPr>
            <w:r>
              <w:rPr>
                <w:color w:val="000000"/>
              </w:rPr>
              <w:t>-</w:t>
            </w:r>
          </w:p>
        </w:tc>
      </w:tr>
      <w:tr w:rsidR="00D023AF" w:rsidRPr="00FC29DF" w14:paraId="613E9472" w14:textId="59F5703F"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1AA94810" w14:textId="77777777" w:rsidR="00D023AF" w:rsidRPr="00FC29DF" w:rsidRDefault="00D023AF" w:rsidP="00DE689A">
            <w:pPr>
              <w:pStyle w:val="Tabletext"/>
              <w:spacing w:after="0"/>
              <w:rPr>
                <w:i/>
                <w:iCs/>
                <w:color w:val="000000"/>
              </w:rPr>
            </w:pPr>
            <w:r w:rsidRPr="00FC29DF">
              <w:rPr>
                <w:i/>
                <w:iCs/>
                <w:color w:val="000000"/>
              </w:rPr>
              <w:t xml:space="preserve">Santalum </w:t>
            </w:r>
            <w:proofErr w:type="spellStart"/>
            <w:r w:rsidRPr="00FC29DF">
              <w:rPr>
                <w:i/>
                <w:iCs/>
                <w:color w:val="000000"/>
              </w:rPr>
              <w:t>obtusifolium</w:t>
            </w:r>
            <w:proofErr w:type="spellEnd"/>
          </w:p>
        </w:tc>
        <w:tc>
          <w:tcPr>
            <w:tcW w:w="1449" w:type="pct"/>
            <w:tcBorders>
              <w:top w:val="nil"/>
              <w:left w:val="nil"/>
              <w:bottom w:val="single" w:sz="4" w:space="0" w:color="auto"/>
              <w:right w:val="single" w:sz="4" w:space="0" w:color="auto"/>
            </w:tcBorders>
            <w:shd w:val="clear" w:color="auto" w:fill="auto"/>
            <w:hideMark/>
          </w:tcPr>
          <w:p w14:paraId="6B3E5F68" w14:textId="77777777" w:rsidR="00D023AF" w:rsidRPr="00FC29DF" w:rsidRDefault="00D023AF" w:rsidP="00DE689A">
            <w:pPr>
              <w:pStyle w:val="Tabletext"/>
              <w:spacing w:after="0"/>
              <w:rPr>
                <w:color w:val="000000"/>
              </w:rPr>
            </w:pPr>
            <w:r w:rsidRPr="00FC29DF">
              <w:rPr>
                <w:color w:val="000000"/>
              </w:rPr>
              <w:t>Blunt Sandalwood / Sandalwood</w:t>
            </w:r>
          </w:p>
        </w:tc>
        <w:tc>
          <w:tcPr>
            <w:tcW w:w="644" w:type="pct"/>
            <w:tcBorders>
              <w:top w:val="nil"/>
              <w:left w:val="nil"/>
              <w:bottom w:val="single" w:sz="4" w:space="0" w:color="auto"/>
              <w:right w:val="single" w:sz="4" w:space="0" w:color="auto"/>
            </w:tcBorders>
            <w:shd w:val="clear" w:color="auto" w:fill="auto"/>
            <w:hideMark/>
          </w:tcPr>
          <w:p w14:paraId="52DF1191" w14:textId="133D1DE8"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52B1BA05" w14:textId="2AB10002"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073A4390" w14:textId="635A2571" w:rsidR="00D023AF" w:rsidRPr="00FC29DF" w:rsidRDefault="00D023AF" w:rsidP="00C06CEA">
            <w:pPr>
              <w:pStyle w:val="Tabletext"/>
              <w:spacing w:after="0"/>
              <w:jc w:val="center"/>
              <w:rPr>
                <w:color w:val="70AD47"/>
              </w:rPr>
            </w:pPr>
            <w:r>
              <w:rPr>
                <w:color w:val="000000"/>
              </w:rPr>
              <w:t>-</w:t>
            </w:r>
          </w:p>
        </w:tc>
      </w:tr>
      <w:tr w:rsidR="00D023AF" w:rsidRPr="00FC29DF" w14:paraId="29B714A9" w14:textId="284BF01B"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38D1CEE7" w14:textId="77777777" w:rsidR="00D023AF" w:rsidRPr="00FC29DF" w:rsidRDefault="00D023AF" w:rsidP="00DE689A">
            <w:pPr>
              <w:pStyle w:val="Tabletext"/>
              <w:spacing w:after="0"/>
              <w:rPr>
                <w:i/>
                <w:iCs/>
                <w:color w:val="000000"/>
              </w:rPr>
            </w:pPr>
            <w:proofErr w:type="spellStart"/>
            <w:r w:rsidRPr="00FC29DF">
              <w:rPr>
                <w:i/>
                <w:iCs/>
                <w:color w:val="000000"/>
              </w:rPr>
              <w:t>Sarcomelicope</w:t>
            </w:r>
            <w:proofErr w:type="spellEnd"/>
            <w:r w:rsidRPr="00FC29DF">
              <w:rPr>
                <w:i/>
                <w:iCs/>
                <w:color w:val="000000"/>
              </w:rPr>
              <w:t xml:space="preserve"> </w:t>
            </w:r>
            <w:proofErr w:type="spellStart"/>
            <w:r w:rsidRPr="00FC29DF">
              <w:rPr>
                <w:i/>
                <w:iCs/>
                <w:color w:val="000000"/>
              </w:rPr>
              <w:t>simplicifolia</w:t>
            </w:r>
            <w:proofErr w:type="spellEnd"/>
          </w:p>
        </w:tc>
        <w:tc>
          <w:tcPr>
            <w:tcW w:w="1449" w:type="pct"/>
            <w:tcBorders>
              <w:top w:val="nil"/>
              <w:left w:val="nil"/>
              <w:bottom w:val="single" w:sz="4" w:space="0" w:color="auto"/>
              <w:right w:val="single" w:sz="4" w:space="0" w:color="auto"/>
            </w:tcBorders>
            <w:shd w:val="clear" w:color="auto" w:fill="auto"/>
            <w:hideMark/>
          </w:tcPr>
          <w:p w14:paraId="63FB4690" w14:textId="4ED58D79" w:rsidR="00D023AF" w:rsidRPr="00FC29DF" w:rsidRDefault="00D023AF" w:rsidP="00DE689A">
            <w:pPr>
              <w:pStyle w:val="Tabletext"/>
              <w:spacing w:after="0"/>
              <w:rPr>
                <w:color w:val="000000"/>
              </w:rPr>
            </w:pPr>
            <w:proofErr w:type="spellStart"/>
            <w:r>
              <w:rPr>
                <w:color w:val="000000"/>
              </w:rPr>
              <w:t>Bauerella</w:t>
            </w:r>
            <w:proofErr w:type="spellEnd"/>
            <w:r>
              <w:rPr>
                <w:color w:val="000000"/>
              </w:rPr>
              <w:t xml:space="preserve"> / Hard </w:t>
            </w:r>
            <w:proofErr w:type="spellStart"/>
            <w:r>
              <w:rPr>
                <w:color w:val="000000"/>
              </w:rPr>
              <w:t>Apen</w:t>
            </w:r>
            <w:proofErr w:type="spellEnd"/>
            <w:r>
              <w:rPr>
                <w:color w:val="000000"/>
              </w:rPr>
              <w:t xml:space="preserve"> / Yellow-wood</w:t>
            </w:r>
          </w:p>
        </w:tc>
        <w:tc>
          <w:tcPr>
            <w:tcW w:w="644" w:type="pct"/>
            <w:tcBorders>
              <w:top w:val="nil"/>
              <w:left w:val="nil"/>
              <w:bottom w:val="single" w:sz="4" w:space="0" w:color="auto"/>
              <w:right w:val="single" w:sz="4" w:space="0" w:color="auto"/>
            </w:tcBorders>
            <w:shd w:val="clear" w:color="auto" w:fill="auto"/>
            <w:hideMark/>
          </w:tcPr>
          <w:p w14:paraId="39CEE990" w14:textId="11904CDB"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51E31EB1" w14:textId="67E125C1"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111D3CED" w14:textId="43723FCB" w:rsidR="00D023AF" w:rsidRPr="00FC29DF" w:rsidRDefault="00D023AF" w:rsidP="00C06CEA">
            <w:pPr>
              <w:pStyle w:val="Tabletext"/>
              <w:spacing w:after="0"/>
              <w:jc w:val="center"/>
              <w:rPr>
                <w:color w:val="70AD47"/>
              </w:rPr>
            </w:pPr>
            <w:r>
              <w:rPr>
                <w:color w:val="000000"/>
              </w:rPr>
              <w:t>-</w:t>
            </w:r>
          </w:p>
        </w:tc>
      </w:tr>
      <w:tr w:rsidR="00D023AF" w:rsidRPr="00FC29DF" w14:paraId="0106AEEA" w14:textId="30DACF3E"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6FA05296" w14:textId="77777777" w:rsidR="00D023AF" w:rsidRPr="00FC29DF" w:rsidRDefault="00D023AF" w:rsidP="00DE689A">
            <w:pPr>
              <w:pStyle w:val="Tabletext"/>
              <w:spacing w:after="0"/>
              <w:rPr>
                <w:i/>
                <w:iCs/>
                <w:color w:val="000000"/>
              </w:rPr>
            </w:pPr>
            <w:proofErr w:type="spellStart"/>
            <w:r w:rsidRPr="00FC29DF">
              <w:rPr>
                <w:i/>
                <w:iCs/>
                <w:color w:val="000000"/>
              </w:rPr>
              <w:t>Sarcopteryx</w:t>
            </w:r>
            <w:proofErr w:type="spellEnd"/>
            <w:r w:rsidRPr="00FC29DF">
              <w:rPr>
                <w:i/>
                <w:iCs/>
                <w:color w:val="000000"/>
              </w:rPr>
              <w:t xml:space="preserve"> </w:t>
            </w:r>
            <w:proofErr w:type="spellStart"/>
            <w:r w:rsidRPr="00FC29DF">
              <w:rPr>
                <w:i/>
                <w:iCs/>
                <w:color w:val="000000"/>
              </w:rPr>
              <w:t>stipata</w:t>
            </w:r>
            <w:proofErr w:type="spellEnd"/>
            <w:r w:rsidRPr="00FC29DF">
              <w:rPr>
                <w:i/>
                <w:iCs/>
                <w:color w:val="000000"/>
              </w:rPr>
              <w:t xml:space="preserve"> Syn: </w:t>
            </w:r>
            <w:proofErr w:type="spellStart"/>
            <w:r w:rsidRPr="00FC29DF">
              <w:rPr>
                <w:i/>
                <w:iCs/>
                <w:color w:val="000000"/>
              </w:rPr>
              <w:t>Sarcopteryx</w:t>
            </w:r>
            <w:proofErr w:type="spellEnd"/>
            <w:r w:rsidRPr="00FC29DF">
              <w:rPr>
                <w:i/>
                <w:iCs/>
                <w:color w:val="000000"/>
              </w:rPr>
              <w:t xml:space="preserve"> </w:t>
            </w:r>
            <w:proofErr w:type="spellStart"/>
            <w:r w:rsidRPr="00FC29DF">
              <w:rPr>
                <w:i/>
                <w:iCs/>
                <w:color w:val="000000"/>
              </w:rPr>
              <w:t>stipitata</w:t>
            </w:r>
            <w:proofErr w:type="spellEnd"/>
          </w:p>
        </w:tc>
        <w:tc>
          <w:tcPr>
            <w:tcW w:w="1449" w:type="pct"/>
            <w:tcBorders>
              <w:top w:val="nil"/>
              <w:left w:val="nil"/>
              <w:bottom w:val="single" w:sz="4" w:space="0" w:color="auto"/>
              <w:right w:val="single" w:sz="4" w:space="0" w:color="auto"/>
            </w:tcBorders>
            <w:shd w:val="clear" w:color="auto" w:fill="auto"/>
            <w:hideMark/>
          </w:tcPr>
          <w:p w14:paraId="748D315C" w14:textId="77777777" w:rsidR="00D023AF" w:rsidRPr="00FC29DF" w:rsidRDefault="00D023AF" w:rsidP="00DE689A">
            <w:pPr>
              <w:pStyle w:val="Tabletext"/>
              <w:spacing w:after="0"/>
              <w:rPr>
                <w:color w:val="000000"/>
              </w:rPr>
            </w:pPr>
            <w:proofErr w:type="spellStart"/>
            <w:r w:rsidRPr="00FC29DF">
              <w:rPr>
                <w:color w:val="000000"/>
              </w:rPr>
              <w:t>Steelwood</w:t>
            </w:r>
            <w:proofErr w:type="spellEnd"/>
            <w:r w:rsidRPr="00FC29DF">
              <w:rPr>
                <w:color w:val="000000"/>
              </w:rPr>
              <w:t xml:space="preserve"> / Corduroy</w:t>
            </w:r>
          </w:p>
        </w:tc>
        <w:tc>
          <w:tcPr>
            <w:tcW w:w="644" w:type="pct"/>
            <w:tcBorders>
              <w:top w:val="nil"/>
              <w:left w:val="nil"/>
              <w:bottom w:val="single" w:sz="4" w:space="0" w:color="auto"/>
              <w:right w:val="single" w:sz="4" w:space="0" w:color="auto"/>
            </w:tcBorders>
            <w:shd w:val="clear" w:color="auto" w:fill="auto"/>
            <w:hideMark/>
          </w:tcPr>
          <w:p w14:paraId="67AB93C6" w14:textId="443407CA"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3C510EC9" w14:textId="1B1BA19C"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0CB11887" w14:textId="0E138D41" w:rsidR="00D023AF" w:rsidRPr="00FC29DF" w:rsidRDefault="00D023AF" w:rsidP="00C06CEA">
            <w:pPr>
              <w:pStyle w:val="Tabletext"/>
              <w:spacing w:after="0"/>
              <w:jc w:val="center"/>
              <w:rPr>
                <w:color w:val="70AD47"/>
              </w:rPr>
            </w:pPr>
            <w:r>
              <w:rPr>
                <w:color w:val="000000"/>
              </w:rPr>
              <w:t>-</w:t>
            </w:r>
          </w:p>
        </w:tc>
      </w:tr>
      <w:tr w:rsidR="00D023AF" w:rsidRPr="00FC29DF" w14:paraId="042CBBB5" w14:textId="1362595B"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870FF80" w14:textId="77777777" w:rsidR="00D023AF" w:rsidRPr="00FC29DF" w:rsidRDefault="00D023AF" w:rsidP="00DE689A">
            <w:pPr>
              <w:pStyle w:val="Tabletext"/>
              <w:spacing w:after="0"/>
              <w:rPr>
                <w:i/>
                <w:iCs/>
                <w:color w:val="000000"/>
              </w:rPr>
            </w:pPr>
            <w:proofErr w:type="spellStart"/>
            <w:r w:rsidRPr="00FC29DF">
              <w:rPr>
                <w:i/>
                <w:iCs/>
                <w:color w:val="000000"/>
              </w:rPr>
              <w:t>Scolopia</w:t>
            </w:r>
            <w:proofErr w:type="spellEnd"/>
            <w:r w:rsidRPr="00FC29DF">
              <w:rPr>
                <w:i/>
                <w:iCs/>
                <w:color w:val="000000"/>
              </w:rPr>
              <w:t xml:space="preserve"> </w:t>
            </w:r>
            <w:proofErr w:type="spellStart"/>
            <w:r w:rsidRPr="00FC29DF">
              <w:rPr>
                <w:i/>
                <w:iCs/>
                <w:color w:val="000000"/>
              </w:rPr>
              <w:t>braunii</w:t>
            </w:r>
            <w:proofErr w:type="spellEnd"/>
          </w:p>
        </w:tc>
        <w:tc>
          <w:tcPr>
            <w:tcW w:w="1449" w:type="pct"/>
            <w:tcBorders>
              <w:top w:val="nil"/>
              <w:left w:val="nil"/>
              <w:bottom w:val="single" w:sz="4" w:space="0" w:color="auto"/>
              <w:right w:val="single" w:sz="4" w:space="0" w:color="auto"/>
            </w:tcBorders>
            <w:shd w:val="clear" w:color="auto" w:fill="auto"/>
            <w:hideMark/>
          </w:tcPr>
          <w:p w14:paraId="2206D00F" w14:textId="77777777" w:rsidR="00D023AF" w:rsidRPr="00FC29DF" w:rsidRDefault="00D023AF" w:rsidP="00DE689A">
            <w:pPr>
              <w:pStyle w:val="Tabletext"/>
              <w:spacing w:after="0"/>
              <w:rPr>
                <w:color w:val="000000"/>
              </w:rPr>
            </w:pPr>
            <w:r w:rsidRPr="00FC29DF">
              <w:rPr>
                <w:color w:val="000000"/>
              </w:rPr>
              <w:t xml:space="preserve">Flintwood / Mountain Cherry / Brown Birch / </w:t>
            </w:r>
            <w:proofErr w:type="spellStart"/>
            <w:r w:rsidRPr="00FC29DF">
              <w:rPr>
                <w:color w:val="000000"/>
              </w:rPr>
              <w:t>Scolopia</w:t>
            </w:r>
            <w:proofErr w:type="spellEnd"/>
            <w:r w:rsidRPr="00FC29DF">
              <w:rPr>
                <w:color w:val="000000"/>
              </w:rPr>
              <w:t xml:space="preserve"> </w:t>
            </w:r>
          </w:p>
        </w:tc>
        <w:tc>
          <w:tcPr>
            <w:tcW w:w="644" w:type="pct"/>
            <w:tcBorders>
              <w:top w:val="nil"/>
              <w:left w:val="nil"/>
              <w:bottom w:val="single" w:sz="4" w:space="0" w:color="auto"/>
              <w:right w:val="single" w:sz="4" w:space="0" w:color="auto"/>
            </w:tcBorders>
            <w:shd w:val="clear" w:color="auto" w:fill="auto"/>
            <w:hideMark/>
          </w:tcPr>
          <w:p w14:paraId="7A688685" w14:textId="1364AA51"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16FD8991" w14:textId="17E69C6D"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17932CDC" w14:textId="050BC184" w:rsidR="00D023AF" w:rsidRPr="00FC29DF" w:rsidRDefault="00D023AF" w:rsidP="00C06CEA">
            <w:pPr>
              <w:pStyle w:val="Tabletext"/>
              <w:spacing w:after="0"/>
              <w:jc w:val="center"/>
              <w:rPr>
                <w:color w:val="70AD47"/>
              </w:rPr>
            </w:pPr>
            <w:r>
              <w:rPr>
                <w:color w:val="000000"/>
              </w:rPr>
              <w:t>-</w:t>
            </w:r>
          </w:p>
        </w:tc>
      </w:tr>
      <w:tr w:rsidR="00D023AF" w:rsidRPr="00FC29DF" w14:paraId="6727AB10" w14:textId="19BF1D49"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4329C2AE" w14:textId="77777777" w:rsidR="00D023AF" w:rsidRPr="00FC29DF" w:rsidRDefault="00D023AF" w:rsidP="00DE689A">
            <w:pPr>
              <w:pStyle w:val="Tabletext"/>
              <w:spacing w:after="0"/>
              <w:rPr>
                <w:i/>
                <w:iCs/>
                <w:color w:val="000000"/>
              </w:rPr>
            </w:pPr>
            <w:r w:rsidRPr="00FC29DF">
              <w:rPr>
                <w:i/>
                <w:iCs/>
                <w:color w:val="000000"/>
              </w:rPr>
              <w:t xml:space="preserve">Senna </w:t>
            </w:r>
            <w:proofErr w:type="spellStart"/>
            <w:r w:rsidRPr="00FC29DF">
              <w:rPr>
                <w:i/>
                <w:iCs/>
                <w:color w:val="000000"/>
              </w:rPr>
              <w:t>septemtrionalis</w:t>
            </w:r>
            <w:proofErr w:type="spellEnd"/>
            <w:r w:rsidRPr="00FC29DF">
              <w:rPr>
                <w:i/>
                <w:iCs/>
                <w:color w:val="000000"/>
              </w:rPr>
              <w:t xml:space="preserve"> Syn: Senna floribunda</w:t>
            </w:r>
          </w:p>
        </w:tc>
        <w:tc>
          <w:tcPr>
            <w:tcW w:w="1449" w:type="pct"/>
            <w:tcBorders>
              <w:top w:val="nil"/>
              <w:left w:val="nil"/>
              <w:bottom w:val="single" w:sz="4" w:space="0" w:color="auto"/>
              <w:right w:val="single" w:sz="4" w:space="0" w:color="auto"/>
            </w:tcBorders>
            <w:shd w:val="clear" w:color="auto" w:fill="auto"/>
            <w:hideMark/>
          </w:tcPr>
          <w:p w14:paraId="341E6255" w14:textId="77777777" w:rsidR="00D023AF" w:rsidRPr="00FC29DF" w:rsidRDefault="00D023AF" w:rsidP="00DE689A">
            <w:pPr>
              <w:pStyle w:val="Tabletext"/>
              <w:spacing w:after="0"/>
              <w:rPr>
                <w:color w:val="000000"/>
              </w:rPr>
            </w:pPr>
            <w:r w:rsidRPr="00FC29DF">
              <w:rPr>
                <w:color w:val="000000"/>
              </w:rPr>
              <w:t>Arsenic Bush</w:t>
            </w:r>
          </w:p>
        </w:tc>
        <w:tc>
          <w:tcPr>
            <w:tcW w:w="644" w:type="pct"/>
            <w:tcBorders>
              <w:top w:val="nil"/>
              <w:left w:val="nil"/>
              <w:bottom w:val="single" w:sz="4" w:space="0" w:color="auto"/>
              <w:right w:val="single" w:sz="4" w:space="0" w:color="auto"/>
            </w:tcBorders>
            <w:shd w:val="clear" w:color="auto" w:fill="auto"/>
            <w:hideMark/>
          </w:tcPr>
          <w:p w14:paraId="0CAF178C" w14:textId="0ED627B2"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3426FFF8" w14:textId="48BD8B6E"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5736AA14" w14:textId="2A9AD943" w:rsidR="00D023AF" w:rsidRPr="00FC29DF" w:rsidRDefault="00D023AF" w:rsidP="00C06CEA">
            <w:pPr>
              <w:pStyle w:val="Tabletext"/>
              <w:spacing w:after="0"/>
              <w:jc w:val="center"/>
              <w:rPr>
                <w:color w:val="70AD47"/>
              </w:rPr>
            </w:pPr>
            <w:r>
              <w:rPr>
                <w:color w:val="000000"/>
              </w:rPr>
              <w:t>-</w:t>
            </w:r>
          </w:p>
        </w:tc>
      </w:tr>
      <w:tr w:rsidR="00D023AF" w:rsidRPr="00FC29DF" w14:paraId="749A9F2F" w14:textId="69EA67DB"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7DA70EE" w14:textId="77777777" w:rsidR="00D023AF" w:rsidRPr="00FC29DF" w:rsidRDefault="00D023AF" w:rsidP="00DE689A">
            <w:pPr>
              <w:pStyle w:val="Tabletext"/>
              <w:spacing w:after="0"/>
              <w:rPr>
                <w:i/>
                <w:iCs/>
                <w:color w:val="000000"/>
              </w:rPr>
            </w:pPr>
            <w:r w:rsidRPr="00FC29DF">
              <w:rPr>
                <w:i/>
                <w:iCs/>
                <w:color w:val="000000"/>
              </w:rPr>
              <w:t xml:space="preserve">Solanum </w:t>
            </w:r>
            <w:proofErr w:type="spellStart"/>
            <w:r w:rsidRPr="00FC29DF">
              <w:rPr>
                <w:i/>
                <w:iCs/>
                <w:color w:val="000000"/>
              </w:rPr>
              <w:t>aviculare</w:t>
            </w:r>
            <w:proofErr w:type="spellEnd"/>
          </w:p>
        </w:tc>
        <w:tc>
          <w:tcPr>
            <w:tcW w:w="1449" w:type="pct"/>
            <w:tcBorders>
              <w:top w:val="nil"/>
              <w:left w:val="nil"/>
              <w:bottom w:val="single" w:sz="4" w:space="0" w:color="auto"/>
              <w:right w:val="single" w:sz="4" w:space="0" w:color="auto"/>
            </w:tcBorders>
            <w:shd w:val="clear" w:color="auto" w:fill="auto"/>
            <w:hideMark/>
          </w:tcPr>
          <w:p w14:paraId="122B5ECA" w14:textId="77777777" w:rsidR="00D023AF" w:rsidRPr="00FC29DF" w:rsidRDefault="00D023AF" w:rsidP="00DE689A">
            <w:pPr>
              <w:pStyle w:val="Tabletext"/>
              <w:spacing w:after="0"/>
              <w:rPr>
                <w:color w:val="000000"/>
              </w:rPr>
            </w:pPr>
            <w:r w:rsidRPr="00FC29DF">
              <w:rPr>
                <w:color w:val="000000"/>
              </w:rPr>
              <w:t>Kangaroo apple / Poroporo</w:t>
            </w:r>
          </w:p>
        </w:tc>
        <w:tc>
          <w:tcPr>
            <w:tcW w:w="644" w:type="pct"/>
            <w:tcBorders>
              <w:top w:val="nil"/>
              <w:left w:val="nil"/>
              <w:bottom w:val="single" w:sz="4" w:space="0" w:color="auto"/>
              <w:right w:val="single" w:sz="4" w:space="0" w:color="auto"/>
            </w:tcBorders>
            <w:shd w:val="clear" w:color="auto" w:fill="auto"/>
            <w:hideMark/>
          </w:tcPr>
          <w:p w14:paraId="24E01678" w14:textId="051E7283"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3CABE14" w14:textId="7C1BB000"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53EADFDA" w14:textId="4D3BFAD7" w:rsidR="00D023AF" w:rsidRPr="00FC29DF" w:rsidRDefault="00D023AF" w:rsidP="00C06CEA">
            <w:pPr>
              <w:pStyle w:val="Tabletext"/>
              <w:spacing w:after="0"/>
              <w:jc w:val="center"/>
              <w:rPr>
                <w:color w:val="70AD47"/>
              </w:rPr>
            </w:pPr>
            <w:r>
              <w:rPr>
                <w:color w:val="000000"/>
              </w:rPr>
              <w:t>-</w:t>
            </w:r>
          </w:p>
        </w:tc>
      </w:tr>
      <w:tr w:rsidR="00D023AF" w:rsidRPr="00FC29DF" w14:paraId="1017B86D" w14:textId="54364130"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6AD9CAFA" w14:textId="77777777" w:rsidR="00D023AF" w:rsidRPr="00FC29DF" w:rsidRDefault="00D023AF" w:rsidP="00DE689A">
            <w:pPr>
              <w:pStyle w:val="Tabletext"/>
              <w:spacing w:after="0"/>
              <w:rPr>
                <w:i/>
                <w:iCs/>
                <w:color w:val="000000"/>
              </w:rPr>
            </w:pPr>
            <w:r w:rsidRPr="00FC29DF">
              <w:rPr>
                <w:i/>
                <w:iCs/>
                <w:color w:val="000000"/>
              </w:rPr>
              <w:t xml:space="preserve">Solanum </w:t>
            </w:r>
            <w:proofErr w:type="spellStart"/>
            <w:r w:rsidRPr="00FC29DF">
              <w:rPr>
                <w:i/>
                <w:iCs/>
                <w:color w:val="000000"/>
              </w:rPr>
              <w:t>campanulatum</w:t>
            </w:r>
            <w:proofErr w:type="spellEnd"/>
          </w:p>
        </w:tc>
        <w:tc>
          <w:tcPr>
            <w:tcW w:w="1449" w:type="pct"/>
            <w:tcBorders>
              <w:top w:val="nil"/>
              <w:left w:val="nil"/>
              <w:bottom w:val="single" w:sz="4" w:space="0" w:color="auto"/>
              <w:right w:val="single" w:sz="4" w:space="0" w:color="auto"/>
            </w:tcBorders>
            <w:shd w:val="clear" w:color="auto" w:fill="auto"/>
            <w:hideMark/>
          </w:tcPr>
          <w:p w14:paraId="404CD13B" w14:textId="77777777" w:rsidR="00D023AF" w:rsidRPr="00FC29DF" w:rsidRDefault="00D023AF" w:rsidP="00DE689A">
            <w:pPr>
              <w:pStyle w:val="Tabletext"/>
              <w:spacing w:after="0"/>
              <w:rPr>
                <w:color w:val="000000"/>
              </w:rPr>
            </w:pPr>
            <w:r w:rsidRPr="00FC29DF">
              <w:rPr>
                <w:color w:val="000000"/>
              </w:rPr>
              <w:t xml:space="preserve">No name in </w:t>
            </w:r>
            <w:proofErr w:type="spellStart"/>
            <w:r w:rsidRPr="00FC29DF">
              <w:rPr>
                <w:color w:val="000000"/>
              </w:rPr>
              <w:t>PlantNET</w:t>
            </w:r>
            <w:proofErr w:type="spellEnd"/>
          </w:p>
        </w:tc>
        <w:tc>
          <w:tcPr>
            <w:tcW w:w="644" w:type="pct"/>
            <w:tcBorders>
              <w:top w:val="nil"/>
              <w:left w:val="nil"/>
              <w:bottom w:val="single" w:sz="4" w:space="0" w:color="auto"/>
              <w:right w:val="single" w:sz="4" w:space="0" w:color="auto"/>
            </w:tcBorders>
            <w:shd w:val="clear" w:color="auto" w:fill="auto"/>
            <w:hideMark/>
          </w:tcPr>
          <w:p w14:paraId="5E039A60" w14:textId="01A65C68"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B463BD3" w14:textId="6633B973"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6071FD85" w14:textId="695E6F68" w:rsidR="00D023AF" w:rsidRPr="00FC29DF" w:rsidRDefault="00D023AF" w:rsidP="00C06CEA">
            <w:pPr>
              <w:pStyle w:val="Tabletext"/>
              <w:spacing w:after="0"/>
              <w:jc w:val="center"/>
              <w:rPr>
                <w:color w:val="70AD47"/>
              </w:rPr>
            </w:pPr>
            <w:r>
              <w:rPr>
                <w:color w:val="000000"/>
              </w:rPr>
              <w:t>-</w:t>
            </w:r>
          </w:p>
        </w:tc>
      </w:tr>
      <w:tr w:rsidR="00D023AF" w:rsidRPr="00FC29DF" w14:paraId="1151448B" w14:textId="191B6080"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90AF0A8" w14:textId="77777777" w:rsidR="00D023AF" w:rsidRPr="00FC29DF" w:rsidRDefault="00D023AF" w:rsidP="00DE689A">
            <w:pPr>
              <w:pStyle w:val="Tabletext"/>
              <w:spacing w:after="0"/>
              <w:rPr>
                <w:i/>
                <w:iCs/>
                <w:color w:val="000000"/>
              </w:rPr>
            </w:pPr>
            <w:r w:rsidRPr="00FC29DF">
              <w:rPr>
                <w:i/>
                <w:iCs/>
                <w:color w:val="000000"/>
              </w:rPr>
              <w:t>Solanum cinereum</w:t>
            </w:r>
          </w:p>
        </w:tc>
        <w:tc>
          <w:tcPr>
            <w:tcW w:w="1449" w:type="pct"/>
            <w:tcBorders>
              <w:top w:val="nil"/>
              <w:left w:val="nil"/>
              <w:bottom w:val="single" w:sz="4" w:space="0" w:color="auto"/>
              <w:right w:val="single" w:sz="4" w:space="0" w:color="auto"/>
            </w:tcBorders>
            <w:shd w:val="clear" w:color="auto" w:fill="auto"/>
            <w:hideMark/>
          </w:tcPr>
          <w:p w14:paraId="33BF4CAD" w14:textId="77777777" w:rsidR="00D023AF" w:rsidRPr="00FC29DF" w:rsidRDefault="00D023AF" w:rsidP="00DE689A">
            <w:pPr>
              <w:pStyle w:val="Tabletext"/>
              <w:spacing w:after="0"/>
              <w:rPr>
                <w:color w:val="000000"/>
              </w:rPr>
            </w:pPr>
            <w:r w:rsidRPr="00FC29DF">
              <w:rPr>
                <w:color w:val="000000"/>
              </w:rPr>
              <w:t>Narrawa Burr</w:t>
            </w:r>
          </w:p>
        </w:tc>
        <w:tc>
          <w:tcPr>
            <w:tcW w:w="644" w:type="pct"/>
            <w:tcBorders>
              <w:top w:val="nil"/>
              <w:left w:val="nil"/>
              <w:bottom w:val="single" w:sz="4" w:space="0" w:color="auto"/>
              <w:right w:val="single" w:sz="4" w:space="0" w:color="auto"/>
            </w:tcBorders>
            <w:shd w:val="clear" w:color="auto" w:fill="auto"/>
            <w:hideMark/>
          </w:tcPr>
          <w:p w14:paraId="4CED5533" w14:textId="2B97D549"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7EA62E3" w14:textId="7ADE12C7"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05E084BF" w14:textId="34836483" w:rsidR="00D023AF" w:rsidRPr="00FC29DF" w:rsidRDefault="00D023AF" w:rsidP="00C06CEA">
            <w:pPr>
              <w:pStyle w:val="Tabletext"/>
              <w:spacing w:after="0"/>
              <w:jc w:val="center"/>
              <w:rPr>
                <w:color w:val="70AD47"/>
              </w:rPr>
            </w:pPr>
            <w:r>
              <w:rPr>
                <w:color w:val="000000"/>
              </w:rPr>
              <w:t>-</w:t>
            </w:r>
          </w:p>
        </w:tc>
      </w:tr>
      <w:tr w:rsidR="00D023AF" w:rsidRPr="00FC29DF" w14:paraId="723CDF71" w14:textId="3D1E2A68"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5BF41F7" w14:textId="77777777" w:rsidR="00D023AF" w:rsidRPr="00FC29DF" w:rsidRDefault="00D023AF" w:rsidP="00DE689A">
            <w:pPr>
              <w:pStyle w:val="Tabletext"/>
              <w:spacing w:after="0"/>
              <w:rPr>
                <w:i/>
                <w:iCs/>
                <w:color w:val="000000"/>
              </w:rPr>
            </w:pPr>
            <w:r w:rsidRPr="00FC29DF">
              <w:rPr>
                <w:i/>
                <w:iCs/>
                <w:color w:val="000000"/>
              </w:rPr>
              <w:t xml:space="preserve">Solanum </w:t>
            </w:r>
            <w:proofErr w:type="spellStart"/>
            <w:r w:rsidRPr="00FC29DF">
              <w:rPr>
                <w:i/>
                <w:iCs/>
                <w:color w:val="000000"/>
              </w:rPr>
              <w:t>mauritianum</w:t>
            </w:r>
            <w:proofErr w:type="spellEnd"/>
          </w:p>
        </w:tc>
        <w:tc>
          <w:tcPr>
            <w:tcW w:w="1449" w:type="pct"/>
            <w:tcBorders>
              <w:top w:val="nil"/>
              <w:left w:val="nil"/>
              <w:bottom w:val="single" w:sz="4" w:space="0" w:color="auto"/>
              <w:right w:val="single" w:sz="4" w:space="0" w:color="auto"/>
            </w:tcBorders>
            <w:shd w:val="clear" w:color="auto" w:fill="auto"/>
            <w:hideMark/>
          </w:tcPr>
          <w:p w14:paraId="455286C8" w14:textId="77777777" w:rsidR="00D023AF" w:rsidRPr="00FC29DF" w:rsidRDefault="00D023AF" w:rsidP="00DE689A">
            <w:pPr>
              <w:pStyle w:val="Tabletext"/>
              <w:spacing w:after="0"/>
              <w:rPr>
                <w:color w:val="000000"/>
              </w:rPr>
            </w:pPr>
            <w:r w:rsidRPr="00FC29DF">
              <w:rPr>
                <w:color w:val="000000"/>
              </w:rPr>
              <w:t>Wild tobacco bush</w:t>
            </w:r>
          </w:p>
        </w:tc>
        <w:tc>
          <w:tcPr>
            <w:tcW w:w="644" w:type="pct"/>
            <w:tcBorders>
              <w:top w:val="nil"/>
              <w:left w:val="nil"/>
              <w:bottom w:val="single" w:sz="4" w:space="0" w:color="auto"/>
              <w:right w:val="single" w:sz="4" w:space="0" w:color="auto"/>
            </w:tcBorders>
            <w:shd w:val="clear" w:color="auto" w:fill="auto"/>
            <w:hideMark/>
          </w:tcPr>
          <w:p w14:paraId="0A098FC9" w14:textId="35528224"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2BDDBF6D" w14:textId="3957703A"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75059548" w14:textId="6A79300B" w:rsidR="00D023AF" w:rsidRPr="00FC29DF" w:rsidRDefault="00D023AF" w:rsidP="00C06CEA">
            <w:pPr>
              <w:pStyle w:val="Tabletext"/>
              <w:spacing w:after="0"/>
              <w:jc w:val="center"/>
              <w:rPr>
                <w:color w:val="70AD47"/>
              </w:rPr>
            </w:pPr>
            <w:r>
              <w:rPr>
                <w:color w:val="000000"/>
              </w:rPr>
              <w:t>-</w:t>
            </w:r>
          </w:p>
        </w:tc>
      </w:tr>
      <w:tr w:rsidR="00D023AF" w:rsidRPr="00FC29DF" w14:paraId="7E8A4309" w14:textId="450B6DC7"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2454EEA9" w14:textId="77777777" w:rsidR="00D023AF" w:rsidRPr="00FC29DF" w:rsidRDefault="00D023AF" w:rsidP="00DE689A">
            <w:pPr>
              <w:pStyle w:val="Tabletext"/>
              <w:spacing w:after="0"/>
              <w:rPr>
                <w:i/>
                <w:iCs/>
                <w:color w:val="000000"/>
              </w:rPr>
            </w:pPr>
            <w:r w:rsidRPr="00FC29DF">
              <w:rPr>
                <w:i/>
                <w:iCs/>
                <w:color w:val="000000"/>
              </w:rPr>
              <w:t xml:space="preserve">Solanum </w:t>
            </w:r>
            <w:proofErr w:type="spellStart"/>
            <w:r w:rsidRPr="00FC29DF">
              <w:rPr>
                <w:i/>
                <w:iCs/>
                <w:color w:val="000000"/>
              </w:rPr>
              <w:t>stelligerum</w:t>
            </w:r>
            <w:proofErr w:type="spellEnd"/>
          </w:p>
        </w:tc>
        <w:tc>
          <w:tcPr>
            <w:tcW w:w="1449" w:type="pct"/>
            <w:tcBorders>
              <w:top w:val="nil"/>
              <w:left w:val="nil"/>
              <w:bottom w:val="single" w:sz="4" w:space="0" w:color="auto"/>
              <w:right w:val="single" w:sz="4" w:space="0" w:color="auto"/>
            </w:tcBorders>
            <w:shd w:val="clear" w:color="auto" w:fill="auto"/>
            <w:hideMark/>
          </w:tcPr>
          <w:p w14:paraId="69547F91" w14:textId="77777777" w:rsidR="00D023AF" w:rsidRPr="00FC29DF" w:rsidRDefault="00D023AF" w:rsidP="00DE689A">
            <w:pPr>
              <w:pStyle w:val="Tabletext"/>
              <w:spacing w:after="0"/>
              <w:rPr>
                <w:color w:val="000000"/>
              </w:rPr>
            </w:pPr>
            <w:r w:rsidRPr="00FC29DF">
              <w:rPr>
                <w:color w:val="000000"/>
              </w:rPr>
              <w:t>Devil's Needles</w:t>
            </w:r>
          </w:p>
        </w:tc>
        <w:tc>
          <w:tcPr>
            <w:tcW w:w="644" w:type="pct"/>
            <w:tcBorders>
              <w:top w:val="nil"/>
              <w:left w:val="nil"/>
              <w:bottom w:val="single" w:sz="4" w:space="0" w:color="auto"/>
              <w:right w:val="single" w:sz="4" w:space="0" w:color="auto"/>
            </w:tcBorders>
            <w:shd w:val="clear" w:color="auto" w:fill="auto"/>
            <w:hideMark/>
          </w:tcPr>
          <w:p w14:paraId="69AEC407" w14:textId="1421EC9C"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70A31F06" w14:textId="747EE68C"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3CEA2B41" w14:textId="435F8CCF" w:rsidR="00D023AF" w:rsidRPr="00FC29DF" w:rsidRDefault="00D023AF" w:rsidP="00C06CEA">
            <w:pPr>
              <w:pStyle w:val="Tabletext"/>
              <w:spacing w:after="0"/>
              <w:jc w:val="center"/>
              <w:rPr>
                <w:color w:val="70AD47"/>
              </w:rPr>
            </w:pPr>
            <w:r>
              <w:rPr>
                <w:color w:val="000000"/>
              </w:rPr>
              <w:t>-</w:t>
            </w:r>
          </w:p>
        </w:tc>
      </w:tr>
      <w:tr w:rsidR="00D023AF" w:rsidRPr="00FC29DF" w14:paraId="3D41360B" w14:textId="483E3301"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193ABC17" w14:textId="77777777" w:rsidR="00D023AF" w:rsidRPr="00FC29DF" w:rsidRDefault="00D023AF" w:rsidP="00DE689A">
            <w:pPr>
              <w:pStyle w:val="Tabletext"/>
              <w:spacing w:after="0"/>
              <w:rPr>
                <w:i/>
                <w:iCs/>
                <w:color w:val="000000"/>
              </w:rPr>
            </w:pPr>
            <w:proofErr w:type="spellStart"/>
            <w:r w:rsidRPr="00FC29DF">
              <w:rPr>
                <w:i/>
                <w:iCs/>
                <w:color w:val="000000"/>
              </w:rPr>
              <w:t>Symplocos</w:t>
            </w:r>
            <w:proofErr w:type="spellEnd"/>
            <w:r w:rsidRPr="00FC29DF">
              <w:rPr>
                <w:i/>
                <w:iCs/>
                <w:color w:val="000000"/>
              </w:rPr>
              <w:t xml:space="preserve"> </w:t>
            </w:r>
            <w:proofErr w:type="spellStart"/>
            <w:r w:rsidRPr="00FC29DF">
              <w:rPr>
                <w:i/>
                <w:iCs/>
                <w:color w:val="000000"/>
              </w:rPr>
              <w:t>thwaitesii</w:t>
            </w:r>
            <w:proofErr w:type="spellEnd"/>
          </w:p>
        </w:tc>
        <w:tc>
          <w:tcPr>
            <w:tcW w:w="1449" w:type="pct"/>
            <w:tcBorders>
              <w:top w:val="nil"/>
              <w:left w:val="nil"/>
              <w:bottom w:val="single" w:sz="4" w:space="0" w:color="auto"/>
              <w:right w:val="single" w:sz="4" w:space="0" w:color="auto"/>
            </w:tcBorders>
            <w:shd w:val="clear" w:color="auto" w:fill="auto"/>
            <w:hideMark/>
          </w:tcPr>
          <w:p w14:paraId="7D4E6FBB" w14:textId="77777777" w:rsidR="00D023AF" w:rsidRPr="00FC29DF" w:rsidRDefault="00D023AF" w:rsidP="00DE689A">
            <w:pPr>
              <w:pStyle w:val="Tabletext"/>
              <w:spacing w:after="0"/>
              <w:rPr>
                <w:color w:val="000000"/>
              </w:rPr>
            </w:pPr>
            <w:r w:rsidRPr="00FC29DF">
              <w:rPr>
                <w:color w:val="000000"/>
              </w:rPr>
              <w:t>Buff Hazelwood</w:t>
            </w:r>
          </w:p>
        </w:tc>
        <w:tc>
          <w:tcPr>
            <w:tcW w:w="644" w:type="pct"/>
            <w:tcBorders>
              <w:top w:val="nil"/>
              <w:left w:val="nil"/>
              <w:bottom w:val="single" w:sz="4" w:space="0" w:color="auto"/>
              <w:right w:val="single" w:sz="4" w:space="0" w:color="auto"/>
            </w:tcBorders>
            <w:shd w:val="clear" w:color="auto" w:fill="auto"/>
            <w:hideMark/>
          </w:tcPr>
          <w:p w14:paraId="45214DAC" w14:textId="2EB3C069"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29AD9953" w14:textId="40E93B89"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03DFD6D4" w14:textId="4E9DC3DF" w:rsidR="00D023AF" w:rsidRPr="00FC29DF" w:rsidRDefault="00D023AF" w:rsidP="00C06CEA">
            <w:pPr>
              <w:pStyle w:val="Tabletext"/>
              <w:spacing w:after="0"/>
              <w:jc w:val="center"/>
              <w:rPr>
                <w:color w:val="70AD47"/>
              </w:rPr>
            </w:pPr>
            <w:r>
              <w:rPr>
                <w:color w:val="000000"/>
              </w:rPr>
              <w:t>-</w:t>
            </w:r>
          </w:p>
        </w:tc>
      </w:tr>
      <w:tr w:rsidR="00D023AF" w:rsidRPr="00FC29DF" w14:paraId="7871399F" w14:textId="102D91D7"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09C3123A" w14:textId="77777777" w:rsidR="00D023AF" w:rsidRPr="00FC29DF" w:rsidRDefault="00D023AF" w:rsidP="00DE689A">
            <w:pPr>
              <w:pStyle w:val="Tabletext"/>
              <w:spacing w:after="0"/>
              <w:rPr>
                <w:i/>
                <w:iCs/>
                <w:color w:val="000000"/>
              </w:rPr>
            </w:pPr>
            <w:proofErr w:type="spellStart"/>
            <w:r w:rsidRPr="00FC29DF">
              <w:rPr>
                <w:i/>
                <w:iCs/>
                <w:color w:val="000000"/>
              </w:rPr>
              <w:t>Synoum</w:t>
            </w:r>
            <w:proofErr w:type="spellEnd"/>
            <w:r w:rsidRPr="00FC29DF">
              <w:rPr>
                <w:i/>
                <w:iCs/>
                <w:color w:val="000000"/>
              </w:rPr>
              <w:t xml:space="preserve"> </w:t>
            </w:r>
            <w:proofErr w:type="spellStart"/>
            <w:r w:rsidRPr="00FC29DF">
              <w:rPr>
                <w:i/>
                <w:iCs/>
                <w:color w:val="000000"/>
              </w:rPr>
              <w:t>glandulosum</w:t>
            </w:r>
            <w:proofErr w:type="spellEnd"/>
            <w:r w:rsidRPr="00FC29DF">
              <w:rPr>
                <w:i/>
                <w:iCs/>
                <w:color w:val="000000"/>
              </w:rPr>
              <w:t xml:space="preserve"> subsp. </w:t>
            </w:r>
            <w:proofErr w:type="spellStart"/>
            <w:r w:rsidRPr="00FC29DF">
              <w:rPr>
                <w:i/>
                <w:iCs/>
                <w:color w:val="000000"/>
              </w:rPr>
              <w:t>glandulosum</w:t>
            </w:r>
            <w:proofErr w:type="spellEnd"/>
          </w:p>
        </w:tc>
        <w:tc>
          <w:tcPr>
            <w:tcW w:w="1449" w:type="pct"/>
            <w:tcBorders>
              <w:top w:val="nil"/>
              <w:left w:val="nil"/>
              <w:bottom w:val="single" w:sz="4" w:space="0" w:color="auto"/>
              <w:right w:val="single" w:sz="4" w:space="0" w:color="auto"/>
            </w:tcBorders>
            <w:shd w:val="clear" w:color="auto" w:fill="auto"/>
            <w:hideMark/>
          </w:tcPr>
          <w:p w14:paraId="1B9EE076" w14:textId="77777777" w:rsidR="00D023AF" w:rsidRPr="00FC29DF" w:rsidRDefault="00D023AF" w:rsidP="00DE689A">
            <w:pPr>
              <w:pStyle w:val="Tabletext"/>
              <w:spacing w:after="0"/>
              <w:rPr>
                <w:color w:val="000000"/>
              </w:rPr>
            </w:pPr>
            <w:r w:rsidRPr="00FC29DF">
              <w:rPr>
                <w:color w:val="000000"/>
              </w:rPr>
              <w:t>Scentless Rosewood</w:t>
            </w:r>
          </w:p>
        </w:tc>
        <w:tc>
          <w:tcPr>
            <w:tcW w:w="644" w:type="pct"/>
            <w:tcBorders>
              <w:top w:val="nil"/>
              <w:left w:val="nil"/>
              <w:bottom w:val="single" w:sz="4" w:space="0" w:color="auto"/>
              <w:right w:val="single" w:sz="4" w:space="0" w:color="auto"/>
            </w:tcBorders>
            <w:shd w:val="clear" w:color="auto" w:fill="auto"/>
            <w:hideMark/>
          </w:tcPr>
          <w:p w14:paraId="3915DAD8" w14:textId="6117DAE4"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1679715B" w14:textId="6B35468D"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4BFE5E37" w14:textId="75E0745F" w:rsidR="00D023AF" w:rsidRPr="00FC29DF" w:rsidRDefault="00D023AF" w:rsidP="00C06CEA">
            <w:pPr>
              <w:pStyle w:val="Tabletext"/>
              <w:spacing w:after="0"/>
              <w:jc w:val="center"/>
              <w:rPr>
                <w:color w:val="70AD47"/>
              </w:rPr>
            </w:pPr>
            <w:r>
              <w:rPr>
                <w:color w:val="000000"/>
              </w:rPr>
              <w:t>-</w:t>
            </w:r>
          </w:p>
        </w:tc>
      </w:tr>
      <w:tr w:rsidR="00D023AF" w:rsidRPr="00FC29DF" w14:paraId="07EE57D8" w14:textId="2BD421AF"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2ABC7A34" w14:textId="77777777" w:rsidR="00D023AF" w:rsidRPr="00FC29DF" w:rsidRDefault="00D023AF" w:rsidP="00DE689A">
            <w:pPr>
              <w:pStyle w:val="Tabletext"/>
              <w:spacing w:after="0"/>
              <w:rPr>
                <w:i/>
                <w:iCs/>
                <w:color w:val="000000"/>
              </w:rPr>
            </w:pPr>
            <w:proofErr w:type="spellStart"/>
            <w:r w:rsidRPr="00FC29DF">
              <w:rPr>
                <w:i/>
                <w:iCs/>
                <w:color w:val="000000"/>
              </w:rPr>
              <w:t>Syzygium</w:t>
            </w:r>
            <w:proofErr w:type="spellEnd"/>
            <w:r w:rsidRPr="00FC29DF">
              <w:rPr>
                <w:i/>
                <w:iCs/>
                <w:color w:val="000000"/>
              </w:rPr>
              <w:t xml:space="preserve"> </w:t>
            </w:r>
            <w:proofErr w:type="spellStart"/>
            <w:r w:rsidRPr="00FC29DF">
              <w:rPr>
                <w:i/>
                <w:iCs/>
                <w:color w:val="000000"/>
              </w:rPr>
              <w:t>australe</w:t>
            </w:r>
            <w:proofErr w:type="spellEnd"/>
          </w:p>
        </w:tc>
        <w:tc>
          <w:tcPr>
            <w:tcW w:w="1449" w:type="pct"/>
            <w:tcBorders>
              <w:top w:val="nil"/>
              <w:left w:val="nil"/>
              <w:bottom w:val="single" w:sz="4" w:space="0" w:color="auto"/>
              <w:right w:val="single" w:sz="4" w:space="0" w:color="auto"/>
            </w:tcBorders>
            <w:shd w:val="clear" w:color="auto" w:fill="auto"/>
            <w:hideMark/>
          </w:tcPr>
          <w:p w14:paraId="1BA8F708" w14:textId="77777777" w:rsidR="00D023AF" w:rsidRPr="00FC29DF" w:rsidRDefault="00D023AF" w:rsidP="00DE689A">
            <w:pPr>
              <w:pStyle w:val="Tabletext"/>
              <w:spacing w:after="0"/>
              <w:rPr>
                <w:color w:val="000000"/>
              </w:rPr>
            </w:pPr>
            <w:r w:rsidRPr="00FC29DF">
              <w:rPr>
                <w:color w:val="000000"/>
              </w:rPr>
              <w:t>Brush Cherry</w:t>
            </w:r>
          </w:p>
        </w:tc>
        <w:tc>
          <w:tcPr>
            <w:tcW w:w="644" w:type="pct"/>
            <w:tcBorders>
              <w:top w:val="nil"/>
              <w:left w:val="nil"/>
              <w:bottom w:val="single" w:sz="4" w:space="0" w:color="auto"/>
              <w:right w:val="single" w:sz="4" w:space="0" w:color="auto"/>
            </w:tcBorders>
            <w:shd w:val="clear" w:color="auto" w:fill="auto"/>
            <w:hideMark/>
          </w:tcPr>
          <w:p w14:paraId="3C19B517" w14:textId="1A535E07"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144FC43" w14:textId="0B4AEC51"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0E8E6611" w14:textId="545894A0" w:rsidR="00D023AF" w:rsidRPr="00FC29DF" w:rsidRDefault="00D023AF" w:rsidP="00C06CEA">
            <w:pPr>
              <w:pStyle w:val="Tabletext"/>
              <w:spacing w:after="0"/>
              <w:jc w:val="center"/>
              <w:rPr>
                <w:color w:val="70AD47"/>
              </w:rPr>
            </w:pPr>
            <w:r>
              <w:rPr>
                <w:color w:val="000000"/>
              </w:rPr>
              <w:t>-</w:t>
            </w:r>
          </w:p>
        </w:tc>
      </w:tr>
      <w:tr w:rsidR="00D023AF" w:rsidRPr="00FC29DF" w14:paraId="5FF9628F" w14:textId="6582386D"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5DACBFC0" w14:textId="77777777" w:rsidR="00D023AF" w:rsidRPr="00FC29DF" w:rsidRDefault="00D023AF" w:rsidP="00DE689A">
            <w:pPr>
              <w:pStyle w:val="Tabletext"/>
              <w:spacing w:after="0"/>
              <w:rPr>
                <w:i/>
                <w:iCs/>
                <w:color w:val="000000"/>
              </w:rPr>
            </w:pPr>
            <w:proofErr w:type="spellStart"/>
            <w:r w:rsidRPr="00FC29DF">
              <w:rPr>
                <w:i/>
                <w:iCs/>
                <w:color w:val="000000"/>
              </w:rPr>
              <w:t>Syzygium</w:t>
            </w:r>
            <w:proofErr w:type="spellEnd"/>
            <w:r w:rsidRPr="00FC29DF">
              <w:rPr>
                <w:i/>
                <w:iCs/>
                <w:color w:val="000000"/>
              </w:rPr>
              <w:t xml:space="preserve"> </w:t>
            </w:r>
            <w:proofErr w:type="spellStart"/>
            <w:r w:rsidRPr="00FC29DF">
              <w:rPr>
                <w:i/>
                <w:iCs/>
                <w:color w:val="000000"/>
              </w:rPr>
              <w:t>oleosum</w:t>
            </w:r>
            <w:proofErr w:type="spellEnd"/>
          </w:p>
        </w:tc>
        <w:tc>
          <w:tcPr>
            <w:tcW w:w="1449" w:type="pct"/>
            <w:tcBorders>
              <w:top w:val="nil"/>
              <w:left w:val="nil"/>
              <w:bottom w:val="single" w:sz="4" w:space="0" w:color="auto"/>
              <w:right w:val="single" w:sz="4" w:space="0" w:color="auto"/>
            </w:tcBorders>
            <w:shd w:val="clear" w:color="auto" w:fill="auto"/>
            <w:hideMark/>
          </w:tcPr>
          <w:p w14:paraId="47451120" w14:textId="77777777" w:rsidR="00D023AF" w:rsidRPr="00FC29DF" w:rsidRDefault="00D023AF" w:rsidP="00DE689A">
            <w:pPr>
              <w:pStyle w:val="Tabletext"/>
              <w:spacing w:after="0"/>
              <w:rPr>
                <w:color w:val="000000"/>
              </w:rPr>
            </w:pPr>
            <w:r w:rsidRPr="00FC29DF">
              <w:rPr>
                <w:color w:val="000000"/>
              </w:rPr>
              <w:t xml:space="preserve">Blue Lilly </w:t>
            </w:r>
            <w:proofErr w:type="spellStart"/>
            <w:r w:rsidRPr="00FC29DF">
              <w:rPr>
                <w:color w:val="000000"/>
              </w:rPr>
              <w:t>Pilly</w:t>
            </w:r>
            <w:proofErr w:type="spellEnd"/>
            <w:r w:rsidRPr="00FC29DF">
              <w:rPr>
                <w:color w:val="000000"/>
              </w:rPr>
              <w:t xml:space="preserve"> / Blue Cherry</w:t>
            </w:r>
          </w:p>
        </w:tc>
        <w:tc>
          <w:tcPr>
            <w:tcW w:w="644" w:type="pct"/>
            <w:tcBorders>
              <w:top w:val="nil"/>
              <w:left w:val="nil"/>
              <w:bottom w:val="single" w:sz="4" w:space="0" w:color="auto"/>
              <w:right w:val="single" w:sz="4" w:space="0" w:color="auto"/>
            </w:tcBorders>
            <w:shd w:val="clear" w:color="auto" w:fill="auto"/>
            <w:hideMark/>
          </w:tcPr>
          <w:p w14:paraId="3FAED370" w14:textId="07F16543"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30F24F39" w14:textId="52C679D4"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5AD607E2" w14:textId="233CA697" w:rsidR="00D023AF" w:rsidRPr="00FC29DF" w:rsidRDefault="00D023AF" w:rsidP="00C06CEA">
            <w:pPr>
              <w:pStyle w:val="Tabletext"/>
              <w:spacing w:after="0"/>
              <w:jc w:val="center"/>
              <w:rPr>
                <w:color w:val="70AD47"/>
              </w:rPr>
            </w:pPr>
            <w:r>
              <w:rPr>
                <w:color w:val="000000"/>
              </w:rPr>
              <w:t>-</w:t>
            </w:r>
          </w:p>
        </w:tc>
      </w:tr>
      <w:tr w:rsidR="00D023AF" w:rsidRPr="00FC29DF" w14:paraId="4C44732A" w14:textId="6A80CBC0"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D46F2A5" w14:textId="77777777" w:rsidR="00D023AF" w:rsidRPr="00FC29DF" w:rsidRDefault="00D023AF" w:rsidP="00DE689A">
            <w:pPr>
              <w:pStyle w:val="Tabletext"/>
              <w:spacing w:after="0"/>
              <w:rPr>
                <w:i/>
                <w:iCs/>
                <w:color w:val="000000"/>
              </w:rPr>
            </w:pPr>
            <w:proofErr w:type="spellStart"/>
            <w:r w:rsidRPr="00FC29DF">
              <w:rPr>
                <w:i/>
                <w:iCs/>
                <w:color w:val="000000"/>
              </w:rPr>
              <w:t>Tasmannia</w:t>
            </w:r>
            <w:proofErr w:type="spellEnd"/>
            <w:r w:rsidRPr="00FC29DF">
              <w:rPr>
                <w:i/>
                <w:iCs/>
                <w:color w:val="000000"/>
              </w:rPr>
              <w:t xml:space="preserve"> </w:t>
            </w:r>
            <w:proofErr w:type="spellStart"/>
            <w:r w:rsidRPr="00FC29DF">
              <w:rPr>
                <w:i/>
                <w:iCs/>
                <w:color w:val="000000"/>
              </w:rPr>
              <w:t>insipida</w:t>
            </w:r>
            <w:proofErr w:type="spellEnd"/>
          </w:p>
        </w:tc>
        <w:tc>
          <w:tcPr>
            <w:tcW w:w="1449" w:type="pct"/>
            <w:tcBorders>
              <w:top w:val="nil"/>
              <w:left w:val="nil"/>
              <w:bottom w:val="single" w:sz="4" w:space="0" w:color="auto"/>
              <w:right w:val="single" w:sz="4" w:space="0" w:color="auto"/>
            </w:tcBorders>
            <w:shd w:val="clear" w:color="auto" w:fill="auto"/>
            <w:hideMark/>
          </w:tcPr>
          <w:p w14:paraId="25D796F5" w14:textId="77777777" w:rsidR="00D023AF" w:rsidRPr="00FC29DF" w:rsidRDefault="00D023AF" w:rsidP="00DE689A">
            <w:pPr>
              <w:pStyle w:val="Tabletext"/>
              <w:spacing w:after="0"/>
              <w:rPr>
                <w:color w:val="000000"/>
              </w:rPr>
            </w:pPr>
            <w:r w:rsidRPr="00FC29DF">
              <w:rPr>
                <w:color w:val="000000"/>
              </w:rPr>
              <w:t>Brush Peppermint / Dorrigo Pepper</w:t>
            </w:r>
          </w:p>
        </w:tc>
        <w:tc>
          <w:tcPr>
            <w:tcW w:w="644" w:type="pct"/>
            <w:tcBorders>
              <w:top w:val="nil"/>
              <w:left w:val="nil"/>
              <w:bottom w:val="single" w:sz="4" w:space="0" w:color="auto"/>
              <w:right w:val="single" w:sz="4" w:space="0" w:color="auto"/>
            </w:tcBorders>
            <w:shd w:val="clear" w:color="auto" w:fill="auto"/>
            <w:hideMark/>
          </w:tcPr>
          <w:p w14:paraId="5AC707F3" w14:textId="4C2729C1"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2088D20A" w14:textId="1579A1AA"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3BEE9E87" w14:textId="763BB459" w:rsidR="00D023AF" w:rsidRPr="00FC29DF" w:rsidRDefault="00D023AF" w:rsidP="00C06CEA">
            <w:pPr>
              <w:pStyle w:val="Tabletext"/>
              <w:spacing w:after="0"/>
              <w:jc w:val="center"/>
              <w:rPr>
                <w:color w:val="70AD47"/>
              </w:rPr>
            </w:pPr>
            <w:r>
              <w:rPr>
                <w:color w:val="000000"/>
              </w:rPr>
              <w:t>-</w:t>
            </w:r>
          </w:p>
        </w:tc>
      </w:tr>
      <w:tr w:rsidR="00D023AF" w:rsidRPr="00FC29DF" w14:paraId="34BBC507" w14:textId="54FC68EF"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902EF17" w14:textId="77777777" w:rsidR="00D023AF" w:rsidRPr="00FC29DF" w:rsidRDefault="00D023AF" w:rsidP="00DE689A">
            <w:pPr>
              <w:pStyle w:val="Tabletext"/>
              <w:spacing w:after="0"/>
              <w:rPr>
                <w:i/>
                <w:iCs/>
                <w:color w:val="000000"/>
              </w:rPr>
            </w:pPr>
            <w:r w:rsidRPr="00FC29DF">
              <w:rPr>
                <w:i/>
                <w:iCs/>
                <w:color w:val="000000"/>
              </w:rPr>
              <w:t xml:space="preserve">Toona </w:t>
            </w:r>
            <w:proofErr w:type="spellStart"/>
            <w:r w:rsidRPr="00FC29DF">
              <w:rPr>
                <w:i/>
                <w:iCs/>
                <w:color w:val="000000"/>
              </w:rPr>
              <w:t>ciliata</w:t>
            </w:r>
            <w:proofErr w:type="spellEnd"/>
            <w:r w:rsidRPr="00FC29DF">
              <w:rPr>
                <w:i/>
                <w:iCs/>
                <w:color w:val="000000"/>
              </w:rPr>
              <w:t xml:space="preserve"> Syn: Toona australis</w:t>
            </w:r>
          </w:p>
        </w:tc>
        <w:tc>
          <w:tcPr>
            <w:tcW w:w="1449" w:type="pct"/>
            <w:tcBorders>
              <w:top w:val="nil"/>
              <w:left w:val="nil"/>
              <w:bottom w:val="single" w:sz="4" w:space="0" w:color="auto"/>
              <w:right w:val="single" w:sz="4" w:space="0" w:color="auto"/>
            </w:tcBorders>
            <w:shd w:val="clear" w:color="auto" w:fill="auto"/>
            <w:hideMark/>
          </w:tcPr>
          <w:p w14:paraId="009B4796" w14:textId="77777777" w:rsidR="00D023AF" w:rsidRPr="00FC29DF" w:rsidRDefault="00D023AF" w:rsidP="00DE689A">
            <w:pPr>
              <w:pStyle w:val="Tabletext"/>
              <w:spacing w:after="0"/>
              <w:rPr>
                <w:color w:val="000000"/>
              </w:rPr>
            </w:pPr>
            <w:r w:rsidRPr="00FC29DF">
              <w:rPr>
                <w:color w:val="000000"/>
              </w:rPr>
              <w:t xml:space="preserve">Red Cedar / </w:t>
            </w:r>
            <w:proofErr w:type="spellStart"/>
            <w:r w:rsidRPr="00FC29DF">
              <w:rPr>
                <w:color w:val="000000"/>
              </w:rPr>
              <w:t>Santhana</w:t>
            </w:r>
            <w:proofErr w:type="spellEnd"/>
            <w:r w:rsidRPr="00FC29DF">
              <w:rPr>
                <w:color w:val="000000"/>
              </w:rPr>
              <w:t xml:space="preserve"> </w:t>
            </w:r>
            <w:proofErr w:type="spellStart"/>
            <w:r w:rsidRPr="00FC29DF">
              <w:rPr>
                <w:color w:val="000000"/>
              </w:rPr>
              <w:t>vembu</w:t>
            </w:r>
            <w:proofErr w:type="spellEnd"/>
          </w:p>
        </w:tc>
        <w:tc>
          <w:tcPr>
            <w:tcW w:w="644" w:type="pct"/>
            <w:tcBorders>
              <w:top w:val="nil"/>
              <w:left w:val="nil"/>
              <w:bottom w:val="single" w:sz="4" w:space="0" w:color="auto"/>
              <w:right w:val="single" w:sz="4" w:space="0" w:color="auto"/>
            </w:tcBorders>
            <w:shd w:val="clear" w:color="auto" w:fill="auto"/>
            <w:hideMark/>
          </w:tcPr>
          <w:p w14:paraId="6015ED47" w14:textId="4CAE431B"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43CA7F1" w14:textId="54514809"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6603A41C" w14:textId="4D456A52" w:rsidR="00D023AF" w:rsidRPr="00FC29DF" w:rsidRDefault="00D023AF" w:rsidP="00C06CEA">
            <w:pPr>
              <w:pStyle w:val="Tabletext"/>
              <w:spacing w:after="0"/>
              <w:jc w:val="center"/>
              <w:rPr>
                <w:color w:val="70AD47"/>
              </w:rPr>
            </w:pPr>
            <w:r>
              <w:rPr>
                <w:color w:val="000000"/>
              </w:rPr>
              <w:t>-</w:t>
            </w:r>
          </w:p>
        </w:tc>
      </w:tr>
      <w:tr w:rsidR="00D023AF" w:rsidRPr="00FC29DF" w14:paraId="284EB8A0" w14:textId="62A6572A"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228264E0" w14:textId="77777777" w:rsidR="00D023AF" w:rsidRPr="00FC29DF" w:rsidRDefault="00D023AF" w:rsidP="00DE689A">
            <w:pPr>
              <w:pStyle w:val="Tabletext"/>
              <w:spacing w:after="0"/>
              <w:rPr>
                <w:i/>
                <w:iCs/>
                <w:color w:val="000000"/>
              </w:rPr>
            </w:pPr>
            <w:r w:rsidRPr="00FC29DF">
              <w:rPr>
                <w:i/>
                <w:iCs/>
                <w:color w:val="000000"/>
              </w:rPr>
              <w:t>Trema tomentosa var. aspera Syn: Trema aspera</w:t>
            </w:r>
          </w:p>
        </w:tc>
        <w:tc>
          <w:tcPr>
            <w:tcW w:w="1449" w:type="pct"/>
            <w:tcBorders>
              <w:top w:val="nil"/>
              <w:left w:val="nil"/>
              <w:bottom w:val="single" w:sz="4" w:space="0" w:color="auto"/>
              <w:right w:val="single" w:sz="4" w:space="0" w:color="auto"/>
            </w:tcBorders>
            <w:shd w:val="clear" w:color="auto" w:fill="auto"/>
            <w:hideMark/>
          </w:tcPr>
          <w:p w14:paraId="7F64BC37" w14:textId="77777777" w:rsidR="00D023AF" w:rsidRPr="00FC29DF" w:rsidRDefault="00D023AF" w:rsidP="00DE689A">
            <w:pPr>
              <w:pStyle w:val="Tabletext"/>
              <w:spacing w:after="0"/>
              <w:rPr>
                <w:color w:val="000000"/>
              </w:rPr>
            </w:pPr>
            <w:r w:rsidRPr="00FC29DF">
              <w:rPr>
                <w:color w:val="000000"/>
              </w:rPr>
              <w:t>Peach-leaf Poison-bush / Native Peach / Poison Peach</w:t>
            </w:r>
          </w:p>
        </w:tc>
        <w:tc>
          <w:tcPr>
            <w:tcW w:w="644" w:type="pct"/>
            <w:tcBorders>
              <w:top w:val="nil"/>
              <w:left w:val="nil"/>
              <w:bottom w:val="single" w:sz="4" w:space="0" w:color="auto"/>
              <w:right w:val="single" w:sz="4" w:space="0" w:color="auto"/>
            </w:tcBorders>
            <w:shd w:val="clear" w:color="auto" w:fill="auto"/>
            <w:hideMark/>
          </w:tcPr>
          <w:p w14:paraId="569577D3" w14:textId="41E6249A"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3F22BE95" w14:textId="3516F0A0"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32F6274E" w14:textId="4C1A0B4E" w:rsidR="00D023AF" w:rsidRPr="00FC29DF" w:rsidRDefault="00D023AF" w:rsidP="00C06CEA">
            <w:pPr>
              <w:pStyle w:val="Tabletext"/>
              <w:spacing w:after="0"/>
              <w:jc w:val="center"/>
              <w:rPr>
                <w:color w:val="70AD47"/>
              </w:rPr>
            </w:pPr>
            <w:r>
              <w:rPr>
                <w:color w:val="000000"/>
              </w:rPr>
              <w:t>-</w:t>
            </w:r>
          </w:p>
        </w:tc>
      </w:tr>
      <w:tr w:rsidR="00D023AF" w:rsidRPr="00FC29DF" w14:paraId="1A658AD7" w14:textId="793D985D"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6F0D8B11" w14:textId="77777777" w:rsidR="00D023AF" w:rsidRPr="00FC29DF" w:rsidRDefault="00D023AF" w:rsidP="00DE689A">
            <w:pPr>
              <w:pStyle w:val="Tabletext"/>
              <w:spacing w:after="0"/>
              <w:rPr>
                <w:i/>
                <w:iCs/>
                <w:color w:val="000000"/>
              </w:rPr>
            </w:pPr>
            <w:proofErr w:type="spellStart"/>
            <w:r w:rsidRPr="00FC29DF">
              <w:rPr>
                <w:i/>
                <w:iCs/>
                <w:color w:val="000000"/>
              </w:rPr>
              <w:t>Tristaniopsis</w:t>
            </w:r>
            <w:proofErr w:type="spellEnd"/>
            <w:r w:rsidRPr="00FC29DF">
              <w:rPr>
                <w:i/>
                <w:iCs/>
                <w:color w:val="000000"/>
              </w:rPr>
              <w:t xml:space="preserve"> </w:t>
            </w:r>
            <w:proofErr w:type="spellStart"/>
            <w:r w:rsidRPr="00FC29DF">
              <w:rPr>
                <w:i/>
                <w:iCs/>
                <w:color w:val="000000"/>
              </w:rPr>
              <w:t>laurina</w:t>
            </w:r>
            <w:proofErr w:type="spellEnd"/>
          </w:p>
        </w:tc>
        <w:tc>
          <w:tcPr>
            <w:tcW w:w="1449" w:type="pct"/>
            <w:tcBorders>
              <w:top w:val="nil"/>
              <w:left w:val="nil"/>
              <w:bottom w:val="single" w:sz="4" w:space="0" w:color="auto"/>
              <w:right w:val="single" w:sz="4" w:space="0" w:color="auto"/>
            </w:tcBorders>
            <w:shd w:val="clear" w:color="auto" w:fill="auto"/>
            <w:hideMark/>
          </w:tcPr>
          <w:p w14:paraId="759D0D2C" w14:textId="77777777" w:rsidR="00D023AF" w:rsidRPr="00FC29DF" w:rsidRDefault="00D023AF" w:rsidP="00DE689A">
            <w:pPr>
              <w:pStyle w:val="Tabletext"/>
              <w:spacing w:after="0"/>
              <w:rPr>
                <w:color w:val="000000"/>
              </w:rPr>
            </w:pPr>
            <w:r w:rsidRPr="00FC29DF">
              <w:rPr>
                <w:color w:val="000000"/>
              </w:rPr>
              <w:t xml:space="preserve">Water gum / </w:t>
            </w:r>
            <w:proofErr w:type="spellStart"/>
            <w:r w:rsidRPr="00FC29DF">
              <w:rPr>
                <w:color w:val="000000"/>
              </w:rPr>
              <w:t>Kanooka</w:t>
            </w:r>
            <w:proofErr w:type="spellEnd"/>
            <w:r w:rsidRPr="00FC29DF">
              <w:rPr>
                <w:color w:val="000000"/>
              </w:rPr>
              <w:t xml:space="preserve"> / Kanuka</w:t>
            </w:r>
          </w:p>
        </w:tc>
        <w:tc>
          <w:tcPr>
            <w:tcW w:w="644" w:type="pct"/>
            <w:tcBorders>
              <w:top w:val="nil"/>
              <w:left w:val="nil"/>
              <w:bottom w:val="single" w:sz="4" w:space="0" w:color="auto"/>
              <w:right w:val="single" w:sz="4" w:space="0" w:color="auto"/>
            </w:tcBorders>
            <w:shd w:val="clear" w:color="auto" w:fill="auto"/>
            <w:hideMark/>
          </w:tcPr>
          <w:p w14:paraId="250F56E2" w14:textId="714A92E6"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5884E65B" w14:textId="54F27B16"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7D860B1E" w14:textId="7568ECCE" w:rsidR="00D023AF" w:rsidRPr="00FC29DF" w:rsidRDefault="00D023AF" w:rsidP="00C06CEA">
            <w:pPr>
              <w:pStyle w:val="Tabletext"/>
              <w:spacing w:after="0"/>
              <w:jc w:val="center"/>
              <w:rPr>
                <w:color w:val="70AD47"/>
              </w:rPr>
            </w:pPr>
            <w:r>
              <w:rPr>
                <w:color w:val="000000"/>
              </w:rPr>
              <w:t>-</w:t>
            </w:r>
          </w:p>
        </w:tc>
      </w:tr>
      <w:tr w:rsidR="00D023AF" w:rsidRPr="00FC29DF" w14:paraId="75E715B0" w14:textId="06EA1C93"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448C2735" w14:textId="77777777" w:rsidR="00D023AF" w:rsidRPr="00FC29DF" w:rsidRDefault="00D023AF" w:rsidP="00DE689A">
            <w:pPr>
              <w:pStyle w:val="Tabletext"/>
              <w:spacing w:after="0"/>
              <w:rPr>
                <w:i/>
                <w:iCs/>
                <w:color w:val="000000"/>
              </w:rPr>
            </w:pPr>
            <w:proofErr w:type="spellStart"/>
            <w:r w:rsidRPr="00FC29DF">
              <w:rPr>
                <w:i/>
                <w:iCs/>
                <w:color w:val="000000"/>
              </w:rPr>
              <w:t>Wikstroemia</w:t>
            </w:r>
            <w:proofErr w:type="spellEnd"/>
            <w:r w:rsidRPr="00FC29DF">
              <w:rPr>
                <w:i/>
                <w:iCs/>
                <w:color w:val="000000"/>
              </w:rPr>
              <w:t xml:space="preserve"> indica</w:t>
            </w:r>
          </w:p>
        </w:tc>
        <w:tc>
          <w:tcPr>
            <w:tcW w:w="1449" w:type="pct"/>
            <w:tcBorders>
              <w:top w:val="nil"/>
              <w:left w:val="nil"/>
              <w:bottom w:val="single" w:sz="4" w:space="0" w:color="auto"/>
              <w:right w:val="single" w:sz="4" w:space="0" w:color="auto"/>
            </w:tcBorders>
            <w:shd w:val="clear" w:color="auto" w:fill="auto"/>
            <w:hideMark/>
          </w:tcPr>
          <w:p w14:paraId="4FC8F292" w14:textId="77777777" w:rsidR="00D023AF" w:rsidRPr="00FC29DF" w:rsidRDefault="00D023AF" w:rsidP="00DE689A">
            <w:pPr>
              <w:pStyle w:val="Tabletext"/>
              <w:spacing w:after="0"/>
              <w:rPr>
                <w:color w:val="000000"/>
              </w:rPr>
            </w:pPr>
            <w:r w:rsidRPr="00FC29DF">
              <w:rPr>
                <w:color w:val="000000"/>
              </w:rPr>
              <w:t>Bootlace Bush / Tie Bush</w:t>
            </w:r>
          </w:p>
        </w:tc>
        <w:tc>
          <w:tcPr>
            <w:tcW w:w="644" w:type="pct"/>
            <w:tcBorders>
              <w:top w:val="nil"/>
              <w:left w:val="nil"/>
              <w:bottom w:val="single" w:sz="4" w:space="0" w:color="auto"/>
              <w:right w:val="single" w:sz="4" w:space="0" w:color="auto"/>
            </w:tcBorders>
            <w:shd w:val="clear" w:color="auto" w:fill="auto"/>
            <w:hideMark/>
          </w:tcPr>
          <w:p w14:paraId="6B0EAE77" w14:textId="32AA6955"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2D480CDC" w14:textId="4E97BB6C"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402210B0" w14:textId="2DFDEB0A" w:rsidR="00D023AF" w:rsidRPr="00FC29DF" w:rsidRDefault="00D023AF" w:rsidP="00C06CEA">
            <w:pPr>
              <w:pStyle w:val="Tabletext"/>
              <w:spacing w:after="0"/>
              <w:jc w:val="center"/>
              <w:rPr>
                <w:color w:val="70AD47"/>
              </w:rPr>
            </w:pPr>
            <w:r>
              <w:rPr>
                <w:color w:val="000000"/>
              </w:rPr>
              <w:t>-</w:t>
            </w:r>
          </w:p>
        </w:tc>
      </w:tr>
      <w:tr w:rsidR="00D023AF" w:rsidRPr="00FC29DF" w14:paraId="083BDC9C" w14:textId="45B0853F"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3D37F467" w14:textId="77777777" w:rsidR="00D023AF" w:rsidRPr="00FC29DF" w:rsidRDefault="00D023AF" w:rsidP="00DE689A">
            <w:pPr>
              <w:pStyle w:val="Tabletext"/>
              <w:spacing w:after="0"/>
              <w:rPr>
                <w:i/>
                <w:iCs/>
                <w:color w:val="000000"/>
              </w:rPr>
            </w:pPr>
            <w:r w:rsidRPr="00FC29DF">
              <w:rPr>
                <w:i/>
                <w:iCs/>
                <w:color w:val="000000"/>
              </w:rPr>
              <w:t xml:space="preserve">Zanthoxylum </w:t>
            </w:r>
            <w:proofErr w:type="spellStart"/>
            <w:r w:rsidRPr="00FC29DF">
              <w:rPr>
                <w:i/>
                <w:iCs/>
                <w:color w:val="000000"/>
              </w:rPr>
              <w:t>brachyacanthum</w:t>
            </w:r>
            <w:proofErr w:type="spellEnd"/>
          </w:p>
        </w:tc>
        <w:tc>
          <w:tcPr>
            <w:tcW w:w="1449" w:type="pct"/>
            <w:tcBorders>
              <w:top w:val="nil"/>
              <w:left w:val="nil"/>
              <w:bottom w:val="single" w:sz="4" w:space="0" w:color="auto"/>
              <w:right w:val="single" w:sz="4" w:space="0" w:color="auto"/>
            </w:tcBorders>
            <w:shd w:val="clear" w:color="auto" w:fill="auto"/>
            <w:hideMark/>
          </w:tcPr>
          <w:p w14:paraId="26A7E9D0" w14:textId="77777777" w:rsidR="00D023AF" w:rsidRPr="00FC29DF" w:rsidRDefault="00D023AF" w:rsidP="00DE689A">
            <w:pPr>
              <w:pStyle w:val="Tabletext"/>
              <w:spacing w:after="0"/>
              <w:rPr>
                <w:color w:val="000000"/>
              </w:rPr>
            </w:pPr>
            <w:r w:rsidRPr="00FC29DF">
              <w:rPr>
                <w:color w:val="000000"/>
              </w:rPr>
              <w:t>Thorny Yellow-wood / Satinwood</w:t>
            </w:r>
          </w:p>
        </w:tc>
        <w:tc>
          <w:tcPr>
            <w:tcW w:w="644" w:type="pct"/>
            <w:tcBorders>
              <w:top w:val="nil"/>
              <w:left w:val="nil"/>
              <w:bottom w:val="single" w:sz="4" w:space="0" w:color="auto"/>
              <w:right w:val="single" w:sz="4" w:space="0" w:color="auto"/>
            </w:tcBorders>
            <w:shd w:val="clear" w:color="auto" w:fill="auto"/>
            <w:hideMark/>
          </w:tcPr>
          <w:p w14:paraId="12C1949A" w14:textId="4566F65B"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276E88BA" w14:textId="1A05E6AA"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56800490" w14:textId="6F6EC6EB" w:rsidR="00D023AF" w:rsidRPr="00FC29DF" w:rsidRDefault="00D023AF" w:rsidP="00C06CEA">
            <w:pPr>
              <w:pStyle w:val="Tabletext"/>
              <w:spacing w:after="0"/>
              <w:jc w:val="center"/>
              <w:rPr>
                <w:color w:val="70AD47"/>
              </w:rPr>
            </w:pPr>
            <w:r>
              <w:rPr>
                <w:color w:val="000000"/>
              </w:rPr>
              <w:t>-</w:t>
            </w:r>
          </w:p>
        </w:tc>
      </w:tr>
      <w:tr w:rsidR="00D023AF" w:rsidRPr="00FC29DF" w14:paraId="0E1CEF6F" w14:textId="08CD004D" w:rsidTr="00386372">
        <w:trPr>
          <w:cantSplit/>
        </w:trPr>
        <w:tc>
          <w:tcPr>
            <w:tcW w:w="5000" w:type="pct"/>
            <w:gridSpan w:val="5"/>
            <w:tcBorders>
              <w:top w:val="single" w:sz="4" w:space="0" w:color="auto"/>
              <w:left w:val="single" w:sz="8" w:space="0" w:color="auto"/>
              <w:bottom w:val="single" w:sz="4" w:space="0" w:color="auto"/>
              <w:right w:val="single" w:sz="8" w:space="0" w:color="auto"/>
            </w:tcBorders>
            <w:shd w:val="clear" w:color="000000" w:fill="D9D9D9"/>
            <w:hideMark/>
          </w:tcPr>
          <w:p w14:paraId="208E4C97" w14:textId="236E123C" w:rsidR="00D023AF" w:rsidRPr="00D023AF" w:rsidRDefault="00D023AF" w:rsidP="00DE689A">
            <w:pPr>
              <w:pStyle w:val="Tabletext"/>
              <w:spacing w:after="0"/>
            </w:pPr>
            <w:r w:rsidRPr="006A24DD">
              <w:t>Fern species</w:t>
            </w:r>
          </w:p>
        </w:tc>
      </w:tr>
      <w:tr w:rsidR="00D023AF" w:rsidRPr="00FC29DF" w14:paraId="631B8EB1" w14:textId="508CF851"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071A401B" w14:textId="4805AB3F" w:rsidR="00D023AF" w:rsidRPr="006A24DD" w:rsidRDefault="00D023AF" w:rsidP="00DE689A">
            <w:pPr>
              <w:pStyle w:val="Tabletext"/>
              <w:spacing w:after="0"/>
              <w:rPr>
                <w:i/>
                <w:iCs/>
              </w:rPr>
            </w:pPr>
            <w:r w:rsidRPr="006A24DD">
              <w:rPr>
                <w:i/>
                <w:iCs/>
              </w:rPr>
              <w:t xml:space="preserve">Adiantum </w:t>
            </w:r>
            <w:proofErr w:type="spellStart"/>
            <w:r w:rsidRPr="006A24DD">
              <w:rPr>
                <w:i/>
                <w:iCs/>
              </w:rPr>
              <w:t>formosum</w:t>
            </w:r>
            <w:proofErr w:type="spellEnd"/>
          </w:p>
        </w:tc>
        <w:tc>
          <w:tcPr>
            <w:tcW w:w="1449" w:type="pct"/>
            <w:tcBorders>
              <w:top w:val="nil"/>
              <w:left w:val="nil"/>
              <w:bottom w:val="single" w:sz="4" w:space="0" w:color="auto"/>
              <w:right w:val="single" w:sz="4" w:space="0" w:color="auto"/>
            </w:tcBorders>
            <w:shd w:val="clear" w:color="auto" w:fill="auto"/>
            <w:hideMark/>
          </w:tcPr>
          <w:p w14:paraId="151A09ED" w14:textId="33F241DD" w:rsidR="00D023AF" w:rsidRPr="006A24DD" w:rsidRDefault="00D023AF" w:rsidP="00DE689A">
            <w:pPr>
              <w:pStyle w:val="Tabletext"/>
              <w:spacing w:after="0"/>
            </w:pPr>
            <w:r>
              <w:t>Black Stem Maidenhair</w:t>
            </w:r>
          </w:p>
        </w:tc>
        <w:tc>
          <w:tcPr>
            <w:tcW w:w="644" w:type="pct"/>
            <w:tcBorders>
              <w:top w:val="nil"/>
              <w:left w:val="nil"/>
              <w:bottom w:val="single" w:sz="4" w:space="0" w:color="auto"/>
              <w:right w:val="single" w:sz="4" w:space="0" w:color="auto"/>
            </w:tcBorders>
            <w:shd w:val="clear" w:color="auto" w:fill="auto"/>
            <w:hideMark/>
          </w:tcPr>
          <w:p w14:paraId="22FB92D4" w14:textId="365B5D30" w:rsidR="00D023AF" w:rsidRPr="006A24DD" w:rsidRDefault="00D023AF" w:rsidP="00C06CEA">
            <w:pPr>
              <w:pStyle w:val="Tabletext"/>
              <w:spacing w:after="0"/>
              <w:jc w:val="cente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283C9EAB" w14:textId="6A12C25E" w:rsidR="00D023AF" w:rsidRPr="006A24DD" w:rsidRDefault="00D023AF" w:rsidP="00C06CEA">
            <w:pPr>
              <w:pStyle w:val="Tabletext"/>
              <w:spacing w:after="0"/>
              <w:jc w:val="cente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389FBCD2" w14:textId="6CB7785F" w:rsidR="00D023AF" w:rsidRPr="00FC29DF" w:rsidRDefault="00D023AF" w:rsidP="00C06CEA">
            <w:pPr>
              <w:pStyle w:val="Tabletext"/>
              <w:spacing w:after="0"/>
              <w:jc w:val="center"/>
              <w:rPr>
                <w:color w:val="70AD47"/>
              </w:rPr>
            </w:pPr>
            <w:r>
              <w:rPr>
                <w:color w:val="000000"/>
              </w:rPr>
              <w:t>-</w:t>
            </w:r>
          </w:p>
        </w:tc>
      </w:tr>
      <w:tr w:rsidR="00D023AF" w:rsidRPr="00FC29DF" w14:paraId="0EFF7D6F" w14:textId="02434618"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333E044D" w14:textId="61F7B427" w:rsidR="00D023AF" w:rsidRPr="006A24DD" w:rsidRDefault="00D023AF" w:rsidP="00DE689A">
            <w:pPr>
              <w:pStyle w:val="Tabletext"/>
              <w:spacing w:after="0"/>
              <w:rPr>
                <w:i/>
                <w:iCs/>
              </w:rPr>
            </w:pPr>
            <w:proofErr w:type="spellStart"/>
            <w:r w:rsidRPr="006A24DD">
              <w:rPr>
                <w:i/>
                <w:iCs/>
              </w:rPr>
              <w:t>Lastreopsis</w:t>
            </w:r>
            <w:proofErr w:type="spellEnd"/>
            <w:r w:rsidRPr="006A24DD">
              <w:rPr>
                <w:i/>
                <w:iCs/>
              </w:rPr>
              <w:t xml:space="preserve"> </w:t>
            </w:r>
            <w:proofErr w:type="spellStart"/>
            <w:r w:rsidRPr="006A24DD">
              <w:rPr>
                <w:i/>
                <w:iCs/>
              </w:rPr>
              <w:t>spp</w:t>
            </w:r>
            <w:proofErr w:type="spellEnd"/>
          </w:p>
        </w:tc>
        <w:tc>
          <w:tcPr>
            <w:tcW w:w="1449" w:type="pct"/>
            <w:tcBorders>
              <w:top w:val="nil"/>
              <w:left w:val="nil"/>
              <w:bottom w:val="single" w:sz="4" w:space="0" w:color="auto"/>
              <w:right w:val="single" w:sz="4" w:space="0" w:color="auto"/>
            </w:tcBorders>
            <w:shd w:val="clear" w:color="auto" w:fill="auto"/>
            <w:hideMark/>
          </w:tcPr>
          <w:p w14:paraId="6D37DC4E" w14:textId="08049C71" w:rsidR="00D023AF" w:rsidRPr="006A24DD" w:rsidRDefault="00D023AF" w:rsidP="00DE689A">
            <w:pPr>
              <w:pStyle w:val="Tabletext"/>
              <w:spacing w:after="0"/>
            </w:pPr>
            <w:r>
              <w:t>Shield Fern</w:t>
            </w:r>
          </w:p>
        </w:tc>
        <w:tc>
          <w:tcPr>
            <w:tcW w:w="644" w:type="pct"/>
            <w:tcBorders>
              <w:top w:val="nil"/>
              <w:left w:val="nil"/>
              <w:bottom w:val="single" w:sz="4" w:space="0" w:color="auto"/>
              <w:right w:val="single" w:sz="4" w:space="0" w:color="auto"/>
            </w:tcBorders>
            <w:shd w:val="clear" w:color="auto" w:fill="auto"/>
            <w:hideMark/>
          </w:tcPr>
          <w:p w14:paraId="130B907A" w14:textId="621F5CFE" w:rsidR="00D023AF" w:rsidRPr="006A24DD" w:rsidRDefault="00D023AF" w:rsidP="00C06CEA">
            <w:pPr>
              <w:pStyle w:val="Tabletext"/>
              <w:spacing w:after="0"/>
              <w:jc w:val="cente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3DB260C7" w14:textId="683F65FF" w:rsidR="00D023AF" w:rsidRPr="006A24DD" w:rsidRDefault="00D023AF" w:rsidP="00C06CEA">
            <w:pPr>
              <w:pStyle w:val="Tabletext"/>
              <w:spacing w:after="0"/>
              <w:jc w:val="cente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7F377E91" w14:textId="6338E3CB" w:rsidR="00D023AF" w:rsidRPr="00FC29DF" w:rsidRDefault="00D023AF" w:rsidP="00C06CEA">
            <w:pPr>
              <w:pStyle w:val="Tabletext"/>
              <w:spacing w:after="0"/>
              <w:jc w:val="center"/>
              <w:rPr>
                <w:color w:val="70AD47"/>
              </w:rPr>
            </w:pPr>
            <w:r>
              <w:rPr>
                <w:color w:val="000000"/>
              </w:rPr>
              <w:t>-</w:t>
            </w:r>
          </w:p>
        </w:tc>
      </w:tr>
      <w:tr w:rsidR="00D023AF" w:rsidRPr="00FC29DF" w14:paraId="2AD0DC2E" w14:textId="77777777" w:rsidTr="00DE689A">
        <w:trPr>
          <w:cantSplit/>
        </w:trPr>
        <w:tc>
          <w:tcPr>
            <w:tcW w:w="1639" w:type="pct"/>
            <w:tcBorders>
              <w:top w:val="nil"/>
              <w:left w:val="single" w:sz="8" w:space="0" w:color="auto"/>
              <w:bottom w:val="single" w:sz="4" w:space="0" w:color="auto"/>
              <w:right w:val="single" w:sz="4" w:space="0" w:color="auto"/>
            </w:tcBorders>
            <w:shd w:val="clear" w:color="auto" w:fill="auto"/>
          </w:tcPr>
          <w:p w14:paraId="29B18F09" w14:textId="0DBDE2C0" w:rsidR="00D023AF" w:rsidRPr="006A24DD" w:rsidRDefault="00D023AF" w:rsidP="00DE689A">
            <w:pPr>
              <w:pStyle w:val="Tabletext"/>
              <w:spacing w:after="0"/>
              <w:rPr>
                <w:i/>
                <w:iCs/>
              </w:rPr>
            </w:pPr>
            <w:proofErr w:type="spellStart"/>
            <w:r w:rsidRPr="006A24DD">
              <w:rPr>
                <w:i/>
                <w:iCs/>
              </w:rPr>
              <w:t>Hypolepis</w:t>
            </w:r>
            <w:proofErr w:type="spellEnd"/>
            <w:r w:rsidRPr="006A24DD">
              <w:rPr>
                <w:i/>
                <w:iCs/>
              </w:rPr>
              <w:t xml:space="preserve"> </w:t>
            </w:r>
            <w:proofErr w:type="spellStart"/>
            <w:r w:rsidRPr="006A24DD">
              <w:rPr>
                <w:i/>
                <w:iCs/>
              </w:rPr>
              <w:t>glanduligera</w:t>
            </w:r>
            <w:proofErr w:type="spellEnd"/>
          </w:p>
        </w:tc>
        <w:tc>
          <w:tcPr>
            <w:tcW w:w="1449" w:type="pct"/>
            <w:tcBorders>
              <w:top w:val="nil"/>
              <w:left w:val="nil"/>
              <w:bottom w:val="single" w:sz="4" w:space="0" w:color="auto"/>
              <w:right w:val="single" w:sz="4" w:space="0" w:color="auto"/>
            </w:tcBorders>
            <w:shd w:val="clear" w:color="auto" w:fill="auto"/>
          </w:tcPr>
          <w:p w14:paraId="1BC9249D" w14:textId="13E523CD" w:rsidR="00D023AF" w:rsidRPr="006A24DD" w:rsidRDefault="00D023AF" w:rsidP="00DE689A">
            <w:pPr>
              <w:pStyle w:val="Tabletext"/>
              <w:spacing w:after="0"/>
            </w:pPr>
            <w:r>
              <w:t>Downy Grounder-Fern</w:t>
            </w:r>
          </w:p>
        </w:tc>
        <w:tc>
          <w:tcPr>
            <w:tcW w:w="644" w:type="pct"/>
            <w:tcBorders>
              <w:top w:val="nil"/>
              <w:left w:val="nil"/>
              <w:bottom w:val="single" w:sz="4" w:space="0" w:color="auto"/>
              <w:right w:val="single" w:sz="4" w:space="0" w:color="auto"/>
            </w:tcBorders>
            <w:shd w:val="clear" w:color="auto" w:fill="auto"/>
          </w:tcPr>
          <w:p w14:paraId="0E8E546F" w14:textId="72C4FEF8" w:rsidR="00D023AF" w:rsidRPr="006A24DD" w:rsidRDefault="00D023AF" w:rsidP="00C06CEA">
            <w:pPr>
              <w:pStyle w:val="Tabletext"/>
              <w:spacing w:after="0"/>
              <w:jc w:val="center"/>
            </w:pPr>
            <w:r>
              <w:rPr>
                <w:color w:val="000000"/>
              </w:rPr>
              <w:t>-</w:t>
            </w:r>
          </w:p>
        </w:tc>
        <w:tc>
          <w:tcPr>
            <w:tcW w:w="634" w:type="pct"/>
            <w:tcBorders>
              <w:top w:val="nil"/>
              <w:left w:val="nil"/>
              <w:bottom w:val="single" w:sz="4" w:space="0" w:color="auto"/>
              <w:right w:val="single" w:sz="4" w:space="0" w:color="auto"/>
            </w:tcBorders>
            <w:shd w:val="clear" w:color="auto" w:fill="auto"/>
          </w:tcPr>
          <w:p w14:paraId="0549DF0D" w14:textId="0A7668F5" w:rsidR="00D023AF" w:rsidRPr="006A24DD" w:rsidRDefault="00D023AF" w:rsidP="00C06CEA">
            <w:pPr>
              <w:pStyle w:val="Tabletext"/>
              <w:spacing w:after="0"/>
              <w:jc w:val="center"/>
            </w:pPr>
            <w:r>
              <w:rPr>
                <w:color w:val="000000"/>
              </w:rPr>
              <w:t>-</w:t>
            </w:r>
          </w:p>
        </w:tc>
        <w:tc>
          <w:tcPr>
            <w:tcW w:w="634" w:type="pct"/>
            <w:tcBorders>
              <w:top w:val="nil"/>
              <w:left w:val="nil"/>
              <w:bottom w:val="single" w:sz="4" w:space="0" w:color="auto"/>
              <w:right w:val="single" w:sz="8" w:space="0" w:color="auto"/>
            </w:tcBorders>
            <w:shd w:val="clear" w:color="auto" w:fill="auto"/>
          </w:tcPr>
          <w:p w14:paraId="7DFE9617" w14:textId="7BA53207" w:rsidR="00D023AF" w:rsidRPr="00FC29DF" w:rsidRDefault="00D023AF" w:rsidP="00C06CEA">
            <w:pPr>
              <w:pStyle w:val="Tabletext"/>
              <w:spacing w:after="0"/>
              <w:jc w:val="center"/>
              <w:rPr>
                <w:color w:val="70AD47" w:themeColor="accent6"/>
              </w:rPr>
            </w:pPr>
            <w:r>
              <w:rPr>
                <w:color w:val="000000"/>
              </w:rPr>
              <w:t>-</w:t>
            </w:r>
          </w:p>
        </w:tc>
      </w:tr>
      <w:tr w:rsidR="00D023AF" w:rsidRPr="00FC29DF" w14:paraId="692186BF" w14:textId="77777777" w:rsidTr="00DE689A">
        <w:trPr>
          <w:cantSplit/>
        </w:trPr>
        <w:tc>
          <w:tcPr>
            <w:tcW w:w="1639" w:type="pct"/>
            <w:tcBorders>
              <w:top w:val="nil"/>
              <w:left w:val="single" w:sz="8" w:space="0" w:color="auto"/>
              <w:bottom w:val="single" w:sz="4" w:space="0" w:color="auto"/>
              <w:right w:val="single" w:sz="4" w:space="0" w:color="auto"/>
            </w:tcBorders>
            <w:shd w:val="clear" w:color="auto" w:fill="auto"/>
          </w:tcPr>
          <w:p w14:paraId="71418E7B" w14:textId="698909D8" w:rsidR="00D023AF" w:rsidRPr="006A24DD" w:rsidRDefault="00D023AF" w:rsidP="00DE689A">
            <w:pPr>
              <w:pStyle w:val="Tabletext"/>
              <w:spacing w:after="0"/>
              <w:rPr>
                <w:i/>
                <w:iCs/>
              </w:rPr>
            </w:pPr>
            <w:proofErr w:type="spellStart"/>
            <w:r w:rsidRPr="006A24DD">
              <w:rPr>
                <w:i/>
                <w:iCs/>
              </w:rPr>
              <w:t>Doodia</w:t>
            </w:r>
            <w:proofErr w:type="spellEnd"/>
            <w:r w:rsidRPr="006A24DD">
              <w:rPr>
                <w:i/>
                <w:iCs/>
              </w:rPr>
              <w:t xml:space="preserve"> aspera</w:t>
            </w:r>
          </w:p>
        </w:tc>
        <w:tc>
          <w:tcPr>
            <w:tcW w:w="1449" w:type="pct"/>
            <w:tcBorders>
              <w:top w:val="nil"/>
              <w:left w:val="nil"/>
              <w:bottom w:val="single" w:sz="4" w:space="0" w:color="auto"/>
              <w:right w:val="single" w:sz="4" w:space="0" w:color="auto"/>
            </w:tcBorders>
            <w:shd w:val="clear" w:color="auto" w:fill="auto"/>
          </w:tcPr>
          <w:p w14:paraId="7B03F081" w14:textId="5A49FF5F" w:rsidR="00D023AF" w:rsidRPr="006A24DD" w:rsidRDefault="00D023AF" w:rsidP="00DE689A">
            <w:pPr>
              <w:pStyle w:val="Tabletext"/>
              <w:spacing w:after="0"/>
            </w:pPr>
            <w:r>
              <w:t>Prickly Rasp Fern</w:t>
            </w:r>
          </w:p>
        </w:tc>
        <w:tc>
          <w:tcPr>
            <w:tcW w:w="644" w:type="pct"/>
            <w:tcBorders>
              <w:top w:val="nil"/>
              <w:left w:val="nil"/>
              <w:bottom w:val="single" w:sz="4" w:space="0" w:color="auto"/>
              <w:right w:val="single" w:sz="4" w:space="0" w:color="auto"/>
            </w:tcBorders>
            <w:shd w:val="clear" w:color="auto" w:fill="auto"/>
          </w:tcPr>
          <w:p w14:paraId="612E6D63" w14:textId="26C7449C" w:rsidR="00D023AF" w:rsidRPr="006A24DD" w:rsidRDefault="00D023AF" w:rsidP="00C06CEA">
            <w:pPr>
              <w:pStyle w:val="Tabletext"/>
              <w:spacing w:after="0"/>
              <w:jc w:val="center"/>
            </w:pPr>
            <w:r>
              <w:rPr>
                <w:color w:val="000000"/>
              </w:rPr>
              <w:t>-</w:t>
            </w:r>
          </w:p>
        </w:tc>
        <w:tc>
          <w:tcPr>
            <w:tcW w:w="634" w:type="pct"/>
            <w:tcBorders>
              <w:top w:val="nil"/>
              <w:left w:val="nil"/>
              <w:bottom w:val="single" w:sz="4" w:space="0" w:color="auto"/>
              <w:right w:val="single" w:sz="4" w:space="0" w:color="auto"/>
            </w:tcBorders>
            <w:shd w:val="clear" w:color="auto" w:fill="auto"/>
          </w:tcPr>
          <w:p w14:paraId="4D2757CA" w14:textId="459FD662" w:rsidR="00D023AF" w:rsidRPr="006A24DD" w:rsidRDefault="00D023AF" w:rsidP="00C06CEA">
            <w:pPr>
              <w:pStyle w:val="Tabletext"/>
              <w:spacing w:after="0"/>
              <w:jc w:val="center"/>
            </w:pPr>
            <w:r>
              <w:rPr>
                <w:color w:val="000000"/>
              </w:rPr>
              <w:t>-</w:t>
            </w:r>
          </w:p>
        </w:tc>
        <w:tc>
          <w:tcPr>
            <w:tcW w:w="634" w:type="pct"/>
            <w:tcBorders>
              <w:top w:val="nil"/>
              <w:left w:val="nil"/>
              <w:bottom w:val="single" w:sz="4" w:space="0" w:color="auto"/>
              <w:right w:val="single" w:sz="8" w:space="0" w:color="auto"/>
            </w:tcBorders>
            <w:shd w:val="clear" w:color="auto" w:fill="auto"/>
          </w:tcPr>
          <w:p w14:paraId="795FBEA4" w14:textId="1FF052E8" w:rsidR="00D023AF" w:rsidRPr="00FC29DF" w:rsidRDefault="00D023AF" w:rsidP="00C06CEA">
            <w:pPr>
              <w:pStyle w:val="Tabletext"/>
              <w:spacing w:after="0"/>
              <w:jc w:val="center"/>
              <w:rPr>
                <w:color w:val="70AD47" w:themeColor="accent6"/>
              </w:rPr>
            </w:pPr>
            <w:r>
              <w:rPr>
                <w:color w:val="000000"/>
              </w:rPr>
              <w:t>-</w:t>
            </w:r>
          </w:p>
        </w:tc>
      </w:tr>
      <w:tr w:rsidR="00D023AF" w:rsidRPr="00FC29DF" w14:paraId="2CBA0FFD" w14:textId="77777777" w:rsidTr="00DE689A">
        <w:trPr>
          <w:cantSplit/>
        </w:trPr>
        <w:tc>
          <w:tcPr>
            <w:tcW w:w="1639" w:type="pct"/>
            <w:tcBorders>
              <w:top w:val="nil"/>
              <w:left w:val="single" w:sz="8" w:space="0" w:color="auto"/>
              <w:bottom w:val="single" w:sz="4" w:space="0" w:color="auto"/>
              <w:right w:val="single" w:sz="4" w:space="0" w:color="auto"/>
            </w:tcBorders>
            <w:shd w:val="clear" w:color="auto" w:fill="auto"/>
          </w:tcPr>
          <w:p w14:paraId="2BCAE832" w14:textId="03436997" w:rsidR="00D023AF" w:rsidRPr="006A24DD" w:rsidRDefault="00D023AF" w:rsidP="00DE689A">
            <w:pPr>
              <w:pStyle w:val="Tabletext"/>
              <w:spacing w:after="0"/>
              <w:rPr>
                <w:i/>
                <w:iCs/>
              </w:rPr>
            </w:pPr>
            <w:proofErr w:type="spellStart"/>
            <w:r w:rsidRPr="006A24DD">
              <w:rPr>
                <w:i/>
                <w:iCs/>
              </w:rPr>
              <w:t>Dennstaedtia</w:t>
            </w:r>
            <w:proofErr w:type="spellEnd"/>
            <w:r w:rsidRPr="006A24DD">
              <w:rPr>
                <w:i/>
                <w:iCs/>
              </w:rPr>
              <w:t xml:space="preserve"> </w:t>
            </w:r>
            <w:proofErr w:type="spellStart"/>
            <w:r w:rsidRPr="006A24DD">
              <w:rPr>
                <w:i/>
                <w:iCs/>
              </w:rPr>
              <w:t>davalliodes</w:t>
            </w:r>
            <w:proofErr w:type="spellEnd"/>
          </w:p>
        </w:tc>
        <w:tc>
          <w:tcPr>
            <w:tcW w:w="1449" w:type="pct"/>
            <w:tcBorders>
              <w:top w:val="nil"/>
              <w:left w:val="nil"/>
              <w:bottom w:val="single" w:sz="4" w:space="0" w:color="auto"/>
              <w:right w:val="single" w:sz="4" w:space="0" w:color="auto"/>
            </w:tcBorders>
            <w:shd w:val="clear" w:color="auto" w:fill="auto"/>
          </w:tcPr>
          <w:p w14:paraId="223A8448" w14:textId="2660A117" w:rsidR="00D023AF" w:rsidRPr="006A24DD" w:rsidRDefault="00D023AF" w:rsidP="00DE689A">
            <w:pPr>
              <w:pStyle w:val="Tabletext"/>
              <w:spacing w:after="0"/>
            </w:pPr>
            <w:r>
              <w:t>Lacy Ground Fern</w:t>
            </w:r>
          </w:p>
        </w:tc>
        <w:tc>
          <w:tcPr>
            <w:tcW w:w="644" w:type="pct"/>
            <w:tcBorders>
              <w:top w:val="nil"/>
              <w:left w:val="nil"/>
              <w:bottom w:val="single" w:sz="4" w:space="0" w:color="auto"/>
              <w:right w:val="single" w:sz="4" w:space="0" w:color="auto"/>
            </w:tcBorders>
            <w:shd w:val="clear" w:color="auto" w:fill="auto"/>
          </w:tcPr>
          <w:p w14:paraId="39F187E3" w14:textId="6BF2F059" w:rsidR="00D023AF" w:rsidRPr="006A24DD" w:rsidRDefault="00D023AF" w:rsidP="00C06CEA">
            <w:pPr>
              <w:pStyle w:val="Tabletext"/>
              <w:spacing w:after="0"/>
              <w:jc w:val="center"/>
            </w:pPr>
            <w:r>
              <w:rPr>
                <w:color w:val="000000"/>
              </w:rPr>
              <w:t>-</w:t>
            </w:r>
          </w:p>
        </w:tc>
        <w:tc>
          <w:tcPr>
            <w:tcW w:w="634" w:type="pct"/>
            <w:tcBorders>
              <w:top w:val="nil"/>
              <w:left w:val="nil"/>
              <w:bottom w:val="single" w:sz="4" w:space="0" w:color="auto"/>
              <w:right w:val="single" w:sz="4" w:space="0" w:color="auto"/>
            </w:tcBorders>
            <w:shd w:val="clear" w:color="auto" w:fill="auto"/>
          </w:tcPr>
          <w:p w14:paraId="01F6DF1E" w14:textId="61FB6A36" w:rsidR="00D023AF" w:rsidRPr="006A24DD" w:rsidRDefault="00D023AF" w:rsidP="00C06CEA">
            <w:pPr>
              <w:pStyle w:val="Tabletext"/>
              <w:spacing w:after="0"/>
              <w:jc w:val="center"/>
            </w:pPr>
            <w:r>
              <w:rPr>
                <w:color w:val="000000"/>
              </w:rPr>
              <w:t>-</w:t>
            </w:r>
          </w:p>
        </w:tc>
        <w:tc>
          <w:tcPr>
            <w:tcW w:w="634" w:type="pct"/>
            <w:tcBorders>
              <w:top w:val="nil"/>
              <w:left w:val="nil"/>
              <w:bottom w:val="single" w:sz="4" w:space="0" w:color="auto"/>
              <w:right w:val="single" w:sz="8" w:space="0" w:color="auto"/>
            </w:tcBorders>
            <w:shd w:val="clear" w:color="auto" w:fill="auto"/>
          </w:tcPr>
          <w:p w14:paraId="76DA3898" w14:textId="05267868" w:rsidR="00D023AF" w:rsidRPr="00FC29DF" w:rsidRDefault="00D023AF" w:rsidP="00C06CEA">
            <w:pPr>
              <w:pStyle w:val="Tabletext"/>
              <w:spacing w:after="0"/>
              <w:jc w:val="center"/>
              <w:rPr>
                <w:color w:val="70AD47" w:themeColor="accent6"/>
              </w:rPr>
            </w:pPr>
            <w:r>
              <w:rPr>
                <w:color w:val="000000"/>
              </w:rPr>
              <w:t>-</w:t>
            </w:r>
          </w:p>
        </w:tc>
      </w:tr>
      <w:tr w:rsidR="00D023AF" w:rsidRPr="00FC29DF" w14:paraId="59DD888F" w14:textId="082F31AD" w:rsidTr="00386372">
        <w:trPr>
          <w:cantSplit/>
        </w:trPr>
        <w:tc>
          <w:tcPr>
            <w:tcW w:w="5000" w:type="pct"/>
            <w:gridSpan w:val="5"/>
            <w:tcBorders>
              <w:top w:val="single" w:sz="4" w:space="0" w:color="auto"/>
              <w:left w:val="single" w:sz="8" w:space="0" w:color="auto"/>
              <w:bottom w:val="single" w:sz="4" w:space="0" w:color="auto"/>
              <w:right w:val="single" w:sz="8" w:space="0" w:color="auto"/>
            </w:tcBorders>
            <w:shd w:val="clear" w:color="000000" w:fill="D9D9D9"/>
            <w:hideMark/>
          </w:tcPr>
          <w:p w14:paraId="7AD1B36E" w14:textId="64E9913D" w:rsidR="00D023AF" w:rsidRPr="00FC29DF" w:rsidRDefault="00D023AF" w:rsidP="00DE689A">
            <w:pPr>
              <w:pStyle w:val="Tabletext"/>
              <w:spacing w:after="0"/>
              <w:rPr>
                <w:color w:val="70AD47"/>
              </w:rPr>
            </w:pPr>
            <w:r w:rsidRPr="006A24DD">
              <w:t>Herb and orchid and sedge/graminoid species</w:t>
            </w:r>
          </w:p>
        </w:tc>
      </w:tr>
      <w:tr w:rsidR="00D023AF" w:rsidRPr="00FC29DF" w14:paraId="7015455F" w14:textId="08079039"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22CCAAB2" w14:textId="77777777" w:rsidR="00D023AF" w:rsidRPr="00FC29DF" w:rsidRDefault="00D023AF" w:rsidP="00DE689A">
            <w:pPr>
              <w:pStyle w:val="Tabletext"/>
              <w:spacing w:after="0"/>
              <w:rPr>
                <w:i/>
                <w:iCs/>
                <w:color w:val="000000"/>
              </w:rPr>
            </w:pPr>
            <w:proofErr w:type="spellStart"/>
            <w:r w:rsidRPr="00FC29DF">
              <w:rPr>
                <w:i/>
                <w:iCs/>
                <w:color w:val="000000"/>
              </w:rPr>
              <w:t>Ageratina</w:t>
            </w:r>
            <w:proofErr w:type="spellEnd"/>
            <w:r w:rsidRPr="00FC29DF">
              <w:rPr>
                <w:i/>
                <w:iCs/>
                <w:color w:val="000000"/>
              </w:rPr>
              <w:t xml:space="preserve"> </w:t>
            </w:r>
            <w:proofErr w:type="spellStart"/>
            <w:r w:rsidRPr="00FC29DF">
              <w:rPr>
                <w:i/>
                <w:iCs/>
                <w:color w:val="000000"/>
              </w:rPr>
              <w:t>adenophora</w:t>
            </w:r>
            <w:proofErr w:type="spellEnd"/>
          </w:p>
        </w:tc>
        <w:tc>
          <w:tcPr>
            <w:tcW w:w="1449" w:type="pct"/>
            <w:tcBorders>
              <w:top w:val="nil"/>
              <w:left w:val="nil"/>
              <w:bottom w:val="single" w:sz="4" w:space="0" w:color="auto"/>
              <w:right w:val="single" w:sz="4" w:space="0" w:color="auto"/>
            </w:tcBorders>
            <w:shd w:val="clear" w:color="auto" w:fill="auto"/>
            <w:hideMark/>
          </w:tcPr>
          <w:p w14:paraId="20BD32DA" w14:textId="77777777" w:rsidR="00D023AF" w:rsidRPr="00FC29DF" w:rsidRDefault="00D023AF" w:rsidP="00DE689A">
            <w:pPr>
              <w:pStyle w:val="Tabletext"/>
              <w:spacing w:after="0"/>
              <w:rPr>
                <w:color w:val="000000"/>
              </w:rPr>
            </w:pPr>
            <w:r w:rsidRPr="00FC29DF">
              <w:rPr>
                <w:color w:val="000000"/>
              </w:rPr>
              <w:t>Crofton Weed</w:t>
            </w:r>
          </w:p>
        </w:tc>
        <w:tc>
          <w:tcPr>
            <w:tcW w:w="644" w:type="pct"/>
            <w:tcBorders>
              <w:top w:val="nil"/>
              <w:left w:val="nil"/>
              <w:bottom w:val="single" w:sz="4" w:space="0" w:color="auto"/>
              <w:right w:val="single" w:sz="4" w:space="0" w:color="auto"/>
            </w:tcBorders>
            <w:shd w:val="clear" w:color="auto" w:fill="auto"/>
            <w:hideMark/>
          </w:tcPr>
          <w:p w14:paraId="155493EA" w14:textId="3914802B"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68BB2CC1" w14:textId="6285C35E"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6FB0E385" w14:textId="40A4CD82" w:rsidR="00D023AF" w:rsidRPr="00FC29DF" w:rsidRDefault="00D023AF" w:rsidP="00C06CEA">
            <w:pPr>
              <w:pStyle w:val="Tabletext"/>
              <w:spacing w:after="0"/>
              <w:jc w:val="center"/>
              <w:rPr>
                <w:color w:val="70AD47"/>
              </w:rPr>
            </w:pPr>
            <w:r>
              <w:rPr>
                <w:color w:val="000000"/>
              </w:rPr>
              <w:t>-</w:t>
            </w:r>
          </w:p>
        </w:tc>
      </w:tr>
      <w:tr w:rsidR="00D023AF" w:rsidRPr="00FC29DF" w14:paraId="13786D1A" w14:textId="6D47E6D8"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B13489E" w14:textId="77777777" w:rsidR="00D023AF" w:rsidRPr="00FC29DF" w:rsidRDefault="00D023AF" w:rsidP="00DE689A">
            <w:pPr>
              <w:pStyle w:val="Tabletext"/>
              <w:spacing w:after="0"/>
              <w:rPr>
                <w:i/>
                <w:iCs/>
                <w:color w:val="000000"/>
              </w:rPr>
            </w:pPr>
            <w:r w:rsidRPr="00FC29DF">
              <w:rPr>
                <w:i/>
                <w:iCs/>
                <w:color w:val="000000"/>
              </w:rPr>
              <w:t>Urtica incisa</w:t>
            </w:r>
          </w:p>
        </w:tc>
        <w:tc>
          <w:tcPr>
            <w:tcW w:w="1449" w:type="pct"/>
            <w:tcBorders>
              <w:top w:val="nil"/>
              <w:left w:val="nil"/>
              <w:bottom w:val="single" w:sz="4" w:space="0" w:color="auto"/>
              <w:right w:val="single" w:sz="4" w:space="0" w:color="auto"/>
            </w:tcBorders>
            <w:shd w:val="clear" w:color="auto" w:fill="auto"/>
            <w:hideMark/>
          </w:tcPr>
          <w:p w14:paraId="2DD5C006" w14:textId="77777777" w:rsidR="00D023AF" w:rsidRPr="00FC29DF" w:rsidRDefault="00D023AF" w:rsidP="00DE689A">
            <w:pPr>
              <w:pStyle w:val="Tabletext"/>
              <w:spacing w:after="0"/>
              <w:rPr>
                <w:color w:val="000000"/>
              </w:rPr>
            </w:pPr>
            <w:r w:rsidRPr="00FC29DF">
              <w:rPr>
                <w:color w:val="000000"/>
              </w:rPr>
              <w:t>Stinging Nettle</w:t>
            </w:r>
          </w:p>
        </w:tc>
        <w:tc>
          <w:tcPr>
            <w:tcW w:w="644" w:type="pct"/>
            <w:tcBorders>
              <w:top w:val="nil"/>
              <w:left w:val="nil"/>
              <w:bottom w:val="single" w:sz="4" w:space="0" w:color="auto"/>
              <w:right w:val="single" w:sz="4" w:space="0" w:color="auto"/>
            </w:tcBorders>
            <w:shd w:val="clear" w:color="auto" w:fill="auto"/>
            <w:hideMark/>
          </w:tcPr>
          <w:p w14:paraId="7C346BEF" w14:textId="1D67613D"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021DB427" w14:textId="220A299E"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4894E740" w14:textId="7AEB5EAC" w:rsidR="00D023AF" w:rsidRPr="00FC29DF" w:rsidRDefault="00D023AF" w:rsidP="00C06CEA">
            <w:pPr>
              <w:pStyle w:val="Tabletext"/>
              <w:spacing w:after="0"/>
              <w:jc w:val="center"/>
              <w:rPr>
                <w:color w:val="70AD47"/>
              </w:rPr>
            </w:pPr>
            <w:r>
              <w:rPr>
                <w:color w:val="000000"/>
              </w:rPr>
              <w:t>-</w:t>
            </w:r>
          </w:p>
        </w:tc>
      </w:tr>
      <w:tr w:rsidR="00D023AF" w:rsidRPr="00FC29DF" w14:paraId="658A1A82" w14:textId="33728D40" w:rsidTr="00386372">
        <w:trPr>
          <w:cantSplit/>
        </w:trPr>
        <w:tc>
          <w:tcPr>
            <w:tcW w:w="5000" w:type="pct"/>
            <w:gridSpan w:val="5"/>
            <w:tcBorders>
              <w:top w:val="single" w:sz="4" w:space="0" w:color="auto"/>
              <w:left w:val="single" w:sz="8" w:space="0" w:color="auto"/>
              <w:bottom w:val="single" w:sz="4" w:space="0" w:color="auto"/>
              <w:right w:val="single" w:sz="8" w:space="0" w:color="auto"/>
            </w:tcBorders>
            <w:shd w:val="clear" w:color="000000" w:fill="D9D9D9"/>
            <w:hideMark/>
          </w:tcPr>
          <w:p w14:paraId="6F5D3368" w14:textId="74172AAB" w:rsidR="00D023AF" w:rsidRPr="00FC29DF" w:rsidRDefault="00D023AF" w:rsidP="00DE689A">
            <w:pPr>
              <w:pStyle w:val="Tabletext"/>
              <w:spacing w:after="0"/>
              <w:rPr>
                <w:color w:val="70AD47"/>
              </w:rPr>
            </w:pPr>
            <w:r w:rsidRPr="006A24DD">
              <w:t>Scrambler/climber/epiphyte species</w:t>
            </w:r>
          </w:p>
        </w:tc>
      </w:tr>
      <w:tr w:rsidR="00D023AF" w:rsidRPr="00FC29DF" w14:paraId="6680FDFA" w14:textId="6D696FAB"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E27E5A2" w14:textId="77777777" w:rsidR="00D023AF" w:rsidRPr="00FC29DF" w:rsidRDefault="00D023AF" w:rsidP="00DE689A">
            <w:pPr>
              <w:pStyle w:val="Tabletext"/>
              <w:spacing w:after="0"/>
              <w:rPr>
                <w:i/>
                <w:iCs/>
                <w:color w:val="000000"/>
              </w:rPr>
            </w:pPr>
            <w:proofErr w:type="spellStart"/>
            <w:r w:rsidRPr="00FC29DF">
              <w:rPr>
                <w:i/>
                <w:iCs/>
                <w:color w:val="000000"/>
              </w:rPr>
              <w:t>Cayratia</w:t>
            </w:r>
            <w:proofErr w:type="spellEnd"/>
            <w:r w:rsidRPr="00FC29DF">
              <w:rPr>
                <w:i/>
                <w:iCs/>
                <w:color w:val="000000"/>
              </w:rPr>
              <w:t xml:space="preserve"> </w:t>
            </w:r>
            <w:proofErr w:type="spellStart"/>
            <w:r w:rsidRPr="00FC29DF">
              <w:rPr>
                <w:i/>
                <w:iCs/>
                <w:color w:val="000000"/>
              </w:rPr>
              <w:t>clematidea</w:t>
            </w:r>
            <w:proofErr w:type="spellEnd"/>
          </w:p>
        </w:tc>
        <w:tc>
          <w:tcPr>
            <w:tcW w:w="1449" w:type="pct"/>
            <w:tcBorders>
              <w:top w:val="nil"/>
              <w:left w:val="nil"/>
              <w:bottom w:val="single" w:sz="4" w:space="0" w:color="auto"/>
              <w:right w:val="single" w:sz="4" w:space="0" w:color="auto"/>
            </w:tcBorders>
            <w:shd w:val="clear" w:color="auto" w:fill="auto"/>
            <w:hideMark/>
          </w:tcPr>
          <w:p w14:paraId="5BA17415" w14:textId="77777777" w:rsidR="00D023AF" w:rsidRPr="00FC29DF" w:rsidRDefault="00D023AF" w:rsidP="00DE689A">
            <w:pPr>
              <w:pStyle w:val="Tabletext"/>
              <w:spacing w:after="0"/>
              <w:rPr>
                <w:color w:val="000000"/>
              </w:rPr>
            </w:pPr>
            <w:r w:rsidRPr="00FC29DF">
              <w:rPr>
                <w:color w:val="000000"/>
              </w:rPr>
              <w:t>Native Grape</w:t>
            </w:r>
          </w:p>
        </w:tc>
        <w:tc>
          <w:tcPr>
            <w:tcW w:w="644" w:type="pct"/>
            <w:tcBorders>
              <w:top w:val="nil"/>
              <w:left w:val="nil"/>
              <w:bottom w:val="single" w:sz="4" w:space="0" w:color="auto"/>
              <w:right w:val="single" w:sz="4" w:space="0" w:color="auto"/>
            </w:tcBorders>
            <w:shd w:val="clear" w:color="auto" w:fill="auto"/>
            <w:hideMark/>
          </w:tcPr>
          <w:p w14:paraId="5BEF29C3" w14:textId="081014B4"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0121F968" w14:textId="7CDF16AB"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0F69BCE9" w14:textId="5C3C286A" w:rsidR="00D023AF" w:rsidRPr="00FC29DF" w:rsidRDefault="00D023AF" w:rsidP="00C06CEA">
            <w:pPr>
              <w:pStyle w:val="Tabletext"/>
              <w:spacing w:after="0"/>
              <w:jc w:val="center"/>
              <w:rPr>
                <w:color w:val="70AD47"/>
              </w:rPr>
            </w:pPr>
            <w:r>
              <w:rPr>
                <w:color w:val="000000"/>
              </w:rPr>
              <w:t>-</w:t>
            </w:r>
          </w:p>
        </w:tc>
      </w:tr>
      <w:tr w:rsidR="00D023AF" w:rsidRPr="00FC29DF" w14:paraId="0CB9A954" w14:textId="412FA4D5"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D9C4229" w14:textId="77777777" w:rsidR="00D023AF" w:rsidRPr="00FC29DF" w:rsidRDefault="00D023AF" w:rsidP="00DE689A">
            <w:pPr>
              <w:pStyle w:val="Tabletext"/>
              <w:spacing w:after="0"/>
              <w:rPr>
                <w:i/>
                <w:iCs/>
                <w:color w:val="000000"/>
              </w:rPr>
            </w:pPr>
            <w:proofErr w:type="spellStart"/>
            <w:r w:rsidRPr="00FC29DF">
              <w:rPr>
                <w:i/>
                <w:iCs/>
                <w:color w:val="000000"/>
              </w:rPr>
              <w:t>Celastrus</w:t>
            </w:r>
            <w:proofErr w:type="spellEnd"/>
            <w:r w:rsidRPr="00FC29DF">
              <w:rPr>
                <w:i/>
                <w:iCs/>
                <w:color w:val="000000"/>
              </w:rPr>
              <w:t xml:space="preserve"> </w:t>
            </w:r>
            <w:proofErr w:type="spellStart"/>
            <w:r w:rsidRPr="00FC29DF">
              <w:rPr>
                <w:i/>
                <w:iCs/>
                <w:color w:val="000000"/>
              </w:rPr>
              <w:t>subspicatus</w:t>
            </w:r>
            <w:proofErr w:type="spellEnd"/>
          </w:p>
        </w:tc>
        <w:tc>
          <w:tcPr>
            <w:tcW w:w="1449" w:type="pct"/>
            <w:tcBorders>
              <w:top w:val="nil"/>
              <w:left w:val="nil"/>
              <w:bottom w:val="single" w:sz="4" w:space="0" w:color="auto"/>
              <w:right w:val="single" w:sz="4" w:space="0" w:color="auto"/>
            </w:tcBorders>
            <w:shd w:val="clear" w:color="auto" w:fill="auto"/>
            <w:hideMark/>
          </w:tcPr>
          <w:p w14:paraId="6EA31B6C" w14:textId="77777777" w:rsidR="00D023AF" w:rsidRPr="00FC29DF" w:rsidRDefault="00D023AF" w:rsidP="00DE689A">
            <w:pPr>
              <w:pStyle w:val="Tabletext"/>
              <w:spacing w:after="0"/>
              <w:rPr>
                <w:color w:val="000000"/>
              </w:rPr>
            </w:pPr>
            <w:r w:rsidRPr="00FC29DF">
              <w:rPr>
                <w:color w:val="000000"/>
              </w:rPr>
              <w:t>Large-leaved Staff Vine</w:t>
            </w:r>
          </w:p>
        </w:tc>
        <w:tc>
          <w:tcPr>
            <w:tcW w:w="644" w:type="pct"/>
            <w:tcBorders>
              <w:top w:val="nil"/>
              <w:left w:val="nil"/>
              <w:bottom w:val="single" w:sz="4" w:space="0" w:color="auto"/>
              <w:right w:val="single" w:sz="4" w:space="0" w:color="auto"/>
            </w:tcBorders>
            <w:shd w:val="clear" w:color="auto" w:fill="auto"/>
            <w:hideMark/>
          </w:tcPr>
          <w:p w14:paraId="025FFA3F" w14:textId="2EF29C7D"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370FE7AD" w14:textId="2C6A3DF4"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7837B8CE" w14:textId="02D78B9E" w:rsidR="00D023AF" w:rsidRPr="00FC29DF" w:rsidRDefault="00D023AF" w:rsidP="00C06CEA">
            <w:pPr>
              <w:pStyle w:val="Tabletext"/>
              <w:spacing w:after="0"/>
              <w:jc w:val="center"/>
              <w:rPr>
                <w:color w:val="70AD47"/>
              </w:rPr>
            </w:pPr>
            <w:r>
              <w:rPr>
                <w:color w:val="000000"/>
              </w:rPr>
              <w:t>-</w:t>
            </w:r>
          </w:p>
        </w:tc>
      </w:tr>
      <w:tr w:rsidR="00D023AF" w:rsidRPr="00FC29DF" w14:paraId="630AABF4" w14:textId="58379DC7"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49A1C3F9" w14:textId="77777777" w:rsidR="00D023AF" w:rsidRPr="00FC29DF" w:rsidRDefault="00D023AF" w:rsidP="00DE689A">
            <w:pPr>
              <w:pStyle w:val="Tabletext"/>
              <w:spacing w:after="0"/>
              <w:rPr>
                <w:i/>
                <w:iCs/>
                <w:color w:val="000000"/>
              </w:rPr>
            </w:pPr>
            <w:proofErr w:type="spellStart"/>
            <w:r w:rsidRPr="00FC29DF">
              <w:rPr>
                <w:i/>
                <w:iCs/>
                <w:color w:val="000000"/>
              </w:rPr>
              <w:t>Cephalaralia</w:t>
            </w:r>
            <w:proofErr w:type="spellEnd"/>
            <w:r w:rsidRPr="00FC29DF">
              <w:rPr>
                <w:i/>
                <w:iCs/>
                <w:color w:val="000000"/>
              </w:rPr>
              <w:t xml:space="preserve"> </w:t>
            </w:r>
            <w:proofErr w:type="spellStart"/>
            <w:r w:rsidRPr="00FC29DF">
              <w:rPr>
                <w:i/>
                <w:iCs/>
                <w:color w:val="000000"/>
              </w:rPr>
              <w:t>cephalobotrys</w:t>
            </w:r>
            <w:proofErr w:type="spellEnd"/>
          </w:p>
        </w:tc>
        <w:tc>
          <w:tcPr>
            <w:tcW w:w="1449" w:type="pct"/>
            <w:tcBorders>
              <w:top w:val="nil"/>
              <w:left w:val="nil"/>
              <w:bottom w:val="single" w:sz="4" w:space="0" w:color="auto"/>
              <w:right w:val="single" w:sz="4" w:space="0" w:color="auto"/>
            </w:tcBorders>
            <w:shd w:val="clear" w:color="auto" w:fill="auto"/>
            <w:hideMark/>
          </w:tcPr>
          <w:p w14:paraId="5DE7F3BC" w14:textId="77777777" w:rsidR="00D023AF" w:rsidRPr="00FC29DF" w:rsidRDefault="00D023AF" w:rsidP="00DE689A">
            <w:pPr>
              <w:pStyle w:val="Tabletext"/>
              <w:spacing w:after="0"/>
              <w:rPr>
                <w:color w:val="000000"/>
              </w:rPr>
            </w:pPr>
            <w:r w:rsidRPr="00FC29DF">
              <w:rPr>
                <w:color w:val="000000"/>
              </w:rPr>
              <w:t>Climbing Panax</w:t>
            </w:r>
          </w:p>
        </w:tc>
        <w:tc>
          <w:tcPr>
            <w:tcW w:w="644" w:type="pct"/>
            <w:tcBorders>
              <w:top w:val="nil"/>
              <w:left w:val="nil"/>
              <w:bottom w:val="single" w:sz="4" w:space="0" w:color="auto"/>
              <w:right w:val="single" w:sz="4" w:space="0" w:color="auto"/>
            </w:tcBorders>
            <w:shd w:val="clear" w:color="auto" w:fill="auto"/>
            <w:hideMark/>
          </w:tcPr>
          <w:p w14:paraId="267E49B1" w14:textId="41742A5C"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55DDCF56" w14:textId="2089F4EC"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3967ED62" w14:textId="6785D1FB" w:rsidR="00D023AF" w:rsidRPr="00FC29DF" w:rsidRDefault="00D023AF" w:rsidP="00C06CEA">
            <w:pPr>
              <w:pStyle w:val="Tabletext"/>
              <w:spacing w:after="0"/>
              <w:jc w:val="center"/>
              <w:rPr>
                <w:color w:val="70AD47"/>
              </w:rPr>
            </w:pPr>
            <w:r>
              <w:rPr>
                <w:color w:val="000000"/>
              </w:rPr>
              <w:t>-</w:t>
            </w:r>
          </w:p>
        </w:tc>
      </w:tr>
      <w:tr w:rsidR="00D023AF" w:rsidRPr="00FC29DF" w14:paraId="7BD908E5" w14:textId="462ED9B2"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2B73AA4D" w14:textId="77777777" w:rsidR="00D023AF" w:rsidRPr="00FC29DF" w:rsidRDefault="00D023AF" w:rsidP="00DE689A">
            <w:pPr>
              <w:pStyle w:val="Tabletext"/>
              <w:spacing w:after="0"/>
              <w:rPr>
                <w:i/>
                <w:iCs/>
                <w:color w:val="000000"/>
              </w:rPr>
            </w:pPr>
            <w:r w:rsidRPr="00FC29DF">
              <w:rPr>
                <w:i/>
                <w:iCs/>
                <w:color w:val="000000"/>
              </w:rPr>
              <w:t>Cissus antarctica</w:t>
            </w:r>
          </w:p>
        </w:tc>
        <w:tc>
          <w:tcPr>
            <w:tcW w:w="1449" w:type="pct"/>
            <w:tcBorders>
              <w:top w:val="nil"/>
              <w:left w:val="nil"/>
              <w:bottom w:val="single" w:sz="4" w:space="0" w:color="auto"/>
              <w:right w:val="single" w:sz="4" w:space="0" w:color="auto"/>
            </w:tcBorders>
            <w:shd w:val="clear" w:color="auto" w:fill="auto"/>
            <w:hideMark/>
          </w:tcPr>
          <w:p w14:paraId="0F590CB7" w14:textId="77777777" w:rsidR="00D023AF" w:rsidRPr="00FC29DF" w:rsidRDefault="00D023AF" w:rsidP="00DE689A">
            <w:pPr>
              <w:pStyle w:val="Tabletext"/>
              <w:spacing w:after="0"/>
              <w:rPr>
                <w:color w:val="000000"/>
              </w:rPr>
            </w:pPr>
            <w:r w:rsidRPr="00FC29DF">
              <w:rPr>
                <w:color w:val="000000"/>
              </w:rPr>
              <w:t>Kangaroo Vine / Water vine</w:t>
            </w:r>
          </w:p>
        </w:tc>
        <w:tc>
          <w:tcPr>
            <w:tcW w:w="644" w:type="pct"/>
            <w:tcBorders>
              <w:top w:val="nil"/>
              <w:left w:val="nil"/>
              <w:bottom w:val="single" w:sz="4" w:space="0" w:color="auto"/>
              <w:right w:val="single" w:sz="4" w:space="0" w:color="auto"/>
            </w:tcBorders>
            <w:shd w:val="clear" w:color="auto" w:fill="auto"/>
            <w:hideMark/>
          </w:tcPr>
          <w:p w14:paraId="6649798E" w14:textId="2188A8F3"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2BC93BD1" w14:textId="12C6254E"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620884BC" w14:textId="5691EF8F" w:rsidR="00D023AF" w:rsidRPr="00FC29DF" w:rsidRDefault="00D023AF" w:rsidP="00C06CEA">
            <w:pPr>
              <w:pStyle w:val="Tabletext"/>
              <w:spacing w:after="0"/>
              <w:jc w:val="center"/>
              <w:rPr>
                <w:color w:val="70AD47"/>
              </w:rPr>
            </w:pPr>
            <w:r>
              <w:rPr>
                <w:color w:val="000000"/>
              </w:rPr>
              <w:t>-</w:t>
            </w:r>
          </w:p>
        </w:tc>
      </w:tr>
      <w:tr w:rsidR="00D023AF" w:rsidRPr="00FC29DF" w14:paraId="01946F3F" w14:textId="6C07506F"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503728E9" w14:textId="77777777" w:rsidR="00D023AF" w:rsidRPr="00FC29DF" w:rsidRDefault="00D023AF" w:rsidP="00DE689A">
            <w:pPr>
              <w:pStyle w:val="Tabletext"/>
              <w:spacing w:after="0"/>
              <w:rPr>
                <w:i/>
                <w:iCs/>
                <w:color w:val="000000"/>
              </w:rPr>
            </w:pPr>
            <w:r w:rsidRPr="00FC29DF">
              <w:rPr>
                <w:i/>
                <w:iCs/>
                <w:color w:val="000000"/>
              </w:rPr>
              <w:t xml:space="preserve">Cissus </w:t>
            </w:r>
            <w:proofErr w:type="spellStart"/>
            <w:r w:rsidRPr="00FC29DF">
              <w:rPr>
                <w:i/>
                <w:iCs/>
                <w:color w:val="000000"/>
              </w:rPr>
              <w:t>hypoglauca</w:t>
            </w:r>
            <w:proofErr w:type="spellEnd"/>
          </w:p>
        </w:tc>
        <w:tc>
          <w:tcPr>
            <w:tcW w:w="1449" w:type="pct"/>
            <w:tcBorders>
              <w:top w:val="nil"/>
              <w:left w:val="nil"/>
              <w:bottom w:val="single" w:sz="4" w:space="0" w:color="auto"/>
              <w:right w:val="single" w:sz="4" w:space="0" w:color="auto"/>
            </w:tcBorders>
            <w:shd w:val="clear" w:color="auto" w:fill="auto"/>
            <w:hideMark/>
          </w:tcPr>
          <w:p w14:paraId="6F2945E3" w14:textId="77777777" w:rsidR="00D023AF" w:rsidRPr="00FC29DF" w:rsidRDefault="00D023AF" w:rsidP="00DE689A">
            <w:pPr>
              <w:pStyle w:val="Tabletext"/>
              <w:spacing w:after="0"/>
              <w:rPr>
                <w:color w:val="000000"/>
              </w:rPr>
            </w:pPr>
            <w:r w:rsidRPr="00FC29DF">
              <w:rPr>
                <w:color w:val="000000"/>
              </w:rPr>
              <w:t>Giant water vine</w:t>
            </w:r>
          </w:p>
        </w:tc>
        <w:tc>
          <w:tcPr>
            <w:tcW w:w="644" w:type="pct"/>
            <w:tcBorders>
              <w:top w:val="nil"/>
              <w:left w:val="nil"/>
              <w:bottom w:val="single" w:sz="4" w:space="0" w:color="auto"/>
              <w:right w:val="single" w:sz="4" w:space="0" w:color="auto"/>
            </w:tcBorders>
            <w:shd w:val="clear" w:color="auto" w:fill="auto"/>
            <w:hideMark/>
          </w:tcPr>
          <w:p w14:paraId="1D6B0E1A" w14:textId="6B8B7D4F"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2F08C002" w14:textId="6153200E"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7DBAC7EB" w14:textId="4D01A9B4" w:rsidR="00D023AF" w:rsidRPr="00FC29DF" w:rsidRDefault="00D023AF" w:rsidP="00C06CEA">
            <w:pPr>
              <w:pStyle w:val="Tabletext"/>
              <w:spacing w:after="0"/>
              <w:jc w:val="center"/>
              <w:rPr>
                <w:color w:val="70AD47"/>
              </w:rPr>
            </w:pPr>
            <w:r>
              <w:rPr>
                <w:color w:val="000000"/>
              </w:rPr>
              <w:t>-</w:t>
            </w:r>
          </w:p>
        </w:tc>
      </w:tr>
      <w:tr w:rsidR="00D023AF" w:rsidRPr="00FC29DF" w14:paraId="2DE2D9AF" w14:textId="3EE7A305"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367C7484" w14:textId="77777777" w:rsidR="00D023AF" w:rsidRPr="00FC29DF" w:rsidRDefault="00D023AF" w:rsidP="00DE689A">
            <w:pPr>
              <w:pStyle w:val="Tabletext"/>
              <w:spacing w:after="0"/>
              <w:rPr>
                <w:i/>
                <w:iCs/>
                <w:color w:val="000000"/>
              </w:rPr>
            </w:pPr>
            <w:r w:rsidRPr="00FC29DF">
              <w:rPr>
                <w:i/>
                <w:iCs/>
                <w:color w:val="000000"/>
              </w:rPr>
              <w:lastRenderedPageBreak/>
              <w:t xml:space="preserve">Cissus </w:t>
            </w:r>
            <w:proofErr w:type="spellStart"/>
            <w:r w:rsidRPr="00FC29DF">
              <w:rPr>
                <w:i/>
                <w:iCs/>
                <w:color w:val="000000"/>
              </w:rPr>
              <w:t>sterculiifolia</w:t>
            </w:r>
            <w:proofErr w:type="spellEnd"/>
          </w:p>
        </w:tc>
        <w:tc>
          <w:tcPr>
            <w:tcW w:w="1449" w:type="pct"/>
            <w:tcBorders>
              <w:top w:val="nil"/>
              <w:left w:val="nil"/>
              <w:bottom w:val="single" w:sz="4" w:space="0" w:color="auto"/>
              <w:right w:val="single" w:sz="4" w:space="0" w:color="auto"/>
            </w:tcBorders>
            <w:shd w:val="clear" w:color="auto" w:fill="auto"/>
            <w:hideMark/>
          </w:tcPr>
          <w:p w14:paraId="5F8EC15F" w14:textId="77777777" w:rsidR="00D023AF" w:rsidRPr="00FC29DF" w:rsidRDefault="00D023AF" w:rsidP="00DE689A">
            <w:pPr>
              <w:pStyle w:val="Tabletext"/>
              <w:spacing w:after="0"/>
              <w:rPr>
                <w:color w:val="000000"/>
              </w:rPr>
            </w:pPr>
            <w:proofErr w:type="spellStart"/>
            <w:r w:rsidRPr="00FC29DF">
              <w:rPr>
                <w:color w:val="000000"/>
              </w:rPr>
              <w:t>Yaroong</w:t>
            </w:r>
            <w:proofErr w:type="spellEnd"/>
          </w:p>
        </w:tc>
        <w:tc>
          <w:tcPr>
            <w:tcW w:w="644" w:type="pct"/>
            <w:tcBorders>
              <w:top w:val="nil"/>
              <w:left w:val="nil"/>
              <w:bottom w:val="single" w:sz="4" w:space="0" w:color="auto"/>
              <w:right w:val="single" w:sz="4" w:space="0" w:color="auto"/>
            </w:tcBorders>
            <w:shd w:val="clear" w:color="auto" w:fill="auto"/>
            <w:hideMark/>
          </w:tcPr>
          <w:p w14:paraId="029D4184" w14:textId="1A4CC2D7"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65E71CEC" w14:textId="0DDB849B" w:rsidR="00D023AF" w:rsidRPr="00FC29DF" w:rsidRDefault="00D023AF"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6E4D7DE0" w14:textId="397AE143" w:rsidR="00D023AF" w:rsidRPr="00FC29DF" w:rsidRDefault="00D023AF" w:rsidP="00C06CEA">
            <w:pPr>
              <w:pStyle w:val="Tabletext"/>
              <w:spacing w:after="0"/>
              <w:jc w:val="center"/>
              <w:rPr>
                <w:color w:val="70AD47"/>
              </w:rPr>
            </w:pPr>
            <w:r>
              <w:rPr>
                <w:color w:val="000000"/>
              </w:rPr>
              <w:t>-</w:t>
            </w:r>
          </w:p>
        </w:tc>
      </w:tr>
      <w:tr w:rsidR="00E61B5A" w:rsidRPr="00FC29DF" w14:paraId="277CDD4D" w14:textId="777E54A6"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2C5EA35" w14:textId="77777777" w:rsidR="00E61B5A" w:rsidRPr="00FC29DF" w:rsidRDefault="00E61B5A" w:rsidP="00DE689A">
            <w:pPr>
              <w:pStyle w:val="Tabletext"/>
              <w:spacing w:after="0"/>
              <w:rPr>
                <w:i/>
                <w:iCs/>
                <w:color w:val="000000"/>
              </w:rPr>
            </w:pPr>
            <w:r w:rsidRPr="00FC29DF">
              <w:rPr>
                <w:i/>
                <w:iCs/>
                <w:color w:val="000000"/>
              </w:rPr>
              <w:t xml:space="preserve">Clematis </w:t>
            </w:r>
            <w:proofErr w:type="spellStart"/>
            <w:r w:rsidRPr="00FC29DF">
              <w:rPr>
                <w:i/>
                <w:iCs/>
                <w:color w:val="000000"/>
              </w:rPr>
              <w:t>aristata</w:t>
            </w:r>
            <w:proofErr w:type="spellEnd"/>
          </w:p>
        </w:tc>
        <w:tc>
          <w:tcPr>
            <w:tcW w:w="1449" w:type="pct"/>
            <w:tcBorders>
              <w:top w:val="nil"/>
              <w:left w:val="nil"/>
              <w:bottom w:val="single" w:sz="4" w:space="0" w:color="auto"/>
              <w:right w:val="single" w:sz="4" w:space="0" w:color="auto"/>
            </w:tcBorders>
            <w:shd w:val="clear" w:color="auto" w:fill="auto"/>
            <w:hideMark/>
          </w:tcPr>
          <w:p w14:paraId="2DB6F914" w14:textId="77777777" w:rsidR="00E61B5A" w:rsidRPr="00FC29DF" w:rsidRDefault="00E61B5A" w:rsidP="00DE689A">
            <w:pPr>
              <w:pStyle w:val="Tabletext"/>
              <w:spacing w:after="0"/>
              <w:rPr>
                <w:color w:val="000000"/>
              </w:rPr>
            </w:pPr>
            <w:r w:rsidRPr="00FC29DF">
              <w:rPr>
                <w:color w:val="000000"/>
              </w:rPr>
              <w:t>Old man's beard</w:t>
            </w:r>
          </w:p>
        </w:tc>
        <w:tc>
          <w:tcPr>
            <w:tcW w:w="644" w:type="pct"/>
            <w:tcBorders>
              <w:top w:val="nil"/>
              <w:left w:val="nil"/>
              <w:bottom w:val="single" w:sz="4" w:space="0" w:color="auto"/>
              <w:right w:val="single" w:sz="4" w:space="0" w:color="auto"/>
            </w:tcBorders>
            <w:shd w:val="clear" w:color="auto" w:fill="auto"/>
            <w:hideMark/>
          </w:tcPr>
          <w:p w14:paraId="5F7E37A0" w14:textId="66614463"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0828DA48" w14:textId="3C897377"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224AB7E0" w14:textId="001F6C7C" w:rsidR="00E61B5A" w:rsidRPr="00FC29DF" w:rsidRDefault="00E61B5A" w:rsidP="00C06CEA">
            <w:pPr>
              <w:pStyle w:val="Tabletext"/>
              <w:spacing w:after="0"/>
              <w:jc w:val="center"/>
              <w:rPr>
                <w:color w:val="70AD47"/>
              </w:rPr>
            </w:pPr>
            <w:r>
              <w:rPr>
                <w:color w:val="000000"/>
              </w:rPr>
              <w:t>-</w:t>
            </w:r>
          </w:p>
        </w:tc>
      </w:tr>
      <w:tr w:rsidR="00E61B5A" w:rsidRPr="00FC29DF" w14:paraId="409E4162" w14:textId="58EF25A1"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C428D0A" w14:textId="77777777" w:rsidR="00E61B5A" w:rsidRPr="00FC29DF" w:rsidRDefault="00E61B5A" w:rsidP="00DE689A">
            <w:pPr>
              <w:pStyle w:val="Tabletext"/>
              <w:spacing w:after="0"/>
              <w:rPr>
                <w:i/>
                <w:iCs/>
                <w:color w:val="000000"/>
              </w:rPr>
            </w:pPr>
            <w:r w:rsidRPr="00FC29DF">
              <w:rPr>
                <w:i/>
                <w:iCs/>
                <w:color w:val="000000"/>
              </w:rPr>
              <w:t xml:space="preserve">Clematis </w:t>
            </w:r>
            <w:proofErr w:type="spellStart"/>
            <w:r w:rsidRPr="00FC29DF">
              <w:rPr>
                <w:i/>
                <w:iCs/>
                <w:color w:val="000000"/>
              </w:rPr>
              <w:t>glycinoides</w:t>
            </w:r>
            <w:proofErr w:type="spellEnd"/>
          </w:p>
        </w:tc>
        <w:tc>
          <w:tcPr>
            <w:tcW w:w="1449" w:type="pct"/>
            <w:tcBorders>
              <w:top w:val="nil"/>
              <w:left w:val="nil"/>
              <w:bottom w:val="single" w:sz="4" w:space="0" w:color="auto"/>
              <w:right w:val="single" w:sz="4" w:space="0" w:color="auto"/>
            </w:tcBorders>
            <w:shd w:val="clear" w:color="auto" w:fill="auto"/>
            <w:hideMark/>
          </w:tcPr>
          <w:p w14:paraId="2029B012" w14:textId="77777777" w:rsidR="00E61B5A" w:rsidRPr="00FC29DF" w:rsidRDefault="00E61B5A" w:rsidP="00DE689A">
            <w:pPr>
              <w:pStyle w:val="Tabletext"/>
              <w:spacing w:after="0"/>
              <w:rPr>
                <w:color w:val="000000"/>
              </w:rPr>
            </w:pPr>
            <w:r w:rsidRPr="00FC29DF">
              <w:rPr>
                <w:color w:val="000000"/>
              </w:rPr>
              <w:t>Headache vine</w:t>
            </w:r>
          </w:p>
        </w:tc>
        <w:tc>
          <w:tcPr>
            <w:tcW w:w="644" w:type="pct"/>
            <w:tcBorders>
              <w:top w:val="nil"/>
              <w:left w:val="nil"/>
              <w:bottom w:val="single" w:sz="4" w:space="0" w:color="auto"/>
              <w:right w:val="single" w:sz="4" w:space="0" w:color="auto"/>
            </w:tcBorders>
            <w:shd w:val="clear" w:color="auto" w:fill="auto"/>
            <w:hideMark/>
          </w:tcPr>
          <w:p w14:paraId="7A546AB1" w14:textId="0E09C77F"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138E056F" w14:textId="2836FEAC"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4A7333FD" w14:textId="60D4D46A" w:rsidR="00E61B5A" w:rsidRPr="00FC29DF" w:rsidRDefault="00E61B5A" w:rsidP="00C06CEA">
            <w:pPr>
              <w:pStyle w:val="Tabletext"/>
              <w:spacing w:after="0"/>
              <w:jc w:val="center"/>
              <w:rPr>
                <w:color w:val="70AD47"/>
              </w:rPr>
            </w:pPr>
            <w:r>
              <w:rPr>
                <w:color w:val="000000"/>
              </w:rPr>
              <w:t>-</w:t>
            </w:r>
          </w:p>
        </w:tc>
      </w:tr>
      <w:tr w:rsidR="00E61B5A" w:rsidRPr="00FC29DF" w14:paraId="54A281B0" w14:textId="71EFE4BA"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123F2997" w14:textId="77777777" w:rsidR="00E61B5A" w:rsidRPr="00FC29DF" w:rsidRDefault="00E61B5A" w:rsidP="00DE689A">
            <w:pPr>
              <w:pStyle w:val="Tabletext"/>
              <w:spacing w:after="0"/>
              <w:rPr>
                <w:i/>
                <w:iCs/>
                <w:color w:val="000000"/>
              </w:rPr>
            </w:pPr>
            <w:proofErr w:type="spellStart"/>
            <w:r w:rsidRPr="00FC29DF">
              <w:rPr>
                <w:i/>
                <w:iCs/>
                <w:color w:val="000000"/>
              </w:rPr>
              <w:t>Gynochthodes</w:t>
            </w:r>
            <w:proofErr w:type="spellEnd"/>
            <w:r w:rsidRPr="00FC29DF">
              <w:rPr>
                <w:i/>
                <w:iCs/>
                <w:color w:val="000000"/>
              </w:rPr>
              <w:t xml:space="preserve"> </w:t>
            </w:r>
            <w:proofErr w:type="spellStart"/>
            <w:r w:rsidRPr="00FC29DF">
              <w:rPr>
                <w:i/>
                <w:iCs/>
                <w:color w:val="000000"/>
              </w:rPr>
              <w:t>jasminoides</w:t>
            </w:r>
            <w:proofErr w:type="spellEnd"/>
            <w:r w:rsidRPr="00FC29DF">
              <w:rPr>
                <w:i/>
                <w:iCs/>
                <w:color w:val="000000"/>
              </w:rPr>
              <w:t xml:space="preserve"> Syn: </w:t>
            </w:r>
            <w:proofErr w:type="spellStart"/>
            <w:r w:rsidRPr="00FC29DF">
              <w:rPr>
                <w:i/>
                <w:iCs/>
                <w:color w:val="000000"/>
              </w:rPr>
              <w:t>Morinda</w:t>
            </w:r>
            <w:proofErr w:type="spellEnd"/>
            <w:r w:rsidRPr="00FC29DF">
              <w:rPr>
                <w:i/>
                <w:iCs/>
                <w:color w:val="000000"/>
              </w:rPr>
              <w:t xml:space="preserve"> </w:t>
            </w:r>
            <w:proofErr w:type="spellStart"/>
            <w:r w:rsidRPr="00FC29DF">
              <w:rPr>
                <w:i/>
                <w:iCs/>
                <w:color w:val="000000"/>
              </w:rPr>
              <w:t>jasminoides</w:t>
            </w:r>
            <w:proofErr w:type="spellEnd"/>
          </w:p>
        </w:tc>
        <w:tc>
          <w:tcPr>
            <w:tcW w:w="1449" w:type="pct"/>
            <w:tcBorders>
              <w:top w:val="nil"/>
              <w:left w:val="nil"/>
              <w:bottom w:val="single" w:sz="4" w:space="0" w:color="auto"/>
              <w:right w:val="single" w:sz="4" w:space="0" w:color="auto"/>
            </w:tcBorders>
            <w:shd w:val="clear" w:color="auto" w:fill="auto"/>
            <w:hideMark/>
          </w:tcPr>
          <w:p w14:paraId="1C2B494B" w14:textId="77777777" w:rsidR="00E61B5A" w:rsidRPr="00FC29DF" w:rsidRDefault="00E61B5A" w:rsidP="00DE689A">
            <w:pPr>
              <w:pStyle w:val="Tabletext"/>
              <w:spacing w:after="0"/>
              <w:rPr>
                <w:color w:val="000000"/>
              </w:rPr>
            </w:pPr>
            <w:r w:rsidRPr="00FC29DF">
              <w:rPr>
                <w:color w:val="000000"/>
              </w:rPr>
              <w:t xml:space="preserve">Sweet </w:t>
            </w:r>
            <w:proofErr w:type="spellStart"/>
            <w:r w:rsidRPr="00FC29DF">
              <w:rPr>
                <w:color w:val="000000"/>
              </w:rPr>
              <w:t>Morinda</w:t>
            </w:r>
            <w:proofErr w:type="spellEnd"/>
          </w:p>
        </w:tc>
        <w:tc>
          <w:tcPr>
            <w:tcW w:w="644" w:type="pct"/>
            <w:tcBorders>
              <w:top w:val="nil"/>
              <w:left w:val="nil"/>
              <w:bottom w:val="single" w:sz="4" w:space="0" w:color="auto"/>
              <w:right w:val="single" w:sz="4" w:space="0" w:color="auto"/>
            </w:tcBorders>
            <w:shd w:val="clear" w:color="auto" w:fill="auto"/>
            <w:hideMark/>
          </w:tcPr>
          <w:p w14:paraId="43A78801" w14:textId="5A438A2C"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0D196C54" w14:textId="6C1894DF"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235D7D74" w14:textId="06141584" w:rsidR="00E61B5A" w:rsidRPr="00FC29DF" w:rsidRDefault="00E61B5A" w:rsidP="00C06CEA">
            <w:pPr>
              <w:pStyle w:val="Tabletext"/>
              <w:spacing w:after="0"/>
              <w:jc w:val="center"/>
              <w:rPr>
                <w:color w:val="70AD47"/>
              </w:rPr>
            </w:pPr>
            <w:r>
              <w:rPr>
                <w:color w:val="000000"/>
              </w:rPr>
              <w:t>-</w:t>
            </w:r>
          </w:p>
        </w:tc>
      </w:tr>
      <w:tr w:rsidR="00E61B5A" w:rsidRPr="00FC29DF" w14:paraId="51D9964E" w14:textId="367DE818"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9561FC4" w14:textId="77777777" w:rsidR="00E61B5A" w:rsidRPr="00FC29DF" w:rsidRDefault="00E61B5A" w:rsidP="00DE689A">
            <w:pPr>
              <w:pStyle w:val="Tabletext"/>
              <w:spacing w:after="0"/>
              <w:rPr>
                <w:i/>
                <w:iCs/>
                <w:color w:val="000000"/>
              </w:rPr>
            </w:pPr>
            <w:proofErr w:type="spellStart"/>
            <w:r w:rsidRPr="00FC29DF">
              <w:rPr>
                <w:i/>
                <w:iCs/>
                <w:color w:val="000000"/>
              </w:rPr>
              <w:t>Legnephora</w:t>
            </w:r>
            <w:proofErr w:type="spellEnd"/>
            <w:r w:rsidRPr="00FC29DF">
              <w:rPr>
                <w:i/>
                <w:iCs/>
                <w:color w:val="000000"/>
              </w:rPr>
              <w:t xml:space="preserve"> </w:t>
            </w:r>
            <w:proofErr w:type="spellStart"/>
            <w:r w:rsidRPr="00FC29DF">
              <w:rPr>
                <w:i/>
                <w:iCs/>
                <w:color w:val="000000"/>
              </w:rPr>
              <w:t>moorei</w:t>
            </w:r>
            <w:proofErr w:type="spellEnd"/>
          </w:p>
        </w:tc>
        <w:tc>
          <w:tcPr>
            <w:tcW w:w="1449" w:type="pct"/>
            <w:tcBorders>
              <w:top w:val="nil"/>
              <w:left w:val="nil"/>
              <w:bottom w:val="single" w:sz="4" w:space="0" w:color="auto"/>
              <w:right w:val="single" w:sz="4" w:space="0" w:color="auto"/>
            </w:tcBorders>
            <w:shd w:val="clear" w:color="auto" w:fill="auto"/>
            <w:hideMark/>
          </w:tcPr>
          <w:p w14:paraId="780D9271" w14:textId="77777777" w:rsidR="00E61B5A" w:rsidRPr="00FC29DF" w:rsidRDefault="00E61B5A" w:rsidP="00DE689A">
            <w:pPr>
              <w:pStyle w:val="Tabletext"/>
              <w:spacing w:after="0"/>
              <w:rPr>
                <w:color w:val="000000"/>
              </w:rPr>
            </w:pPr>
            <w:r w:rsidRPr="00FC29DF">
              <w:rPr>
                <w:color w:val="000000"/>
              </w:rPr>
              <w:t>Round-leaf vine</w:t>
            </w:r>
          </w:p>
        </w:tc>
        <w:tc>
          <w:tcPr>
            <w:tcW w:w="644" w:type="pct"/>
            <w:tcBorders>
              <w:top w:val="nil"/>
              <w:left w:val="nil"/>
              <w:bottom w:val="single" w:sz="4" w:space="0" w:color="auto"/>
              <w:right w:val="single" w:sz="4" w:space="0" w:color="auto"/>
            </w:tcBorders>
            <w:shd w:val="clear" w:color="auto" w:fill="auto"/>
            <w:hideMark/>
          </w:tcPr>
          <w:p w14:paraId="3BB7FD26" w14:textId="7ECBB3B2"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1C777DA3" w14:textId="67B9AA33"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2F1BA018" w14:textId="58C34E27" w:rsidR="00E61B5A" w:rsidRPr="00FC29DF" w:rsidRDefault="00E61B5A" w:rsidP="00C06CEA">
            <w:pPr>
              <w:pStyle w:val="Tabletext"/>
              <w:spacing w:after="0"/>
              <w:jc w:val="center"/>
              <w:rPr>
                <w:color w:val="70AD47"/>
              </w:rPr>
            </w:pPr>
            <w:r>
              <w:rPr>
                <w:color w:val="000000"/>
              </w:rPr>
              <w:t>-</w:t>
            </w:r>
          </w:p>
        </w:tc>
      </w:tr>
      <w:tr w:rsidR="00E61B5A" w:rsidRPr="00FC29DF" w14:paraId="137F0FF0" w14:textId="3586F8FE"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23680328" w14:textId="77777777" w:rsidR="00E61B5A" w:rsidRPr="00FC29DF" w:rsidRDefault="00E61B5A" w:rsidP="00DE689A">
            <w:pPr>
              <w:pStyle w:val="Tabletext"/>
              <w:spacing w:after="0"/>
              <w:rPr>
                <w:i/>
                <w:iCs/>
                <w:color w:val="000000"/>
              </w:rPr>
            </w:pPr>
            <w:proofErr w:type="spellStart"/>
            <w:r w:rsidRPr="00FC29DF">
              <w:rPr>
                <w:i/>
                <w:iCs/>
                <w:color w:val="000000"/>
              </w:rPr>
              <w:t>Maclura</w:t>
            </w:r>
            <w:proofErr w:type="spellEnd"/>
            <w:r w:rsidRPr="00FC29DF">
              <w:rPr>
                <w:i/>
                <w:iCs/>
                <w:color w:val="000000"/>
              </w:rPr>
              <w:t xml:space="preserve"> </w:t>
            </w:r>
            <w:proofErr w:type="spellStart"/>
            <w:r w:rsidRPr="00FC29DF">
              <w:rPr>
                <w:i/>
                <w:iCs/>
                <w:color w:val="000000"/>
              </w:rPr>
              <w:t>cochinchinensis</w:t>
            </w:r>
            <w:proofErr w:type="spellEnd"/>
          </w:p>
        </w:tc>
        <w:tc>
          <w:tcPr>
            <w:tcW w:w="1449" w:type="pct"/>
            <w:tcBorders>
              <w:top w:val="nil"/>
              <w:left w:val="nil"/>
              <w:bottom w:val="single" w:sz="4" w:space="0" w:color="auto"/>
              <w:right w:val="single" w:sz="4" w:space="0" w:color="auto"/>
            </w:tcBorders>
            <w:shd w:val="clear" w:color="auto" w:fill="auto"/>
            <w:hideMark/>
          </w:tcPr>
          <w:p w14:paraId="684DE0AF" w14:textId="77777777" w:rsidR="00E61B5A" w:rsidRPr="00FC29DF" w:rsidRDefault="00E61B5A" w:rsidP="00DE689A">
            <w:pPr>
              <w:pStyle w:val="Tabletext"/>
              <w:spacing w:after="0"/>
              <w:rPr>
                <w:color w:val="000000"/>
              </w:rPr>
            </w:pPr>
            <w:r w:rsidRPr="00FC29DF">
              <w:rPr>
                <w:color w:val="000000"/>
              </w:rPr>
              <w:t>Cockspur Thorn</w:t>
            </w:r>
          </w:p>
        </w:tc>
        <w:tc>
          <w:tcPr>
            <w:tcW w:w="644" w:type="pct"/>
            <w:tcBorders>
              <w:top w:val="nil"/>
              <w:left w:val="nil"/>
              <w:bottom w:val="single" w:sz="4" w:space="0" w:color="auto"/>
              <w:right w:val="single" w:sz="4" w:space="0" w:color="auto"/>
            </w:tcBorders>
            <w:shd w:val="clear" w:color="auto" w:fill="auto"/>
            <w:hideMark/>
          </w:tcPr>
          <w:p w14:paraId="0EB17A89" w14:textId="4D5F8DCE"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9B68EE5" w14:textId="65CFFD23"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7B94B8B6" w14:textId="772F17BB" w:rsidR="00E61B5A" w:rsidRPr="00FC29DF" w:rsidRDefault="00E61B5A" w:rsidP="00C06CEA">
            <w:pPr>
              <w:pStyle w:val="Tabletext"/>
              <w:spacing w:after="0"/>
              <w:jc w:val="center"/>
              <w:rPr>
                <w:color w:val="70AD47"/>
              </w:rPr>
            </w:pPr>
            <w:r>
              <w:rPr>
                <w:color w:val="000000"/>
              </w:rPr>
              <w:t>-</w:t>
            </w:r>
          </w:p>
        </w:tc>
      </w:tr>
      <w:tr w:rsidR="00E61B5A" w:rsidRPr="00FC29DF" w14:paraId="70C23BCC" w14:textId="4000BCD6"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0C931A5F" w14:textId="77777777" w:rsidR="00E61B5A" w:rsidRPr="00FC29DF" w:rsidRDefault="00E61B5A" w:rsidP="00DE689A">
            <w:pPr>
              <w:pStyle w:val="Tabletext"/>
              <w:spacing w:after="0"/>
              <w:rPr>
                <w:i/>
                <w:iCs/>
                <w:color w:val="000000"/>
              </w:rPr>
            </w:pPr>
            <w:proofErr w:type="spellStart"/>
            <w:r w:rsidRPr="00FC29DF">
              <w:rPr>
                <w:i/>
                <w:iCs/>
                <w:color w:val="000000"/>
              </w:rPr>
              <w:t>Marsdenia</w:t>
            </w:r>
            <w:proofErr w:type="spellEnd"/>
            <w:r w:rsidRPr="00FC29DF">
              <w:rPr>
                <w:i/>
                <w:iCs/>
                <w:color w:val="000000"/>
              </w:rPr>
              <w:t xml:space="preserve"> </w:t>
            </w:r>
            <w:proofErr w:type="spellStart"/>
            <w:r w:rsidRPr="00FC29DF">
              <w:rPr>
                <w:i/>
                <w:iCs/>
                <w:color w:val="000000"/>
              </w:rPr>
              <w:t>flavescens</w:t>
            </w:r>
            <w:proofErr w:type="spellEnd"/>
          </w:p>
        </w:tc>
        <w:tc>
          <w:tcPr>
            <w:tcW w:w="1449" w:type="pct"/>
            <w:tcBorders>
              <w:top w:val="nil"/>
              <w:left w:val="nil"/>
              <w:bottom w:val="single" w:sz="4" w:space="0" w:color="auto"/>
              <w:right w:val="single" w:sz="4" w:space="0" w:color="auto"/>
            </w:tcBorders>
            <w:shd w:val="clear" w:color="auto" w:fill="auto"/>
            <w:hideMark/>
          </w:tcPr>
          <w:p w14:paraId="02675A20" w14:textId="77777777" w:rsidR="00E61B5A" w:rsidRPr="00FC29DF" w:rsidRDefault="00E61B5A" w:rsidP="00DE689A">
            <w:pPr>
              <w:pStyle w:val="Tabletext"/>
              <w:spacing w:after="0"/>
              <w:rPr>
                <w:color w:val="000000"/>
              </w:rPr>
            </w:pPr>
            <w:r w:rsidRPr="00FC29DF">
              <w:rPr>
                <w:color w:val="000000"/>
              </w:rPr>
              <w:t>Hairy milk vine</w:t>
            </w:r>
          </w:p>
        </w:tc>
        <w:tc>
          <w:tcPr>
            <w:tcW w:w="644" w:type="pct"/>
            <w:tcBorders>
              <w:top w:val="nil"/>
              <w:left w:val="nil"/>
              <w:bottom w:val="single" w:sz="4" w:space="0" w:color="auto"/>
              <w:right w:val="single" w:sz="4" w:space="0" w:color="auto"/>
            </w:tcBorders>
            <w:shd w:val="clear" w:color="auto" w:fill="auto"/>
            <w:hideMark/>
          </w:tcPr>
          <w:p w14:paraId="51F92629" w14:textId="692346FC"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5E39D700" w14:textId="09671CC6"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6BF9FF40" w14:textId="53C788A2" w:rsidR="00E61B5A" w:rsidRPr="00FC29DF" w:rsidRDefault="00E61B5A" w:rsidP="00C06CEA">
            <w:pPr>
              <w:pStyle w:val="Tabletext"/>
              <w:spacing w:after="0"/>
              <w:jc w:val="center"/>
              <w:rPr>
                <w:color w:val="70AD47"/>
              </w:rPr>
            </w:pPr>
            <w:r>
              <w:rPr>
                <w:color w:val="000000"/>
              </w:rPr>
              <w:t>-</w:t>
            </w:r>
          </w:p>
        </w:tc>
      </w:tr>
      <w:tr w:rsidR="00E61B5A" w:rsidRPr="00FC29DF" w14:paraId="43099AA1" w14:textId="33EFC9BA"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667D038F" w14:textId="77777777" w:rsidR="00E61B5A" w:rsidRPr="00FC29DF" w:rsidRDefault="00E61B5A" w:rsidP="00DE689A">
            <w:pPr>
              <w:pStyle w:val="Tabletext"/>
              <w:spacing w:after="0"/>
              <w:rPr>
                <w:i/>
                <w:iCs/>
                <w:color w:val="000000"/>
              </w:rPr>
            </w:pPr>
            <w:proofErr w:type="spellStart"/>
            <w:r w:rsidRPr="00FC29DF">
              <w:rPr>
                <w:i/>
                <w:iCs/>
                <w:color w:val="000000"/>
              </w:rPr>
              <w:t>Marsdenia</w:t>
            </w:r>
            <w:proofErr w:type="spellEnd"/>
            <w:r w:rsidRPr="00FC29DF">
              <w:rPr>
                <w:i/>
                <w:iCs/>
                <w:color w:val="000000"/>
              </w:rPr>
              <w:t xml:space="preserve"> </w:t>
            </w:r>
            <w:proofErr w:type="spellStart"/>
            <w:r w:rsidRPr="00FC29DF">
              <w:rPr>
                <w:i/>
                <w:iCs/>
                <w:color w:val="000000"/>
              </w:rPr>
              <w:t>lloydii</w:t>
            </w:r>
            <w:proofErr w:type="spellEnd"/>
            <w:r w:rsidRPr="00FC29DF">
              <w:rPr>
                <w:i/>
                <w:iCs/>
                <w:color w:val="000000"/>
              </w:rPr>
              <w:t xml:space="preserve"> Syn: </w:t>
            </w:r>
            <w:proofErr w:type="spellStart"/>
            <w:r w:rsidRPr="00FC29DF">
              <w:rPr>
                <w:i/>
                <w:iCs/>
                <w:color w:val="000000"/>
              </w:rPr>
              <w:t>Marsdenia</w:t>
            </w:r>
            <w:proofErr w:type="spellEnd"/>
            <w:r w:rsidRPr="00FC29DF">
              <w:rPr>
                <w:i/>
                <w:iCs/>
                <w:color w:val="000000"/>
              </w:rPr>
              <w:t xml:space="preserve"> </w:t>
            </w:r>
            <w:proofErr w:type="spellStart"/>
            <w:r w:rsidRPr="00FC29DF">
              <w:rPr>
                <w:i/>
                <w:iCs/>
                <w:color w:val="000000"/>
              </w:rPr>
              <w:t>suberosa</w:t>
            </w:r>
            <w:proofErr w:type="spellEnd"/>
          </w:p>
        </w:tc>
        <w:tc>
          <w:tcPr>
            <w:tcW w:w="1449" w:type="pct"/>
            <w:tcBorders>
              <w:top w:val="nil"/>
              <w:left w:val="nil"/>
              <w:bottom w:val="single" w:sz="4" w:space="0" w:color="auto"/>
              <w:right w:val="single" w:sz="4" w:space="0" w:color="auto"/>
            </w:tcBorders>
            <w:shd w:val="clear" w:color="auto" w:fill="auto"/>
            <w:hideMark/>
          </w:tcPr>
          <w:p w14:paraId="64FE67ED" w14:textId="77777777" w:rsidR="00E61B5A" w:rsidRPr="00FC29DF" w:rsidRDefault="00E61B5A" w:rsidP="00DE689A">
            <w:pPr>
              <w:pStyle w:val="Tabletext"/>
              <w:spacing w:after="0"/>
              <w:rPr>
                <w:color w:val="000000"/>
              </w:rPr>
            </w:pPr>
            <w:r w:rsidRPr="00FC29DF">
              <w:rPr>
                <w:color w:val="000000"/>
              </w:rPr>
              <w:t xml:space="preserve">Corky </w:t>
            </w:r>
            <w:proofErr w:type="spellStart"/>
            <w:r w:rsidRPr="00FC29DF">
              <w:rPr>
                <w:color w:val="000000"/>
              </w:rPr>
              <w:t>Mardenia</w:t>
            </w:r>
            <w:proofErr w:type="spellEnd"/>
          </w:p>
        </w:tc>
        <w:tc>
          <w:tcPr>
            <w:tcW w:w="644" w:type="pct"/>
            <w:tcBorders>
              <w:top w:val="nil"/>
              <w:left w:val="nil"/>
              <w:bottom w:val="single" w:sz="4" w:space="0" w:color="auto"/>
              <w:right w:val="single" w:sz="4" w:space="0" w:color="auto"/>
            </w:tcBorders>
            <w:shd w:val="clear" w:color="auto" w:fill="auto"/>
            <w:hideMark/>
          </w:tcPr>
          <w:p w14:paraId="0EE5ED48" w14:textId="4DC781E9"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25CC9223" w14:textId="79CF9F75"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340F1E49" w14:textId="2D2552AD" w:rsidR="00E61B5A" w:rsidRPr="00FC29DF" w:rsidRDefault="00E61B5A" w:rsidP="00C06CEA">
            <w:pPr>
              <w:pStyle w:val="Tabletext"/>
              <w:spacing w:after="0"/>
              <w:jc w:val="center"/>
              <w:rPr>
                <w:color w:val="70AD47"/>
              </w:rPr>
            </w:pPr>
            <w:r>
              <w:rPr>
                <w:color w:val="000000"/>
              </w:rPr>
              <w:t>-</w:t>
            </w:r>
          </w:p>
        </w:tc>
      </w:tr>
      <w:tr w:rsidR="00E61B5A" w:rsidRPr="00FC29DF" w14:paraId="195A5471" w14:textId="4697FB64"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627DF099" w14:textId="77777777" w:rsidR="00E61B5A" w:rsidRPr="00FC29DF" w:rsidRDefault="00E61B5A" w:rsidP="00DE689A">
            <w:pPr>
              <w:pStyle w:val="Tabletext"/>
              <w:spacing w:after="0"/>
              <w:rPr>
                <w:i/>
                <w:iCs/>
                <w:color w:val="000000"/>
              </w:rPr>
            </w:pPr>
            <w:proofErr w:type="spellStart"/>
            <w:r w:rsidRPr="00FC29DF">
              <w:rPr>
                <w:i/>
                <w:iCs/>
                <w:color w:val="000000"/>
              </w:rPr>
              <w:t>Melodinus</w:t>
            </w:r>
            <w:proofErr w:type="spellEnd"/>
            <w:r w:rsidRPr="00FC29DF">
              <w:rPr>
                <w:i/>
                <w:iCs/>
                <w:color w:val="000000"/>
              </w:rPr>
              <w:t xml:space="preserve"> australis</w:t>
            </w:r>
          </w:p>
        </w:tc>
        <w:tc>
          <w:tcPr>
            <w:tcW w:w="1449" w:type="pct"/>
            <w:tcBorders>
              <w:top w:val="nil"/>
              <w:left w:val="nil"/>
              <w:bottom w:val="single" w:sz="4" w:space="0" w:color="auto"/>
              <w:right w:val="single" w:sz="4" w:space="0" w:color="auto"/>
            </w:tcBorders>
            <w:shd w:val="clear" w:color="auto" w:fill="auto"/>
            <w:hideMark/>
          </w:tcPr>
          <w:p w14:paraId="1483FCD2" w14:textId="77777777" w:rsidR="00E61B5A" w:rsidRPr="00FC29DF" w:rsidRDefault="00E61B5A" w:rsidP="00DE689A">
            <w:pPr>
              <w:pStyle w:val="Tabletext"/>
              <w:spacing w:after="0"/>
              <w:rPr>
                <w:color w:val="000000"/>
              </w:rPr>
            </w:pPr>
            <w:r w:rsidRPr="00FC29DF">
              <w:rPr>
                <w:color w:val="000000"/>
              </w:rPr>
              <w:t xml:space="preserve">Southern </w:t>
            </w:r>
            <w:proofErr w:type="spellStart"/>
            <w:r w:rsidRPr="00FC29DF">
              <w:rPr>
                <w:color w:val="000000"/>
              </w:rPr>
              <w:t>Melodinus</w:t>
            </w:r>
            <w:proofErr w:type="spellEnd"/>
            <w:r w:rsidRPr="00FC29DF">
              <w:rPr>
                <w:color w:val="000000"/>
              </w:rPr>
              <w:t xml:space="preserve"> / Bellbird Vine</w:t>
            </w:r>
          </w:p>
        </w:tc>
        <w:tc>
          <w:tcPr>
            <w:tcW w:w="644" w:type="pct"/>
            <w:tcBorders>
              <w:top w:val="nil"/>
              <w:left w:val="nil"/>
              <w:bottom w:val="single" w:sz="4" w:space="0" w:color="auto"/>
              <w:right w:val="single" w:sz="4" w:space="0" w:color="auto"/>
            </w:tcBorders>
            <w:shd w:val="clear" w:color="auto" w:fill="auto"/>
            <w:hideMark/>
          </w:tcPr>
          <w:p w14:paraId="2686B299" w14:textId="7973DAC7"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187E54CD" w14:textId="6C9D047E"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4187FF4F" w14:textId="5EC24DE2" w:rsidR="00E61B5A" w:rsidRPr="00FC29DF" w:rsidRDefault="00E61B5A" w:rsidP="00C06CEA">
            <w:pPr>
              <w:pStyle w:val="Tabletext"/>
              <w:spacing w:after="0"/>
              <w:jc w:val="center"/>
              <w:rPr>
                <w:color w:val="70AD47"/>
              </w:rPr>
            </w:pPr>
            <w:r>
              <w:rPr>
                <w:color w:val="000000"/>
              </w:rPr>
              <w:t>-</w:t>
            </w:r>
          </w:p>
        </w:tc>
      </w:tr>
      <w:tr w:rsidR="00E61B5A" w:rsidRPr="00FC29DF" w14:paraId="2D305294" w14:textId="7BC81D9A"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39662541" w14:textId="77777777" w:rsidR="00E61B5A" w:rsidRPr="00FC29DF" w:rsidRDefault="00E61B5A" w:rsidP="00DE689A">
            <w:pPr>
              <w:pStyle w:val="Tabletext"/>
              <w:spacing w:after="0"/>
              <w:rPr>
                <w:i/>
                <w:iCs/>
                <w:color w:val="000000"/>
              </w:rPr>
            </w:pPr>
            <w:proofErr w:type="spellStart"/>
            <w:r w:rsidRPr="00FC29DF">
              <w:rPr>
                <w:i/>
                <w:iCs/>
                <w:color w:val="000000"/>
              </w:rPr>
              <w:t>Neoachmandra</w:t>
            </w:r>
            <w:proofErr w:type="spellEnd"/>
            <w:r w:rsidRPr="00FC29DF">
              <w:rPr>
                <w:i/>
                <w:iCs/>
                <w:color w:val="000000"/>
              </w:rPr>
              <w:t xml:space="preserve"> </w:t>
            </w:r>
            <w:proofErr w:type="spellStart"/>
            <w:r w:rsidRPr="00FC29DF">
              <w:rPr>
                <w:i/>
                <w:iCs/>
                <w:color w:val="000000"/>
              </w:rPr>
              <w:t>cunninghamii</w:t>
            </w:r>
            <w:proofErr w:type="spellEnd"/>
            <w:r w:rsidRPr="00FC29DF">
              <w:rPr>
                <w:i/>
                <w:iCs/>
                <w:color w:val="000000"/>
              </w:rPr>
              <w:t xml:space="preserve"> Syn: </w:t>
            </w:r>
            <w:proofErr w:type="spellStart"/>
            <w:r w:rsidRPr="00FC29DF">
              <w:rPr>
                <w:i/>
                <w:iCs/>
                <w:color w:val="000000"/>
              </w:rPr>
              <w:t>Zehneria</w:t>
            </w:r>
            <w:proofErr w:type="spellEnd"/>
            <w:r w:rsidRPr="00FC29DF">
              <w:rPr>
                <w:i/>
                <w:iCs/>
                <w:color w:val="000000"/>
              </w:rPr>
              <w:t xml:space="preserve"> </w:t>
            </w:r>
            <w:proofErr w:type="spellStart"/>
            <w:r w:rsidRPr="00FC29DF">
              <w:rPr>
                <w:i/>
                <w:iCs/>
                <w:color w:val="000000"/>
              </w:rPr>
              <w:t>cunninghamii</w:t>
            </w:r>
            <w:proofErr w:type="spellEnd"/>
          </w:p>
        </w:tc>
        <w:tc>
          <w:tcPr>
            <w:tcW w:w="1449" w:type="pct"/>
            <w:tcBorders>
              <w:top w:val="nil"/>
              <w:left w:val="nil"/>
              <w:bottom w:val="single" w:sz="4" w:space="0" w:color="auto"/>
              <w:right w:val="single" w:sz="4" w:space="0" w:color="auto"/>
            </w:tcBorders>
            <w:shd w:val="clear" w:color="auto" w:fill="auto"/>
            <w:hideMark/>
          </w:tcPr>
          <w:p w14:paraId="1EAFFCEA" w14:textId="77777777" w:rsidR="00E61B5A" w:rsidRPr="00FC29DF" w:rsidRDefault="00E61B5A" w:rsidP="00DE689A">
            <w:pPr>
              <w:pStyle w:val="Tabletext"/>
              <w:spacing w:after="0"/>
              <w:rPr>
                <w:color w:val="000000"/>
              </w:rPr>
            </w:pPr>
            <w:r w:rsidRPr="00FC29DF">
              <w:rPr>
                <w:color w:val="000000"/>
              </w:rPr>
              <w:t xml:space="preserve">Slender Cucumber </w:t>
            </w:r>
          </w:p>
        </w:tc>
        <w:tc>
          <w:tcPr>
            <w:tcW w:w="644" w:type="pct"/>
            <w:tcBorders>
              <w:top w:val="nil"/>
              <w:left w:val="nil"/>
              <w:bottom w:val="single" w:sz="4" w:space="0" w:color="auto"/>
              <w:right w:val="single" w:sz="4" w:space="0" w:color="auto"/>
            </w:tcBorders>
            <w:shd w:val="clear" w:color="auto" w:fill="auto"/>
            <w:hideMark/>
          </w:tcPr>
          <w:p w14:paraId="60866FBA" w14:textId="0368CD9E"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207920CB" w14:textId="66A4E736"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61EBC6A3" w14:textId="5F46E106" w:rsidR="00E61B5A" w:rsidRPr="00FC29DF" w:rsidRDefault="00E61B5A" w:rsidP="00C06CEA">
            <w:pPr>
              <w:pStyle w:val="Tabletext"/>
              <w:spacing w:after="0"/>
              <w:jc w:val="center"/>
              <w:rPr>
                <w:color w:val="70AD47"/>
              </w:rPr>
            </w:pPr>
            <w:r>
              <w:rPr>
                <w:color w:val="000000"/>
              </w:rPr>
              <w:t>-</w:t>
            </w:r>
          </w:p>
        </w:tc>
      </w:tr>
      <w:tr w:rsidR="00E61B5A" w:rsidRPr="00FC29DF" w14:paraId="43662740" w14:textId="61155EEA"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31DCB8CE" w14:textId="77777777" w:rsidR="00E61B5A" w:rsidRPr="00FC29DF" w:rsidRDefault="00E61B5A" w:rsidP="00DE689A">
            <w:pPr>
              <w:pStyle w:val="Tabletext"/>
              <w:spacing w:after="0"/>
              <w:rPr>
                <w:i/>
                <w:iCs/>
                <w:color w:val="000000"/>
              </w:rPr>
            </w:pPr>
            <w:proofErr w:type="spellStart"/>
            <w:r w:rsidRPr="00FC29DF">
              <w:rPr>
                <w:i/>
                <w:iCs/>
                <w:color w:val="000000"/>
              </w:rPr>
              <w:t>Palmeria</w:t>
            </w:r>
            <w:proofErr w:type="spellEnd"/>
            <w:r w:rsidRPr="00FC29DF">
              <w:rPr>
                <w:i/>
                <w:iCs/>
                <w:color w:val="000000"/>
              </w:rPr>
              <w:t xml:space="preserve"> scandens</w:t>
            </w:r>
          </w:p>
        </w:tc>
        <w:tc>
          <w:tcPr>
            <w:tcW w:w="1449" w:type="pct"/>
            <w:tcBorders>
              <w:top w:val="nil"/>
              <w:left w:val="nil"/>
              <w:bottom w:val="single" w:sz="4" w:space="0" w:color="auto"/>
              <w:right w:val="single" w:sz="4" w:space="0" w:color="auto"/>
            </w:tcBorders>
            <w:shd w:val="clear" w:color="auto" w:fill="auto"/>
            <w:hideMark/>
          </w:tcPr>
          <w:p w14:paraId="7BAA83C9" w14:textId="77777777" w:rsidR="00E61B5A" w:rsidRPr="00FC29DF" w:rsidRDefault="00E61B5A" w:rsidP="00DE689A">
            <w:pPr>
              <w:pStyle w:val="Tabletext"/>
              <w:spacing w:after="0"/>
              <w:rPr>
                <w:color w:val="000000"/>
              </w:rPr>
            </w:pPr>
            <w:r w:rsidRPr="00FC29DF">
              <w:rPr>
                <w:color w:val="000000"/>
              </w:rPr>
              <w:t>Anchor Vine / Pomegranate Vine</w:t>
            </w:r>
          </w:p>
        </w:tc>
        <w:tc>
          <w:tcPr>
            <w:tcW w:w="644" w:type="pct"/>
            <w:tcBorders>
              <w:top w:val="nil"/>
              <w:left w:val="nil"/>
              <w:bottom w:val="single" w:sz="4" w:space="0" w:color="auto"/>
              <w:right w:val="single" w:sz="4" w:space="0" w:color="auto"/>
            </w:tcBorders>
            <w:shd w:val="clear" w:color="auto" w:fill="auto"/>
            <w:hideMark/>
          </w:tcPr>
          <w:p w14:paraId="578EA4C3" w14:textId="63750BAD"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1653B8AA" w14:textId="1C4DD520"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24E013D9" w14:textId="70F5E7F7" w:rsidR="00E61B5A" w:rsidRPr="00FC29DF" w:rsidRDefault="00E61B5A" w:rsidP="00C06CEA">
            <w:pPr>
              <w:pStyle w:val="Tabletext"/>
              <w:spacing w:after="0"/>
              <w:jc w:val="center"/>
              <w:rPr>
                <w:color w:val="70AD47"/>
              </w:rPr>
            </w:pPr>
            <w:r>
              <w:rPr>
                <w:color w:val="000000"/>
              </w:rPr>
              <w:t>-</w:t>
            </w:r>
          </w:p>
        </w:tc>
      </w:tr>
      <w:tr w:rsidR="00E61B5A" w:rsidRPr="00FC29DF" w14:paraId="68DED755" w14:textId="3CEDEA71"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40FC9DAA" w14:textId="77777777" w:rsidR="00E61B5A" w:rsidRPr="00FC29DF" w:rsidRDefault="00E61B5A" w:rsidP="00DE689A">
            <w:pPr>
              <w:pStyle w:val="Tabletext"/>
              <w:spacing w:after="0"/>
              <w:rPr>
                <w:i/>
                <w:iCs/>
                <w:color w:val="000000"/>
              </w:rPr>
            </w:pPr>
            <w:proofErr w:type="spellStart"/>
            <w:r w:rsidRPr="00FC29DF">
              <w:rPr>
                <w:i/>
                <w:iCs/>
                <w:color w:val="000000"/>
              </w:rPr>
              <w:t>Pandorea</w:t>
            </w:r>
            <w:proofErr w:type="spellEnd"/>
            <w:r w:rsidRPr="00FC29DF">
              <w:rPr>
                <w:i/>
                <w:iCs/>
                <w:color w:val="000000"/>
              </w:rPr>
              <w:t xml:space="preserve"> </w:t>
            </w:r>
            <w:proofErr w:type="spellStart"/>
            <w:r w:rsidRPr="00FC29DF">
              <w:rPr>
                <w:i/>
                <w:iCs/>
                <w:color w:val="000000"/>
              </w:rPr>
              <w:t>pandorana</w:t>
            </w:r>
            <w:proofErr w:type="spellEnd"/>
          </w:p>
        </w:tc>
        <w:tc>
          <w:tcPr>
            <w:tcW w:w="1449" w:type="pct"/>
            <w:tcBorders>
              <w:top w:val="nil"/>
              <w:left w:val="nil"/>
              <w:bottom w:val="single" w:sz="4" w:space="0" w:color="auto"/>
              <w:right w:val="single" w:sz="4" w:space="0" w:color="auto"/>
            </w:tcBorders>
            <w:shd w:val="clear" w:color="auto" w:fill="auto"/>
            <w:hideMark/>
          </w:tcPr>
          <w:p w14:paraId="36394D50" w14:textId="77777777" w:rsidR="00E61B5A" w:rsidRPr="00FC29DF" w:rsidRDefault="00E61B5A" w:rsidP="00DE689A">
            <w:pPr>
              <w:pStyle w:val="Tabletext"/>
              <w:spacing w:after="0"/>
              <w:rPr>
                <w:color w:val="000000"/>
              </w:rPr>
            </w:pPr>
            <w:r w:rsidRPr="00FC29DF">
              <w:rPr>
                <w:color w:val="000000"/>
              </w:rPr>
              <w:t xml:space="preserve">Wonga </w:t>
            </w:r>
            <w:proofErr w:type="spellStart"/>
            <w:r w:rsidRPr="00FC29DF">
              <w:rPr>
                <w:color w:val="000000"/>
              </w:rPr>
              <w:t>wonga</w:t>
            </w:r>
            <w:proofErr w:type="spellEnd"/>
            <w:r w:rsidRPr="00FC29DF">
              <w:rPr>
                <w:color w:val="000000"/>
              </w:rPr>
              <w:t xml:space="preserve"> vine</w:t>
            </w:r>
          </w:p>
        </w:tc>
        <w:tc>
          <w:tcPr>
            <w:tcW w:w="644" w:type="pct"/>
            <w:tcBorders>
              <w:top w:val="nil"/>
              <w:left w:val="nil"/>
              <w:bottom w:val="single" w:sz="4" w:space="0" w:color="auto"/>
              <w:right w:val="single" w:sz="4" w:space="0" w:color="auto"/>
            </w:tcBorders>
            <w:shd w:val="clear" w:color="auto" w:fill="auto"/>
            <w:hideMark/>
          </w:tcPr>
          <w:p w14:paraId="4F57C5A3" w14:textId="2BB5336D"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7545D44E" w14:textId="61829A0A"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12EEA93A" w14:textId="6A5C495F" w:rsidR="00E61B5A" w:rsidRPr="00FC29DF" w:rsidRDefault="00E61B5A" w:rsidP="00C06CEA">
            <w:pPr>
              <w:pStyle w:val="Tabletext"/>
              <w:spacing w:after="0"/>
              <w:jc w:val="center"/>
              <w:rPr>
                <w:color w:val="70AD47"/>
              </w:rPr>
            </w:pPr>
            <w:r>
              <w:rPr>
                <w:color w:val="000000"/>
              </w:rPr>
              <w:t>-</w:t>
            </w:r>
          </w:p>
        </w:tc>
      </w:tr>
      <w:tr w:rsidR="00E61B5A" w:rsidRPr="00FC29DF" w14:paraId="29FF7336" w14:textId="716513D6"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47F7B9BC" w14:textId="77777777" w:rsidR="00E61B5A" w:rsidRPr="00FC29DF" w:rsidRDefault="00E61B5A" w:rsidP="00DE689A">
            <w:pPr>
              <w:pStyle w:val="Tabletext"/>
              <w:spacing w:after="0"/>
              <w:rPr>
                <w:i/>
                <w:iCs/>
                <w:color w:val="000000"/>
              </w:rPr>
            </w:pPr>
            <w:proofErr w:type="spellStart"/>
            <w:r w:rsidRPr="00FC29DF">
              <w:rPr>
                <w:i/>
                <w:iCs/>
                <w:color w:val="000000"/>
              </w:rPr>
              <w:t>Parsonsia</w:t>
            </w:r>
            <w:proofErr w:type="spellEnd"/>
            <w:r w:rsidRPr="00FC29DF">
              <w:rPr>
                <w:i/>
                <w:iCs/>
                <w:color w:val="000000"/>
              </w:rPr>
              <w:t xml:space="preserve"> fulva</w:t>
            </w:r>
          </w:p>
        </w:tc>
        <w:tc>
          <w:tcPr>
            <w:tcW w:w="1449" w:type="pct"/>
            <w:tcBorders>
              <w:top w:val="nil"/>
              <w:left w:val="nil"/>
              <w:bottom w:val="single" w:sz="4" w:space="0" w:color="auto"/>
              <w:right w:val="single" w:sz="4" w:space="0" w:color="auto"/>
            </w:tcBorders>
            <w:shd w:val="clear" w:color="auto" w:fill="auto"/>
            <w:hideMark/>
          </w:tcPr>
          <w:p w14:paraId="059D43AE" w14:textId="77777777" w:rsidR="00E61B5A" w:rsidRPr="00FC29DF" w:rsidRDefault="00E61B5A" w:rsidP="00DE689A">
            <w:pPr>
              <w:pStyle w:val="Tabletext"/>
              <w:spacing w:after="0"/>
              <w:rPr>
                <w:color w:val="000000"/>
              </w:rPr>
            </w:pPr>
            <w:r w:rsidRPr="00FC29DF">
              <w:rPr>
                <w:color w:val="000000"/>
              </w:rPr>
              <w:t xml:space="preserve">Furry </w:t>
            </w:r>
            <w:proofErr w:type="spellStart"/>
            <w:r w:rsidRPr="00FC29DF">
              <w:rPr>
                <w:color w:val="000000"/>
              </w:rPr>
              <w:t>Silkpod</w:t>
            </w:r>
            <w:proofErr w:type="spellEnd"/>
          </w:p>
        </w:tc>
        <w:tc>
          <w:tcPr>
            <w:tcW w:w="644" w:type="pct"/>
            <w:tcBorders>
              <w:top w:val="nil"/>
              <w:left w:val="nil"/>
              <w:bottom w:val="single" w:sz="4" w:space="0" w:color="auto"/>
              <w:right w:val="single" w:sz="4" w:space="0" w:color="auto"/>
            </w:tcBorders>
            <w:shd w:val="clear" w:color="auto" w:fill="auto"/>
            <w:hideMark/>
          </w:tcPr>
          <w:p w14:paraId="7D3A30A4" w14:textId="50DF900A"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3C68F9E4" w14:textId="2BA5BFF4"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2247727A" w14:textId="10C1B1D6" w:rsidR="00E61B5A" w:rsidRPr="00FC29DF" w:rsidRDefault="00E61B5A" w:rsidP="00C06CEA">
            <w:pPr>
              <w:pStyle w:val="Tabletext"/>
              <w:spacing w:after="0"/>
              <w:jc w:val="center"/>
              <w:rPr>
                <w:color w:val="70AD47"/>
              </w:rPr>
            </w:pPr>
            <w:r>
              <w:rPr>
                <w:color w:val="000000"/>
              </w:rPr>
              <w:t>-</w:t>
            </w:r>
          </w:p>
        </w:tc>
      </w:tr>
      <w:tr w:rsidR="00E61B5A" w:rsidRPr="00FC29DF" w14:paraId="4AFDD48E" w14:textId="7DD2A098"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47F39DA2" w14:textId="77777777" w:rsidR="00E61B5A" w:rsidRPr="00FC29DF" w:rsidRDefault="00E61B5A" w:rsidP="00DE689A">
            <w:pPr>
              <w:pStyle w:val="Tabletext"/>
              <w:spacing w:after="0"/>
              <w:rPr>
                <w:i/>
                <w:iCs/>
                <w:color w:val="000000"/>
              </w:rPr>
            </w:pPr>
            <w:proofErr w:type="spellStart"/>
            <w:r w:rsidRPr="00FC29DF">
              <w:rPr>
                <w:i/>
                <w:iCs/>
                <w:color w:val="000000"/>
              </w:rPr>
              <w:t>Parsonsia</w:t>
            </w:r>
            <w:proofErr w:type="spellEnd"/>
            <w:r w:rsidRPr="00FC29DF">
              <w:rPr>
                <w:i/>
                <w:iCs/>
                <w:color w:val="000000"/>
              </w:rPr>
              <w:t xml:space="preserve"> </w:t>
            </w:r>
            <w:proofErr w:type="spellStart"/>
            <w:r w:rsidRPr="00FC29DF">
              <w:rPr>
                <w:i/>
                <w:iCs/>
                <w:color w:val="000000"/>
              </w:rPr>
              <w:t>straminea</w:t>
            </w:r>
            <w:proofErr w:type="spellEnd"/>
          </w:p>
        </w:tc>
        <w:tc>
          <w:tcPr>
            <w:tcW w:w="1449" w:type="pct"/>
            <w:tcBorders>
              <w:top w:val="nil"/>
              <w:left w:val="nil"/>
              <w:bottom w:val="single" w:sz="4" w:space="0" w:color="auto"/>
              <w:right w:val="single" w:sz="4" w:space="0" w:color="auto"/>
            </w:tcBorders>
            <w:shd w:val="clear" w:color="auto" w:fill="auto"/>
            <w:hideMark/>
          </w:tcPr>
          <w:p w14:paraId="67F32079" w14:textId="77777777" w:rsidR="00E61B5A" w:rsidRPr="00FC29DF" w:rsidRDefault="00E61B5A" w:rsidP="00DE689A">
            <w:pPr>
              <w:pStyle w:val="Tabletext"/>
              <w:spacing w:after="0"/>
              <w:rPr>
                <w:color w:val="000000"/>
              </w:rPr>
            </w:pPr>
            <w:r w:rsidRPr="00FC29DF">
              <w:rPr>
                <w:color w:val="000000"/>
              </w:rPr>
              <w:t xml:space="preserve">Common </w:t>
            </w:r>
            <w:proofErr w:type="spellStart"/>
            <w:r w:rsidRPr="00FC29DF">
              <w:rPr>
                <w:color w:val="000000"/>
              </w:rPr>
              <w:t>Silkpod</w:t>
            </w:r>
            <w:proofErr w:type="spellEnd"/>
            <w:r w:rsidRPr="00FC29DF">
              <w:rPr>
                <w:color w:val="000000"/>
              </w:rPr>
              <w:t xml:space="preserve"> / Monkey Rope</w:t>
            </w:r>
          </w:p>
        </w:tc>
        <w:tc>
          <w:tcPr>
            <w:tcW w:w="644" w:type="pct"/>
            <w:tcBorders>
              <w:top w:val="nil"/>
              <w:left w:val="nil"/>
              <w:bottom w:val="single" w:sz="4" w:space="0" w:color="auto"/>
              <w:right w:val="single" w:sz="4" w:space="0" w:color="auto"/>
            </w:tcBorders>
            <w:shd w:val="clear" w:color="auto" w:fill="auto"/>
            <w:hideMark/>
          </w:tcPr>
          <w:p w14:paraId="7531ACE0" w14:textId="66370E8E"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0DC2154C" w14:textId="69363925"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69B7CB44" w14:textId="603B3F4B" w:rsidR="00E61B5A" w:rsidRPr="00FC29DF" w:rsidRDefault="00E61B5A" w:rsidP="00C06CEA">
            <w:pPr>
              <w:pStyle w:val="Tabletext"/>
              <w:spacing w:after="0"/>
              <w:jc w:val="center"/>
              <w:rPr>
                <w:color w:val="70AD47"/>
              </w:rPr>
            </w:pPr>
            <w:r>
              <w:rPr>
                <w:color w:val="000000"/>
              </w:rPr>
              <w:t>-</w:t>
            </w:r>
          </w:p>
        </w:tc>
      </w:tr>
      <w:tr w:rsidR="00E61B5A" w:rsidRPr="00FC29DF" w14:paraId="46C4676A" w14:textId="6FE11AAB"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06D03829" w14:textId="77777777" w:rsidR="00E61B5A" w:rsidRPr="00FC29DF" w:rsidRDefault="00E61B5A" w:rsidP="00DE689A">
            <w:pPr>
              <w:pStyle w:val="Tabletext"/>
              <w:spacing w:after="0"/>
              <w:rPr>
                <w:i/>
                <w:iCs/>
                <w:color w:val="000000"/>
              </w:rPr>
            </w:pPr>
            <w:proofErr w:type="spellStart"/>
            <w:r w:rsidRPr="00FC29DF">
              <w:rPr>
                <w:i/>
                <w:iCs/>
                <w:color w:val="000000"/>
              </w:rPr>
              <w:t>Parsonsia</w:t>
            </w:r>
            <w:proofErr w:type="spellEnd"/>
            <w:r w:rsidRPr="00FC29DF">
              <w:rPr>
                <w:i/>
                <w:iCs/>
                <w:color w:val="000000"/>
              </w:rPr>
              <w:t xml:space="preserve"> </w:t>
            </w:r>
            <w:proofErr w:type="spellStart"/>
            <w:r w:rsidRPr="00FC29DF">
              <w:rPr>
                <w:i/>
                <w:iCs/>
                <w:color w:val="000000"/>
              </w:rPr>
              <w:t>velutina</w:t>
            </w:r>
            <w:proofErr w:type="spellEnd"/>
          </w:p>
        </w:tc>
        <w:tc>
          <w:tcPr>
            <w:tcW w:w="1449" w:type="pct"/>
            <w:tcBorders>
              <w:top w:val="nil"/>
              <w:left w:val="nil"/>
              <w:bottom w:val="single" w:sz="4" w:space="0" w:color="auto"/>
              <w:right w:val="single" w:sz="4" w:space="0" w:color="auto"/>
            </w:tcBorders>
            <w:shd w:val="clear" w:color="auto" w:fill="auto"/>
            <w:hideMark/>
          </w:tcPr>
          <w:p w14:paraId="7D0737EF" w14:textId="2580F900" w:rsidR="00E61B5A" w:rsidRPr="00FC29DF" w:rsidRDefault="00E61B5A" w:rsidP="00DE689A">
            <w:pPr>
              <w:pStyle w:val="Tabletext"/>
              <w:spacing w:after="0"/>
              <w:rPr>
                <w:color w:val="000000"/>
              </w:rPr>
            </w:pPr>
            <w:r>
              <w:rPr>
                <w:color w:val="000000"/>
              </w:rPr>
              <w:t xml:space="preserve">Hairy </w:t>
            </w:r>
            <w:proofErr w:type="spellStart"/>
            <w:r>
              <w:rPr>
                <w:color w:val="000000"/>
              </w:rPr>
              <w:t>Silkpod</w:t>
            </w:r>
            <w:proofErr w:type="spellEnd"/>
          </w:p>
        </w:tc>
        <w:tc>
          <w:tcPr>
            <w:tcW w:w="644" w:type="pct"/>
            <w:tcBorders>
              <w:top w:val="nil"/>
              <w:left w:val="nil"/>
              <w:bottom w:val="single" w:sz="4" w:space="0" w:color="auto"/>
              <w:right w:val="single" w:sz="4" w:space="0" w:color="auto"/>
            </w:tcBorders>
            <w:shd w:val="clear" w:color="auto" w:fill="auto"/>
            <w:hideMark/>
          </w:tcPr>
          <w:p w14:paraId="18F9D120" w14:textId="2C0F853C"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2D8717F" w14:textId="6A770E42"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0486E9CF" w14:textId="746AF468" w:rsidR="00E61B5A" w:rsidRPr="00FC29DF" w:rsidRDefault="00E61B5A" w:rsidP="00C06CEA">
            <w:pPr>
              <w:pStyle w:val="Tabletext"/>
              <w:spacing w:after="0"/>
              <w:jc w:val="center"/>
              <w:rPr>
                <w:color w:val="70AD47"/>
              </w:rPr>
            </w:pPr>
            <w:r>
              <w:rPr>
                <w:color w:val="000000"/>
              </w:rPr>
              <w:t>-</w:t>
            </w:r>
          </w:p>
        </w:tc>
      </w:tr>
      <w:tr w:rsidR="00E61B5A" w:rsidRPr="00FC29DF" w14:paraId="2BD3A26D" w14:textId="1EE28DBB"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7C036B4" w14:textId="77777777" w:rsidR="00E61B5A" w:rsidRPr="00FC29DF" w:rsidRDefault="00E61B5A" w:rsidP="00DE689A">
            <w:pPr>
              <w:pStyle w:val="Tabletext"/>
              <w:spacing w:after="0"/>
              <w:rPr>
                <w:i/>
                <w:iCs/>
                <w:color w:val="000000"/>
              </w:rPr>
            </w:pPr>
            <w:r w:rsidRPr="00FC29DF">
              <w:rPr>
                <w:i/>
                <w:iCs/>
                <w:color w:val="000000"/>
              </w:rPr>
              <w:t>Passiflora edulis</w:t>
            </w:r>
          </w:p>
        </w:tc>
        <w:tc>
          <w:tcPr>
            <w:tcW w:w="1449" w:type="pct"/>
            <w:tcBorders>
              <w:top w:val="nil"/>
              <w:left w:val="nil"/>
              <w:bottom w:val="single" w:sz="4" w:space="0" w:color="auto"/>
              <w:right w:val="single" w:sz="4" w:space="0" w:color="auto"/>
            </w:tcBorders>
            <w:shd w:val="clear" w:color="auto" w:fill="auto"/>
            <w:hideMark/>
          </w:tcPr>
          <w:p w14:paraId="23FF987E" w14:textId="77777777" w:rsidR="00E61B5A" w:rsidRPr="00FC29DF" w:rsidRDefault="00E61B5A" w:rsidP="00DE689A">
            <w:pPr>
              <w:pStyle w:val="Tabletext"/>
              <w:spacing w:after="0"/>
              <w:rPr>
                <w:color w:val="000000"/>
              </w:rPr>
            </w:pPr>
            <w:r w:rsidRPr="00FC29DF">
              <w:rPr>
                <w:color w:val="000000"/>
              </w:rPr>
              <w:t>Common Passionfruit</w:t>
            </w:r>
          </w:p>
        </w:tc>
        <w:tc>
          <w:tcPr>
            <w:tcW w:w="644" w:type="pct"/>
            <w:tcBorders>
              <w:top w:val="nil"/>
              <w:left w:val="nil"/>
              <w:bottom w:val="single" w:sz="4" w:space="0" w:color="auto"/>
              <w:right w:val="single" w:sz="4" w:space="0" w:color="auto"/>
            </w:tcBorders>
            <w:shd w:val="clear" w:color="auto" w:fill="auto"/>
            <w:hideMark/>
          </w:tcPr>
          <w:p w14:paraId="1F89F26A" w14:textId="0F2793FD"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0A25A1C8" w14:textId="7C650C7A"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60BC1DE4" w14:textId="4B9C8DAB" w:rsidR="00E61B5A" w:rsidRPr="00FC29DF" w:rsidRDefault="00E61B5A" w:rsidP="00C06CEA">
            <w:pPr>
              <w:pStyle w:val="Tabletext"/>
              <w:spacing w:after="0"/>
              <w:jc w:val="center"/>
              <w:rPr>
                <w:color w:val="70AD47"/>
              </w:rPr>
            </w:pPr>
            <w:r>
              <w:rPr>
                <w:color w:val="000000"/>
              </w:rPr>
              <w:t>-</w:t>
            </w:r>
          </w:p>
        </w:tc>
      </w:tr>
      <w:tr w:rsidR="00E61B5A" w:rsidRPr="00FC29DF" w14:paraId="687A5922" w14:textId="3B937E15"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10AE6F8" w14:textId="77777777" w:rsidR="00E61B5A" w:rsidRPr="00FC29DF" w:rsidRDefault="00E61B5A" w:rsidP="00DE689A">
            <w:pPr>
              <w:pStyle w:val="Tabletext"/>
              <w:spacing w:after="0"/>
              <w:rPr>
                <w:i/>
                <w:iCs/>
                <w:color w:val="000000"/>
              </w:rPr>
            </w:pPr>
            <w:r w:rsidRPr="00FC29DF">
              <w:rPr>
                <w:i/>
                <w:iCs/>
                <w:color w:val="000000"/>
              </w:rPr>
              <w:t xml:space="preserve">Passiflora </w:t>
            </w:r>
            <w:proofErr w:type="spellStart"/>
            <w:r w:rsidRPr="00FC29DF">
              <w:rPr>
                <w:i/>
                <w:iCs/>
                <w:color w:val="000000"/>
              </w:rPr>
              <w:t>foetida</w:t>
            </w:r>
            <w:proofErr w:type="spellEnd"/>
          </w:p>
        </w:tc>
        <w:tc>
          <w:tcPr>
            <w:tcW w:w="1449" w:type="pct"/>
            <w:tcBorders>
              <w:top w:val="nil"/>
              <w:left w:val="nil"/>
              <w:bottom w:val="single" w:sz="4" w:space="0" w:color="auto"/>
              <w:right w:val="single" w:sz="4" w:space="0" w:color="auto"/>
            </w:tcBorders>
            <w:shd w:val="clear" w:color="auto" w:fill="auto"/>
            <w:hideMark/>
          </w:tcPr>
          <w:p w14:paraId="4A4B9AD9" w14:textId="77777777" w:rsidR="00E61B5A" w:rsidRPr="00FC29DF" w:rsidRDefault="00E61B5A" w:rsidP="00DE689A">
            <w:pPr>
              <w:pStyle w:val="Tabletext"/>
              <w:spacing w:after="0"/>
              <w:rPr>
                <w:color w:val="000000"/>
              </w:rPr>
            </w:pPr>
            <w:r w:rsidRPr="00FC29DF">
              <w:rPr>
                <w:color w:val="000000"/>
              </w:rPr>
              <w:t>Stinking Passionflower</w:t>
            </w:r>
          </w:p>
        </w:tc>
        <w:tc>
          <w:tcPr>
            <w:tcW w:w="644" w:type="pct"/>
            <w:tcBorders>
              <w:top w:val="nil"/>
              <w:left w:val="nil"/>
              <w:bottom w:val="single" w:sz="4" w:space="0" w:color="auto"/>
              <w:right w:val="single" w:sz="4" w:space="0" w:color="auto"/>
            </w:tcBorders>
            <w:shd w:val="clear" w:color="auto" w:fill="auto"/>
            <w:hideMark/>
          </w:tcPr>
          <w:p w14:paraId="51806041" w14:textId="489699C6"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4F98D42" w14:textId="549622EF"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34ACE92E" w14:textId="1EC71B25" w:rsidR="00E61B5A" w:rsidRPr="00FC29DF" w:rsidRDefault="00E61B5A" w:rsidP="00C06CEA">
            <w:pPr>
              <w:pStyle w:val="Tabletext"/>
              <w:spacing w:after="0"/>
              <w:jc w:val="center"/>
              <w:rPr>
                <w:color w:val="70AD47"/>
              </w:rPr>
            </w:pPr>
            <w:r>
              <w:rPr>
                <w:color w:val="000000"/>
              </w:rPr>
              <w:t>-</w:t>
            </w:r>
          </w:p>
        </w:tc>
      </w:tr>
      <w:tr w:rsidR="00E61B5A" w:rsidRPr="00FC29DF" w14:paraId="10A5FB8D" w14:textId="7A6337DE"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38BA5BDF" w14:textId="77777777" w:rsidR="00E61B5A" w:rsidRPr="00FC29DF" w:rsidRDefault="00E61B5A" w:rsidP="00DE689A">
            <w:pPr>
              <w:pStyle w:val="Tabletext"/>
              <w:spacing w:after="0"/>
              <w:rPr>
                <w:i/>
                <w:iCs/>
                <w:color w:val="000000"/>
              </w:rPr>
            </w:pPr>
            <w:r w:rsidRPr="00FC29DF">
              <w:rPr>
                <w:i/>
                <w:iCs/>
                <w:color w:val="000000"/>
              </w:rPr>
              <w:t xml:space="preserve">Passiflora </w:t>
            </w:r>
            <w:proofErr w:type="spellStart"/>
            <w:r w:rsidRPr="00FC29DF">
              <w:rPr>
                <w:i/>
                <w:iCs/>
                <w:color w:val="000000"/>
              </w:rPr>
              <w:t>subpeltata</w:t>
            </w:r>
            <w:proofErr w:type="spellEnd"/>
          </w:p>
        </w:tc>
        <w:tc>
          <w:tcPr>
            <w:tcW w:w="1449" w:type="pct"/>
            <w:tcBorders>
              <w:top w:val="nil"/>
              <w:left w:val="nil"/>
              <w:bottom w:val="single" w:sz="4" w:space="0" w:color="auto"/>
              <w:right w:val="single" w:sz="4" w:space="0" w:color="auto"/>
            </w:tcBorders>
            <w:shd w:val="clear" w:color="auto" w:fill="auto"/>
            <w:hideMark/>
          </w:tcPr>
          <w:p w14:paraId="606350C7" w14:textId="77777777" w:rsidR="00E61B5A" w:rsidRPr="00FC29DF" w:rsidRDefault="00E61B5A" w:rsidP="00DE689A">
            <w:pPr>
              <w:pStyle w:val="Tabletext"/>
              <w:spacing w:after="0"/>
              <w:rPr>
                <w:color w:val="000000"/>
              </w:rPr>
            </w:pPr>
            <w:r w:rsidRPr="00FC29DF">
              <w:rPr>
                <w:color w:val="000000"/>
              </w:rPr>
              <w:t>White Passionflower</w:t>
            </w:r>
          </w:p>
        </w:tc>
        <w:tc>
          <w:tcPr>
            <w:tcW w:w="644" w:type="pct"/>
            <w:tcBorders>
              <w:top w:val="nil"/>
              <w:left w:val="nil"/>
              <w:bottom w:val="single" w:sz="4" w:space="0" w:color="auto"/>
              <w:right w:val="single" w:sz="4" w:space="0" w:color="auto"/>
            </w:tcBorders>
            <w:shd w:val="clear" w:color="auto" w:fill="auto"/>
            <w:hideMark/>
          </w:tcPr>
          <w:p w14:paraId="5D1EC92B" w14:textId="25B6AB44"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01185F86" w14:textId="6BD50580"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1F15568C" w14:textId="6640E95F" w:rsidR="00E61B5A" w:rsidRPr="00FC29DF" w:rsidRDefault="00E61B5A" w:rsidP="00C06CEA">
            <w:pPr>
              <w:pStyle w:val="Tabletext"/>
              <w:spacing w:after="0"/>
              <w:jc w:val="center"/>
              <w:rPr>
                <w:color w:val="70AD47"/>
              </w:rPr>
            </w:pPr>
            <w:r>
              <w:rPr>
                <w:color w:val="000000"/>
              </w:rPr>
              <w:t>-</w:t>
            </w:r>
          </w:p>
        </w:tc>
      </w:tr>
      <w:tr w:rsidR="00E61B5A" w:rsidRPr="00FC29DF" w14:paraId="2DDA520A" w14:textId="3B10CEDF"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4AB00229" w14:textId="77777777" w:rsidR="00E61B5A" w:rsidRPr="00FC29DF" w:rsidRDefault="00E61B5A" w:rsidP="00DE689A">
            <w:pPr>
              <w:pStyle w:val="Tabletext"/>
              <w:spacing w:after="0"/>
              <w:rPr>
                <w:i/>
                <w:iCs/>
                <w:color w:val="000000"/>
              </w:rPr>
            </w:pPr>
            <w:proofErr w:type="spellStart"/>
            <w:r w:rsidRPr="00FC29DF">
              <w:rPr>
                <w:i/>
                <w:iCs/>
                <w:color w:val="000000"/>
              </w:rPr>
              <w:t>Psydrax</w:t>
            </w:r>
            <w:proofErr w:type="spellEnd"/>
            <w:r w:rsidRPr="00FC29DF">
              <w:rPr>
                <w:i/>
                <w:iCs/>
                <w:color w:val="000000"/>
              </w:rPr>
              <w:t xml:space="preserve"> odorata Syn: </w:t>
            </w:r>
            <w:proofErr w:type="spellStart"/>
            <w:r w:rsidRPr="00FC29DF">
              <w:rPr>
                <w:i/>
                <w:iCs/>
                <w:color w:val="000000"/>
              </w:rPr>
              <w:t>Canthium</w:t>
            </w:r>
            <w:proofErr w:type="spellEnd"/>
            <w:r w:rsidRPr="00FC29DF">
              <w:rPr>
                <w:i/>
                <w:iCs/>
                <w:color w:val="000000"/>
              </w:rPr>
              <w:t xml:space="preserve"> </w:t>
            </w:r>
            <w:proofErr w:type="spellStart"/>
            <w:r w:rsidRPr="00FC29DF">
              <w:rPr>
                <w:i/>
                <w:iCs/>
                <w:color w:val="000000"/>
              </w:rPr>
              <w:t>buxifolium</w:t>
            </w:r>
            <w:proofErr w:type="spellEnd"/>
          </w:p>
        </w:tc>
        <w:tc>
          <w:tcPr>
            <w:tcW w:w="1449" w:type="pct"/>
            <w:tcBorders>
              <w:top w:val="nil"/>
              <w:left w:val="nil"/>
              <w:bottom w:val="single" w:sz="4" w:space="0" w:color="auto"/>
              <w:right w:val="single" w:sz="4" w:space="0" w:color="auto"/>
            </w:tcBorders>
            <w:shd w:val="clear" w:color="auto" w:fill="auto"/>
            <w:hideMark/>
          </w:tcPr>
          <w:p w14:paraId="5D4FCE59" w14:textId="302BD164" w:rsidR="00E61B5A" w:rsidRPr="00FC29DF" w:rsidRDefault="00E61B5A" w:rsidP="00DE689A">
            <w:pPr>
              <w:pStyle w:val="Tabletext"/>
              <w:spacing w:after="0"/>
              <w:rPr>
                <w:color w:val="000000"/>
              </w:rPr>
            </w:pPr>
            <w:r>
              <w:rPr>
                <w:color w:val="000000"/>
              </w:rPr>
              <w:t xml:space="preserve">Shiny-leaved </w:t>
            </w:r>
            <w:proofErr w:type="spellStart"/>
            <w:r>
              <w:rPr>
                <w:color w:val="000000"/>
              </w:rPr>
              <w:t>canthium</w:t>
            </w:r>
            <w:proofErr w:type="spellEnd"/>
          </w:p>
        </w:tc>
        <w:tc>
          <w:tcPr>
            <w:tcW w:w="644" w:type="pct"/>
            <w:tcBorders>
              <w:top w:val="nil"/>
              <w:left w:val="nil"/>
              <w:bottom w:val="single" w:sz="4" w:space="0" w:color="auto"/>
              <w:right w:val="single" w:sz="4" w:space="0" w:color="auto"/>
            </w:tcBorders>
            <w:shd w:val="clear" w:color="auto" w:fill="auto"/>
            <w:hideMark/>
          </w:tcPr>
          <w:p w14:paraId="59AC209F" w14:textId="46855A42"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3B6C4A01" w14:textId="04E4815A"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445FE4D3" w14:textId="4D431856" w:rsidR="00E61B5A" w:rsidRPr="00FC29DF" w:rsidRDefault="00E61B5A" w:rsidP="00C06CEA">
            <w:pPr>
              <w:pStyle w:val="Tabletext"/>
              <w:spacing w:after="0"/>
              <w:jc w:val="center"/>
              <w:rPr>
                <w:color w:val="70AD47"/>
              </w:rPr>
            </w:pPr>
            <w:r>
              <w:rPr>
                <w:color w:val="000000"/>
              </w:rPr>
              <w:t>-</w:t>
            </w:r>
          </w:p>
        </w:tc>
      </w:tr>
      <w:tr w:rsidR="00E61B5A" w:rsidRPr="00FC29DF" w14:paraId="3DC06BFB" w14:textId="534D8F83"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2B8A05E0" w14:textId="77777777" w:rsidR="00E61B5A" w:rsidRPr="00FC29DF" w:rsidRDefault="00E61B5A" w:rsidP="00DE689A">
            <w:pPr>
              <w:pStyle w:val="Tabletext"/>
              <w:spacing w:after="0"/>
              <w:rPr>
                <w:i/>
                <w:iCs/>
                <w:color w:val="000000"/>
              </w:rPr>
            </w:pPr>
            <w:proofErr w:type="spellStart"/>
            <w:r w:rsidRPr="00FC29DF">
              <w:rPr>
                <w:i/>
                <w:iCs/>
                <w:color w:val="000000"/>
              </w:rPr>
              <w:t>Ripogonum</w:t>
            </w:r>
            <w:proofErr w:type="spellEnd"/>
            <w:r w:rsidRPr="00FC29DF">
              <w:rPr>
                <w:i/>
                <w:iCs/>
                <w:color w:val="000000"/>
              </w:rPr>
              <w:t xml:space="preserve"> album</w:t>
            </w:r>
          </w:p>
        </w:tc>
        <w:tc>
          <w:tcPr>
            <w:tcW w:w="1449" w:type="pct"/>
            <w:tcBorders>
              <w:top w:val="nil"/>
              <w:left w:val="nil"/>
              <w:bottom w:val="single" w:sz="4" w:space="0" w:color="auto"/>
              <w:right w:val="single" w:sz="4" w:space="0" w:color="auto"/>
            </w:tcBorders>
            <w:shd w:val="clear" w:color="auto" w:fill="auto"/>
            <w:hideMark/>
          </w:tcPr>
          <w:p w14:paraId="69103DB6" w14:textId="77777777" w:rsidR="00E61B5A" w:rsidRPr="00FC29DF" w:rsidRDefault="00E61B5A" w:rsidP="00DE689A">
            <w:pPr>
              <w:pStyle w:val="Tabletext"/>
              <w:spacing w:after="0"/>
              <w:rPr>
                <w:color w:val="000000"/>
              </w:rPr>
            </w:pPr>
            <w:r w:rsidRPr="00FC29DF">
              <w:rPr>
                <w:color w:val="000000"/>
              </w:rPr>
              <w:t>White Supplejack</w:t>
            </w:r>
          </w:p>
        </w:tc>
        <w:tc>
          <w:tcPr>
            <w:tcW w:w="644" w:type="pct"/>
            <w:tcBorders>
              <w:top w:val="nil"/>
              <w:left w:val="nil"/>
              <w:bottom w:val="single" w:sz="4" w:space="0" w:color="auto"/>
              <w:right w:val="single" w:sz="4" w:space="0" w:color="auto"/>
            </w:tcBorders>
            <w:shd w:val="clear" w:color="auto" w:fill="auto"/>
            <w:hideMark/>
          </w:tcPr>
          <w:p w14:paraId="2F1C5911" w14:textId="1A31C441"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6D91B4DE" w14:textId="0242C47D"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09D4A4BC" w14:textId="56789ED7" w:rsidR="00E61B5A" w:rsidRPr="00FC29DF" w:rsidRDefault="00E61B5A" w:rsidP="00C06CEA">
            <w:pPr>
              <w:pStyle w:val="Tabletext"/>
              <w:spacing w:after="0"/>
              <w:jc w:val="center"/>
              <w:rPr>
                <w:color w:val="70AD47"/>
              </w:rPr>
            </w:pPr>
            <w:r>
              <w:rPr>
                <w:color w:val="000000"/>
              </w:rPr>
              <w:t>-</w:t>
            </w:r>
          </w:p>
        </w:tc>
      </w:tr>
      <w:tr w:rsidR="00E61B5A" w:rsidRPr="00FC29DF" w14:paraId="7F1F2684" w14:textId="26A980D9"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19FB520E" w14:textId="77777777" w:rsidR="00E61B5A" w:rsidRPr="00FC29DF" w:rsidRDefault="00E61B5A" w:rsidP="00DE689A">
            <w:pPr>
              <w:pStyle w:val="Tabletext"/>
              <w:spacing w:after="0"/>
              <w:rPr>
                <w:i/>
                <w:iCs/>
                <w:color w:val="000000"/>
              </w:rPr>
            </w:pPr>
            <w:proofErr w:type="spellStart"/>
            <w:r w:rsidRPr="00FC29DF">
              <w:rPr>
                <w:i/>
                <w:iCs/>
                <w:color w:val="000000"/>
              </w:rPr>
              <w:t>Ripogonum</w:t>
            </w:r>
            <w:proofErr w:type="spellEnd"/>
            <w:r w:rsidRPr="00FC29DF">
              <w:rPr>
                <w:i/>
                <w:iCs/>
                <w:color w:val="000000"/>
              </w:rPr>
              <w:t xml:space="preserve"> </w:t>
            </w:r>
            <w:proofErr w:type="spellStart"/>
            <w:r w:rsidRPr="00FC29DF">
              <w:rPr>
                <w:i/>
                <w:iCs/>
                <w:color w:val="000000"/>
              </w:rPr>
              <w:t>discolor</w:t>
            </w:r>
            <w:proofErr w:type="spellEnd"/>
          </w:p>
        </w:tc>
        <w:tc>
          <w:tcPr>
            <w:tcW w:w="1449" w:type="pct"/>
            <w:tcBorders>
              <w:top w:val="nil"/>
              <w:left w:val="nil"/>
              <w:bottom w:val="single" w:sz="4" w:space="0" w:color="auto"/>
              <w:right w:val="single" w:sz="4" w:space="0" w:color="auto"/>
            </w:tcBorders>
            <w:shd w:val="clear" w:color="auto" w:fill="auto"/>
            <w:hideMark/>
          </w:tcPr>
          <w:p w14:paraId="59879CB4" w14:textId="77777777" w:rsidR="00E61B5A" w:rsidRPr="00FC29DF" w:rsidRDefault="00E61B5A" w:rsidP="00DE689A">
            <w:pPr>
              <w:pStyle w:val="Tabletext"/>
              <w:spacing w:after="0"/>
              <w:rPr>
                <w:color w:val="000000"/>
              </w:rPr>
            </w:pPr>
            <w:r w:rsidRPr="00FC29DF">
              <w:rPr>
                <w:color w:val="000000"/>
              </w:rPr>
              <w:t>Prickly Supplejack</w:t>
            </w:r>
          </w:p>
        </w:tc>
        <w:tc>
          <w:tcPr>
            <w:tcW w:w="644" w:type="pct"/>
            <w:tcBorders>
              <w:top w:val="nil"/>
              <w:left w:val="nil"/>
              <w:bottom w:val="single" w:sz="4" w:space="0" w:color="auto"/>
              <w:right w:val="single" w:sz="4" w:space="0" w:color="auto"/>
            </w:tcBorders>
            <w:shd w:val="clear" w:color="auto" w:fill="auto"/>
            <w:hideMark/>
          </w:tcPr>
          <w:p w14:paraId="42939961" w14:textId="28B8B4E6"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336FFEF9" w14:textId="51009746"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6A955D0A" w14:textId="1EB8295B" w:rsidR="00E61B5A" w:rsidRPr="00FC29DF" w:rsidRDefault="00E61B5A" w:rsidP="00C06CEA">
            <w:pPr>
              <w:pStyle w:val="Tabletext"/>
              <w:spacing w:after="0"/>
              <w:jc w:val="center"/>
              <w:rPr>
                <w:color w:val="70AD47"/>
              </w:rPr>
            </w:pPr>
            <w:r>
              <w:rPr>
                <w:color w:val="000000"/>
              </w:rPr>
              <w:t>-</w:t>
            </w:r>
          </w:p>
        </w:tc>
      </w:tr>
      <w:tr w:rsidR="00E61B5A" w:rsidRPr="00FC29DF" w14:paraId="09ACF20F" w14:textId="2FF29A4B"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691586A5" w14:textId="77777777" w:rsidR="00E61B5A" w:rsidRPr="00FC29DF" w:rsidRDefault="00E61B5A" w:rsidP="00DE689A">
            <w:pPr>
              <w:pStyle w:val="Tabletext"/>
              <w:spacing w:after="0"/>
              <w:rPr>
                <w:i/>
                <w:iCs/>
                <w:color w:val="000000"/>
              </w:rPr>
            </w:pPr>
            <w:proofErr w:type="spellStart"/>
            <w:r w:rsidRPr="00FC29DF">
              <w:rPr>
                <w:i/>
                <w:iCs/>
                <w:color w:val="000000"/>
              </w:rPr>
              <w:t>Ripogonum</w:t>
            </w:r>
            <w:proofErr w:type="spellEnd"/>
            <w:r w:rsidRPr="00FC29DF">
              <w:rPr>
                <w:i/>
                <w:iCs/>
                <w:color w:val="000000"/>
              </w:rPr>
              <w:t xml:space="preserve"> </w:t>
            </w:r>
            <w:proofErr w:type="spellStart"/>
            <w:r w:rsidRPr="00FC29DF">
              <w:rPr>
                <w:i/>
                <w:iCs/>
                <w:color w:val="000000"/>
              </w:rPr>
              <w:t>elseyanum</w:t>
            </w:r>
            <w:proofErr w:type="spellEnd"/>
          </w:p>
        </w:tc>
        <w:tc>
          <w:tcPr>
            <w:tcW w:w="1449" w:type="pct"/>
            <w:tcBorders>
              <w:top w:val="nil"/>
              <w:left w:val="nil"/>
              <w:bottom w:val="single" w:sz="4" w:space="0" w:color="auto"/>
              <w:right w:val="single" w:sz="4" w:space="0" w:color="auto"/>
            </w:tcBorders>
            <w:shd w:val="clear" w:color="auto" w:fill="auto"/>
            <w:hideMark/>
          </w:tcPr>
          <w:p w14:paraId="79DB48F8" w14:textId="77777777" w:rsidR="00E61B5A" w:rsidRPr="00FC29DF" w:rsidRDefault="00E61B5A" w:rsidP="00DE689A">
            <w:pPr>
              <w:pStyle w:val="Tabletext"/>
              <w:spacing w:after="0"/>
              <w:rPr>
                <w:color w:val="000000"/>
              </w:rPr>
            </w:pPr>
            <w:r w:rsidRPr="00FC29DF">
              <w:rPr>
                <w:color w:val="000000"/>
              </w:rPr>
              <w:t>Hairy Supplejack</w:t>
            </w:r>
          </w:p>
        </w:tc>
        <w:tc>
          <w:tcPr>
            <w:tcW w:w="644" w:type="pct"/>
            <w:tcBorders>
              <w:top w:val="nil"/>
              <w:left w:val="nil"/>
              <w:bottom w:val="single" w:sz="4" w:space="0" w:color="auto"/>
              <w:right w:val="single" w:sz="4" w:space="0" w:color="auto"/>
            </w:tcBorders>
            <w:shd w:val="clear" w:color="auto" w:fill="auto"/>
            <w:hideMark/>
          </w:tcPr>
          <w:p w14:paraId="6C8B5AE9" w14:textId="70614698"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392B908F" w14:textId="5EDE3A71"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575597CA" w14:textId="0E74D965" w:rsidR="00E61B5A" w:rsidRPr="00FC29DF" w:rsidRDefault="00E61B5A" w:rsidP="00C06CEA">
            <w:pPr>
              <w:pStyle w:val="Tabletext"/>
              <w:spacing w:after="0"/>
              <w:jc w:val="center"/>
              <w:rPr>
                <w:color w:val="70AD47"/>
              </w:rPr>
            </w:pPr>
            <w:r>
              <w:rPr>
                <w:color w:val="000000"/>
              </w:rPr>
              <w:t>-</w:t>
            </w:r>
          </w:p>
        </w:tc>
      </w:tr>
      <w:tr w:rsidR="00E61B5A" w:rsidRPr="00FC29DF" w14:paraId="1B1360DF" w14:textId="2D0E46AD"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4ACEDC7A" w14:textId="77777777" w:rsidR="00E61B5A" w:rsidRPr="00FC29DF" w:rsidRDefault="00E61B5A" w:rsidP="00DE689A">
            <w:pPr>
              <w:pStyle w:val="Tabletext"/>
              <w:spacing w:after="0"/>
              <w:rPr>
                <w:i/>
                <w:iCs/>
                <w:color w:val="000000"/>
              </w:rPr>
            </w:pPr>
            <w:r w:rsidRPr="00FC29DF">
              <w:rPr>
                <w:i/>
                <w:iCs/>
                <w:color w:val="000000"/>
              </w:rPr>
              <w:t xml:space="preserve">Rubus </w:t>
            </w:r>
            <w:proofErr w:type="spellStart"/>
            <w:r w:rsidRPr="00FC29DF">
              <w:rPr>
                <w:i/>
                <w:iCs/>
                <w:color w:val="000000"/>
              </w:rPr>
              <w:t>moluccanus</w:t>
            </w:r>
            <w:proofErr w:type="spellEnd"/>
            <w:r w:rsidRPr="00FC29DF">
              <w:rPr>
                <w:i/>
                <w:iCs/>
                <w:color w:val="000000"/>
              </w:rPr>
              <w:t xml:space="preserve"> var. </w:t>
            </w:r>
            <w:proofErr w:type="spellStart"/>
            <w:r w:rsidRPr="00FC29DF">
              <w:rPr>
                <w:i/>
                <w:iCs/>
                <w:color w:val="000000"/>
              </w:rPr>
              <w:t>trilobus</w:t>
            </w:r>
            <w:proofErr w:type="spellEnd"/>
            <w:r w:rsidRPr="00FC29DF">
              <w:rPr>
                <w:i/>
                <w:iCs/>
                <w:color w:val="000000"/>
              </w:rPr>
              <w:t xml:space="preserve"> Syn: Rubus </w:t>
            </w:r>
            <w:proofErr w:type="spellStart"/>
            <w:r w:rsidRPr="00FC29DF">
              <w:rPr>
                <w:i/>
                <w:iCs/>
                <w:color w:val="000000"/>
              </w:rPr>
              <w:t>hillii</w:t>
            </w:r>
            <w:proofErr w:type="spellEnd"/>
          </w:p>
        </w:tc>
        <w:tc>
          <w:tcPr>
            <w:tcW w:w="1449" w:type="pct"/>
            <w:tcBorders>
              <w:top w:val="nil"/>
              <w:left w:val="nil"/>
              <w:bottom w:val="single" w:sz="4" w:space="0" w:color="auto"/>
              <w:right w:val="single" w:sz="4" w:space="0" w:color="auto"/>
            </w:tcBorders>
            <w:shd w:val="clear" w:color="auto" w:fill="auto"/>
            <w:hideMark/>
          </w:tcPr>
          <w:p w14:paraId="7CED028B" w14:textId="77777777" w:rsidR="00E61B5A" w:rsidRPr="00FC29DF" w:rsidRDefault="00E61B5A" w:rsidP="00DE689A">
            <w:pPr>
              <w:pStyle w:val="Tabletext"/>
              <w:spacing w:after="0"/>
              <w:rPr>
                <w:color w:val="000000"/>
              </w:rPr>
            </w:pPr>
            <w:r w:rsidRPr="00FC29DF">
              <w:rPr>
                <w:color w:val="000000"/>
              </w:rPr>
              <w:t>Molucca Bramble</w:t>
            </w:r>
          </w:p>
        </w:tc>
        <w:tc>
          <w:tcPr>
            <w:tcW w:w="644" w:type="pct"/>
            <w:tcBorders>
              <w:top w:val="nil"/>
              <w:left w:val="nil"/>
              <w:bottom w:val="single" w:sz="4" w:space="0" w:color="auto"/>
              <w:right w:val="single" w:sz="4" w:space="0" w:color="auto"/>
            </w:tcBorders>
            <w:shd w:val="clear" w:color="auto" w:fill="auto"/>
            <w:hideMark/>
          </w:tcPr>
          <w:p w14:paraId="2B87809D" w14:textId="543D414D"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085DD317" w14:textId="4CFEFB44"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1277DAD9" w14:textId="6CFA46CD" w:rsidR="00E61B5A" w:rsidRPr="00FC29DF" w:rsidRDefault="00E61B5A" w:rsidP="00C06CEA">
            <w:pPr>
              <w:pStyle w:val="Tabletext"/>
              <w:spacing w:after="0"/>
              <w:jc w:val="center"/>
              <w:rPr>
                <w:color w:val="70AD47"/>
              </w:rPr>
            </w:pPr>
            <w:r>
              <w:rPr>
                <w:color w:val="000000"/>
              </w:rPr>
              <w:t>-</w:t>
            </w:r>
          </w:p>
        </w:tc>
      </w:tr>
      <w:tr w:rsidR="00E61B5A" w:rsidRPr="00FC29DF" w14:paraId="355F7ECC" w14:textId="5998E2BE"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5177FAAA" w14:textId="77777777" w:rsidR="00E61B5A" w:rsidRPr="00FC29DF" w:rsidRDefault="00E61B5A" w:rsidP="00DE689A">
            <w:pPr>
              <w:pStyle w:val="Tabletext"/>
              <w:spacing w:after="0"/>
              <w:rPr>
                <w:i/>
                <w:iCs/>
                <w:color w:val="000000"/>
              </w:rPr>
            </w:pPr>
            <w:proofErr w:type="spellStart"/>
            <w:r w:rsidRPr="00FC29DF">
              <w:rPr>
                <w:i/>
                <w:iCs/>
                <w:color w:val="000000"/>
              </w:rPr>
              <w:t>Sarcopetalum</w:t>
            </w:r>
            <w:proofErr w:type="spellEnd"/>
            <w:r w:rsidRPr="00FC29DF">
              <w:rPr>
                <w:i/>
                <w:iCs/>
                <w:color w:val="000000"/>
              </w:rPr>
              <w:t xml:space="preserve"> </w:t>
            </w:r>
            <w:proofErr w:type="spellStart"/>
            <w:r w:rsidRPr="00FC29DF">
              <w:rPr>
                <w:i/>
                <w:iCs/>
                <w:color w:val="000000"/>
              </w:rPr>
              <w:t>harveyanum</w:t>
            </w:r>
            <w:proofErr w:type="spellEnd"/>
          </w:p>
        </w:tc>
        <w:tc>
          <w:tcPr>
            <w:tcW w:w="1449" w:type="pct"/>
            <w:tcBorders>
              <w:top w:val="nil"/>
              <w:left w:val="nil"/>
              <w:bottom w:val="single" w:sz="4" w:space="0" w:color="auto"/>
              <w:right w:val="single" w:sz="4" w:space="0" w:color="auto"/>
            </w:tcBorders>
            <w:shd w:val="clear" w:color="auto" w:fill="auto"/>
            <w:hideMark/>
          </w:tcPr>
          <w:p w14:paraId="02D839AF" w14:textId="77777777" w:rsidR="00E61B5A" w:rsidRPr="00FC29DF" w:rsidRDefault="00E61B5A" w:rsidP="00DE689A">
            <w:pPr>
              <w:pStyle w:val="Tabletext"/>
              <w:spacing w:after="0"/>
              <w:rPr>
                <w:color w:val="000000"/>
              </w:rPr>
            </w:pPr>
            <w:r w:rsidRPr="00FC29DF">
              <w:rPr>
                <w:color w:val="000000"/>
              </w:rPr>
              <w:t>Pearl Vine</w:t>
            </w:r>
          </w:p>
        </w:tc>
        <w:tc>
          <w:tcPr>
            <w:tcW w:w="644" w:type="pct"/>
            <w:tcBorders>
              <w:top w:val="nil"/>
              <w:left w:val="nil"/>
              <w:bottom w:val="single" w:sz="4" w:space="0" w:color="auto"/>
              <w:right w:val="single" w:sz="4" w:space="0" w:color="auto"/>
            </w:tcBorders>
            <w:shd w:val="clear" w:color="auto" w:fill="auto"/>
            <w:hideMark/>
          </w:tcPr>
          <w:p w14:paraId="3C298D98" w14:textId="45933D04"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2129E1B4" w14:textId="3C988A89"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5EC48CEE" w14:textId="43077991" w:rsidR="00E61B5A" w:rsidRPr="00FC29DF" w:rsidRDefault="00E61B5A" w:rsidP="00C06CEA">
            <w:pPr>
              <w:pStyle w:val="Tabletext"/>
              <w:spacing w:after="0"/>
              <w:jc w:val="center"/>
              <w:rPr>
                <w:color w:val="70AD47"/>
              </w:rPr>
            </w:pPr>
            <w:r>
              <w:rPr>
                <w:color w:val="000000"/>
              </w:rPr>
              <w:t>-</w:t>
            </w:r>
          </w:p>
        </w:tc>
      </w:tr>
      <w:tr w:rsidR="00AA4B26" w:rsidRPr="00FC29DF" w14:paraId="6EC0B1CC" w14:textId="77777777" w:rsidTr="00DE689A">
        <w:trPr>
          <w:cantSplit/>
        </w:trPr>
        <w:tc>
          <w:tcPr>
            <w:tcW w:w="1639" w:type="pct"/>
            <w:tcBorders>
              <w:top w:val="nil"/>
              <w:left w:val="single" w:sz="8" w:space="0" w:color="auto"/>
              <w:bottom w:val="single" w:sz="4" w:space="0" w:color="auto"/>
              <w:right w:val="single" w:sz="4" w:space="0" w:color="auto"/>
            </w:tcBorders>
            <w:shd w:val="clear" w:color="auto" w:fill="auto"/>
          </w:tcPr>
          <w:p w14:paraId="6F0D5FF4" w14:textId="0FCC79B4" w:rsidR="00AA4B26" w:rsidRPr="00FC29DF" w:rsidRDefault="00AA4B26" w:rsidP="00DE689A">
            <w:pPr>
              <w:pStyle w:val="Tabletext"/>
              <w:spacing w:after="0"/>
              <w:rPr>
                <w:i/>
                <w:iCs/>
                <w:color w:val="000000"/>
              </w:rPr>
            </w:pPr>
            <w:proofErr w:type="spellStart"/>
            <w:r>
              <w:rPr>
                <w:i/>
                <w:iCs/>
                <w:color w:val="000000"/>
              </w:rPr>
              <w:t>Solori</w:t>
            </w:r>
            <w:proofErr w:type="spellEnd"/>
            <w:r>
              <w:rPr>
                <w:i/>
                <w:iCs/>
                <w:color w:val="000000"/>
              </w:rPr>
              <w:t xml:space="preserve"> </w:t>
            </w:r>
            <w:proofErr w:type="spellStart"/>
            <w:r>
              <w:rPr>
                <w:i/>
                <w:iCs/>
                <w:color w:val="000000"/>
              </w:rPr>
              <w:t>involuta</w:t>
            </w:r>
            <w:proofErr w:type="spellEnd"/>
          </w:p>
        </w:tc>
        <w:tc>
          <w:tcPr>
            <w:tcW w:w="1449" w:type="pct"/>
            <w:tcBorders>
              <w:top w:val="nil"/>
              <w:left w:val="nil"/>
              <w:bottom w:val="single" w:sz="4" w:space="0" w:color="auto"/>
              <w:right w:val="single" w:sz="4" w:space="0" w:color="auto"/>
            </w:tcBorders>
            <w:shd w:val="clear" w:color="auto" w:fill="auto"/>
          </w:tcPr>
          <w:p w14:paraId="6F26F4BF" w14:textId="1E4040DD" w:rsidR="00AA4B26" w:rsidRPr="00FC29DF" w:rsidRDefault="00AA4B26" w:rsidP="00DE689A">
            <w:pPr>
              <w:pStyle w:val="Tabletext"/>
              <w:spacing w:after="0"/>
              <w:rPr>
                <w:color w:val="000000"/>
              </w:rPr>
            </w:pPr>
            <w:r>
              <w:rPr>
                <w:color w:val="000000"/>
              </w:rPr>
              <w:t>Fish poison vine</w:t>
            </w:r>
          </w:p>
        </w:tc>
        <w:tc>
          <w:tcPr>
            <w:tcW w:w="644" w:type="pct"/>
            <w:tcBorders>
              <w:top w:val="nil"/>
              <w:left w:val="nil"/>
              <w:bottom w:val="single" w:sz="4" w:space="0" w:color="auto"/>
              <w:right w:val="single" w:sz="4" w:space="0" w:color="auto"/>
            </w:tcBorders>
            <w:shd w:val="clear" w:color="auto" w:fill="auto"/>
          </w:tcPr>
          <w:p w14:paraId="44882CD0" w14:textId="2205253F" w:rsidR="00AA4B26" w:rsidRDefault="00AA4B26" w:rsidP="00C06CEA">
            <w:pPr>
              <w:pStyle w:val="Tabletext"/>
              <w:spacing w:after="0"/>
              <w:jc w:val="center"/>
              <w:rPr>
                <w:color w:val="000000"/>
              </w:rPr>
            </w:pPr>
            <w:r>
              <w:rPr>
                <w:color w:val="000000"/>
              </w:rPr>
              <w:t>-</w:t>
            </w:r>
          </w:p>
        </w:tc>
        <w:tc>
          <w:tcPr>
            <w:tcW w:w="634" w:type="pct"/>
            <w:tcBorders>
              <w:top w:val="nil"/>
              <w:left w:val="nil"/>
              <w:bottom w:val="single" w:sz="4" w:space="0" w:color="auto"/>
              <w:right w:val="single" w:sz="4" w:space="0" w:color="auto"/>
            </w:tcBorders>
            <w:shd w:val="clear" w:color="auto" w:fill="auto"/>
          </w:tcPr>
          <w:p w14:paraId="372BF0EB" w14:textId="3A7295E3" w:rsidR="00AA4B26" w:rsidRDefault="00AA4B26" w:rsidP="00C06CEA">
            <w:pPr>
              <w:pStyle w:val="Tabletext"/>
              <w:spacing w:after="0"/>
              <w:jc w:val="center"/>
              <w:rPr>
                <w:color w:val="000000"/>
              </w:rPr>
            </w:pPr>
            <w:r>
              <w:rPr>
                <w:color w:val="000000"/>
              </w:rPr>
              <w:t>-</w:t>
            </w:r>
          </w:p>
        </w:tc>
        <w:tc>
          <w:tcPr>
            <w:tcW w:w="634" w:type="pct"/>
            <w:tcBorders>
              <w:top w:val="nil"/>
              <w:left w:val="nil"/>
              <w:bottom w:val="single" w:sz="4" w:space="0" w:color="auto"/>
              <w:right w:val="single" w:sz="8" w:space="0" w:color="auto"/>
            </w:tcBorders>
            <w:shd w:val="clear" w:color="auto" w:fill="auto"/>
          </w:tcPr>
          <w:p w14:paraId="2BC63A8B" w14:textId="58ED018D" w:rsidR="00AA4B26" w:rsidRDefault="00AA4B26" w:rsidP="00C06CEA">
            <w:pPr>
              <w:pStyle w:val="Tabletext"/>
              <w:spacing w:after="0"/>
              <w:jc w:val="center"/>
              <w:rPr>
                <w:color w:val="000000"/>
              </w:rPr>
            </w:pPr>
            <w:r>
              <w:rPr>
                <w:color w:val="000000"/>
              </w:rPr>
              <w:t>-</w:t>
            </w:r>
          </w:p>
        </w:tc>
      </w:tr>
      <w:tr w:rsidR="00E61B5A" w:rsidRPr="00FC29DF" w14:paraId="72607EA0" w14:textId="74006C45"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2B902703" w14:textId="77777777" w:rsidR="00E61B5A" w:rsidRPr="00FC29DF" w:rsidRDefault="00E61B5A" w:rsidP="00DE689A">
            <w:pPr>
              <w:pStyle w:val="Tabletext"/>
              <w:spacing w:after="0"/>
              <w:rPr>
                <w:i/>
                <w:iCs/>
                <w:color w:val="000000"/>
              </w:rPr>
            </w:pPr>
            <w:r w:rsidRPr="00FC29DF">
              <w:rPr>
                <w:i/>
                <w:iCs/>
                <w:color w:val="000000"/>
              </w:rPr>
              <w:t xml:space="preserve">Stephania japonica var. </w:t>
            </w:r>
            <w:proofErr w:type="spellStart"/>
            <w:r w:rsidRPr="00FC29DF">
              <w:rPr>
                <w:i/>
                <w:iCs/>
                <w:color w:val="000000"/>
              </w:rPr>
              <w:t>discolor</w:t>
            </w:r>
            <w:proofErr w:type="spellEnd"/>
          </w:p>
        </w:tc>
        <w:tc>
          <w:tcPr>
            <w:tcW w:w="1449" w:type="pct"/>
            <w:tcBorders>
              <w:top w:val="nil"/>
              <w:left w:val="nil"/>
              <w:bottom w:val="single" w:sz="4" w:space="0" w:color="auto"/>
              <w:right w:val="single" w:sz="4" w:space="0" w:color="auto"/>
            </w:tcBorders>
            <w:shd w:val="clear" w:color="auto" w:fill="auto"/>
            <w:hideMark/>
          </w:tcPr>
          <w:p w14:paraId="54355BD4" w14:textId="77777777" w:rsidR="00E61B5A" w:rsidRPr="00FC29DF" w:rsidRDefault="00E61B5A" w:rsidP="00DE689A">
            <w:pPr>
              <w:pStyle w:val="Tabletext"/>
              <w:spacing w:after="0"/>
              <w:rPr>
                <w:color w:val="000000"/>
              </w:rPr>
            </w:pPr>
            <w:r w:rsidRPr="00FC29DF">
              <w:rPr>
                <w:color w:val="000000"/>
              </w:rPr>
              <w:t>Snake Vine</w:t>
            </w:r>
          </w:p>
        </w:tc>
        <w:tc>
          <w:tcPr>
            <w:tcW w:w="644" w:type="pct"/>
            <w:tcBorders>
              <w:top w:val="nil"/>
              <w:left w:val="nil"/>
              <w:bottom w:val="single" w:sz="4" w:space="0" w:color="auto"/>
              <w:right w:val="single" w:sz="4" w:space="0" w:color="auto"/>
            </w:tcBorders>
            <w:shd w:val="clear" w:color="auto" w:fill="auto"/>
            <w:hideMark/>
          </w:tcPr>
          <w:p w14:paraId="1E10C7A2" w14:textId="5D51E0D7"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04C74FBF" w14:textId="292B7E02"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6D4B0735" w14:textId="048DEDC5" w:rsidR="00E61B5A" w:rsidRPr="00FC29DF" w:rsidRDefault="00E61B5A" w:rsidP="00C06CEA">
            <w:pPr>
              <w:pStyle w:val="Tabletext"/>
              <w:spacing w:after="0"/>
              <w:jc w:val="center"/>
              <w:rPr>
                <w:color w:val="70AD47"/>
              </w:rPr>
            </w:pPr>
            <w:r>
              <w:rPr>
                <w:color w:val="000000"/>
              </w:rPr>
              <w:t>-</w:t>
            </w:r>
          </w:p>
        </w:tc>
      </w:tr>
      <w:tr w:rsidR="00E61B5A" w:rsidRPr="00FC29DF" w14:paraId="1FE0A406" w14:textId="5FA6C5BE"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7AE6C26C" w14:textId="77777777" w:rsidR="00E61B5A" w:rsidRPr="00FC29DF" w:rsidRDefault="00E61B5A" w:rsidP="00DE689A">
            <w:pPr>
              <w:pStyle w:val="Tabletext"/>
              <w:spacing w:after="0"/>
              <w:rPr>
                <w:i/>
                <w:iCs/>
                <w:color w:val="000000"/>
              </w:rPr>
            </w:pPr>
            <w:proofErr w:type="spellStart"/>
            <w:r w:rsidRPr="00FC29DF">
              <w:rPr>
                <w:i/>
                <w:iCs/>
                <w:color w:val="000000"/>
              </w:rPr>
              <w:t>Tetrastigma</w:t>
            </w:r>
            <w:proofErr w:type="spellEnd"/>
            <w:r w:rsidRPr="00FC29DF">
              <w:rPr>
                <w:i/>
                <w:iCs/>
                <w:color w:val="000000"/>
              </w:rPr>
              <w:t xml:space="preserve"> </w:t>
            </w:r>
            <w:proofErr w:type="spellStart"/>
            <w:r w:rsidRPr="00FC29DF">
              <w:rPr>
                <w:i/>
                <w:iCs/>
                <w:color w:val="000000"/>
              </w:rPr>
              <w:t>nitens</w:t>
            </w:r>
            <w:proofErr w:type="spellEnd"/>
          </w:p>
        </w:tc>
        <w:tc>
          <w:tcPr>
            <w:tcW w:w="1449" w:type="pct"/>
            <w:tcBorders>
              <w:top w:val="nil"/>
              <w:left w:val="nil"/>
              <w:bottom w:val="single" w:sz="4" w:space="0" w:color="auto"/>
              <w:right w:val="single" w:sz="4" w:space="0" w:color="auto"/>
            </w:tcBorders>
            <w:shd w:val="clear" w:color="auto" w:fill="auto"/>
            <w:hideMark/>
          </w:tcPr>
          <w:p w14:paraId="01BDA4A5" w14:textId="6E4405EF" w:rsidR="00E61B5A" w:rsidRPr="00FC29DF" w:rsidRDefault="00E61B5A" w:rsidP="00DE689A">
            <w:pPr>
              <w:pStyle w:val="Tabletext"/>
              <w:spacing w:after="0"/>
              <w:rPr>
                <w:color w:val="000000"/>
              </w:rPr>
            </w:pPr>
            <w:r>
              <w:rPr>
                <w:color w:val="000000"/>
              </w:rPr>
              <w:t>Native Grape Vine / Shiny Leaved Grape / Three Leaf Water Vine</w:t>
            </w:r>
          </w:p>
        </w:tc>
        <w:tc>
          <w:tcPr>
            <w:tcW w:w="644" w:type="pct"/>
            <w:tcBorders>
              <w:top w:val="nil"/>
              <w:left w:val="nil"/>
              <w:bottom w:val="single" w:sz="4" w:space="0" w:color="auto"/>
              <w:right w:val="single" w:sz="4" w:space="0" w:color="auto"/>
            </w:tcBorders>
            <w:shd w:val="clear" w:color="auto" w:fill="auto"/>
            <w:hideMark/>
          </w:tcPr>
          <w:p w14:paraId="636207B6" w14:textId="1FA72D86"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42CEACAF" w14:textId="6B8A1F5B"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0DC37EB5" w14:textId="2CE1D04F" w:rsidR="00E61B5A" w:rsidRPr="00FC29DF" w:rsidRDefault="00E61B5A" w:rsidP="00C06CEA">
            <w:pPr>
              <w:pStyle w:val="Tabletext"/>
              <w:spacing w:after="0"/>
              <w:jc w:val="center"/>
              <w:rPr>
                <w:color w:val="70AD47"/>
              </w:rPr>
            </w:pPr>
            <w:r>
              <w:rPr>
                <w:color w:val="000000"/>
              </w:rPr>
              <w:t>-</w:t>
            </w:r>
          </w:p>
        </w:tc>
      </w:tr>
      <w:tr w:rsidR="00E61B5A" w:rsidRPr="00FC29DF" w14:paraId="20950540" w14:textId="52A6E576" w:rsidTr="00DE689A">
        <w:trPr>
          <w:cantSplit/>
        </w:trPr>
        <w:tc>
          <w:tcPr>
            <w:tcW w:w="1639" w:type="pct"/>
            <w:tcBorders>
              <w:top w:val="nil"/>
              <w:left w:val="single" w:sz="8" w:space="0" w:color="auto"/>
              <w:bottom w:val="single" w:sz="4" w:space="0" w:color="auto"/>
              <w:right w:val="single" w:sz="4" w:space="0" w:color="auto"/>
            </w:tcBorders>
            <w:shd w:val="clear" w:color="auto" w:fill="auto"/>
            <w:hideMark/>
          </w:tcPr>
          <w:p w14:paraId="08012B7C" w14:textId="77777777" w:rsidR="00E61B5A" w:rsidRPr="00FC29DF" w:rsidRDefault="00E61B5A" w:rsidP="00DE689A">
            <w:pPr>
              <w:pStyle w:val="Tabletext"/>
              <w:spacing w:after="0"/>
              <w:rPr>
                <w:i/>
                <w:iCs/>
                <w:color w:val="000000"/>
              </w:rPr>
            </w:pPr>
            <w:proofErr w:type="spellStart"/>
            <w:r w:rsidRPr="00FC29DF">
              <w:rPr>
                <w:i/>
                <w:iCs/>
                <w:color w:val="000000"/>
              </w:rPr>
              <w:t>Trophis</w:t>
            </w:r>
            <w:proofErr w:type="spellEnd"/>
            <w:r w:rsidRPr="00FC29DF">
              <w:rPr>
                <w:i/>
                <w:iCs/>
                <w:color w:val="000000"/>
              </w:rPr>
              <w:t xml:space="preserve"> scandens Syn: </w:t>
            </w:r>
            <w:proofErr w:type="spellStart"/>
            <w:r w:rsidRPr="00FC29DF">
              <w:rPr>
                <w:i/>
                <w:iCs/>
                <w:color w:val="000000"/>
              </w:rPr>
              <w:t>Malaisia</w:t>
            </w:r>
            <w:proofErr w:type="spellEnd"/>
            <w:r w:rsidRPr="00FC29DF">
              <w:rPr>
                <w:i/>
                <w:iCs/>
                <w:color w:val="000000"/>
              </w:rPr>
              <w:t xml:space="preserve"> scandens</w:t>
            </w:r>
          </w:p>
        </w:tc>
        <w:tc>
          <w:tcPr>
            <w:tcW w:w="1449" w:type="pct"/>
            <w:tcBorders>
              <w:top w:val="nil"/>
              <w:left w:val="nil"/>
              <w:bottom w:val="single" w:sz="4" w:space="0" w:color="auto"/>
              <w:right w:val="single" w:sz="4" w:space="0" w:color="auto"/>
            </w:tcBorders>
            <w:shd w:val="clear" w:color="auto" w:fill="auto"/>
            <w:hideMark/>
          </w:tcPr>
          <w:p w14:paraId="2FEDFB74" w14:textId="77777777" w:rsidR="00E61B5A" w:rsidRPr="00FC29DF" w:rsidRDefault="00E61B5A" w:rsidP="00DE689A">
            <w:pPr>
              <w:pStyle w:val="Tabletext"/>
              <w:spacing w:after="0"/>
              <w:rPr>
                <w:color w:val="000000"/>
              </w:rPr>
            </w:pPr>
            <w:proofErr w:type="spellStart"/>
            <w:r w:rsidRPr="00FC29DF">
              <w:rPr>
                <w:color w:val="000000"/>
              </w:rPr>
              <w:t>Burny</w:t>
            </w:r>
            <w:proofErr w:type="spellEnd"/>
            <w:r w:rsidRPr="00FC29DF">
              <w:rPr>
                <w:color w:val="000000"/>
              </w:rPr>
              <w:t xml:space="preserve"> Vine</w:t>
            </w:r>
          </w:p>
        </w:tc>
        <w:tc>
          <w:tcPr>
            <w:tcW w:w="644" w:type="pct"/>
            <w:tcBorders>
              <w:top w:val="nil"/>
              <w:left w:val="nil"/>
              <w:bottom w:val="single" w:sz="4" w:space="0" w:color="auto"/>
              <w:right w:val="single" w:sz="4" w:space="0" w:color="auto"/>
            </w:tcBorders>
            <w:shd w:val="clear" w:color="auto" w:fill="auto"/>
            <w:hideMark/>
          </w:tcPr>
          <w:p w14:paraId="57D46EF3" w14:textId="52EB23DF"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4" w:space="0" w:color="auto"/>
            </w:tcBorders>
            <w:shd w:val="clear" w:color="auto" w:fill="auto"/>
            <w:hideMark/>
          </w:tcPr>
          <w:p w14:paraId="0BB14A01" w14:textId="21CC0EF6"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4" w:space="0" w:color="auto"/>
              <w:right w:val="single" w:sz="8" w:space="0" w:color="auto"/>
            </w:tcBorders>
            <w:shd w:val="clear" w:color="auto" w:fill="auto"/>
            <w:hideMark/>
          </w:tcPr>
          <w:p w14:paraId="2B70C728" w14:textId="2C66AAE4" w:rsidR="00E61B5A" w:rsidRPr="00FC29DF" w:rsidRDefault="00E61B5A" w:rsidP="00C06CEA">
            <w:pPr>
              <w:pStyle w:val="Tabletext"/>
              <w:spacing w:after="0"/>
              <w:jc w:val="center"/>
              <w:rPr>
                <w:color w:val="70AD47"/>
              </w:rPr>
            </w:pPr>
            <w:r>
              <w:rPr>
                <w:color w:val="000000"/>
              </w:rPr>
              <w:t>-</w:t>
            </w:r>
          </w:p>
        </w:tc>
      </w:tr>
      <w:tr w:rsidR="00E61B5A" w:rsidRPr="00FC29DF" w14:paraId="54E5EE6E" w14:textId="757E7B6E" w:rsidTr="00DE689A">
        <w:trPr>
          <w:cantSplit/>
        </w:trPr>
        <w:tc>
          <w:tcPr>
            <w:tcW w:w="1639" w:type="pct"/>
            <w:tcBorders>
              <w:top w:val="nil"/>
              <w:left w:val="single" w:sz="8" w:space="0" w:color="auto"/>
              <w:bottom w:val="single" w:sz="8" w:space="0" w:color="auto"/>
              <w:right w:val="single" w:sz="4" w:space="0" w:color="auto"/>
            </w:tcBorders>
            <w:shd w:val="clear" w:color="auto" w:fill="auto"/>
            <w:hideMark/>
          </w:tcPr>
          <w:p w14:paraId="0FF7392D" w14:textId="77777777" w:rsidR="00E61B5A" w:rsidRPr="00FC29DF" w:rsidRDefault="00E61B5A" w:rsidP="00DE689A">
            <w:pPr>
              <w:pStyle w:val="Tabletext"/>
              <w:spacing w:after="0"/>
              <w:rPr>
                <w:i/>
                <w:iCs/>
                <w:color w:val="000000"/>
              </w:rPr>
            </w:pPr>
            <w:proofErr w:type="spellStart"/>
            <w:r w:rsidRPr="00FC29DF">
              <w:rPr>
                <w:i/>
                <w:iCs/>
                <w:color w:val="000000"/>
              </w:rPr>
              <w:t>Uvaria</w:t>
            </w:r>
            <w:proofErr w:type="spellEnd"/>
            <w:r w:rsidRPr="00FC29DF">
              <w:rPr>
                <w:i/>
                <w:iCs/>
                <w:color w:val="000000"/>
              </w:rPr>
              <w:t xml:space="preserve"> </w:t>
            </w:r>
            <w:proofErr w:type="spellStart"/>
            <w:r w:rsidRPr="00FC29DF">
              <w:rPr>
                <w:i/>
                <w:iCs/>
                <w:color w:val="000000"/>
              </w:rPr>
              <w:t>leichhardtii</w:t>
            </w:r>
            <w:proofErr w:type="spellEnd"/>
            <w:r w:rsidRPr="00FC29DF">
              <w:rPr>
                <w:i/>
                <w:iCs/>
                <w:color w:val="000000"/>
              </w:rPr>
              <w:t xml:space="preserve"> Syn: </w:t>
            </w:r>
            <w:proofErr w:type="spellStart"/>
            <w:r w:rsidRPr="00FC29DF">
              <w:rPr>
                <w:i/>
                <w:iCs/>
                <w:color w:val="000000"/>
              </w:rPr>
              <w:t>Rauwenhoffia</w:t>
            </w:r>
            <w:proofErr w:type="spellEnd"/>
            <w:r w:rsidRPr="00FC29DF">
              <w:rPr>
                <w:i/>
                <w:iCs/>
                <w:color w:val="000000"/>
              </w:rPr>
              <w:t xml:space="preserve"> </w:t>
            </w:r>
            <w:proofErr w:type="spellStart"/>
            <w:r w:rsidRPr="00FC29DF">
              <w:rPr>
                <w:i/>
                <w:iCs/>
                <w:color w:val="000000"/>
              </w:rPr>
              <w:t>leichhardtii</w:t>
            </w:r>
            <w:proofErr w:type="spellEnd"/>
          </w:p>
        </w:tc>
        <w:tc>
          <w:tcPr>
            <w:tcW w:w="1449" w:type="pct"/>
            <w:tcBorders>
              <w:top w:val="nil"/>
              <w:left w:val="nil"/>
              <w:bottom w:val="single" w:sz="8" w:space="0" w:color="auto"/>
              <w:right w:val="single" w:sz="4" w:space="0" w:color="auto"/>
            </w:tcBorders>
            <w:shd w:val="clear" w:color="auto" w:fill="auto"/>
            <w:hideMark/>
          </w:tcPr>
          <w:p w14:paraId="1A592D6B" w14:textId="77777777" w:rsidR="00E61B5A" w:rsidRPr="00FC29DF" w:rsidRDefault="00E61B5A" w:rsidP="00DE689A">
            <w:pPr>
              <w:pStyle w:val="Tabletext"/>
              <w:spacing w:after="0"/>
              <w:rPr>
                <w:color w:val="000000"/>
              </w:rPr>
            </w:pPr>
            <w:r w:rsidRPr="00FC29DF">
              <w:rPr>
                <w:color w:val="000000"/>
              </w:rPr>
              <w:t>Zig Zag Vine</w:t>
            </w:r>
          </w:p>
        </w:tc>
        <w:tc>
          <w:tcPr>
            <w:tcW w:w="644" w:type="pct"/>
            <w:tcBorders>
              <w:top w:val="nil"/>
              <w:left w:val="nil"/>
              <w:bottom w:val="single" w:sz="8" w:space="0" w:color="auto"/>
              <w:right w:val="single" w:sz="4" w:space="0" w:color="auto"/>
            </w:tcBorders>
            <w:shd w:val="clear" w:color="auto" w:fill="auto"/>
            <w:hideMark/>
          </w:tcPr>
          <w:p w14:paraId="6A3032F1" w14:textId="6465285D"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8" w:space="0" w:color="auto"/>
              <w:right w:val="single" w:sz="4" w:space="0" w:color="auto"/>
            </w:tcBorders>
            <w:shd w:val="clear" w:color="auto" w:fill="auto"/>
            <w:hideMark/>
          </w:tcPr>
          <w:p w14:paraId="561F35EB" w14:textId="17CA58D2" w:rsidR="00E61B5A" w:rsidRPr="00FC29DF" w:rsidRDefault="00E61B5A" w:rsidP="00C06CEA">
            <w:pPr>
              <w:pStyle w:val="Tabletext"/>
              <w:spacing w:after="0"/>
              <w:jc w:val="center"/>
              <w:rPr>
                <w:color w:val="70AD47"/>
              </w:rPr>
            </w:pPr>
            <w:r>
              <w:rPr>
                <w:color w:val="000000"/>
              </w:rPr>
              <w:t>-</w:t>
            </w:r>
          </w:p>
        </w:tc>
        <w:tc>
          <w:tcPr>
            <w:tcW w:w="634" w:type="pct"/>
            <w:tcBorders>
              <w:top w:val="nil"/>
              <w:left w:val="nil"/>
              <w:bottom w:val="single" w:sz="8" w:space="0" w:color="auto"/>
              <w:right w:val="single" w:sz="8" w:space="0" w:color="auto"/>
            </w:tcBorders>
            <w:shd w:val="clear" w:color="auto" w:fill="auto"/>
            <w:hideMark/>
          </w:tcPr>
          <w:p w14:paraId="06646792" w14:textId="48BE2C62" w:rsidR="00E61B5A" w:rsidRPr="00FC29DF" w:rsidRDefault="00E61B5A" w:rsidP="00C06CEA">
            <w:pPr>
              <w:pStyle w:val="Tabletext"/>
              <w:spacing w:after="0"/>
              <w:jc w:val="center"/>
              <w:rPr>
                <w:color w:val="70AD47"/>
              </w:rPr>
            </w:pPr>
            <w:r>
              <w:rPr>
                <w:color w:val="000000"/>
              </w:rPr>
              <w:t>-</w:t>
            </w:r>
          </w:p>
        </w:tc>
      </w:tr>
    </w:tbl>
    <w:p w14:paraId="3077830D" w14:textId="600E67B2" w:rsidR="00905ED3" w:rsidRPr="007C6E4A" w:rsidRDefault="00126438" w:rsidP="00EB3D6F">
      <w:pPr>
        <w:pStyle w:val="AppendixAHeading2"/>
        <w:rPr>
          <w:color w:val="000000" w:themeColor="text1"/>
        </w:rPr>
      </w:pPr>
      <w:bookmarkStart w:id="176" w:name="_Toc90290071"/>
      <w:r w:rsidRPr="007C6E4A">
        <w:rPr>
          <w:color w:val="000000" w:themeColor="text1"/>
        </w:rPr>
        <w:t>Fauna</w:t>
      </w:r>
      <w:bookmarkEnd w:id="176"/>
    </w:p>
    <w:p w14:paraId="0A63354B" w14:textId="66810E9E" w:rsidR="007D5DD4" w:rsidRPr="007C6E4A" w:rsidRDefault="007D5DD4" w:rsidP="007D5DD4">
      <w:pPr>
        <w:keepNext/>
        <w:rPr>
          <w:color w:val="000000" w:themeColor="text1"/>
        </w:rPr>
      </w:pPr>
      <w:bookmarkStart w:id="177" w:name="_Ref40362996"/>
      <w:bookmarkStart w:id="178" w:name="_Toc531941949"/>
      <w:r w:rsidRPr="0DD6BC7E">
        <w:rPr>
          <w:color w:val="000000" w:themeColor="text1"/>
        </w:rPr>
        <w:t xml:space="preserve">Table </w:t>
      </w:r>
      <w:r w:rsidRPr="0DD6BC7E">
        <w:rPr>
          <w:noProof/>
          <w:color w:val="000000" w:themeColor="text1"/>
        </w:rPr>
        <w:fldChar w:fldCharType="begin"/>
      </w:r>
      <w:r w:rsidRPr="0DD6BC7E">
        <w:rPr>
          <w:noProof/>
          <w:color w:val="000000" w:themeColor="text1"/>
        </w:rPr>
        <w:instrText xml:space="preserve"> SEQ Table \* ARABIC </w:instrText>
      </w:r>
      <w:r w:rsidRPr="0DD6BC7E">
        <w:rPr>
          <w:noProof/>
          <w:color w:val="000000" w:themeColor="text1"/>
        </w:rPr>
        <w:fldChar w:fldCharType="separate"/>
      </w:r>
      <w:r w:rsidR="00751E75">
        <w:rPr>
          <w:noProof/>
          <w:color w:val="000000" w:themeColor="text1"/>
        </w:rPr>
        <w:t>5</w:t>
      </w:r>
      <w:r w:rsidRPr="0DD6BC7E">
        <w:rPr>
          <w:noProof/>
          <w:color w:val="000000" w:themeColor="text1"/>
        </w:rPr>
        <w:fldChar w:fldCharType="end"/>
      </w:r>
      <w:bookmarkEnd w:id="177"/>
      <w:r w:rsidRPr="0DD6BC7E">
        <w:rPr>
          <w:color w:val="000000" w:themeColor="text1"/>
        </w:rPr>
        <w:t xml:space="preserve">: Fauna </w:t>
      </w:r>
      <w:r w:rsidR="00396E0B" w:rsidRPr="0DD6BC7E">
        <w:rPr>
          <w:color w:val="000000" w:themeColor="text1"/>
        </w:rPr>
        <w:t>recorded in</w:t>
      </w:r>
      <w:r w:rsidRPr="0DD6BC7E">
        <w:rPr>
          <w:color w:val="000000" w:themeColor="text1"/>
        </w:rPr>
        <w:t xml:space="preserve"> </w:t>
      </w:r>
      <w:bookmarkEnd w:id="178"/>
      <w:r w:rsidR="001B70D0" w:rsidRPr="0DD6BC7E">
        <w:rPr>
          <w:color w:val="000000" w:themeColor="text1"/>
        </w:rPr>
        <w:t xml:space="preserve">the </w:t>
      </w:r>
      <w:r w:rsidR="004D6925" w:rsidRPr="0DD6BC7E">
        <w:rPr>
          <w:color w:val="000000" w:themeColor="text1"/>
        </w:rPr>
        <w:t>ecological community</w:t>
      </w:r>
    </w:p>
    <w:tbl>
      <w:tblPr>
        <w:tblW w:w="5000" w:type="pct"/>
        <w:tblLayout w:type="fixed"/>
        <w:tblLook w:val="04A0" w:firstRow="1" w:lastRow="0" w:firstColumn="1" w:lastColumn="0" w:noHBand="0" w:noVBand="1"/>
      </w:tblPr>
      <w:tblGrid>
        <w:gridCol w:w="2547"/>
        <w:gridCol w:w="2975"/>
        <w:gridCol w:w="1178"/>
        <w:gridCol w:w="1180"/>
        <w:gridCol w:w="1180"/>
      </w:tblGrid>
      <w:tr w:rsidR="00386372" w:rsidRPr="007C6E4A" w14:paraId="37F629FB" w14:textId="77777777" w:rsidTr="0DD6BC7E">
        <w:trPr>
          <w:cantSplit/>
          <w:tblHeader/>
        </w:trPr>
        <w:tc>
          <w:tcPr>
            <w:tcW w:w="14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DFD5EC" w14:textId="77777777" w:rsidR="00FC29DF" w:rsidRPr="00E61B5A" w:rsidRDefault="00FC29DF" w:rsidP="00DE689A">
            <w:pPr>
              <w:pStyle w:val="TableText0"/>
            </w:pPr>
            <w:r w:rsidRPr="00E61B5A">
              <w:t>Scientific name</w:t>
            </w:r>
          </w:p>
        </w:tc>
        <w:tc>
          <w:tcPr>
            <w:tcW w:w="164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B1E9B6D" w14:textId="77777777" w:rsidR="00FC29DF" w:rsidRPr="00E61B5A" w:rsidRDefault="00FC29DF" w:rsidP="00DE689A">
            <w:pPr>
              <w:pStyle w:val="TableText0"/>
            </w:pPr>
            <w:r w:rsidRPr="00E61B5A">
              <w:t>Common name/s</w:t>
            </w:r>
          </w:p>
        </w:tc>
        <w:tc>
          <w:tcPr>
            <w:tcW w:w="65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03D632A" w14:textId="34E1C057" w:rsidR="00FC29DF" w:rsidRPr="00E61B5A" w:rsidRDefault="00885A17" w:rsidP="00DE689A">
            <w:pPr>
              <w:pStyle w:val="TableText0"/>
            </w:pPr>
            <w:r w:rsidRPr="00C06CEA">
              <w:rPr>
                <w:rStyle w:val="FootnoteReference"/>
                <w:rFonts w:cstheme="minorHAnsi"/>
                <w:b/>
                <w:color w:val="000000" w:themeColor="text1"/>
                <w:szCs w:val="18"/>
                <w:vertAlign w:val="baseline"/>
              </w:rPr>
              <w:t>EPBC</w:t>
            </w:r>
            <w:r>
              <w:t xml:space="preserve"> </w:t>
            </w:r>
            <w:r w:rsidR="00FC29DF" w:rsidRPr="00E61B5A">
              <w:t>status</w:t>
            </w:r>
          </w:p>
        </w:tc>
        <w:tc>
          <w:tcPr>
            <w:tcW w:w="65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E120F6F" w14:textId="1B694B66" w:rsidR="00FC29DF" w:rsidRPr="00E61B5A" w:rsidRDefault="00885A17" w:rsidP="00DE689A">
            <w:pPr>
              <w:pStyle w:val="TableText0"/>
            </w:pPr>
            <w:r w:rsidRPr="00C06CEA">
              <w:rPr>
                <w:rStyle w:val="FootnoteReference"/>
                <w:rFonts w:cstheme="minorHAnsi"/>
                <w:b/>
                <w:color w:val="000000" w:themeColor="text1"/>
                <w:szCs w:val="18"/>
                <w:vertAlign w:val="baseline"/>
              </w:rPr>
              <w:t>NSW</w:t>
            </w:r>
            <w:r>
              <w:t xml:space="preserve"> </w:t>
            </w:r>
            <w:r w:rsidR="00FC29DF" w:rsidRPr="00E61B5A">
              <w:t>status</w:t>
            </w:r>
          </w:p>
        </w:tc>
        <w:tc>
          <w:tcPr>
            <w:tcW w:w="65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5E6F29B" w14:textId="7C4627A0" w:rsidR="00FC29DF" w:rsidRPr="00E61B5A" w:rsidRDefault="00885A17" w:rsidP="00DE689A">
            <w:pPr>
              <w:pStyle w:val="TableText0"/>
            </w:pPr>
            <w:r w:rsidRPr="00C06CEA">
              <w:rPr>
                <w:b/>
                <w:bCs/>
              </w:rPr>
              <w:t>Q</w:t>
            </w:r>
            <w:r w:rsidR="00C06CEA" w:rsidRPr="00C06CEA">
              <w:rPr>
                <w:b/>
                <w:bCs/>
              </w:rPr>
              <w:t>LD</w:t>
            </w:r>
            <w:r>
              <w:t xml:space="preserve"> </w:t>
            </w:r>
            <w:r w:rsidR="00FC29DF" w:rsidRPr="00E61B5A">
              <w:t>status</w:t>
            </w:r>
          </w:p>
        </w:tc>
      </w:tr>
      <w:tr w:rsidR="00386372" w:rsidRPr="007C6E4A" w14:paraId="673E291C" w14:textId="77777777" w:rsidTr="0DD6BC7E">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DD20C0" w14:textId="681B8260" w:rsidR="00386372" w:rsidRPr="00E61B5A" w:rsidRDefault="00386372" w:rsidP="00DE689A">
            <w:pPr>
              <w:pStyle w:val="TableText0"/>
            </w:pPr>
            <w:r w:rsidRPr="00E61B5A">
              <w:t>Mammals  </w:t>
            </w:r>
          </w:p>
        </w:tc>
      </w:tr>
      <w:tr w:rsidR="00386372" w:rsidRPr="00FC29DF" w14:paraId="193D2805" w14:textId="77777777" w:rsidTr="0DD6BC7E">
        <w:trPr>
          <w:cantSplit/>
          <w:trHeight w:val="291"/>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1144598C" w14:textId="2A473F10" w:rsidR="00C6032C" w:rsidRPr="00E61B5A" w:rsidRDefault="00C6032C" w:rsidP="00DE689A">
            <w:pPr>
              <w:pStyle w:val="TableText0"/>
              <w:rPr>
                <w:i/>
                <w:iCs/>
              </w:rPr>
            </w:pPr>
            <w:bookmarkStart w:id="179" w:name="_Hlk86141813"/>
            <w:proofErr w:type="spellStart"/>
            <w:r w:rsidRPr="00E61B5A">
              <w:rPr>
                <w:i/>
                <w:iCs/>
              </w:rPr>
              <w:t>Cercartetus</w:t>
            </w:r>
            <w:proofErr w:type="spellEnd"/>
            <w:r w:rsidRPr="00E61B5A">
              <w:rPr>
                <w:i/>
                <w:iCs/>
              </w:rPr>
              <w:t xml:space="preserve"> nanus</w:t>
            </w:r>
            <w:bookmarkEnd w:id="179"/>
          </w:p>
        </w:tc>
        <w:tc>
          <w:tcPr>
            <w:tcW w:w="1642" w:type="pct"/>
            <w:tcBorders>
              <w:top w:val="nil"/>
              <w:left w:val="nil"/>
              <w:bottom w:val="single" w:sz="4" w:space="0" w:color="auto"/>
              <w:right w:val="single" w:sz="4" w:space="0" w:color="auto"/>
            </w:tcBorders>
            <w:shd w:val="clear" w:color="auto" w:fill="auto"/>
            <w:noWrap/>
            <w:vAlign w:val="center"/>
            <w:hideMark/>
          </w:tcPr>
          <w:p w14:paraId="062C0390" w14:textId="77777777" w:rsidR="00C6032C" w:rsidRPr="00E61B5A" w:rsidRDefault="00C6032C" w:rsidP="00DE689A">
            <w:pPr>
              <w:pStyle w:val="TableText0"/>
            </w:pPr>
            <w:r w:rsidRPr="00E61B5A">
              <w:t>Eastern Pygmy-possum</w:t>
            </w:r>
          </w:p>
        </w:tc>
        <w:tc>
          <w:tcPr>
            <w:tcW w:w="650" w:type="pct"/>
            <w:tcBorders>
              <w:top w:val="nil"/>
              <w:left w:val="nil"/>
              <w:bottom w:val="single" w:sz="4" w:space="0" w:color="auto"/>
              <w:right w:val="single" w:sz="4" w:space="0" w:color="auto"/>
            </w:tcBorders>
            <w:shd w:val="clear" w:color="auto" w:fill="auto"/>
            <w:vAlign w:val="center"/>
            <w:hideMark/>
          </w:tcPr>
          <w:p w14:paraId="61916B86" w14:textId="77777777" w:rsidR="00C6032C" w:rsidRPr="00E61B5A" w:rsidRDefault="00C6032C" w:rsidP="00C06CEA">
            <w:pPr>
              <w:pStyle w:val="TableText0"/>
              <w:jc w:val="center"/>
            </w:pPr>
            <w:r w:rsidRPr="00E61B5A">
              <w:t>-</w:t>
            </w:r>
          </w:p>
        </w:tc>
        <w:tc>
          <w:tcPr>
            <w:tcW w:w="651" w:type="pct"/>
            <w:tcBorders>
              <w:top w:val="nil"/>
              <w:left w:val="nil"/>
              <w:bottom w:val="single" w:sz="4" w:space="0" w:color="auto"/>
              <w:right w:val="single" w:sz="4" w:space="0" w:color="auto"/>
            </w:tcBorders>
            <w:shd w:val="clear" w:color="auto" w:fill="auto"/>
            <w:vAlign w:val="center"/>
            <w:hideMark/>
          </w:tcPr>
          <w:p w14:paraId="22D6E712" w14:textId="77777777" w:rsidR="00C6032C" w:rsidRPr="00E61B5A" w:rsidRDefault="00C6032C" w:rsidP="00C06CEA">
            <w:pPr>
              <w:pStyle w:val="TableText0"/>
              <w:jc w:val="center"/>
            </w:pPr>
            <w:r w:rsidRPr="00E61B5A">
              <w:t>V</w:t>
            </w:r>
            <w:r>
              <w:t>ulnerable</w:t>
            </w:r>
          </w:p>
        </w:tc>
        <w:tc>
          <w:tcPr>
            <w:tcW w:w="651" w:type="pct"/>
            <w:tcBorders>
              <w:top w:val="nil"/>
              <w:left w:val="nil"/>
              <w:bottom w:val="single" w:sz="4" w:space="0" w:color="auto"/>
              <w:right w:val="single" w:sz="4" w:space="0" w:color="auto"/>
            </w:tcBorders>
            <w:shd w:val="clear" w:color="auto" w:fill="auto"/>
            <w:vAlign w:val="center"/>
            <w:hideMark/>
          </w:tcPr>
          <w:p w14:paraId="296B6CE4" w14:textId="77777777" w:rsidR="00C6032C" w:rsidRPr="00E61B5A" w:rsidRDefault="00C6032C" w:rsidP="00C06CEA">
            <w:pPr>
              <w:pStyle w:val="TableText0"/>
              <w:jc w:val="center"/>
            </w:pPr>
            <w:r w:rsidRPr="00E61B5A">
              <w:t>-</w:t>
            </w:r>
          </w:p>
        </w:tc>
      </w:tr>
      <w:tr w:rsidR="00386372" w:rsidRPr="00FC29DF" w14:paraId="16855622"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5A34FC57" w14:textId="77777777" w:rsidR="00C6032C" w:rsidRPr="00E61B5A" w:rsidRDefault="00C6032C" w:rsidP="00DE689A">
            <w:pPr>
              <w:pStyle w:val="TableText0"/>
              <w:rPr>
                <w:i/>
                <w:iCs/>
                <w:color w:val="000000"/>
              </w:rPr>
            </w:pPr>
            <w:proofErr w:type="spellStart"/>
            <w:r w:rsidRPr="00E61B5A">
              <w:rPr>
                <w:i/>
                <w:iCs/>
                <w:color w:val="000000"/>
              </w:rPr>
              <w:t>Chalinolobus</w:t>
            </w:r>
            <w:proofErr w:type="spellEnd"/>
            <w:r w:rsidRPr="00E61B5A">
              <w:rPr>
                <w:i/>
                <w:iCs/>
                <w:color w:val="000000"/>
              </w:rPr>
              <w:t xml:space="preserve"> </w:t>
            </w:r>
            <w:proofErr w:type="spellStart"/>
            <w:r w:rsidRPr="00E61B5A">
              <w:rPr>
                <w:i/>
                <w:iCs/>
                <w:color w:val="000000"/>
              </w:rPr>
              <w:t>dwyeri</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3DC17C1C" w14:textId="77777777" w:rsidR="00C6032C" w:rsidRPr="00E61B5A" w:rsidRDefault="00C6032C" w:rsidP="00DE689A">
            <w:pPr>
              <w:pStyle w:val="TableText0"/>
              <w:rPr>
                <w:color w:val="000000"/>
              </w:rPr>
            </w:pPr>
            <w:r w:rsidRPr="00E61B5A">
              <w:rPr>
                <w:color w:val="000000"/>
              </w:rPr>
              <w:t>Large-eared Pied Bat</w:t>
            </w:r>
          </w:p>
        </w:tc>
        <w:tc>
          <w:tcPr>
            <w:tcW w:w="650" w:type="pct"/>
            <w:tcBorders>
              <w:top w:val="nil"/>
              <w:left w:val="nil"/>
              <w:bottom w:val="single" w:sz="4" w:space="0" w:color="auto"/>
              <w:right w:val="single" w:sz="4" w:space="0" w:color="auto"/>
            </w:tcBorders>
            <w:shd w:val="clear" w:color="auto" w:fill="auto"/>
            <w:vAlign w:val="center"/>
            <w:hideMark/>
          </w:tcPr>
          <w:p w14:paraId="42C3043B" w14:textId="77777777" w:rsidR="00C6032C" w:rsidRPr="00E61B5A" w:rsidRDefault="00C6032C" w:rsidP="00C06CEA">
            <w:pPr>
              <w:pStyle w:val="TableText0"/>
              <w:jc w:val="center"/>
              <w:rPr>
                <w:color w:val="70AD47"/>
              </w:rPr>
            </w:pPr>
            <w:r>
              <w:t>-</w:t>
            </w:r>
          </w:p>
        </w:tc>
        <w:tc>
          <w:tcPr>
            <w:tcW w:w="651" w:type="pct"/>
            <w:tcBorders>
              <w:top w:val="nil"/>
              <w:left w:val="nil"/>
              <w:bottom w:val="single" w:sz="4" w:space="0" w:color="auto"/>
              <w:right w:val="single" w:sz="4" w:space="0" w:color="auto"/>
            </w:tcBorders>
            <w:shd w:val="clear" w:color="auto" w:fill="auto"/>
            <w:vAlign w:val="center"/>
            <w:hideMark/>
          </w:tcPr>
          <w:p w14:paraId="4E861EE7" w14:textId="061BCBD7" w:rsidR="00C6032C" w:rsidRPr="00E61B5A" w:rsidRDefault="00C6032C" w:rsidP="00C06CEA">
            <w:pPr>
              <w:pStyle w:val="TableText0"/>
              <w:jc w:val="center"/>
              <w:rPr>
                <w:color w:val="70AD47"/>
              </w:rPr>
            </w:pPr>
            <w:r>
              <w:rPr>
                <w:color w:val="70AD47"/>
              </w:rPr>
              <w:t>-</w:t>
            </w:r>
          </w:p>
        </w:tc>
        <w:tc>
          <w:tcPr>
            <w:tcW w:w="651" w:type="pct"/>
            <w:tcBorders>
              <w:top w:val="nil"/>
              <w:left w:val="nil"/>
              <w:bottom w:val="single" w:sz="4" w:space="0" w:color="auto"/>
              <w:right w:val="single" w:sz="4" w:space="0" w:color="auto"/>
            </w:tcBorders>
            <w:shd w:val="clear" w:color="auto" w:fill="auto"/>
            <w:vAlign w:val="center"/>
            <w:hideMark/>
          </w:tcPr>
          <w:p w14:paraId="0A5C6B19" w14:textId="77777777" w:rsidR="00C6032C" w:rsidRPr="00E61B5A" w:rsidRDefault="00C6032C" w:rsidP="00C06CEA">
            <w:pPr>
              <w:pStyle w:val="TableText0"/>
              <w:jc w:val="center"/>
              <w:rPr>
                <w:color w:val="70AD47"/>
              </w:rPr>
            </w:pPr>
            <w:r>
              <w:t>Vulnerable</w:t>
            </w:r>
          </w:p>
        </w:tc>
      </w:tr>
      <w:tr w:rsidR="00386372" w:rsidRPr="00FC29DF" w14:paraId="5858F8A2"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144604BC" w14:textId="77777777" w:rsidR="00C6032C" w:rsidRPr="00E61B5A" w:rsidRDefault="00C6032C" w:rsidP="00DE689A">
            <w:pPr>
              <w:pStyle w:val="TableText0"/>
              <w:rPr>
                <w:i/>
                <w:iCs/>
                <w:color w:val="000000"/>
              </w:rPr>
            </w:pPr>
            <w:proofErr w:type="spellStart"/>
            <w:r w:rsidRPr="00E61B5A">
              <w:rPr>
                <w:i/>
                <w:iCs/>
                <w:color w:val="000000"/>
              </w:rPr>
              <w:t>Chalinolobus</w:t>
            </w:r>
            <w:proofErr w:type="spellEnd"/>
            <w:r w:rsidRPr="00E61B5A">
              <w:rPr>
                <w:i/>
                <w:iCs/>
                <w:color w:val="000000"/>
              </w:rPr>
              <w:t xml:space="preserve"> </w:t>
            </w:r>
            <w:proofErr w:type="spellStart"/>
            <w:r w:rsidRPr="00E61B5A">
              <w:rPr>
                <w:i/>
                <w:iCs/>
                <w:color w:val="000000"/>
              </w:rPr>
              <w:t>nigrogriseus</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5D30647B" w14:textId="77777777" w:rsidR="00C6032C" w:rsidRPr="00E61B5A" w:rsidRDefault="00C6032C" w:rsidP="00DE689A">
            <w:pPr>
              <w:pStyle w:val="TableText0"/>
              <w:rPr>
                <w:color w:val="000000"/>
              </w:rPr>
            </w:pPr>
            <w:r w:rsidRPr="00E61B5A">
              <w:rPr>
                <w:color w:val="000000"/>
              </w:rPr>
              <w:t>Hoary Wattled Bat</w:t>
            </w:r>
          </w:p>
        </w:tc>
        <w:tc>
          <w:tcPr>
            <w:tcW w:w="650" w:type="pct"/>
            <w:tcBorders>
              <w:top w:val="nil"/>
              <w:left w:val="nil"/>
              <w:bottom w:val="single" w:sz="4" w:space="0" w:color="auto"/>
              <w:right w:val="single" w:sz="4" w:space="0" w:color="auto"/>
            </w:tcBorders>
            <w:shd w:val="clear" w:color="auto" w:fill="auto"/>
            <w:vAlign w:val="center"/>
            <w:hideMark/>
          </w:tcPr>
          <w:p w14:paraId="248BA7C4" w14:textId="77777777" w:rsidR="00C6032C" w:rsidRPr="00E61B5A" w:rsidRDefault="00C6032C" w:rsidP="00C06CEA">
            <w:pPr>
              <w:pStyle w:val="TableText0"/>
              <w:jc w:val="center"/>
              <w:rPr>
                <w:color w:val="70AD47"/>
              </w:rPr>
            </w:pPr>
            <w:r>
              <w:t>-</w:t>
            </w:r>
          </w:p>
        </w:tc>
        <w:tc>
          <w:tcPr>
            <w:tcW w:w="651" w:type="pct"/>
            <w:tcBorders>
              <w:top w:val="nil"/>
              <w:left w:val="nil"/>
              <w:bottom w:val="single" w:sz="4" w:space="0" w:color="auto"/>
              <w:right w:val="single" w:sz="4" w:space="0" w:color="auto"/>
            </w:tcBorders>
            <w:shd w:val="clear" w:color="auto" w:fill="auto"/>
            <w:vAlign w:val="center"/>
            <w:hideMark/>
          </w:tcPr>
          <w:p w14:paraId="1CAFBEF5" w14:textId="73679D8A" w:rsidR="00C6032C" w:rsidRPr="00E61B5A" w:rsidRDefault="00C6032C" w:rsidP="00C06CEA">
            <w:pPr>
              <w:pStyle w:val="TableText0"/>
              <w:jc w:val="center"/>
              <w:rPr>
                <w:color w:val="70AD47"/>
              </w:rPr>
            </w:pPr>
            <w:r>
              <w:rPr>
                <w:color w:val="70AD47"/>
              </w:rPr>
              <w:t>-</w:t>
            </w:r>
          </w:p>
        </w:tc>
        <w:tc>
          <w:tcPr>
            <w:tcW w:w="651" w:type="pct"/>
            <w:tcBorders>
              <w:top w:val="nil"/>
              <w:left w:val="nil"/>
              <w:bottom w:val="single" w:sz="4" w:space="0" w:color="auto"/>
              <w:right w:val="single" w:sz="4" w:space="0" w:color="auto"/>
            </w:tcBorders>
            <w:shd w:val="clear" w:color="auto" w:fill="auto"/>
            <w:vAlign w:val="center"/>
            <w:hideMark/>
          </w:tcPr>
          <w:p w14:paraId="1D3D6BB0" w14:textId="77777777" w:rsidR="00C6032C" w:rsidRPr="00E61B5A" w:rsidRDefault="00C6032C" w:rsidP="00C06CEA">
            <w:pPr>
              <w:pStyle w:val="TableText0"/>
              <w:jc w:val="center"/>
              <w:rPr>
                <w:color w:val="70AD47"/>
              </w:rPr>
            </w:pPr>
            <w:r>
              <w:t>Vulnerable</w:t>
            </w:r>
          </w:p>
        </w:tc>
      </w:tr>
      <w:tr w:rsidR="00386372" w:rsidRPr="00FC29DF" w14:paraId="73EC5BCC"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111FD6B9" w14:textId="77777777" w:rsidR="00C6032C" w:rsidRPr="00E61B5A" w:rsidRDefault="00C6032C" w:rsidP="00DE689A">
            <w:pPr>
              <w:pStyle w:val="TableText0"/>
              <w:rPr>
                <w:i/>
                <w:iCs/>
                <w:color w:val="000000"/>
              </w:rPr>
            </w:pPr>
            <w:proofErr w:type="spellStart"/>
            <w:r w:rsidRPr="00E61B5A">
              <w:rPr>
                <w:i/>
                <w:iCs/>
                <w:color w:val="000000"/>
              </w:rPr>
              <w:t>Dasyurus</w:t>
            </w:r>
            <w:proofErr w:type="spellEnd"/>
            <w:r w:rsidRPr="00E61B5A">
              <w:rPr>
                <w:i/>
                <w:iCs/>
                <w:color w:val="000000"/>
              </w:rPr>
              <w:t xml:space="preserve"> maculatus</w:t>
            </w:r>
          </w:p>
        </w:tc>
        <w:tc>
          <w:tcPr>
            <w:tcW w:w="1642" w:type="pct"/>
            <w:tcBorders>
              <w:top w:val="nil"/>
              <w:left w:val="nil"/>
              <w:bottom w:val="single" w:sz="4" w:space="0" w:color="auto"/>
              <w:right w:val="single" w:sz="4" w:space="0" w:color="auto"/>
            </w:tcBorders>
            <w:shd w:val="clear" w:color="auto" w:fill="auto"/>
            <w:noWrap/>
            <w:vAlign w:val="bottom"/>
            <w:hideMark/>
          </w:tcPr>
          <w:p w14:paraId="0D7D2A50" w14:textId="77777777" w:rsidR="00C6032C" w:rsidRPr="00E61B5A" w:rsidRDefault="00C6032C" w:rsidP="00DE689A">
            <w:pPr>
              <w:pStyle w:val="TableText0"/>
              <w:rPr>
                <w:color w:val="000000"/>
              </w:rPr>
            </w:pPr>
            <w:r w:rsidRPr="00E61B5A">
              <w:rPr>
                <w:color w:val="000000"/>
              </w:rPr>
              <w:t>Spotted-tailed Quoll</w:t>
            </w:r>
          </w:p>
        </w:tc>
        <w:tc>
          <w:tcPr>
            <w:tcW w:w="650" w:type="pct"/>
            <w:tcBorders>
              <w:top w:val="nil"/>
              <w:left w:val="nil"/>
              <w:bottom w:val="single" w:sz="4" w:space="0" w:color="auto"/>
              <w:right w:val="single" w:sz="4" w:space="0" w:color="auto"/>
            </w:tcBorders>
            <w:shd w:val="clear" w:color="auto" w:fill="auto"/>
            <w:vAlign w:val="center"/>
            <w:hideMark/>
          </w:tcPr>
          <w:p w14:paraId="15CCEDE5" w14:textId="078CB83F" w:rsidR="00C6032C" w:rsidRPr="00C6032C" w:rsidRDefault="005E5EDC" w:rsidP="00C06CEA">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71CF31D2" w14:textId="77777777" w:rsidR="00C6032C" w:rsidRPr="00C6032C" w:rsidRDefault="00C6032C" w:rsidP="00C06CEA">
            <w:pPr>
              <w:pStyle w:val="TableText0"/>
              <w:jc w:val="center"/>
            </w:pPr>
            <w:r w:rsidRPr="00C6032C">
              <w:t>Vulnerable</w:t>
            </w:r>
          </w:p>
        </w:tc>
        <w:tc>
          <w:tcPr>
            <w:tcW w:w="651" w:type="pct"/>
            <w:tcBorders>
              <w:top w:val="nil"/>
              <w:left w:val="nil"/>
              <w:bottom w:val="single" w:sz="4" w:space="0" w:color="auto"/>
              <w:right w:val="single" w:sz="4" w:space="0" w:color="auto"/>
            </w:tcBorders>
            <w:shd w:val="clear" w:color="auto" w:fill="auto"/>
            <w:vAlign w:val="center"/>
            <w:hideMark/>
          </w:tcPr>
          <w:p w14:paraId="34B73801" w14:textId="4CAF8F5D" w:rsidR="00C6032C" w:rsidRPr="00C6032C" w:rsidRDefault="00C6032C" w:rsidP="00C06CEA">
            <w:pPr>
              <w:pStyle w:val="TableText0"/>
              <w:jc w:val="center"/>
            </w:pPr>
            <w:r>
              <w:t>-</w:t>
            </w:r>
          </w:p>
        </w:tc>
      </w:tr>
      <w:tr w:rsidR="00386372" w:rsidRPr="00FC29DF" w14:paraId="69BE7B6B"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4D8A8E5B" w14:textId="77777777" w:rsidR="00C6032C" w:rsidRPr="00E61B5A" w:rsidRDefault="00C6032C" w:rsidP="00DE689A">
            <w:pPr>
              <w:pStyle w:val="TableText0"/>
              <w:rPr>
                <w:i/>
                <w:iCs/>
              </w:rPr>
            </w:pPr>
            <w:proofErr w:type="spellStart"/>
            <w:r w:rsidRPr="00E61B5A">
              <w:rPr>
                <w:i/>
                <w:iCs/>
              </w:rPr>
              <w:lastRenderedPageBreak/>
              <w:t>Dasyurus</w:t>
            </w:r>
            <w:proofErr w:type="spellEnd"/>
            <w:r w:rsidRPr="00E61B5A">
              <w:rPr>
                <w:i/>
                <w:iCs/>
              </w:rPr>
              <w:t xml:space="preserve"> maculatus </w:t>
            </w:r>
            <w:proofErr w:type="spellStart"/>
            <w:r w:rsidRPr="00E61B5A">
              <w:rPr>
                <w:i/>
                <w:iCs/>
              </w:rPr>
              <w:t>maculatus</w:t>
            </w:r>
            <w:proofErr w:type="spellEnd"/>
          </w:p>
        </w:tc>
        <w:tc>
          <w:tcPr>
            <w:tcW w:w="1642" w:type="pct"/>
            <w:tcBorders>
              <w:top w:val="nil"/>
              <w:left w:val="nil"/>
              <w:bottom w:val="single" w:sz="4" w:space="0" w:color="auto"/>
              <w:right w:val="single" w:sz="4" w:space="0" w:color="auto"/>
            </w:tcBorders>
            <w:shd w:val="clear" w:color="auto" w:fill="auto"/>
            <w:noWrap/>
            <w:vAlign w:val="center"/>
            <w:hideMark/>
          </w:tcPr>
          <w:p w14:paraId="57840C9A" w14:textId="77777777" w:rsidR="00C6032C" w:rsidRPr="00E61B5A" w:rsidRDefault="00C6032C" w:rsidP="00DE689A">
            <w:pPr>
              <w:pStyle w:val="TableText0"/>
            </w:pPr>
            <w:r w:rsidRPr="00E61B5A">
              <w:t>Spotted-tailed Quoll (SE Mainland population)</w:t>
            </w:r>
          </w:p>
        </w:tc>
        <w:tc>
          <w:tcPr>
            <w:tcW w:w="650" w:type="pct"/>
            <w:tcBorders>
              <w:top w:val="nil"/>
              <w:left w:val="nil"/>
              <w:bottom w:val="single" w:sz="4" w:space="0" w:color="auto"/>
              <w:right w:val="single" w:sz="4" w:space="0" w:color="auto"/>
            </w:tcBorders>
            <w:shd w:val="clear" w:color="auto" w:fill="auto"/>
            <w:vAlign w:val="center"/>
            <w:hideMark/>
          </w:tcPr>
          <w:p w14:paraId="7FE45E16" w14:textId="77777777" w:rsidR="00C6032C" w:rsidRPr="00E61B5A" w:rsidRDefault="00C6032C" w:rsidP="00113898">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76FA72A4" w14:textId="5D7A0D79" w:rsidR="00C6032C" w:rsidRPr="00E61B5A" w:rsidRDefault="005E5EDC"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010CF924" w14:textId="0CFA48C2" w:rsidR="00C6032C" w:rsidRPr="00E61B5A" w:rsidRDefault="005E5EDC" w:rsidP="00113898">
            <w:pPr>
              <w:pStyle w:val="TableText0"/>
              <w:jc w:val="center"/>
            </w:pPr>
            <w:r>
              <w:t>Endangered</w:t>
            </w:r>
          </w:p>
        </w:tc>
      </w:tr>
      <w:tr w:rsidR="00386372" w:rsidRPr="00FC29DF" w14:paraId="21C10CEF"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4B91B18E" w14:textId="77777777" w:rsidR="00C6032C" w:rsidRPr="00E61B5A" w:rsidRDefault="00C6032C" w:rsidP="00DE689A">
            <w:pPr>
              <w:pStyle w:val="TableText0"/>
              <w:rPr>
                <w:i/>
                <w:iCs/>
                <w:color w:val="000000"/>
              </w:rPr>
            </w:pPr>
            <w:proofErr w:type="spellStart"/>
            <w:r w:rsidRPr="00E61B5A">
              <w:rPr>
                <w:i/>
                <w:iCs/>
                <w:color w:val="000000"/>
              </w:rPr>
              <w:t>Falsistrellus</w:t>
            </w:r>
            <w:proofErr w:type="spellEnd"/>
            <w:r w:rsidRPr="00E61B5A">
              <w:rPr>
                <w:i/>
                <w:iCs/>
                <w:color w:val="000000"/>
              </w:rPr>
              <w:t xml:space="preserve"> </w:t>
            </w:r>
            <w:proofErr w:type="spellStart"/>
            <w:r w:rsidRPr="00E61B5A">
              <w:rPr>
                <w:i/>
                <w:iCs/>
                <w:color w:val="000000"/>
              </w:rPr>
              <w:t>tasmaniensis</w:t>
            </w:r>
            <w:proofErr w:type="spellEnd"/>
          </w:p>
        </w:tc>
        <w:tc>
          <w:tcPr>
            <w:tcW w:w="1642" w:type="pct"/>
            <w:tcBorders>
              <w:top w:val="nil"/>
              <w:left w:val="nil"/>
              <w:bottom w:val="single" w:sz="4" w:space="0" w:color="auto"/>
              <w:right w:val="single" w:sz="4" w:space="0" w:color="auto"/>
            </w:tcBorders>
            <w:shd w:val="clear" w:color="auto" w:fill="auto"/>
            <w:noWrap/>
            <w:vAlign w:val="center"/>
            <w:hideMark/>
          </w:tcPr>
          <w:p w14:paraId="2F55794A" w14:textId="77777777" w:rsidR="00C6032C" w:rsidRPr="00E61B5A" w:rsidRDefault="00C6032C" w:rsidP="00DE689A">
            <w:pPr>
              <w:pStyle w:val="TableText0"/>
              <w:rPr>
                <w:color w:val="000000"/>
              </w:rPr>
            </w:pPr>
            <w:r w:rsidRPr="00E61B5A">
              <w:rPr>
                <w:color w:val="000000"/>
              </w:rPr>
              <w:t>Eastern False Pipistrelle</w:t>
            </w:r>
          </w:p>
        </w:tc>
        <w:tc>
          <w:tcPr>
            <w:tcW w:w="650" w:type="pct"/>
            <w:tcBorders>
              <w:top w:val="nil"/>
              <w:left w:val="nil"/>
              <w:bottom w:val="single" w:sz="4" w:space="0" w:color="auto"/>
              <w:right w:val="single" w:sz="4" w:space="0" w:color="auto"/>
            </w:tcBorders>
            <w:shd w:val="clear" w:color="auto" w:fill="auto"/>
            <w:vAlign w:val="center"/>
            <w:hideMark/>
          </w:tcPr>
          <w:p w14:paraId="7D1AEA84" w14:textId="77777777" w:rsidR="00C6032C" w:rsidRPr="00E61B5A" w:rsidRDefault="00C6032C"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0CA3B39B" w14:textId="77777777" w:rsidR="00C6032C" w:rsidRPr="00E61B5A" w:rsidRDefault="00C6032C"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7F2DF947" w14:textId="4722C9EE" w:rsidR="00C6032C" w:rsidRPr="00E61B5A" w:rsidRDefault="00C6032C" w:rsidP="00113898">
            <w:pPr>
              <w:pStyle w:val="TableText0"/>
              <w:jc w:val="center"/>
            </w:pPr>
            <w:r>
              <w:t>Vulnerable</w:t>
            </w:r>
          </w:p>
        </w:tc>
      </w:tr>
      <w:tr w:rsidR="00386372" w:rsidRPr="00FC29DF" w14:paraId="53008034"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4D4BAB03" w14:textId="77777777" w:rsidR="00C6032C" w:rsidRPr="00E61B5A" w:rsidRDefault="00C6032C" w:rsidP="00DE689A">
            <w:pPr>
              <w:pStyle w:val="TableText0"/>
              <w:rPr>
                <w:i/>
                <w:iCs/>
                <w:color w:val="000000"/>
              </w:rPr>
            </w:pPr>
            <w:r w:rsidRPr="00E61B5A">
              <w:rPr>
                <w:i/>
                <w:iCs/>
                <w:color w:val="000000"/>
              </w:rPr>
              <w:t>Macropus dorsalis</w:t>
            </w:r>
          </w:p>
        </w:tc>
        <w:tc>
          <w:tcPr>
            <w:tcW w:w="1642" w:type="pct"/>
            <w:tcBorders>
              <w:top w:val="nil"/>
              <w:left w:val="nil"/>
              <w:bottom w:val="single" w:sz="4" w:space="0" w:color="auto"/>
              <w:right w:val="single" w:sz="4" w:space="0" w:color="auto"/>
            </w:tcBorders>
            <w:shd w:val="clear" w:color="auto" w:fill="auto"/>
            <w:noWrap/>
            <w:vAlign w:val="bottom"/>
            <w:hideMark/>
          </w:tcPr>
          <w:p w14:paraId="6AEC7930" w14:textId="77777777" w:rsidR="00C6032C" w:rsidRPr="00E61B5A" w:rsidRDefault="00C6032C" w:rsidP="00DE689A">
            <w:pPr>
              <w:pStyle w:val="TableText0"/>
              <w:rPr>
                <w:color w:val="000000"/>
              </w:rPr>
            </w:pPr>
            <w:r w:rsidRPr="00E61B5A">
              <w:rPr>
                <w:color w:val="000000"/>
              </w:rPr>
              <w:t>Black-striped Wallaby</w:t>
            </w:r>
          </w:p>
        </w:tc>
        <w:tc>
          <w:tcPr>
            <w:tcW w:w="650" w:type="pct"/>
            <w:tcBorders>
              <w:top w:val="nil"/>
              <w:left w:val="nil"/>
              <w:bottom w:val="single" w:sz="4" w:space="0" w:color="auto"/>
              <w:right w:val="single" w:sz="4" w:space="0" w:color="auto"/>
            </w:tcBorders>
            <w:shd w:val="clear" w:color="auto" w:fill="auto"/>
            <w:vAlign w:val="center"/>
            <w:hideMark/>
          </w:tcPr>
          <w:p w14:paraId="0CF2243F" w14:textId="547091DA" w:rsidR="00C6032C" w:rsidRPr="00E61B5A" w:rsidRDefault="005E5EDC" w:rsidP="00113898">
            <w:pPr>
              <w:pStyle w:val="TableText0"/>
              <w:jc w:val="center"/>
              <w:rPr>
                <w:color w:val="70AD47"/>
              </w:rPr>
            </w:pPr>
            <w:r>
              <w:rPr>
                <w:color w:val="70AD47"/>
              </w:rPr>
              <w:t>-</w:t>
            </w:r>
          </w:p>
        </w:tc>
        <w:tc>
          <w:tcPr>
            <w:tcW w:w="651" w:type="pct"/>
            <w:tcBorders>
              <w:top w:val="nil"/>
              <w:left w:val="nil"/>
              <w:bottom w:val="single" w:sz="4" w:space="0" w:color="auto"/>
              <w:right w:val="single" w:sz="4" w:space="0" w:color="auto"/>
            </w:tcBorders>
            <w:shd w:val="clear" w:color="auto" w:fill="auto"/>
            <w:vAlign w:val="center"/>
            <w:hideMark/>
          </w:tcPr>
          <w:p w14:paraId="40653777" w14:textId="1B64E56D" w:rsidR="00C6032C" w:rsidRPr="00E61B5A" w:rsidRDefault="005E5EDC" w:rsidP="00113898">
            <w:pPr>
              <w:pStyle w:val="TableText0"/>
              <w:jc w:val="center"/>
              <w:rPr>
                <w:color w:val="70AD47"/>
              </w:rPr>
            </w:pPr>
            <w:r w:rsidRPr="005E5EDC">
              <w:t>Endangered</w:t>
            </w:r>
          </w:p>
        </w:tc>
        <w:tc>
          <w:tcPr>
            <w:tcW w:w="651" w:type="pct"/>
            <w:tcBorders>
              <w:top w:val="nil"/>
              <w:left w:val="nil"/>
              <w:bottom w:val="single" w:sz="4" w:space="0" w:color="auto"/>
              <w:right w:val="single" w:sz="4" w:space="0" w:color="auto"/>
            </w:tcBorders>
            <w:shd w:val="clear" w:color="auto" w:fill="auto"/>
            <w:vAlign w:val="center"/>
            <w:hideMark/>
          </w:tcPr>
          <w:p w14:paraId="060D9B03" w14:textId="3C84F9D1" w:rsidR="00C6032C" w:rsidRPr="00E61B5A" w:rsidRDefault="005E5EDC" w:rsidP="00113898">
            <w:pPr>
              <w:pStyle w:val="TableText0"/>
              <w:jc w:val="center"/>
              <w:rPr>
                <w:color w:val="70AD47"/>
              </w:rPr>
            </w:pPr>
            <w:r>
              <w:rPr>
                <w:color w:val="70AD47"/>
              </w:rPr>
              <w:t>-</w:t>
            </w:r>
          </w:p>
        </w:tc>
      </w:tr>
      <w:tr w:rsidR="00386372" w:rsidRPr="00FC29DF" w14:paraId="0C3BE958"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55433AFB" w14:textId="77777777" w:rsidR="00C6032C" w:rsidRPr="00E61B5A" w:rsidRDefault="00C6032C" w:rsidP="00DE689A">
            <w:pPr>
              <w:pStyle w:val="TableText0"/>
              <w:rPr>
                <w:i/>
                <w:iCs/>
                <w:color w:val="000000"/>
              </w:rPr>
            </w:pPr>
            <w:r w:rsidRPr="00E61B5A">
              <w:rPr>
                <w:i/>
                <w:iCs/>
                <w:color w:val="000000"/>
              </w:rPr>
              <w:t xml:space="preserve">Macropus </w:t>
            </w:r>
            <w:proofErr w:type="spellStart"/>
            <w:r w:rsidRPr="00E61B5A">
              <w:rPr>
                <w:i/>
                <w:iCs/>
                <w:color w:val="000000"/>
              </w:rPr>
              <w:t>parma</w:t>
            </w:r>
            <w:proofErr w:type="spellEnd"/>
          </w:p>
        </w:tc>
        <w:tc>
          <w:tcPr>
            <w:tcW w:w="1642" w:type="pct"/>
            <w:tcBorders>
              <w:top w:val="nil"/>
              <w:left w:val="nil"/>
              <w:bottom w:val="single" w:sz="4" w:space="0" w:color="auto"/>
              <w:right w:val="single" w:sz="4" w:space="0" w:color="auto"/>
            </w:tcBorders>
            <w:shd w:val="clear" w:color="auto" w:fill="auto"/>
            <w:noWrap/>
            <w:vAlign w:val="center"/>
            <w:hideMark/>
          </w:tcPr>
          <w:p w14:paraId="0F3AA533" w14:textId="77777777" w:rsidR="00C6032C" w:rsidRPr="00E61B5A" w:rsidRDefault="00C6032C" w:rsidP="00DE689A">
            <w:pPr>
              <w:pStyle w:val="TableText0"/>
              <w:rPr>
                <w:color w:val="000000"/>
              </w:rPr>
            </w:pPr>
            <w:r w:rsidRPr="00E61B5A">
              <w:rPr>
                <w:color w:val="000000"/>
              </w:rPr>
              <w:t>Parma Wallaby</w:t>
            </w:r>
          </w:p>
        </w:tc>
        <w:tc>
          <w:tcPr>
            <w:tcW w:w="650" w:type="pct"/>
            <w:tcBorders>
              <w:top w:val="nil"/>
              <w:left w:val="nil"/>
              <w:bottom w:val="single" w:sz="4" w:space="0" w:color="auto"/>
              <w:right w:val="single" w:sz="4" w:space="0" w:color="auto"/>
            </w:tcBorders>
            <w:shd w:val="clear" w:color="auto" w:fill="auto"/>
            <w:vAlign w:val="center"/>
            <w:hideMark/>
          </w:tcPr>
          <w:p w14:paraId="57E04C39" w14:textId="77777777" w:rsidR="00C6032C" w:rsidRPr="00E61B5A" w:rsidRDefault="00C6032C"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52D91779" w14:textId="77777777" w:rsidR="00C6032C" w:rsidRPr="005E5EDC" w:rsidRDefault="00C6032C" w:rsidP="00113898">
            <w:pPr>
              <w:pStyle w:val="TableText0"/>
              <w:jc w:val="center"/>
            </w:pPr>
            <w:r w:rsidRPr="005E5EDC">
              <w:t>Vulnerable</w:t>
            </w:r>
          </w:p>
        </w:tc>
        <w:tc>
          <w:tcPr>
            <w:tcW w:w="651" w:type="pct"/>
            <w:tcBorders>
              <w:top w:val="nil"/>
              <w:left w:val="nil"/>
              <w:bottom w:val="single" w:sz="4" w:space="0" w:color="auto"/>
              <w:right w:val="single" w:sz="4" w:space="0" w:color="auto"/>
            </w:tcBorders>
            <w:shd w:val="clear" w:color="auto" w:fill="auto"/>
            <w:vAlign w:val="center"/>
            <w:hideMark/>
          </w:tcPr>
          <w:p w14:paraId="6D6664F4" w14:textId="0E8F9218" w:rsidR="00C6032C" w:rsidRPr="005E5EDC" w:rsidRDefault="00C6032C" w:rsidP="00113898">
            <w:pPr>
              <w:pStyle w:val="TableText0"/>
              <w:jc w:val="center"/>
            </w:pPr>
            <w:r w:rsidRPr="005E5EDC">
              <w:t>Vulnerable</w:t>
            </w:r>
          </w:p>
        </w:tc>
      </w:tr>
      <w:tr w:rsidR="00386372" w:rsidRPr="00FC29DF" w14:paraId="17541A8F"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7DC7E1AD" w14:textId="77777777" w:rsidR="00C6032C" w:rsidRPr="00E61B5A" w:rsidRDefault="00C6032C" w:rsidP="00DE689A">
            <w:pPr>
              <w:pStyle w:val="TableText0"/>
              <w:rPr>
                <w:i/>
                <w:iCs/>
                <w:color w:val="000000"/>
              </w:rPr>
            </w:pPr>
            <w:proofErr w:type="spellStart"/>
            <w:r w:rsidRPr="00E61B5A">
              <w:rPr>
                <w:i/>
                <w:iCs/>
                <w:color w:val="000000"/>
              </w:rPr>
              <w:t>Micronomus</w:t>
            </w:r>
            <w:proofErr w:type="spellEnd"/>
            <w:r w:rsidRPr="00E61B5A">
              <w:rPr>
                <w:i/>
                <w:iCs/>
                <w:color w:val="000000"/>
              </w:rPr>
              <w:t xml:space="preserve"> </w:t>
            </w:r>
            <w:proofErr w:type="spellStart"/>
            <w:r w:rsidRPr="00E61B5A">
              <w:rPr>
                <w:i/>
                <w:iCs/>
                <w:color w:val="000000"/>
              </w:rPr>
              <w:t>norfolkensis</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7829B61C" w14:textId="77777777" w:rsidR="00C6032C" w:rsidRPr="00E61B5A" w:rsidRDefault="00C6032C" w:rsidP="00DE689A">
            <w:pPr>
              <w:pStyle w:val="TableText0"/>
              <w:rPr>
                <w:color w:val="000000"/>
              </w:rPr>
            </w:pPr>
            <w:r w:rsidRPr="00E61B5A">
              <w:rPr>
                <w:color w:val="000000"/>
              </w:rPr>
              <w:t>Eastern Coastal Free-tailed Bat</w:t>
            </w:r>
          </w:p>
        </w:tc>
        <w:tc>
          <w:tcPr>
            <w:tcW w:w="650" w:type="pct"/>
            <w:tcBorders>
              <w:top w:val="nil"/>
              <w:left w:val="nil"/>
              <w:bottom w:val="single" w:sz="4" w:space="0" w:color="auto"/>
              <w:right w:val="single" w:sz="4" w:space="0" w:color="auto"/>
            </w:tcBorders>
            <w:shd w:val="clear" w:color="auto" w:fill="auto"/>
            <w:vAlign w:val="center"/>
            <w:hideMark/>
          </w:tcPr>
          <w:p w14:paraId="733C5192" w14:textId="1920A9F6" w:rsidR="00C6032C" w:rsidRPr="00E61B5A" w:rsidRDefault="005E5EDC" w:rsidP="00113898">
            <w:pPr>
              <w:pStyle w:val="TableText0"/>
              <w:jc w:val="center"/>
              <w:rPr>
                <w:color w:val="70AD47"/>
              </w:rPr>
            </w:pPr>
            <w:r w:rsidRPr="005E5EDC">
              <w:t>-</w:t>
            </w:r>
          </w:p>
        </w:tc>
        <w:tc>
          <w:tcPr>
            <w:tcW w:w="651" w:type="pct"/>
            <w:tcBorders>
              <w:top w:val="nil"/>
              <w:left w:val="nil"/>
              <w:bottom w:val="single" w:sz="4" w:space="0" w:color="auto"/>
              <w:right w:val="single" w:sz="4" w:space="0" w:color="auto"/>
            </w:tcBorders>
            <w:shd w:val="clear" w:color="auto" w:fill="auto"/>
            <w:vAlign w:val="center"/>
            <w:hideMark/>
          </w:tcPr>
          <w:p w14:paraId="6C12428D" w14:textId="15250E1F" w:rsidR="00C6032C" w:rsidRPr="005E5EDC" w:rsidRDefault="005E5EDC" w:rsidP="00113898">
            <w:pPr>
              <w:pStyle w:val="TableText0"/>
              <w:jc w:val="center"/>
            </w:pPr>
            <w:r w:rsidRPr="005E5EDC">
              <w:t>-</w:t>
            </w:r>
          </w:p>
        </w:tc>
        <w:tc>
          <w:tcPr>
            <w:tcW w:w="651" w:type="pct"/>
            <w:tcBorders>
              <w:top w:val="nil"/>
              <w:left w:val="nil"/>
              <w:bottom w:val="single" w:sz="4" w:space="0" w:color="auto"/>
              <w:right w:val="single" w:sz="4" w:space="0" w:color="auto"/>
            </w:tcBorders>
            <w:shd w:val="clear" w:color="auto" w:fill="auto"/>
            <w:vAlign w:val="center"/>
            <w:hideMark/>
          </w:tcPr>
          <w:p w14:paraId="13900673" w14:textId="650683F0" w:rsidR="00C6032C" w:rsidRPr="005E5EDC" w:rsidRDefault="00563C6A" w:rsidP="00113898">
            <w:pPr>
              <w:pStyle w:val="TableText0"/>
              <w:jc w:val="center"/>
            </w:pPr>
            <w:r>
              <w:t>-</w:t>
            </w:r>
          </w:p>
        </w:tc>
      </w:tr>
      <w:tr w:rsidR="00386372" w:rsidRPr="00FC29DF" w14:paraId="7AA8AE2E"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108B9CF2" w14:textId="77777777" w:rsidR="00C6032C" w:rsidRPr="00E61B5A" w:rsidRDefault="00C6032C" w:rsidP="00DE689A">
            <w:pPr>
              <w:pStyle w:val="TableText0"/>
              <w:rPr>
                <w:i/>
                <w:iCs/>
                <w:color w:val="000000"/>
              </w:rPr>
            </w:pPr>
            <w:proofErr w:type="spellStart"/>
            <w:r w:rsidRPr="00E61B5A">
              <w:rPr>
                <w:i/>
                <w:iCs/>
                <w:color w:val="000000"/>
              </w:rPr>
              <w:t>Miniopterus</w:t>
            </w:r>
            <w:proofErr w:type="spellEnd"/>
            <w:r w:rsidRPr="00E61B5A">
              <w:rPr>
                <w:i/>
                <w:iCs/>
                <w:color w:val="000000"/>
              </w:rPr>
              <w:t xml:space="preserve"> australis</w:t>
            </w:r>
          </w:p>
        </w:tc>
        <w:tc>
          <w:tcPr>
            <w:tcW w:w="1642" w:type="pct"/>
            <w:tcBorders>
              <w:top w:val="nil"/>
              <w:left w:val="nil"/>
              <w:bottom w:val="single" w:sz="4" w:space="0" w:color="auto"/>
              <w:right w:val="single" w:sz="4" w:space="0" w:color="auto"/>
            </w:tcBorders>
            <w:shd w:val="clear" w:color="auto" w:fill="auto"/>
            <w:noWrap/>
            <w:vAlign w:val="center"/>
            <w:hideMark/>
          </w:tcPr>
          <w:p w14:paraId="57109DD8" w14:textId="77777777" w:rsidR="00C6032C" w:rsidRPr="00E61B5A" w:rsidRDefault="00C6032C" w:rsidP="00DE689A">
            <w:pPr>
              <w:pStyle w:val="TableText0"/>
              <w:rPr>
                <w:color w:val="000000"/>
              </w:rPr>
            </w:pPr>
            <w:r w:rsidRPr="00E61B5A">
              <w:rPr>
                <w:color w:val="000000"/>
              </w:rPr>
              <w:t xml:space="preserve">Little </w:t>
            </w:r>
            <w:proofErr w:type="spellStart"/>
            <w:r w:rsidRPr="00E61B5A">
              <w:rPr>
                <w:color w:val="000000"/>
              </w:rPr>
              <w:t>Bentwinged</w:t>
            </w:r>
            <w:proofErr w:type="spellEnd"/>
            <w:r w:rsidRPr="00E61B5A">
              <w:rPr>
                <w:color w:val="000000"/>
              </w:rPr>
              <w:t>-bat</w:t>
            </w:r>
          </w:p>
        </w:tc>
        <w:tc>
          <w:tcPr>
            <w:tcW w:w="650" w:type="pct"/>
            <w:tcBorders>
              <w:top w:val="nil"/>
              <w:left w:val="nil"/>
              <w:bottom w:val="single" w:sz="4" w:space="0" w:color="auto"/>
              <w:right w:val="single" w:sz="4" w:space="0" w:color="auto"/>
            </w:tcBorders>
            <w:shd w:val="clear" w:color="auto" w:fill="auto"/>
            <w:vAlign w:val="center"/>
            <w:hideMark/>
          </w:tcPr>
          <w:p w14:paraId="33844E92" w14:textId="77777777" w:rsidR="00C6032C" w:rsidRPr="00E61B5A" w:rsidRDefault="00C6032C"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75C70E7A" w14:textId="77777777" w:rsidR="00C6032C" w:rsidRPr="005E5EDC" w:rsidRDefault="00C6032C" w:rsidP="00113898">
            <w:pPr>
              <w:pStyle w:val="TableText0"/>
              <w:jc w:val="center"/>
            </w:pPr>
            <w:r w:rsidRPr="005E5EDC">
              <w:t>Vulnerable</w:t>
            </w:r>
          </w:p>
        </w:tc>
        <w:tc>
          <w:tcPr>
            <w:tcW w:w="651" w:type="pct"/>
            <w:tcBorders>
              <w:top w:val="nil"/>
              <w:left w:val="nil"/>
              <w:bottom w:val="single" w:sz="4" w:space="0" w:color="auto"/>
              <w:right w:val="single" w:sz="4" w:space="0" w:color="auto"/>
            </w:tcBorders>
            <w:shd w:val="clear" w:color="auto" w:fill="auto"/>
            <w:vAlign w:val="center"/>
            <w:hideMark/>
          </w:tcPr>
          <w:p w14:paraId="70835D8C" w14:textId="77777777" w:rsidR="00C6032C" w:rsidRPr="005E5EDC" w:rsidRDefault="00C6032C" w:rsidP="00113898">
            <w:pPr>
              <w:pStyle w:val="TableText0"/>
              <w:jc w:val="center"/>
            </w:pPr>
            <w:r w:rsidRPr="005E5EDC">
              <w:t>-</w:t>
            </w:r>
          </w:p>
        </w:tc>
      </w:tr>
      <w:tr w:rsidR="00386372" w:rsidRPr="00FC29DF" w14:paraId="42B92591"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3BE2F83C" w14:textId="77777777" w:rsidR="00C6032C" w:rsidRPr="00E61B5A" w:rsidRDefault="00C6032C" w:rsidP="00DE689A">
            <w:pPr>
              <w:pStyle w:val="TableText0"/>
              <w:rPr>
                <w:i/>
                <w:iCs/>
                <w:color w:val="000000"/>
              </w:rPr>
            </w:pPr>
            <w:proofErr w:type="spellStart"/>
            <w:r w:rsidRPr="00E61B5A">
              <w:rPr>
                <w:i/>
                <w:iCs/>
                <w:color w:val="000000"/>
              </w:rPr>
              <w:t>Miniopterus</w:t>
            </w:r>
            <w:proofErr w:type="spellEnd"/>
            <w:r w:rsidRPr="00E61B5A">
              <w:rPr>
                <w:i/>
                <w:iCs/>
                <w:color w:val="000000"/>
              </w:rPr>
              <w:t xml:space="preserve"> </w:t>
            </w:r>
            <w:proofErr w:type="spellStart"/>
            <w:r w:rsidRPr="00E61B5A">
              <w:rPr>
                <w:i/>
                <w:iCs/>
                <w:color w:val="000000"/>
              </w:rPr>
              <w:t>orianae</w:t>
            </w:r>
            <w:proofErr w:type="spellEnd"/>
            <w:r w:rsidRPr="00E61B5A">
              <w:rPr>
                <w:i/>
                <w:iCs/>
                <w:color w:val="000000"/>
              </w:rPr>
              <w:t xml:space="preserve"> </w:t>
            </w:r>
            <w:proofErr w:type="spellStart"/>
            <w:r w:rsidRPr="00E61B5A">
              <w:rPr>
                <w:i/>
                <w:iCs/>
                <w:color w:val="000000"/>
              </w:rPr>
              <w:t>oceanensis</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0D59E29A" w14:textId="77777777" w:rsidR="00C6032C" w:rsidRPr="00E61B5A" w:rsidRDefault="00C6032C" w:rsidP="00DE689A">
            <w:pPr>
              <w:pStyle w:val="TableText0"/>
              <w:rPr>
                <w:color w:val="000000"/>
              </w:rPr>
            </w:pPr>
            <w:r w:rsidRPr="00E61B5A">
              <w:rPr>
                <w:color w:val="000000"/>
              </w:rPr>
              <w:t>Large Bent-winged Bat</w:t>
            </w:r>
          </w:p>
        </w:tc>
        <w:tc>
          <w:tcPr>
            <w:tcW w:w="650" w:type="pct"/>
            <w:tcBorders>
              <w:top w:val="nil"/>
              <w:left w:val="nil"/>
              <w:bottom w:val="single" w:sz="4" w:space="0" w:color="auto"/>
              <w:right w:val="single" w:sz="4" w:space="0" w:color="auto"/>
            </w:tcBorders>
            <w:shd w:val="clear" w:color="auto" w:fill="auto"/>
            <w:vAlign w:val="center"/>
            <w:hideMark/>
          </w:tcPr>
          <w:p w14:paraId="4C56E864" w14:textId="22B851DD" w:rsidR="00C6032C" w:rsidRPr="00E61B5A" w:rsidRDefault="00563C6A" w:rsidP="00113898">
            <w:pPr>
              <w:pStyle w:val="TableText0"/>
              <w:jc w:val="center"/>
              <w:rPr>
                <w:color w:val="70AD47"/>
              </w:rPr>
            </w:pPr>
            <w:r>
              <w:t>-</w:t>
            </w:r>
          </w:p>
        </w:tc>
        <w:tc>
          <w:tcPr>
            <w:tcW w:w="651" w:type="pct"/>
            <w:tcBorders>
              <w:top w:val="nil"/>
              <w:left w:val="nil"/>
              <w:bottom w:val="single" w:sz="4" w:space="0" w:color="auto"/>
              <w:right w:val="single" w:sz="4" w:space="0" w:color="auto"/>
            </w:tcBorders>
            <w:shd w:val="clear" w:color="auto" w:fill="auto"/>
            <w:vAlign w:val="center"/>
            <w:hideMark/>
          </w:tcPr>
          <w:p w14:paraId="3D1E11E1" w14:textId="14294FEC" w:rsidR="00C6032C" w:rsidRPr="00E61B5A" w:rsidRDefault="00563C6A" w:rsidP="00113898">
            <w:pPr>
              <w:pStyle w:val="TableText0"/>
              <w:jc w:val="center"/>
              <w:rPr>
                <w:color w:val="70AD47"/>
              </w:rPr>
            </w:pPr>
            <w:r>
              <w:t>-</w:t>
            </w:r>
          </w:p>
        </w:tc>
        <w:tc>
          <w:tcPr>
            <w:tcW w:w="651" w:type="pct"/>
            <w:tcBorders>
              <w:top w:val="nil"/>
              <w:left w:val="nil"/>
              <w:bottom w:val="single" w:sz="4" w:space="0" w:color="auto"/>
              <w:right w:val="single" w:sz="4" w:space="0" w:color="auto"/>
            </w:tcBorders>
            <w:shd w:val="clear" w:color="auto" w:fill="auto"/>
            <w:vAlign w:val="center"/>
            <w:hideMark/>
          </w:tcPr>
          <w:p w14:paraId="45A0BE81" w14:textId="0FEBD2E6" w:rsidR="00C6032C" w:rsidRPr="00E61B5A" w:rsidRDefault="00563C6A" w:rsidP="00113898">
            <w:pPr>
              <w:pStyle w:val="TableText0"/>
              <w:jc w:val="center"/>
              <w:rPr>
                <w:color w:val="70AD47"/>
              </w:rPr>
            </w:pPr>
            <w:r>
              <w:t>-</w:t>
            </w:r>
          </w:p>
        </w:tc>
      </w:tr>
      <w:tr w:rsidR="00386372" w:rsidRPr="00FC29DF" w14:paraId="5DDFCE9F"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53E3092F" w14:textId="77777777" w:rsidR="00C6032C" w:rsidRPr="00E61B5A" w:rsidRDefault="00C6032C" w:rsidP="00DE689A">
            <w:pPr>
              <w:pStyle w:val="TableText0"/>
              <w:rPr>
                <w:i/>
                <w:iCs/>
                <w:color w:val="000000"/>
              </w:rPr>
            </w:pPr>
            <w:proofErr w:type="spellStart"/>
            <w:r w:rsidRPr="00E61B5A">
              <w:rPr>
                <w:i/>
                <w:iCs/>
                <w:color w:val="000000"/>
              </w:rPr>
              <w:t>Mormopterus</w:t>
            </w:r>
            <w:proofErr w:type="spellEnd"/>
            <w:r w:rsidRPr="00E61B5A">
              <w:rPr>
                <w:i/>
                <w:iCs/>
                <w:color w:val="000000"/>
              </w:rPr>
              <w:t xml:space="preserve"> </w:t>
            </w:r>
            <w:proofErr w:type="spellStart"/>
            <w:r w:rsidRPr="00E61B5A">
              <w:rPr>
                <w:i/>
                <w:iCs/>
                <w:color w:val="000000"/>
              </w:rPr>
              <w:t>beccarii</w:t>
            </w:r>
            <w:proofErr w:type="spellEnd"/>
          </w:p>
        </w:tc>
        <w:tc>
          <w:tcPr>
            <w:tcW w:w="1642" w:type="pct"/>
            <w:tcBorders>
              <w:top w:val="nil"/>
              <w:left w:val="nil"/>
              <w:bottom w:val="single" w:sz="4" w:space="0" w:color="auto"/>
              <w:right w:val="single" w:sz="4" w:space="0" w:color="auto"/>
            </w:tcBorders>
            <w:shd w:val="clear" w:color="auto" w:fill="auto"/>
            <w:noWrap/>
            <w:vAlign w:val="center"/>
            <w:hideMark/>
          </w:tcPr>
          <w:p w14:paraId="47E4444A" w14:textId="77777777" w:rsidR="00C6032C" w:rsidRPr="00E61B5A" w:rsidRDefault="00C6032C" w:rsidP="00DE689A">
            <w:pPr>
              <w:pStyle w:val="TableText0"/>
              <w:rPr>
                <w:color w:val="000000"/>
              </w:rPr>
            </w:pPr>
            <w:proofErr w:type="spellStart"/>
            <w:r w:rsidRPr="00E61B5A">
              <w:rPr>
                <w:color w:val="000000"/>
              </w:rPr>
              <w:t>Beccari's</w:t>
            </w:r>
            <w:proofErr w:type="spellEnd"/>
            <w:r w:rsidRPr="00E61B5A">
              <w:rPr>
                <w:color w:val="000000"/>
              </w:rPr>
              <w:t xml:space="preserve"> Freetail-bat</w:t>
            </w:r>
          </w:p>
        </w:tc>
        <w:tc>
          <w:tcPr>
            <w:tcW w:w="650" w:type="pct"/>
            <w:tcBorders>
              <w:top w:val="nil"/>
              <w:left w:val="nil"/>
              <w:bottom w:val="single" w:sz="4" w:space="0" w:color="auto"/>
              <w:right w:val="single" w:sz="4" w:space="0" w:color="auto"/>
            </w:tcBorders>
            <w:shd w:val="clear" w:color="auto" w:fill="auto"/>
            <w:vAlign w:val="center"/>
            <w:hideMark/>
          </w:tcPr>
          <w:p w14:paraId="1B1C9A29" w14:textId="77777777" w:rsidR="00C6032C" w:rsidRPr="00E61B5A" w:rsidRDefault="00C6032C" w:rsidP="00113898">
            <w:pPr>
              <w:pStyle w:val="TableText0"/>
              <w:jc w:val="center"/>
              <w:rPr>
                <w:color w:val="70AD47"/>
              </w:rPr>
            </w:pPr>
            <w:r>
              <w:t>-</w:t>
            </w:r>
          </w:p>
        </w:tc>
        <w:tc>
          <w:tcPr>
            <w:tcW w:w="651" w:type="pct"/>
            <w:tcBorders>
              <w:top w:val="nil"/>
              <w:left w:val="nil"/>
              <w:bottom w:val="single" w:sz="4" w:space="0" w:color="auto"/>
              <w:right w:val="single" w:sz="4" w:space="0" w:color="auto"/>
            </w:tcBorders>
            <w:shd w:val="clear" w:color="auto" w:fill="auto"/>
            <w:vAlign w:val="center"/>
            <w:hideMark/>
          </w:tcPr>
          <w:p w14:paraId="3352D11D" w14:textId="77777777" w:rsidR="00C6032C" w:rsidRPr="00E61B5A" w:rsidRDefault="00C6032C" w:rsidP="00113898">
            <w:pPr>
              <w:pStyle w:val="TableText0"/>
              <w:jc w:val="center"/>
              <w:rPr>
                <w:color w:val="70AD47"/>
              </w:rP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0B2D248C" w14:textId="77777777" w:rsidR="00C6032C" w:rsidRPr="00E61B5A" w:rsidRDefault="00C6032C" w:rsidP="00113898">
            <w:pPr>
              <w:pStyle w:val="TableText0"/>
              <w:jc w:val="center"/>
              <w:rPr>
                <w:color w:val="70AD47"/>
              </w:rPr>
            </w:pPr>
            <w:r>
              <w:t>-</w:t>
            </w:r>
          </w:p>
        </w:tc>
      </w:tr>
      <w:tr w:rsidR="00386372" w:rsidRPr="00FC29DF" w14:paraId="04D9BF33"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27EF4738" w14:textId="77777777" w:rsidR="00C6032C" w:rsidRPr="00E61B5A" w:rsidRDefault="00C6032C" w:rsidP="00DE689A">
            <w:pPr>
              <w:pStyle w:val="TableText0"/>
              <w:rPr>
                <w:i/>
                <w:iCs/>
                <w:color w:val="000000"/>
              </w:rPr>
            </w:pPr>
            <w:r w:rsidRPr="00E61B5A">
              <w:rPr>
                <w:i/>
                <w:iCs/>
                <w:color w:val="000000"/>
              </w:rPr>
              <w:t xml:space="preserve">Myotis </w:t>
            </w:r>
            <w:proofErr w:type="spellStart"/>
            <w:r w:rsidRPr="00E61B5A">
              <w:rPr>
                <w:i/>
                <w:iCs/>
                <w:color w:val="000000"/>
              </w:rPr>
              <w:t>macropus</w:t>
            </w:r>
            <w:proofErr w:type="spellEnd"/>
            <w:r w:rsidRPr="00E61B5A">
              <w:rPr>
                <w:i/>
                <w:iCs/>
                <w:color w:val="000000"/>
              </w:rPr>
              <w:t xml:space="preserve"> (was M. </w:t>
            </w:r>
            <w:proofErr w:type="spellStart"/>
            <w:r w:rsidRPr="00E61B5A">
              <w:rPr>
                <w:i/>
                <w:iCs/>
                <w:color w:val="000000"/>
              </w:rPr>
              <w:t>adversus</w:t>
            </w:r>
            <w:proofErr w:type="spellEnd"/>
            <w:r w:rsidRPr="00E61B5A">
              <w:rPr>
                <w:i/>
                <w:iCs/>
                <w:color w:val="000000"/>
              </w:rPr>
              <w:t>)</w:t>
            </w:r>
          </w:p>
        </w:tc>
        <w:tc>
          <w:tcPr>
            <w:tcW w:w="1642" w:type="pct"/>
            <w:tcBorders>
              <w:top w:val="nil"/>
              <w:left w:val="nil"/>
              <w:bottom w:val="single" w:sz="4" w:space="0" w:color="auto"/>
              <w:right w:val="single" w:sz="4" w:space="0" w:color="auto"/>
            </w:tcBorders>
            <w:shd w:val="clear" w:color="auto" w:fill="auto"/>
            <w:noWrap/>
            <w:vAlign w:val="center"/>
            <w:hideMark/>
          </w:tcPr>
          <w:p w14:paraId="218C0656" w14:textId="77777777" w:rsidR="00C6032C" w:rsidRPr="00E61B5A" w:rsidRDefault="00C6032C" w:rsidP="00DE689A">
            <w:pPr>
              <w:pStyle w:val="TableText0"/>
              <w:rPr>
                <w:color w:val="000000"/>
              </w:rPr>
            </w:pPr>
            <w:r w:rsidRPr="00E61B5A">
              <w:rPr>
                <w:color w:val="000000"/>
              </w:rPr>
              <w:t>Large-footed Myotis</w:t>
            </w:r>
          </w:p>
        </w:tc>
        <w:tc>
          <w:tcPr>
            <w:tcW w:w="650" w:type="pct"/>
            <w:tcBorders>
              <w:top w:val="nil"/>
              <w:left w:val="nil"/>
              <w:bottom w:val="single" w:sz="4" w:space="0" w:color="auto"/>
              <w:right w:val="single" w:sz="4" w:space="0" w:color="auto"/>
            </w:tcBorders>
            <w:shd w:val="clear" w:color="auto" w:fill="auto"/>
            <w:vAlign w:val="center"/>
            <w:hideMark/>
          </w:tcPr>
          <w:p w14:paraId="13DBE6AA" w14:textId="77777777" w:rsidR="00C6032C" w:rsidRPr="00E61B5A" w:rsidRDefault="00C6032C" w:rsidP="00113898">
            <w:pPr>
              <w:pStyle w:val="TableText0"/>
              <w:jc w:val="center"/>
              <w:rPr>
                <w:color w:val="70AD47"/>
              </w:rPr>
            </w:pPr>
            <w:r>
              <w:t>-</w:t>
            </w:r>
          </w:p>
        </w:tc>
        <w:tc>
          <w:tcPr>
            <w:tcW w:w="651" w:type="pct"/>
            <w:tcBorders>
              <w:top w:val="nil"/>
              <w:left w:val="nil"/>
              <w:bottom w:val="single" w:sz="4" w:space="0" w:color="auto"/>
              <w:right w:val="single" w:sz="4" w:space="0" w:color="auto"/>
            </w:tcBorders>
            <w:shd w:val="clear" w:color="auto" w:fill="auto"/>
            <w:vAlign w:val="center"/>
            <w:hideMark/>
          </w:tcPr>
          <w:p w14:paraId="762CBDEE" w14:textId="77777777" w:rsidR="00C6032C" w:rsidRPr="00E61B5A" w:rsidRDefault="00C6032C" w:rsidP="00113898">
            <w:pPr>
              <w:pStyle w:val="TableText0"/>
              <w:jc w:val="center"/>
              <w:rPr>
                <w:color w:val="70AD47"/>
              </w:rP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2D7F39D1" w14:textId="77777777" w:rsidR="00C6032C" w:rsidRPr="00E61B5A" w:rsidRDefault="00C6032C" w:rsidP="00113898">
            <w:pPr>
              <w:pStyle w:val="TableText0"/>
              <w:jc w:val="center"/>
              <w:rPr>
                <w:color w:val="70AD47"/>
              </w:rPr>
            </w:pPr>
            <w:r>
              <w:t>-</w:t>
            </w:r>
          </w:p>
        </w:tc>
      </w:tr>
      <w:tr w:rsidR="00386372" w:rsidRPr="00FC29DF" w14:paraId="3D3CF631"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3088CAD0" w14:textId="77777777" w:rsidR="00C6032C" w:rsidRPr="00E61B5A" w:rsidRDefault="00C6032C" w:rsidP="00DE689A">
            <w:pPr>
              <w:pStyle w:val="TableText0"/>
              <w:rPr>
                <w:i/>
                <w:iCs/>
                <w:color w:val="000000"/>
              </w:rPr>
            </w:pPr>
            <w:proofErr w:type="spellStart"/>
            <w:r w:rsidRPr="00E61B5A">
              <w:rPr>
                <w:i/>
                <w:iCs/>
                <w:color w:val="000000"/>
              </w:rPr>
              <w:t>Nyctimene</w:t>
            </w:r>
            <w:proofErr w:type="spellEnd"/>
            <w:r w:rsidRPr="00E61B5A">
              <w:rPr>
                <w:i/>
                <w:iCs/>
                <w:color w:val="000000"/>
              </w:rPr>
              <w:t xml:space="preserve"> </w:t>
            </w:r>
            <w:proofErr w:type="spellStart"/>
            <w:r w:rsidRPr="00E61B5A">
              <w:rPr>
                <w:i/>
                <w:iCs/>
                <w:color w:val="000000"/>
              </w:rPr>
              <w:t>robinsoni</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0AD96BC0" w14:textId="77777777" w:rsidR="00C6032C" w:rsidRPr="00E61B5A" w:rsidRDefault="00C6032C" w:rsidP="00DE689A">
            <w:pPr>
              <w:pStyle w:val="TableText0"/>
              <w:rPr>
                <w:color w:val="000000"/>
              </w:rPr>
            </w:pPr>
            <w:r w:rsidRPr="00E61B5A">
              <w:rPr>
                <w:color w:val="000000"/>
              </w:rPr>
              <w:t>Eastern Tube-nosed Bat</w:t>
            </w:r>
          </w:p>
        </w:tc>
        <w:tc>
          <w:tcPr>
            <w:tcW w:w="650" w:type="pct"/>
            <w:tcBorders>
              <w:top w:val="nil"/>
              <w:left w:val="nil"/>
              <w:bottom w:val="single" w:sz="4" w:space="0" w:color="auto"/>
              <w:right w:val="single" w:sz="4" w:space="0" w:color="auto"/>
            </w:tcBorders>
            <w:shd w:val="clear" w:color="auto" w:fill="auto"/>
            <w:vAlign w:val="center"/>
            <w:hideMark/>
          </w:tcPr>
          <w:p w14:paraId="52076497" w14:textId="6C94E2A5" w:rsidR="00C6032C" w:rsidRPr="00E61B5A" w:rsidRDefault="00563C6A" w:rsidP="00113898">
            <w:pPr>
              <w:pStyle w:val="TableText0"/>
              <w:jc w:val="center"/>
              <w:rPr>
                <w:color w:val="70AD47"/>
              </w:rP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00AAC568" w14:textId="46C4AAC2" w:rsidR="00C6032C" w:rsidRPr="00E61B5A" w:rsidRDefault="00563C6A" w:rsidP="00113898">
            <w:pPr>
              <w:pStyle w:val="TableText0"/>
              <w:jc w:val="center"/>
              <w:rPr>
                <w:color w:val="70AD47"/>
              </w:rP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3263E460" w14:textId="7D362FCA" w:rsidR="00C6032C" w:rsidRPr="00E61B5A" w:rsidRDefault="00563C6A" w:rsidP="00113898">
            <w:pPr>
              <w:pStyle w:val="TableText0"/>
              <w:jc w:val="center"/>
              <w:rPr>
                <w:color w:val="70AD47"/>
              </w:rPr>
            </w:pPr>
            <w:r>
              <w:t>Vulnerable</w:t>
            </w:r>
          </w:p>
        </w:tc>
      </w:tr>
      <w:tr w:rsidR="00386372" w:rsidRPr="00FC29DF" w14:paraId="7AC055E4"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66BD876F" w14:textId="77777777" w:rsidR="00C6032C" w:rsidRPr="00E61B5A" w:rsidRDefault="00C6032C" w:rsidP="00DE689A">
            <w:pPr>
              <w:pStyle w:val="TableText0"/>
              <w:rPr>
                <w:i/>
                <w:iCs/>
                <w:color w:val="000000"/>
              </w:rPr>
            </w:pPr>
            <w:proofErr w:type="spellStart"/>
            <w:r w:rsidRPr="00E61B5A">
              <w:rPr>
                <w:i/>
                <w:iCs/>
                <w:color w:val="000000"/>
              </w:rPr>
              <w:t>Nyctophilus</w:t>
            </w:r>
            <w:proofErr w:type="spellEnd"/>
            <w:r w:rsidRPr="00E61B5A">
              <w:rPr>
                <w:i/>
                <w:iCs/>
                <w:color w:val="000000"/>
              </w:rPr>
              <w:t xml:space="preserve"> </w:t>
            </w:r>
            <w:proofErr w:type="spellStart"/>
            <w:r w:rsidRPr="00E61B5A">
              <w:rPr>
                <w:i/>
                <w:iCs/>
                <w:color w:val="000000"/>
              </w:rPr>
              <w:t>bifax</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10019660" w14:textId="77777777" w:rsidR="00C6032C" w:rsidRPr="00E61B5A" w:rsidRDefault="00C6032C" w:rsidP="00DE689A">
            <w:pPr>
              <w:pStyle w:val="TableText0"/>
              <w:rPr>
                <w:color w:val="000000"/>
              </w:rPr>
            </w:pPr>
            <w:r w:rsidRPr="00E61B5A">
              <w:rPr>
                <w:color w:val="000000"/>
              </w:rPr>
              <w:t>Eastern Long-eared Bat</w:t>
            </w:r>
          </w:p>
        </w:tc>
        <w:tc>
          <w:tcPr>
            <w:tcW w:w="650" w:type="pct"/>
            <w:tcBorders>
              <w:top w:val="nil"/>
              <w:left w:val="nil"/>
              <w:bottom w:val="single" w:sz="4" w:space="0" w:color="auto"/>
              <w:right w:val="single" w:sz="4" w:space="0" w:color="auto"/>
            </w:tcBorders>
            <w:shd w:val="clear" w:color="auto" w:fill="auto"/>
            <w:vAlign w:val="center"/>
            <w:hideMark/>
          </w:tcPr>
          <w:p w14:paraId="27F2ADAE" w14:textId="26C7BF51" w:rsidR="00C6032C" w:rsidRPr="00E61B5A" w:rsidRDefault="00563C6A" w:rsidP="00113898">
            <w:pPr>
              <w:pStyle w:val="TableText0"/>
              <w:jc w:val="center"/>
              <w:rPr>
                <w:color w:val="70AD47"/>
              </w:rP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23FDA6A8" w14:textId="01D7C03A" w:rsidR="00C6032C" w:rsidRPr="00E61B5A" w:rsidRDefault="00563C6A" w:rsidP="00113898">
            <w:pPr>
              <w:pStyle w:val="TableText0"/>
              <w:jc w:val="center"/>
              <w:rPr>
                <w:color w:val="70AD47"/>
              </w:rP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54EF4895" w14:textId="22D454C4" w:rsidR="00C6032C" w:rsidRPr="00E61B5A" w:rsidRDefault="00563C6A" w:rsidP="00113898">
            <w:pPr>
              <w:pStyle w:val="TableText0"/>
              <w:jc w:val="center"/>
              <w:rPr>
                <w:color w:val="70AD47"/>
              </w:rPr>
            </w:pPr>
            <w:r>
              <w:t>Vulnerable</w:t>
            </w:r>
          </w:p>
        </w:tc>
      </w:tr>
      <w:tr w:rsidR="00386372" w:rsidRPr="00FC29DF" w14:paraId="43DBE48D"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3FABFCE5" w14:textId="77777777" w:rsidR="00C6032C" w:rsidRPr="00E61B5A" w:rsidRDefault="00C6032C" w:rsidP="00DE689A">
            <w:pPr>
              <w:pStyle w:val="TableText0"/>
              <w:rPr>
                <w:i/>
                <w:iCs/>
                <w:color w:val="000000"/>
              </w:rPr>
            </w:pPr>
            <w:proofErr w:type="spellStart"/>
            <w:r w:rsidRPr="00E61B5A">
              <w:rPr>
                <w:i/>
                <w:iCs/>
                <w:color w:val="000000"/>
              </w:rPr>
              <w:t>Ozimops</w:t>
            </w:r>
            <w:proofErr w:type="spellEnd"/>
            <w:r w:rsidRPr="00E61B5A">
              <w:rPr>
                <w:i/>
                <w:iCs/>
                <w:color w:val="000000"/>
              </w:rPr>
              <w:t xml:space="preserve"> </w:t>
            </w:r>
            <w:proofErr w:type="spellStart"/>
            <w:r w:rsidRPr="00E61B5A">
              <w:rPr>
                <w:i/>
                <w:iCs/>
                <w:color w:val="000000"/>
              </w:rPr>
              <w:t>lumsdenae</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4411BAC7" w14:textId="77777777" w:rsidR="00C6032C" w:rsidRPr="00E61B5A" w:rsidRDefault="00C6032C" w:rsidP="00DE689A">
            <w:pPr>
              <w:pStyle w:val="TableText0"/>
              <w:rPr>
                <w:color w:val="000000"/>
              </w:rPr>
            </w:pPr>
            <w:r w:rsidRPr="00E61B5A">
              <w:rPr>
                <w:color w:val="000000"/>
              </w:rPr>
              <w:t>Northern Free-tailed Bat</w:t>
            </w:r>
          </w:p>
        </w:tc>
        <w:tc>
          <w:tcPr>
            <w:tcW w:w="650" w:type="pct"/>
            <w:tcBorders>
              <w:top w:val="nil"/>
              <w:left w:val="nil"/>
              <w:bottom w:val="single" w:sz="4" w:space="0" w:color="auto"/>
              <w:right w:val="single" w:sz="4" w:space="0" w:color="auto"/>
            </w:tcBorders>
            <w:shd w:val="clear" w:color="auto" w:fill="auto"/>
            <w:vAlign w:val="center"/>
            <w:hideMark/>
          </w:tcPr>
          <w:p w14:paraId="7737391C" w14:textId="58034524" w:rsidR="00C6032C" w:rsidRPr="00E61B5A" w:rsidRDefault="00563C6A" w:rsidP="00113898">
            <w:pPr>
              <w:pStyle w:val="TableText0"/>
              <w:jc w:val="center"/>
              <w:rPr>
                <w:color w:val="70AD47"/>
              </w:rP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1C96D8B1" w14:textId="4CF62C30" w:rsidR="00C6032C" w:rsidRPr="00E61B5A" w:rsidRDefault="00563C6A" w:rsidP="00113898">
            <w:pPr>
              <w:pStyle w:val="TableText0"/>
              <w:jc w:val="center"/>
              <w:rPr>
                <w:color w:val="70AD47"/>
              </w:rP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6203B8F8" w14:textId="1B0A1358" w:rsidR="00C6032C" w:rsidRPr="00E61B5A" w:rsidRDefault="00563C6A" w:rsidP="00113898">
            <w:pPr>
              <w:pStyle w:val="TableText0"/>
              <w:jc w:val="center"/>
              <w:rPr>
                <w:color w:val="70AD47"/>
              </w:rPr>
            </w:pPr>
            <w:r>
              <w:t>Vulnerable</w:t>
            </w:r>
          </w:p>
        </w:tc>
      </w:tr>
      <w:tr w:rsidR="00386372" w:rsidRPr="00FC29DF" w14:paraId="707B0458"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65DBC29F" w14:textId="77777777" w:rsidR="00C6032C" w:rsidRPr="00E61B5A" w:rsidRDefault="00C6032C" w:rsidP="00DE689A">
            <w:pPr>
              <w:pStyle w:val="TableText0"/>
              <w:rPr>
                <w:i/>
                <w:iCs/>
                <w:color w:val="000000"/>
              </w:rPr>
            </w:pPr>
            <w:proofErr w:type="spellStart"/>
            <w:r w:rsidRPr="00E61B5A">
              <w:rPr>
                <w:i/>
                <w:iCs/>
                <w:color w:val="000000"/>
              </w:rPr>
              <w:t>Petauroides</w:t>
            </w:r>
            <w:proofErr w:type="spellEnd"/>
            <w:r w:rsidRPr="00E61B5A">
              <w:rPr>
                <w:i/>
                <w:iCs/>
                <w:color w:val="000000"/>
              </w:rPr>
              <w:t xml:space="preserve"> </w:t>
            </w:r>
            <w:proofErr w:type="spellStart"/>
            <w:r w:rsidRPr="00E61B5A">
              <w:rPr>
                <w:i/>
                <w:iCs/>
                <w:color w:val="000000"/>
              </w:rPr>
              <w:t>volans</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3AC63FF4" w14:textId="77777777" w:rsidR="00C6032C" w:rsidRPr="00E61B5A" w:rsidRDefault="00C6032C" w:rsidP="00DE689A">
            <w:pPr>
              <w:pStyle w:val="TableText0"/>
              <w:rPr>
                <w:color w:val="000000"/>
              </w:rPr>
            </w:pPr>
            <w:r w:rsidRPr="00E61B5A">
              <w:rPr>
                <w:color w:val="000000"/>
              </w:rPr>
              <w:t>Greater Glider</w:t>
            </w:r>
          </w:p>
        </w:tc>
        <w:tc>
          <w:tcPr>
            <w:tcW w:w="650" w:type="pct"/>
            <w:tcBorders>
              <w:top w:val="nil"/>
              <w:left w:val="nil"/>
              <w:bottom w:val="single" w:sz="4" w:space="0" w:color="auto"/>
              <w:right w:val="single" w:sz="4" w:space="0" w:color="auto"/>
            </w:tcBorders>
            <w:shd w:val="clear" w:color="auto" w:fill="auto"/>
            <w:vAlign w:val="center"/>
            <w:hideMark/>
          </w:tcPr>
          <w:p w14:paraId="62904696" w14:textId="2A5AF6FA" w:rsidR="00C6032C" w:rsidRPr="00E61B5A" w:rsidRDefault="00563C6A" w:rsidP="00113898">
            <w:pPr>
              <w:pStyle w:val="TableText0"/>
              <w:jc w:val="center"/>
              <w:rPr>
                <w:color w:val="70AD47"/>
              </w:rPr>
            </w:pPr>
            <w:r>
              <w:t>-</w:t>
            </w:r>
          </w:p>
        </w:tc>
        <w:tc>
          <w:tcPr>
            <w:tcW w:w="651" w:type="pct"/>
            <w:tcBorders>
              <w:top w:val="nil"/>
              <w:left w:val="nil"/>
              <w:bottom w:val="single" w:sz="4" w:space="0" w:color="auto"/>
              <w:right w:val="single" w:sz="4" w:space="0" w:color="auto"/>
            </w:tcBorders>
            <w:shd w:val="clear" w:color="auto" w:fill="auto"/>
            <w:vAlign w:val="center"/>
            <w:hideMark/>
          </w:tcPr>
          <w:p w14:paraId="53F0C541" w14:textId="24CB67D4" w:rsidR="00C6032C" w:rsidRPr="00E61B5A" w:rsidRDefault="00563C6A" w:rsidP="00113898">
            <w:pPr>
              <w:pStyle w:val="TableText0"/>
              <w:jc w:val="center"/>
              <w:rPr>
                <w:color w:val="70AD47"/>
              </w:rPr>
            </w:pPr>
            <w:r>
              <w:t>-</w:t>
            </w:r>
          </w:p>
        </w:tc>
        <w:tc>
          <w:tcPr>
            <w:tcW w:w="651" w:type="pct"/>
            <w:tcBorders>
              <w:top w:val="nil"/>
              <w:left w:val="nil"/>
              <w:bottom w:val="single" w:sz="4" w:space="0" w:color="auto"/>
              <w:right w:val="single" w:sz="4" w:space="0" w:color="auto"/>
            </w:tcBorders>
            <w:shd w:val="clear" w:color="auto" w:fill="auto"/>
            <w:vAlign w:val="center"/>
            <w:hideMark/>
          </w:tcPr>
          <w:p w14:paraId="56CC2382" w14:textId="7EC19FD2" w:rsidR="00C6032C" w:rsidRPr="00E61B5A" w:rsidRDefault="00563C6A" w:rsidP="00113898">
            <w:pPr>
              <w:pStyle w:val="TableText0"/>
              <w:jc w:val="center"/>
              <w:rPr>
                <w:color w:val="70AD47"/>
              </w:rPr>
            </w:pPr>
            <w:r>
              <w:t>-</w:t>
            </w:r>
          </w:p>
        </w:tc>
      </w:tr>
      <w:tr w:rsidR="00386372" w:rsidRPr="00FC29DF" w14:paraId="504E6125"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3A62A72B" w14:textId="77777777" w:rsidR="00C6032C" w:rsidRPr="00E61B5A" w:rsidRDefault="00C6032C" w:rsidP="00DE689A">
            <w:pPr>
              <w:pStyle w:val="TableText0"/>
              <w:rPr>
                <w:i/>
                <w:iCs/>
                <w:color w:val="000000"/>
              </w:rPr>
            </w:pPr>
            <w:r w:rsidRPr="00E61B5A">
              <w:rPr>
                <w:i/>
                <w:iCs/>
                <w:color w:val="000000"/>
              </w:rPr>
              <w:t>Petaurus australis</w:t>
            </w:r>
          </w:p>
        </w:tc>
        <w:tc>
          <w:tcPr>
            <w:tcW w:w="1642" w:type="pct"/>
            <w:tcBorders>
              <w:top w:val="nil"/>
              <w:left w:val="nil"/>
              <w:bottom w:val="single" w:sz="4" w:space="0" w:color="auto"/>
              <w:right w:val="single" w:sz="4" w:space="0" w:color="auto"/>
            </w:tcBorders>
            <w:shd w:val="clear" w:color="auto" w:fill="auto"/>
            <w:noWrap/>
            <w:vAlign w:val="center"/>
            <w:hideMark/>
          </w:tcPr>
          <w:p w14:paraId="75B3F88E" w14:textId="77777777" w:rsidR="00C6032C" w:rsidRPr="00E61B5A" w:rsidRDefault="00C6032C" w:rsidP="00DE689A">
            <w:pPr>
              <w:pStyle w:val="TableText0"/>
              <w:rPr>
                <w:color w:val="000000"/>
              </w:rPr>
            </w:pPr>
            <w:r w:rsidRPr="00E61B5A">
              <w:rPr>
                <w:color w:val="000000"/>
              </w:rPr>
              <w:t>Yellow-bellied Glider</w:t>
            </w:r>
          </w:p>
        </w:tc>
        <w:tc>
          <w:tcPr>
            <w:tcW w:w="650" w:type="pct"/>
            <w:tcBorders>
              <w:top w:val="nil"/>
              <w:left w:val="nil"/>
              <w:bottom w:val="single" w:sz="4" w:space="0" w:color="auto"/>
              <w:right w:val="single" w:sz="4" w:space="0" w:color="auto"/>
            </w:tcBorders>
            <w:shd w:val="clear" w:color="auto" w:fill="auto"/>
            <w:vAlign w:val="center"/>
            <w:hideMark/>
          </w:tcPr>
          <w:p w14:paraId="14535AEC" w14:textId="77777777" w:rsidR="00C6032C" w:rsidRPr="00E61B5A" w:rsidRDefault="00C6032C" w:rsidP="00113898">
            <w:pPr>
              <w:pStyle w:val="TableText0"/>
              <w:jc w:val="center"/>
              <w:rPr>
                <w:color w:val="70AD47"/>
              </w:rPr>
            </w:pPr>
            <w:r>
              <w:t>-</w:t>
            </w:r>
          </w:p>
        </w:tc>
        <w:tc>
          <w:tcPr>
            <w:tcW w:w="651" w:type="pct"/>
            <w:tcBorders>
              <w:top w:val="nil"/>
              <w:left w:val="nil"/>
              <w:bottom w:val="single" w:sz="4" w:space="0" w:color="auto"/>
              <w:right w:val="single" w:sz="4" w:space="0" w:color="auto"/>
            </w:tcBorders>
            <w:shd w:val="clear" w:color="auto" w:fill="auto"/>
            <w:vAlign w:val="center"/>
            <w:hideMark/>
          </w:tcPr>
          <w:p w14:paraId="5CD3C29C" w14:textId="77777777" w:rsidR="00C6032C" w:rsidRPr="00C6032C" w:rsidRDefault="00C6032C" w:rsidP="00113898">
            <w:pPr>
              <w:pStyle w:val="TableText0"/>
              <w:jc w:val="center"/>
            </w:pPr>
            <w:r w:rsidRPr="00C6032C">
              <w:t>Vulnerable</w:t>
            </w:r>
          </w:p>
        </w:tc>
        <w:tc>
          <w:tcPr>
            <w:tcW w:w="651" w:type="pct"/>
            <w:tcBorders>
              <w:top w:val="nil"/>
              <w:left w:val="nil"/>
              <w:bottom w:val="single" w:sz="4" w:space="0" w:color="auto"/>
              <w:right w:val="single" w:sz="4" w:space="0" w:color="auto"/>
            </w:tcBorders>
            <w:shd w:val="clear" w:color="auto" w:fill="auto"/>
            <w:vAlign w:val="center"/>
            <w:hideMark/>
          </w:tcPr>
          <w:p w14:paraId="42DDC153" w14:textId="77777777" w:rsidR="00C6032C" w:rsidRPr="00C6032C" w:rsidRDefault="00C6032C" w:rsidP="00113898">
            <w:pPr>
              <w:pStyle w:val="TableText0"/>
              <w:jc w:val="center"/>
            </w:pPr>
            <w:r w:rsidRPr="00C6032C">
              <w:t>Endangered</w:t>
            </w:r>
          </w:p>
        </w:tc>
      </w:tr>
      <w:tr w:rsidR="00386372" w:rsidRPr="00FC29DF" w14:paraId="2B256138"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653F5C89" w14:textId="77777777" w:rsidR="00C6032C" w:rsidRPr="00E61B5A" w:rsidRDefault="00C6032C" w:rsidP="00DE689A">
            <w:pPr>
              <w:pStyle w:val="TableText0"/>
              <w:rPr>
                <w:i/>
                <w:iCs/>
                <w:color w:val="000000"/>
              </w:rPr>
            </w:pPr>
            <w:r w:rsidRPr="00E61B5A">
              <w:rPr>
                <w:i/>
                <w:iCs/>
                <w:color w:val="000000"/>
              </w:rPr>
              <w:t xml:space="preserve">Petaurus </w:t>
            </w:r>
            <w:proofErr w:type="spellStart"/>
            <w:r w:rsidRPr="00E61B5A">
              <w:rPr>
                <w:i/>
                <w:iCs/>
                <w:color w:val="000000"/>
              </w:rPr>
              <w:t>norfolcensis</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4ACDD4F4" w14:textId="77777777" w:rsidR="00C6032C" w:rsidRPr="00E61B5A" w:rsidRDefault="00C6032C" w:rsidP="00DE689A">
            <w:pPr>
              <w:pStyle w:val="TableText0"/>
              <w:rPr>
                <w:color w:val="000000"/>
              </w:rPr>
            </w:pPr>
            <w:r w:rsidRPr="00E61B5A">
              <w:rPr>
                <w:color w:val="000000"/>
              </w:rPr>
              <w:t>Squirrel Glider</w:t>
            </w:r>
          </w:p>
        </w:tc>
        <w:tc>
          <w:tcPr>
            <w:tcW w:w="650" w:type="pct"/>
            <w:tcBorders>
              <w:top w:val="nil"/>
              <w:left w:val="nil"/>
              <w:bottom w:val="single" w:sz="4" w:space="0" w:color="auto"/>
              <w:right w:val="single" w:sz="4" w:space="0" w:color="auto"/>
            </w:tcBorders>
            <w:shd w:val="clear" w:color="auto" w:fill="auto"/>
            <w:vAlign w:val="center"/>
            <w:hideMark/>
          </w:tcPr>
          <w:p w14:paraId="556F5EAB" w14:textId="13B50410" w:rsidR="00C6032C" w:rsidRPr="00E61B5A" w:rsidRDefault="00563C6A" w:rsidP="00113898">
            <w:pPr>
              <w:pStyle w:val="TableText0"/>
              <w:jc w:val="center"/>
              <w:rPr>
                <w:color w:val="70AD47"/>
              </w:rPr>
            </w:pPr>
            <w:r w:rsidRPr="00C6032C">
              <w:t>Vulnerable</w:t>
            </w:r>
          </w:p>
        </w:tc>
        <w:tc>
          <w:tcPr>
            <w:tcW w:w="651" w:type="pct"/>
            <w:tcBorders>
              <w:top w:val="nil"/>
              <w:left w:val="nil"/>
              <w:bottom w:val="single" w:sz="4" w:space="0" w:color="auto"/>
              <w:right w:val="single" w:sz="4" w:space="0" w:color="auto"/>
            </w:tcBorders>
            <w:shd w:val="clear" w:color="auto" w:fill="auto"/>
            <w:vAlign w:val="center"/>
            <w:hideMark/>
          </w:tcPr>
          <w:p w14:paraId="2C8FB1A5" w14:textId="6AF3529B" w:rsidR="00C6032C" w:rsidRPr="00E61B5A" w:rsidRDefault="00563C6A" w:rsidP="00113898">
            <w:pPr>
              <w:pStyle w:val="TableText0"/>
              <w:jc w:val="center"/>
              <w:rPr>
                <w:color w:val="70AD47"/>
              </w:rPr>
            </w:pPr>
            <w:r w:rsidRPr="00C6032C">
              <w:t>Vulnerable</w:t>
            </w:r>
          </w:p>
        </w:tc>
        <w:tc>
          <w:tcPr>
            <w:tcW w:w="651" w:type="pct"/>
            <w:tcBorders>
              <w:top w:val="nil"/>
              <w:left w:val="nil"/>
              <w:bottom w:val="single" w:sz="4" w:space="0" w:color="auto"/>
              <w:right w:val="single" w:sz="4" w:space="0" w:color="auto"/>
            </w:tcBorders>
            <w:shd w:val="clear" w:color="auto" w:fill="auto"/>
            <w:vAlign w:val="center"/>
            <w:hideMark/>
          </w:tcPr>
          <w:p w14:paraId="1F9ED385" w14:textId="74AEA4C0" w:rsidR="00C6032C" w:rsidRPr="00E61B5A" w:rsidRDefault="00563C6A" w:rsidP="00113898">
            <w:pPr>
              <w:pStyle w:val="TableText0"/>
              <w:jc w:val="center"/>
              <w:rPr>
                <w:color w:val="70AD47"/>
              </w:rPr>
            </w:pPr>
            <w:r w:rsidRPr="00C6032C">
              <w:t>Vulnerable</w:t>
            </w:r>
          </w:p>
        </w:tc>
      </w:tr>
      <w:tr w:rsidR="00386372" w:rsidRPr="00FC29DF" w14:paraId="5C0C9A34"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540F7B42" w14:textId="77777777" w:rsidR="00C6032C" w:rsidRPr="00E61B5A" w:rsidRDefault="00C6032C" w:rsidP="00DE689A">
            <w:pPr>
              <w:pStyle w:val="TableText0"/>
              <w:rPr>
                <w:i/>
                <w:iCs/>
                <w:color w:val="000000"/>
              </w:rPr>
            </w:pPr>
            <w:proofErr w:type="spellStart"/>
            <w:r w:rsidRPr="00E61B5A">
              <w:rPr>
                <w:i/>
                <w:iCs/>
                <w:color w:val="000000"/>
              </w:rPr>
              <w:t>Petrogale</w:t>
            </w:r>
            <w:proofErr w:type="spellEnd"/>
            <w:r w:rsidRPr="00E61B5A">
              <w:rPr>
                <w:i/>
                <w:iCs/>
                <w:color w:val="000000"/>
              </w:rPr>
              <w:t xml:space="preserve"> </w:t>
            </w:r>
            <w:proofErr w:type="spellStart"/>
            <w:r w:rsidRPr="00E61B5A">
              <w:rPr>
                <w:i/>
                <w:iCs/>
                <w:color w:val="000000"/>
              </w:rPr>
              <w:t>penicillata</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70F86B9D" w14:textId="77777777" w:rsidR="00C6032C" w:rsidRPr="00E61B5A" w:rsidRDefault="00C6032C" w:rsidP="00DE689A">
            <w:pPr>
              <w:pStyle w:val="TableText0"/>
              <w:rPr>
                <w:color w:val="000000"/>
              </w:rPr>
            </w:pPr>
            <w:r w:rsidRPr="00E61B5A">
              <w:rPr>
                <w:color w:val="000000"/>
              </w:rPr>
              <w:t>Brush-tailed Rock-wallaby</w:t>
            </w:r>
          </w:p>
        </w:tc>
        <w:tc>
          <w:tcPr>
            <w:tcW w:w="650" w:type="pct"/>
            <w:tcBorders>
              <w:top w:val="nil"/>
              <w:left w:val="nil"/>
              <w:bottom w:val="single" w:sz="4" w:space="0" w:color="auto"/>
              <w:right w:val="single" w:sz="4" w:space="0" w:color="auto"/>
            </w:tcBorders>
            <w:shd w:val="clear" w:color="auto" w:fill="auto"/>
            <w:vAlign w:val="center"/>
            <w:hideMark/>
          </w:tcPr>
          <w:p w14:paraId="054561AC" w14:textId="3B2CCF40" w:rsidR="00C6032C" w:rsidRPr="00563C6A" w:rsidRDefault="00563C6A" w:rsidP="00113898">
            <w:pPr>
              <w:pStyle w:val="TableText0"/>
              <w:jc w:val="center"/>
            </w:pPr>
            <w:r w:rsidRPr="00563C6A">
              <w:t>Endangered</w:t>
            </w:r>
          </w:p>
        </w:tc>
        <w:tc>
          <w:tcPr>
            <w:tcW w:w="651" w:type="pct"/>
            <w:tcBorders>
              <w:top w:val="nil"/>
              <w:left w:val="nil"/>
              <w:bottom w:val="single" w:sz="4" w:space="0" w:color="auto"/>
              <w:right w:val="single" w:sz="4" w:space="0" w:color="auto"/>
            </w:tcBorders>
            <w:shd w:val="clear" w:color="auto" w:fill="auto"/>
            <w:vAlign w:val="center"/>
            <w:hideMark/>
          </w:tcPr>
          <w:p w14:paraId="51C0ABDF" w14:textId="41FF8013" w:rsidR="00C6032C" w:rsidRPr="00563C6A" w:rsidRDefault="00563C6A" w:rsidP="00113898">
            <w:pPr>
              <w:pStyle w:val="TableText0"/>
              <w:jc w:val="center"/>
            </w:pPr>
            <w:r w:rsidRPr="00563C6A">
              <w:t>Endangered</w:t>
            </w:r>
          </w:p>
        </w:tc>
        <w:tc>
          <w:tcPr>
            <w:tcW w:w="651" w:type="pct"/>
            <w:tcBorders>
              <w:top w:val="nil"/>
              <w:left w:val="nil"/>
              <w:bottom w:val="single" w:sz="4" w:space="0" w:color="auto"/>
              <w:right w:val="single" w:sz="4" w:space="0" w:color="auto"/>
            </w:tcBorders>
            <w:shd w:val="clear" w:color="auto" w:fill="auto"/>
            <w:vAlign w:val="center"/>
            <w:hideMark/>
          </w:tcPr>
          <w:p w14:paraId="678E602D" w14:textId="4117A331" w:rsidR="00C6032C" w:rsidRPr="00E61B5A" w:rsidRDefault="00563C6A" w:rsidP="00113898">
            <w:pPr>
              <w:pStyle w:val="TableText0"/>
              <w:jc w:val="center"/>
              <w:rPr>
                <w:color w:val="70AD47"/>
              </w:rPr>
            </w:pPr>
            <w:r w:rsidRPr="00563C6A">
              <w:t>Endangered</w:t>
            </w:r>
          </w:p>
        </w:tc>
      </w:tr>
      <w:tr w:rsidR="00386372" w:rsidRPr="00FC29DF" w14:paraId="1EFB5ED7"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6A84A065" w14:textId="77777777" w:rsidR="00C6032C" w:rsidRPr="00E61B5A" w:rsidRDefault="00C6032C" w:rsidP="00DE689A">
            <w:pPr>
              <w:pStyle w:val="TableText0"/>
              <w:rPr>
                <w:i/>
                <w:iCs/>
                <w:color w:val="000000"/>
              </w:rPr>
            </w:pPr>
            <w:r w:rsidRPr="00E61B5A">
              <w:rPr>
                <w:i/>
                <w:iCs/>
                <w:color w:val="000000"/>
              </w:rPr>
              <w:t xml:space="preserve">Phascogale </w:t>
            </w:r>
            <w:proofErr w:type="spellStart"/>
            <w:r w:rsidRPr="00E61B5A">
              <w:rPr>
                <w:i/>
                <w:iCs/>
                <w:color w:val="000000"/>
              </w:rPr>
              <w:t>tapoatafa</w:t>
            </w:r>
            <w:proofErr w:type="spellEnd"/>
          </w:p>
        </w:tc>
        <w:tc>
          <w:tcPr>
            <w:tcW w:w="1642" w:type="pct"/>
            <w:tcBorders>
              <w:top w:val="nil"/>
              <w:left w:val="nil"/>
              <w:bottom w:val="single" w:sz="4" w:space="0" w:color="auto"/>
              <w:right w:val="single" w:sz="4" w:space="0" w:color="auto"/>
            </w:tcBorders>
            <w:shd w:val="clear" w:color="auto" w:fill="auto"/>
            <w:noWrap/>
            <w:vAlign w:val="center"/>
            <w:hideMark/>
          </w:tcPr>
          <w:p w14:paraId="7D0A24EB" w14:textId="77777777" w:rsidR="00C6032C" w:rsidRPr="00E61B5A" w:rsidRDefault="00C6032C" w:rsidP="00DE689A">
            <w:pPr>
              <w:pStyle w:val="TableText0"/>
              <w:rPr>
                <w:color w:val="000000"/>
              </w:rPr>
            </w:pPr>
            <w:r w:rsidRPr="00E61B5A">
              <w:rPr>
                <w:color w:val="000000"/>
              </w:rPr>
              <w:t>Brush-tailed Phascogale</w:t>
            </w:r>
          </w:p>
        </w:tc>
        <w:tc>
          <w:tcPr>
            <w:tcW w:w="650" w:type="pct"/>
            <w:tcBorders>
              <w:top w:val="nil"/>
              <w:left w:val="nil"/>
              <w:bottom w:val="single" w:sz="4" w:space="0" w:color="auto"/>
              <w:right w:val="single" w:sz="4" w:space="0" w:color="auto"/>
            </w:tcBorders>
            <w:shd w:val="clear" w:color="auto" w:fill="auto"/>
            <w:vAlign w:val="center"/>
            <w:hideMark/>
          </w:tcPr>
          <w:p w14:paraId="09375099" w14:textId="77777777" w:rsidR="00C6032C" w:rsidRPr="00E61B5A" w:rsidRDefault="00C6032C" w:rsidP="00113898">
            <w:pPr>
              <w:pStyle w:val="TableText0"/>
              <w:jc w:val="center"/>
              <w:rPr>
                <w:color w:val="70AD47"/>
              </w:rPr>
            </w:pPr>
            <w:r>
              <w:t>-</w:t>
            </w:r>
          </w:p>
        </w:tc>
        <w:tc>
          <w:tcPr>
            <w:tcW w:w="651" w:type="pct"/>
            <w:tcBorders>
              <w:top w:val="nil"/>
              <w:left w:val="nil"/>
              <w:bottom w:val="single" w:sz="4" w:space="0" w:color="auto"/>
              <w:right w:val="single" w:sz="4" w:space="0" w:color="auto"/>
            </w:tcBorders>
            <w:shd w:val="clear" w:color="auto" w:fill="auto"/>
            <w:vAlign w:val="center"/>
            <w:hideMark/>
          </w:tcPr>
          <w:p w14:paraId="2A1BAF90" w14:textId="77777777" w:rsidR="00C6032C" w:rsidRPr="00C6032C" w:rsidRDefault="00C6032C" w:rsidP="00113898">
            <w:pPr>
              <w:pStyle w:val="TableText0"/>
              <w:jc w:val="center"/>
            </w:pPr>
            <w:r w:rsidRPr="00C6032C">
              <w:t>Vulnerable</w:t>
            </w:r>
          </w:p>
        </w:tc>
        <w:tc>
          <w:tcPr>
            <w:tcW w:w="651" w:type="pct"/>
            <w:tcBorders>
              <w:top w:val="nil"/>
              <w:left w:val="nil"/>
              <w:bottom w:val="single" w:sz="4" w:space="0" w:color="auto"/>
              <w:right w:val="single" w:sz="4" w:space="0" w:color="auto"/>
            </w:tcBorders>
            <w:shd w:val="clear" w:color="auto" w:fill="auto"/>
            <w:vAlign w:val="center"/>
            <w:hideMark/>
          </w:tcPr>
          <w:p w14:paraId="032AE0B6" w14:textId="77777777" w:rsidR="00C6032C" w:rsidRPr="00C6032C" w:rsidRDefault="00C6032C" w:rsidP="00113898">
            <w:pPr>
              <w:pStyle w:val="TableText0"/>
              <w:jc w:val="center"/>
            </w:pPr>
            <w:r>
              <w:t>-</w:t>
            </w:r>
          </w:p>
        </w:tc>
      </w:tr>
      <w:tr w:rsidR="00386372" w:rsidRPr="00FC29DF" w14:paraId="16C8BC63"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721FF3C4" w14:textId="77777777" w:rsidR="00C6032C" w:rsidRPr="00E61B5A" w:rsidRDefault="00C6032C" w:rsidP="00DE689A">
            <w:pPr>
              <w:pStyle w:val="TableText0"/>
              <w:rPr>
                <w:i/>
                <w:iCs/>
                <w:color w:val="000000"/>
              </w:rPr>
            </w:pPr>
            <w:r w:rsidRPr="00E61B5A">
              <w:rPr>
                <w:i/>
                <w:iCs/>
                <w:color w:val="000000"/>
              </w:rPr>
              <w:t>Phascolarctos cinereus</w:t>
            </w:r>
          </w:p>
        </w:tc>
        <w:tc>
          <w:tcPr>
            <w:tcW w:w="1642" w:type="pct"/>
            <w:tcBorders>
              <w:top w:val="nil"/>
              <w:left w:val="nil"/>
              <w:bottom w:val="single" w:sz="4" w:space="0" w:color="auto"/>
              <w:right w:val="single" w:sz="4" w:space="0" w:color="auto"/>
            </w:tcBorders>
            <w:shd w:val="clear" w:color="auto" w:fill="auto"/>
            <w:noWrap/>
            <w:vAlign w:val="center"/>
            <w:hideMark/>
          </w:tcPr>
          <w:p w14:paraId="4ED7A249" w14:textId="77777777" w:rsidR="00C6032C" w:rsidRPr="00E61B5A" w:rsidRDefault="00C6032C" w:rsidP="00DE689A">
            <w:pPr>
              <w:pStyle w:val="TableText0"/>
              <w:rPr>
                <w:color w:val="000000"/>
              </w:rPr>
            </w:pPr>
            <w:r w:rsidRPr="00E61B5A">
              <w:rPr>
                <w:color w:val="000000"/>
              </w:rPr>
              <w:t>Koala</w:t>
            </w:r>
          </w:p>
        </w:tc>
        <w:tc>
          <w:tcPr>
            <w:tcW w:w="650" w:type="pct"/>
            <w:tcBorders>
              <w:top w:val="nil"/>
              <w:left w:val="nil"/>
              <w:bottom w:val="single" w:sz="4" w:space="0" w:color="auto"/>
              <w:right w:val="single" w:sz="4" w:space="0" w:color="auto"/>
            </w:tcBorders>
            <w:shd w:val="clear" w:color="auto" w:fill="auto"/>
            <w:vAlign w:val="center"/>
            <w:hideMark/>
          </w:tcPr>
          <w:p w14:paraId="41799C91" w14:textId="77777777" w:rsidR="00C6032C" w:rsidRPr="00E61B5A" w:rsidRDefault="00C6032C" w:rsidP="00113898">
            <w:pPr>
              <w:pStyle w:val="TableText0"/>
              <w:jc w:val="center"/>
              <w:rPr>
                <w:color w:val="70AD47"/>
              </w:rP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71783C8A" w14:textId="77777777" w:rsidR="00C6032C" w:rsidRPr="00C6032C" w:rsidRDefault="00C6032C" w:rsidP="00113898">
            <w:pPr>
              <w:pStyle w:val="TableText0"/>
              <w:jc w:val="center"/>
            </w:pPr>
            <w:r w:rsidRPr="00C6032C">
              <w:t>Vulnerable</w:t>
            </w:r>
          </w:p>
        </w:tc>
        <w:tc>
          <w:tcPr>
            <w:tcW w:w="651" w:type="pct"/>
            <w:tcBorders>
              <w:top w:val="nil"/>
              <w:left w:val="nil"/>
              <w:bottom w:val="single" w:sz="4" w:space="0" w:color="auto"/>
              <w:right w:val="single" w:sz="4" w:space="0" w:color="auto"/>
            </w:tcBorders>
            <w:shd w:val="clear" w:color="auto" w:fill="auto"/>
            <w:vAlign w:val="center"/>
            <w:hideMark/>
          </w:tcPr>
          <w:p w14:paraId="2CB7807B" w14:textId="77777777" w:rsidR="00C6032C" w:rsidRPr="00C6032C" w:rsidRDefault="00C6032C" w:rsidP="00113898">
            <w:pPr>
              <w:pStyle w:val="TableText0"/>
              <w:jc w:val="center"/>
            </w:pPr>
            <w:r w:rsidRPr="00C6032C">
              <w:t>Vulnerable</w:t>
            </w:r>
          </w:p>
        </w:tc>
      </w:tr>
      <w:tr w:rsidR="00386372" w:rsidRPr="00FC29DF" w14:paraId="73B79B83"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416F6ADE" w14:textId="77777777" w:rsidR="00C6032C" w:rsidRPr="00E61B5A" w:rsidRDefault="00C6032C" w:rsidP="00DE689A">
            <w:pPr>
              <w:pStyle w:val="TableText0"/>
              <w:rPr>
                <w:i/>
                <w:iCs/>
                <w:color w:val="000000"/>
              </w:rPr>
            </w:pPr>
            <w:proofErr w:type="spellStart"/>
            <w:r w:rsidRPr="00E61B5A">
              <w:rPr>
                <w:i/>
                <w:iCs/>
                <w:color w:val="000000"/>
              </w:rPr>
              <w:t>Phoniscus</w:t>
            </w:r>
            <w:proofErr w:type="spellEnd"/>
            <w:r w:rsidRPr="00E61B5A">
              <w:rPr>
                <w:i/>
                <w:iCs/>
                <w:color w:val="000000"/>
              </w:rPr>
              <w:t xml:space="preserve"> </w:t>
            </w:r>
            <w:proofErr w:type="spellStart"/>
            <w:r w:rsidRPr="00E61B5A">
              <w:rPr>
                <w:i/>
                <w:iCs/>
                <w:color w:val="000000"/>
              </w:rPr>
              <w:t>papuensis</w:t>
            </w:r>
            <w:proofErr w:type="spellEnd"/>
            <w:r w:rsidRPr="00E61B5A">
              <w:rPr>
                <w:i/>
                <w:iCs/>
                <w:color w:val="000000"/>
              </w:rPr>
              <w:t xml:space="preserve"> (Syn: </w:t>
            </w:r>
            <w:proofErr w:type="spellStart"/>
            <w:r w:rsidRPr="00E61B5A">
              <w:rPr>
                <w:i/>
                <w:iCs/>
                <w:color w:val="000000"/>
              </w:rPr>
              <w:t>Kerivoula</w:t>
            </w:r>
            <w:proofErr w:type="spellEnd"/>
            <w:r w:rsidRPr="00E61B5A">
              <w:rPr>
                <w:i/>
                <w:iCs/>
                <w:color w:val="000000"/>
              </w:rPr>
              <w:t xml:space="preserve"> </w:t>
            </w:r>
            <w:proofErr w:type="spellStart"/>
            <w:r w:rsidRPr="00E61B5A">
              <w:rPr>
                <w:i/>
                <w:iCs/>
                <w:color w:val="000000"/>
              </w:rPr>
              <w:t>papuensis</w:t>
            </w:r>
            <w:proofErr w:type="spellEnd"/>
            <w:r w:rsidRPr="00E61B5A">
              <w:rPr>
                <w:i/>
                <w:iCs/>
                <w:color w:val="000000"/>
              </w:rPr>
              <w:t>)</w:t>
            </w:r>
          </w:p>
        </w:tc>
        <w:tc>
          <w:tcPr>
            <w:tcW w:w="1642" w:type="pct"/>
            <w:tcBorders>
              <w:top w:val="nil"/>
              <w:left w:val="nil"/>
              <w:bottom w:val="single" w:sz="4" w:space="0" w:color="auto"/>
              <w:right w:val="single" w:sz="4" w:space="0" w:color="auto"/>
            </w:tcBorders>
            <w:shd w:val="clear" w:color="auto" w:fill="auto"/>
            <w:noWrap/>
            <w:vAlign w:val="center"/>
            <w:hideMark/>
          </w:tcPr>
          <w:p w14:paraId="6A639D30" w14:textId="77777777" w:rsidR="00C6032C" w:rsidRPr="00E61B5A" w:rsidRDefault="00C6032C" w:rsidP="00DE689A">
            <w:pPr>
              <w:pStyle w:val="TableText0"/>
              <w:rPr>
                <w:color w:val="000000"/>
              </w:rPr>
            </w:pPr>
            <w:r w:rsidRPr="00E61B5A">
              <w:rPr>
                <w:color w:val="000000"/>
              </w:rPr>
              <w:t>Golden-tipped Bat</w:t>
            </w:r>
          </w:p>
        </w:tc>
        <w:tc>
          <w:tcPr>
            <w:tcW w:w="650" w:type="pct"/>
            <w:tcBorders>
              <w:top w:val="nil"/>
              <w:left w:val="nil"/>
              <w:bottom w:val="single" w:sz="4" w:space="0" w:color="auto"/>
              <w:right w:val="single" w:sz="4" w:space="0" w:color="auto"/>
            </w:tcBorders>
            <w:shd w:val="clear" w:color="auto" w:fill="auto"/>
            <w:vAlign w:val="center"/>
            <w:hideMark/>
          </w:tcPr>
          <w:p w14:paraId="0A9232C7" w14:textId="77777777" w:rsidR="00C6032C" w:rsidRPr="00E61B5A" w:rsidRDefault="00C6032C"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25B2A4D5" w14:textId="77777777" w:rsidR="00C6032C" w:rsidRPr="00E61B5A" w:rsidRDefault="00C6032C"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516A3D1E" w14:textId="77777777" w:rsidR="00C6032C" w:rsidRPr="00E61B5A" w:rsidRDefault="00C6032C" w:rsidP="00113898">
            <w:pPr>
              <w:pStyle w:val="TableText0"/>
              <w:jc w:val="center"/>
            </w:pPr>
            <w:r>
              <w:t>-</w:t>
            </w:r>
          </w:p>
        </w:tc>
      </w:tr>
      <w:tr w:rsidR="00386372" w:rsidRPr="00FC29DF" w14:paraId="067D2794"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65D5D4D8" w14:textId="77777777" w:rsidR="00C6032C" w:rsidRPr="00E61B5A" w:rsidRDefault="00C6032C" w:rsidP="00DE689A">
            <w:pPr>
              <w:pStyle w:val="TableText0"/>
              <w:rPr>
                <w:i/>
                <w:iCs/>
                <w:color w:val="000000"/>
              </w:rPr>
            </w:pPr>
            <w:r w:rsidRPr="00E61B5A">
              <w:rPr>
                <w:i/>
                <w:iCs/>
                <w:color w:val="000000"/>
              </w:rPr>
              <w:t xml:space="preserve">Planigale </w:t>
            </w:r>
            <w:proofErr w:type="spellStart"/>
            <w:r w:rsidRPr="00E61B5A">
              <w:rPr>
                <w:i/>
                <w:iCs/>
                <w:color w:val="000000"/>
              </w:rPr>
              <w:t>maculata</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57533DCE" w14:textId="77777777" w:rsidR="00C6032C" w:rsidRPr="00E61B5A" w:rsidRDefault="00C6032C" w:rsidP="00DE689A">
            <w:pPr>
              <w:pStyle w:val="TableText0"/>
              <w:rPr>
                <w:color w:val="000000"/>
              </w:rPr>
            </w:pPr>
            <w:r w:rsidRPr="00E61B5A">
              <w:rPr>
                <w:color w:val="000000"/>
              </w:rPr>
              <w:t>Common Planigale</w:t>
            </w:r>
          </w:p>
        </w:tc>
        <w:tc>
          <w:tcPr>
            <w:tcW w:w="650" w:type="pct"/>
            <w:tcBorders>
              <w:top w:val="nil"/>
              <w:left w:val="nil"/>
              <w:bottom w:val="single" w:sz="4" w:space="0" w:color="auto"/>
              <w:right w:val="single" w:sz="4" w:space="0" w:color="auto"/>
            </w:tcBorders>
            <w:shd w:val="clear" w:color="auto" w:fill="auto"/>
            <w:vAlign w:val="center"/>
            <w:hideMark/>
          </w:tcPr>
          <w:p w14:paraId="2F76F1C9" w14:textId="3247A14B" w:rsidR="00C6032C" w:rsidRPr="00E61B5A" w:rsidRDefault="00563C6A" w:rsidP="00113898">
            <w:pPr>
              <w:pStyle w:val="TableText0"/>
              <w:jc w:val="center"/>
              <w:rPr>
                <w:color w:val="70AD47"/>
              </w:rPr>
            </w:pPr>
            <w:r>
              <w:t>-</w:t>
            </w:r>
          </w:p>
        </w:tc>
        <w:tc>
          <w:tcPr>
            <w:tcW w:w="651" w:type="pct"/>
            <w:tcBorders>
              <w:top w:val="nil"/>
              <w:left w:val="nil"/>
              <w:bottom w:val="single" w:sz="4" w:space="0" w:color="auto"/>
              <w:right w:val="single" w:sz="4" w:space="0" w:color="auto"/>
            </w:tcBorders>
            <w:shd w:val="clear" w:color="auto" w:fill="auto"/>
            <w:vAlign w:val="center"/>
            <w:hideMark/>
          </w:tcPr>
          <w:p w14:paraId="01267FB8" w14:textId="2E7C6E0C" w:rsidR="00C6032C" w:rsidRPr="00E61B5A" w:rsidRDefault="00563C6A" w:rsidP="00113898">
            <w:pPr>
              <w:pStyle w:val="TableText0"/>
              <w:jc w:val="center"/>
              <w:rPr>
                <w:color w:val="70AD47"/>
              </w:rP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3CFE6533" w14:textId="3F36A59E" w:rsidR="00C6032C" w:rsidRPr="00E61B5A" w:rsidRDefault="00563C6A" w:rsidP="00113898">
            <w:pPr>
              <w:pStyle w:val="TableText0"/>
              <w:jc w:val="center"/>
              <w:rPr>
                <w:color w:val="70AD47"/>
              </w:rPr>
            </w:pPr>
            <w:r>
              <w:t>Vulnerable</w:t>
            </w:r>
          </w:p>
        </w:tc>
      </w:tr>
      <w:tr w:rsidR="00386372" w:rsidRPr="00FC29DF" w14:paraId="4D0EF51F"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0A6413BD" w14:textId="77777777" w:rsidR="00C6032C" w:rsidRPr="00E61B5A" w:rsidRDefault="00C6032C" w:rsidP="00DE689A">
            <w:pPr>
              <w:pStyle w:val="TableText0"/>
              <w:rPr>
                <w:i/>
                <w:iCs/>
                <w:color w:val="000000"/>
              </w:rPr>
            </w:pPr>
            <w:proofErr w:type="spellStart"/>
            <w:r w:rsidRPr="00E61B5A">
              <w:rPr>
                <w:i/>
                <w:iCs/>
                <w:color w:val="000000"/>
              </w:rPr>
              <w:t>Potorous</w:t>
            </w:r>
            <w:proofErr w:type="spellEnd"/>
            <w:r w:rsidRPr="00E61B5A">
              <w:rPr>
                <w:i/>
                <w:iCs/>
                <w:color w:val="000000"/>
              </w:rPr>
              <w:t xml:space="preserve"> </w:t>
            </w:r>
            <w:proofErr w:type="spellStart"/>
            <w:r w:rsidRPr="00E61B5A">
              <w:rPr>
                <w:i/>
                <w:iCs/>
                <w:color w:val="000000"/>
              </w:rPr>
              <w:t>tridactylus</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3C55EB43" w14:textId="77777777" w:rsidR="00C6032C" w:rsidRPr="00E61B5A" w:rsidRDefault="00C6032C" w:rsidP="00DE689A">
            <w:pPr>
              <w:pStyle w:val="TableText0"/>
              <w:rPr>
                <w:color w:val="000000"/>
              </w:rPr>
            </w:pPr>
            <w:r w:rsidRPr="00E61B5A">
              <w:rPr>
                <w:color w:val="000000"/>
              </w:rPr>
              <w:t>Long-nosed Potoroo</w:t>
            </w:r>
          </w:p>
        </w:tc>
        <w:tc>
          <w:tcPr>
            <w:tcW w:w="650" w:type="pct"/>
            <w:tcBorders>
              <w:top w:val="nil"/>
              <w:left w:val="nil"/>
              <w:bottom w:val="single" w:sz="4" w:space="0" w:color="auto"/>
              <w:right w:val="single" w:sz="4" w:space="0" w:color="auto"/>
            </w:tcBorders>
            <w:shd w:val="clear" w:color="auto" w:fill="auto"/>
            <w:vAlign w:val="center"/>
            <w:hideMark/>
          </w:tcPr>
          <w:p w14:paraId="472F4C9F" w14:textId="7BE3BDD7" w:rsidR="00C6032C" w:rsidRPr="00E61B5A" w:rsidRDefault="00563C6A" w:rsidP="00113898">
            <w:pPr>
              <w:pStyle w:val="TableText0"/>
              <w:jc w:val="center"/>
              <w:rPr>
                <w:color w:val="70AD47"/>
              </w:rPr>
            </w:pPr>
            <w:r>
              <w:t>-</w:t>
            </w:r>
          </w:p>
        </w:tc>
        <w:tc>
          <w:tcPr>
            <w:tcW w:w="651" w:type="pct"/>
            <w:tcBorders>
              <w:top w:val="nil"/>
              <w:left w:val="nil"/>
              <w:bottom w:val="single" w:sz="4" w:space="0" w:color="auto"/>
              <w:right w:val="single" w:sz="4" w:space="0" w:color="auto"/>
            </w:tcBorders>
            <w:shd w:val="clear" w:color="auto" w:fill="auto"/>
            <w:vAlign w:val="center"/>
            <w:hideMark/>
          </w:tcPr>
          <w:p w14:paraId="7C9B3D16" w14:textId="38C1B546" w:rsidR="00C6032C" w:rsidRPr="00E61B5A" w:rsidRDefault="00563C6A" w:rsidP="00113898">
            <w:pPr>
              <w:pStyle w:val="TableText0"/>
              <w:jc w:val="center"/>
              <w:rPr>
                <w:color w:val="70AD47"/>
              </w:rP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6A836036" w14:textId="7A54151E" w:rsidR="00C6032C" w:rsidRPr="00E61B5A" w:rsidRDefault="00563C6A" w:rsidP="00113898">
            <w:pPr>
              <w:pStyle w:val="TableText0"/>
              <w:jc w:val="center"/>
              <w:rPr>
                <w:color w:val="70AD47"/>
              </w:rPr>
            </w:pPr>
            <w:r>
              <w:t>Vulnerable</w:t>
            </w:r>
          </w:p>
        </w:tc>
      </w:tr>
      <w:tr w:rsidR="00386372" w:rsidRPr="00FC29DF" w14:paraId="24D2D632"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51DE899E" w14:textId="77777777" w:rsidR="00C6032C" w:rsidRPr="00E61B5A" w:rsidRDefault="00C6032C" w:rsidP="00DE689A">
            <w:pPr>
              <w:pStyle w:val="TableText0"/>
              <w:rPr>
                <w:i/>
                <w:iCs/>
                <w:color w:val="000000"/>
              </w:rPr>
            </w:pPr>
            <w:proofErr w:type="spellStart"/>
            <w:r w:rsidRPr="00E61B5A">
              <w:rPr>
                <w:i/>
                <w:iCs/>
                <w:color w:val="000000"/>
              </w:rPr>
              <w:t>Pseudomys</w:t>
            </w:r>
            <w:proofErr w:type="spellEnd"/>
            <w:r w:rsidRPr="00E61B5A">
              <w:rPr>
                <w:i/>
                <w:iCs/>
                <w:color w:val="000000"/>
              </w:rPr>
              <w:t xml:space="preserve"> </w:t>
            </w:r>
            <w:proofErr w:type="spellStart"/>
            <w:r w:rsidRPr="00E61B5A">
              <w:rPr>
                <w:i/>
                <w:iCs/>
                <w:color w:val="000000"/>
              </w:rPr>
              <w:t>oralis</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615246B1" w14:textId="77777777" w:rsidR="00C6032C" w:rsidRPr="00E61B5A" w:rsidRDefault="00C6032C" w:rsidP="00DE689A">
            <w:pPr>
              <w:pStyle w:val="TableText0"/>
              <w:rPr>
                <w:color w:val="000000"/>
              </w:rPr>
            </w:pPr>
            <w:r w:rsidRPr="00E61B5A">
              <w:rPr>
                <w:color w:val="000000"/>
              </w:rPr>
              <w:t>Hastings River Mouse</w:t>
            </w:r>
          </w:p>
        </w:tc>
        <w:tc>
          <w:tcPr>
            <w:tcW w:w="650" w:type="pct"/>
            <w:tcBorders>
              <w:top w:val="nil"/>
              <w:left w:val="nil"/>
              <w:bottom w:val="single" w:sz="4" w:space="0" w:color="auto"/>
              <w:right w:val="single" w:sz="4" w:space="0" w:color="auto"/>
            </w:tcBorders>
            <w:shd w:val="clear" w:color="auto" w:fill="auto"/>
            <w:vAlign w:val="center"/>
            <w:hideMark/>
          </w:tcPr>
          <w:p w14:paraId="2C6EDB67" w14:textId="7248DE4F" w:rsidR="00C6032C" w:rsidRPr="00E61B5A" w:rsidRDefault="00563C6A" w:rsidP="00113898">
            <w:pPr>
              <w:pStyle w:val="TableText0"/>
              <w:jc w:val="center"/>
              <w:rPr>
                <w:color w:val="70AD47"/>
              </w:rPr>
            </w:pPr>
            <w:r>
              <w:t>-</w:t>
            </w:r>
          </w:p>
        </w:tc>
        <w:tc>
          <w:tcPr>
            <w:tcW w:w="651" w:type="pct"/>
            <w:tcBorders>
              <w:top w:val="nil"/>
              <w:left w:val="nil"/>
              <w:bottom w:val="single" w:sz="4" w:space="0" w:color="auto"/>
              <w:right w:val="single" w:sz="4" w:space="0" w:color="auto"/>
            </w:tcBorders>
            <w:shd w:val="clear" w:color="auto" w:fill="auto"/>
            <w:vAlign w:val="center"/>
            <w:hideMark/>
          </w:tcPr>
          <w:p w14:paraId="33E3D5DC" w14:textId="708575DB" w:rsidR="00C6032C" w:rsidRPr="00E61B5A" w:rsidRDefault="00563C6A" w:rsidP="00113898">
            <w:pPr>
              <w:pStyle w:val="TableText0"/>
              <w:jc w:val="center"/>
              <w:rPr>
                <w:color w:val="70AD47"/>
              </w:rPr>
            </w:pPr>
            <w:r>
              <w:t>-</w:t>
            </w:r>
          </w:p>
        </w:tc>
        <w:tc>
          <w:tcPr>
            <w:tcW w:w="651" w:type="pct"/>
            <w:tcBorders>
              <w:top w:val="nil"/>
              <w:left w:val="nil"/>
              <w:bottom w:val="single" w:sz="4" w:space="0" w:color="auto"/>
              <w:right w:val="single" w:sz="4" w:space="0" w:color="auto"/>
            </w:tcBorders>
            <w:shd w:val="clear" w:color="auto" w:fill="auto"/>
            <w:vAlign w:val="center"/>
            <w:hideMark/>
          </w:tcPr>
          <w:p w14:paraId="469031C9" w14:textId="4B0747D2" w:rsidR="00C6032C" w:rsidRPr="00E61B5A" w:rsidRDefault="00563C6A" w:rsidP="00113898">
            <w:pPr>
              <w:pStyle w:val="TableText0"/>
              <w:jc w:val="center"/>
              <w:rPr>
                <w:color w:val="70AD47"/>
              </w:rPr>
            </w:pPr>
            <w:r>
              <w:t>-</w:t>
            </w:r>
          </w:p>
        </w:tc>
      </w:tr>
      <w:tr w:rsidR="00386372" w:rsidRPr="00FC29DF" w14:paraId="70259C58"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476FFE67" w14:textId="77777777" w:rsidR="00C6032C" w:rsidRPr="00E61B5A" w:rsidRDefault="00C6032C" w:rsidP="00DE689A">
            <w:pPr>
              <w:pStyle w:val="TableText0"/>
              <w:rPr>
                <w:i/>
                <w:iCs/>
                <w:color w:val="000000"/>
              </w:rPr>
            </w:pPr>
            <w:proofErr w:type="spellStart"/>
            <w:r w:rsidRPr="00E61B5A">
              <w:rPr>
                <w:i/>
                <w:iCs/>
                <w:color w:val="000000"/>
              </w:rPr>
              <w:t>Pteropus</w:t>
            </w:r>
            <w:proofErr w:type="spellEnd"/>
            <w:r w:rsidRPr="00E61B5A">
              <w:rPr>
                <w:i/>
                <w:iCs/>
                <w:color w:val="000000"/>
              </w:rPr>
              <w:t xml:space="preserve"> </w:t>
            </w:r>
            <w:proofErr w:type="spellStart"/>
            <w:r w:rsidRPr="00E61B5A">
              <w:rPr>
                <w:i/>
                <w:iCs/>
                <w:color w:val="000000"/>
              </w:rPr>
              <w:t>poliocephalus</w:t>
            </w:r>
            <w:proofErr w:type="spellEnd"/>
          </w:p>
        </w:tc>
        <w:tc>
          <w:tcPr>
            <w:tcW w:w="1642" w:type="pct"/>
            <w:tcBorders>
              <w:top w:val="nil"/>
              <w:left w:val="nil"/>
              <w:bottom w:val="single" w:sz="4" w:space="0" w:color="auto"/>
              <w:right w:val="single" w:sz="4" w:space="0" w:color="auto"/>
            </w:tcBorders>
            <w:shd w:val="clear" w:color="auto" w:fill="auto"/>
            <w:noWrap/>
            <w:vAlign w:val="center"/>
            <w:hideMark/>
          </w:tcPr>
          <w:p w14:paraId="2E7F7EC6" w14:textId="77777777" w:rsidR="00C6032C" w:rsidRPr="00E61B5A" w:rsidRDefault="00C6032C" w:rsidP="00DE689A">
            <w:pPr>
              <w:pStyle w:val="TableText0"/>
              <w:rPr>
                <w:color w:val="000000"/>
              </w:rPr>
            </w:pPr>
            <w:r w:rsidRPr="00E61B5A">
              <w:rPr>
                <w:color w:val="000000"/>
              </w:rPr>
              <w:t>Grey-headed Flying-fox</w:t>
            </w:r>
          </w:p>
        </w:tc>
        <w:tc>
          <w:tcPr>
            <w:tcW w:w="650" w:type="pct"/>
            <w:tcBorders>
              <w:top w:val="nil"/>
              <w:left w:val="nil"/>
              <w:bottom w:val="single" w:sz="4" w:space="0" w:color="auto"/>
              <w:right w:val="single" w:sz="4" w:space="0" w:color="auto"/>
            </w:tcBorders>
            <w:shd w:val="clear" w:color="auto" w:fill="auto"/>
            <w:vAlign w:val="center"/>
            <w:hideMark/>
          </w:tcPr>
          <w:p w14:paraId="6C2F4519" w14:textId="77777777" w:rsidR="00C6032C" w:rsidRPr="00E61B5A" w:rsidRDefault="00C6032C" w:rsidP="00113898">
            <w:pPr>
              <w:pStyle w:val="TableText0"/>
              <w:jc w:val="center"/>
              <w:rPr>
                <w:color w:val="70AD47"/>
              </w:rP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6C7AC1BF" w14:textId="77777777" w:rsidR="00C6032C" w:rsidRPr="00E61B5A" w:rsidRDefault="00C6032C" w:rsidP="00113898">
            <w:pPr>
              <w:pStyle w:val="TableText0"/>
              <w:jc w:val="center"/>
              <w:rPr>
                <w:color w:val="70AD47"/>
              </w:rP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3C67AB5B" w14:textId="77777777" w:rsidR="00C6032C" w:rsidRPr="00E61B5A" w:rsidRDefault="00C6032C" w:rsidP="00113898">
            <w:pPr>
              <w:pStyle w:val="TableText0"/>
              <w:jc w:val="center"/>
              <w:rPr>
                <w:color w:val="70AD47"/>
              </w:rPr>
            </w:pPr>
            <w:r>
              <w:t>-</w:t>
            </w:r>
          </w:p>
        </w:tc>
      </w:tr>
      <w:tr w:rsidR="00386372" w:rsidRPr="00FC29DF" w14:paraId="092AD33A"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3A23B60D" w14:textId="77777777" w:rsidR="00C6032C" w:rsidRPr="00E61B5A" w:rsidRDefault="00C6032C" w:rsidP="00DE689A">
            <w:pPr>
              <w:pStyle w:val="TableText0"/>
              <w:rPr>
                <w:i/>
                <w:iCs/>
                <w:color w:val="000000"/>
              </w:rPr>
            </w:pPr>
            <w:proofErr w:type="spellStart"/>
            <w:r w:rsidRPr="00E61B5A">
              <w:rPr>
                <w:i/>
                <w:iCs/>
                <w:color w:val="000000"/>
              </w:rPr>
              <w:t>Scoteanax</w:t>
            </w:r>
            <w:proofErr w:type="spellEnd"/>
            <w:r w:rsidRPr="00E61B5A">
              <w:rPr>
                <w:i/>
                <w:iCs/>
                <w:color w:val="000000"/>
              </w:rPr>
              <w:t xml:space="preserve"> </w:t>
            </w:r>
            <w:proofErr w:type="spellStart"/>
            <w:r w:rsidRPr="00E61B5A">
              <w:rPr>
                <w:i/>
                <w:iCs/>
                <w:color w:val="000000"/>
              </w:rPr>
              <w:t>rueppellii</w:t>
            </w:r>
            <w:proofErr w:type="spellEnd"/>
          </w:p>
        </w:tc>
        <w:tc>
          <w:tcPr>
            <w:tcW w:w="1642" w:type="pct"/>
            <w:tcBorders>
              <w:top w:val="nil"/>
              <w:left w:val="nil"/>
              <w:bottom w:val="single" w:sz="4" w:space="0" w:color="auto"/>
              <w:right w:val="single" w:sz="4" w:space="0" w:color="auto"/>
            </w:tcBorders>
            <w:shd w:val="clear" w:color="auto" w:fill="auto"/>
            <w:noWrap/>
            <w:vAlign w:val="center"/>
            <w:hideMark/>
          </w:tcPr>
          <w:p w14:paraId="070BEFA9" w14:textId="77777777" w:rsidR="00C6032C" w:rsidRPr="00E61B5A" w:rsidRDefault="00C6032C" w:rsidP="00DE689A">
            <w:pPr>
              <w:pStyle w:val="TableText0"/>
              <w:rPr>
                <w:color w:val="000000"/>
              </w:rPr>
            </w:pPr>
            <w:r w:rsidRPr="00E61B5A">
              <w:rPr>
                <w:color w:val="000000"/>
              </w:rPr>
              <w:t>Greater Broad-nosed Bat</w:t>
            </w:r>
          </w:p>
        </w:tc>
        <w:tc>
          <w:tcPr>
            <w:tcW w:w="650" w:type="pct"/>
            <w:tcBorders>
              <w:top w:val="nil"/>
              <w:left w:val="nil"/>
              <w:bottom w:val="single" w:sz="4" w:space="0" w:color="auto"/>
              <w:right w:val="single" w:sz="4" w:space="0" w:color="auto"/>
            </w:tcBorders>
            <w:shd w:val="clear" w:color="auto" w:fill="auto"/>
            <w:vAlign w:val="center"/>
            <w:hideMark/>
          </w:tcPr>
          <w:p w14:paraId="6FF5DF30" w14:textId="77777777" w:rsidR="00C6032C" w:rsidRPr="00E61B5A" w:rsidRDefault="00C6032C" w:rsidP="00113898">
            <w:pPr>
              <w:pStyle w:val="TableText0"/>
              <w:jc w:val="center"/>
              <w:rPr>
                <w:color w:val="70AD47"/>
              </w:rPr>
            </w:pPr>
            <w:r>
              <w:t>-</w:t>
            </w:r>
          </w:p>
        </w:tc>
        <w:tc>
          <w:tcPr>
            <w:tcW w:w="651" w:type="pct"/>
            <w:tcBorders>
              <w:top w:val="nil"/>
              <w:left w:val="nil"/>
              <w:bottom w:val="single" w:sz="4" w:space="0" w:color="auto"/>
              <w:right w:val="single" w:sz="4" w:space="0" w:color="auto"/>
            </w:tcBorders>
            <w:shd w:val="clear" w:color="auto" w:fill="auto"/>
            <w:vAlign w:val="center"/>
            <w:hideMark/>
          </w:tcPr>
          <w:p w14:paraId="46802880" w14:textId="77777777" w:rsidR="00C6032C" w:rsidRPr="00E61B5A" w:rsidRDefault="00C6032C" w:rsidP="00113898">
            <w:pPr>
              <w:pStyle w:val="TableText0"/>
              <w:jc w:val="center"/>
              <w:rPr>
                <w:color w:val="70AD47"/>
              </w:rP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3D9E9E47" w14:textId="77777777" w:rsidR="00C6032C" w:rsidRPr="00E61B5A" w:rsidRDefault="00C6032C" w:rsidP="00113898">
            <w:pPr>
              <w:pStyle w:val="TableText0"/>
              <w:jc w:val="center"/>
              <w:rPr>
                <w:color w:val="70AD47"/>
              </w:rPr>
            </w:pPr>
            <w:r>
              <w:t>-</w:t>
            </w:r>
          </w:p>
        </w:tc>
      </w:tr>
      <w:tr w:rsidR="00386372" w:rsidRPr="00FC29DF" w14:paraId="009C3F3A"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634AE989" w14:textId="77777777" w:rsidR="00C6032C" w:rsidRPr="00E61B5A" w:rsidRDefault="00C6032C" w:rsidP="00DE689A">
            <w:pPr>
              <w:pStyle w:val="TableText0"/>
              <w:rPr>
                <w:i/>
                <w:iCs/>
                <w:color w:val="000000"/>
              </w:rPr>
            </w:pPr>
            <w:proofErr w:type="spellStart"/>
            <w:r w:rsidRPr="00E61B5A">
              <w:rPr>
                <w:i/>
                <w:iCs/>
                <w:color w:val="000000"/>
              </w:rPr>
              <w:t>Syconycteris</w:t>
            </w:r>
            <w:proofErr w:type="spellEnd"/>
            <w:r w:rsidRPr="00E61B5A">
              <w:rPr>
                <w:i/>
                <w:iCs/>
                <w:color w:val="000000"/>
              </w:rPr>
              <w:t xml:space="preserve"> australis</w:t>
            </w:r>
          </w:p>
        </w:tc>
        <w:tc>
          <w:tcPr>
            <w:tcW w:w="1642" w:type="pct"/>
            <w:tcBorders>
              <w:top w:val="nil"/>
              <w:left w:val="nil"/>
              <w:bottom w:val="single" w:sz="4" w:space="0" w:color="auto"/>
              <w:right w:val="single" w:sz="4" w:space="0" w:color="auto"/>
            </w:tcBorders>
            <w:shd w:val="clear" w:color="auto" w:fill="auto"/>
            <w:noWrap/>
            <w:vAlign w:val="bottom"/>
            <w:hideMark/>
          </w:tcPr>
          <w:p w14:paraId="4BEE07A8" w14:textId="77777777" w:rsidR="00C6032C" w:rsidRPr="00E61B5A" w:rsidRDefault="00C6032C" w:rsidP="00DE689A">
            <w:pPr>
              <w:pStyle w:val="TableText0"/>
              <w:rPr>
                <w:color w:val="000000"/>
              </w:rPr>
            </w:pPr>
            <w:r w:rsidRPr="00E61B5A">
              <w:rPr>
                <w:color w:val="000000"/>
              </w:rPr>
              <w:t>Common Blossom-bat</w:t>
            </w:r>
          </w:p>
        </w:tc>
        <w:tc>
          <w:tcPr>
            <w:tcW w:w="650" w:type="pct"/>
            <w:tcBorders>
              <w:top w:val="nil"/>
              <w:left w:val="nil"/>
              <w:bottom w:val="single" w:sz="4" w:space="0" w:color="auto"/>
              <w:right w:val="single" w:sz="4" w:space="0" w:color="auto"/>
            </w:tcBorders>
            <w:shd w:val="clear" w:color="auto" w:fill="auto"/>
            <w:vAlign w:val="center"/>
            <w:hideMark/>
          </w:tcPr>
          <w:p w14:paraId="05A89E89" w14:textId="715B2777" w:rsidR="00C6032C" w:rsidRPr="00E61B5A" w:rsidRDefault="00563C6A" w:rsidP="00113898">
            <w:pPr>
              <w:pStyle w:val="TableText0"/>
              <w:jc w:val="center"/>
              <w:rPr>
                <w:color w:val="70AD47"/>
              </w:rPr>
            </w:pPr>
            <w:r>
              <w:t>-</w:t>
            </w:r>
          </w:p>
        </w:tc>
        <w:tc>
          <w:tcPr>
            <w:tcW w:w="651" w:type="pct"/>
            <w:tcBorders>
              <w:top w:val="nil"/>
              <w:left w:val="nil"/>
              <w:bottom w:val="single" w:sz="4" w:space="0" w:color="auto"/>
              <w:right w:val="single" w:sz="4" w:space="0" w:color="auto"/>
            </w:tcBorders>
            <w:shd w:val="clear" w:color="auto" w:fill="auto"/>
            <w:vAlign w:val="center"/>
            <w:hideMark/>
          </w:tcPr>
          <w:p w14:paraId="30D6B3D4" w14:textId="5105FAD0" w:rsidR="00C6032C" w:rsidRPr="00E61B5A" w:rsidRDefault="00563C6A" w:rsidP="00113898">
            <w:pPr>
              <w:pStyle w:val="TableText0"/>
              <w:jc w:val="center"/>
              <w:rPr>
                <w:color w:val="70AD47"/>
              </w:rPr>
            </w:pPr>
            <w:r>
              <w:t>-</w:t>
            </w:r>
          </w:p>
        </w:tc>
        <w:tc>
          <w:tcPr>
            <w:tcW w:w="651" w:type="pct"/>
            <w:tcBorders>
              <w:top w:val="nil"/>
              <w:left w:val="nil"/>
              <w:bottom w:val="single" w:sz="4" w:space="0" w:color="auto"/>
              <w:right w:val="single" w:sz="4" w:space="0" w:color="auto"/>
            </w:tcBorders>
            <w:shd w:val="clear" w:color="auto" w:fill="auto"/>
            <w:vAlign w:val="center"/>
            <w:hideMark/>
          </w:tcPr>
          <w:p w14:paraId="37BD9F7D" w14:textId="6D73DDB1" w:rsidR="00C6032C" w:rsidRPr="00E61B5A" w:rsidRDefault="00563C6A" w:rsidP="00113898">
            <w:pPr>
              <w:pStyle w:val="TableText0"/>
              <w:jc w:val="center"/>
              <w:rPr>
                <w:color w:val="70AD47"/>
              </w:rPr>
            </w:pPr>
            <w:r>
              <w:t>-</w:t>
            </w:r>
          </w:p>
        </w:tc>
      </w:tr>
      <w:tr w:rsidR="00386372" w:rsidRPr="00FC29DF" w14:paraId="7B7F25FA"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05324C1F" w14:textId="77777777" w:rsidR="00C6032C" w:rsidRPr="00E61B5A" w:rsidRDefault="00C6032C" w:rsidP="00DE689A">
            <w:pPr>
              <w:pStyle w:val="TableText0"/>
              <w:rPr>
                <w:i/>
                <w:iCs/>
                <w:color w:val="000000"/>
              </w:rPr>
            </w:pPr>
            <w:r w:rsidRPr="00E61B5A">
              <w:rPr>
                <w:i/>
                <w:iCs/>
                <w:color w:val="000000"/>
              </w:rPr>
              <w:t xml:space="preserve">Thylogale </w:t>
            </w:r>
            <w:proofErr w:type="spellStart"/>
            <w:r w:rsidRPr="00E61B5A">
              <w:rPr>
                <w:i/>
                <w:iCs/>
                <w:color w:val="000000"/>
              </w:rPr>
              <w:t>stigmatica</w:t>
            </w:r>
            <w:proofErr w:type="spellEnd"/>
          </w:p>
        </w:tc>
        <w:tc>
          <w:tcPr>
            <w:tcW w:w="1642" w:type="pct"/>
            <w:tcBorders>
              <w:top w:val="nil"/>
              <w:left w:val="nil"/>
              <w:bottom w:val="single" w:sz="4" w:space="0" w:color="auto"/>
              <w:right w:val="single" w:sz="4" w:space="0" w:color="auto"/>
            </w:tcBorders>
            <w:shd w:val="clear" w:color="auto" w:fill="auto"/>
            <w:noWrap/>
            <w:vAlign w:val="center"/>
            <w:hideMark/>
          </w:tcPr>
          <w:p w14:paraId="759EEFA4" w14:textId="77777777" w:rsidR="00C6032C" w:rsidRPr="00E61B5A" w:rsidRDefault="00C6032C" w:rsidP="00DE689A">
            <w:pPr>
              <w:pStyle w:val="TableText0"/>
              <w:rPr>
                <w:color w:val="000000"/>
              </w:rPr>
            </w:pPr>
            <w:r w:rsidRPr="00E61B5A">
              <w:rPr>
                <w:color w:val="000000"/>
              </w:rPr>
              <w:t>Red-legged Pademelon</w:t>
            </w:r>
          </w:p>
        </w:tc>
        <w:tc>
          <w:tcPr>
            <w:tcW w:w="650" w:type="pct"/>
            <w:tcBorders>
              <w:top w:val="nil"/>
              <w:left w:val="nil"/>
              <w:bottom w:val="single" w:sz="4" w:space="0" w:color="auto"/>
              <w:right w:val="single" w:sz="4" w:space="0" w:color="auto"/>
            </w:tcBorders>
            <w:shd w:val="clear" w:color="auto" w:fill="auto"/>
            <w:vAlign w:val="center"/>
            <w:hideMark/>
          </w:tcPr>
          <w:p w14:paraId="6D5C5C9F" w14:textId="77777777" w:rsidR="00C6032C" w:rsidRPr="00E61B5A" w:rsidRDefault="00C6032C" w:rsidP="00113898">
            <w:pPr>
              <w:pStyle w:val="TableText0"/>
              <w:jc w:val="center"/>
              <w:rPr>
                <w:color w:val="70AD47"/>
              </w:rPr>
            </w:pPr>
            <w:r>
              <w:t>-</w:t>
            </w:r>
          </w:p>
        </w:tc>
        <w:tc>
          <w:tcPr>
            <w:tcW w:w="651" w:type="pct"/>
            <w:tcBorders>
              <w:top w:val="nil"/>
              <w:left w:val="nil"/>
              <w:bottom w:val="single" w:sz="4" w:space="0" w:color="auto"/>
              <w:right w:val="single" w:sz="4" w:space="0" w:color="auto"/>
            </w:tcBorders>
            <w:shd w:val="clear" w:color="auto" w:fill="auto"/>
            <w:vAlign w:val="center"/>
            <w:hideMark/>
          </w:tcPr>
          <w:p w14:paraId="0B5A2BE3" w14:textId="77777777" w:rsidR="00C6032C" w:rsidRPr="00E61B5A" w:rsidRDefault="00C6032C" w:rsidP="00113898">
            <w:pPr>
              <w:pStyle w:val="TableText0"/>
              <w:jc w:val="center"/>
              <w:rPr>
                <w:color w:val="70AD47"/>
              </w:rP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1D525B24" w14:textId="77777777" w:rsidR="00C6032C" w:rsidRPr="00E61B5A" w:rsidRDefault="00C6032C" w:rsidP="00113898">
            <w:pPr>
              <w:pStyle w:val="TableText0"/>
              <w:jc w:val="center"/>
              <w:rPr>
                <w:color w:val="70AD47"/>
              </w:rPr>
            </w:pPr>
            <w:r>
              <w:t>-</w:t>
            </w:r>
          </w:p>
        </w:tc>
      </w:tr>
      <w:tr w:rsidR="00386372" w:rsidRPr="00FC29DF" w14:paraId="65124333" w14:textId="77777777" w:rsidTr="0DD6BC7E">
        <w:trPr>
          <w:cantSplit/>
        </w:trPr>
        <w:tc>
          <w:tcPr>
            <w:tcW w:w="5000" w:type="pct"/>
            <w:gridSpan w:val="5"/>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7F38A6D" w14:textId="0EE13EC0" w:rsidR="00386372" w:rsidRPr="00E61B5A" w:rsidRDefault="00386372" w:rsidP="00DE689A">
            <w:pPr>
              <w:pStyle w:val="TableText0"/>
              <w:rPr>
                <w:color w:val="70AD47"/>
              </w:rPr>
            </w:pPr>
            <w:r w:rsidRPr="00E61B5A">
              <w:t>Birds</w:t>
            </w:r>
          </w:p>
        </w:tc>
      </w:tr>
      <w:tr w:rsidR="00386372" w:rsidRPr="00FC29DF" w14:paraId="54B1C7A6"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214A7E60" w14:textId="77777777" w:rsidR="00563C6A" w:rsidRPr="00E61B5A" w:rsidRDefault="00563C6A" w:rsidP="00DE689A">
            <w:pPr>
              <w:pStyle w:val="TableText0"/>
              <w:rPr>
                <w:i/>
                <w:iCs/>
                <w:color w:val="000000"/>
              </w:rPr>
            </w:pPr>
            <w:proofErr w:type="spellStart"/>
            <w:r w:rsidRPr="00E61B5A">
              <w:rPr>
                <w:i/>
                <w:iCs/>
                <w:color w:val="000000"/>
              </w:rPr>
              <w:t>Amaurornis</w:t>
            </w:r>
            <w:proofErr w:type="spellEnd"/>
            <w:r w:rsidRPr="00E61B5A">
              <w:rPr>
                <w:i/>
                <w:iCs/>
                <w:color w:val="000000"/>
              </w:rPr>
              <w:t xml:space="preserve"> </w:t>
            </w:r>
            <w:proofErr w:type="spellStart"/>
            <w:r w:rsidRPr="00E61B5A">
              <w:rPr>
                <w:i/>
                <w:iCs/>
                <w:color w:val="000000"/>
              </w:rPr>
              <w:t>moluccana</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41DEDCA7" w14:textId="77777777" w:rsidR="00563C6A" w:rsidRPr="00E61B5A" w:rsidRDefault="00563C6A" w:rsidP="00DE689A">
            <w:pPr>
              <w:pStyle w:val="TableText0"/>
              <w:rPr>
                <w:color w:val="000000"/>
              </w:rPr>
            </w:pPr>
            <w:r w:rsidRPr="00E61B5A">
              <w:rPr>
                <w:color w:val="000000"/>
              </w:rPr>
              <w:t>Pale-vented Bush-hen</w:t>
            </w:r>
          </w:p>
        </w:tc>
        <w:tc>
          <w:tcPr>
            <w:tcW w:w="650" w:type="pct"/>
            <w:tcBorders>
              <w:top w:val="nil"/>
              <w:left w:val="nil"/>
              <w:bottom w:val="single" w:sz="4" w:space="0" w:color="auto"/>
              <w:right w:val="single" w:sz="4" w:space="0" w:color="auto"/>
            </w:tcBorders>
            <w:shd w:val="clear" w:color="auto" w:fill="auto"/>
            <w:vAlign w:val="center"/>
            <w:hideMark/>
          </w:tcPr>
          <w:p w14:paraId="1DC3B9DA" w14:textId="5EC0B971"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78BDA919" w14:textId="5719B046" w:rsidR="00563C6A" w:rsidRPr="00D4261E" w:rsidRDefault="00113898"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1F0D1A2C" w14:textId="3885EFFE" w:rsidR="00563C6A" w:rsidRPr="00D4261E" w:rsidRDefault="00D4261E" w:rsidP="00113898">
            <w:pPr>
              <w:pStyle w:val="TableText0"/>
              <w:jc w:val="center"/>
            </w:pPr>
            <w:r>
              <w:t>Vulnerable</w:t>
            </w:r>
          </w:p>
        </w:tc>
      </w:tr>
      <w:tr w:rsidR="00386372" w:rsidRPr="00FC29DF" w14:paraId="5FE3F196"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254EEC57" w14:textId="77777777" w:rsidR="00563C6A" w:rsidRPr="00E61B5A" w:rsidRDefault="00563C6A" w:rsidP="00DE689A">
            <w:pPr>
              <w:pStyle w:val="TableText0"/>
              <w:rPr>
                <w:i/>
                <w:iCs/>
                <w:color w:val="000000"/>
              </w:rPr>
            </w:pPr>
            <w:proofErr w:type="spellStart"/>
            <w:r w:rsidRPr="00E61B5A">
              <w:rPr>
                <w:i/>
                <w:iCs/>
                <w:color w:val="000000"/>
              </w:rPr>
              <w:t>Artamus</w:t>
            </w:r>
            <w:proofErr w:type="spellEnd"/>
            <w:r w:rsidRPr="00E61B5A">
              <w:rPr>
                <w:i/>
                <w:iCs/>
                <w:color w:val="000000"/>
              </w:rPr>
              <w:t xml:space="preserve"> </w:t>
            </w:r>
            <w:proofErr w:type="spellStart"/>
            <w:r w:rsidRPr="00E61B5A">
              <w:rPr>
                <w:i/>
                <w:iCs/>
                <w:color w:val="000000"/>
              </w:rPr>
              <w:t>cyanopterus</w:t>
            </w:r>
            <w:proofErr w:type="spellEnd"/>
            <w:r w:rsidRPr="00E61B5A">
              <w:rPr>
                <w:i/>
                <w:iCs/>
                <w:color w:val="000000"/>
              </w:rPr>
              <w:t xml:space="preserve"> </w:t>
            </w:r>
            <w:proofErr w:type="spellStart"/>
            <w:r w:rsidRPr="00E61B5A">
              <w:rPr>
                <w:i/>
                <w:iCs/>
                <w:color w:val="000000"/>
              </w:rPr>
              <w:t>cyanopterus</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5FCD80F2" w14:textId="77777777" w:rsidR="00563C6A" w:rsidRPr="00E61B5A" w:rsidRDefault="00563C6A" w:rsidP="00DE689A">
            <w:pPr>
              <w:pStyle w:val="TableText0"/>
              <w:rPr>
                <w:color w:val="000000"/>
              </w:rPr>
            </w:pPr>
            <w:r w:rsidRPr="00E61B5A">
              <w:rPr>
                <w:color w:val="000000"/>
              </w:rPr>
              <w:t xml:space="preserve">Dusky </w:t>
            </w:r>
            <w:proofErr w:type="spellStart"/>
            <w:r w:rsidRPr="00E61B5A">
              <w:rPr>
                <w:color w:val="000000"/>
              </w:rPr>
              <w:t>Woodswallow</w:t>
            </w:r>
            <w:proofErr w:type="spellEnd"/>
          </w:p>
        </w:tc>
        <w:tc>
          <w:tcPr>
            <w:tcW w:w="650" w:type="pct"/>
            <w:tcBorders>
              <w:top w:val="nil"/>
              <w:left w:val="nil"/>
              <w:bottom w:val="single" w:sz="4" w:space="0" w:color="auto"/>
              <w:right w:val="single" w:sz="4" w:space="0" w:color="auto"/>
            </w:tcBorders>
            <w:shd w:val="clear" w:color="auto" w:fill="auto"/>
            <w:vAlign w:val="center"/>
            <w:hideMark/>
          </w:tcPr>
          <w:p w14:paraId="69D8BEB8" w14:textId="2296FD38"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3B198DE2" w14:textId="4975D3AD" w:rsidR="00563C6A" w:rsidRPr="00D4261E" w:rsidRDefault="00735BFB"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5E64E64D" w14:textId="4846642C" w:rsidR="00563C6A" w:rsidRPr="00D4261E" w:rsidRDefault="00735BFB" w:rsidP="00113898">
            <w:pPr>
              <w:pStyle w:val="TableText0"/>
              <w:jc w:val="center"/>
            </w:pPr>
            <w:r>
              <w:t>Vulnerable</w:t>
            </w:r>
          </w:p>
        </w:tc>
      </w:tr>
      <w:tr w:rsidR="00386372" w:rsidRPr="00FC29DF" w14:paraId="159AC463"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225117FD" w14:textId="77777777" w:rsidR="00563C6A" w:rsidRPr="00E61B5A" w:rsidRDefault="00563C6A" w:rsidP="00DE689A">
            <w:pPr>
              <w:pStyle w:val="TableText0"/>
              <w:rPr>
                <w:i/>
                <w:iCs/>
                <w:color w:val="000000"/>
              </w:rPr>
            </w:pPr>
            <w:proofErr w:type="spellStart"/>
            <w:r w:rsidRPr="00E61B5A">
              <w:rPr>
                <w:i/>
                <w:iCs/>
                <w:color w:val="000000"/>
              </w:rPr>
              <w:t>Atrichornis</w:t>
            </w:r>
            <w:proofErr w:type="spellEnd"/>
            <w:r w:rsidRPr="00E61B5A">
              <w:rPr>
                <w:i/>
                <w:iCs/>
                <w:color w:val="000000"/>
              </w:rPr>
              <w:t xml:space="preserve"> </w:t>
            </w:r>
            <w:proofErr w:type="spellStart"/>
            <w:r w:rsidRPr="00E61B5A">
              <w:rPr>
                <w:i/>
                <w:iCs/>
                <w:color w:val="000000"/>
              </w:rPr>
              <w:t>rufescens</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1C1201E8" w14:textId="77777777" w:rsidR="00563C6A" w:rsidRPr="00E61B5A" w:rsidRDefault="00563C6A" w:rsidP="00DE689A">
            <w:pPr>
              <w:pStyle w:val="TableText0"/>
              <w:rPr>
                <w:color w:val="000000"/>
              </w:rPr>
            </w:pPr>
            <w:r w:rsidRPr="00E61B5A">
              <w:rPr>
                <w:color w:val="000000"/>
              </w:rPr>
              <w:t>Rufous Scrub-bird</w:t>
            </w:r>
          </w:p>
        </w:tc>
        <w:tc>
          <w:tcPr>
            <w:tcW w:w="650" w:type="pct"/>
            <w:tcBorders>
              <w:top w:val="nil"/>
              <w:left w:val="nil"/>
              <w:bottom w:val="single" w:sz="4" w:space="0" w:color="auto"/>
              <w:right w:val="single" w:sz="4" w:space="0" w:color="auto"/>
            </w:tcBorders>
            <w:shd w:val="clear" w:color="auto" w:fill="auto"/>
            <w:vAlign w:val="center"/>
            <w:hideMark/>
          </w:tcPr>
          <w:p w14:paraId="79DFCF36" w14:textId="157D06AB"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1A1D31B9" w14:textId="78757FDF"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6D093748" w14:textId="1618590F" w:rsidR="00563C6A" w:rsidRPr="00D4261E" w:rsidRDefault="00D4261E" w:rsidP="00113898">
            <w:pPr>
              <w:pStyle w:val="TableText0"/>
              <w:jc w:val="center"/>
            </w:pPr>
            <w:r>
              <w:t>Vulnerable</w:t>
            </w:r>
          </w:p>
        </w:tc>
      </w:tr>
      <w:tr w:rsidR="00386372" w:rsidRPr="00FC29DF" w14:paraId="4A955C76"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0A5AC00F" w14:textId="77777777" w:rsidR="00563C6A" w:rsidRPr="00E61B5A" w:rsidRDefault="00563C6A" w:rsidP="00DE689A">
            <w:pPr>
              <w:pStyle w:val="TableText0"/>
              <w:rPr>
                <w:i/>
                <w:iCs/>
                <w:color w:val="000000"/>
              </w:rPr>
            </w:pPr>
            <w:proofErr w:type="spellStart"/>
            <w:r w:rsidRPr="00E61B5A">
              <w:rPr>
                <w:i/>
                <w:iCs/>
                <w:color w:val="000000"/>
              </w:rPr>
              <w:t>Burhinus</w:t>
            </w:r>
            <w:proofErr w:type="spellEnd"/>
            <w:r w:rsidRPr="00E61B5A">
              <w:rPr>
                <w:i/>
                <w:iCs/>
                <w:color w:val="000000"/>
              </w:rPr>
              <w:t xml:space="preserve"> </w:t>
            </w:r>
            <w:proofErr w:type="spellStart"/>
            <w:r w:rsidRPr="00E61B5A">
              <w:rPr>
                <w:i/>
                <w:iCs/>
                <w:color w:val="000000"/>
              </w:rPr>
              <w:t>grallarius</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5686C236" w14:textId="77777777" w:rsidR="00563C6A" w:rsidRPr="00E61B5A" w:rsidRDefault="00563C6A" w:rsidP="00DE689A">
            <w:pPr>
              <w:pStyle w:val="TableText0"/>
              <w:rPr>
                <w:color w:val="000000"/>
              </w:rPr>
            </w:pPr>
            <w:r w:rsidRPr="00E61B5A">
              <w:rPr>
                <w:color w:val="000000"/>
              </w:rPr>
              <w:t>Bush Stone-curlew</w:t>
            </w:r>
          </w:p>
        </w:tc>
        <w:tc>
          <w:tcPr>
            <w:tcW w:w="650" w:type="pct"/>
            <w:tcBorders>
              <w:top w:val="nil"/>
              <w:left w:val="nil"/>
              <w:bottom w:val="single" w:sz="4" w:space="0" w:color="auto"/>
              <w:right w:val="single" w:sz="4" w:space="0" w:color="auto"/>
            </w:tcBorders>
            <w:shd w:val="clear" w:color="auto" w:fill="auto"/>
            <w:vAlign w:val="center"/>
            <w:hideMark/>
          </w:tcPr>
          <w:p w14:paraId="0AD56564" w14:textId="4EB77F3A"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379F63A7" w14:textId="54D597B5" w:rsidR="00563C6A" w:rsidRPr="00D4261E" w:rsidRDefault="00113898" w:rsidP="00113898">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78BECB97" w14:textId="4F5EBBEE" w:rsidR="00563C6A" w:rsidRPr="00D4261E" w:rsidRDefault="00D4261E" w:rsidP="00113898">
            <w:pPr>
              <w:pStyle w:val="TableText0"/>
              <w:jc w:val="center"/>
            </w:pPr>
            <w:r>
              <w:t>Endangered</w:t>
            </w:r>
          </w:p>
        </w:tc>
      </w:tr>
      <w:tr w:rsidR="00386372" w:rsidRPr="00FC29DF" w14:paraId="3912E374"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279AA6B8" w14:textId="77777777" w:rsidR="00563C6A" w:rsidRPr="00E61B5A" w:rsidRDefault="00563C6A" w:rsidP="00DE689A">
            <w:pPr>
              <w:pStyle w:val="TableText0"/>
              <w:rPr>
                <w:i/>
                <w:iCs/>
                <w:color w:val="000000"/>
              </w:rPr>
            </w:pPr>
            <w:proofErr w:type="spellStart"/>
            <w:r w:rsidRPr="00E61B5A">
              <w:rPr>
                <w:i/>
                <w:iCs/>
                <w:color w:val="000000"/>
              </w:rPr>
              <w:t>Callocephalon</w:t>
            </w:r>
            <w:proofErr w:type="spellEnd"/>
            <w:r w:rsidRPr="00E61B5A">
              <w:rPr>
                <w:i/>
                <w:iCs/>
                <w:color w:val="000000"/>
              </w:rPr>
              <w:t xml:space="preserve"> fimbriatum</w:t>
            </w:r>
          </w:p>
        </w:tc>
        <w:tc>
          <w:tcPr>
            <w:tcW w:w="1642" w:type="pct"/>
            <w:tcBorders>
              <w:top w:val="nil"/>
              <w:left w:val="nil"/>
              <w:bottom w:val="single" w:sz="4" w:space="0" w:color="auto"/>
              <w:right w:val="single" w:sz="4" w:space="0" w:color="auto"/>
            </w:tcBorders>
            <w:shd w:val="clear" w:color="auto" w:fill="auto"/>
            <w:noWrap/>
            <w:vAlign w:val="bottom"/>
            <w:hideMark/>
          </w:tcPr>
          <w:p w14:paraId="72FAB2F6" w14:textId="77777777" w:rsidR="00563C6A" w:rsidRPr="00E61B5A" w:rsidRDefault="00563C6A" w:rsidP="00DE689A">
            <w:pPr>
              <w:pStyle w:val="TableText0"/>
              <w:rPr>
                <w:color w:val="000000"/>
              </w:rPr>
            </w:pPr>
            <w:r w:rsidRPr="00E61B5A">
              <w:rPr>
                <w:color w:val="000000"/>
              </w:rPr>
              <w:t>Gang-gang Cockatoo</w:t>
            </w:r>
          </w:p>
        </w:tc>
        <w:tc>
          <w:tcPr>
            <w:tcW w:w="650" w:type="pct"/>
            <w:tcBorders>
              <w:top w:val="nil"/>
              <w:left w:val="nil"/>
              <w:bottom w:val="single" w:sz="4" w:space="0" w:color="auto"/>
              <w:right w:val="single" w:sz="4" w:space="0" w:color="auto"/>
            </w:tcBorders>
            <w:shd w:val="clear" w:color="auto" w:fill="auto"/>
            <w:vAlign w:val="center"/>
            <w:hideMark/>
          </w:tcPr>
          <w:p w14:paraId="16B08A92" w14:textId="2129D27F"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0DC0B89E" w14:textId="4F7DBB08" w:rsidR="00563C6A" w:rsidRPr="00D4261E" w:rsidRDefault="00735BFB"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35773401" w14:textId="257D13F3" w:rsidR="00563C6A" w:rsidRPr="00D4261E" w:rsidRDefault="00735BFB" w:rsidP="00113898">
            <w:pPr>
              <w:pStyle w:val="TableText0"/>
              <w:jc w:val="center"/>
            </w:pPr>
            <w:r>
              <w:t>Vulnerable</w:t>
            </w:r>
          </w:p>
        </w:tc>
      </w:tr>
      <w:tr w:rsidR="00386372" w:rsidRPr="00FC29DF" w14:paraId="386AD98E"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5CF1163E" w14:textId="77777777" w:rsidR="00563C6A" w:rsidRPr="00E61B5A" w:rsidRDefault="00563C6A" w:rsidP="00DE689A">
            <w:pPr>
              <w:pStyle w:val="TableText0"/>
              <w:rPr>
                <w:i/>
                <w:iCs/>
                <w:color w:val="000000"/>
              </w:rPr>
            </w:pPr>
            <w:r w:rsidRPr="00E61B5A">
              <w:rPr>
                <w:i/>
                <w:iCs/>
                <w:color w:val="000000"/>
              </w:rPr>
              <w:t xml:space="preserve">Calyptorhynchus </w:t>
            </w:r>
            <w:proofErr w:type="spellStart"/>
            <w:r w:rsidRPr="00E61B5A">
              <w:rPr>
                <w:i/>
                <w:iCs/>
                <w:color w:val="000000"/>
              </w:rPr>
              <w:t>banksii</w:t>
            </w:r>
            <w:proofErr w:type="spellEnd"/>
            <w:r w:rsidRPr="00E61B5A">
              <w:rPr>
                <w:i/>
                <w:iCs/>
                <w:color w:val="000000"/>
              </w:rPr>
              <w:t xml:space="preserve"> </w:t>
            </w:r>
            <w:proofErr w:type="spellStart"/>
            <w:r w:rsidRPr="00E61B5A">
              <w:rPr>
                <w:i/>
                <w:iCs/>
                <w:color w:val="000000"/>
              </w:rPr>
              <w:t>banksii</w:t>
            </w:r>
            <w:proofErr w:type="spellEnd"/>
          </w:p>
        </w:tc>
        <w:tc>
          <w:tcPr>
            <w:tcW w:w="1642" w:type="pct"/>
            <w:tcBorders>
              <w:top w:val="nil"/>
              <w:left w:val="nil"/>
              <w:bottom w:val="single" w:sz="4" w:space="0" w:color="auto"/>
              <w:right w:val="single" w:sz="4" w:space="0" w:color="auto"/>
            </w:tcBorders>
            <w:shd w:val="clear" w:color="auto" w:fill="auto"/>
            <w:noWrap/>
            <w:vAlign w:val="center"/>
            <w:hideMark/>
          </w:tcPr>
          <w:p w14:paraId="27EF426F" w14:textId="77777777" w:rsidR="00563C6A" w:rsidRPr="00E61B5A" w:rsidRDefault="00563C6A" w:rsidP="00DE689A">
            <w:pPr>
              <w:pStyle w:val="TableText0"/>
              <w:rPr>
                <w:color w:val="000000"/>
              </w:rPr>
            </w:pPr>
            <w:r w:rsidRPr="00E61B5A">
              <w:rPr>
                <w:color w:val="000000"/>
              </w:rPr>
              <w:t>Red-tailed Black-cockatoo (coastal subspecies)</w:t>
            </w:r>
          </w:p>
        </w:tc>
        <w:tc>
          <w:tcPr>
            <w:tcW w:w="650" w:type="pct"/>
            <w:tcBorders>
              <w:top w:val="nil"/>
              <w:left w:val="nil"/>
              <w:bottom w:val="single" w:sz="4" w:space="0" w:color="auto"/>
              <w:right w:val="single" w:sz="4" w:space="0" w:color="auto"/>
            </w:tcBorders>
            <w:shd w:val="clear" w:color="auto" w:fill="auto"/>
            <w:vAlign w:val="center"/>
            <w:hideMark/>
          </w:tcPr>
          <w:p w14:paraId="20D4641C" w14:textId="3F1D3EEF" w:rsidR="00563C6A" w:rsidRPr="00D4261E" w:rsidRDefault="00D4261E"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0F113A1A" w14:textId="47551B47" w:rsidR="00563C6A" w:rsidRPr="00D4261E" w:rsidRDefault="00D4261E" w:rsidP="00113898">
            <w:pPr>
              <w:pStyle w:val="TableText0"/>
              <w:jc w:val="center"/>
            </w:pPr>
            <w:r w:rsidRPr="00D4261E">
              <w:t>Critically En</w:t>
            </w:r>
            <w:r w:rsidR="00113898">
              <w:t>d</w:t>
            </w:r>
            <w:r w:rsidRPr="00D4261E">
              <w:t>angered</w:t>
            </w:r>
          </w:p>
        </w:tc>
        <w:tc>
          <w:tcPr>
            <w:tcW w:w="651" w:type="pct"/>
            <w:tcBorders>
              <w:top w:val="nil"/>
              <w:left w:val="nil"/>
              <w:bottom w:val="single" w:sz="4" w:space="0" w:color="auto"/>
              <w:right w:val="single" w:sz="4" w:space="0" w:color="auto"/>
            </w:tcBorders>
            <w:shd w:val="clear" w:color="auto" w:fill="auto"/>
            <w:vAlign w:val="center"/>
            <w:hideMark/>
          </w:tcPr>
          <w:p w14:paraId="22EEA634" w14:textId="60043049" w:rsidR="00563C6A" w:rsidRPr="00D4261E" w:rsidRDefault="00D4261E" w:rsidP="00113898">
            <w:pPr>
              <w:pStyle w:val="TableText0"/>
              <w:jc w:val="center"/>
            </w:pPr>
            <w:r>
              <w:t>-</w:t>
            </w:r>
          </w:p>
        </w:tc>
      </w:tr>
      <w:tr w:rsidR="00386372" w:rsidRPr="00FC29DF" w14:paraId="2AB3C8D0"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7628ED0E" w14:textId="77777777" w:rsidR="00563C6A" w:rsidRPr="00E61B5A" w:rsidRDefault="00563C6A" w:rsidP="00DE689A">
            <w:pPr>
              <w:pStyle w:val="TableText0"/>
              <w:rPr>
                <w:i/>
                <w:iCs/>
                <w:color w:val="000000"/>
              </w:rPr>
            </w:pPr>
            <w:r w:rsidRPr="00E61B5A">
              <w:rPr>
                <w:i/>
                <w:iCs/>
                <w:color w:val="000000"/>
              </w:rPr>
              <w:lastRenderedPageBreak/>
              <w:t xml:space="preserve">Calyptorhynchus </w:t>
            </w:r>
            <w:proofErr w:type="spellStart"/>
            <w:r w:rsidRPr="00E61B5A">
              <w:rPr>
                <w:i/>
                <w:iCs/>
                <w:color w:val="000000"/>
              </w:rPr>
              <w:t>lathami</w:t>
            </w:r>
            <w:proofErr w:type="spellEnd"/>
          </w:p>
        </w:tc>
        <w:tc>
          <w:tcPr>
            <w:tcW w:w="1642" w:type="pct"/>
            <w:tcBorders>
              <w:top w:val="nil"/>
              <w:left w:val="nil"/>
              <w:bottom w:val="single" w:sz="4" w:space="0" w:color="auto"/>
              <w:right w:val="single" w:sz="4" w:space="0" w:color="auto"/>
            </w:tcBorders>
            <w:shd w:val="clear" w:color="auto" w:fill="auto"/>
            <w:noWrap/>
            <w:vAlign w:val="center"/>
            <w:hideMark/>
          </w:tcPr>
          <w:p w14:paraId="1B1B3570" w14:textId="77777777" w:rsidR="00563C6A" w:rsidRPr="00E61B5A" w:rsidRDefault="00563C6A" w:rsidP="00DE689A">
            <w:pPr>
              <w:pStyle w:val="TableText0"/>
              <w:rPr>
                <w:color w:val="000000"/>
              </w:rPr>
            </w:pPr>
            <w:r w:rsidRPr="00E61B5A">
              <w:rPr>
                <w:color w:val="000000"/>
              </w:rPr>
              <w:t>Glossy Black-cockatoo</w:t>
            </w:r>
          </w:p>
        </w:tc>
        <w:tc>
          <w:tcPr>
            <w:tcW w:w="650" w:type="pct"/>
            <w:tcBorders>
              <w:top w:val="nil"/>
              <w:left w:val="nil"/>
              <w:bottom w:val="single" w:sz="4" w:space="0" w:color="auto"/>
              <w:right w:val="single" w:sz="4" w:space="0" w:color="auto"/>
            </w:tcBorders>
            <w:shd w:val="clear" w:color="auto" w:fill="auto"/>
            <w:vAlign w:val="center"/>
            <w:hideMark/>
          </w:tcPr>
          <w:p w14:paraId="7DDDCD32" w14:textId="27045CE5"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4115EA41" w14:textId="131D994A" w:rsidR="00563C6A" w:rsidRPr="00D4261E" w:rsidRDefault="00D4261E"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00C89975" w14:textId="10EC45A0" w:rsidR="00563C6A" w:rsidRPr="00D4261E" w:rsidRDefault="00D4261E" w:rsidP="00113898">
            <w:pPr>
              <w:pStyle w:val="TableText0"/>
              <w:jc w:val="center"/>
            </w:pPr>
            <w:r>
              <w:t>Vulnerable</w:t>
            </w:r>
          </w:p>
        </w:tc>
      </w:tr>
      <w:tr w:rsidR="00386372" w:rsidRPr="00FC29DF" w14:paraId="080925E9"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0AD46C9B" w14:textId="77777777" w:rsidR="00563C6A" w:rsidRPr="00E61B5A" w:rsidRDefault="00563C6A" w:rsidP="00DE689A">
            <w:pPr>
              <w:pStyle w:val="TableText0"/>
              <w:rPr>
                <w:i/>
                <w:iCs/>
                <w:color w:val="000000"/>
              </w:rPr>
            </w:pPr>
            <w:proofErr w:type="spellStart"/>
            <w:r w:rsidRPr="00E61B5A">
              <w:rPr>
                <w:i/>
                <w:iCs/>
                <w:color w:val="000000"/>
              </w:rPr>
              <w:t>Climacteris</w:t>
            </w:r>
            <w:proofErr w:type="spellEnd"/>
            <w:r w:rsidRPr="00E61B5A">
              <w:rPr>
                <w:i/>
                <w:iCs/>
                <w:color w:val="000000"/>
              </w:rPr>
              <w:t xml:space="preserve"> </w:t>
            </w:r>
            <w:proofErr w:type="spellStart"/>
            <w:r w:rsidRPr="00E61B5A">
              <w:rPr>
                <w:i/>
                <w:iCs/>
                <w:color w:val="000000"/>
              </w:rPr>
              <w:t>picumnus</w:t>
            </w:r>
            <w:proofErr w:type="spellEnd"/>
            <w:r w:rsidRPr="00E61B5A">
              <w:rPr>
                <w:i/>
                <w:iCs/>
                <w:color w:val="000000"/>
              </w:rPr>
              <w:t xml:space="preserve"> </w:t>
            </w:r>
            <w:proofErr w:type="spellStart"/>
            <w:r w:rsidRPr="00E61B5A">
              <w:rPr>
                <w:i/>
                <w:iCs/>
                <w:color w:val="000000"/>
              </w:rPr>
              <w:t>victoriae</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125723B8" w14:textId="77777777" w:rsidR="00563C6A" w:rsidRPr="00E61B5A" w:rsidRDefault="00563C6A" w:rsidP="00DE689A">
            <w:pPr>
              <w:pStyle w:val="TableText0"/>
              <w:rPr>
                <w:color w:val="000000"/>
              </w:rPr>
            </w:pPr>
            <w:r w:rsidRPr="00E61B5A">
              <w:rPr>
                <w:color w:val="000000"/>
              </w:rPr>
              <w:t>Brown Treecreeper (eastern subspecies)</w:t>
            </w:r>
          </w:p>
        </w:tc>
        <w:tc>
          <w:tcPr>
            <w:tcW w:w="650" w:type="pct"/>
            <w:tcBorders>
              <w:top w:val="nil"/>
              <w:left w:val="nil"/>
              <w:bottom w:val="single" w:sz="4" w:space="0" w:color="auto"/>
              <w:right w:val="single" w:sz="4" w:space="0" w:color="auto"/>
            </w:tcBorders>
            <w:shd w:val="clear" w:color="auto" w:fill="auto"/>
            <w:vAlign w:val="center"/>
            <w:hideMark/>
          </w:tcPr>
          <w:p w14:paraId="3402002B" w14:textId="126005C2"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4BCD3F8C" w14:textId="08C990F6"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1C0BB41B" w14:textId="5BD7A8A6" w:rsidR="00563C6A" w:rsidRPr="00D4261E" w:rsidRDefault="00D4261E" w:rsidP="00113898">
            <w:pPr>
              <w:pStyle w:val="TableText0"/>
              <w:jc w:val="center"/>
            </w:pPr>
            <w:r>
              <w:t>Vulnerable</w:t>
            </w:r>
          </w:p>
        </w:tc>
      </w:tr>
      <w:tr w:rsidR="00386372" w:rsidRPr="00FC29DF" w14:paraId="6D5586E1"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3FB09513" w14:textId="77777777" w:rsidR="00563C6A" w:rsidRPr="00E61B5A" w:rsidRDefault="00563C6A" w:rsidP="00DE689A">
            <w:pPr>
              <w:pStyle w:val="TableText0"/>
              <w:rPr>
                <w:i/>
                <w:iCs/>
                <w:color w:val="000000"/>
              </w:rPr>
            </w:pPr>
            <w:proofErr w:type="spellStart"/>
            <w:r w:rsidRPr="00E61B5A">
              <w:rPr>
                <w:i/>
                <w:iCs/>
                <w:color w:val="000000"/>
              </w:rPr>
              <w:t>Coracina</w:t>
            </w:r>
            <w:proofErr w:type="spellEnd"/>
            <w:r w:rsidRPr="00E61B5A">
              <w:rPr>
                <w:i/>
                <w:iCs/>
                <w:color w:val="000000"/>
              </w:rPr>
              <w:t xml:space="preserve"> </w:t>
            </w:r>
            <w:proofErr w:type="spellStart"/>
            <w:r w:rsidRPr="00E61B5A">
              <w:rPr>
                <w:i/>
                <w:iCs/>
                <w:color w:val="000000"/>
              </w:rPr>
              <w:t>lineata</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7453DC48" w14:textId="77777777" w:rsidR="00563C6A" w:rsidRPr="00E61B5A" w:rsidRDefault="00563C6A" w:rsidP="00DE689A">
            <w:pPr>
              <w:pStyle w:val="TableText0"/>
              <w:rPr>
                <w:color w:val="000000"/>
              </w:rPr>
            </w:pPr>
            <w:r w:rsidRPr="00E61B5A">
              <w:rPr>
                <w:color w:val="000000"/>
              </w:rPr>
              <w:t>Barred Cuckoo-shrike</w:t>
            </w:r>
          </w:p>
        </w:tc>
        <w:tc>
          <w:tcPr>
            <w:tcW w:w="650" w:type="pct"/>
            <w:tcBorders>
              <w:top w:val="nil"/>
              <w:left w:val="nil"/>
              <w:bottom w:val="single" w:sz="4" w:space="0" w:color="auto"/>
              <w:right w:val="single" w:sz="4" w:space="0" w:color="auto"/>
            </w:tcBorders>
            <w:shd w:val="clear" w:color="auto" w:fill="auto"/>
            <w:vAlign w:val="center"/>
            <w:hideMark/>
          </w:tcPr>
          <w:p w14:paraId="5036A2F4" w14:textId="37CAEAA9"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5B163A96" w14:textId="3C670FBD" w:rsidR="00563C6A" w:rsidRPr="00D4261E" w:rsidRDefault="00D4261E"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7ED2856C" w14:textId="71EC5404" w:rsidR="00563C6A" w:rsidRPr="00D4261E" w:rsidRDefault="00113898" w:rsidP="00113898">
            <w:pPr>
              <w:pStyle w:val="TableText0"/>
              <w:jc w:val="center"/>
            </w:pPr>
            <w:r>
              <w:t>Vulnerable</w:t>
            </w:r>
          </w:p>
        </w:tc>
      </w:tr>
      <w:tr w:rsidR="00386372" w:rsidRPr="00FC29DF" w14:paraId="68BF548C"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57FF3CDA" w14:textId="77777777" w:rsidR="00563C6A" w:rsidRPr="00E61B5A" w:rsidRDefault="00563C6A" w:rsidP="00DE689A">
            <w:pPr>
              <w:pStyle w:val="TableText0"/>
              <w:rPr>
                <w:i/>
                <w:iCs/>
                <w:color w:val="000000"/>
              </w:rPr>
            </w:pPr>
            <w:proofErr w:type="spellStart"/>
            <w:r w:rsidRPr="00E61B5A">
              <w:rPr>
                <w:i/>
                <w:iCs/>
                <w:color w:val="000000"/>
              </w:rPr>
              <w:t>Cyclopsitta</w:t>
            </w:r>
            <w:proofErr w:type="spellEnd"/>
            <w:r w:rsidRPr="00E61B5A">
              <w:rPr>
                <w:i/>
                <w:iCs/>
                <w:color w:val="000000"/>
              </w:rPr>
              <w:t xml:space="preserve"> </w:t>
            </w:r>
            <w:proofErr w:type="spellStart"/>
            <w:r w:rsidRPr="00E61B5A">
              <w:rPr>
                <w:i/>
                <w:iCs/>
                <w:color w:val="000000"/>
              </w:rPr>
              <w:t>diophthalma</w:t>
            </w:r>
            <w:proofErr w:type="spellEnd"/>
            <w:r w:rsidRPr="00E61B5A">
              <w:rPr>
                <w:i/>
                <w:iCs/>
                <w:color w:val="000000"/>
              </w:rPr>
              <w:t xml:space="preserve"> </w:t>
            </w:r>
            <w:proofErr w:type="spellStart"/>
            <w:r w:rsidRPr="00E61B5A">
              <w:rPr>
                <w:i/>
                <w:iCs/>
                <w:color w:val="000000"/>
              </w:rPr>
              <w:t>coxeni</w:t>
            </w:r>
            <w:proofErr w:type="spellEnd"/>
          </w:p>
        </w:tc>
        <w:tc>
          <w:tcPr>
            <w:tcW w:w="1642" w:type="pct"/>
            <w:tcBorders>
              <w:top w:val="nil"/>
              <w:left w:val="nil"/>
              <w:bottom w:val="single" w:sz="4" w:space="0" w:color="auto"/>
              <w:right w:val="single" w:sz="4" w:space="0" w:color="auto"/>
            </w:tcBorders>
            <w:shd w:val="clear" w:color="auto" w:fill="auto"/>
            <w:noWrap/>
            <w:vAlign w:val="center"/>
            <w:hideMark/>
          </w:tcPr>
          <w:p w14:paraId="75CE6A22" w14:textId="77777777" w:rsidR="00563C6A" w:rsidRPr="00E61B5A" w:rsidRDefault="00563C6A" w:rsidP="00DE689A">
            <w:pPr>
              <w:pStyle w:val="TableText0"/>
              <w:rPr>
                <w:color w:val="000000"/>
              </w:rPr>
            </w:pPr>
            <w:proofErr w:type="spellStart"/>
            <w:r w:rsidRPr="00E61B5A">
              <w:rPr>
                <w:color w:val="000000"/>
              </w:rPr>
              <w:t>Coxen's</w:t>
            </w:r>
            <w:proofErr w:type="spellEnd"/>
            <w:r w:rsidRPr="00E61B5A">
              <w:rPr>
                <w:color w:val="000000"/>
              </w:rPr>
              <w:t xml:space="preserve"> Fig-parrot or Double-eyed Fig Parrot (</w:t>
            </w:r>
            <w:proofErr w:type="spellStart"/>
            <w:r w:rsidRPr="00E61B5A">
              <w:rPr>
                <w:color w:val="000000"/>
              </w:rPr>
              <w:t>Coxen's</w:t>
            </w:r>
            <w:proofErr w:type="spellEnd"/>
            <w:r w:rsidRPr="00E61B5A">
              <w:rPr>
                <w:color w:val="000000"/>
              </w:rPr>
              <w:t>)</w:t>
            </w:r>
          </w:p>
        </w:tc>
        <w:tc>
          <w:tcPr>
            <w:tcW w:w="650" w:type="pct"/>
            <w:tcBorders>
              <w:top w:val="nil"/>
              <w:left w:val="nil"/>
              <w:bottom w:val="single" w:sz="4" w:space="0" w:color="auto"/>
              <w:right w:val="single" w:sz="4" w:space="0" w:color="auto"/>
            </w:tcBorders>
            <w:shd w:val="clear" w:color="auto" w:fill="auto"/>
            <w:vAlign w:val="center"/>
            <w:hideMark/>
          </w:tcPr>
          <w:p w14:paraId="0ACA8C9F" w14:textId="5C2C305F" w:rsidR="00563C6A" w:rsidRPr="00D4261E" w:rsidRDefault="00D4261E" w:rsidP="00113898">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17816364" w14:textId="2D0C2DB3" w:rsidR="00563C6A" w:rsidRPr="00D4261E" w:rsidRDefault="00D4261E" w:rsidP="00113898">
            <w:pPr>
              <w:pStyle w:val="TableText0"/>
              <w:jc w:val="center"/>
            </w:pPr>
            <w:r>
              <w:t>Critically Endangered</w:t>
            </w:r>
          </w:p>
        </w:tc>
        <w:tc>
          <w:tcPr>
            <w:tcW w:w="651" w:type="pct"/>
            <w:tcBorders>
              <w:top w:val="nil"/>
              <w:left w:val="nil"/>
              <w:bottom w:val="single" w:sz="4" w:space="0" w:color="auto"/>
              <w:right w:val="single" w:sz="4" w:space="0" w:color="auto"/>
            </w:tcBorders>
            <w:shd w:val="clear" w:color="auto" w:fill="auto"/>
            <w:vAlign w:val="center"/>
            <w:hideMark/>
          </w:tcPr>
          <w:p w14:paraId="59CEAC92" w14:textId="66AABE52" w:rsidR="00563C6A" w:rsidRPr="00D4261E" w:rsidRDefault="00D4261E" w:rsidP="00113898">
            <w:pPr>
              <w:pStyle w:val="TableText0"/>
              <w:jc w:val="center"/>
            </w:pPr>
            <w:r>
              <w:t>Endangered</w:t>
            </w:r>
          </w:p>
        </w:tc>
      </w:tr>
      <w:tr w:rsidR="00386372" w:rsidRPr="00FC29DF" w14:paraId="6AF764C6"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3E95ABFB" w14:textId="77777777" w:rsidR="00563C6A" w:rsidRPr="00E61B5A" w:rsidRDefault="00563C6A" w:rsidP="00DE689A">
            <w:pPr>
              <w:pStyle w:val="TableText0"/>
              <w:rPr>
                <w:i/>
                <w:iCs/>
                <w:color w:val="000000"/>
              </w:rPr>
            </w:pPr>
            <w:proofErr w:type="spellStart"/>
            <w:r w:rsidRPr="00E61B5A">
              <w:rPr>
                <w:i/>
                <w:iCs/>
                <w:color w:val="000000"/>
              </w:rPr>
              <w:t>Daphoenositta</w:t>
            </w:r>
            <w:proofErr w:type="spellEnd"/>
            <w:r w:rsidRPr="00E61B5A">
              <w:rPr>
                <w:i/>
                <w:iCs/>
                <w:color w:val="000000"/>
              </w:rPr>
              <w:t xml:space="preserve"> chrysoptera</w:t>
            </w:r>
          </w:p>
        </w:tc>
        <w:tc>
          <w:tcPr>
            <w:tcW w:w="1642" w:type="pct"/>
            <w:tcBorders>
              <w:top w:val="nil"/>
              <w:left w:val="nil"/>
              <w:bottom w:val="single" w:sz="4" w:space="0" w:color="auto"/>
              <w:right w:val="single" w:sz="4" w:space="0" w:color="auto"/>
            </w:tcBorders>
            <w:shd w:val="clear" w:color="auto" w:fill="auto"/>
            <w:noWrap/>
            <w:vAlign w:val="bottom"/>
            <w:hideMark/>
          </w:tcPr>
          <w:p w14:paraId="0EF39C8B" w14:textId="77777777" w:rsidR="00563C6A" w:rsidRPr="00E61B5A" w:rsidRDefault="00563C6A" w:rsidP="00DE689A">
            <w:pPr>
              <w:pStyle w:val="TableText0"/>
              <w:rPr>
                <w:color w:val="000000"/>
              </w:rPr>
            </w:pPr>
            <w:r w:rsidRPr="00E61B5A">
              <w:rPr>
                <w:color w:val="000000"/>
              </w:rPr>
              <w:t>Varied Sittella</w:t>
            </w:r>
          </w:p>
        </w:tc>
        <w:tc>
          <w:tcPr>
            <w:tcW w:w="650" w:type="pct"/>
            <w:tcBorders>
              <w:top w:val="nil"/>
              <w:left w:val="nil"/>
              <w:bottom w:val="single" w:sz="4" w:space="0" w:color="auto"/>
              <w:right w:val="single" w:sz="4" w:space="0" w:color="auto"/>
            </w:tcBorders>
            <w:shd w:val="clear" w:color="auto" w:fill="auto"/>
            <w:vAlign w:val="center"/>
            <w:hideMark/>
          </w:tcPr>
          <w:p w14:paraId="32C94A9A" w14:textId="5D319CE9"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6F3FC212" w14:textId="0B34EBD4" w:rsidR="00563C6A" w:rsidRPr="00D4261E" w:rsidRDefault="00735BFB"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7C051B5B" w14:textId="0847E701" w:rsidR="00563C6A" w:rsidRPr="00D4261E" w:rsidRDefault="00735BFB" w:rsidP="00113898">
            <w:pPr>
              <w:pStyle w:val="TableText0"/>
              <w:jc w:val="center"/>
            </w:pPr>
            <w:r>
              <w:t>Vulnerable</w:t>
            </w:r>
          </w:p>
        </w:tc>
      </w:tr>
      <w:tr w:rsidR="00386372" w:rsidRPr="00FC29DF" w14:paraId="393ED474"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54327536" w14:textId="77777777" w:rsidR="00563C6A" w:rsidRPr="00E61B5A" w:rsidRDefault="00563C6A" w:rsidP="00DE689A">
            <w:pPr>
              <w:pStyle w:val="TableText0"/>
              <w:rPr>
                <w:i/>
                <w:iCs/>
                <w:color w:val="000000"/>
              </w:rPr>
            </w:pPr>
            <w:proofErr w:type="spellStart"/>
            <w:r w:rsidRPr="00E61B5A">
              <w:rPr>
                <w:i/>
                <w:iCs/>
                <w:color w:val="000000"/>
              </w:rPr>
              <w:t>Dasyornis</w:t>
            </w:r>
            <w:proofErr w:type="spellEnd"/>
            <w:r w:rsidRPr="00E61B5A">
              <w:rPr>
                <w:i/>
                <w:iCs/>
                <w:color w:val="000000"/>
              </w:rPr>
              <w:t xml:space="preserve"> </w:t>
            </w:r>
            <w:proofErr w:type="spellStart"/>
            <w:r w:rsidRPr="00E61B5A">
              <w:rPr>
                <w:i/>
                <w:iCs/>
                <w:color w:val="000000"/>
              </w:rPr>
              <w:t>brachypterus</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2EC78A0F" w14:textId="77777777" w:rsidR="00563C6A" w:rsidRPr="00E61B5A" w:rsidRDefault="00563C6A" w:rsidP="00DE689A">
            <w:pPr>
              <w:pStyle w:val="TableText0"/>
              <w:rPr>
                <w:color w:val="000000"/>
              </w:rPr>
            </w:pPr>
            <w:r w:rsidRPr="00E61B5A">
              <w:rPr>
                <w:color w:val="000000"/>
              </w:rPr>
              <w:t>Eastern Bristlebird</w:t>
            </w:r>
          </w:p>
        </w:tc>
        <w:tc>
          <w:tcPr>
            <w:tcW w:w="650" w:type="pct"/>
            <w:tcBorders>
              <w:top w:val="nil"/>
              <w:left w:val="nil"/>
              <w:bottom w:val="single" w:sz="4" w:space="0" w:color="auto"/>
              <w:right w:val="single" w:sz="4" w:space="0" w:color="auto"/>
            </w:tcBorders>
            <w:shd w:val="clear" w:color="auto" w:fill="auto"/>
            <w:vAlign w:val="center"/>
            <w:hideMark/>
          </w:tcPr>
          <w:p w14:paraId="38083B70" w14:textId="04020E20" w:rsidR="00563C6A" w:rsidRPr="00D4261E" w:rsidRDefault="00C06CEA" w:rsidP="00113898">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2EDD174C" w14:textId="5DE48F1B" w:rsidR="00563C6A" w:rsidRPr="00D4261E" w:rsidRDefault="00C06CEA" w:rsidP="00113898">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72D38FC1" w14:textId="03D220E1" w:rsidR="00563C6A" w:rsidRPr="00D4261E" w:rsidRDefault="00D4261E" w:rsidP="00113898">
            <w:pPr>
              <w:pStyle w:val="TableText0"/>
              <w:jc w:val="center"/>
            </w:pPr>
            <w:r>
              <w:t>Endangered</w:t>
            </w:r>
          </w:p>
        </w:tc>
      </w:tr>
      <w:tr w:rsidR="00386372" w:rsidRPr="00FC29DF" w14:paraId="7DD28267"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19782FB3" w14:textId="77777777" w:rsidR="00563C6A" w:rsidRPr="00E61B5A" w:rsidRDefault="00563C6A" w:rsidP="00DE689A">
            <w:pPr>
              <w:pStyle w:val="TableText0"/>
              <w:rPr>
                <w:i/>
                <w:iCs/>
                <w:color w:val="000000"/>
              </w:rPr>
            </w:pPr>
            <w:r w:rsidRPr="00E61B5A">
              <w:rPr>
                <w:i/>
                <w:iCs/>
                <w:color w:val="000000"/>
              </w:rPr>
              <w:t>Ephippiorhynchus asiaticus</w:t>
            </w:r>
          </w:p>
        </w:tc>
        <w:tc>
          <w:tcPr>
            <w:tcW w:w="1642" w:type="pct"/>
            <w:tcBorders>
              <w:top w:val="nil"/>
              <w:left w:val="nil"/>
              <w:bottom w:val="single" w:sz="4" w:space="0" w:color="auto"/>
              <w:right w:val="single" w:sz="4" w:space="0" w:color="auto"/>
            </w:tcBorders>
            <w:shd w:val="clear" w:color="auto" w:fill="auto"/>
            <w:noWrap/>
            <w:vAlign w:val="bottom"/>
            <w:hideMark/>
          </w:tcPr>
          <w:p w14:paraId="32CAAC04" w14:textId="77777777" w:rsidR="00563C6A" w:rsidRPr="00E61B5A" w:rsidRDefault="00563C6A" w:rsidP="00DE689A">
            <w:pPr>
              <w:pStyle w:val="TableText0"/>
              <w:rPr>
                <w:color w:val="000000"/>
              </w:rPr>
            </w:pPr>
            <w:r w:rsidRPr="00E61B5A">
              <w:rPr>
                <w:color w:val="000000"/>
              </w:rPr>
              <w:t>Black-necked Stork</w:t>
            </w:r>
          </w:p>
        </w:tc>
        <w:tc>
          <w:tcPr>
            <w:tcW w:w="650" w:type="pct"/>
            <w:tcBorders>
              <w:top w:val="nil"/>
              <w:left w:val="nil"/>
              <w:bottom w:val="single" w:sz="4" w:space="0" w:color="auto"/>
              <w:right w:val="single" w:sz="4" w:space="0" w:color="auto"/>
            </w:tcBorders>
            <w:shd w:val="clear" w:color="auto" w:fill="auto"/>
            <w:vAlign w:val="center"/>
            <w:hideMark/>
          </w:tcPr>
          <w:p w14:paraId="2435D299" w14:textId="04BDCB50" w:rsidR="00563C6A" w:rsidRPr="00D4261E" w:rsidRDefault="00812772"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3FDCF373" w14:textId="5C109F58" w:rsidR="00563C6A" w:rsidRPr="00D4261E" w:rsidRDefault="00812772" w:rsidP="00113898">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1A7461A4" w14:textId="27C562A9" w:rsidR="00563C6A" w:rsidRPr="00D4261E" w:rsidRDefault="00D4261E" w:rsidP="00113898">
            <w:pPr>
              <w:pStyle w:val="TableText0"/>
              <w:jc w:val="center"/>
            </w:pPr>
            <w:r>
              <w:t>Endangered</w:t>
            </w:r>
          </w:p>
        </w:tc>
      </w:tr>
      <w:tr w:rsidR="00386372" w:rsidRPr="00FC29DF" w14:paraId="7150B005"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53D8B04F" w14:textId="77777777" w:rsidR="00563C6A" w:rsidRPr="00E61B5A" w:rsidRDefault="00563C6A" w:rsidP="00DE689A">
            <w:pPr>
              <w:pStyle w:val="TableText0"/>
              <w:rPr>
                <w:i/>
                <w:iCs/>
                <w:color w:val="000000"/>
              </w:rPr>
            </w:pPr>
            <w:proofErr w:type="spellStart"/>
            <w:r w:rsidRPr="00E61B5A">
              <w:rPr>
                <w:i/>
                <w:iCs/>
                <w:color w:val="000000"/>
              </w:rPr>
              <w:t>Erythrotriorchis</w:t>
            </w:r>
            <w:proofErr w:type="spellEnd"/>
            <w:r w:rsidRPr="00E61B5A">
              <w:rPr>
                <w:i/>
                <w:iCs/>
                <w:color w:val="000000"/>
              </w:rPr>
              <w:t xml:space="preserve"> radiatus</w:t>
            </w:r>
          </w:p>
        </w:tc>
        <w:tc>
          <w:tcPr>
            <w:tcW w:w="1642" w:type="pct"/>
            <w:tcBorders>
              <w:top w:val="nil"/>
              <w:left w:val="nil"/>
              <w:bottom w:val="single" w:sz="4" w:space="0" w:color="auto"/>
              <w:right w:val="single" w:sz="4" w:space="0" w:color="auto"/>
            </w:tcBorders>
            <w:shd w:val="clear" w:color="auto" w:fill="auto"/>
            <w:noWrap/>
            <w:vAlign w:val="bottom"/>
            <w:hideMark/>
          </w:tcPr>
          <w:p w14:paraId="3AF096B9" w14:textId="77777777" w:rsidR="00563C6A" w:rsidRPr="00E61B5A" w:rsidRDefault="00563C6A" w:rsidP="00DE689A">
            <w:pPr>
              <w:pStyle w:val="TableText0"/>
              <w:rPr>
                <w:color w:val="000000"/>
              </w:rPr>
            </w:pPr>
            <w:r w:rsidRPr="00E61B5A">
              <w:rPr>
                <w:color w:val="000000"/>
              </w:rPr>
              <w:t>Red Goshawk</w:t>
            </w:r>
          </w:p>
        </w:tc>
        <w:tc>
          <w:tcPr>
            <w:tcW w:w="650" w:type="pct"/>
            <w:tcBorders>
              <w:top w:val="nil"/>
              <w:left w:val="nil"/>
              <w:bottom w:val="single" w:sz="4" w:space="0" w:color="auto"/>
              <w:right w:val="single" w:sz="4" w:space="0" w:color="auto"/>
            </w:tcBorders>
            <w:shd w:val="clear" w:color="auto" w:fill="auto"/>
            <w:vAlign w:val="center"/>
            <w:hideMark/>
          </w:tcPr>
          <w:p w14:paraId="3AD310BF" w14:textId="13C0352E" w:rsidR="00563C6A" w:rsidRPr="00D4261E" w:rsidRDefault="00812772"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4E364B8C" w14:textId="16849803" w:rsidR="00563C6A" w:rsidRPr="00D4261E" w:rsidRDefault="00812772" w:rsidP="00113898">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13FD23BC" w14:textId="422E3A40" w:rsidR="00563C6A" w:rsidRPr="00D4261E" w:rsidRDefault="00D4261E" w:rsidP="00113898">
            <w:pPr>
              <w:pStyle w:val="TableText0"/>
              <w:jc w:val="center"/>
            </w:pPr>
            <w:r>
              <w:t>Critically Endangered</w:t>
            </w:r>
          </w:p>
        </w:tc>
      </w:tr>
      <w:tr w:rsidR="00386372" w:rsidRPr="00FC29DF" w14:paraId="10CDAD83"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5560698B" w14:textId="77777777" w:rsidR="00563C6A" w:rsidRPr="00E61B5A" w:rsidRDefault="00563C6A" w:rsidP="00DE689A">
            <w:pPr>
              <w:pStyle w:val="TableText0"/>
              <w:rPr>
                <w:i/>
                <w:iCs/>
                <w:color w:val="000000"/>
              </w:rPr>
            </w:pPr>
            <w:proofErr w:type="spellStart"/>
            <w:r w:rsidRPr="00E61B5A">
              <w:rPr>
                <w:i/>
                <w:iCs/>
                <w:color w:val="000000"/>
              </w:rPr>
              <w:t>Glossopsitta</w:t>
            </w:r>
            <w:proofErr w:type="spellEnd"/>
            <w:r w:rsidRPr="00E61B5A">
              <w:rPr>
                <w:i/>
                <w:iCs/>
                <w:color w:val="000000"/>
              </w:rPr>
              <w:t xml:space="preserve"> </w:t>
            </w:r>
            <w:proofErr w:type="spellStart"/>
            <w:r w:rsidRPr="00E61B5A">
              <w:rPr>
                <w:i/>
                <w:iCs/>
                <w:color w:val="000000"/>
              </w:rPr>
              <w:t>pusilla</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6EBDCF36" w14:textId="77777777" w:rsidR="00563C6A" w:rsidRPr="00E61B5A" w:rsidRDefault="00563C6A" w:rsidP="00DE689A">
            <w:pPr>
              <w:pStyle w:val="TableText0"/>
              <w:rPr>
                <w:color w:val="000000"/>
              </w:rPr>
            </w:pPr>
            <w:r w:rsidRPr="00E61B5A">
              <w:rPr>
                <w:color w:val="000000"/>
              </w:rPr>
              <w:t>Little Lorikeet</w:t>
            </w:r>
          </w:p>
        </w:tc>
        <w:tc>
          <w:tcPr>
            <w:tcW w:w="650" w:type="pct"/>
            <w:tcBorders>
              <w:top w:val="nil"/>
              <w:left w:val="nil"/>
              <w:bottom w:val="single" w:sz="4" w:space="0" w:color="auto"/>
              <w:right w:val="single" w:sz="4" w:space="0" w:color="auto"/>
            </w:tcBorders>
            <w:shd w:val="clear" w:color="auto" w:fill="auto"/>
            <w:vAlign w:val="center"/>
            <w:hideMark/>
          </w:tcPr>
          <w:p w14:paraId="02C34308" w14:textId="42B6D676"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17EF397D" w14:textId="1D4FD9EC" w:rsidR="00563C6A" w:rsidRPr="00D4261E" w:rsidRDefault="00735BFB"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4F7D3100" w14:textId="1B67FF17" w:rsidR="00563C6A" w:rsidRPr="00D4261E" w:rsidRDefault="00735BFB" w:rsidP="00113898">
            <w:pPr>
              <w:pStyle w:val="TableText0"/>
              <w:jc w:val="center"/>
            </w:pPr>
            <w:r>
              <w:t>Vulnerable</w:t>
            </w:r>
          </w:p>
        </w:tc>
      </w:tr>
      <w:tr w:rsidR="00386372" w:rsidRPr="00FC29DF" w14:paraId="4E6FFFE5"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3F31B6EC" w14:textId="77777777" w:rsidR="00563C6A" w:rsidRPr="00E61B5A" w:rsidRDefault="00563C6A" w:rsidP="00DE689A">
            <w:pPr>
              <w:pStyle w:val="TableText0"/>
              <w:rPr>
                <w:i/>
                <w:iCs/>
                <w:color w:val="000000"/>
              </w:rPr>
            </w:pPr>
            <w:proofErr w:type="spellStart"/>
            <w:r w:rsidRPr="00E61B5A">
              <w:rPr>
                <w:i/>
                <w:iCs/>
                <w:color w:val="000000"/>
              </w:rPr>
              <w:t>Grantiella</w:t>
            </w:r>
            <w:proofErr w:type="spellEnd"/>
            <w:r w:rsidRPr="00E61B5A">
              <w:rPr>
                <w:i/>
                <w:iCs/>
                <w:color w:val="000000"/>
              </w:rPr>
              <w:t xml:space="preserve"> </w:t>
            </w:r>
            <w:proofErr w:type="spellStart"/>
            <w:r w:rsidRPr="00E61B5A">
              <w:rPr>
                <w:i/>
                <w:iCs/>
                <w:color w:val="000000"/>
              </w:rPr>
              <w:t>picta</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714359B1" w14:textId="77777777" w:rsidR="00563C6A" w:rsidRPr="00E61B5A" w:rsidRDefault="00563C6A" w:rsidP="00DE689A">
            <w:pPr>
              <w:pStyle w:val="TableText0"/>
              <w:rPr>
                <w:color w:val="000000"/>
              </w:rPr>
            </w:pPr>
            <w:r w:rsidRPr="00E61B5A">
              <w:rPr>
                <w:color w:val="000000"/>
              </w:rPr>
              <w:t>Painted Honeyeater</w:t>
            </w:r>
          </w:p>
        </w:tc>
        <w:tc>
          <w:tcPr>
            <w:tcW w:w="650" w:type="pct"/>
            <w:tcBorders>
              <w:top w:val="nil"/>
              <w:left w:val="nil"/>
              <w:bottom w:val="single" w:sz="4" w:space="0" w:color="auto"/>
              <w:right w:val="single" w:sz="4" w:space="0" w:color="auto"/>
            </w:tcBorders>
            <w:shd w:val="clear" w:color="auto" w:fill="auto"/>
            <w:vAlign w:val="center"/>
            <w:hideMark/>
          </w:tcPr>
          <w:p w14:paraId="3FD4D2F6" w14:textId="7B4E3E03"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62AE045A" w14:textId="7FB1CC59" w:rsidR="00563C6A" w:rsidRPr="00D4261E" w:rsidRDefault="00735BFB"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48E9DA7E" w14:textId="58212929" w:rsidR="00563C6A" w:rsidRPr="00D4261E" w:rsidRDefault="00735BFB" w:rsidP="00113898">
            <w:pPr>
              <w:pStyle w:val="TableText0"/>
              <w:jc w:val="center"/>
            </w:pPr>
            <w:r>
              <w:t>Vulnerable</w:t>
            </w:r>
          </w:p>
        </w:tc>
      </w:tr>
      <w:tr w:rsidR="00386372" w:rsidRPr="00FC29DF" w14:paraId="58DA941C"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1053EBF5" w14:textId="77777777" w:rsidR="00563C6A" w:rsidRPr="00E61B5A" w:rsidRDefault="00563C6A" w:rsidP="00DE689A">
            <w:pPr>
              <w:pStyle w:val="TableText0"/>
              <w:rPr>
                <w:i/>
                <w:iCs/>
                <w:color w:val="000000"/>
              </w:rPr>
            </w:pPr>
            <w:r w:rsidRPr="00E61B5A">
              <w:rPr>
                <w:i/>
                <w:iCs/>
                <w:color w:val="000000"/>
              </w:rPr>
              <w:t xml:space="preserve">Haliaeetus </w:t>
            </w:r>
            <w:proofErr w:type="spellStart"/>
            <w:r w:rsidRPr="00E61B5A">
              <w:rPr>
                <w:i/>
                <w:iCs/>
                <w:color w:val="000000"/>
              </w:rPr>
              <w:t>leucogaster</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7E8FE114" w14:textId="77777777" w:rsidR="00563C6A" w:rsidRPr="00E61B5A" w:rsidRDefault="00563C6A" w:rsidP="00DE689A">
            <w:pPr>
              <w:pStyle w:val="TableText0"/>
              <w:rPr>
                <w:color w:val="000000"/>
              </w:rPr>
            </w:pPr>
            <w:r w:rsidRPr="00E61B5A">
              <w:rPr>
                <w:color w:val="000000"/>
              </w:rPr>
              <w:t>White-bellied Sea-Eagle</w:t>
            </w:r>
          </w:p>
        </w:tc>
        <w:tc>
          <w:tcPr>
            <w:tcW w:w="650" w:type="pct"/>
            <w:tcBorders>
              <w:top w:val="nil"/>
              <w:left w:val="nil"/>
              <w:bottom w:val="single" w:sz="4" w:space="0" w:color="auto"/>
              <w:right w:val="single" w:sz="4" w:space="0" w:color="auto"/>
            </w:tcBorders>
            <w:shd w:val="clear" w:color="auto" w:fill="auto"/>
            <w:vAlign w:val="center"/>
            <w:hideMark/>
          </w:tcPr>
          <w:p w14:paraId="70BABC9D" w14:textId="03ADEE6E"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46E2D915" w14:textId="62F97EF8" w:rsidR="00563C6A" w:rsidRPr="00D4261E" w:rsidRDefault="00735BFB"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07AED2D3" w14:textId="1888EE0D" w:rsidR="00563C6A" w:rsidRPr="00D4261E" w:rsidRDefault="00735BFB" w:rsidP="00113898">
            <w:pPr>
              <w:pStyle w:val="TableText0"/>
              <w:jc w:val="center"/>
            </w:pPr>
            <w:r>
              <w:t>Vulnerable</w:t>
            </w:r>
          </w:p>
        </w:tc>
      </w:tr>
      <w:tr w:rsidR="00386372" w:rsidRPr="00FC29DF" w14:paraId="5110DD92"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74696FC1" w14:textId="77777777" w:rsidR="00563C6A" w:rsidRPr="00E61B5A" w:rsidRDefault="00563C6A" w:rsidP="00DE689A">
            <w:pPr>
              <w:pStyle w:val="TableText0"/>
              <w:rPr>
                <w:i/>
                <w:iCs/>
                <w:color w:val="000000"/>
              </w:rPr>
            </w:pPr>
            <w:proofErr w:type="spellStart"/>
            <w:r w:rsidRPr="00E61B5A">
              <w:rPr>
                <w:i/>
                <w:iCs/>
                <w:color w:val="000000"/>
              </w:rPr>
              <w:t>Hieraaetus</w:t>
            </w:r>
            <w:proofErr w:type="spellEnd"/>
            <w:r w:rsidRPr="00E61B5A">
              <w:rPr>
                <w:i/>
                <w:iCs/>
                <w:color w:val="000000"/>
              </w:rPr>
              <w:t xml:space="preserve"> </w:t>
            </w:r>
            <w:proofErr w:type="spellStart"/>
            <w:r w:rsidRPr="00E61B5A">
              <w:rPr>
                <w:i/>
                <w:iCs/>
                <w:color w:val="000000"/>
              </w:rPr>
              <w:t>morphnoides</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0BF125D8" w14:textId="77777777" w:rsidR="00563C6A" w:rsidRPr="00E61B5A" w:rsidRDefault="00563C6A" w:rsidP="00DE689A">
            <w:pPr>
              <w:pStyle w:val="TableText0"/>
              <w:rPr>
                <w:color w:val="000000"/>
              </w:rPr>
            </w:pPr>
            <w:r w:rsidRPr="00E61B5A">
              <w:rPr>
                <w:color w:val="000000"/>
              </w:rPr>
              <w:t>Little Eagle</w:t>
            </w:r>
          </w:p>
        </w:tc>
        <w:tc>
          <w:tcPr>
            <w:tcW w:w="650" w:type="pct"/>
            <w:tcBorders>
              <w:top w:val="nil"/>
              <w:left w:val="nil"/>
              <w:bottom w:val="single" w:sz="4" w:space="0" w:color="auto"/>
              <w:right w:val="single" w:sz="4" w:space="0" w:color="auto"/>
            </w:tcBorders>
            <w:shd w:val="clear" w:color="auto" w:fill="auto"/>
            <w:vAlign w:val="center"/>
            <w:hideMark/>
          </w:tcPr>
          <w:p w14:paraId="3D458425" w14:textId="42A0B6D2"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2EEB4D85" w14:textId="0FDFB58C" w:rsidR="00563C6A" w:rsidRPr="00D4261E" w:rsidRDefault="00735BFB"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1409A523" w14:textId="144475DB" w:rsidR="00563C6A" w:rsidRPr="00D4261E" w:rsidRDefault="00735BFB" w:rsidP="00113898">
            <w:pPr>
              <w:pStyle w:val="TableText0"/>
              <w:jc w:val="center"/>
            </w:pPr>
            <w:r>
              <w:t>Vulnerable</w:t>
            </w:r>
          </w:p>
        </w:tc>
      </w:tr>
      <w:tr w:rsidR="00386372" w:rsidRPr="00FC29DF" w14:paraId="08BB5FB5"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6E8D08A7" w14:textId="77777777" w:rsidR="00563C6A" w:rsidRPr="00E61B5A" w:rsidRDefault="00563C6A" w:rsidP="00DE689A">
            <w:pPr>
              <w:pStyle w:val="TableText0"/>
              <w:rPr>
                <w:i/>
                <w:iCs/>
                <w:color w:val="000000"/>
              </w:rPr>
            </w:pPr>
            <w:proofErr w:type="spellStart"/>
            <w:r w:rsidRPr="00E61B5A">
              <w:rPr>
                <w:i/>
                <w:iCs/>
                <w:color w:val="000000"/>
              </w:rPr>
              <w:t>Hirundapus</w:t>
            </w:r>
            <w:proofErr w:type="spellEnd"/>
            <w:r w:rsidRPr="00E61B5A">
              <w:rPr>
                <w:i/>
                <w:iCs/>
                <w:color w:val="000000"/>
              </w:rPr>
              <w:t xml:space="preserve"> </w:t>
            </w:r>
            <w:proofErr w:type="spellStart"/>
            <w:r w:rsidRPr="00E61B5A">
              <w:rPr>
                <w:i/>
                <w:iCs/>
                <w:color w:val="000000"/>
              </w:rPr>
              <w:t>caudacutus</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3391E8BA" w14:textId="77777777" w:rsidR="00563C6A" w:rsidRPr="00E61B5A" w:rsidRDefault="00563C6A" w:rsidP="00DE689A">
            <w:pPr>
              <w:pStyle w:val="TableText0"/>
              <w:rPr>
                <w:color w:val="000000"/>
              </w:rPr>
            </w:pPr>
            <w:r w:rsidRPr="00E61B5A">
              <w:rPr>
                <w:color w:val="000000"/>
              </w:rPr>
              <w:t>White-throated Needletail</w:t>
            </w:r>
          </w:p>
        </w:tc>
        <w:tc>
          <w:tcPr>
            <w:tcW w:w="650" w:type="pct"/>
            <w:tcBorders>
              <w:top w:val="nil"/>
              <w:left w:val="nil"/>
              <w:bottom w:val="single" w:sz="4" w:space="0" w:color="auto"/>
              <w:right w:val="single" w:sz="4" w:space="0" w:color="auto"/>
            </w:tcBorders>
            <w:shd w:val="clear" w:color="auto" w:fill="auto"/>
            <w:vAlign w:val="center"/>
            <w:hideMark/>
          </w:tcPr>
          <w:p w14:paraId="7F99FD5C" w14:textId="2A926D5B"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5199B1CD" w14:textId="216A1CAA" w:rsidR="00563C6A" w:rsidRPr="00D4261E" w:rsidRDefault="00735BFB"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1046D739" w14:textId="7EDA71E2" w:rsidR="00563C6A" w:rsidRPr="00D4261E" w:rsidRDefault="00735BFB" w:rsidP="00113898">
            <w:pPr>
              <w:pStyle w:val="TableText0"/>
              <w:jc w:val="center"/>
            </w:pPr>
            <w:r>
              <w:t>Vulnerable</w:t>
            </w:r>
          </w:p>
        </w:tc>
      </w:tr>
      <w:tr w:rsidR="00386372" w:rsidRPr="00FC29DF" w14:paraId="6C3DB549"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12FF5855" w14:textId="77777777" w:rsidR="00563C6A" w:rsidRPr="00E61B5A" w:rsidRDefault="00563C6A" w:rsidP="00DE689A">
            <w:pPr>
              <w:pStyle w:val="TableText0"/>
              <w:rPr>
                <w:i/>
                <w:iCs/>
                <w:color w:val="000000"/>
              </w:rPr>
            </w:pPr>
            <w:proofErr w:type="spellStart"/>
            <w:r w:rsidRPr="00E61B5A">
              <w:rPr>
                <w:i/>
                <w:iCs/>
                <w:color w:val="000000"/>
              </w:rPr>
              <w:t>Ixobrychus</w:t>
            </w:r>
            <w:proofErr w:type="spellEnd"/>
            <w:r w:rsidRPr="00E61B5A">
              <w:rPr>
                <w:i/>
                <w:iCs/>
                <w:color w:val="000000"/>
              </w:rPr>
              <w:t xml:space="preserve"> </w:t>
            </w:r>
            <w:proofErr w:type="spellStart"/>
            <w:r w:rsidRPr="00E61B5A">
              <w:rPr>
                <w:i/>
                <w:iCs/>
                <w:color w:val="000000"/>
              </w:rPr>
              <w:t>flavicollis</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68EC7A7C" w14:textId="77777777" w:rsidR="00563C6A" w:rsidRPr="00E61B5A" w:rsidRDefault="00563C6A" w:rsidP="00DE689A">
            <w:pPr>
              <w:pStyle w:val="TableText0"/>
              <w:rPr>
                <w:color w:val="000000"/>
              </w:rPr>
            </w:pPr>
            <w:r w:rsidRPr="00E61B5A">
              <w:rPr>
                <w:color w:val="000000"/>
              </w:rPr>
              <w:t>Black Bittern</w:t>
            </w:r>
          </w:p>
        </w:tc>
        <w:tc>
          <w:tcPr>
            <w:tcW w:w="650" w:type="pct"/>
            <w:tcBorders>
              <w:top w:val="nil"/>
              <w:left w:val="nil"/>
              <w:bottom w:val="single" w:sz="4" w:space="0" w:color="auto"/>
              <w:right w:val="single" w:sz="4" w:space="0" w:color="auto"/>
            </w:tcBorders>
            <w:shd w:val="clear" w:color="auto" w:fill="auto"/>
            <w:vAlign w:val="center"/>
            <w:hideMark/>
          </w:tcPr>
          <w:p w14:paraId="5323DD6F" w14:textId="4E7A1872"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21F2C4DE" w14:textId="6C6D586C" w:rsidR="00563C6A" w:rsidRPr="00D4261E" w:rsidRDefault="00735BFB"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79772E72" w14:textId="32467D31" w:rsidR="00563C6A" w:rsidRPr="00D4261E" w:rsidRDefault="00735BFB" w:rsidP="00113898">
            <w:pPr>
              <w:pStyle w:val="TableText0"/>
              <w:jc w:val="center"/>
            </w:pPr>
            <w:r>
              <w:t>Vulnerable</w:t>
            </w:r>
          </w:p>
        </w:tc>
      </w:tr>
      <w:tr w:rsidR="00386372" w:rsidRPr="00FC29DF" w14:paraId="2D41B6ED"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1660A4B0" w14:textId="77777777" w:rsidR="00563C6A" w:rsidRPr="00E61B5A" w:rsidRDefault="00563C6A" w:rsidP="00DE689A">
            <w:pPr>
              <w:pStyle w:val="TableText0"/>
              <w:rPr>
                <w:i/>
                <w:iCs/>
                <w:color w:val="000000"/>
              </w:rPr>
            </w:pPr>
            <w:proofErr w:type="spellStart"/>
            <w:r w:rsidRPr="00E61B5A">
              <w:rPr>
                <w:i/>
                <w:iCs/>
                <w:color w:val="000000"/>
              </w:rPr>
              <w:t>Lathamus</w:t>
            </w:r>
            <w:proofErr w:type="spellEnd"/>
            <w:r w:rsidRPr="00E61B5A">
              <w:rPr>
                <w:i/>
                <w:iCs/>
                <w:color w:val="000000"/>
              </w:rPr>
              <w:t xml:space="preserve"> </w:t>
            </w:r>
            <w:proofErr w:type="spellStart"/>
            <w:r w:rsidRPr="00E61B5A">
              <w:rPr>
                <w:i/>
                <w:iCs/>
                <w:color w:val="000000"/>
              </w:rPr>
              <w:t>discolor</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149AAE76" w14:textId="77777777" w:rsidR="00563C6A" w:rsidRPr="00E61B5A" w:rsidRDefault="00563C6A" w:rsidP="00DE689A">
            <w:pPr>
              <w:pStyle w:val="TableText0"/>
              <w:rPr>
                <w:color w:val="000000"/>
              </w:rPr>
            </w:pPr>
            <w:r w:rsidRPr="00E61B5A">
              <w:rPr>
                <w:color w:val="000000"/>
              </w:rPr>
              <w:t>Swift Parrot</w:t>
            </w:r>
          </w:p>
        </w:tc>
        <w:tc>
          <w:tcPr>
            <w:tcW w:w="650" w:type="pct"/>
            <w:tcBorders>
              <w:top w:val="nil"/>
              <w:left w:val="nil"/>
              <w:bottom w:val="single" w:sz="4" w:space="0" w:color="auto"/>
              <w:right w:val="single" w:sz="4" w:space="0" w:color="auto"/>
            </w:tcBorders>
            <w:shd w:val="clear" w:color="auto" w:fill="auto"/>
            <w:vAlign w:val="center"/>
            <w:hideMark/>
          </w:tcPr>
          <w:p w14:paraId="0D239307" w14:textId="7CA6160D" w:rsidR="00563C6A" w:rsidRPr="00D4261E" w:rsidRDefault="00D4261E" w:rsidP="00113898">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28CC22D3" w14:textId="081119AB" w:rsidR="00563C6A" w:rsidRPr="00D4261E" w:rsidRDefault="00D4261E" w:rsidP="00113898">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3A60C3BB" w14:textId="2047E629" w:rsidR="00563C6A" w:rsidRPr="00D4261E" w:rsidRDefault="00D4261E" w:rsidP="00113898">
            <w:pPr>
              <w:pStyle w:val="TableText0"/>
              <w:jc w:val="center"/>
            </w:pPr>
            <w:r>
              <w:t>Endangered</w:t>
            </w:r>
          </w:p>
        </w:tc>
      </w:tr>
      <w:tr w:rsidR="00386372" w:rsidRPr="00FC29DF" w14:paraId="67F9142E"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1688F5F6" w14:textId="77777777" w:rsidR="00563C6A" w:rsidRPr="00E61B5A" w:rsidRDefault="00563C6A" w:rsidP="00DE689A">
            <w:pPr>
              <w:pStyle w:val="TableText0"/>
              <w:rPr>
                <w:i/>
                <w:iCs/>
                <w:color w:val="000000"/>
              </w:rPr>
            </w:pPr>
            <w:proofErr w:type="spellStart"/>
            <w:r w:rsidRPr="00E61B5A">
              <w:rPr>
                <w:i/>
                <w:iCs/>
                <w:color w:val="000000"/>
              </w:rPr>
              <w:t>Lophoictinia</w:t>
            </w:r>
            <w:proofErr w:type="spellEnd"/>
            <w:r w:rsidRPr="00E61B5A">
              <w:rPr>
                <w:i/>
                <w:iCs/>
                <w:color w:val="000000"/>
              </w:rPr>
              <w:t xml:space="preserve"> </w:t>
            </w:r>
            <w:proofErr w:type="spellStart"/>
            <w:r w:rsidRPr="00E61B5A">
              <w:rPr>
                <w:i/>
                <w:iCs/>
                <w:color w:val="000000"/>
              </w:rPr>
              <w:t>isura</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1F50A45A" w14:textId="77777777" w:rsidR="00563C6A" w:rsidRPr="00E61B5A" w:rsidRDefault="00563C6A" w:rsidP="00DE689A">
            <w:pPr>
              <w:pStyle w:val="TableText0"/>
              <w:rPr>
                <w:color w:val="000000"/>
              </w:rPr>
            </w:pPr>
            <w:r w:rsidRPr="00E61B5A">
              <w:rPr>
                <w:color w:val="000000"/>
              </w:rPr>
              <w:t>Square-tailed Kite</w:t>
            </w:r>
          </w:p>
        </w:tc>
        <w:tc>
          <w:tcPr>
            <w:tcW w:w="650" w:type="pct"/>
            <w:tcBorders>
              <w:top w:val="nil"/>
              <w:left w:val="nil"/>
              <w:bottom w:val="single" w:sz="4" w:space="0" w:color="auto"/>
              <w:right w:val="single" w:sz="4" w:space="0" w:color="auto"/>
            </w:tcBorders>
            <w:shd w:val="clear" w:color="auto" w:fill="auto"/>
            <w:vAlign w:val="center"/>
            <w:hideMark/>
          </w:tcPr>
          <w:p w14:paraId="73BDDD32" w14:textId="37923468"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55DBB276" w14:textId="3C2A3B5D" w:rsidR="00563C6A" w:rsidRPr="00D4261E" w:rsidRDefault="00D4261E"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685A36E6" w14:textId="6C3B187F" w:rsidR="00563C6A" w:rsidRPr="00D4261E" w:rsidRDefault="00D4261E" w:rsidP="00113898">
            <w:pPr>
              <w:pStyle w:val="TableText0"/>
              <w:jc w:val="center"/>
            </w:pPr>
            <w:r>
              <w:t>Vulnerable</w:t>
            </w:r>
          </w:p>
        </w:tc>
      </w:tr>
      <w:tr w:rsidR="00386372" w:rsidRPr="00FC29DF" w14:paraId="46E91D60"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606CC60B" w14:textId="77777777" w:rsidR="00563C6A" w:rsidRPr="00E61B5A" w:rsidRDefault="00563C6A" w:rsidP="00DE689A">
            <w:pPr>
              <w:pStyle w:val="TableText0"/>
              <w:rPr>
                <w:i/>
                <w:iCs/>
                <w:color w:val="000000"/>
              </w:rPr>
            </w:pPr>
            <w:proofErr w:type="spellStart"/>
            <w:r w:rsidRPr="00E61B5A">
              <w:rPr>
                <w:i/>
                <w:iCs/>
                <w:color w:val="000000"/>
              </w:rPr>
              <w:t>Melanodryas</w:t>
            </w:r>
            <w:proofErr w:type="spellEnd"/>
            <w:r w:rsidRPr="00E61B5A">
              <w:rPr>
                <w:i/>
                <w:iCs/>
                <w:color w:val="000000"/>
              </w:rPr>
              <w:t xml:space="preserve"> </w:t>
            </w:r>
            <w:proofErr w:type="spellStart"/>
            <w:r w:rsidRPr="00E61B5A">
              <w:rPr>
                <w:i/>
                <w:iCs/>
                <w:color w:val="000000"/>
              </w:rPr>
              <w:t>cucullata</w:t>
            </w:r>
            <w:proofErr w:type="spellEnd"/>
            <w:r w:rsidRPr="00E61B5A">
              <w:rPr>
                <w:i/>
                <w:iCs/>
                <w:color w:val="000000"/>
              </w:rPr>
              <w:t xml:space="preserve"> </w:t>
            </w:r>
            <w:proofErr w:type="spellStart"/>
            <w:r w:rsidRPr="00E61B5A">
              <w:rPr>
                <w:i/>
                <w:iCs/>
                <w:color w:val="000000"/>
              </w:rPr>
              <w:t>cucullata</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47F67DDF" w14:textId="77777777" w:rsidR="00563C6A" w:rsidRPr="00E61B5A" w:rsidRDefault="00563C6A" w:rsidP="00DE689A">
            <w:pPr>
              <w:pStyle w:val="TableText0"/>
              <w:rPr>
                <w:color w:val="000000"/>
              </w:rPr>
            </w:pPr>
            <w:r w:rsidRPr="00E61B5A">
              <w:rPr>
                <w:color w:val="000000"/>
              </w:rPr>
              <w:t>Hooded Robin (south-eastern form)</w:t>
            </w:r>
          </w:p>
        </w:tc>
        <w:tc>
          <w:tcPr>
            <w:tcW w:w="650" w:type="pct"/>
            <w:tcBorders>
              <w:top w:val="nil"/>
              <w:left w:val="nil"/>
              <w:bottom w:val="single" w:sz="4" w:space="0" w:color="auto"/>
              <w:right w:val="single" w:sz="4" w:space="0" w:color="auto"/>
            </w:tcBorders>
            <w:shd w:val="clear" w:color="auto" w:fill="auto"/>
            <w:vAlign w:val="center"/>
            <w:hideMark/>
          </w:tcPr>
          <w:p w14:paraId="5647A0BD" w14:textId="7EF151E5"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14EE4C81" w14:textId="5A103E13" w:rsidR="00563C6A" w:rsidRPr="00D4261E" w:rsidRDefault="00D4261E"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14F99C2D" w14:textId="6BB3CFE3" w:rsidR="00563C6A" w:rsidRPr="00D4261E" w:rsidRDefault="00D4261E" w:rsidP="00113898">
            <w:pPr>
              <w:pStyle w:val="TableText0"/>
              <w:jc w:val="center"/>
            </w:pPr>
            <w:r>
              <w:t>Vulnerable</w:t>
            </w:r>
          </w:p>
        </w:tc>
      </w:tr>
      <w:tr w:rsidR="00386372" w:rsidRPr="00FC29DF" w14:paraId="7584B861"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03010F44" w14:textId="77777777" w:rsidR="00563C6A" w:rsidRPr="00E61B5A" w:rsidRDefault="00563C6A" w:rsidP="00DE689A">
            <w:pPr>
              <w:pStyle w:val="TableText0"/>
              <w:rPr>
                <w:i/>
                <w:iCs/>
                <w:color w:val="000000"/>
              </w:rPr>
            </w:pPr>
            <w:proofErr w:type="spellStart"/>
            <w:r w:rsidRPr="00E61B5A">
              <w:rPr>
                <w:i/>
                <w:iCs/>
                <w:color w:val="000000"/>
              </w:rPr>
              <w:t>Menura</w:t>
            </w:r>
            <w:proofErr w:type="spellEnd"/>
            <w:r w:rsidRPr="00E61B5A">
              <w:rPr>
                <w:i/>
                <w:iCs/>
                <w:color w:val="000000"/>
              </w:rPr>
              <w:t xml:space="preserve"> </w:t>
            </w:r>
            <w:proofErr w:type="spellStart"/>
            <w:r w:rsidRPr="00E61B5A">
              <w:rPr>
                <w:i/>
                <w:iCs/>
                <w:color w:val="000000"/>
              </w:rPr>
              <w:t>alberti</w:t>
            </w:r>
            <w:proofErr w:type="spellEnd"/>
          </w:p>
        </w:tc>
        <w:tc>
          <w:tcPr>
            <w:tcW w:w="1642" w:type="pct"/>
            <w:tcBorders>
              <w:top w:val="nil"/>
              <w:left w:val="nil"/>
              <w:bottom w:val="single" w:sz="4" w:space="0" w:color="auto"/>
              <w:right w:val="single" w:sz="4" w:space="0" w:color="auto"/>
            </w:tcBorders>
            <w:shd w:val="clear" w:color="auto" w:fill="auto"/>
            <w:noWrap/>
            <w:vAlign w:val="center"/>
            <w:hideMark/>
          </w:tcPr>
          <w:p w14:paraId="5AB351A2" w14:textId="77777777" w:rsidR="00563C6A" w:rsidRPr="00E61B5A" w:rsidRDefault="00563C6A" w:rsidP="00DE689A">
            <w:pPr>
              <w:pStyle w:val="TableText0"/>
              <w:rPr>
                <w:color w:val="000000"/>
              </w:rPr>
            </w:pPr>
            <w:r w:rsidRPr="00E61B5A">
              <w:rPr>
                <w:color w:val="000000"/>
              </w:rPr>
              <w:t>Albert's Lyrebird</w:t>
            </w:r>
          </w:p>
        </w:tc>
        <w:tc>
          <w:tcPr>
            <w:tcW w:w="650" w:type="pct"/>
            <w:tcBorders>
              <w:top w:val="nil"/>
              <w:left w:val="nil"/>
              <w:bottom w:val="single" w:sz="4" w:space="0" w:color="auto"/>
              <w:right w:val="single" w:sz="4" w:space="0" w:color="auto"/>
            </w:tcBorders>
            <w:shd w:val="clear" w:color="auto" w:fill="auto"/>
            <w:vAlign w:val="center"/>
            <w:hideMark/>
          </w:tcPr>
          <w:p w14:paraId="2C4F9AF5" w14:textId="0ADFAF69"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04F87117" w14:textId="3425B319" w:rsidR="00563C6A" w:rsidRPr="00D4261E" w:rsidRDefault="00D4261E"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4A1728CA" w14:textId="40117390" w:rsidR="00563C6A" w:rsidRPr="00D4261E" w:rsidRDefault="00D4261E" w:rsidP="00113898">
            <w:pPr>
              <w:pStyle w:val="TableText0"/>
              <w:jc w:val="center"/>
            </w:pPr>
            <w:r>
              <w:t>Vulnerable</w:t>
            </w:r>
          </w:p>
        </w:tc>
      </w:tr>
      <w:tr w:rsidR="00386372" w:rsidRPr="00FC29DF" w14:paraId="6E6E1824"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26DF587E" w14:textId="77777777" w:rsidR="00563C6A" w:rsidRPr="00E61B5A" w:rsidRDefault="00563C6A" w:rsidP="00DE689A">
            <w:pPr>
              <w:pStyle w:val="TableText0"/>
              <w:rPr>
                <w:i/>
                <w:iCs/>
                <w:color w:val="000000"/>
              </w:rPr>
            </w:pPr>
            <w:proofErr w:type="spellStart"/>
            <w:r w:rsidRPr="00E61B5A">
              <w:rPr>
                <w:i/>
                <w:iCs/>
                <w:color w:val="000000"/>
              </w:rPr>
              <w:t>Ninox</w:t>
            </w:r>
            <w:proofErr w:type="spellEnd"/>
            <w:r w:rsidRPr="00E61B5A">
              <w:rPr>
                <w:i/>
                <w:iCs/>
                <w:color w:val="000000"/>
              </w:rPr>
              <w:t xml:space="preserve"> </w:t>
            </w:r>
            <w:proofErr w:type="spellStart"/>
            <w:r w:rsidRPr="00E61B5A">
              <w:rPr>
                <w:i/>
                <w:iCs/>
                <w:color w:val="000000"/>
              </w:rPr>
              <w:t>connivens</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6152A6DF" w14:textId="77777777" w:rsidR="00563C6A" w:rsidRPr="00E61B5A" w:rsidRDefault="00563C6A" w:rsidP="00DE689A">
            <w:pPr>
              <w:pStyle w:val="TableText0"/>
              <w:rPr>
                <w:color w:val="000000"/>
              </w:rPr>
            </w:pPr>
            <w:r w:rsidRPr="00E61B5A">
              <w:rPr>
                <w:color w:val="000000"/>
              </w:rPr>
              <w:t>Barking Owl</w:t>
            </w:r>
          </w:p>
        </w:tc>
        <w:tc>
          <w:tcPr>
            <w:tcW w:w="650" w:type="pct"/>
            <w:tcBorders>
              <w:top w:val="nil"/>
              <w:left w:val="nil"/>
              <w:bottom w:val="single" w:sz="4" w:space="0" w:color="auto"/>
              <w:right w:val="single" w:sz="4" w:space="0" w:color="auto"/>
            </w:tcBorders>
            <w:shd w:val="clear" w:color="auto" w:fill="auto"/>
            <w:vAlign w:val="center"/>
            <w:hideMark/>
          </w:tcPr>
          <w:p w14:paraId="3AD8B5B1" w14:textId="4259144E"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26BF2ABC" w14:textId="101A3FDA" w:rsidR="00563C6A" w:rsidRPr="00D4261E" w:rsidRDefault="00D4261E"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0ED72333" w14:textId="7C29D3EB" w:rsidR="00563C6A" w:rsidRPr="00D4261E" w:rsidRDefault="00D4261E" w:rsidP="00113898">
            <w:pPr>
              <w:pStyle w:val="TableText0"/>
              <w:jc w:val="center"/>
            </w:pPr>
            <w:r>
              <w:t>Vulnerable</w:t>
            </w:r>
          </w:p>
        </w:tc>
      </w:tr>
      <w:tr w:rsidR="00386372" w:rsidRPr="00FC29DF" w14:paraId="3D3943CA"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23F17752" w14:textId="77777777" w:rsidR="00563C6A" w:rsidRPr="00E61B5A" w:rsidRDefault="00563C6A" w:rsidP="00DE689A">
            <w:pPr>
              <w:pStyle w:val="TableText0"/>
              <w:rPr>
                <w:i/>
                <w:iCs/>
                <w:color w:val="000000"/>
              </w:rPr>
            </w:pPr>
            <w:proofErr w:type="spellStart"/>
            <w:r w:rsidRPr="00E61B5A">
              <w:rPr>
                <w:i/>
                <w:iCs/>
                <w:color w:val="000000"/>
              </w:rPr>
              <w:t>Ninox</w:t>
            </w:r>
            <w:proofErr w:type="spellEnd"/>
            <w:r w:rsidRPr="00E61B5A">
              <w:rPr>
                <w:i/>
                <w:iCs/>
                <w:color w:val="000000"/>
              </w:rPr>
              <w:t xml:space="preserve"> </w:t>
            </w:r>
            <w:proofErr w:type="spellStart"/>
            <w:r w:rsidRPr="00E61B5A">
              <w:rPr>
                <w:i/>
                <w:iCs/>
                <w:color w:val="000000"/>
              </w:rPr>
              <w:t>strenua</w:t>
            </w:r>
            <w:proofErr w:type="spellEnd"/>
          </w:p>
        </w:tc>
        <w:tc>
          <w:tcPr>
            <w:tcW w:w="1642" w:type="pct"/>
            <w:tcBorders>
              <w:top w:val="nil"/>
              <w:left w:val="nil"/>
              <w:bottom w:val="single" w:sz="4" w:space="0" w:color="auto"/>
              <w:right w:val="single" w:sz="4" w:space="0" w:color="auto"/>
            </w:tcBorders>
            <w:shd w:val="clear" w:color="auto" w:fill="auto"/>
            <w:noWrap/>
            <w:vAlign w:val="center"/>
            <w:hideMark/>
          </w:tcPr>
          <w:p w14:paraId="017B5604" w14:textId="77777777" w:rsidR="00563C6A" w:rsidRPr="00E61B5A" w:rsidRDefault="00563C6A" w:rsidP="00DE689A">
            <w:pPr>
              <w:pStyle w:val="TableText0"/>
              <w:rPr>
                <w:color w:val="000000"/>
              </w:rPr>
            </w:pPr>
            <w:r w:rsidRPr="00E61B5A">
              <w:rPr>
                <w:color w:val="000000"/>
              </w:rPr>
              <w:t>Powerful Owl</w:t>
            </w:r>
          </w:p>
        </w:tc>
        <w:tc>
          <w:tcPr>
            <w:tcW w:w="650" w:type="pct"/>
            <w:tcBorders>
              <w:top w:val="nil"/>
              <w:left w:val="nil"/>
              <w:bottom w:val="single" w:sz="4" w:space="0" w:color="auto"/>
              <w:right w:val="single" w:sz="4" w:space="0" w:color="auto"/>
            </w:tcBorders>
            <w:shd w:val="clear" w:color="auto" w:fill="auto"/>
            <w:vAlign w:val="center"/>
            <w:hideMark/>
          </w:tcPr>
          <w:p w14:paraId="739F8708" w14:textId="6E6CC0E9"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4A0C24DC" w14:textId="7A079152" w:rsidR="00563C6A" w:rsidRPr="00D4261E" w:rsidRDefault="00D4261E"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4EEEE0F7" w14:textId="27C1091F" w:rsidR="00563C6A" w:rsidRPr="00D4261E" w:rsidRDefault="00D4261E" w:rsidP="00113898">
            <w:pPr>
              <w:pStyle w:val="TableText0"/>
              <w:jc w:val="center"/>
            </w:pPr>
            <w:r>
              <w:t>Vulnerable</w:t>
            </w:r>
          </w:p>
        </w:tc>
      </w:tr>
      <w:tr w:rsidR="00386372" w:rsidRPr="00FC29DF" w14:paraId="1A29E6A9"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1771BE21" w14:textId="77777777" w:rsidR="00563C6A" w:rsidRPr="00E61B5A" w:rsidRDefault="00563C6A" w:rsidP="00DE689A">
            <w:pPr>
              <w:pStyle w:val="TableText0"/>
              <w:rPr>
                <w:i/>
                <w:iCs/>
                <w:color w:val="000000"/>
              </w:rPr>
            </w:pPr>
            <w:proofErr w:type="spellStart"/>
            <w:r w:rsidRPr="00E61B5A">
              <w:rPr>
                <w:i/>
                <w:iCs/>
                <w:color w:val="000000"/>
              </w:rPr>
              <w:t>Pachycephala</w:t>
            </w:r>
            <w:proofErr w:type="spellEnd"/>
            <w:r w:rsidRPr="00E61B5A">
              <w:rPr>
                <w:i/>
                <w:iCs/>
                <w:color w:val="000000"/>
              </w:rPr>
              <w:t xml:space="preserve"> olivacea</w:t>
            </w:r>
          </w:p>
        </w:tc>
        <w:tc>
          <w:tcPr>
            <w:tcW w:w="1642" w:type="pct"/>
            <w:tcBorders>
              <w:top w:val="nil"/>
              <w:left w:val="nil"/>
              <w:bottom w:val="single" w:sz="4" w:space="0" w:color="auto"/>
              <w:right w:val="single" w:sz="4" w:space="0" w:color="auto"/>
            </w:tcBorders>
            <w:shd w:val="clear" w:color="auto" w:fill="auto"/>
            <w:noWrap/>
            <w:vAlign w:val="bottom"/>
            <w:hideMark/>
          </w:tcPr>
          <w:p w14:paraId="0197B7FB" w14:textId="77777777" w:rsidR="00563C6A" w:rsidRPr="00E61B5A" w:rsidRDefault="00563C6A" w:rsidP="00DE689A">
            <w:pPr>
              <w:pStyle w:val="TableText0"/>
              <w:rPr>
                <w:color w:val="000000"/>
              </w:rPr>
            </w:pPr>
            <w:r w:rsidRPr="00E61B5A">
              <w:rPr>
                <w:color w:val="000000"/>
              </w:rPr>
              <w:t>Olive Whistler</w:t>
            </w:r>
          </w:p>
        </w:tc>
        <w:tc>
          <w:tcPr>
            <w:tcW w:w="650" w:type="pct"/>
            <w:tcBorders>
              <w:top w:val="nil"/>
              <w:left w:val="nil"/>
              <w:bottom w:val="single" w:sz="4" w:space="0" w:color="auto"/>
              <w:right w:val="single" w:sz="4" w:space="0" w:color="auto"/>
            </w:tcBorders>
            <w:shd w:val="clear" w:color="auto" w:fill="auto"/>
            <w:vAlign w:val="center"/>
            <w:hideMark/>
          </w:tcPr>
          <w:p w14:paraId="3479D04E" w14:textId="5756CA0D"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40391C0D" w14:textId="7F4EE0FD" w:rsidR="00563C6A" w:rsidRPr="00D4261E" w:rsidRDefault="00D4261E"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69F5EA49" w14:textId="59F9CC00" w:rsidR="00563C6A" w:rsidRPr="00D4261E" w:rsidRDefault="00D4261E" w:rsidP="00113898">
            <w:pPr>
              <w:pStyle w:val="TableText0"/>
              <w:jc w:val="center"/>
            </w:pPr>
            <w:r>
              <w:t>Vulnerable</w:t>
            </w:r>
          </w:p>
        </w:tc>
      </w:tr>
      <w:tr w:rsidR="00386372" w:rsidRPr="00FC29DF" w14:paraId="40CE27B4"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4863FE3D" w14:textId="77777777" w:rsidR="00563C6A" w:rsidRPr="00E61B5A" w:rsidRDefault="00563C6A" w:rsidP="00DE689A">
            <w:pPr>
              <w:pStyle w:val="TableText0"/>
              <w:rPr>
                <w:i/>
                <w:iCs/>
                <w:color w:val="000000"/>
              </w:rPr>
            </w:pPr>
            <w:proofErr w:type="spellStart"/>
            <w:r w:rsidRPr="00E61B5A">
              <w:rPr>
                <w:i/>
                <w:iCs/>
                <w:color w:val="000000"/>
              </w:rPr>
              <w:t>Pedionomus</w:t>
            </w:r>
            <w:proofErr w:type="spellEnd"/>
            <w:r w:rsidRPr="00E61B5A">
              <w:rPr>
                <w:i/>
                <w:iCs/>
                <w:color w:val="000000"/>
              </w:rPr>
              <w:t xml:space="preserve"> </w:t>
            </w:r>
            <w:proofErr w:type="spellStart"/>
            <w:r w:rsidRPr="00E61B5A">
              <w:rPr>
                <w:i/>
                <w:iCs/>
                <w:color w:val="000000"/>
              </w:rPr>
              <w:t>torquatus</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3F1D3DB5" w14:textId="77777777" w:rsidR="00563C6A" w:rsidRPr="00E61B5A" w:rsidRDefault="00563C6A" w:rsidP="00DE689A">
            <w:pPr>
              <w:pStyle w:val="TableText0"/>
              <w:rPr>
                <w:color w:val="000000"/>
              </w:rPr>
            </w:pPr>
            <w:r w:rsidRPr="00E61B5A">
              <w:rPr>
                <w:color w:val="000000"/>
              </w:rPr>
              <w:t>Plains-wanderer</w:t>
            </w:r>
          </w:p>
        </w:tc>
        <w:tc>
          <w:tcPr>
            <w:tcW w:w="650" w:type="pct"/>
            <w:tcBorders>
              <w:top w:val="nil"/>
              <w:left w:val="nil"/>
              <w:bottom w:val="single" w:sz="4" w:space="0" w:color="auto"/>
              <w:right w:val="single" w:sz="4" w:space="0" w:color="auto"/>
            </w:tcBorders>
            <w:shd w:val="clear" w:color="auto" w:fill="auto"/>
            <w:vAlign w:val="center"/>
            <w:hideMark/>
          </w:tcPr>
          <w:p w14:paraId="5FD51089" w14:textId="58A1BF69" w:rsidR="00563C6A" w:rsidRPr="00D4261E" w:rsidRDefault="00D4261E" w:rsidP="00113898">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0BE83210" w14:textId="052E3487" w:rsidR="00563C6A" w:rsidRPr="00D4261E" w:rsidRDefault="00D4261E" w:rsidP="00113898">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65D53E91" w14:textId="79210E35" w:rsidR="00563C6A" w:rsidRPr="00D4261E" w:rsidRDefault="00D4261E" w:rsidP="00113898">
            <w:pPr>
              <w:pStyle w:val="TableText0"/>
              <w:jc w:val="center"/>
            </w:pPr>
            <w:r>
              <w:t>Endangered</w:t>
            </w:r>
          </w:p>
        </w:tc>
      </w:tr>
      <w:tr w:rsidR="00386372" w:rsidRPr="00FC29DF" w14:paraId="34C2A717"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56ECEDD6" w14:textId="77777777" w:rsidR="00563C6A" w:rsidRPr="00E61B5A" w:rsidRDefault="00563C6A" w:rsidP="00DE689A">
            <w:pPr>
              <w:pStyle w:val="TableText0"/>
              <w:rPr>
                <w:i/>
                <w:iCs/>
                <w:color w:val="000000"/>
              </w:rPr>
            </w:pPr>
            <w:proofErr w:type="spellStart"/>
            <w:r w:rsidRPr="00E61B5A">
              <w:rPr>
                <w:i/>
                <w:iCs/>
                <w:color w:val="000000"/>
              </w:rPr>
              <w:t>Petroica</w:t>
            </w:r>
            <w:proofErr w:type="spellEnd"/>
            <w:r w:rsidRPr="00E61B5A">
              <w:rPr>
                <w:i/>
                <w:iCs/>
                <w:color w:val="000000"/>
              </w:rPr>
              <w:t xml:space="preserve"> </w:t>
            </w:r>
            <w:proofErr w:type="spellStart"/>
            <w:r w:rsidRPr="00E61B5A">
              <w:rPr>
                <w:i/>
                <w:iCs/>
                <w:color w:val="000000"/>
              </w:rPr>
              <w:t>phoenicea</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5A6D1A75" w14:textId="77777777" w:rsidR="00563C6A" w:rsidRPr="00E61B5A" w:rsidRDefault="00563C6A" w:rsidP="00DE689A">
            <w:pPr>
              <w:pStyle w:val="TableText0"/>
              <w:rPr>
                <w:color w:val="000000"/>
              </w:rPr>
            </w:pPr>
            <w:r w:rsidRPr="00E61B5A">
              <w:rPr>
                <w:color w:val="000000"/>
              </w:rPr>
              <w:t>Flame Robin</w:t>
            </w:r>
          </w:p>
        </w:tc>
        <w:tc>
          <w:tcPr>
            <w:tcW w:w="650" w:type="pct"/>
            <w:tcBorders>
              <w:top w:val="nil"/>
              <w:left w:val="nil"/>
              <w:bottom w:val="single" w:sz="4" w:space="0" w:color="auto"/>
              <w:right w:val="single" w:sz="4" w:space="0" w:color="auto"/>
            </w:tcBorders>
            <w:shd w:val="clear" w:color="auto" w:fill="auto"/>
            <w:vAlign w:val="center"/>
            <w:hideMark/>
          </w:tcPr>
          <w:p w14:paraId="269CF40A" w14:textId="583A803F"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6E4AEEEF" w14:textId="74695C7D" w:rsidR="00563C6A" w:rsidRPr="00D4261E" w:rsidRDefault="00D4261E"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4BBD35B8" w14:textId="78D337EB" w:rsidR="00563C6A" w:rsidRPr="00D4261E" w:rsidRDefault="00D4261E" w:rsidP="00113898">
            <w:pPr>
              <w:pStyle w:val="TableText0"/>
              <w:jc w:val="center"/>
            </w:pPr>
            <w:r>
              <w:t>Vulnerable</w:t>
            </w:r>
          </w:p>
        </w:tc>
      </w:tr>
      <w:tr w:rsidR="00386372" w:rsidRPr="00FC29DF" w14:paraId="3E622F60"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60D923D3" w14:textId="77777777" w:rsidR="00563C6A" w:rsidRPr="00E61B5A" w:rsidRDefault="00563C6A" w:rsidP="00DE689A">
            <w:pPr>
              <w:pStyle w:val="TableText0"/>
              <w:rPr>
                <w:i/>
                <w:iCs/>
                <w:color w:val="000000"/>
              </w:rPr>
            </w:pPr>
            <w:r w:rsidRPr="00E61B5A">
              <w:rPr>
                <w:i/>
                <w:iCs/>
                <w:color w:val="000000"/>
              </w:rPr>
              <w:t>Podargus ocellatus</w:t>
            </w:r>
          </w:p>
        </w:tc>
        <w:tc>
          <w:tcPr>
            <w:tcW w:w="1642" w:type="pct"/>
            <w:tcBorders>
              <w:top w:val="nil"/>
              <w:left w:val="nil"/>
              <w:bottom w:val="single" w:sz="4" w:space="0" w:color="auto"/>
              <w:right w:val="single" w:sz="4" w:space="0" w:color="auto"/>
            </w:tcBorders>
            <w:shd w:val="clear" w:color="auto" w:fill="auto"/>
            <w:noWrap/>
            <w:vAlign w:val="bottom"/>
            <w:hideMark/>
          </w:tcPr>
          <w:p w14:paraId="05404F7E" w14:textId="77777777" w:rsidR="00563C6A" w:rsidRPr="00E61B5A" w:rsidRDefault="00563C6A" w:rsidP="00DE689A">
            <w:pPr>
              <w:pStyle w:val="TableText0"/>
              <w:rPr>
                <w:color w:val="000000"/>
              </w:rPr>
            </w:pPr>
            <w:r w:rsidRPr="00E61B5A">
              <w:rPr>
                <w:color w:val="000000"/>
              </w:rPr>
              <w:t>Marbled Frogmouth</w:t>
            </w:r>
          </w:p>
        </w:tc>
        <w:tc>
          <w:tcPr>
            <w:tcW w:w="650" w:type="pct"/>
            <w:tcBorders>
              <w:top w:val="nil"/>
              <w:left w:val="nil"/>
              <w:bottom w:val="single" w:sz="4" w:space="0" w:color="auto"/>
              <w:right w:val="single" w:sz="4" w:space="0" w:color="auto"/>
            </w:tcBorders>
            <w:shd w:val="clear" w:color="auto" w:fill="auto"/>
            <w:vAlign w:val="center"/>
            <w:hideMark/>
          </w:tcPr>
          <w:p w14:paraId="0F36463B" w14:textId="2B2226E2"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3030F46A" w14:textId="090E2931" w:rsidR="00563C6A" w:rsidRPr="00D4261E" w:rsidRDefault="00D4261E"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611D5C13" w14:textId="6A6A876A" w:rsidR="00563C6A" w:rsidRPr="00D4261E" w:rsidRDefault="00D4261E" w:rsidP="00113898">
            <w:pPr>
              <w:pStyle w:val="TableText0"/>
              <w:jc w:val="center"/>
            </w:pPr>
            <w:r>
              <w:t>Vulnerable</w:t>
            </w:r>
          </w:p>
        </w:tc>
      </w:tr>
      <w:tr w:rsidR="00386372" w:rsidRPr="00FC29DF" w14:paraId="7735F175"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7B353D80" w14:textId="77777777" w:rsidR="00563C6A" w:rsidRPr="00E61B5A" w:rsidRDefault="00563C6A" w:rsidP="00DE689A">
            <w:pPr>
              <w:pStyle w:val="TableText0"/>
              <w:rPr>
                <w:i/>
                <w:iCs/>
                <w:color w:val="000000"/>
              </w:rPr>
            </w:pPr>
            <w:proofErr w:type="spellStart"/>
            <w:r w:rsidRPr="00E61B5A">
              <w:rPr>
                <w:i/>
                <w:iCs/>
                <w:color w:val="000000"/>
              </w:rPr>
              <w:t>Ptilinopus</w:t>
            </w:r>
            <w:proofErr w:type="spellEnd"/>
            <w:r w:rsidRPr="00E61B5A">
              <w:rPr>
                <w:i/>
                <w:iCs/>
                <w:color w:val="000000"/>
              </w:rPr>
              <w:t xml:space="preserve"> </w:t>
            </w:r>
            <w:proofErr w:type="spellStart"/>
            <w:r w:rsidRPr="00E61B5A">
              <w:rPr>
                <w:i/>
                <w:iCs/>
                <w:color w:val="000000"/>
              </w:rPr>
              <w:t>magnificus</w:t>
            </w:r>
            <w:proofErr w:type="spellEnd"/>
          </w:p>
        </w:tc>
        <w:tc>
          <w:tcPr>
            <w:tcW w:w="1642" w:type="pct"/>
            <w:tcBorders>
              <w:top w:val="nil"/>
              <w:left w:val="nil"/>
              <w:bottom w:val="single" w:sz="4" w:space="0" w:color="auto"/>
              <w:right w:val="single" w:sz="4" w:space="0" w:color="auto"/>
            </w:tcBorders>
            <w:shd w:val="clear" w:color="auto" w:fill="auto"/>
            <w:noWrap/>
            <w:vAlign w:val="center"/>
            <w:hideMark/>
          </w:tcPr>
          <w:p w14:paraId="44854AD1" w14:textId="77777777" w:rsidR="00563C6A" w:rsidRPr="00E61B5A" w:rsidRDefault="00563C6A" w:rsidP="00DE689A">
            <w:pPr>
              <w:pStyle w:val="TableText0"/>
              <w:rPr>
                <w:color w:val="000000"/>
              </w:rPr>
            </w:pPr>
            <w:proofErr w:type="spellStart"/>
            <w:r w:rsidRPr="00E61B5A">
              <w:rPr>
                <w:color w:val="000000"/>
              </w:rPr>
              <w:t>Wompoo</w:t>
            </w:r>
            <w:proofErr w:type="spellEnd"/>
            <w:r w:rsidRPr="00E61B5A">
              <w:rPr>
                <w:color w:val="000000"/>
              </w:rPr>
              <w:t xml:space="preserve"> Fruit-dove</w:t>
            </w:r>
          </w:p>
        </w:tc>
        <w:tc>
          <w:tcPr>
            <w:tcW w:w="650" w:type="pct"/>
            <w:tcBorders>
              <w:top w:val="nil"/>
              <w:left w:val="nil"/>
              <w:bottom w:val="single" w:sz="4" w:space="0" w:color="auto"/>
              <w:right w:val="single" w:sz="4" w:space="0" w:color="auto"/>
            </w:tcBorders>
            <w:shd w:val="clear" w:color="auto" w:fill="auto"/>
            <w:vAlign w:val="center"/>
            <w:hideMark/>
          </w:tcPr>
          <w:p w14:paraId="4893FC62" w14:textId="17F84956"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704607E0" w14:textId="1B0154F3" w:rsidR="00563C6A" w:rsidRPr="00D4261E" w:rsidRDefault="00D4261E"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49A91921" w14:textId="5A151FB1" w:rsidR="00563C6A" w:rsidRPr="00D4261E" w:rsidRDefault="00D4261E" w:rsidP="00113898">
            <w:pPr>
              <w:pStyle w:val="TableText0"/>
              <w:jc w:val="center"/>
            </w:pPr>
            <w:r>
              <w:t>Vulnerable</w:t>
            </w:r>
          </w:p>
        </w:tc>
      </w:tr>
      <w:tr w:rsidR="00386372" w:rsidRPr="00FC29DF" w14:paraId="754D24E4"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37185B74" w14:textId="77777777" w:rsidR="00563C6A" w:rsidRPr="00E61B5A" w:rsidRDefault="00563C6A" w:rsidP="00DE689A">
            <w:pPr>
              <w:pStyle w:val="TableText0"/>
              <w:rPr>
                <w:i/>
                <w:iCs/>
                <w:color w:val="000000"/>
              </w:rPr>
            </w:pPr>
            <w:proofErr w:type="spellStart"/>
            <w:r w:rsidRPr="00E61B5A">
              <w:rPr>
                <w:i/>
                <w:iCs/>
                <w:color w:val="000000"/>
              </w:rPr>
              <w:t>Ptilinopus</w:t>
            </w:r>
            <w:proofErr w:type="spellEnd"/>
            <w:r w:rsidRPr="00E61B5A">
              <w:rPr>
                <w:i/>
                <w:iCs/>
                <w:color w:val="000000"/>
              </w:rPr>
              <w:t xml:space="preserve"> </w:t>
            </w:r>
            <w:proofErr w:type="spellStart"/>
            <w:r w:rsidRPr="00E61B5A">
              <w:rPr>
                <w:i/>
                <w:iCs/>
                <w:color w:val="000000"/>
              </w:rPr>
              <w:t>regina</w:t>
            </w:r>
            <w:proofErr w:type="spellEnd"/>
          </w:p>
        </w:tc>
        <w:tc>
          <w:tcPr>
            <w:tcW w:w="1642" w:type="pct"/>
            <w:tcBorders>
              <w:top w:val="nil"/>
              <w:left w:val="nil"/>
              <w:bottom w:val="single" w:sz="4" w:space="0" w:color="auto"/>
              <w:right w:val="single" w:sz="4" w:space="0" w:color="auto"/>
            </w:tcBorders>
            <w:shd w:val="clear" w:color="auto" w:fill="auto"/>
            <w:noWrap/>
            <w:vAlign w:val="center"/>
            <w:hideMark/>
          </w:tcPr>
          <w:p w14:paraId="3C7945F6" w14:textId="77777777" w:rsidR="00563C6A" w:rsidRPr="00E61B5A" w:rsidRDefault="00563C6A" w:rsidP="00DE689A">
            <w:pPr>
              <w:pStyle w:val="TableText0"/>
              <w:rPr>
                <w:color w:val="000000"/>
              </w:rPr>
            </w:pPr>
            <w:r w:rsidRPr="00E61B5A">
              <w:rPr>
                <w:color w:val="000000"/>
              </w:rPr>
              <w:t>Rose-crowned Fruit-dove</w:t>
            </w:r>
          </w:p>
        </w:tc>
        <w:tc>
          <w:tcPr>
            <w:tcW w:w="650" w:type="pct"/>
            <w:tcBorders>
              <w:top w:val="nil"/>
              <w:left w:val="nil"/>
              <w:bottom w:val="single" w:sz="4" w:space="0" w:color="auto"/>
              <w:right w:val="single" w:sz="4" w:space="0" w:color="auto"/>
            </w:tcBorders>
            <w:shd w:val="clear" w:color="auto" w:fill="auto"/>
            <w:vAlign w:val="center"/>
            <w:hideMark/>
          </w:tcPr>
          <w:p w14:paraId="137DB986" w14:textId="69485BD7"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59430446" w14:textId="2222970E" w:rsidR="00563C6A" w:rsidRPr="00D4261E" w:rsidRDefault="00D4261E"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7B07CCEA" w14:textId="776DA3BC" w:rsidR="00563C6A" w:rsidRPr="00D4261E" w:rsidRDefault="00D4261E" w:rsidP="00113898">
            <w:pPr>
              <w:pStyle w:val="TableText0"/>
              <w:jc w:val="center"/>
            </w:pPr>
            <w:r>
              <w:t>Vulnerable</w:t>
            </w:r>
          </w:p>
        </w:tc>
      </w:tr>
      <w:tr w:rsidR="00386372" w:rsidRPr="00FC29DF" w14:paraId="24743A6D"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28F247DD" w14:textId="77777777" w:rsidR="00563C6A" w:rsidRPr="00E61B5A" w:rsidRDefault="00563C6A" w:rsidP="00DE689A">
            <w:pPr>
              <w:pStyle w:val="TableText0"/>
              <w:rPr>
                <w:i/>
                <w:iCs/>
                <w:color w:val="000000"/>
              </w:rPr>
            </w:pPr>
            <w:proofErr w:type="spellStart"/>
            <w:r w:rsidRPr="00E61B5A">
              <w:rPr>
                <w:i/>
                <w:iCs/>
                <w:color w:val="000000"/>
              </w:rPr>
              <w:t>Ptilinopus</w:t>
            </w:r>
            <w:proofErr w:type="spellEnd"/>
            <w:r w:rsidRPr="00E61B5A">
              <w:rPr>
                <w:i/>
                <w:iCs/>
                <w:color w:val="000000"/>
              </w:rPr>
              <w:t xml:space="preserve"> </w:t>
            </w:r>
            <w:proofErr w:type="spellStart"/>
            <w:r w:rsidRPr="00E61B5A">
              <w:rPr>
                <w:i/>
                <w:iCs/>
                <w:color w:val="000000"/>
              </w:rPr>
              <w:t>superbus</w:t>
            </w:r>
            <w:proofErr w:type="spellEnd"/>
          </w:p>
        </w:tc>
        <w:tc>
          <w:tcPr>
            <w:tcW w:w="1642" w:type="pct"/>
            <w:tcBorders>
              <w:top w:val="nil"/>
              <w:left w:val="nil"/>
              <w:bottom w:val="single" w:sz="4" w:space="0" w:color="auto"/>
              <w:right w:val="single" w:sz="4" w:space="0" w:color="auto"/>
            </w:tcBorders>
            <w:shd w:val="clear" w:color="auto" w:fill="auto"/>
            <w:noWrap/>
            <w:vAlign w:val="center"/>
            <w:hideMark/>
          </w:tcPr>
          <w:p w14:paraId="71BBB2A3" w14:textId="77777777" w:rsidR="00563C6A" w:rsidRPr="00E61B5A" w:rsidRDefault="00563C6A" w:rsidP="00DE689A">
            <w:pPr>
              <w:pStyle w:val="TableText0"/>
              <w:rPr>
                <w:color w:val="000000"/>
              </w:rPr>
            </w:pPr>
            <w:r w:rsidRPr="00E61B5A">
              <w:rPr>
                <w:color w:val="000000"/>
              </w:rPr>
              <w:t>Superb Fruit-dove</w:t>
            </w:r>
          </w:p>
        </w:tc>
        <w:tc>
          <w:tcPr>
            <w:tcW w:w="650" w:type="pct"/>
            <w:tcBorders>
              <w:top w:val="nil"/>
              <w:left w:val="nil"/>
              <w:bottom w:val="single" w:sz="4" w:space="0" w:color="auto"/>
              <w:right w:val="single" w:sz="4" w:space="0" w:color="auto"/>
            </w:tcBorders>
            <w:shd w:val="clear" w:color="auto" w:fill="auto"/>
            <w:vAlign w:val="center"/>
            <w:hideMark/>
          </w:tcPr>
          <w:p w14:paraId="48C110C0" w14:textId="025746EB"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31AC6134" w14:textId="1E73C769" w:rsidR="00563C6A" w:rsidRPr="00D4261E" w:rsidRDefault="00D4261E"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3D19DE5C" w14:textId="442F6CB7" w:rsidR="00563C6A" w:rsidRPr="00D4261E" w:rsidRDefault="00D4261E" w:rsidP="00113898">
            <w:pPr>
              <w:pStyle w:val="TableText0"/>
              <w:jc w:val="center"/>
            </w:pPr>
            <w:r>
              <w:t>Vulnerable</w:t>
            </w:r>
          </w:p>
        </w:tc>
      </w:tr>
      <w:tr w:rsidR="00386372" w:rsidRPr="00FC29DF" w14:paraId="1D88FBDF"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05DB6ACC" w14:textId="77777777" w:rsidR="00563C6A" w:rsidRPr="00E61B5A" w:rsidRDefault="00563C6A" w:rsidP="00DE689A">
            <w:pPr>
              <w:pStyle w:val="TableText0"/>
              <w:rPr>
                <w:i/>
                <w:iCs/>
                <w:color w:val="000000"/>
              </w:rPr>
            </w:pPr>
            <w:proofErr w:type="spellStart"/>
            <w:r w:rsidRPr="00E61B5A">
              <w:rPr>
                <w:i/>
                <w:iCs/>
                <w:color w:val="000000"/>
              </w:rPr>
              <w:t>Turnix</w:t>
            </w:r>
            <w:proofErr w:type="spellEnd"/>
            <w:r w:rsidRPr="00E61B5A">
              <w:rPr>
                <w:i/>
                <w:iCs/>
                <w:color w:val="000000"/>
              </w:rPr>
              <w:t xml:space="preserve"> melanogaster</w:t>
            </w:r>
          </w:p>
        </w:tc>
        <w:tc>
          <w:tcPr>
            <w:tcW w:w="1642" w:type="pct"/>
            <w:tcBorders>
              <w:top w:val="nil"/>
              <w:left w:val="nil"/>
              <w:bottom w:val="single" w:sz="4" w:space="0" w:color="auto"/>
              <w:right w:val="single" w:sz="4" w:space="0" w:color="auto"/>
            </w:tcBorders>
            <w:shd w:val="clear" w:color="auto" w:fill="auto"/>
            <w:noWrap/>
            <w:vAlign w:val="bottom"/>
            <w:hideMark/>
          </w:tcPr>
          <w:p w14:paraId="4D9CCB2E" w14:textId="77777777" w:rsidR="00563C6A" w:rsidRPr="00E61B5A" w:rsidRDefault="00563C6A" w:rsidP="00DE689A">
            <w:pPr>
              <w:pStyle w:val="TableText0"/>
              <w:rPr>
                <w:color w:val="000000"/>
              </w:rPr>
            </w:pPr>
            <w:r w:rsidRPr="00E61B5A">
              <w:rPr>
                <w:color w:val="000000"/>
              </w:rPr>
              <w:t>Black-breasted Button-quail</w:t>
            </w:r>
          </w:p>
        </w:tc>
        <w:tc>
          <w:tcPr>
            <w:tcW w:w="650" w:type="pct"/>
            <w:tcBorders>
              <w:top w:val="nil"/>
              <w:left w:val="nil"/>
              <w:bottom w:val="single" w:sz="4" w:space="0" w:color="auto"/>
              <w:right w:val="single" w:sz="4" w:space="0" w:color="auto"/>
            </w:tcBorders>
            <w:shd w:val="clear" w:color="auto" w:fill="auto"/>
            <w:vAlign w:val="center"/>
            <w:hideMark/>
          </w:tcPr>
          <w:p w14:paraId="132B90F6" w14:textId="6D4ADAA1" w:rsidR="00563C6A" w:rsidRPr="00D4261E" w:rsidRDefault="00735BFB" w:rsidP="00113898">
            <w:pPr>
              <w:pStyle w:val="TableText0"/>
              <w:jc w:val="center"/>
            </w:pPr>
            <w:r>
              <w:t>Critically Endangered</w:t>
            </w:r>
          </w:p>
        </w:tc>
        <w:tc>
          <w:tcPr>
            <w:tcW w:w="651" w:type="pct"/>
            <w:tcBorders>
              <w:top w:val="nil"/>
              <w:left w:val="nil"/>
              <w:bottom w:val="single" w:sz="4" w:space="0" w:color="auto"/>
              <w:right w:val="single" w:sz="4" w:space="0" w:color="auto"/>
            </w:tcBorders>
            <w:shd w:val="clear" w:color="auto" w:fill="auto"/>
            <w:vAlign w:val="center"/>
            <w:hideMark/>
          </w:tcPr>
          <w:p w14:paraId="0964DA67" w14:textId="509E8B17" w:rsidR="00563C6A" w:rsidRPr="00D4261E" w:rsidRDefault="00735BFB" w:rsidP="00113898">
            <w:pPr>
              <w:pStyle w:val="TableText0"/>
              <w:jc w:val="center"/>
            </w:pPr>
            <w:r>
              <w:t>Critically Endangered</w:t>
            </w:r>
          </w:p>
        </w:tc>
        <w:tc>
          <w:tcPr>
            <w:tcW w:w="651" w:type="pct"/>
            <w:tcBorders>
              <w:top w:val="nil"/>
              <w:left w:val="nil"/>
              <w:bottom w:val="single" w:sz="4" w:space="0" w:color="auto"/>
              <w:right w:val="single" w:sz="4" w:space="0" w:color="auto"/>
            </w:tcBorders>
            <w:shd w:val="clear" w:color="auto" w:fill="auto"/>
            <w:vAlign w:val="center"/>
            <w:hideMark/>
          </w:tcPr>
          <w:p w14:paraId="7D1B5B42" w14:textId="5917959B" w:rsidR="00563C6A" w:rsidRPr="00D4261E" w:rsidRDefault="00D4261E" w:rsidP="00113898">
            <w:pPr>
              <w:pStyle w:val="TableText0"/>
              <w:jc w:val="center"/>
            </w:pPr>
            <w:r>
              <w:t>Critically Endangered</w:t>
            </w:r>
          </w:p>
        </w:tc>
      </w:tr>
      <w:tr w:rsidR="00386372" w:rsidRPr="00FC29DF" w14:paraId="6C129C36"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2D0A6CCF" w14:textId="77777777" w:rsidR="00563C6A" w:rsidRPr="00E61B5A" w:rsidRDefault="00563C6A" w:rsidP="00DE689A">
            <w:pPr>
              <w:pStyle w:val="TableText0"/>
              <w:rPr>
                <w:i/>
                <w:iCs/>
                <w:color w:val="000000"/>
              </w:rPr>
            </w:pPr>
            <w:r w:rsidRPr="00E61B5A">
              <w:rPr>
                <w:i/>
                <w:iCs/>
                <w:color w:val="000000"/>
              </w:rPr>
              <w:t xml:space="preserve">Tyto </w:t>
            </w:r>
            <w:proofErr w:type="spellStart"/>
            <w:r w:rsidRPr="00E61B5A">
              <w:rPr>
                <w:i/>
                <w:iCs/>
                <w:color w:val="000000"/>
              </w:rPr>
              <w:t>novaehollandiae</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03FD11FA" w14:textId="77777777" w:rsidR="00563C6A" w:rsidRPr="00E61B5A" w:rsidRDefault="00563C6A" w:rsidP="00DE689A">
            <w:pPr>
              <w:pStyle w:val="TableText0"/>
              <w:rPr>
                <w:color w:val="000000"/>
              </w:rPr>
            </w:pPr>
            <w:r w:rsidRPr="00E61B5A">
              <w:rPr>
                <w:color w:val="000000"/>
              </w:rPr>
              <w:t>Masked Owl</w:t>
            </w:r>
          </w:p>
        </w:tc>
        <w:tc>
          <w:tcPr>
            <w:tcW w:w="650" w:type="pct"/>
            <w:tcBorders>
              <w:top w:val="nil"/>
              <w:left w:val="nil"/>
              <w:bottom w:val="single" w:sz="4" w:space="0" w:color="auto"/>
              <w:right w:val="single" w:sz="4" w:space="0" w:color="auto"/>
            </w:tcBorders>
            <w:shd w:val="clear" w:color="auto" w:fill="auto"/>
            <w:vAlign w:val="center"/>
            <w:hideMark/>
          </w:tcPr>
          <w:p w14:paraId="1EA74FF5" w14:textId="6D6C7875" w:rsidR="00563C6A" w:rsidRPr="00D4261E" w:rsidRDefault="00113898"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13B31CF5" w14:textId="41ED24FD" w:rsidR="00563C6A" w:rsidRPr="00D4261E" w:rsidRDefault="00D4261E"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596AAA42" w14:textId="13D9CCAB" w:rsidR="00563C6A" w:rsidRPr="00D4261E" w:rsidRDefault="00D4261E" w:rsidP="00113898">
            <w:pPr>
              <w:pStyle w:val="TableText0"/>
              <w:jc w:val="center"/>
            </w:pPr>
            <w:r>
              <w:t>Vulnerable</w:t>
            </w:r>
          </w:p>
        </w:tc>
      </w:tr>
      <w:tr w:rsidR="00386372" w:rsidRPr="00FC29DF" w14:paraId="60A461F0"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6A9D08F3" w14:textId="77777777" w:rsidR="00563C6A" w:rsidRPr="00E61B5A" w:rsidRDefault="00563C6A" w:rsidP="00DE689A">
            <w:pPr>
              <w:pStyle w:val="TableText0"/>
              <w:rPr>
                <w:i/>
                <w:iCs/>
                <w:color w:val="000000"/>
              </w:rPr>
            </w:pPr>
            <w:r w:rsidRPr="00E61B5A">
              <w:rPr>
                <w:i/>
                <w:iCs/>
                <w:color w:val="000000"/>
              </w:rPr>
              <w:t xml:space="preserve">Tyto </w:t>
            </w:r>
            <w:proofErr w:type="spellStart"/>
            <w:r w:rsidRPr="00E61B5A">
              <w:rPr>
                <w:i/>
                <w:iCs/>
                <w:color w:val="000000"/>
              </w:rPr>
              <w:t>tenebricosa</w:t>
            </w:r>
            <w:proofErr w:type="spellEnd"/>
          </w:p>
        </w:tc>
        <w:tc>
          <w:tcPr>
            <w:tcW w:w="1642" w:type="pct"/>
            <w:tcBorders>
              <w:top w:val="nil"/>
              <w:left w:val="nil"/>
              <w:bottom w:val="single" w:sz="4" w:space="0" w:color="auto"/>
              <w:right w:val="single" w:sz="4" w:space="0" w:color="auto"/>
            </w:tcBorders>
            <w:shd w:val="clear" w:color="auto" w:fill="auto"/>
            <w:noWrap/>
            <w:vAlign w:val="center"/>
            <w:hideMark/>
          </w:tcPr>
          <w:p w14:paraId="256D3BB4" w14:textId="77777777" w:rsidR="00563C6A" w:rsidRPr="00E61B5A" w:rsidRDefault="00563C6A" w:rsidP="00DE689A">
            <w:pPr>
              <w:pStyle w:val="TableText0"/>
              <w:rPr>
                <w:color w:val="000000"/>
              </w:rPr>
            </w:pPr>
            <w:r w:rsidRPr="00E61B5A">
              <w:rPr>
                <w:color w:val="000000"/>
              </w:rPr>
              <w:t>Sooty Owl</w:t>
            </w:r>
          </w:p>
        </w:tc>
        <w:tc>
          <w:tcPr>
            <w:tcW w:w="650" w:type="pct"/>
            <w:tcBorders>
              <w:top w:val="nil"/>
              <w:left w:val="nil"/>
              <w:bottom w:val="single" w:sz="4" w:space="0" w:color="auto"/>
              <w:right w:val="single" w:sz="4" w:space="0" w:color="auto"/>
            </w:tcBorders>
            <w:shd w:val="clear" w:color="auto" w:fill="auto"/>
            <w:vAlign w:val="center"/>
            <w:hideMark/>
          </w:tcPr>
          <w:p w14:paraId="6A9831AB" w14:textId="4AD248B2" w:rsidR="00563C6A" w:rsidRPr="00D4261E" w:rsidRDefault="00812772" w:rsidP="00113898">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6BB65FAF" w14:textId="42FD9463" w:rsidR="00563C6A" w:rsidRPr="00D4261E" w:rsidRDefault="00D4261E" w:rsidP="00113898">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4E81B25C" w14:textId="258D89D3" w:rsidR="00563C6A" w:rsidRPr="00D4261E" w:rsidRDefault="00D4261E" w:rsidP="00113898">
            <w:pPr>
              <w:pStyle w:val="TableText0"/>
              <w:jc w:val="center"/>
            </w:pPr>
            <w:r>
              <w:t>Vulnerable</w:t>
            </w:r>
          </w:p>
        </w:tc>
      </w:tr>
      <w:tr w:rsidR="00FC29DF" w:rsidRPr="00FC29DF" w14:paraId="46CBF38E" w14:textId="77777777" w:rsidTr="0DD6BC7E">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4CF124" w14:textId="77777777" w:rsidR="00FC29DF" w:rsidRPr="00E61B5A" w:rsidRDefault="00FC29DF" w:rsidP="00DE689A">
            <w:pPr>
              <w:pStyle w:val="TableText0"/>
              <w:keepNext/>
              <w:rPr>
                <w:color w:val="70AD47"/>
              </w:rPr>
            </w:pPr>
            <w:r w:rsidRPr="00E61B5A">
              <w:t>Reptiles and Amphibians</w:t>
            </w:r>
          </w:p>
        </w:tc>
      </w:tr>
      <w:tr w:rsidR="00812772" w:rsidRPr="00FC29DF" w14:paraId="0A5F044B"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39EC4783" w14:textId="77777777" w:rsidR="00812772" w:rsidRPr="00E61B5A" w:rsidRDefault="00812772" w:rsidP="00DE689A">
            <w:pPr>
              <w:pStyle w:val="TableText0"/>
              <w:rPr>
                <w:i/>
                <w:iCs/>
                <w:color w:val="000000"/>
              </w:rPr>
            </w:pPr>
            <w:proofErr w:type="spellStart"/>
            <w:r w:rsidRPr="00E61B5A">
              <w:rPr>
                <w:i/>
                <w:iCs/>
                <w:color w:val="000000"/>
              </w:rPr>
              <w:t>Assa</w:t>
            </w:r>
            <w:proofErr w:type="spellEnd"/>
            <w:r w:rsidRPr="00E61B5A">
              <w:rPr>
                <w:i/>
                <w:iCs/>
                <w:color w:val="000000"/>
              </w:rPr>
              <w:t xml:space="preserve"> </w:t>
            </w:r>
            <w:proofErr w:type="spellStart"/>
            <w:r w:rsidRPr="00E61B5A">
              <w:rPr>
                <w:i/>
                <w:iCs/>
                <w:color w:val="000000"/>
              </w:rPr>
              <w:t>darlingtoni</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388045FB" w14:textId="77777777" w:rsidR="00812772" w:rsidRPr="00E61B5A" w:rsidRDefault="00812772" w:rsidP="00DE689A">
            <w:pPr>
              <w:pStyle w:val="TableText0"/>
              <w:rPr>
                <w:color w:val="000000"/>
              </w:rPr>
            </w:pPr>
            <w:r w:rsidRPr="00E61B5A">
              <w:rPr>
                <w:color w:val="000000"/>
              </w:rPr>
              <w:t>Pouched Frog</w:t>
            </w:r>
          </w:p>
        </w:tc>
        <w:tc>
          <w:tcPr>
            <w:tcW w:w="650" w:type="pct"/>
            <w:tcBorders>
              <w:top w:val="nil"/>
              <w:left w:val="nil"/>
              <w:bottom w:val="single" w:sz="4" w:space="0" w:color="auto"/>
              <w:right w:val="single" w:sz="4" w:space="0" w:color="auto"/>
            </w:tcBorders>
            <w:shd w:val="clear" w:color="auto" w:fill="auto"/>
            <w:vAlign w:val="center"/>
            <w:hideMark/>
          </w:tcPr>
          <w:p w14:paraId="2C097C69" w14:textId="77777777" w:rsidR="00812772" w:rsidRPr="00E61B5A" w:rsidRDefault="00812772" w:rsidP="00DE689A">
            <w:pPr>
              <w:pStyle w:val="TableText0"/>
              <w:rPr>
                <w:color w:val="70AD47"/>
              </w:rPr>
            </w:pPr>
            <w:r w:rsidRPr="00E61B5A">
              <w:rPr>
                <w:color w:val="70AD47"/>
              </w:rPr>
              <w:t> </w:t>
            </w:r>
          </w:p>
        </w:tc>
        <w:tc>
          <w:tcPr>
            <w:tcW w:w="651" w:type="pct"/>
            <w:tcBorders>
              <w:top w:val="nil"/>
              <w:left w:val="nil"/>
              <w:bottom w:val="single" w:sz="4" w:space="0" w:color="auto"/>
              <w:right w:val="single" w:sz="4" w:space="0" w:color="auto"/>
            </w:tcBorders>
            <w:shd w:val="clear" w:color="auto" w:fill="auto"/>
            <w:vAlign w:val="center"/>
            <w:hideMark/>
          </w:tcPr>
          <w:p w14:paraId="02F693E7" w14:textId="77777777" w:rsidR="00812772" w:rsidRPr="00E61B5A" w:rsidRDefault="00812772" w:rsidP="00DE689A">
            <w:pPr>
              <w:pStyle w:val="TableText0"/>
              <w:rPr>
                <w:color w:val="70AD47"/>
              </w:rPr>
            </w:pPr>
            <w:r w:rsidRPr="00E61B5A">
              <w:rPr>
                <w:color w:val="70AD47"/>
              </w:rPr>
              <w:t> </w:t>
            </w:r>
          </w:p>
        </w:tc>
        <w:tc>
          <w:tcPr>
            <w:tcW w:w="651" w:type="pct"/>
            <w:tcBorders>
              <w:top w:val="nil"/>
              <w:left w:val="nil"/>
              <w:bottom w:val="single" w:sz="4" w:space="0" w:color="auto"/>
              <w:right w:val="single" w:sz="4" w:space="0" w:color="auto"/>
            </w:tcBorders>
            <w:shd w:val="clear" w:color="auto" w:fill="auto"/>
            <w:vAlign w:val="center"/>
            <w:hideMark/>
          </w:tcPr>
          <w:p w14:paraId="4894AA88" w14:textId="77777777" w:rsidR="00812772" w:rsidRPr="00E61B5A" w:rsidRDefault="00812772" w:rsidP="00DE689A">
            <w:pPr>
              <w:pStyle w:val="TableText0"/>
              <w:rPr>
                <w:color w:val="70AD47"/>
              </w:rPr>
            </w:pPr>
            <w:r w:rsidRPr="00E61B5A">
              <w:rPr>
                <w:color w:val="70AD47"/>
              </w:rPr>
              <w:t> </w:t>
            </w:r>
          </w:p>
        </w:tc>
      </w:tr>
      <w:tr w:rsidR="00812772" w:rsidRPr="00FC29DF" w14:paraId="56E7F94F"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2CBECFED" w14:textId="77777777" w:rsidR="00812772" w:rsidRPr="00E61B5A" w:rsidRDefault="00812772" w:rsidP="00DE689A">
            <w:pPr>
              <w:pStyle w:val="TableText0"/>
              <w:rPr>
                <w:i/>
                <w:iCs/>
                <w:color w:val="000000"/>
              </w:rPr>
            </w:pPr>
            <w:proofErr w:type="spellStart"/>
            <w:r w:rsidRPr="00E61B5A">
              <w:rPr>
                <w:i/>
                <w:iCs/>
                <w:color w:val="000000"/>
              </w:rPr>
              <w:t>Coeranoscincus</w:t>
            </w:r>
            <w:proofErr w:type="spellEnd"/>
            <w:r w:rsidRPr="00E61B5A">
              <w:rPr>
                <w:i/>
                <w:iCs/>
                <w:color w:val="000000"/>
              </w:rPr>
              <w:t xml:space="preserve"> reticulatus</w:t>
            </w:r>
          </w:p>
        </w:tc>
        <w:tc>
          <w:tcPr>
            <w:tcW w:w="1642" w:type="pct"/>
            <w:tcBorders>
              <w:top w:val="nil"/>
              <w:left w:val="nil"/>
              <w:bottom w:val="single" w:sz="4" w:space="0" w:color="auto"/>
              <w:right w:val="single" w:sz="4" w:space="0" w:color="auto"/>
            </w:tcBorders>
            <w:shd w:val="clear" w:color="auto" w:fill="auto"/>
            <w:noWrap/>
            <w:vAlign w:val="bottom"/>
            <w:hideMark/>
          </w:tcPr>
          <w:p w14:paraId="2F3B888C" w14:textId="77777777" w:rsidR="00812772" w:rsidRPr="00E61B5A" w:rsidRDefault="00812772" w:rsidP="00DE689A">
            <w:pPr>
              <w:pStyle w:val="TableText0"/>
              <w:rPr>
                <w:color w:val="000000"/>
              </w:rPr>
            </w:pPr>
            <w:r w:rsidRPr="00E61B5A">
              <w:rPr>
                <w:color w:val="000000"/>
              </w:rPr>
              <w:t>Three-toed Snake-tooth Skink</w:t>
            </w:r>
          </w:p>
        </w:tc>
        <w:tc>
          <w:tcPr>
            <w:tcW w:w="650" w:type="pct"/>
            <w:tcBorders>
              <w:top w:val="nil"/>
              <w:left w:val="nil"/>
              <w:bottom w:val="single" w:sz="4" w:space="0" w:color="auto"/>
              <w:right w:val="single" w:sz="4" w:space="0" w:color="auto"/>
            </w:tcBorders>
            <w:shd w:val="clear" w:color="auto" w:fill="auto"/>
            <w:vAlign w:val="center"/>
            <w:hideMark/>
          </w:tcPr>
          <w:p w14:paraId="19F22759" w14:textId="24E3A7A6" w:rsidR="00812772" w:rsidRPr="00812772" w:rsidRDefault="00812772" w:rsidP="00812772">
            <w:pPr>
              <w:pStyle w:val="TableText0"/>
              <w:jc w:val="center"/>
            </w:pPr>
          </w:p>
        </w:tc>
        <w:tc>
          <w:tcPr>
            <w:tcW w:w="651" w:type="pct"/>
            <w:tcBorders>
              <w:top w:val="nil"/>
              <w:left w:val="nil"/>
              <w:bottom w:val="single" w:sz="4" w:space="0" w:color="auto"/>
              <w:right w:val="single" w:sz="4" w:space="0" w:color="auto"/>
            </w:tcBorders>
            <w:shd w:val="clear" w:color="auto" w:fill="auto"/>
            <w:vAlign w:val="center"/>
            <w:hideMark/>
          </w:tcPr>
          <w:p w14:paraId="79DC358E" w14:textId="3A47B3AD" w:rsidR="00812772" w:rsidRPr="00812772" w:rsidRDefault="00812772" w:rsidP="00812772">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0FFF7995" w14:textId="15932CE9" w:rsidR="00812772" w:rsidRPr="00812772" w:rsidRDefault="00812772" w:rsidP="00812772">
            <w:pPr>
              <w:pStyle w:val="TableText0"/>
              <w:jc w:val="center"/>
            </w:pPr>
            <w:r>
              <w:t>Vulnerable</w:t>
            </w:r>
          </w:p>
        </w:tc>
      </w:tr>
      <w:tr w:rsidR="00812772" w:rsidRPr="00FC29DF" w14:paraId="3EAE9C96"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1C541DAC" w14:textId="77777777" w:rsidR="00812772" w:rsidRPr="00E61B5A" w:rsidRDefault="00812772" w:rsidP="00DE689A">
            <w:pPr>
              <w:pStyle w:val="TableText0"/>
              <w:rPr>
                <w:i/>
                <w:iCs/>
                <w:color w:val="000000"/>
              </w:rPr>
            </w:pPr>
            <w:proofErr w:type="spellStart"/>
            <w:r w:rsidRPr="00E61B5A">
              <w:rPr>
                <w:i/>
                <w:iCs/>
                <w:color w:val="000000"/>
              </w:rPr>
              <w:lastRenderedPageBreak/>
              <w:t>Hoplocephalus</w:t>
            </w:r>
            <w:proofErr w:type="spellEnd"/>
            <w:r w:rsidRPr="00E61B5A">
              <w:rPr>
                <w:i/>
                <w:iCs/>
                <w:color w:val="000000"/>
              </w:rPr>
              <w:t xml:space="preserve"> </w:t>
            </w:r>
            <w:proofErr w:type="spellStart"/>
            <w:r w:rsidRPr="00E61B5A">
              <w:rPr>
                <w:i/>
                <w:iCs/>
                <w:color w:val="000000"/>
              </w:rPr>
              <w:t>bitorquatus</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62031E62" w14:textId="77777777" w:rsidR="00812772" w:rsidRPr="00E61B5A" w:rsidRDefault="00812772" w:rsidP="00DE689A">
            <w:pPr>
              <w:pStyle w:val="TableText0"/>
              <w:rPr>
                <w:color w:val="000000"/>
              </w:rPr>
            </w:pPr>
            <w:r w:rsidRPr="00E61B5A">
              <w:rPr>
                <w:color w:val="000000"/>
              </w:rPr>
              <w:t>Pale-headed Snake</w:t>
            </w:r>
          </w:p>
        </w:tc>
        <w:tc>
          <w:tcPr>
            <w:tcW w:w="650" w:type="pct"/>
            <w:tcBorders>
              <w:top w:val="nil"/>
              <w:left w:val="nil"/>
              <w:bottom w:val="single" w:sz="4" w:space="0" w:color="auto"/>
              <w:right w:val="single" w:sz="4" w:space="0" w:color="auto"/>
            </w:tcBorders>
            <w:shd w:val="clear" w:color="auto" w:fill="auto"/>
            <w:vAlign w:val="center"/>
            <w:hideMark/>
          </w:tcPr>
          <w:p w14:paraId="2CB179B5" w14:textId="51DCBB2E" w:rsidR="00812772" w:rsidRPr="00812772" w:rsidRDefault="00812772" w:rsidP="00812772">
            <w:pPr>
              <w:pStyle w:val="TableText0"/>
              <w:jc w:val="center"/>
            </w:pPr>
          </w:p>
        </w:tc>
        <w:tc>
          <w:tcPr>
            <w:tcW w:w="651" w:type="pct"/>
            <w:tcBorders>
              <w:top w:val="nil"/>
              <w:left w:val="nil"/>
              <w:bottom w:val="single" w:sz="4" w:space="0" w:color="auto"/>
              <w:right w:val="single" w:sz="4" w:space="0" w:color="auto"/>
            </w:tcBorders>
            <w:shd w:val="clear" w:color="auto" w:fill="auto"/>
            <w:vAlign w:val="center"/>
            <w:hideMark/>
          </w:tcPr>
          <w:p w14:paraId="2F96E202" w14:textId="4A2EB4CB" w:rsidR="00812772" w:rsidRPr="00812772" w:rsidRDefault="00812772" w:rsidP="00812772">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4A69249E" w14:textId="23696EAB" w:rsidR="00812772" w:rsidRPr="00812772" w:rsidRDefault="00812772" w:rsidP="00812772">
            <w:pPr>
              <w:pStyle w:val="TableText0"/>
              <w:jc w:val="center"/>
            </w:pPr>
          </w:p>
        </w:tc>
      </w:tr>
      <w:tr w:rsidR="00812772" w:rsidRPr="00FC29DF" w14:paraId="132843FC"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4BBA0281" w14:textId="77777777" w:rsidR="00812772" w:rsidRPr="00E61B5A" w:rsidRDefault="00812772" w:rsidP="00DE689A">
            <w:pPr>
              <w:pStyle w:val="TableText0"/>
              <w:rPr>
                <w:i/>
                <w:iCs/>
                <w:color w:val="000000"/>
              </w:rPr>
            </w:pPr>
            <w:proofErr w:type="spellStart"/>
            <w:r w:rsidRPr="00E61B5A">
              <w:rPr>
                <w:i/>
                <w:iCs/>
                <w:color w:val="000000"/>
              </w:rPr>
              <w:t>Hoplocephalus</w:t>
            </w:r>
            <w:proofErr w:type="spellEnd"/>
            <w:r w:rsidRPr="00E61B5A">
              <w:rPr>
                <w:i/>
                <w:iCs/>
                <w:color w:val="000000"/>
              </w:rPr>
              <w:t xml:space="preserve"> </w:t>
            </w:r>
            <w:proofErr w:type="spellStart"/>
            <w:r w:rsidRPr="00E61B5A">
              <w:rPr>
                <w:i/>
                <w:iCs/>
                <w:color w:val="000000"/>
              </w:rPr>
              <w:t>stephensii</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39FEEACD" w14:textId="77777777" w:rsidR="00812772" w:rsidRPr="00E61B5A" w:rsidRDefault="00812772" w:rsidP="00DE689A">
            <w:pPr>
              <w:pStyle w:val="TableText0"/>
              <w:rPr>
                <w:color w:val="000000"/>
              </w:rPr>
            </w:pPr>
            <w:r w:rsidRPr="00E61B5A">
              <w:rPr>
                <w:color w:val="000000"/>
              </w:rPr>
              <w:t>Stephens' Banded Snake</w:t>
            </w:r>
          </w:p>
        </w:tc>
        <w:tc>
          <w:tcPr>
            <w:tcW w:w="650" w:type="pct"/>
            <w:tcBorders>
              <w:top w:val="nil"/>
              <w:left w:val="nil"/>
              <w:bottom w:val="single" w:sz="4" w:space="0" w:color="auto"/>
              <w:right w:val="single" w:sz="4" w:space="0" w:color="auto"/>
            </w:tcBorders>
            <w:shd w:val="clear" w:color="auto" w:fill="auto"/>
            <w:vAlign w:val="center"/>
            <w:hideMark/>
          </w:tcPr>
          <w:p w14:paraId="03828F72" w14:textId="1EC764E0" w:rsidR="00812772" w:rsidRPr="00812772" w:rsidRDefault="00812772" w:rsidP="00812772">
            <w:pPr>
              <w:pStyle w:val="TableText0"/>
              <w:jc w:val="center"/>
            </w:pPr>
          </w:p>
        </w:tc>
        <w:tc>
          <w:tcPr>
            <w:tcW w:w="651" w:type="pct"/>
            <w:tcBorders>
              <w:top w:val="nil"/>
              <w:left w:val="nil"/>
              <w:bottom w:val="single" w:sz="4" w:space="0" w:color="auto"/>
              <w:right w:val="single" w:sz="4" w:space="0" w:color="auto"/>
            </w:tcBorders>
            <w:shd w:val="clear" w:color="auto" w:fill="auto"/>
            <w:vAlign w:val="center"/>
            <w:hideMark/>
          </w:tcPr>
          <w:p w14:paraId="42C5BB24" w14:textId="438C0326" w:rsidR="00812772" w:rsidRPr="00812772" w:rsidRDefault="003F2821" w:rsidP="00812772">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36A92CCB" w14:textId="53E8DB34" w:rsidR="00812772" w:rsidRPr="00812772" w:rsidRDefault="00812772" w:rsidP="00812772">
            <w:pPr>
              <w:pStyle w:val="TableText0"/>
              <w:jc w:val="center"/>
            </w:pPr>
          </w:p>
        </w:tc>
      </w:tr>
      <w:tr w:rsidR="00812772" w:rsidRPr="00FC29DF" w14:paraId="3D9154D6"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0AC4E507" w14:textId="77777777" w:rsidR="00812772" w:rsidRPr="00E61B5A" w:rsidRDefault="00812772" w:rsidP="00DE689A">
            <w:pPr>
              <w:pStyle w:val="TableText0"/>
              <w:rPr>
                <w:i/>
                <w:iCs/>
                <w:color w:val="000000"/>
              </w:rPr>
            </w:pPr>
            <w:proofErr w:type="spellStart"/>
            <w:r w:rsidRPr="00E61B5A">
              <w:rPr>
                <w:i/>
                <w:iCs/>
                <w:color w:val="000000"/>
              </w:rPr>
              <w:t>Litoria</w:t>
            </w:r>
            <w:proofErr w:type="spellEnd"/>
            <w:r w:rsidRPr="00E61B5A">
              <w:rPr>
                <w:i/>
                <w:iCs/>
                <w:color w:val="000000"/>
              </w:rPr>
              <w:t xml:space="preserve"> </w:t>
            </w:r>
            <w:proofErr w:type="spellStart"/>
            <w:r w:rsidRPr="00E61B5A">
              <w:rPr>
                <w:i/>
                <w:iCs/>
                <w:color w:val="000000"/>
              </w:rPr>
              <w:t>brevipalmata</w:t>
            </w:r>
            <w:proofErr w:type="spellEnd"/>
          </w:p>
        </w:tc>
        <w:tc>
          <w:tcPr>
            <w:tcW w:w="1642" w:type="pct"/>
            <w:tcBorders>
              <w:top w:val="nil"/>
              <w:left w:val="nil"/>
              <w:bottom w:val="single" w:sz="4" w:space="0" w:color="auto"/>
              <w:right w:val="single" w:sz="4" w:space="0" w:color="auto"/>
            </w:tcBorders>
            <w:shd w:val="clear" w:color="auto" w:fill="auto"/>
            <w:noWrap/>
            <w:vAlign w:val="center"/>
            <w:hideMark/>
          </w:tcPr>
          <w:p w14:paraId="3E930626" w14:textId="77777777" w:rsidR="00812772" w:rsidRPr="00E61B5A" w:rsidRDefault="00812772" w:rsidP="00DE689A">
            <w:pPr>
              <w:pStyle w:val="TableText0"/>
              <w:rPr>
                <w:color w:val="000000"/>
              </w:rPr>
            </w:pPr>
            <w:r w:rsidRPr="00E61B5A">
              <w:rPr>
                <w:color w:val="000000"/>
              </w:rPr>
              <w:t>Green-thighed Frog</w:t>
            </w:r>
          </w:p>
        </w:tc>
        <w:tc>
          <w:tcPr>
            <w:tcW w:w="650" w:type="pct"/>
            <w:tcBorders>
              <w:top w:val="nil"/>
              <w:left w:val="nil"/>
              <w:bottom w:val="single" w:sz="4" w:space="0" w:color="auto"/>
              <w:right w:val="single" w:sz="4" w:space="0" w:color="auto"/>
            </w:tcBorders>
            <w:shd w:val="clear" w:color="auto" w:fill="auto"/>
            <w:vAlign w:val="center"/>
            <w:hideMark/>
          </w:tcPr>
          <w:p w14:paraId="295FBA05" w14:textId="4B76C994" w:rsidR="00812772" w:rsidRPr="00812772" w:rsidRDefault="003F2821" w:rsidP="00812772">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58701FF7" w14:textId="0E072AD9" w:rsidR="00812772" w:rsidRPr="00812772" w:rsidRDefault="003F2821" w:rsidP="00812772">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608731E0" w14:textId="440381A7" w:rsidR="00812772" w:rsidRPr="00812772" w:rsidRDefault="003F2821" w:rsidP="00812772">
            <w:pPr>
              <w:pStyle w:val="TableText0"/>
              <w:jc w:val="center"/>
            </w:pPr>
            <w:r>
              <w:t>Endangered</w:t>
            </w:r>
          </w:p>
        </w:tc>
      </w:tr>
      <w:tr w:rsidR="00812772" w:rsidRPr="00FC29DF" w14:paraId="3AC4C48D"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0B707641" w14:textId="77777777" w:rsidR="00812772" w:rsidRPr="00E61B5A" w:rsidRDefault="00812772" w:rsidP="00DE689A">
            <w:pPr>
              <w:pStyle w:val="TableText0"/>
              <w:rPr>
                <w:i/>
                <w:iCs/>
                <w:color w:val="000000"/>
              </w:rPr>
            </w:pPr>
            <w:proofErr w:type="spellStart"/>
            <w:r w:rsidRPr="00E61B5A">
              <w:rPr>
                <w:i/>
                <w:iCs/>
                <w:color w:val="000000"/>
              </w:rPr>
              <w:t>Litoria</w:t>
            </w:r>
            <w:proofErr w:type="spellEnd"/>
            <w:r w:rsidRPr="00E61B5A">
              <w:rPr>
                <w:i/>
                <w:iCs/>
                <w:color w:val="000000"/>
              </w:rPr>
              <w:t xml:space="preserve"> </w:t>
            </w:r>
            <w:proofErr w:type="spellStart"/>
            <w:r w:rsidRPr="00E61B5A">
              <w:rPr>
                <w:i/>
                <w:iCs/>
                <w:color w:val="000000"/>
              </w:rPr>
              <w:t>piperata</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74754D4A" w14:textId="77777777" w:rsidR="00812772" w:rsidRPr="00E61B5A" w:rsidRDefault="00812772" w:rsidP="00DE689A">
            <w:pPr>
              <w:pStyle w:val="TableText0"/>
              <w:rPr>
                <w:color w:val="000000"/>
              </w:rPr>
            </w:pPr>
            <w:r w:rsidRPr="00E61B5A">
              <w:rPr>
                <w:color w:val="000000"/>
              </w:rPr>
              <w:t>Peppered Tree Frog</w:t>
            </w:r>
          </w:p>
        </w:tc>
        <w:tc>
          <w:tcPr>
            <w:tcW w:w="650" w:type="pct"/>
            <w:tcBorders>
              <w:top w:val="nil"/>
              <w:left w:val="nil"/>
              <w:bottom w:val="single" w:sz="4" w:space="0" w:color="auto"/>
              <w:right w:val="single" w:sz="4" w:space="0" w:color="auto"/>
            </w:tcBorders>
            <w:shd w:val="clear" w:color="auto" w:fill="auto"/>
            <w:vAlign w:val="center"/>
            <w:hideMark/>
          </w:tcPr>
          <w:p w14:paraId="5322FA21" w14:textId="1872967F" w:rsidR="00812772" w:rsidRPr="00812772" w:rsidRDefault="003F2821" w:rsidP="00812772">
            <w:pPr>
              <w:pStyle w:val="TableText0"/>
              <w:jc w:val="center"/>
            </w:pPr>
            <w:r>
              <w:t>Critically Endangered</w:t>
            </w:r>
          </w:p>
        </w:tc>
        <w:tc>
          <w:tcPr>
            <w:tcW w:w="651" w:type="pct"/>
            <w:tcBorders>
              <w:top w:val="nil"/>
              <w:left w:val="nil"/>
              <w:bottom w:val="single" w:sz="4" w:space="0" w:color="auto"/>
              <w:right w:val="single" w:sz="4" w:space="0" w:color="auto"/>
            </w:tcBorders>
            <w:shd w:val="clear" w:color="auto" w:fill="auto"/>
            <w:vAlign w:val="center"/>
            <w:hideMark/>
          </w:tcPr>
          <w:p w14:paraId="7FE2B3B4" w14:textId="62D46C6D" w:rsidR="00812772" w:rsidRPr="00812772" w:rsidRDefault="003F2821" w:rsidP="00812772">
            <w:pPr>
              <w:pStyle w:val="TableText0"/>
              <w:jc w:val="center"/>
            </w:pPr>
            <w:r>
              <w:t>Critically Endangered</w:t>
            </w:r>
          </w:p>
        </w:tc>
        <w:tc>
          <w:tcPr>
            <w:tcW w:w="651" w:type="pct"/>
            <w:tcBorders>
              <w:top w:val="nil"/>
              <w:left w:val="nil"/>
              <w:bottom w:val="single" w:sz="4" w:space="0" w:color="auto"/>
              <w:right w:val="single" w:sz="4" w:space="0" w:color="auto"/>
            </w:tcBorders>
            <w:shd w:val="clear" w:color="auto" w:fill="auto"/>
            <w:vAlign w:val="center"/>
            <w:hideMark/>
          </w:tcPr>
          <w:p w14:paraId="3714F9ED" w14:textId="0A506BF7" w:rsidR="00812772" w:rsidRPr="00812772" w:rsidRDefault="003F2821" w:rsidP="00812772">
            <w:pPr>
              <w:pStyle w:val="TableText0"/>
              <w:jc w:val="center"/>
            </w:pPr>
            <w:r>
              <w:t>Critically Endangered</w:t>
            </w:r>
          </w:p>
        </w:tc>
      </w:tr>
      <w:tr w:rsidR="00812772" w:rsidRPr="00FC29DF" w14:paraId="34BCAA92"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0423BAD0" w14:textId="77777777" w:rsidR="00812772" w:rsidRPr="00E61B5A" w:rsidRDefault="00812772" w:rsidP="00DE689A">
            <w:pPr>
              <w:pStyle w:val="TableText0"/>
              <w:rPr>
                <w:i/>
                <w:iCs/>
                <w:color w:val="000000"/>
              </w:rPr>
            </w:pPr>
            <w:proofErr w:type="spellStart"/>
            <w:r w:rsidRPr="00E61B5A">
              <w:rPr>
                <w:i/>
                <w:iCs/>
                <w:color w:val="000000"/>
              </w:rPr>
              <w:t>Litoria</w:t>
            </w:r>
            <w:proofErr w:type="spellEnd"/>
            <w:r w:rsidRPr="00E61B5A">
              <w:rPr>
                <w:i/>
                <w:iCs/>
                <w:color w:val="000000"/>
              </w:rPr>
              <w:t xml:space="preserve"> </w:t>
            </w:r>
            <w:proofErr w:type="spellStart"/>
            <w:r w:rsidRPr="00E61B5A">
              <w:rPr>
                <w:i/>
                <w:iCs/>
                <w:color w:val="000000"/>
              </w:rPr>
              <w:t>subglandulosa</w:t>
            </w:r>
            <w:proofErr w:type="spellEnd"/>
          </w:p>
        </w:tc>
        <w:tc>
          <w:tcPr>
            <w:tcW w:w="1642" w:type="pct"/>
            <w:tcBorders>
              <w:top w:val="nil"/>
              <w:left w:val="nil"/>
              <w:bottom w:val="single" w:sz="4" w:space="0" w:color="auto"/>
              <w:right w:val="single" w:sz="4" w:space="0" w:color="auto"/>
            </w:tcBorders>
            <w:shd w:val="clear" w:color="auto" w:fill="auto"/>
            <w:noWrap/>
            <w:vAlign w:val="center"/>
            <w:hideMark/>
          </w:tcPr>
          <w:p w14:paraId="69C27AED" w14:textId="77777777" w:rsidR="00812772" w:rsidRPr="00E61B5A" w:rsidRDefault="00812772" w:rsidP="00DE689A">
            <w:pPr>
              <w:pStyle w:val="TableText0"/>
              <w:rPr>
                <w:color w:val="000000"/>
              </w:rPr>
            </w:pPr>
            <w:r w:rsidRPr="00E61B5A">
              <w:rPr>
                <w:color w:val="000000"/>
              </w:rPr>
              <w:t>Glandular Frog</w:t>
            </w:r>
          </w:p>
        </w:tc>
        <w:tc>
          <w:tcPr>
            <w:tcW w:w="650" w:type="pct"/>
            <w:tcBorders>
              <w:top w:val="nil"/>
              <w:left w:val="nil"/>
              <w:bottom w:val="single" w:sz="4" w:space="0" w:color="auto"/>
              <w:right w:val="single" w:sz="4" w:space="0" w:color="auto"/>
            </w:tcBorders>
            <w:shd w:val="clear" w:color="auto" w:fill="auto"/>
            <w:vAlign w:val="center"/>
            <w:hideMark/>
          </w:tcPr>
          <w:p w14:paraId="64F2CD3B" w14:textId="72F9D96E" w:rsidR="00812772" w:rsidRPr="00812772" w:rsidRDefault="00812772" w:rsidP="00812772">
            <w:pPr>
              <w:pStyle w:val="TableText0"/>
              <w:jc w:val="center"/>
            </w:pPr>
          </w:p>
        </w:tc>
        <w:tc>
          <w:tcPr>
            <w:tcW w:w="651" w:type="pct"/>
            <w:tcBorders>
              <w:top w:val="nil"/>
              <w:left w:val="nil"/>
              <w:bottom w:val="single" w:sz="4" w:space="0" w:color="auto"/>
              <w:right w:val="single" w:sz="4" w:space="0" w:color="auto"/>
            </w:tcBorders>
            <w:shd w:val="clear" w:color="auto" w:fill="auto"/>
            <w:vAlign w:val="center"/>
            <w:hideMark/>
          </w:tcPr>
          <w:p w14:paraId="51B8494B" w14:textId="48C884B5" w:rsidR="00812772" w:rsidRPr="00812772" w:rsidRDefault="003F2821" w:rsidP="00812772">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25E09B90" w14:textId="617A3249" w:rsidR="00812772" w:rsidRPr="00812772" w:rsidRDefault="003F2821" w:rsidP="00812772">
            <w:pPr>
              <w:pStyle w:val="TableText0"/>
              <w:jc w:val="center"/>
            </w:pPr>
            <w:r>
              <w:t>Vulnerable</w:t>
            </w:r>
          </w:p>
        </w:tc>
      </w:tr>
      <w:tr w:rsidR="003F2821" w:rsidRPr="00FC29DF" w14:paraId="491A0AC0"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44E872EA" w14:textId="77777777" w:rsidR="003F2821" w:rsidRPr="00E61B5A" w:rsidRDefault="003F2821" w:rsidP="003F2821">
            <w:pPr>
              <w:pStyle w:val="TableText0"/>
              <w:rPr>
                <w:i/>
                <w:iCs/>
                <w:color w:val="000000"/>
              </w:rPr>
            </w:pPr>
            <w:proofErr w:type="spellStart"/>
            <w:r w:rsidRPr="00E61B5A">
              <w:rPr>
                <w:i/>
                <w:iCs/>
                <w:color w:val="000000"/>
              </w:rPr>
              <w:t>Mixophyes</w:t>
            </w:r>
            <w:proofErr w:type="spellEnd"/>
            <w:r w:rsidRPr="00E61B5A">
              <w:rPr>
                <w:i/>
                <w:iCs/>
                <w:color w:val="000000"/>
              </w:rPr>
              <w:t xml:space="preserve"> </w:t>
            </w:r>
            <w:proofErr w:type="spellStart"/>
            <w:r w:rsidRPr="00E61B5A">
              <w:rPr>
                <w:i/>
                <w:iCs/>
                <w:color w:val="000000"/>
              </w:rPr>
              <w:t>balbus</w:t>
            </w:r>
            <w:proofErr w:type="spellEnd"/>
          </w:p>
        </w:tc>
        <w:tc>
          <w:tcPr>
            <w:tcW w:w="1642" w:type="pct"/>
            <w:tcBorders>
              <w:top w:val="nil"/>
              <w:left w:val="nil"/>
              <w:bottom w:val="single" w:sz="4" w:space="0" w:color="auto"/>
              <w:right w:val="single" w:sz="4" w:space="0" w:color="auto"/>
            </w:tcBorders>
            <w:shd w:val="clear" w:color="auto" w:fill="auto"/>
            <w:noWrap/>
            <w:vAlign w:val="center"/>
            <w:hideMark/>
          </w:tcPr>
          <w:p w14:paraId="248D469D" w14:textId="77777777" w:rsidR="003F2821" w:rsidRPr="00E61B5A" w:rsidRDefault="003F2821" w:rsidP="003F2821">
            <w:pPr>
              <w:pStyle w:val="TableText0"/>
              <w:rPr>
                <w:color w:val="000000"/>
              </w:rPr>
            </w:pPr>
            <w:r w:rsidRPr="00E61B5A">
              <w:rPr>
                <w:color w:val="000000"/>
              </w:rPr>
              <w:t>Stuttering Barred Frog</w:t>
            </w:r>
          </w:p>
        </w:tc>
        <w:tc>
          <w:tcPr>
            <w:tcW w:w="650" w:type="pct"/>
            <w:tcBorders>
              <w:top w:val="nil"/>
              <w:left w:val="nil"/>
              <w:bottom w:val="single" w:sz="4" w:space="0" w:color="auto"/>
              <w:right w:val="single" w:sz="4" w:space="0" w:color="auto"/>
            </w:tcBorders>
            <w:shd w:val="clear" w:color="auto" w:fill="auto"/>
            <w:vAlign w:val="center"/>
            <w:hideMark/>
          </w:tcPr>
          <w:p w14:paraId="5ADAB313" w14:textId="78728841" w:rsidR="003F2821" w:rsidRPr="00812772" w:rsidRDefault="003F2821" w:rsidP="003F2821">
            <w:pPr>
              <w:pStyle w:val="TableText0"/>
              <w:jc w:val="center"/>
            </w:pPr>
          </w:p>
        </w:tc>
        <w:tc>
          <w:tcPr>
            <w:tcW w:w="651" w:type="pct"/>
            <w:tcBorders>
              <w:top w:val="nil"/>
              <w:left w:val="nil"/>
              <w:bottom w:val="single" w:sz="4" w:space="0" w:color="auto"/>
              <w:right w:val="single" w:sz="4" w:space="0" w:color="auto"/>
            </w:tcBorders>
            <w:shd w:val="clear" w:color="auto" w:fill="auto"/>
            <w:vAlign w:val="center"/>
            <w:hideMark/>
          </w:tcPr>
          <w:p w14:paraId="1314C908" w14:textId="05AC1FF0" w:rsidR="003F2821" w:rsidRPr="00812772" w:rsidRDefault="003F2821" w:rsidP="003F2821">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1F70E551" w14:textId="3751FC20" w:rsidR="003F2821" w:rsidRPr="00812772" w:rsidRDefault="003F2821" w:rsidP="003F2821">
            <w:pPr>
              <w:pStyle w:val="TableText0"/>
              <w:jc w:val="center"/>
            </w:pPr>
            <w:r>
              <w:t>Vulnerable</w:t>
            </w:r>
          </w:p>
        </w:tc>
      </w:tr>
      <w:tr w:rsidR="003F2821" w:rsidRPr="00FC29DF" w14:paraId="4874DAA4"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7F6C178D" w14:textId="77777777" w:rsidR="003F2821" w:rsidRPr="00E61B5A" w:rsidRDefault="003F2821" w:rsidP="003F2821">
            <w:pPr>
              <w:pStyle w:val="TableText0"/>
              <w:rPr>
                <w:i/>
                <w:iCs/>
                <w:color w:val="000000"/>
              </w:rPr>
            </w:pPr>
            <w:proofErr w:type="spellStart"/>
            <w:r w:rsidRPr="00E61B5A">
              <w:rPr>
                <w:i/>
                <w:iCs/>
                <w:color w:val="000000"/>
              </w:rPr>
              <w:t>Mixophyes</w:t>
            </w:r>
            <w:proofErr w:type="spellEnd"/>
            <w:r w:rsidRPr="00E61B5A">
              <w:rPr>
                <w:i/>
                <w:iCs/>
                <w:color w:val="000000"/>
              </w:rPr>
              <w:t xml:space="preserve"> </w:t>
            </w:r>
            <w:proofErr w:type="spellStart"/>
            <w:r w:rsidRPr="00E61B5A">
              <w:rPr>
                <w:i/>
                <w:iCs/>
                <w:color w:val="000000"/>
              </w:rPr>
              <w:t>fleayi</w:t>
            </w:r>
            <w:proofErr w:type="spellEnd"/>
          </w:p>
        </w:tc>
        <w:tc>
          <w:tcPr>
            <w:tcW w:w="1642" w:type="pct"/>
            <w:tcBorders>
              <w:top w:val="nil"/>
              <w:left w:val="nil"/>
              <w:bottom w:val="single" w:sz="4" w:space="0" w:color="auto"/>
              <w:right w:val="single" w:sz="4" w:space="0" w:color="auto"/>
            </w:tcBorders>
            <w:shd w:val="clear" w:color="auto" w:fill="auto"/>
            <w:noWrap/>
            <w:vAlign w:val="center"/>
            <w:hideMark/>
          </w:tcPr>
          <w:p w14:paraId="70D08005" w14:textId="77777777" w:rsidR="003F2821" w:rsidRPr="00E61B5A" w:rsidRDefault="003F2821" w:rsidP="003F2821">
            <w:pPr>
              <w:pStyle w:val="TableText0"/>
              <w:rPr>
                <w:color w:val="000000"/>
              </w:rPr>
            </w:pPr>
            <w:proofErr w:type="spellStart"/>
            <w:r w:rsidRPr="00E61B5A">
              <w:rPr>
                <w:color w:val="000000"/>
              </w:rPr>
              <w:t>Fleay's</w:t>
            </w:r>
            <w:proofErr w:type="spellEnd"/>
            <w:r w:rsidRPr="00E61B5A">
              <w:rPr>
                <w:color w:val="000000"/>
              </w:rPr>
              <w:t xml:space="preserve"> Barred Frog</w:t>
            </w:r>
          </w:p>
        </w:tc>
        <w:tc>
          <w:tcPr>
            <w:tcW w:w="650" w:type="pct"/>
            <w:tcBorders>
              <w:top w:val="nil"/>
              <w:left w:val="nil"/>
              <w:bottom w:val="single" w:sz="4" w:space="0" w:color="auto"/>
              <w:right w:val="single" w:sz="4" w:space="0" w:color="auto"/>
            </w:tcBorders>
            <w:shd w:val="clear" w:color="auto" w:fill="auto"/>
            <w:vAlign w:val="center"/>
            <w:hideMark/>
          </w:tcPr>
          <w:p w14:paraId="09CC2D24" w14:textId="088B0BAE" w:rsidR="003F2821" w:rsidRPr="00812772" w:rsidRDefault="003F2821" w:rsidP="003F2821">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78EC7226" w14:textId="594BBD12" w:rsidR="003F2821" w:rsidRPr="00812772" w:rsidRDefault="003F2821" w:rsidP="003F2821">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21E4253A" w14:textId="49A1317B" w:rsidR="003F2821" w:rsidRPr="00812772" w:rsidRDefault="003F2821" w:rsidP="003F2821">
            <w:pPr>
              <w:pStyle w:val="TableText0"/>
              <w:jc w:val="center"/>
            </w:pPr>
            <w:r>
              <w:t>Endangered</w:t>
            </w:r>
          </w:p>
        </w:tc>
      </w:tr>
      <w:tr w:rsidR="003F2821" w:rsidRPr="00FC29DF" w14:paraId="2F3D3242"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0A7588F2" w14:textId="77777777" w:rsidR="003F2821" w:rsidRPr="00E61B5A" w:rsidRDefault="003F2821" w:rsidP="003F2821">
            <w:pPr>
              <w:pStyle w:val="TableText0"/>
              <w:rPr>
                <w:i/>
                <w:iCs/>
                <w:color w:val="000000"/>
              </w:rPr>
            </w:pPr>
            <w:proofErr w:type="spellStart"/>
            <w:r w:rsidRPr="00E61B5A">
              <w:rPr>
                <w:i/>
                <w:iCs/>
                <w:color w:val="000000"/>
              </w:rPr>
              <w:t>Mixophyes</w:t>
            </w:r>
            <w:proofErr w:type="spellEnd"/>
            <w:r w:rsidRPr="00E61B5A">
              <w:rPr>
                <w:i/>
                <w:iCs/>
                <w:color w:val="000000"/>
              </w:rPr>
              <w:t xml:space="preserve"> </w:t>
            </w:r>
            <w:proofErr w:type="spellStart"/>
            <w:r w:rsidRPr="00E61B5A">
              <w:rPr>
                <w:i/>
                <w:iCs/>
                <w:color w:val="000000"/>
              </w:rPr>
              <w:t>iteratus</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5A135BB8" w14:textId="77777777" w:rsidR="003F2821" w:rsidRPr="00E61B5A" w:rsidRDefault="003F2821" w:rsidP="003F2821">
            <w:pPr>
              <w:pStyle w:val="TableText0"/>
              <w:rPr>
                <w:color w:val="000000"/>
              </w:rPr>
            </w:pPr>
            <w:r w:rsidRPr="00E61B5A">
              <w:rPr>
                <w:color w:val="000000"/>
              </w:rPr>
              <w:t>Giant Barred Frog</w:t>
            </w:r>
          </w:p>
        </w:tc>
        <w:tc>
          <w:tcPr>
            <w:tcW w:w="650" w:type="pct"/>
            <w:tcBorders>
              <w:top w:val="nil"/>
              <w:left w:val="nil"/>
              <w:bottom w:val="single" w:sz="4" w:space="0" w:color="auto"/>
              <w:right w:val="single" w:sz="4" w:space="0" w:color="auto"/>
            </w:tcBorders>
            <w:shd w:val="clear" w:color="auto" w:fill="auto"/>
            <w:vAlign w:val="center"/>
            <w:hideMark/>
          </w:tcPr>
          <w:p w14:paraId="33B27757" w14:textId="09EC2A3A" w:rsidR="003F2821" w:rsidRPr="00812772" w:rsidRDefault="003F2821" w:rsidP="003F2821">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609901BF" w14:textId="441CBA41" w:rsidR="003F2821" w:rsidRPr="00812772" w:rsidRDefault="003F2821" w:rsidP="003F2821">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68E4DE9E" w14:textId="1D221885" w:rsidR="003F2821" w:rsidRPr="00812772" w:rsidRDefault="003F2821" w:rsidP="003F2821">
            <w:pPr>
              <w:pStyle w:val="TableText0"/>
              <w:jc w:val="center"/>
            </w:pPr>
            <w:r>
              <w:t>Endangered</w:t>
            </w:r>
          </w:p>
        </w:tc>
      </w:tr>
      <w:tr w:rsidR="003F2821" w:rsidRPr="00FC29DF" w14:paraId="1426136F"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22F5E676" w14:textId="77777777" w:rsidR="003F2821" w:rsidRPr="00E61B5A" w:rsidRDefault="003F2821" w:rsidP="003F2821">
            <w:pPr>
              <w:pStyle w:val="TableText0"/>
              <w:rPr>
                <w:i/>
                <w:iCs/>
                <w:color w:val="000000"/>
              </w:rPr>
            </w:pPr>
            <w:proofErr w:type="spellStart"/>
            <w:r w:rsidRPr="00E61B5A">
              <w:rPr>
                <w:i/>
                <w:iCs/>
                <w:color w:val="000000"/>
              </w:rPr>
              <w:t>Philoria</w:t>
            </w:r>
            <w:proofErr w:type="spellEnd"/>
            <w:r w:rsidRPr="00E61B5A">
              <w:rPr>
                <w:i/>
                <w:iCs/>
                <w:color w:val="000000"/>
              </w:rPr>
              <w:t xml:space="preserve"> </w:t>
            </w:r>
            <w:proofErr w:type="spellStart"/>
            <w:r w:rsidRPr="00E61B5A">
              <w:rPr>
                <w:i/>
                <w:iCs/>
                <w:color w:val="000000"/>
              </w:rPr>
              <w:t>kundagungan</w:t>
            </w:r>
            <w:proofErr w:type="spellEnd"/>
          </w:p>
        </w:tc>
        <w:tc>
          <w:tcPr>
            <w:tcW w:w="1642" w:type="pct"/>
            <w:tcBorders>
              <w:top w:val="nil"/>
              <w:left w:val="nil"/>
              <w:bottom w:val="single" w:sz="4" w:space="0" w:color="auto"/>
              <w:right w:val="single" w:sz="4" w:space="0" w:color="auto"/>
            </w:tcBorders>
            <w:shd w:val="clear" w:color="auto" w:fill="auto"/>
            <w:noWrap/>
            <w:vAlign w:val="center"/>
            <w:hideMark/>
          </w:tcPr>
          <w:p w14:paraId="4E96F669" w14:textId="77777777" w:rsidR="003F2821" w:rsidRPr="00E61B5A" w:rsidRDefault="003F2821" w:rsidP="003F2821">
            <w:pPr>
              <w:pStyle w:val="TableText0"/>
              <w:rPr>
                <w:color w:val="000000"/>
              </w:rPr>
            </w:pPr>
            <w:r w:rsidRPr="00E61B5A">
              <w:rPr>
                <w:color w:val="000000"/>
              </w:rPr>
              <w:t>Mountain Frog</w:t>
            </w:r>
          </w:p>
        </w:tc>
        <w:tc>
          <w:tcPr>
            <w:tcW w:w="650" w:type="pct"/>
            <w:tcBorders>
              <w:top w:val="nil"/>
              <w:left w:val="nil"/>
              <w:bottom w:val="single" w:sz="4" w:space="0" w:color="auto"/>
              <w:right w:val="single" w:sz="4" w:space="0" w:color="auto"/>
            </w:tcBorders>
            <w:shd w:val="clear" w:color="auto" w:fill="auto"/>
            <w:vAlign w:val="center"/>
            <w:hideMark/>
          </w:tcPr>
          <w:p w14:paraId="1078072B" w14:textId="5E2FB713" w:rsidR="003F2821" w:rsidRPr="00812772" w:rsidRDefault="003F2821" w:rsidP="003F2821">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67B7BB1C" w14:textId="678F2B7E" w:rsidR="003F2821" w:rsidRPr="00812772" w:rsidRDefault="003F2821" w:rsidP="003F2821">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0E920DBF" w14:textId="7A846792" w:rsidR="003F2821" w:rsidRPr="00812772" w:rsidRDefault="003F2821" w:rsidP="003F2821">
            <w:pPr>
              <w:pStyle w:val="TableText0"/>
              <w:jc w:val="center"/>
            </w:pPr>
            <w:r>
              <w:t>Endangered</w:t>
            </w:r>
          </w:p>
        </w:tc>
      </w:tr>
      <w:tr w:rsidR="003F2821" w:rsidRPr="00FC29DF" w14:paraId="7E1A747A"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73E24CA1" w14:textId="77777777" w:rsidR="003F2821" w:rsidRPr="00E61B5A" w:rsidRDefault="003F2821" w:rsidP="003F2821">
            <w:pPr>
              <w:pStyle w:val="TableText0"/>
              <w:rPr>
                <w:i/>
                <w:iCs/>
                <w:color w:val="000000"/>
              </w:rPr>
            </w:pPr>
            <w:proofErr w:type="spellStart"/>
            <w:r w:rsidRPr="00E61B5A">
              <w:rPr>
                <w:i/>
                <w:iCs/>
                <w:color w:val="000000"/>
              </w:rPr>
              <w:t>Philoria</w:t>
            </w:r>
            <w:proofErr w:type="spellEnd"/>
            <w:r w:rsidRPr="00E61B5A">
              <w:rPr>
                <w:i/>
                <w:iCs/>
                <w:color w:val="000000"/>
              </w:rPr>
              <w:t xml:space="preserve"> </w:t>
            </w:r>
            <w:proofErr w:type="spellStart"/>
            <w:r w:rsidRPr="00E61B5A">
              <w:rPr>
                <w:i/>
                <w:iCs/>
                <w:color w:val="000000"/>
              </w:rPr>
              <w:t>loveridgei</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4BA2B8A5" w14:textId="77777777" w:rsidR="003F2821" w:rsidRPr="00E61B5A" w:rsidRDefault="003F2821" w:rsidP="003F2821">
            <w:pPr>
              <w:pStyle w:val="TableText0"/>
              <w:rPr>
                <w:color w:val="000000"/>
              </w:rPr>
            </w:pPr>
            <w:r w:rsidRPr="00E61B5A">
              <w:rPr>
                <w:color w:val="000000"/>
              </w:rPr>
              <w:t>Loveridge's Frog</w:t>
            </w:r>
          </w:p>
        </w:tc>
        <w:tc>
          <w:tcPr>
            <w:tcW w:w="650" w:type="pct"/>
            <w:tcBorders>
              <w:top w:val="nil"/>
              <w:left w:val="nil"/>
              <w:bottom w:val="single" w:sz="4" w:space="0" w:color="auto"/>
              <w:right w:val="single" w:sz="4" w:space="0" w:color="auto"/>
            </w:tcBorders>
            <w:shd w:val="clear" w:color="auto" w:fill="auto"/>
            <w:vAlign w:val="center"/>
            <w:hideMark/>
          </w:tcPr>
          <w:p w14:paraId="3C926B08" w14:textId="48DECEBC" w:rsidR="003F2821" w:rsidRPr="00812772" w:rsidRDefault="003F2821" w:rsidP="003F2821">
            <w:pPr>
              <w:pStyle w:val="TableText0"/>
              <w:jc w:val="center"/>
            </w:pPr>
          </w:p>
        </w:tc>
        <w:tc>
          <w:tcPr>
            <w:tcW w:w="651" w:type="pct"/>
            <w:tcBorders>
              <w:top w:val="nil"/>
              <w:left w:val="nil"/>
              <w:bottom w:val="single" w:sz="4" w:space="0" w:color="auto"/>
              <w:right w:val="single" w:sz="4" w:space="0" w:color="auto"/>
            </w:tcBorders>
            <w:shd w:val="clear" w:color="auto" w:fill="auto"/>
            <w:vAlign w:val="center"/>
            <w:hideMark/>
          </w:tcPr>
          <w:p w14:paraId="5820EA9F" w14:textId="20C9277A" w:rsidR="003F2821" w:rsidRPr="00812772" w:rsidRDefault="003F2821" w:rsidP="003F2821">
            <w:pPr>
              <w:pStyle w:val="TableText0"/>
              <w:jc w:val="center"/>
            </w:pPr>
            <w:r>
              <w:t>Vulnerable</w:t>
            </w:r>
          </w:p>
        </w:tc>
        <w:tc>
          <w:tcPr>
            <w:tcW w:w="651" w:type="pct"/>
            <w:tcBorders>
              <w:top w:val="nil"/>
              <w:left w:val="nil"/>
              <w:bottom w:val="single" w:sz="4" w:space="0" w:color="auto"/>
              <w:right w:val="single" w:sz="4" w:space="0" w:color="auto"/>
            </w:tcBorders>
            <w:shd w:val="clear" w:color="auto" w:fill="auto"/>
            <w:vAlign w:val="center"/>
            <w:hideMark/>
          </w:tcPr>
          <w:p w14:paraId="01D5B201" w14:textId="0633E6EA" w:rsidR="003F2821" w:rsidRPr="00812772" w:rsidRDefault="003F2821" w:rsidP="003F2821">
            <w:pPr>
              <w:pStyle w:val="TableText0"/>
              <w:jc w:val="center"/>
            </w:pPr>
            <w:r>
              <w:t>Vulnerable</w:t>
            </w:r>
          </w:p>
        </w:tc>
      </w:tr>
      <w:tr w:rsidR="003F2821" w:rsidRPr="00FC29DF" w14:paraId="5C812DE5"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650FE698" w14:textId="77777777" w:rsidR="003F2821" w:rsidRPr="00E61B5A" w:rsidRDefault="003F2821" w:rsidP="003F2821">
            <w:pPr>
              <w:pStyle w:val="TableText0"/>
              <w:rPr>
                <w:i/>
                <w:iCs/>
                <w:color w:val="000000"/>
              </w:rPr>
            </w:pPr>
            <w:proofErr w:type="spellStart"/>
            <w:r w:rsidRPr="00E61B5A">
              <w:rPr>
                <w:i/>
                <w:iCs/>
                <w:color w:val="000000"/>
              </w:rPr>
              <w:t>Philoria</w:t>
            </w:r>
            <w:proofErr w:type="spellEnd"/>
            <w:r w:rsidRPr="00E61B5A">
              <w:rPr>
                <w:i/>
                <w:iCs/>
                <w:color w:val="000000"/>
              </w:rPr>
              <w:t xml:space="preserve"> </w:t>
            </w:r>
            <w:proofErr w:type="spellStart"/>
            <w:r w:rsidRPr="00E61B5A">
              <w:rPr>
                <w:i/>
                <w:iCs/>
                <w:color w:val="000000"/>
              </w:rPr>
              <w:t>pughi</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2E0E40BE" w14:textId="77777777" w:rsidR="003F2821" w:rsidRPr="00E61B5A" w:rsidRDefault="003F2821" w:rsidP="003F2821">
            <w:pPr>
              <w:pStyle w:val="TableText0"/>
              <w:rPr>
                <w:color w:val="000000"/>
              </w:rPr>
            </w:pPr>
            <w:proofErr w:type="spellStart"/>
            <w:r w:rsidRPr="00E61B5A">
              <w:rPr>
                <w:color w:val="000000"/>
              </w:rPr>
              <w:t>Philoria</w:t>
            </w:r>
            <w:proofErr w:type="spellEnd"/>
            <w:r w:rsidRPr="00E61B5A">
              <w:rPr>
                <w:color w:val="000000"/>
              </w:rPr>
              <w:t xml:space="preserve"> </w:t>
            </w:r>
            <w:proofErr w:type="spellStart"/>
            <w:r w:rsidRPr="00E61B5A">
              <w:rPr>
                <w:color w:val="000000"/>
              </w:rPr>
              <w:t>pughi</w:t>
            </w:r>
            <w:proofErr w:type="spellEnd"/>
          </w:p>
        </w:tc>
        <w:tc>
          <w:tcPr>
            <w:tcW w:w="650" w:type="pct"/>
            <w:tcBorders>
              <w:top w:val="nil"/>
              <w:left w:val="nil"/>
              <w:bottom w:val="single" w:sz="4" w:space="0" w:color="auto"/>
              <w:right w:val="single" w:sz="4" w:space="0" w:color="auto"/>
            </w:tcBorders>
            <w:shd w:val="clear" w:color="auto" w:fill="auto"/>
            <w:vAlign w:val="center"/>
            <w:hideMark/>
          </w:tcPr>
          <w:p w14:paraId="73D68599" w14:textId="75514602" w:rsidR="003F2821" w:rsidRPr="00812772" w:rsidRDefault="003F2821" w:rsidP="003F2821">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07D030DA" w14:textId="49F7A4E6" w:rsidR="003F2821" w:rsidRPr="00812772" w:rsidRDefault="003F2821" w:rsidP="003F2821">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58EECED2" w14:textId="3C7DF43B" w:rsidR="003F2821" w:rsidRPr="00812772" w:rsidRDefault="003F2821" w:rsidP="003F2821">
            <w:pPr>
              <w:pStyle w:val="TableText0"/>
              <w:jc w:val="center"/>
            </w:pPr>
            <w:r>
              <w:t>Endangered</w:t>
            </w:r>
          </w:p>
        </w:tc>
      </w:tr>
      <w:tr w:rsidR="003F2821" w:rsidRPr="00FC29DF" w14:paraId="4A9E89E3"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center"/>
            <w:hideMark/>
          </w:tcPr>
          <w:p w14:paraId="3921AA31" w14:textId="77777777" w:rsidR="003F2821" w:rsidRPr="00E61B5A" w:rsidRDefault="003F2821" w:rsidP="003F2821">
            <w:pPr>
              <w:pStyle w:val="TableText0"/>
              <w:rPr>
                <w:i/>
                <w:iCs/>
                <w:color w:val="000000"/>
              </w:rPr>
            </w:pPr>
            <w:proofErr w:type="spellStart"/>
            <w:r w:rsidRPr="00E61B5A">
              <w:rPr>
                <w:i/>
                <w:iCs/>
                <w:color w:val="000000"/>
              </w:rPr>
              <w:t>Philoria</w:t>
            </w:r>
            <w:proofErr w:type="spellEnd"/>
            <w:r w:rsidRPr="00E61B5A">
              <w:rPr>
                <w:i/>
                <w:iCs/>
                <w:color w:val="000000"/>
              </w:rPr>
              <w:t xml:space="preserve"> </w:t>
            </w:r>
            <w:proofErr w:type="spellStart"/>
            <w:r w:rsidRPr="00E61B5A">
              <w:rPr>
                <w:i/>
                <w:iCs/>
                <w:color w:val="000000"/>
              </w:rPr>
              <w:t>richmondensis</w:t>
            </w:r>
            <w:proofErr w:type="spellEnd"/>
          </w:p>
        </w:tc>
        <w:tc>
          <w:tcPr>
            <w:tcW w:w="1642" w:type="pct"/>
            <w:tcBorders>
              <w:top w:val="nil"/>
              <w:left w:val="nil"/>
              <w:bottom w:val="single" w:sz="4" w:space="0" w:color="auto"/>
              <w:right w:val="single" w:sz="4" w:space="0" w:color="auto"/>
            </w:tcBorders>
            <w:shd w:val="clear" w:color="auto" w:fill="auto"/>
            <w:noWrap/>
            <w:vAlign w:val="center"/>
            <w:hideMark/>
          </w:tcPr>
          <w:p w14:paraId="5B8AF79C" w14:textId="6A084384" w:rsidR="003F2821" w:rsidRPr="00E61B5A" w:rsidRDefault="003F2821" w:rsidP="003F2821">
            <w:pPr>
              <w:pStyle w:val="TableText0"/>
              <w:rPr>
                <w:color w:val="000000"/>
              </w:rPr>
            </w:pPr>
            <w:r>
              <w:rPr>
                <w:color w:val="000000"/>
              </w:rPr>
              <w:t>U</w:t>
            </w:r>
            <w:r w:rsidRPr="00E61B5A">
              <w:rPr>
                <w:color w:val="000000"/>
              </w:rPr>
              <w:t>nnamed Mountain Frog</w:t>
            </w:r>
          </w:p>
        </w:tc>
        <w:tc>
          <w:tcPr>
            <w:tcW w:w="650" w:type="pct"/>
            <w:tcBorders>
              <w:top w:val="nil"/>
              <w:left w:val="nil"/>
              <w:bottom w:val="single" w:sz="4" w:space="0" w:color="auto"/>
              <w:right w:val="single" w:sz="4" w:space="0" w:color="auto"/>
            </w:tcBorders>
            <w:shd w:val="clear" w:color="auto" w:fill="auto"/>
            <w:vAlign w:val="center"/>
            <w:hideMark/>
          </w:tcPr>
          <w:p w14:paraId="7D4A0564" w14:textId="7E70B0E8" w:rsidR="003F2821" w:rsidRPr="00812772" w:rsidRDefault="003F2821" w:rsidP="003F2821">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1BBDD8D9" w14:textId="443FC245" w:rsidR="003F2821" w:rsidRPr="00812772" w:rsidRDefault="003F2821" w:rsidP="003F2821">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5D34B8B3" w14:textId="5D0CB2FF" w:rsidR="003F2821" w:rsidRPr="00812772" w:rsidRDefault="003F2821" w:rsidP="003F2821">
            <w:pPr>
              <w:pStyle w:val="TableText0"/>
              <w:jc w:val="center"/>
            </w:pPr>
            <w:r>
              <w:t>Endangered</w:t>
            </w:r>
          </w:p>
        </w:tc>
      </w:tr>
      <w:tr w:rsidR="003F2821" w:rsidRPr="00FC29DF" w14:paraId="5F04EF95"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30E90E8A" w14:textId="77777777" w:rsidR="003F2821" w:rsidRPr="00E61B5A" w:rsidRDefault="003F2821" w:rsidP="003F2821">
            <w:pPr>
              <w:pStyle w:val="TableText0"/>
              <w:rPr>
                <w:i/>
                <w:iCs/>
                <w:color w:val="000000"/>
              </w:rPr>
            </w:pPr>
            <w:proofErr w:type="spellStart"/>
            <w:r w:rsidRPr="00E61B5A">
              <w:rPr>
                <w:i/>
                <w:iCs/>
                <w:color w:val="000000"/>
              </w:rPr>
              <w:t>Philoria</w:t>
            </w:r>
            <w:proofErr w:type="spellEnd"/>
            <w:r w:rsidRPr="00E61B5A">
              <w:rPr>
                <w:i/>
                <w:iCs/>
                <w:color w:val="000000"/>
              </w:rPr>
              <w:t xml:space="preserve"> </w:t>
            </w:r>
            <w:proofErr w:type="spellStart"/>
            <w:r w:rsidRPr="00E61B5A">
              <w:rPr>
                <w:i/>
                <w:iCs/>
                <w:color w:val="000000"/>
              </w:rPr>
              <w:t>sphagnicolus</w:t>
            </w:r>
            <w:proofErr w:type="spellEnd"/>
          </w:p>
        </w:tc>
        <w:tc>
          <w:tcPr>
            <w:tcW w:w="1642" w:type="pct"/>
            <w:tcBorders>
              <w:top w:val="nil"/>
              <w:left w:val="nil"/>
              <w:bottom w:val="single" w:sz="4" w:space="0" w:color="auto"/>
              <w:right w:val="single" w:sz="4" w:space="0" w:color="auto"/>
            </w:tcBorders>
            <w:shd w:val="clear" w:color="auto" w:fill="auto"/>
            <w:noWrap/>
            <w:vAlign w:val="bottom"/>
            <w:hideMark/>
          </w:tcPr>
          <w:p w14:paraId="77DF938E" w14:textId="77777777" w:rsidR="003F2821" w:rsidRPr="00E61B5A" w:rsidRDefault="003F2821" w:rsidP="003F2821">
            <w:pPr>
              <w:pStyle w:val="TableText0"/>
              <w:rPr>
                <w:color w:val="000000"/>
              </w:rPr>
            </w:pPr>
            <w:r w:rsidRPr="00E61B5A">
              <w:rPr>
                <w:color w:val="000000"/>
              </w:rPr>
              <w:t>Sphagnum Frog</w:t>
            </w:r>
          </w:p>
        </w:tc>
        <w:tc>
          <w:tcPr>
            <w:tcW w:w="650" w:type="pct"/>
            <w:tcBorders>
              <w:top w:val="nil"/>
              <w:left w:val="nil"/>
              <w:bottom w:val="single" w:sz="4" w:space="0" w:color="auto"/>
              <w:right w:val="single" w:sz="4" w:space="0" w:color="auto"/>
            </w:tcBorders>
            <w:shd w:val="clear" w:color="auto" w:fill="auto"/>
            <w:vAlign w:val="center"/>
            <w:hideMark/>
          </w:tcPr>
          <w:p w14:paraId="572C9D1B" w14:textId="40BB3F44" w:rsidR="003F2821" w:rsidRPr="00812772" w:rsidRDefault="003F2821" w:rsidP="003F2821">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6593EBA6" w14:textId="6A76E992" w:rsidR="003F2821" w:rsidRPr="00812772" w:rsidRDefault="003F2821" w:rsidP="003F2821">
            <w:pPr>
              <w:pStyle w:val="TableText0"/>
              <w:jc w:val="center"/>
            </w:pPr>
            <w:r>
              <w:t>Endangered</w:t>
            </w:r>
          </w:p>
        </w:tc>
        <w:tc>
          <w:tcPr>
            <w:tcW w:w="651" w:type="pct"/>
            <w:tcBorders>
              <w:top w:val="nil"/>
              <w:left w:val="nil"/>
              <w:bottom w:val="single" w:sz="4" w:space="0" w:color="auto"/>
              <w:right w:val="single" w:sz="4" w:space="0" w:color="auto"/>
            </w:tcBorders>
            <w:shd w:val="clear" w:color="auto" w:fill="auto"/>
            <w:vAlign w:val="center"/>
            <w:hideMark/>
          </w:tcPr>
          <w:p w14:paraId="76C42D26" w14:textId="6EEB6605" w:rsidR="003F2821" w:rsidRPr="00812772" w:rsidRDefault="003F2821" w:rsidP="003F2821">
            <w:pPr>
              <w:pStyle w:val="TableText0"/>
              <w:jc w:val="center"/>
            </w:pPr>
            <w:r>
              <w:t>Endangered</w:t>
            </w:r>
          </w:p>
        </w:tc>
      </w:tr>
      <w:tr w:rsidR="00386372" w:rsidRPr="00FC29DF" w14:paraId="6F4E3AF3" w14:textId="77777777" w:rsidTr="0DD6BC7E">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2BCC6D" w14:textId="7E43681F" w:rsidR="00386372" w:rsidRPr="00E61B5A" w:rsidRDefault="00386372" w:rsidP="00DE689A">
            <w:pPr>
              <w:pStyle w:val="TableText0"/>
              <w:rPr>
                <w:color w:val="70AD47"/>
              </w:rPr>
            </w:pPr>
            <w:r w:rsidRPr="00E61B5A">
              <w:t>Invertebrates</w:t>
            </w:r>
            <w:r w:rsidRPr="00E61B5A">
              <w:rPr>
                <w:color w:val="70AD47" w:themeColor="accent6"/>
              </w:rPr>
              <w:t> </w:t>
            </w:r>
          </w:p>
        </w:tc>
      </w:tr>
      <w:tr w:rsidR="00386372" w:rsidRPr="00FC29DF" w14:paraId="605FF2F0"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273875D0" w14:textId="77777777" w:rsidR="00FC29DF" w:rsidRPr="00E61B5A" w:rsidRDefault="00FC29DF" w:rsidP="00DE689A">
            <w:pPr>
              <w:pStyle w:val="TableText0"/>
              <w:rPr>
                <w:i/>
                <w:iCs/>
                <w:color w:val="000000"/>
              </w:rPr>
            </w:pPr>
            <w:proofErr w:type="spellStart"/>
            <w:r w:rsidRPr="00E61B5A">
              <w:rPr>
                <w:i/>
                <w:iCs/>
                <w:color w:val="000000"/>
              </w:rPr>
              <w:t>Nurus</w:t>
            </w:r>
            <w:proofErr w:type="spellEnd"/>
            <w:r w:rsidRPr="00E61B5A">
              <w:rPr>
                <w:i/>
                <w:iCs/>
                <w:color w:val="000000"/>
              </w:rPr>
              <w:t xml:space="preserve"> atlas</w:t>
            </w:r>
          </w:p>
        </w:tc>
        <w:tc>
          <w:tcPr>
            <w:tcW w:w="1642" w:type="pct"/>
            <w:tcBorders>
              <w:top w:val="nil"/>
              <w:left w:val="nil"/>
              <w:bottom w:val="single" w:sz="4" w:space="0" w:color="auto"/>
              <w:right w:val="single" w:sz="4" w:space="0" w:color="auto"/>
            </w:tcBorders>
            <w:shd w:val="clear" w:color="auto" w:fill="auto"/>
            <w:noWrap/>
            <w:vAlign w:val="bottom"/>
            <w:hideMark/>
          </w:tcPr>
          <w:p w14:paraId="3C0C7804" w14:textId="77777777" w:rsidR="00FC29DF" w:rsidRPr="00E61B5A" w:rsidRDefault="00FC29DF" w:rsidP="003F2821">
            <w:pPr>
              <w:pStyle w:val="TableText0"/>
              <w:jc w:val="center"/>
              <w:rPr>
                <w:color w:val="000000"/>
              </w:rPr>
            </w:pPr>
            <w:r w:rsidRPr="00E61B5A">
              <w:rPr>
                <w:color w:val="000000"/>
              </w:rPr>
              <w:t>Atlas Rainforest Ground-beetle</w:t>
            </w:r>
          </w:p>
        </w:tc>
        <w:tc>
          <w:tcPr>
            <w:tcW w:w="650" w:type="pct"/>
            <w:tcBorders>
              <w:top w:val="nil"/>
              <w:left w:val="nil"/>
              <w:bottom w:val="single" w:sz="4" w:space="0" w:color="auto"/>
              <w:right w:val="single" w:sz="4" w:space="0" w:color="auto"/>
            </w:tcBorders>
            <w:shd w:val="clear" w:color="auto" w:fill="auto"/>
            <w:vAlign w:val="center"/>
            <w:hideMark/>
          </w:tcPr>
          <w:p w14:paraId="456507EC" w14:textId="7E1D60A1" w:rsidR="00FC29DF" w:rsidRPr="007F11BA" w:rsidRDefault="00563C6A" w:rsidP="003F2821">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4FEDB3BD" w14:textId="50A64262" w:rsidR="00FC29DF" w:rsidRPr="007F11BA" w:rsidRDefault="007F11BA" w:rsidP="00DE689A">
            <w:pPr>
              <w:pStyle w:val="TableText0"/>
            </w:pPr>
            <w:r w:rsidRPr="007F11BA">
              <w:t>Endangered</w:t>
            </w:r>
          </w:p>
        </w:tc>
        <w:tc>
          <w:tcPr>
            <w:tcW w:w="651" w:type="pct"/>
            <w:tcBorders>
              <w:top w:val="nil"/>
              <w:left w:val="nil"/>
              <w:bottom w:val="single" w:sz="4" w:space="0" w:color="auto"/>
              <w:right w:val="single" w:sz="4" w:space="0" w:color="auto"/>
            </w:tcBorders>
            <w:shd w:val="clear" w:color="auto" w:fill="auto"/>
            <w:vAlign w:val="center"/>
            <w:hideMark/>
          </w:tcPr>
          <w:p w14:paraId="6D152CAE" w14:textId="7BFDC847" w:rsidR="00FC29DF" w:rsidRPr="007F11BA" w:rsidRDefault="007F11BA" w:rsidP="00DE689A">
            <w:pPr>
              <w:pStyle w:val="TableText0"/>
            </w:pPr>
            <w:r w:rsidRPr="007F11BA">
              <w:t>Endangered</w:t>
            </w:r>
          </w:p>
        </w:tc>
      </w:tr>
      <w:tr w:rsidR="00386372" w:rsidRPr="00FC29DF" w14:paraId="3165B1D0" w14:textId="77777777" w:rsidTr="0DD6BC7E">
        <w:trPr>
          <w:cantSplit/>
        </w:trPr>
        <w:tc>
          <w:tcPr>
            <w:tcW w:w="1406" w:type="pct"/>
            <w:tcBorders>
              <w:top w:val="nil"/>
              <w:left w:val="single" w:sz="4" w:space="0" w:color="auto"/>
              <w:bottom w:val="single" w:sz="4" w:space="0" w:color="auto"/>
              <w:right w:val="single" w:sz="4" w:space="0" w:color="auto"/>
            </w:tcBorders>
            <w:shd w:val="clear" w:color="auto" w:fill="auto"/>
            <w:noWrap/>
            <w:vAlign w:val="bottom"/>
            <w:hideMark/>
          </w:tcPr>
          <w:p w14:paraId="5BF7D866" w14:textId="77777777" w:rsidR="00FC29DF" w:rsidRPr="00E61B5A" w:rsidRDefault="00FC29DF" w:rsidP="00DE689A">
            <w:pPr>
              <w:pStyle w:val="TableText0"/>
              <w:rPr>
                <w:i/>
                <w:iCs/>
                <w:color w:val="000000"/>
              </w:rPr>
            </w:pPr>
            <w:proofErr w:type="spellStart"/>
            <w:r w:rsidRPr="00E61B5A">
              <w:rPr>
                <w:i/>
                <w:iCs/>
                <w:color w:val="000000"/>
              </w:rPr>
              <w:t>Nurus</w:t>
            </w:r>
            <w:proofErr w:type="spellEnd"/>
            <w:r w:rsidRPr="00E61B5A">
              <w:rPr>
                <w:i/>
                <w:iCs/>
                <w:color w:val="000000"/>
              </w:rPr>
              <w:t xml:space="preserve"> brevis</w:t>
            </w:r>
          </w:p>
        </w:tc>
        <w:tc>
          <w:tcPr>
            <w:tcW w:w="1642" w:type="pct"/>
            <w:tcBorders>
              <w:top w:val="nil"/>
              <w:left w:val="nil"/>
              <w:bottom w:val="single" w:sz="4" w:space="0" w:color="auto"/>
              <w:right w:val="single" w:sz="4" w:space="0" w:color="auto"/>
            </w:tcBorders>
            <w:shd w:val="clear" w:color="auto" w:fill="auto"/>
            <w:noWrap/>
            <w:vAlign w:val="bottom"/>
            <w:hideMark/>
          </w:tcPr>
          <w:p w14:paraId="4E359A85" w14:textId="77777777" w:rsidR="00FC29DF" w:rsidRPr="00E61B5A" w:rsidRDefault="00FC29DF" w:rsidP="003F2821">
            <w:pPr>
              <w:pStyle w:val="TableText0"/>
              <w:jc w:val="center"/>
              <w:rPr>
                <w:color w:val="000000"/>
              </w:rPr>
            </w:pPr>
            <w:r w:rsidRPr="00E61B5A">
              <w:rPr>
                <w:color w:val="000000"/>
              </w:rPr>
              <w:t>Shorter Rainforest Ground-beetle</w:t>
            </w:r>
          </w:p>
        </w:tc>
        <w:tc>
          <w:tcPr>
            <w:tcW w:w="650" w:type="pct"/>
            <w:tcBorders>
              <w:top w:val="nil"/>
              <w:left w:val="nil"/>
              <w:bottom w:val="single" w:sz="4" w:space="0" w:color="auto"/>
              <w:right w:val="single" w:sz="4" w:space="0" w:color="auto"/>
            </w:tcBorders>
            <w:shd w:val="clear" w:color="auto" w:fill="auto"/>
            <w:vAlign w:val="center"/>
            <w:hideMark/>
          </w:tcPr>
          <w:p w14:paraId="7975B582" w14:textId="4810EBA3" w:rsidR="00FC29DF" w:rsidRPr="007F11BA" w:rsidRDefault="00563C6A" w:rsidP="003F2821">
            <w:pPr>
              <w:pStyle w:val="TableText0"/>
              <w:jc w:val="center"/>
            </w:pPr>
            <w:r>
              <w:t>-</w:t>
            </w:r>
          </w:p>
        </w:tc>
        <w:tc>
          <w:tcPr>
            <w:tcW w:w="651" w:type="pct"/>
            <w:tcBorders>
              <w:top w:val="nil"/>
              <w:left w:val="nil"/>
              <w:bottom w:val="single" w:sz="4" w:space="0" w:color="auto"/>
              <w:right w:val="single" w:sz="4" w:space="0" w:color="auto"/>
            </w:tcBorders>
            <w:shd w:val="clear" w:color="auto" w:fill="auto"/>
            <w:vAlign w:val="center"/>
            <w:hideMark/>
          </w:tcPr>
          <w:p w14:paraId="33C12A39" w14:textId="06BF827E" w:rsidR="00FC29DF" w:rsidRPr="007F11BA" w:rsidRDefault="007F11BA" w:rsidP="00DE689A">
            <w:pPr>
              <w:pStyle w:val="TableText0"/>
            </w:pPr>
            <w:r w:rsidRPr="007F11BA">
              <w:t>Endangered</w:t>
            </w:r>
          </w:p>
        </w:tc>
        <w:tc>
          <w:tcPr>
            <w:tcW w:w="651" w:type="pct"/>
            <w:tcBorders>
              <w:top w:val="nil"/>
              <w:left w:val="nil"/>
              <w:bottom w:val="single" w:sz="4" w:space="0" w:color="auto"/>
              <w:right w:val="single" w:sz="4" w:space="0" w:color="auto"/>
            </w:tcBorders>
            <w:shd w:val="clear" w:color="auto" w:fill="auto"/>
            <w:vAlign w:val="center"/>
            <w:hideMark/>
          </w:tcPr>
          <w:p w14:paraId="147D9910" w14:textId="51F947F3" w:rsidR="00FC29DF" w:rsidRPr="007F11BA" w:rsidRDefault="007F11BA" w:rsidP="00DE689A">
            <w:pPr>
              <w:pStyle w:val="TableText0"/>
            </w:pPr>
            <w:r w:rsidRPr="007F11BA">
              <w:t>Endangered</w:t>
            </w:r>
          </w:p>
        </w:tc>
      </w:tr>
    </w:tbl>
    <w:p w14:paraId="1BD7DCB6" w14:textId="393CCA17" w:rsidR="007746EC" w:rsidRPr="007C6E4A" w:rsidRDefault="00A30F68" w:rsidP="004A6896">
      <w:pPr>
        <w:pStyle w:val="Tablesource"/>
        <w:rPr>
          <w:iCs/>
          <w:color w:val="000000" w:themeColor="text1"/>
        </w:rPr>
      </w:pPr>
      <w:r w:rsidRPr="007C6E4A">
        <w:rPr>
          <w:color w:val="000000" w:themeColor="text1"/>
        </w:rPr>
        <w:t xml:space="preserve">Sources: </w:t>
      </w:r>
      <w:r w:rsidR="007C6E4A" w:rsidRPr="007C6E4A">
        <w:rPr>
          <w:color w:val="000000" w:themeColor="text1"/>
        </w:rPr>
        <w:t>Atlas of Living Australia, NSW Government 2019</w:t>
      </w:r>
    </w:p>
    <w:p w14:paraId="3B027112" w14:textId="67B89DB9" w:rsidR="007C6E4A" w:rsidRDefault="007C6E4A" w:rsidP="00883E70">
      <w:pPr>
        <w:rPr>
          <w:rFonts w:eastAsiaTheme="minorHAnsi"/>
          <w:lang w:eastAsia="en-US"/>
        </w:rPr>
      </w:pPr>
    </w:p>
    <w:p w14:paraId="7F6009AB" w14:textId="77777777" w:rsidR="00821856" w:rsidRPr="00DF09D1" w:rsidRDefault="00821856" w:rsidP="00821856">
      <w:pPr>
        <w:pBdr>
          <w:top w:val="single" w:sz="4" w:space="1" w:color="auto"/>
          <w:left w:val="single" w:sz="4" w:space="4" w:color="auto"/>
          <w:bottom w:val="single" w:sz="4" w:space="1" w:color="auto"/>
          <w:right w:val="single" w:sz="4" w:space="4" w:color="auto"/>
        </w:pBdr>
        <w:shd w:val="clear" w:color="auto" w:fill="FFF2CC" w:themeFill="accent4" w:themeFillTint="33"/>
      </w:pPr>
      <w:r w:rsidRPr="00DF09D1">
        <w:t>Consultation Questions</w:t>
      </w:r>
      <w:r>
        <w:t xml:space="preserve"> on the species lists</w:t>
      </w:r>
    </w:p>
    <w:p w14:paraId="225FF2AA" w14:textId="77777777" w:rsidR="00821856" w:rsidRPr="00A33CF8" w:rsidRDefault="00821856" w:rsidP="00821856">
      <w:pPr>
        <w:pStyle w:val="Consultationquestions"/>
        <w:numPr>
          <w:ilvl w:val="0"/>
          <w:numId w:val="30"/>
        </w:numPr>
        <w:shd w:val="clear" w:color="auto" w:fill="FFF2CC" w:themeFill="accent4" w:themeFillTint="33"/>
        <w:ind w:left="426" w:hanging="426"/>
        <w:rPr>
          <w:color w:val="000000" w:themeColor="text1"/>
        </w:rPr>
      </w:pPr>
      <w:r>
        <w:rPr>
          <w:color w:val="000000" w:themeColor="text1"/>
        </w:rPr>
        <w:t>Are the lists of flora and fauna accurate? If not, what species should be added or removed?</w:t>
      </w:r>
    </w:p>
    <w:p w14:paraId="27915BAE" w14:textId="77777777" w:rsidR="007C6E4A" w:rsidRDefault="007C6E4A" w:rsidP="007C6E4A">
      <w:pPr>
        <w:pStyle w:val="Tablesource"/>
        <w:spacing w:after="0"/>
        <w:rPr>
          <w:iCs/>
          <w:sz w:val="4"/>
          <w:szCs w:val="4"/>
        </w:rPr>
      </w:pPr>
    </w:p>
    <w:p w14:paraId="3087A869" w14:textId="77777777" w:rsidR="007C6E4A" w:rsidRPr="007C6E4A" w:rsidRDefault="007C6E4A" w:rsidP="007C6E4A">
      <w:pPr>
        <w:rPr>
          <w:lang w:eastAsia="en-US"/>
        </w:rPr>
      </w:pPr>
    </w:p>
    <w:p w14:paraId="338A64B6" w14:textId="77777777" w:rsidR="00885A17" w:rsidRDefault="00885A17">
      <w:pPr>
        <w:spacing w:after="160" w:line="259" w:lineRule="auto"/>
        <w:rPr>
          <w:rFonts w:asciiTheme="minorHAnsi" w:eastAsiaTheme="majorEastAsia" w:hAnsiTheme="minorHAnsi" w:cstheme="majorBidi"/>
          <w:sz w:val="36"/>
          <w:szCs w:val="32"/>
          <w:lang w:eastAsia="en-US"/>
        </w:rPr>
      </w:pPr>
      <w:bookmarkStart w:id="180" w:name="_Ref3975288"/>
      <w:bookmarkStart w:id="181" w:name="_Toc73004577"/>
      <w:r>
        <w:br w:type="page"/>
      </w:r>
    </w:p>
    <w:p w14:paraId="788FBCCF" w14:textId="77777777" w:rsidR="000F4CD9" w:rsidRPr="000F4CD9" w:rsidRDefault="000F4CD9" w:rsidP="002112CC">
      <w:pPr>
        <w:spacing w:after="0" w:line="240" w:lineRule="auto"/>
        <w:rPr>
          <w:sz w:val="2"/>
          <w:szCs w:val="2"/>
        </w:rPr>
      </w:pPr>
    </w:p>
    <w:p w14:paraId="49D6983B" w14:textId="469A9672" w:rsidR="005253AA" w:rsidRPr="0055523B" w:rsidRDefault="00F44533" w:rsidP="002112CC">
      <w:pPr>
        <w:pStyle w:val="Heading1"/>
        <w:numPr>
          <w:ilvl w:val="0"/>
          <w:numId w:val="0"/>
        </w:numPr>
        <w:spacing w:before="0"/>
      </w:pPr>
      <w:bookmarkStart w:id="182" w:name="_Ref86604659"/>
      <w:bookmarkStart w:id="183" w:name="_Toc90290072"/>
      <w:r w:rsidRPr="0055523B">
        <w:t>A</w:t>
      </w:r>
      <w:r w:rsidR="004543EF" w:rsidRPr="0055523B">
        <w:t>ppendix </w:t>
      </w:r>
      <w:r w:rsidR="00F96AA8" w:rsidRPr="0055523B">
        <w:t>B</w:t>
      </w:r>
      <w:r w:rsidRPr="0055523B">
        <w:t xml:space="preserve"> - </w:t>
      </w:r>
      <w:r w:rsidR="005253AA" w:rsidRPr="0055523B">
        <w:t>Relationship to other vegetation classification and mapping systems</w:t>
      </w:r>
      <w:bookmarkEnd w:id="180"/>
      <w:bookmarkEnd w:id="181"/>
      <w:bookmarkEnd w:id="182"/>
      <w:bookmarkEnd w:id="183"/>
    </w:p>
    <w:p w14:paraId="489ADF3B" w14:textId="51A31180" w:rsidR="009E5160" w:rsidRPr="00453433" w:rsidRDefault="009E5160" w:rsidP="009E5160">
      <w:pPr>
        <w:ind w:right="-143"/>
        <w:rPr>
          <w:color w:val="000000" w:themeColor="text1"/>
        </w:rPr>
      </w:pPr>
      <w:r w:rsidRPr="00453433">
        <w:rPr>
          <w:color w:val="000000" w:themeColor="text1"/>
        </w:rPr>
        <w:t xml:space="preserve">Ecological communities are complex to classify. </w:t>
      </w:r>
      <w:r w:rsidR="001B70D0" w:rsidRPr="00453433">
        <w:rPr>
          <w:color w:val="000000" w:themeColor="text1"/>
        </w:rPr>
        <w:t>States</w:t>
      </w:r>
      <w:r w:rsidRPr="00453433">
        <w:rPr>
          <w:color w:val="000000" w:themeColor="text1"/>
        </w:rPr>
        <w:t xml:space="preserve"> </w:t>
      </w:r>
      <w:r w:rsidR="001B70D0" w:rsidRPr="00453433">
        <w:rPr>
          <w:color w:val="000000" w:themeColor="text1"/>
        </w:rPr>
        <w:t xml:space="preserve">and Territories </w:t>
      </w:r>
      <w:r w:rsidRPr="00453433">
        <w:rPr>
          <w:color w:val="000000" w:themeColor="text1"/>
        </w:rPr>
        <w:t>appl</w:t>
      </w:r>
      <w:r w:rsidR="001B70D0" w:rsidRPr="00453433">
        <w:rPr>
          <w:color w:val="000000" w:themeColor="text1"/>
        </w:rPr>
        <w:t>y their</w:t>
      </w:r>
      <w:r w:rsidRPr="00453433">
        <w:rPr>
          <w:color w:val="000000" w:themeColor="text1"/>
        </w:rPr>
        <w:t xml:space="preserve"> own system</w:t>
      </w:r>
      <w:r w:rsidR="001B70D0" w:rsidRPr="00453433">
        <w:rPr>
          <w:color w:val="000000" w:themeColor="text1"/>
        </w:rPr>
        <w:t>s</w:t>
      </w:r>
      <w:r w:rsidRPr="00453433">
        <w:rPr>
          <w:color w:val="000000" w:themeColor="text1"/>
        </w:rPr>
        <w:t xml:space="preserve"> to classify </w:t>
      </w:r>
      <w:r w:rsidR="00B14C8E" w:rsidRPr="00453433">
        <w:rPr>
          <w:color w:val="000000" w:themeColor="text1"/>
        </w:rPr>
        <w:t>vegetation</w:t>
      </w:r>
      <w:r w:rsidRPr="00453433">
        <w:rPr>
          <w:color w:val="000000" w:themeColor="text1"/>
        </w:rPr>
        <w:t xml:space="preserve"> communities. Reference to vegetation and mapping units as equivalent to </w:t>
      </w:r>
      <w:r w:rsidR="00B14C8E" w:rsidRPr="00453433">
        <w:rPr>
          <w:color w:val="000000" w:themeColor="text1"/>
        </w:rPr>
        <w:t>the</w:t>
      </w:r>
      <w:r w:rsidRPr="00453433">
        <w:rPr>
          <w:color w:val="000000" w:themeColor="text1"/>
        </w:rPr>
        <w:t xml:space="preserve"> ecological community, at the time of listing, should be taken as indicative rather than definitive. A unit that is generally equivalent may include elements that do not meet the </w:t>
      </w:r>
      <w:r w:rsidR="00940783" w:rsidRPr="00453433">
        <w:rPr>
          <w:color w:val="000000" w:themeColor="text1"/>
        </w:rPr>
        <w:t>key diagnostics and minimum condition thresholds</w:t>
      </w:r>
      <w:r w:rsidRPr="00453433">
        <w:rPr>
          <w:color w:val="000000" w:themeColor="text1"/>
        </w:rPr>
        <w:t xml:space="preserve">. Conversely, areas mapped or described as </w:t>
      </w:r>
      <w:r w:rsidR="003D5EF2" w:rsidRPr="00453433">
        <w:rPr>
          <w:color w:val="000000" w:themeColor="text1"/>
        </w:rPr>
        <w:t xml:space="preserve">other </w:t>
      </w:r>
      <w:r w:rsidRPr="00453433">
        <w:rPr>
          <w:color w:val="000000" w:themeColor="text1"/>
        </w:rPr>
        <w:t xml:space="preserve">units may sometimes meet the </w:t>
      </w:r>
      <w:r w:rsidR="00940783" w:rsidRPr="00453433">
        <w:rPr>
          <w:color w:val="000000" w:themeColor="text1"/>
        </w:rPr>
        <w:t xml:space="preserve">key diagnostics for </w:t>
      </w:r>
      <w:r w:rsidR="001B70D0" w:rsidRPr="00453433">
        <w:rPr>
          <w:color w:val="000000" w:themeColor="text1"/>
        </w:rPr>
        <w:t>the ecological community</w:t>
      </w:r>
      <w:r w:rsidR="00B14C8E" w:rsidRPr="00453433">
        <w:rPr>
          <w:color w:val="000000" w:themeColor="text1"/>
        </w:rPr>
        <w:t xml:space="preserve">. Judgement of whether the </w:t>
      </w:r>
      <w:r w:rsidRPr="00453433">
        <w:rPr>
          <w:color w:val="000000" w:themeColor="text1"/>
        </w:rPr>
        <w:t xml:space="preserve">ecological community is present at a particular site should focus on how </w:t>
      </w:r>
      <w:r w:rsidR="00B14C8E" w:rsidRPr="00453433">
        <w:rPr>
          <w:color w:val="000000" w:themeColor="text1"/>
        </w:rPr>
        <w:t>the</w:t>
      </w:r>
      <w:r w:rsidR="00C749E8" w:rsidRPr="00453433">
        <w:rPr>
          <w:color w:val="000000" w:themeColor="text1"/>
        </w:rPr>
        <w:t xml:space="preserve"> </w:t>
      </w:r>
      <w:r w:rsidR="00B14C8E" w:rsidRPr="00453433">
        <w:rPr>
          <w:color w:val="000000" w:themeColor="text1"/>
        </w:rPr>
        <w:t>site</w:t>
      </w:r>
      <w:r w:rsidRPr="00453433">
        <w:rPr>
          <w:color w:val="000000" w:themeColor="text1"/>
        </w:rPr>
        <w:t xml:space="preserve"> meets the description</w:t>
      </w:r>
      <w:r w:rsidR="00C749E8" w:rsidRPr="00453433">
        <w:rPr>
          <w:color w:val="000000" w:themeColor="text1"/>
        </w:rPr>
        <w:t xml:space="preserve"> (</w:t>
      </w:r>
      <w:r w:rsidR="0077222A">
        <w:rPr>
          <w:rStyle w:val="Crossreference"/>
          <w:color w:val="000000" w:themeColor="text1"/>
        </w:rPr>
        <w:t>S</w:t>
      </w:r>
      <w:r w:rsidR="00C749E8" w:rsidRPr="00453433">
        <w:rPr>
          <w:rStyle w:val="Crossreference"/>
          <w:color w:val="000000" w:themeColor="text1"/>
        </w:rPr>
        <w:t>ection</w:t>
      </w:r>
      <w:r w:rsidR="002112CC">
        <w:rPr>
          <w:rStyle w:val="Crossreference"/>
          <w:color w:val="000000" w:themeColor="text1"/>
        </w:rPr>
        <w:t xml:space="preserve"> </w:t>
      </w:r>
      <w:r w:rsidR="002112CC">
        <w:rPr>
          <w:rStyle w:val="Crossreference"/>
          <w:color w:val="000000" w:themeColor="text1"/>
        </w:rPr>
        <w:fldChar w:fldCharType="begin"/>
      </w:r>
      <w:r w:rsidR="002112CC">
        <w:rPr>
          <w:rStyle w:val="Crossreference"/>
          <w:color w:val="000000" w:themeColor="text1"/>
        </w:rPr>
        <w:instrText xml:space="preserve"> REF _Ref86646658 \r \h </w:instrText>
      </w:r>
      <w:r w:rsidR="002112CC">
        <w:rPr>
          <w:rStyle w:val="Crossreference"/>
          <w:color w:val="000000" w:themeColor="text1"/>
        </w:rPr>
      </w:r>
      <w:r w:rsidR="002112CC">
        <w:rPr>
          <w:rStyle w:val="Crossreference"/>
          <w:color w:val="000000" w:themeColor="text1"/>
        </w:rPr>
        <w:fldChar w:fldCharType="separate"/>
      </w:r>
      <w:r w:rsidR="00751E75">
        <w:rPr>
          <w:rStyle w:val="Crossreference"/>
          <w:color w:val="000000" w:themeColor="text1"/>
        </w:rPr>
        <w:t>1.2</w:t>
      </w:r>
      <w:r w:rsidR="002112CC">
        <w:rPr>
          <w:rStyle w:val="Crossreference"/>
          <w:color w:val="000000" w:themeColor="text1"/>
        </w:rPr>
        <w:fldChar w:fldCharType="end"/>
      </w:r>
      <w:r w:rsidR="00C749E8" w:rsidRPr="00453433">
        <w:rPr>
          <w:color w:val="000000" w:themeColor="text1"/>
        </w:rPr>
        <w:t>)</w:t>
      </w:r>
      <w:r w:rsidRPr="00453433">
        <w:rPr>
          <w:color w:val="000000" w:themeColor="text1"/>
        </w:rPr>
        <w:t xml:space="preserve">, the key diagnostic characteristics </w:t>
      </w:r>
      <w:r w:rsidR="00B14C8E" w:rsidRPr="00453433">
        <w:rPr>
          <w:color w:val="000000" w:themeColor="text1"/>
        </w:rPr>
        <w:t>(</w:t>
      </w:r>
      <w:r w:rsidR="0077222A">
        <w:rPr>
          <w:rStyle w:val="Crossreference"/>
          <w:color w:val="000000" w:themeColor="text1"/>
        </w:rPr>
        <w:t>S</w:t>
      </w:r>
      <w:r w:rsidR="00B14C8E" w:rsidRPr="00453433">
        <w:rPr>
          <w:rStyle w:val="Crossreference"/>
          <w:color w:val="000000" w:themeColor="text1"/>
        </w:rPr>
        <w:t>ection</w:t>
      </w:r>
      <w:r w:rsidR="0064667C" w:rsidRPr="00453433">
        <w:rPr>
          <w:rStyle w:val="Crossreference"/>
          <w:color w:val="000000" w:themeColor="text1"/>
        </w:rPr>
        <w:t xml:space="preserve"> </w:t>
      </w:r>
      <w:r w:rsidR="0064667C" w:rsidRPr="00453433">
        <w:rPr>
          <w:rStyle w:val="Crossreference"/>
          <w:color w:val="000000" w:themeColor="text1"/>
        </w:rPr>
        <w:fldChar w:fldCharType="begin"/>
      </w:r>
      <w:r w:rsidR="0064667C" w:rsidRPr="00453433">
        <w:rPr>
          <w:rStyle w:val="Crossreference"/>
          <w:color w:val="000000" w:themeColor="text1"/>
        </w:rPr>
        <w:instrText xml:space="preserve"> REF _Ref24022341 \r \h </w:instrText>
      </w:r>
      <w:r w:rsidR="002A5517" w:rsidRPr="00453433">
        <w:rPr>
          <w:rStyle w:val="Crossreference"/>
          <w:color w:val="000000" w:themeColor="text1"/>
        </w:rPr>
        <w:instrText xml:space="preserve"> \* MERGEFORMAT </w:instrText>
      </w:r>
      <w:r w:rsidR="0064667C" w:rsidRPr="00453433">
        <w:rPr>
          <w:rStyle w:val="Crossreference"/>
          <w:color w:val="000000" w:themeColor="text1"/>
        </w:rPr>
      </w:r>
      <w:r w:rsidR="0064667C" w:rsidRPr="00453433">
        <w:rPr>
          <w:rStyle w:val="Crossreference"/>
          <w:color w:val="000000" w:themeColor="text1"/>
        </w:rPr>
        <w:fldChar w:fldCharType="separate"/>
      </w:r>
      <w:r w:rsidR="00751E75">
        <w:rPr>
          <w:rStyle w:val="Crossreference"/>
          <w:color w:val="000000" w:themeColor="text1"/>
        </w:rPr>
        <w:t>2.1</w:t>
      </w:r>
      <w:r w:rsidR="0064667C" w:rsidRPr="00453433">
        <w:rPr>
          <w:rStyle w:val="Crossreference"/>
          <w:color w:val="000000" w:themeColor="text1"/>
        </w:rPr>
        <w:fldChar w:fldCharType="end"/>
      </w:r>
      <w:r w:rsidR="00B14C8E" w:rsidRPr="00453433">
        <w:rPr>
          <w:color w:val="000000" w:themeColor="text1"/>
        </w:rPr>
        <w:t xml:space="preserve">) </w:t>
      </w:r>
      <w:r w:rsidRPr="00453433">
        <w:rPr>
          <w:color w:val="000000" w:themeColor="text1"/>
        </w:rPr>
        <w:t xml:space="preserve">and </w:t>
      </w:r>
      <w:r w:rsidR="00571D67" w:rsidRPr="00453433">
        <w:rPr>
          <w:color w:val="000000" w:themeColor="text1"/>
        </w:rPr>
        <w:t xml:space="preserve">minimum </w:t>
      </w:r>
      <w:r w:rsidRPr="00453433">
        <w:rPr>
          <w:color w:val="000000" w:themeColor="text1"/>
        </w:rPr>
        <w:t xml:space="preserve">condition thresholds </w:t>
      </w:r>
      <w:r w:rsidR="00B14C8E" w:rsidRPr="00453433">
        <w:rPr>
          <w:color w:val="000000" w:themeColor="text1"/>
        </w:rPr>
        <w:t>(</w:t>
      </w:r>
      <w:r w:rsidR="0077222A">
        <w:rPr>
          <w:rStyle w:val="Crossreference"/>
          <w:color w:val="000000" w:themeColor="text1"/>
        </w:rPr>
        <w:t>S</w:t>
      </w:r>
      <w:r w:rsidR="00B14C8E" w:rsidRPr="00453433">
        <w:rPr>
          <w:rStyle w:val="Crossreference"/>
          <w:color w:val="000000" w:themeColor="text1"/>
        </w:rPr>
        <w:t>ection</w:t>
      </w:r>
      <w:r w:rsidR="00A75DE0" w:rsidRPr="00453433">
        <w:rPr>
          <w:rStyle w:val="Crossreference"/>
          <w:color w:val="000000" w:themeColor="text1"/>
        </w:rPr>
        <w:t xml:space="preserve"> </w:t>
      </w:r>
      <w:r w:rsidR="00A75DE0" w:rsidRPr="00453433">
        <w:rPr>
          <w:rStyle w:val="Crossreference"/>
          <w:color w:val="000000" w:themeColor="text1"/>
        </w:rPr>
        <w:fldChar w:fldCharType="begin"/>
      </w:r>
      <w:r w:rsidR="00A75DE0" w:rsidRPr="00453433">
        <w:rPr>
          <w:rStyle w:val="Crossreference"/>
          <w:color w:val="000000" w:themeColor="text1"/>
        </w:rPr>
        <w:instrText xml:space="preserve"> REF _Ref68097779 \r \h </w:instrText>
      </w:r>
      <w:r w:rsidR="00A75DE0" w:rsidRPr="00453433">
        <w:rPr>
          <w:rStyle w:val="Crossreference"/>
          <w:color w:val="000000" w:themeColor="text1"/>
        </w:rPr>
      </w:r>
      <w:r w:rsidR="00A75DE0" w:rsidRPr="00453433">
        <w:rPr>
          <w:rStyle w:val="Crossreference"/>
          <w:color w:val="000000" w:themeColor="text1"/>
        </w:rPr>
        <w:fldChar w:fldCharType="separate"/>
      </w:r>
      <w:r w:rsidR="00751E75">
        <w:rPr>
          <w:rStyle w:val="Crossreference"/>
          <w:color w:val="000000" w:themeColor="text1"/>
        </w:rPr>
        <w:t>2.3</w:t>
      </w:r>
      <w:r w:rsidR="00A75DE0" w:rsidRPr="00453433">
        <w:rPr>
          <w:rStyle w:val="Crossreference"/>
          <w:color w:val="000000" w:themeColor="text1"/>
        </w:rPr>
        <w:fldChar w:fldCharType="end"/>
      </w:r>
      <w:r w:rsidR="00DE689A">
        <w:rPr>
          <w:rStyle w:val="Crossreference"/>
          <w:color w:val="000000" w:themeColor="text1"/>
        </w:rPr>
        <w:t>)</w:t>
      </w:r>
      <w:r w:rsidRPr="00453433">
        <w:rPr>
          <w:color w:val="000000" w:themeColor="text1"/>
        </w:rPr>
        <w:t xml:space="preserve">. </w:t>
      </w:r>
    </w:p>
    <w:p w14:paraId="62F3007D" w14:textId="40F03A44" w:rsidR="00C749E8" w:rsidRPr="00453433" w:rsidRDefault="001B70D0" w:rsidP="00C749E8">
      <w:pPr>
        <w:rPr>
          <w:color w:val="000000" w:themeColor="text1"/>
        </w:rPr>
      </w:pPr>
      <w:r w:rsidRPr="00453433">
        <w:rPr>
          <w:color w:val="000000" w:themeColor="text1"/>
        </w:rPr>
        <w:t xml:space="preserve">State </w:t>
      </w:r>
      <w:r w:rsidR="009E5160" w:rsidRPr="00453433">
        <w:rPr>
          <w:color w:val="000000" w:themeColor="text1"/>
        </w:rPr>
        <w:t xml:space="preserve">vegetation </w:t>
      </w:r>
      <w:r w:rsidR="007D5DD4" w:rsidRPr="00453433">
        <w:rPr>
          <w:color w:val="000000" w:themeColor="text1"/>
        </w:rPr>
        <w:t xml:space="preserve">mapping </w:t>
      </w:r>
      <w:r w:rsidR="009E5160" w:rsidRPr="00453433">
        <w:rPr>
          <w:color w:val="000000" w:themeColor="text1"/>
        </w:rPr>
        <w:t xml:space="preserve">units are </w:t>
      </w:r>
      <w:r w:rsidR="009E5160" w:rsidRPr="00453433">
        <w:rPr>
          <w:color w:val="000000" w:themeColor="text1"/>
          <w:u w:val="single"/>
        </w:rPr>
        <w:t>not</w:t>
      </w:r>
      <w:r w:rsidR="009E5160" w:rsidRPr="00453433">
        <w:rPr>
          <w:color w:val="000000" w:themeColor="text1"/>
        </w:rPr>
        <w:t xml:space="preserve"> the ecological community being listed. However, for many sites (but not all) certain vegetation map units will correspond sufficiently to provide indicative mapping for the national ecological community, where the description matches.</w:t>
      </w:r>
      <w:r w:rsidR="00C749E8" w:rsidRPr="00453433">
        <w:rPr>
          <w:color w:val="000000" w:themeColor="text1"/>
        </w:rPr>
        <w:t xml:space="preserve"> </w:t>
      </w:r>
    </w:p>
    <w:p w14:paraId="6B5475E8" w14:textId="77777777" w:rsidR="001B70D0" w:rsidRPr="00453433" w:rsidRDefault="00C749E8" w:rsidP="001B70D0">
      <w:pPr>
        <w:ind w:right="-143"/>
        <w:rPr>
          <w:color w:val="000000" w:themeColor="text1"/>
        </w:rPr>
      </w:pPr>
      <w:r w:rsidRPr="00453433">
        <w:rPr>
          <w:color w:val="000000" w:themeColor="text1"/>
        </w:rPr>
        <w:t>On-ground assessment is vital to finally determine if any patch is part of the ecological community.</w:t>
      </w:r>
    </w:p>
    <w:p w14:paraId="54EDF7BF" w14:textId="61517A79" w:rsidR="001639F5" w:rsidRPr="002E765B" w:rsidRDefault="0017105F" w:rsidP="001639F5">
      <w:pPr>
        <w:pStyle w:val="AppendixBHeading2"/>
        <w:rPr>
          <w:color w:val="000000" w:themeColor="text1"/>
        </w:rPr>
      </w:pPr>
      <w:bookmarkStart w:id="184" w:name="_Toc90290073"/>
      <w:r w:rsidRPr="002E765B">
        <w:rPr>
          <w:color w:val="000000" w:themeColor="text1"/>
        </w:rPr>
        <w:t xml:space="preserve">Key features distinguishing </w:t>
      </w:r>
      <w:r w:rsidR="00FE61AA">
        <w:rPr>
          <w:color w:val="000000" w:themeColor="text1"/>
        </w:rPr>
        <w:t>the ecological community</w:t>
      </w:r>
      <w:r w:rsidRPr="002E765B">
        <w:rPr>
          <w:color w:val="000000" w:themeColor="text1"/>
        </w:rPr>
        <w:t xml:space="preserve"> from other similar vegetation types</w:t>
      </w:r>
      <w:bookmarkEnd w:id="184"/>
    </w:p>
    <w:tbl>
      <w:tblPr>
        <w:tblStyle w:val="TableGrid"/>
        <w:tblW w:w="0" w:type="auto"/>
        <w:tblLayout w:type="fixed"/>
        <w:tblLook w:val="04A0" w:firstRow="1" w:lastRow="0" w:firstColumn="1" w:lastColumn="0" w:noHBand="0" w:noVBand="1"/>
      </w:tblPr>
      <w:tblGrid>
        <w:gridCol w:w="1271"/>
        <w:gridCol w:w="2126"/>
        <w:gridCol w:w="5619"/>
      </w:tblGrid>
      <w:tr w:rsidR="00CD223A" w:rsidRPr="00CD223A" w14:paraId="44507C79" w14:textId="77777777" w:rsidTr="00D45980">
        <w:trPr>
          <w:cantSplit/>
          <w:tblHeader/>
        </w:trPr>
        <w:tc>
          <w:tcPr>
            <w:tcW w:w="1271" w:type="dxa"/>
            <w:shd w:val="clear" w:color="auto" w:fill="D9D9D9" w:themeFill="background1" w:themeFillShade="D9"/>
          </w:tcPr>
          <w:p w14:paraId="7445EF0A" w14:textId="77777777" w:rsidR="0017105F" w:rsidRPr="00CD223A" w:rsidRDefault="0017105F" w:rsidP="00D45980">
            <w:pPr>
              <w:pStyle w:val="Tabletext"/>
              <w:keepNext/>
              <w:rPr>
                <w:b/>
              </w:rPr>
            </w:pPr>
            <w:r w:rsidRPr="00CD223A">
              <w:rPr>
                <w:b/>
              </w:rPr>
              <w:t>Code / Number</w:t>
            </w:r>
          </w:p>
        </w:tc>
        <w:tc>
          <w:tcPr>
            <w:tcW w:w="2126" w:type="dxa"/>
            <w:shd w:val="clear" w:color="auto" w:fill="D9D9D9" w:themeFill="background1" w:themeFillShade="D9"/>
          </w:tcPr>
          <w:p w14:paraId="39F04F04" w14:textId="77777777" w:rsidR="0017105F" w:rsidRPr="00CD223A" w:rsidRDefault="0017105F" w:rsidP="00D45980">
            <w:pPr>
              <w:pStyle w:val="Tabletext"/>
              <w:keepNext/>
              <w:rPr>
                <w:b/>
              </w:rPr>
            </w:pPr>
            <w:r w:rsidRPr="00CD223A">
              <w:rPr>
                <w:b/>
              </w:rPr>
              <w:t>Name</w:t>
            </w:r>
          </w:p>
        </w:tc>
        <w:tc>
          <w:tcPr>
            <w:tcW w:w="5619" w:type="dxa"/>
            <w:shd w:val="clear" w:color="auto" w:fill="D9D9D9" w:themeFill="background1" w:themeFillShade="D9"/>
          </w:tcPr>
          <w:p w14:paraId="53141402" w14:textId="77777777" w:rsidR="0017105F" w:rsidRPr="00CD223A" w:rsidRDefault="0017105F" w:rsidP="00D45980">
            <w:pPr>
              <w:pStyle w:val="Tabletext"/>
              <w:keepNext/>
              <w:rPr>
                <w:b/>
              </w:rPr>
            </w:pPr>
            <w:r w:rsidRPr="00CD223A">
              <w:rPr>
                <w:b/>
              </w:rPr>
              <w:t>Key distinguishing features</w:t>
            </w:r>
          </w:p>
        </w:tc>
      </w:tr>
      <w:tr w:rsidR="00CD223A" w:rsidRPr="00CD223A" w14:paraId="22912198" w14:textId="77777777" w:rsidTr="00D45980">
        <w:trPr>
          <w:cantSplit/>
        </w:trPr>
        <w:tc>
          <w:tcPr>
            <w:tcW w:w="9016" w:type="dxa"/>
            <w:gridSpan w:val="3"/>
            <w:shd w:val="clear" w:color="auto" w:fill="F2F2F2" w:themeFill="background1" w:themeFillShade="F2"/>
          </w:tcPr>
          <w:p w14:paraId="5EC40F70" w14:textId="77777777" w:rsidR="0017105F" w:rsidRPr="00CD223A" w:rsidRDefault="0017105F" w:rsidP="00D45980">
            <w:pPr>
              <w:pStyle w:val="Tabletext"/>
              <w:keepNext/>
              <w:rPr>
                <w:b/>
                <w:bCs/>
                <w:iCs/>
              </w:rPr>
            </w:pPr>
            <w:r w:rsidRPr="00CD223A">
              <w:rPr>
                <w:b/>
                <w:bCs/>
                <w:iCs/>
              </w:rPr>
              <w:t>Map units representing the ecological community</w:t>
            </w:r>
          </w:p>
        </w:tc>
      </w:tr>
      <w:tr w:rsidR="00CD223A" w:rsidRPr="00CD223A" w14:paraId="7FF7A551" w14:textId="77777777" w:rsidTr="00D45980">
        <w:trPr>
          <w:cantSplit/>
        </w:trPr>
        <w:tc>
          <w:tcPr>
            <w:tcW w:w="1271" w:type="dxa"/>
          </w:tcPr>
          <w:p w14:paraId="34C278E5" w14:textId="77777777" w:rsidR="0017105F" w:rsidRPr="00CD223A" w:rsidRDefault="0017105F" w:rsidP="00D45980">
            <w:pPr>
              <w:pStyle w:val="Tabletext"/>
              <w:rPr>
                <w:i/>
              </w:rPr>
            </w:pPr>
            <w:r w:rsidRPr="00CD223A">
              <w:rPr>
                <w:i/>
              </w:rPr>
              <w:t>PCT3173</w:t>
            </w:r>
          </w:p>
        </w:tc>
        <w:tc>
          <w:tcPr>
            <w:tcW w:w="2126" w:type="dxa"/>
          </w:tcPr>
          <w:p w14:paraId="23A4B745" w14:textId="77777777" w:rsidR="0017105F" w:rsidRPr="00CD223A" w:rsidRDefault="0017105F" w:rsidP="00D45980">
            <w:pPr>
              <w:pStyle w:val="Tabletext"/>
            </w:pPr>
            <w:r w:rsidRPr="00CD223A">
              <w:t>Northern Ranges Dunn’s Gum-Brush Box Wet Forest</w:t>
            </w:r>
          </w:p>
        </w:tc>
        <w:tc>
          <w:tcPr>
            <w:tcW w:w="5619" w:type="dxa"/>
          </w:tcPr>
          <w:p w14:paraId="01178FE3" w14:textId="77777777" w:rsidR="0017105F" w:rsidRPr="00CD223A" w:rsidRDefault="0017105F" w:rsidP="00D45980">
            <w:pPr>
              <w:pStyle w:val="Tabletext"/>
              <w:numPr>
                <w:ilvl w:val="0"/>
                <w:numId w:val="23"/>
              </w:numPr>
              <w:rPr>
                <w:iCs/>
              </w:rPr>
            </w:pPr>
            <w:r w:rsidRPr="00CD223A">
              <w:rPr>
                <w:iCs/>
              </w:rPr>
              <w:t xml:space="preserve">Equivalent to the ecological community in NSW where </w:t>
            </w:r>
            <w:proofErr w:type="spellStart"/>
            <w:r w:rsidRPr="00CD223A">
              <w:rPr>
                <w:i/>
              </w:rPr>
              <w:t>Eucalytpus</w:t>
            </w:r>
            <w:proofErr w:type="spellEnd"/>
            <w:r w:rsidRPr="00CD223A">
              <w:rPr>
                <w:i/>
              </w:rPr>
              <w:t xml:space="preserve"> </w:t>
            </w:r>
            <w:proofErr w:type="spellStart"/>
            <w:r w:rsidRPr="00CD223A">
              <w:rPr>
                <w:i/>
              </w:rPr>
              <w:t>dunnii</w:t>
            </w:r>
            <w:proofErr w:type="spellEnd"/>
            <w:r w:rsidRPr="00CD223A">
              <w:rPr>
                <w:iCs/>
              </w:rPr>
              <w:t xml:space="preserve"> is present and dominant in the canopy. This mapping unit extends south of the range in which </w:t>
            </w:r>
            <w:r w:rsidRPr="00CD223A">
              <w:rPr>
                <w:i/>
              </w:rPr>
              <w:t>E. dunnii</w:t>
            </w:r>
            <w:r w:rsidRPr="00CD223A">
              <w:rPr>
                <w:iCs/>
              </w:rPr>
              <w:t xml:space="preserve"> grows, thus is only valid for ranges north of Coffs Harbour.</w:t>
            </w:r>
          </w:p>
        </w:tc>
      </w:tr>
      <w:tr w:rsidR="00CD223A" w:rsidRPr="00CD223A" w14:paraId="0170D8D5" w14:textId="77777777" w:rsidTr="00D45980">
        <w:trPr>
          <w:cantSplit/>
        </w:trPr>
        <w:tc>
          <w:tcPr>
            <w:tcW w:w="1271" w:type="dxa"/>
          </w:tcPr>
          <w:p w14:paraId="5A8E1AEC" w14:textId="77777777" w:rsidR="0017105F" w:rsidRPr="00CD223A" w:rsidRDefault="0017105F" w:rsidP="00D45980">
            <w:pPr>
              <w:pStyle w:val="Tabletext"/>
              <w:rPr>
                <w:i/>
              </w:rPr>
            </w:pPr>
            <w:r w:rsidRPr="00CD223A">
              <w:rPr>
                <w:i/>
              </w:rPr>
              <w:t>RE 12.8.11</w:t>
            </w:r>
          </w:p>
        </w:tc>
        <w:tc>
          <w:tcPr>
            <w:tcW w:w="2126" w:type="dxa"/>
          </w:tcPr>
          <w:p w14:paraId="18ABB6EA" w14:textId="77777777" w:rsidR="0017105F" w:rsidRPr="00CD223A" w:rsidRDefault="0017105F" w:rsidP="00D45980">
            <w:pPr>
              <w:pStyle w:val="Tabletext"/>
              <w:rPr>
                <w:iCs/>
              </w:rPr>
            </w:pPr>
            <w:r w:rsidRPr="00CD223A">
              <w:rPr>
                <w:i/>
              </w:rPr>
              <w:t>Eucalyptus dunnii</w:t>
            </w:r>
            <w:r w:rsidRPr="00CD223A">
              <w:rPr>
                <w:iCs/>
              </w:rPr>
              <w:t xml:space="preserve"> tall open forest on Cainozoic igneous rocks</w:t>
            </w:r>
          </w:p>
        </w:tc>
        <w:tc>
          <w:tcPr>
            <w:tcW w:w="5619" w:type="dxa"/>
          </w:tcPr>
          <w:p w14:paraId="0E94E70F" w14:textId="77777777" w:rsidR="0017105F" w:rsidRPr="00CD223A" w:rsidRDefault="0017105F" w:rsidP="00D45980">
            <w:pPr>
              <w:pStyle w:val="Tabletext"/>
              <w:numPr>
                <w:ilvl w:val="0"/>
                <w:numId w:val="23"/>
              </w:numPr>
              <w:rPr>
                <w:iCs/>
              </w:rPr>
            </w:pPr>
            <w:r w:rsidRPr="00CD223A">
              <w:rPr>
                <w:iCs/>
              </w:rPr>
              <w:t>Equivalent to the ecological community in QLD.</w:t>
            </w:r>
          </w:p>
        </w:tc>
      </w:tr>
      <w:tr w:rsidR="00CD223A" w:rsidRPr="00CD223A" w14:paraId="3569A465" w14:textId="77777777" w:rsidTr="00D45980">
        <w:trPr>
          <w:cantSplit/>
        </w:trPr>
        <w:tc>
          <w:tcPr>
            <w:tcW w:w="9016" w:type="dxa"/>
            <w:gridSpan w:val="3"/>
            <w:shd w:val="clear" w:color="auto" w:fill="F2F2F2" w:themeFill="background1" w:themeFillShade="F2"/>
          </w:tcPr>
          <w:p w14:paraId="613B2790" w14:textId="1A3A4084" w:rsidR="0017105F" w:rsidRPr="00CD223A" w:rsidRDefault="0017105F" w:rsidP="00D45980">
            <w:pPr>
              <w:pStyle w:val="Tabletext"/>
              <w:rPr>
                <w:b/>
                <w:bCs/>
                <w:iCs/>
              </w:rPr>
            </w:pPr>
            <w:r w:rsidRPr="00CD223A">
              <w:rPr>
                <w:b/>
                <w:bCs/>
                <w:iCs/>
              </w:rPr>
              <w:t xml:space="preserve">Map units representing other similar wet forest types that include </w:t>
            </w:r>
            <w:r w:rsidR="001F77F3" w:rsidRPr="00CD223A">
              <w:rPr>
                <w:b/>
                <w:bCs/>
                <w:i/>
              </w:rPr>
              <w:t>Eucalyptus dunnii</w:t>
            </w:r>
          </w:p>
        </w:tc>
      </w:tr>
      <w:tr w:rsidR="00CD223A" w:rsidRPr="00CD223A" w14:paraId="3E254D88" w14:textId="77777777" w:rsidTr="00D45980">
        <w:trPr>
          <w:cantSplit/>
        </w:trPr>
        <w:tc>
          <w:tcPr>
            <w:tcW w:w="1271" w:type="dxa"/>
          </w:tcPr>
          <w:p w14:paraId="30D476E8" w14:textId="77777777" w:rsidR="0017105F" w:rsidRPr="00CD223A" w:rsidRDefault="0017105F" w:rsidP="00D45980">
            <w:pPr>
              <w:pStyle w:val="Tabletext"/>
              <w:rPr>
                <w:i/>
              </w:rPr>
            </w:pPr>
            <w:r w:rsidRPr="00CD223A">
              <w:rPr>
                <w:i/>
              </w:rPr>
              <w:t>PCT 3172</w:t>
            </w:r>
          </w:p>
        </w:tc>
        <w:tc>
          <w:tcPr>
            <w:tcW w:w="2126" w:type="dxa"/>
          </w:tcPr>
          <w:p w14:paraId="61E26F4E" w14:textId="77777777" w:rsidR="0017105F" w:rsidRPr="00CD223A" w:rsidRDefault="0017105F" w:rsidP="00D45980">
            <w:pPr>
              <w:pStyle w:val="Tabletext"/>
              <w:rPr>
                <w:iCs/>
              </w:rPr>
            </w:pPr>
            <w:r w:rsidRPr="00CD223A">
              <w:rPr>
                <w:iCs/>
              </w:rPr>
              <w:t>Northern Ranges Brush Box-Flooded Gum Wet Forest</w:t>
            </w:r>
          </w:p>
        </w:tc>
        <w:tc>
          <w:tcPr>
            <w:tcW w:w="5619" w:type="dxa"/>
          </w:tcPr>
          <w:p w14:paraId="46D4F90C" w14:textId="77777777" w:rsidR="0017105F" w:rsidRPr="00CD223A" w:rsidRDefault="0017105F" w:rsidP="00D45980">
            <w:pPr>
              <w:pStyle w:val="Tabletext"/>
              <w:numPr>
                <w:ilvl w:val="0"/>
                <w:numId w:val="23"/>
              </w:numPr>
            </w:pPr>
            <w:r w:rsidRPr="00CD223A">
              <w:t xml:space="preserve">The </w:t>
            </w:r>
            <w:r w:rsidRPr="00CD223A">
              <w:rPr>
                <w:b/>
                <w:bCs/>
                <w:u w:val="single"/>
              </w:rPr>
              <w:t>wet sclerophyll</w:t>
            </w:r>
            <w:r w:rsidRPr="00CD223A">
              <w:t xml:space="preserve"> canopy is typically comprised of one or more of the trees </w:t>
            </w:r>
            <w:proofErr w:type="spellStart"/>
            <w:r w:rsidRPr="00CD223A">
              <w:rPr>
                <w:i/>
                <w:iCs/>
              </w:rPr>
              <w:t>Lophostemon</w:t>
            </w:r>
            <w:proofErr w:type="spellEnd"/>
            <w:r w:rsidRPr="00CD223A">
              <w:rPr>
                <w:i/>
                <w:iCs/>
              </w:rPr>
              <w:t xml:space="preserve"> </w:t>
            </w:r>
            <w:proofErr w:type="spellStart"/>
            <w:r w:rsidRPr="00CD223A">
              <w:rPr>
                <w:i/>
                <w:iCs/>
              </w:rPr>
              <w:t>confertus</w:t>
            </w:r>
            <w:proofErr w:type="spellEnd"/>
            <w:r w:rsidRPr="00CD223A">
              <w:t xml:space="preserve">, which is very frequent and usually has the highest cover and </w:t>
            </w:r>
            <w:r w:rsidRPr="00CD223A">
              <w:rPr>
                <w:i/>
                <w:iCs/>
              </w:rPr>
              <w:t>Eucalyptus grandis</w:t>
            </w:r>
            <w:r w:rsidRPr="00CD223A">
              <w:t xml:space="preserve"> or </w:t>
            </w:r>
            <w:r w:rsidRPr="00CD223A">
              <w:rPr>
                <w:i/>
                <w:iCs/>
              </w:rPr>
              <w:t>E. </w:t>
            </w:r>
            <w:proofErr w:type="spellStart"/>
            <w:r w:rsidRPr="00CD223A">
              <w:rPr>
                <w:i/>
                <w:iCs/>
              </w:rPr>
              <w:t>microcorys</w:t>
            </w:r>
            <w:proofErr w:type="spellEnd"/>
            <w:r w:rsidRPr="00CD223A">
              <w:t xml:space="preserve">, which are both occasionally present. If </w:t>
            </w:r>
            <w:r w:rsidRPr="00CD223A">
              <w:rPr>
                <w:i/>
                <w:iCs/>
              </w:rPr>
              <w:t>E. dunnii</w:t>
            </w:r>
            <w:r w:rsidRPr="00CD223A">
              <w:t xml:space="preserve"> is present, it’s usually in low abundance and never dominant. </w:t>
            </w:r>
          </w:p>
          <w:p w14:paraId="736328E8" w14:textId="77777777" w:rsidR="0017105F" w:rsidRPr="00CD223A" w:rsidRDefault="0017105F" w:rsidP="00D45980">
            <w:pPr>
              <w:pStyle w:val="Tabletext"/>
              <w:numPr>
                <w:ilvl w:val="0"/>
                <w:numId w:val="23"/>
              </w:numPr>
              <w:rPr>
                <w:iCs/>
              </w:rPr>
            </w:pPr>
            <w:r w:rsidRPr="00CD223A">
              <w:rPr>
                <w:iCs/>
              </w:rPr>
              <w:t xml:space="preserve">This PCT tends to occur in warmer and wetter sites than the Dunn’s white gum moist forest – receiving 1130-1750 mm mean annual rainfall, at moderate elevations of 210-590 metres ASL. </w:t>
            </w:r>
          </w:p>
        </w:tc>
      </w:tr>
      <w:tr w:rsidR="00CD223A" w:rsidRPr="00CD223A" w14:paraId="3E8F53DC" w14:textId="77777777" w:rsidTr="00D45980">
        <w:trPr>
          <w:cantSplit/>
        </w:trPr>
        <w:tc>
          <w:tcPr>
            <w:tcW w:w="1271" w:type="dxa"/>
          </w:tcPr>
          <w:p w14:paraId="381C40FC" w14:textId="77777777" w:rsidR="0017105F" w:rsidRPr="00CD223A" w:rsidRDefault="0017105F" w:rsidP="00D45980">
            <w:pPr>
              <w:pStyle w:val="Tabletext"/>
              <w:rPr>
                <w:i/>
              </w:rPr>
            </w:pPr>
            <w:r w:rsidRPr="00CD223A">
              <w:rPr>
                <w:i/>
              </w:rPr>
              <w:t>PCT 3070</w:t>
            </w:r>
          </w:p>
        </w:tc>
        <w:tc>
          <w:tcPr>
            <w:tcW w:w="2126" w:type="dxa"/>
          </w:tcPr>
          <w:p w14:paraId="2EF5D093" w14:textId="77777777" w:rsidR="0017105F" w:rsidRPr="00CD223A" w:rsidRDefault="0017105F" w:rsidP="00D45980">
            <w:pPr>
              <w:pStyle w:val="Tabletext"/>
              <w:rPr>
                <w:iCs/>
              </w:rPr>
            </w:pPr>
            <w:r w:rsidRPr="00CD223A">
              <w:rPr>
                <w:iCs/>
              </w:rPr>
              <w:t>Far North Hinterland Kamala-</w:t>
            </w:r>
            <w:proofErr w:type="spellStart"/>
            <w:r w:rsidRPr="00CD223A">
              <w:rPr>
                <w:iCs/>
              </w:rPr>
              <w:t>Coogera</w:t>
            </w:r>
            <w:proofErr w:type="spellEnd"/>
            <w:r w:rsidRPr="00CD223A">
              <w:rPr>
                <w:iCs/>
              </w:rPr>
              <w:t xml:space="preserve"> Dry Rainforest</w:t>
            </w:r>
          </w:p>
        </w:tc>
        <w:tc>
          <w:tcPr>
            <w:tcW w:w="5619" w:type="dxa"/>
          </w:tcPr>
          <w:p w14:paraId="274F66C1" w14:textId="77777777" w:rsidR="0017105F" w:rsidRPr="00CD223A" w:rsidRDefault="0017105F" w:rsidP="00D45980">
            <w:pPr>
              <w:pStyle w:val="Tabletext"/>
              <w:numPr>
                <w:ilvl w:val="0"/>
                <w:numId w:val="22"/>
              </w:numPr>
            </w:pPr>
            <w:r w:rsidRPr="00CD223A">
              <w:t xml:space="preserve">The </w:t>
            </w:r>
            <w:r w:rsidRPr="00CD223A">
              <w:rPr>
                <w:b/>
                <w:bCs/>
                <w:u w:val="single"/>
              </w:rPr>
              <w:t>rainforest</w:t>
            </w:r>
            <w:r w:rsidRPr="00CD223A">
              <w:t xml:space="preserve"> canopy typically includes various mixes of four dominant species: </w:t>
            </w:r>
            <w:proofErr w:type="spellStart"/>
            <w:r w:rsidRPr="00CD223A">
              <w:rPr>
                <w:i/>
                <w:iCs/>
              </w:rPr>
              <w:t>Mallotus</w:t>
            </w:r>
            <w:proofErr w:type="spellEnd"/>
            <w:r w:rsidRPr="00CD223A">
              <w:rPr>
                <w:i/>
                <w:iCs/>
              </w:rPr>
              <w:t xml:space="preserve"> </w:t>
            </w:r>
            <w:proofErr w:type="spellStart"/>
            <w:r w:rsidRPr="00CD223A">
              <w:rPr>
                <w:i/>
                <w:iCs/>
              </w:rPr>
              <w:t>philippinensis</w:t>
            </w:r>
            <w:proofErr w:type="spellEnd"/>
            <w:r w:rsidRPr="00CD223A">
              <w:t xml:space="preserve"> and </w:t>
            </w:r>
            <w:r w:rsidRPr="00CD223A">
              <w:rPr>
                <w:i/>
                <w:iCs/>
              </w:rPr>
              <w:t>Capparis arborea</w:t>
            </w:r>
            <w:r w:rsidRPr="00CD223A">
              <w:t xml:space="preserve"> are almost always present, very frequently with </w:t>
            </w:r>
            <w:proofErr w:type="spellStart"/>
            <w:r w:rsidRPr="00CD223A">
              <w:rPr>
                <w:i/>
                <w:iCs/>
              </w:rPr>
              <w:t>Arytera</w:t>
            </w:r>
            <w:proofErr w:type="spellEnd"/>
            <w:r w:rsidRPr="00CD223A">
              <w:rPr>
                <w:i/>
                <w:iCs/>
              </w:rPr>
              <w:t xml:space="preserve"> </w:t>
            </w:r>
            <w:proofErr w:type="spellStart"/>
            <w:r w:rsidRPr="00CD223A">
              <w:rPr>
                <w:i/>
                <w:iCs/>
              </w:rPr>
              <w:t>divaricata</w:t>
            </w:r>
            <w:proofErr w:type="spellEnd"/>
            <w:r w:rsidRPr="00CD223A">
              <w:t xml:space="preserve"> and </w:t>
            </w:r>
            <w:proofErr w:type="spellStart"/>
            <w:r w:rsidRPr="00CD223A">
              <w:rPr>
                <w:i/>
                <w:iCs/>
              </w:rPr>
              <w:t>Aphananthe</w:t>
            </w:r>
            <w:proofErr w:type="spellEnd"/>
            <w:r w:rsidRPr="00CD223A">
              <w:rPr>
                <w:i/>
                <w:iCs/>
              </w:rPr>
              <w:t xml:space="preserve"> </w:t>
            </w:r>
            <w:proofErr w:type="spellStart"/>
            <w:r w:rsidRPr="00CD223A">
              <w:rPr>
                <w:i/>
                <w:iCs/>
              </w:rPr>
              <w:t>philippinensis</w:t>
            </w:r>
            <w:proofErr w:type="spellEnd"/>
            <w:r w:rsidRPr="00CD223A">
              <w:t xml:space="preserve">. If </w:t>
            </w:r>
            <w:r w:rsidRPr="00CD223A">
              <w:rPr>
                <w:i/>
                <w:iCs/>
              </w:rPr>
              <w:t>E. dunnii</w:t>
            </w:r>
            <w:r w:rsidRPr="00CD223A">
              <w:t xml:space="preserve"> is present, it’s usually in low abundance and is never dominant.</w:t>
            </w:r>
          </w:p>
          <w:p w14:paraId="2C25BB4D" w14:textId="77777777" w:rsidR="0017105F" w:rsidRPr="00CD223A" w:rsidRDefault="0017105F" w:rsidP="00D45980">
            <w:pPr>
              <w:pStyle w:val="Tabletext"/>
              <w:numPr>
                <w:ilvl w:val="0"/>
                <w:numId w:val="22"/>
              </w:numPr>
              <w:rPr>
                <w:iCs/>
              </w:rPr>
            </w:pPr>
            <w:r w:rsidRPr="00CD223A">
              <w:rPr>
                <w:iCs/>
              </w:rPr>
              <w:t xml:space="preserve">This PCT occurs in warm, moderately wet locations receiving 930-1380 mm mean annual rainfall, at moderate elevations of 50-700 metres ASL. </w:t>
            </w:r>
          </w:p>
        </w:tc>
      </w:tr>
      <w:tr w:rsidR="00CD223A" w:rsidRPr="00CD223A" w14:paraId="3C4DA0B9" w14:textId="77777777" w:rsidTr="00D45980">
        <w:trPr>
          <w:cantSplit/>
        </w:trPr>
        <w:tc>
          <w:tcPr>
            <w:tcW w:w="1271" w:type="dxa"/>
          </w:tcPr>
          <w:p w14:paraId="1B91056D" w14:textId="77777777" w:rsidR="0017105F" w:rsidRPr="00CD223A" w:rsidRDefault="0017105F" w:rsidP="00D45980">
            <w:pPr>
              <w:pStyle w:val="Tabletext"/>
              <w:rPr>
                <w:i/>
              </w:rPr>
            </w:pPr>
            <w:r w:rsidRPr="00CD223A">
              <w:rPr>
                <w:i/>
              </w:rPr>
              <w:lastRenderedPageBreak/>
              <w:t>PCT 3003</w:t>
            </w:r>
          </w:p>
        </w:tc>
        <w:tc>
          <w:tcPr>
            <w:tcW w:w="2126" w:type="dxa"/>
          </w:tcPr>
          <w:p w14:paraId="2589ECA8" w14:textId="77777777" w:rsidR="0017105F" w:rsidRPr="00CD223A" w:rsidRDefault="0017105F" w:rsidP="00D45980">
            <w:pPr>
              <w:pStyle w:val="Tabletext"/>
            </w:pPr>
            <w:r w:rsidRPr="00CD223A">
              <w:t xml:space="preserve">Border Ranges Black </w:t>
            </w:r>
            <w:proofErr w:type="spellStart"/>
            <w:r w:rsidRPr="00CD223A">
              <w:t>Booyong</w:t>
            </w:r>
            <w:proofErr w:type="spellEnd"/>
            <w:r w:rsidRPr="00CD223A">
              <w:t xml:space="preserve"> Subtropical Rainforest</w:t>
            </w:r>
          </w:p>
        </w:tc>
        <w:tc>
          <w:tcPr>
            <w:tcW w:w="5619" w:type="dxa"/>
          </w:tcPr>
          <w:p w14:paraId="3748BC81" w14:textId="77777777" w:rsidR="0017105F" w:rsidRPr="00CD223A" w:rsidRDefault="0017105F" w:rsidP="00D45980">
            <w:pPr>
              <w:pStyle w:val="Tabletext"/>
              <w:numPr>
                <w:ilvl w:val="0"/>
                <w:numId w:val="18"/>
              </w:numPr>
              <w:rPr>
                <w:iCs/>
              </w:rPr>
            </w:pPr>
            <w:r w:rsidRPr="00CD223A">
              <w:rPr>
                <w:iCs/>
              </w:rPr>
              <w:t xml:space="preserve">The dense, </w:t>
            </w:r>
            <w:r w:rsidRPr="00CD223A">
              <w:rPr>
                <w:b/>
                <w:bCs/>
                <w:iCs/>
                <w:u w:val="single"/>
              </w:rPr>
              <w:t>rainforest</w:t>
            </w:r>
            <w:r w:rsidRPr="00CD223A">
              <w:rPr>
                <w:iCs/>
              </w:rPr>
              <w:t xml:space="preserve"> tree canopy has variable composition, but very frequently includes </w:t>
            </w:r>
            <w:proofErr w:type="spellStart"/>
            <w:r w:rsidRPr="00CD223A">
              <w:rPr>
                <w:i/>
              </w:rPr>
              <w:t>Heritiera</w:t>
            </w:r>
            <w:proofErr w:type="spellEnd"/>
            <w:r w:rsidRPr="00CD223A">
              <w:rPr>
                <w:i/>
              </w:rPr>
              <w:t xml:space="preserve"> </w:t>
            </w:r>
            <w:proofErr w:type="spellStart"/>
            <w:r w:rsidRPr="00CD223A">
              <w:rPr>
                <w:i/>
              </w:rPr>
              <w:t>actinophylla</w:t>
            </w:r>
            <w:proofErr w:type="spellEnd"/>
            <w:r w:rsidRPr="00CD223A">
              <w:rPr>
                <w:iCs/>
              </w:rPr>
              <w:t xml:space="preserve"> and/or commonly </w:t>
            </w:r>
            <w:proofErr w:type="spellStart"/>
            <w:r w:rsidRPr="00CD223A">
              <w:rPr>
                <w:i/>
              </w:rPr>
              <w:t>Heritiera</w:t>
            </w:r>
            <w:proofErr w:type="spellEnd"/>
            <w:r w:rsidRPr="00CD223A">
              <w:rPr>
                <w:i/>
              </w:rPr>
              <w:t xml:space="preserve"> </w:t>
            </w:r>
            <w:proofErr w:type="spellStart"/>
            <w:r w:rsidRPr="00CD223A">
              <w:rPr>
                <w:i/>
              </w:rPr>
              <w:t>trifoliolata</w:t>
            </w:r>
            <w:proofErr w:type="spellEnd"/>
            <w:r w:rsidRPr="00CD223A">
              <w:rPr>
                <w:iCs/>
              </w:rPr>
              <w:t>, both with the highest foliage cover in the canopy.</w:t>
            </w:r>
          </w:p>
          <w:p w14:paraId="7C7461AC" w14:textId="77777777" w:rsidR="0017105F" w:rsidRPr="00CD223A" w:rsidRDefault="0017105F" w:rsidP="00D45980">
            <w:pPr>
              <w:pStyle w:val="Tabletext"/>
              <w:numPr>
                <w:ilvl w:val="0"/>
                <w:numId w:val="18"/>
              </w:numPr>
            </w:pPr>
            <w:r w:rsidRPr="00CD223A">
              <w:t xml:space="preserve">Rarely contains eucalypts, though sometimes </w:t>
            </w:r>
            <w:r w:rsidRPr="00CD223A">
              <w:rPr>
                <w:i/>
                <w:iCs/>
              </w:rPr>
              <w:t>Eucalyptus grandis</w:t>
            </w:r>
            <w:r w:rsidRPr="00CD223A">
              <w:t xml:space="preserve"> occur either as </w:t>
            </w:r>
            <w:proofErr w:type="spellStart"/>
            <w:r w:rsidRPr="00CD223A">
              <w:t>emergents</w:t>
            </w:r>
            <w:proofErr w:type="spellEnd"/>
            <w:r w:rsidRPr="00CD223A">
              <w:t xml:space="preserve"> or in the canopy. If </w:t>
            </w:r>
            <w:r w:rsidRPr="00CD223A">
              <w:rPr>
                <w:i/>
                <w:iCs/>
              </w:rPr>
              <w:t>E. dunnii</w:t>
            </w:r>
            <w:r w:rsidRPr="00CD223A">
              <w:t xml:space="preserve"> is present (though this is quite rare), it’s usually in low abundance.</w:t>
            </w:r>
          </w:p>
          <w:p w14:paraId="17D40843" w14:textId="77777777" w:rsidR="0017105F" w:rsidRPr="00CD223A" w:rsidRDefault="0017105F" w:rsidP="00D45980">
            <w:pPr>
              <w:pStyle w:val="Tabletext"/>
              <w:numPr>
                <w:ilvl w:val="0"/>
                <w:numId w:val="22"/>
              </w:numPr>
              <w:rPr>
                <w:iCs/>
              </w:rPr>
            </w:pPr>
            <w:r w:rsidRPr="00CD223A">
              <w:rPr>
                <w:iCs/>
              </w:rPr>
              <w:t xml:space="preserve">This PCT occurs in warm, wet locations receiving 1140-1420 mm mean annual rainfall, at mid altitudes of 230-640 metres ASL. </w:t>
            </w:r>
          </w:p>
        </w:tc>
      </w:tr>
      <w:tr w:rsidR="00CD223A" w:rsidRPr="00CD223A" w14:paraId="2633FF28" w14:textId="77777777" w:rsidTr="00D45980">
        <w:trPr>
          <w:cantSplit/>
        </w:trPr>
        <w:tc>
          <w:tcPr>
            <w:tcW w:w="1271" w:type="dxa"/>
          </w:tcPr>
          <w:p w14:paraId="091B9D65" w14:textId="77777777" w:rsidR="0017105F" w:rsidRPr="00CD223A" w:rsidRDefault="0017105F" w:rsidP="00D45980">
            <w:pPr>
              <w:pStyle w:val="Tabletext"/>
              <w:rPr>
                <w:i/>
              </w:rPr>
            </w:pPr>
            <w:r w:rsidRPr="00CD223A">
              <w:rPr>
                <w:i/>
              </w:rPr>
              <w:t>PCT 3139</w:t>
            </w:r>
          </w:p>
        </w:tc>
        <w:tc>
          <w:tcPr>
            <w:tcW w:w="2126" w:type="dxa"/>
          </w:tcPr>
          <w:p w14:paraId="0371EA69" w14:textId="77777777" w:rsidR="0017105F" w:rsidRPr="00CD223A" w:rsidRDefault="0017105F" w:rsidP="00D45980">
            <w:pPr>
              <w:pStyle w:val="Tabletext"/>
              <w:rPr>
                <w:iCs/>
              </w:rPr>
            </w:pPr>
            <w:r w:rsidRPr="00CD223A">
              <w:rPr>
                <w:iCs/>
              </w:rPr>
              <w:t>Border Ranges Brush Box-Tallowwood Wet Forest</w:t>
            </w:r>
          </w:p>
        </w:tc>
        <w:tc>
          <w:tcPr>
            <w:tcW w:w="5619" w:type="dxa"/>
          </w:tcPr>
          <w:p w14:paraId="443A72E5" w14:textId="77777777" w:rsidR="0017105F" w:rsidRPr="00CD223A" w:rsidRDefault="0017105F" w:rsidP="00D45980">
            <w:pPr>
              <w:pStyle w:val="Tabletext"/>
              <w:numPr>
                <w:ilvl w:val="0"/>
                <w:numId w:val="18"/>
              </w:numPr>
            </w:pPr>
            <w:r w:rsidRPr="00CD223A">
              <w:t xml:space="preserve">The </w:t>
            </w:r>
            <w:r w:rsidRPr="00CD223A">
              <w:rPr>
                <w:b/>
                <w:bCs/>
                <w:u w:val="single"/>
              </w:rPr>
              <w:t>wet sclerophyll</w:t>
            </w:r>
            <w:r w:rsidRPr="00CD223A">
              <w:t xml:space="preserve"> canopy commonly includes one or more of </w:t>
            </w:r>
            <w:proofErr w:type="spellStart"/>
            <w:r w:rsidRPr="00CD223A">
              <w:rPr>
                <w:i/>
                <w:iCs/>
              </w:rPr>
              <w:t>Corymbia</w:t>
            </w:r>
            <w:proofErr w:type="spellEnd"/>
            <w:r w:rsidRPr="00CD223A">
              <w:rPr>
                <w:i/>
                <w:iCs/>
              </w:rPr>
              <w:t xml:space="preserve"> intermedia</w:t>
            </w:r>
            <w:r w:rsidRPr="00CD223A">
              <w:t xml:space="preserve">, </w:t>
            </w:r>
            <w:proofErr w:type="spellStart"/>
            <w:r w:rsidRPr="00CD223A">
              <w:rPr>
                <w:i/>
                <w:iCs/>
              </w:rPr>
              <w:t>Lophostemon</w:t>
            </w:r>
            <w:proofErr w:type="spellEnd"/>
            <w:r w:rsidRPr="00CD223A">
              <w:rPr>
                <w:i/>
                <w:iCs/>
              </w:rPr>
              <w:t xml:space="preserve"> </w:t>
            </w:r>
            <w:proofErr w:type="spellStart"/>
            <w:r w:rsidRPr="00CD223A">
              <w:rPr>
                <w:i/>
                <w:iCs/>
              </w:rPr>
              <w:t>confertus</w:t>
            </w:r>
            <w:proofErr w:type="spellEnd"/>
            <w:r w:rsidRPr="00CD223A">
              <w:t xml:space="preserve"> or </w:t>
            </w:r>
            <w:r w:rsidRPr="00CD223A">
              <w:rPr>
                <w:i/>
                <w:iCs/>
              </w:rPr>
              <w:t xml:space="preserve">Eucalyptus </w:t>
            </w:r>
            <w:proofErr w:type="spellStart"/>
            <w:r w:rsidRPr="00CD223A">
              <w:rPr>
                <w:i/>
                <w:iCs/>
              </w:rPr>
              <w:t>microcorys</w:t>
            </w:r>
            <w:proofErr w:type="spellEnd"/>
            <w:r w:rsidRPr="00CD223A">
              <w:t xml:space="preserve">, commonly with a sub-canopy of </w:t>
            </w:r>
            <w:proofErr w:type="spellStart"/>
            <w:r w:rsidRPr="00CD223A">
              <w:rPr>
                <w:i/>
                <w:iCs/>
              </w:rPr>
              <w:t>Allocasuarina</w:t>
            </w:r>
            <w:proofErr w:type="spellEnd"/>
            <w:r w:rsidRPr="00CD223A">
              <w:rPr>
                <w:i/>
                <w:iCs/>
              </w:rPr>
              <w:t xml:space="preserve"> </w:t>
            </w:r>
            <w:proofErr w:type="spellStart"/>
            <w:r w:rsidRPr="00CD223A">
              <w:rPr>
                <w:i/>
                <w:iCs/>
              </w:rPr>
              <w:t>torulosa</w:t>
            </w:r>
            <w:proofErr w:type="spellEnd"/>
            <w:r w:rsidRPr="00CD223A">
              <w:t xml:space="preserve">. If </w:t>
            </w:r>
            <w:r w:rsidRPr="00CD223A">
              <w:rPr>
                <w:i/>
                <w:iCs/>
              </w:rPr>
              <w:t>E. dunnii</w:t>
            </w:r>
            <w:r w:rsidRPr="00CD223A">
              <w:t xml:space="preserve"> is present, it’s usually in low abundance and is never dominant.</w:t>
            </w:r>
          </w:p>
          <w:p w14:paraId="1156903D" w14:textId="77777777" w:rsidR="0017105F" w:rsidRPr="00CD223A" w:rsidRDefault="0017105F" w:rsidP="00D45980">
            <w:pPr>
              <w:pStyle w:val="Tabletext"/>
              <w:numPr>
                <w:ilvl w:val="0"/>
                <w:numId w:val="18"/>
              </w:numPr>
              <w:rPr>
                <w:iCs/>
              </w:rPr>
            </w:pPr>
            <w:r w:rsidRPr="00CD223A">
              <w:rPr>
                <w:iCs/>
              </w:rPr>
              <w:t>The understorey contains graminoids and soft grasses.</w:t>
            </w:r>
          </w:p>
          <w:p w14:paraId="40E82DDB" w14:textId="77777777" w:rsidR="0017105F" w:rsidRPr="00CD223A" w:rsidRDefault="0017105F" w:rsidP="00D45980">
            <w:pPr>
              <w:pStyle w:val="Tabletext"/>
              <w:numPr>
                <w:ilvl w:val="0"/>
                <w:numId w:val="18"/>
              </w:numPr>
              <w:rPr>
                <w:iCs/>
              </w:rPr>
            </w:pPr>
            <w:r w:rsidRPr="00CD223A">
              <w:rPr>
                <w:iCs/>
              </w:rPr>
              <w:t xml:space="preserve">This PCT occurs in warm, wet locations receiving 1090-1760 mm mean annual rainfall at moderate elevations of 140-540 metres ASL. </w:t>
            </w:r>
          </w:p>
        </w:tc>
      </w:tr>
      <w:tr w:rsidR="00CD223A" w:rsidRPr="00CD223A" w14:paraId="061CA3FD" w14:textId="77777777" w:rsidTr="00D45980">
        <w:trPr>
          <w:cantSplit/>
        </w:trPr>
        <w:tc>
          <w:tcPr>
            <w:tcW w:w="1271" w:type="dxa"/>
          </w:tcPr>
          <w:p w14:paraId="33D057C8" w14:textId="77777777" w:rsidR="0017105F" w:rsidRPr="00CD223A" w:rsidRDefault="0017105F" w:rsidP="00D45980">
            <w:pPr>
              <w:pStyle w:val="Tabletext"/>
              <w:rPr>
                <w:i/>
              </w:rPr>
            </w:pPr>
            <w:r w:rsidRPr="00CD223A">
              <w:rPr>
                <w:i/>
              </w:rPr>
              <w:t>PCT 3020</w:t>
            </w:r>
          </w:p>
        </w:tc>
        <w:tc>
          <w:tcPr>
            <w:tcW w:w="2126" w:type="dxa"/>
          </w:tcPr>
          <w:p w14:paraId="5AC45A9D" w14:textId="77777777" w:rsidR="0017105F" w:rsidRPr="00CD223A" w:rsidRDefault="0017105F" w:rsidP="00D45980">
            <w:pPr>
              <w:pStyle w:val="Tabletext"/>
              <w:rPr>
                <w:iCs/>
              </w:rPr>
            </w:pPr>
            <w:r w:rsidRPr="00CD223A">
              <w:rPr>
                <w:iCs/>
              </w:rPr>
              <w:t>Northern Hinterland River Oak Sheltered Forest</w:t>
            </w:r>
          </w:p>
        </w:tc>
        <w:tc>
          <w:tcPr>
            <w:tcW w:w="5619" w:type="dxa"/>
          </w:tcPr>
          <w:p w14:paraId="39D51366" w14:textId="77777777" w:rsidR="0017105F" w:rsidRPr="00CD223A" w:rsidRDefault="0017105F" w:rsidP="00D45980">
            <w:pPr>
              <w:pStyle w:val="Tabletext"/>
              <w:numPr>
                <w:ilvl w:val="0"/>
                <w:numId w:val="18"/>
              </w:numPr>
            </w:pPr>
            <w:r w:rsidRPr="00CD223A">
              <w:t xml:space="preserve">The </w:t>
            </w:r>
            <w:r w:rsidRPr="00CD223A">
              <w:rPr>
                <w:b/>
                <w:bCs/>
                <w:u w:val="single"/>
              </w:rPr>
              <w:t>forested wetland</w:t>
            </w:r>
            <w:r w:rsidRPr="00CD223A">
              <w:t xml:space="preserve"> canopy generally contains very tall to extremely tall </w:t>
            </w:r>
            <w:r w:rsidRPr="00CD223A">
              <w:rPr>
                <w:i/>
                <w:iCs/>
              </w:rPr>
              <w:t xml:space="preserve">Casuarina </w:t>
            </w:r>
            <w:proofErr w:type="spellStart"/>
            <w:r w:rsidRPr="00CD223A">
              <w:rPr>
                <w:i/>
                <w:iCs/>
              </w:rPr>
              <w:t>cunninghamiana</w:t>
            </w:r>
            <w:proofErr w:type="spellEnd"/>
            <w:r w:rsidRPr="00CD223A">
              <w:t xml:space="preserve"> open forest. If </w:t>
            </w:r>
            <w:r w:rsidRPr="00CD223A">
              <w:rPr>
                <w:i/>
                <w:iCs/>
              </w:rPr>
              <w:t>E. dunnii</w:t>
            </w:r>
            <w:r w:rsidRPr="00CD223A">
              <w:t xml:space="preserve"> is present, it’s usually in low abundance and is never dominant.</w:t>
            </w:r>
          </w:p>
          <w:p w14:paraId="3E560C24" w14:textId="77777777" w:rsidR="0017105F" w:rsidRPr="00CD223A" w:rsidRDefault="0017105F" w:rsidP="00D45980">
            <w:pPr>
              <w:pStyle w:val="Tabletext"/>
              <w:numPr>
                <w:ilvl w:val="0"/>
                <w:numId w:val="18"/>
              </w:numPr>
              <w:rPr>
                <w:iCs/>
              </w:rPr>
            </w:pPr>
            <w:r w:rsidRPr="00CD223A">
              <w:rPr>
                <w:iCs/>
              </w:rPr>
              <w:t xml:space="preserve">This PCT occurs mainly on alluvial substrates, in a wide range of climates, including locations receiving 890-2080 mm mean annual rainfall, and at elevations of 50-800 metres ASL. </w:t>
            </w:r>
          </w:p>
        </w:tc>
      </w:tr>
      <w:tr w:rsidR="00CD223A" w:rsidRPr="00CD223A" w14:paraId="1CE92134" w14:textId="77777777" w:rsidTr="00D45980">
        <w:trPr>
          <w:cantSplit/>
        </w:trPr>
        <w:tc>
          <w:tcPr>
            <w:tcW w:w="1271" w:type="dxa"/>
          </w:tcPr>
          <w:p w14:paraId="13CBCB66" w14:textId="77777777" w:rsidR="0017105F" w:rsidRPr="00CD223A" w:rsidRDefault="0017105F" w:rsidP="00D45980">
            <w:pPr>
              <w:pStyle w:val="Tabletext"/>
              <w:rPr>
                <w:i/>
              </w:rPr>
            </w:pPr>
            <w:r w:rsidRPr="00CD223A">
              <w:rPr>
                <w:i/>
                <w:iCs/>
              </w:rPr>
              <w:t>RE 12.8.8 (and 12.8.8a)</w:t>
            </w:r>
          </w:p>
        </w:tc>
        <w:tc>
          <w:tcPr>
            <w:tcW w:w="2126" w:type="dxa"/>
          </w:tcPr>
          <w:p w14:paraId="0C46BB29" w14:textId="77777777" w:rsidR="0017105F" w:rsidRPr="00CD223A" w:rsidRDefault="0017105F" w:rsidP="00D45980">
            <w:pPr>
              <w:pStyle w:val="Tabletext"/>
              <w:rPr>
                <w:iCs/>
              </w:rPr>
            </w:pPr>
            <w:r w:rsidRPr="00CD223A">
              <w:rPr>
                <w:i/>
              </w:rPr>
              <w:t xml:space="preserve">Eucalyptus </w:t>
            </w:r>
            <w:proofErr w:type="spellStart"/>
            <w:r w:rsidRPr="00CD223A">
              <w:rPr>
                <w:i/>
              </w:rPr>
              <w:t>saligna</w:t>
            </w:r>
            <w:proofErr w:type="spellEnd"/>
            <w:r w:rsidRPr="00CD223A">
              <w:rPr>
                <w:iCs/>
              </w:rPr>
              <w:t xml:space="preserve"> or </w:t>
            </w:r>
            <w:r w:rsidRPr="00CD223A">
              <w:rPr>
                <w:i/>
              </w:rPr>
              <w:t>E. grandis</w:t>
            </w:r>
            <w:r w:rsidRPr="00CD223A">
              <w:rPr>
                <w:iCs/>
              </w:rPr>
              <w:t xml:space="preserve"> tall open forest on Cainozoic igneous rocks</w:t>
            </w:r>
          </w:p>
        </w:tc>
        <w:tc>
          <w:tcPr>
            <w:tcW w:w="5619" w:type="dxa"/>
          </w:tcPr>
          <w:p w14:paraId="1086C2BA" w14:textId="77777777" w:rsidR="0017105F" w:rsidRPr="00CD223A" w:rsidRDefault="0017105F" w:rsidP="00D45980">
            <w:pPr>
              <w:pStyle w:val="Tabletext"/>
              <w:numPr>
                <w:ilvl w:val="0"/>
                <w:numId w:val="18"/>
              </w:numPr>
            </w:pPr>
            <w:r w:rsidRPr="00CD223A">
              <w:t xml:space="preserve">The </w:t>
            </w:r>
            <w:r w:rsidRPr="00CD223A">
              <w:rPr>
                <w:b/>
                <w:bCs/>
                <w:u w:val="single"/>
              </w:rPr>
              <w:t>wet sclerophyll</w:t>
            </w:r>
            <w:r w:rsidRPr="00CD223A">
              <w:t xml:space="preserve"> canopy is dominated by </w:t>
            </w:r>
            <w:r w:rsidRPr="00CD223A">
              <w:rPr>
                <w:i/>
                <w:iCs/>
              </w:rPr>
              <w:t xml:space="preserve">Eucalyptus </w:t>
            </w:r>
            <w:proofErr w:type="spellStart"/>
            <w:r w:rsidRPr="00CD223A">
              <w:rPr>
                <w:i/>
                <w:iCs/>
              </w:rPr>
              <w:t>saligna</w:t>
            </w:r>
            <w:proofErr w:type="spellEnd"/>
            <w:r w:rsidRPr="00CD223A">
              <w:t xml:space="preserve"> or </w:t>
            </w:r>
            <w:r w:rsidRPr="00CD223A">
              <w:rPr>
                <w:i/>
                <w:iCs/>
              </w:rPr>
              <w:t xml:space="preserve">E. grandis </w:t>
            </w:r>
            <w:r w:rsidRPr="00CD223A">
              <w:t xml:space="preserve">tall open forest. If </w:t>
            </w:r>
            <w:r w:rsidRPr="00CD223A">
              <w:rPr>
                <w:i/>
                <w:iCs/>
              </w:rPr>
              <w:t>E. dunnii</w:t>
            </w:r>
            <w:r w:rsidRPr="00CD223A">
              <w:t xml:space="preserve"> is present, it’s usually in low abundance and is never dominant.</w:t>
            </w:r>
          </w:p>
        </w:tc>
      </w:tr>
      <w:tr w:rsidR="00CD223A" w:rsidRPr="00CD223A" w14:paraId="445106D1" w14:textId="77777777" w:rsidTr="00D45980">
        <w:trPr>
          <w:cantSplit/>
        </w:trPr>
        <w:tc>
          <w:tcPr>
            <w:tcW w:w="1271" w:type="dxa"/>
          </w:tcPr>
          <w:p w14:paraId="36AB943E" w14:textId="77777777" w:rsidR="0017105F" w:rsidRPr="00CD223A" w:rsidRDefault="0017105F" w:rsidP="00D45980">
            <w:pPr>
              <w:pStyle w:val="Tabletext"/>
              <w:rPr>
                <w:i/>
                <w:iCs/>
              </w:rPr>
            </w:pPr>
            <w:r w:rsidRPr="00CD223A">
              <w:rPr>
                <w:i/>
                <w:iCs/>
              </w:rPr>
              <w:t>RE 12.11.2</w:t>
            </w:r>
          </w:p>
        </w:tc>
        <w:tc>
          <w:tcPr>
            <w:tcW w:w="2126" w:type="dxa"/>
          </w:tcPr>
          <w:p w14:paraId="6F62EBE2" w14:textId="77777777" w:rsidR="0017105F" w:rsidRPr="00CD223A" w:rsidRDefault="0017105F" w:rsidP="00D45980">
            <w:pPr>
              <w:pStyle w:val="Tabletext"/>
            </w:pPr>
            <w:r w:rsidRPr="00CD223A">
              <w:rPr>
                <w:i/>
                <w:iCs/>
              </w:rPr>
              <w:t xml:space="preserve">Eucalyptus </w:t>
            </w:r>
            <w:proofErr w:type="spellStart"/>
            <w:r w:rsidRPr="00CD223A">
              <w:rPr>
                <w:i/>
                <w:iCs/>
              </w:rPr>
              <w:t>saligna</w:t>
            </w:r>
            <w:proofErr w:type="spellEnd"/>
            <w:r w:rsidRPr="00CD223A">
              <w:t xml:space="preserve"> or </w:t>
            </w:r>
            <w:r w:rsidRPr="00CD223A">
              <w:rPr>
                <w:i/>
                <w:iCs/>
              </w:rPr>
              <w:t>E. grandis</w:t>
            </w:r>
            <w:r w:rsidRPr="00CD223A">
              <w:t xml:space="preserve">, </w:t>
            </w:r>
            <w:r w:rsidRPr="00CD223A">
              <w:rPr>
                <w:i/>
                <w:iCs/>
              </w:rPr>
              <w:t>E. </w:t>
            </w:r>
            <w:proofErr w:type="spellStart"/>
            <w:r w:rsidRPr="00CD223A">
              <w:rPr>
                <w:i/>
                <w:iCs/>
              </w:rPr>
              <w:t>microcorys</w:t>
            </w:r>
            <w:proofErr w:type="spellEnd"/>
            <w:r w:rsidRPr="00CD223A">
              <w:t xml:space="preserve">, </w:t>
            </w:r>
            <w:proofErr w:type="spellStart"/>
            <w:r w:rsidRPr="00CD223A">
              <w:rPr>
                <w:i/>
                <w:iCs/>
              </w:rPr>
              <w:t>Lophostemon</w:t>
            </w:r>
            <w:proofErr w:type="spellEnd"/>
            <w:r w:rsidRPr="00CD223A">
              <w:rPr>
                <w:i/>
                <w:iCs/>
              </w:rPr>
              <w:t xml:space="preserve"> </w:t>
            </w:r>
            <w:proofErr w:type="spellStart"/>
            <w:r w:rsidRPr="00CD223A">
              <w:rPr>
                <w:i/>
                <w:iCs/>
              </w:rPr>
              <w:t>confertus</w:t>
            </w:r>
            <w:proofErr w:type="spellEnd"/>
            <w:r w:rsidRPr="00CD223A">
              <w:t xml:space="preserve"> tall open forest on </w:t>
            </w:r>
            <w:proofErr w:type="spellStart"/>
            <w:r w:rsidRPr="00CD223A">
              <w:t>metamorphics</w:t>
            </w:r>
            <w:proofErr w:type="spellEnd"/>
            <w:r w:rsidRPr="00CD223A">
              <w:t xml:space="preserve"> +/- interbedded </w:t>
            </w:r>
            <w:proofErr w:type="spellStart"/>
            <w:r w:rsidRPr="00CD223A">
              <w:t>volcanics</w:t>
            </w:r>
            <w:proofErr w:type="spellEnd"/>
          </w:p>
        </w:tc>
        <w:tc>
          <w:tcPr>
            <w:tcW w:w="5619" w:type="dxa"/>
          </w:tcPr>
          <w:p w14:paraId="41002361" w14:textId="77777777" w:rsidR="0017105F" w:rsidRPr="00CD223A" w:rsidRDefault="0017105F" w:rsidP="00D45980">
            <w:pPr>
              <w:pStyle w:val="Tabletext"/>
              <w:numPr>
                <w:ilvl w:val="0"/>
                <w:numId w:val="18"/>
              </w:numPr>
            </w:pPr>
            <w:r w:rsidRPr="00CD223A">
              <w:t xml:space="preserve">The </w:t>
            </w:r>
            <w:r w:rsidRPr="00CD223A">
              <w:rPr>
                <w:b/>
                <w:bCs/>
                <w:u w:val="single"/>
              </w:rPr>
              <w:t>wet sclerophyll</w:t>
            </w:r>
            <w:r w:rsidRPr="00CD223A">
              <w:t xml:space="preserve"> canopy is a tall open forest dominated by </w:t>
            </w:r>
            <w:r w:rsidRPr="00CD223A">
              <w:rPr>
                <w:i/>
                <w:iCs/>
              </w:rPr>
              <w:t xml:space="preserve">Eucalyptus </w:t>
            </w:r>
            <w:proofErr w:type="spellStart"/>
            <w:r w:rsidRPr="00CD223A">
              <w:rPr>
                <w:i/>
                <w:iCs/>
              </w:rPr>
              <w:t>saligna</w:t>
            </w:r>
            <w:proofErr w:type="spellEnd"/>
            <w:r w:rsidRPr="00CD223A">
              <w:t xml:space="preserve"> or </w:t>
            </w:r>
            <w:r w:rsidRPr="00CD223A">
              <w:rPr>
                <w:i/>
                <w:iCs/>
              </w:rPr>
              <w:t xml:space="preserve">E. grandis, </w:t>
            </w:r>
            <w:r w:rsidRPr="00CD223A">
              <w:t>alongside</w:t>
            </w:r>
            <w:r w:rsidRPr="00CD223A">
              <w:rPr>
                <w:i/>
                <w:iCs/>
              </w:rPr>
              <w:t xml:space="preserve"> </w:t>
            </w:r>
            <w:proofErr w:type="spellStart"/>
            <w:r w:rsidRPr="00CD223A">
              <w:rPr>
                <w:i/>
                <w:iCs/>
              </w:rPr>
              <w:t>Lophostemon</w:t>
            </w:r>
            <w:proofErr w:type="spellEnd"/>
            <w:r w:rsidRPr="00CD223A">
              <w:rPr>
                <w:i/>
                <w:iCs/>
              </w:rPr>
              <w:t xml:space="preserve"> </w:t>
            </w:r>
            <w:proofErr w:type="spellStart"/>
            <w:r w:rsidRPr="00CD223A">
              <w:rPr>
                <w:i/>
                <w:iCs/>
              </w:rPr>
              <w:t>confertus</w:t>
            </w:r>
            <w:proofErr w:type="spellEnd"/>
            <w:r w:rsidRPr="00CD223A">
              <w:t xml:space="preserve">. If </w:t>
            </w:r>
            <w:r w:rsidRPr="00CD223A">
              <w:rPr>
                <w:i/>
                <w:iCs/>
              </w:rPr>
              <w:t>E. dunnii</w:t>
            </w:r>
            <w:r w:rsidRPr="00CD223A">
              <w:t xml:space="preserve"> is present, it’s usually in low abundance and is never dominant.</w:t>
            </w:r>
          </w:p>
          <w:p w14:paraId="3D5A17D4" w14:textId="77777777" w:rsidR="0017105F" w:rsidRPr="00CD223A" w:rsidRDefault="0017105F" w:rsidP="00D45980">
            <w:pPr>
              <w:pStyle w:val="Tabletext"/>
              <w:numPr>
                <w:ilvl w:val="0"/>
                <w:numId w:val="18"/>
              </w:numPr>
              <w:rPr>
                <w:iCs/>
              </w:rPr>
            </w:pPr>
            <w:r w:rsidRPr="00CD223A">
              <w:rPr>
                <w:iCs/>
              </w:rPr>
              <w:t xml:space="preserve">Occurs on Palaeozoic and older moderately to strongly deformed and metamorphosed sediments and interbedded </w:t>
            </w:r>
            <w:proofErr w:type="spellStart"/>
            <w:r w:rsidRPr="00CD223A">
              <w:rPr>
                <w:iCs/>
              </w:rPr>
              <w:t>volcanics</w:t>
            </w:r>
            <w:proofErr w:type="spellEnd"/>
            <w:r w:rsidRPr="00CD223A">
              <w:rPr>
                <w:iCs/>
              </w:rPr>
              <w:t xml:space="preserve"> (not basalt derived).</w:t>
            </w:r>
          </w:p>
        </w:tc>
      </w:tr>
      <w:tr w:rsidR="00CD223A" w:rsidRPr="00CD223A" w14:paraId="4B550337" w14:textId="77777777" w:rsidTr="00D45980">
        <w:trPr>
          <w:cantSplit/>
        </w:trPr>
        <w:tc>
          <w:tcPr>
            <w:tcW w:w="1271" w:type="dxa"/>
          </w:tcPr>
          <w:p w14:paraId="737F61DB" w14:textId="77777777" w:rsidR="0017105F" w:rsidRPr="00CD223A" w:rsidRDefault="0017105F" w:rsidP="00D45980">
            <w:pPr>
              <w:pStyle w:val="Tabletext"/>
              <w:rPr>
                <w:i/>
                <w:iCs/>
              </w:rPr>
            </w:pPr>
            <w:r w:rsidRPr="00CD223A">
              <w:rPr>
                <w:i/>
                <w:iCs/>
              </w:rPr>
              <w:t>RE 11.12.4</w:t>
            </w:r>
          </w:p>
        </w:tc>
        <w:tc>
          <w:tcPr>
            <w:tcW w:w="2126" w:type="dxa"/>
          </w:tcPr>
          <w:p w14:paraId="78D9F7E8" w14:textId="77777777" w:rsidR="0017105F" w:rsidRPr="00CD223A" w:rsidRDefault="0017105F" w:rsidP="00D45980">
            <w:pPr>
              <w:pStyle w:val="Tabletext"/>
              <w:rPr>
                <w:iCs/>
              </w:rPr>
            </w:pPr>
            <w:r w:rsidRPr="00CD223A">
              <w:rPr>
                <w:iCs/>
              </w:rPr>
              <w:t>Semi-evergreen vine thicket and microphyll vine forest on igneous rocks</w:t>
            </w:r>
          </w:p>
        </w:tc>
        <w:tc>
          <w:tcPr>
            <w:tcW w:w="5619" w:type="dxa"/>
          </w:tcPr>
          <w:p w14:paraId="5D08681B" w14:textId="77777777" w:rsidR="0017105F" w:rsidRPr="00CD223A" w:rsidRDefault="0017105F" w:rsidP="00D45980">
            <w:pPr>
              <w:pStyle w:val="Tabletext"/>
              <w:numPr>
                <w:ilvl w:val="0"/>
                <w:numId w:val="18"/>
              </w:numPr>
            </w:pPr>
            <w:r w:rsidRPr="00CD223A">
              <w:t xml:space="preserve">Canopy largely contains </w:t>
            </w:r>
            <w:r w:rsidRPr="00CD223A">
              <w:rPr>
                <w:i/>
                <w:iCs/>
              </w:rPr>
              <w:t xml:space="preserve">Araucaria </w:t>
            </w:r>
            <w:proofErr w:type="spellStart"/>
            <w:r w:rsidRPr="00CD223A">
              <w:rPr>
                <w:i/>
                <w:iCs/>
              </w:rPr>
              <w:t>cunninghamii</w:t>
            </w:r>
            <w:proofErr w:type="spellEnd"/>
            <w:r w:rsidRPr="00CD223A">
              <w:t xml:space="preserve"> as an emergent from the general canopy layer. If </w:t>
            </w:r>
            <w:r w:rsidRPr="00CD223A">
              <w:rPr>
                <w:i/>
                <w:iCs/>
              </w:rPr>
              <w:t>E. dunnii</w:t>
            </w:r>
            <w:r w:rsidRPr="00CD223A">
              <w:t xml:space="preserve"> is present, it’s usually in low abundance and is never dominant.</w:t>
            </w:r>
          </w:p>
          <w:p w14:paraId="268EB225" w14:textId="77777777" w:rsidR="0017105F" w:rsidRPr="00CD223A" w:rsidRDefault="0017105F" w:rsidP="00D45980">
            <w:pPr>
              <w:pStyle w:val="Tabletext"/>
              <w:numPr>
                <w:ilvl w:val="0"/>
                <w:numId w:val="18"/>
              </w:numPr>
              <w:rPr>
                <w:iCs/>
              </w:rPr>
            </w:pPr>
            <w:r w:rsidRPr="00CD223A">
              <w:rPr>
                <w:iCs/>
              </w:rPr>
              <w:t>Occurs on low hills, ranges and boulder strewn slopes formed from Mesozoic to Proterozoic igneous rocks including granite.</w:t>
            </w:r>
          </w:p>
        </w:tc>
      </w:tr>
      <w:tr w:rsidR="00CD223A" w:rsidRPr="00CD223A" w14:paraId="3C551C02" w14:textId="77777777" w:rsidTr="00D45980">
        <w:trPr>
          <w:cantSplit/>
        </w:trPr>
        <w:tc>
          <w:tcPr>
            <w:tcW w:w="9016" w:type="dxa"/>
            <w:gridSpan w:val="3"/>
            <w:shd w:val="clear" w:color="auto" w:fill="F2F2F2" w:themeFill="background1" w:themeFillShade="F2"/>
          </w:tcPr>
          <w:p w14:paraId="176943A7" w14:textId="77777777" w:rsidR="0017105F" w:rsidRPr="00CD223A" w:rsidRDefault="0017105F" w:rsidP="00D45980">
            <w:pPr>
              <w:pStyle w:val="Tabletext"/>
              <w:keepNext/>
              <w:rPr>
                <w:iCs/>
              </w:rPr>
            </w:pPr>
            <w:r w:rsidRPr="00CD223A">
              <w:rPr>
                <w:b/>
                <w:bCs/>
                <w:iCs/>
              </w:rPr>
              <w:lastRenderedPageBreak/>
              <w:t xml:space="preserve">Map units representing dry forest types containing </w:t>
            </w:r>
            <w:r w:rsidRPr="00CD223A">
              <w:rPr>
                <w:b/>
                <w:bCs/>
                <w:i/>
              </w:rPr>
              <w:t>Eucalyptus dunnii</w:t>
            </w:r>
          </w:p>
        </w:tc>
      </w:tr>
      <w:tr w:rsidR="00CD223A" w:rsidRPr="00CD223A" w14:paraId="37500526" w14:textId="77777777" w:rsidTr="00D45980">
        <w:trPr>
          <w:cantSplit/>
        </w:trPr>
        <w:tc>
          <w:tcPr>
            <w:tcW w:w="1271" w:type="dxa"/>
          </w:tcPr>
          <w:p w14:paraId="2820575D" w14:textId="77777777" w:rsidR="0017105F" w:rsidRPr="00CD223A" w:rsidRDefault="0017105F" w:rsidP="00D45980">
            <w:pPr>
              <w:pStyle w:val="Tabletext"/>
              <w:rPr>
                <w:i/>
              </w:rPr>
            </w:pPr>
            <w:r w:rsidRPr="00CD223A">
              <w:rPr>
                <w:i/>
              </w:rPr>
              <w:t>PCT 3312</w:t>
            </w:r>
          </w:p>
        </w:tc>
        <w:tc>
          <w:tcPr>
            <w:tcW w:w="2126" w:type="dxa"/>
          </w:tcPr>
          <w:p w14:paraId="7BC44E11" w14:textId="77777777" w:rsidR="0017105F" w:rsidRPr="00CD223A" w:rsidRDefault="0017105F" w:rsidP="00D45980">
            <w:pPr>
              <w:pStyle w:val="Tabletext"/>
            </w:pPr>
            <w:r w:rsidRPr="00CD223A">
              <w:t>Acacia Creek Grassy Forest</w:t>
            </w:r>
          </w:p>
        </w:tc>
        <w:tc>
          <w:tcPr>
            <w:tcW w:w="5619" w:type="dxa"/>
          </w:tcPr>
          <w:p w14:paraId="34F3E6BA" w14:textId="77777777" w:rsidR="0017105F" w:rsidRPr="00CD223A" w:rsidRDefault="0017105F" w:rsidP="00D45980">
            <w:pPr>
              <w:pStyle w:val="Tabletext"/>
              <w:numPr>
                <w:ilvl w:val="0"/>
                <w:numId w:val="18"/>
              </w:numPr>
            </w:pPr>
            <w:r w:rsidRPr="00CD223A">
              <w:t xml:space="preserve">The </w:t>
            </w:r>
            <w:r w:rsidRPr="00CD223A">
              <w:rPr>
                <w:b/>
                <w:bCs/>
                <w:u w:val="single"/>
              </w:rPr>
              <w:t>grassy woodlands</w:t>
            </w:r>
            <w:r w:rsidRPr="00CD223A">
              <w:t xml:space="preserve"> canopy contains extremely tall eucalypt sclerophyll open forest with a layered mid-stratum of soft-leaved shrubs and small trees, with a ground layer of grasses and vines. If </w:t>
            </w:r>
            <w:r w:rsidRPr="00CD223A">
              <w:rPr>
                <w:i/>
                <w:iCs/>
              </w:rPr>
              <w:t>E. dunnii</w:t>
            </w:r>
            <w:r w:rsidRPr="00CD223A">
              <w:t xml:space="preserve"> is present, it’s usually in low abundance and is never dominant.</w:t>
            </w:r>
          </w:p>
          <w:p w14:paraId="0BE72D7D" w14:textId="77777777" w:rsidR="0017105F" w:rsidRPr="00CD223A" w:rsidRDefault="0017105F" w:rsidP="00D45980">
            <w:pPr>
              <w:pStyle w:val="Tabletext"/>
              <w:numPr>
                <w:ilvl w:val="0"/>
                <w:numId w:val="18"/>
              </w:numPr>
              <w:rPr>
                <w:iCs/>
              </w:rPr>
            </w:pPr>
            <w:r w:rsidRPr="00CD223A">
              <w:rPr>
                <w:iCs/>
              </w:rPr>
              <w:t xml:space="preserve">The mid-dense to dense ground layer is mainly comprised of graminoids, soft-leaved forbs, </w:t>
            </w:r>
            <w:proofErr w:type="gramStart"/>
            <w:r w:rsidRPr="00CD223A">
              <w:rPr>
                <w:iCs/>
              </w:rPr>
              <w:t>vines</w:t>
            </w:r>
            <w:proofErr w:type="gramEnd"/>
            <w:r w:rsidRPr="00CD223A">
              <w:rPr>
                <w:iCs/>
              </w:rPr>
              <w:t xml:space="preserve"> and grasses. Dunn’s white gum moist forest does not contain grasses in the understorey.</w:t>
            </w:r>
          </w:p>
          <w:p w14:paraId="3EC8C590" w14:textId="77777777" w:rsidR="0017105F" w:rsidRPr="00CD223A" w:rsidRDefault="0017105F" w:rsidP="00D45980">
            <w:pPr>
              <w:pStyle w:val="Tabletext"/>
              <w:numPr>
                <w:ilvl w:val="0"/>
                <w:numId w:val="18"/>
              </w:numPr>
              <w:rPr>
                <w:iCs/>
              </w:rPr>
            </w:pPr>
            <w:r w:rsidRPr="00CD223A">
              <w:rPr>
                <w:iCs/>
              </w:rPr>
              <w:t>This PCT occurs on mid-slopes with underlying basalt or on sediments with basalt upslope, in warm moist locations receiving typically over 840 mm mean annual rainfall.</w:t>
            </w:r>
          </w:p>
        </w:tc>
      </w:tr>
      <w:tr w:rsidR="00CD223A" w:rsidRPr="00CD223A" w14:paraId="2BB1AF6A" w14:textId="77777777" w:rsidTr="00D45980">
        <w:trPr>
          <w:cantSplit/>
        </w:trPr>
        <w:tc>
          <w:tcPr>
            <w:tcW w:w="1271" w:type="dxa"/>
          </w:tcPr>
          <w:p w14:paraId="13E2427F" w14:textId="77777777" w:rsidR="0017105F" w:rsidRPr="00CD223A" w:rsidRDefault="0017105F" w:rsidP="00D45980">
            <w:pPr>
              <w:pStyle w:val="Tabletext"/>
              <w:rPr>
                <w:i/>
              </w:rPr>
            </w:pPr>
            <w:r w:rsidRPr="00CD223A">
              <w:rPr>
                <w:i/>
              </w:rPr>
              <w:t>PCT 3080</w:t>
            </w:r>
          </w:p>
        </w:tc>
        <w:tc>
          <w:tcPr>
            <w:tcW w:w="2126" w:type="dxa"/>
          </w:tcPr>
          <w:p w14:paraId="6A1DC4BF" w14:textId="77777777" w:rsidR="0017105F" w:rsidRPr="00CD223A" w:rsidRDefault="0017105F" w:rsidP="00D45980">
            <w:pPr>
              <w:pStyle w:val="Tabletext"/>
              <w:rPr>
                <w:iCs/>
              </w:rPr>
            </w:pPr>
            <w:r w:rsidRPr="00CD223A">
              <w:rPr>
                <w:iCs/>
              </w:rPr>
              <w:t>Killarney Dry Rainforest</w:t>
            </w:r>
          </w:p>
        </w:tc>
        <w:tc>
          <w:tcPr>
            <w:tcW w:w="5619" w:type="dxa"/>
          </w:tcPr>
          <w:p w14:paraId="1311BF96" w14:textId="77777777" w:rsidR="0017105F" w:rsidRPr="00CD223A" w:rsidRDefault="0017105F" w:rsidP="00D45980">
            <w:pPr>
              <w:pStyle w:val="Tabletext"/>
              <w:numPr>
                <w:ilvl w:val="0"/>
                <w:numId w:val="18"/>
              </w:numPr>
            </w:pPr>
            <w:r w:rsidRPr="00CD223A">
              <w:t xml:space="preserve">The </w:t>
            </w:r>
            <w:r w:rsidRPr="00CD223A">
              <w:rPr>
                <w:b/>
                <w:bCs/>
                <w:u w:val="single"/>
              </w:rPr>
              <w:t>dry rainforest</w:t>
            </w:r>
            <w:r w:rsidRPr="00CD223A">
              <w:t xml:space="preserve"> canopy contains a mixture of dry rainforest, western and temperate species. If </w:t>
            </w:r>
            <w:r w:rsidRPr="00CD223A">
              <w:rPr>
                <w:i/>
                <w:iCs/>
              </w:rPr>
              <w:t>E. dunnii</w:t>
            </w:r>
            <w:r w:rsidRPr="00CD223A">
              <w:t xml:space="preserve"> is present, it’s usually in low abundance and is never dominant.</w:t>
            </w:r>
          </w:p>
          <w:p w14:paraId="2AEF9C0F" w14:textId="77777777" w:rsidR="0017105F" w:rsidRPr="00CD223A" w:rsidRDefault="0017105F" w:rsidP="00D45980">
            <w:pPr>
              <w:pStyle w:val="Tabletext"/>
              <w:numPr>
                <w:ilvl w:val="0"/>
                <w:numId w:val="18"/>
              </w:numPr>
              <w:rPr>
                <w:iCs/>
              </w:rPr>
            </w:pPr>
            <w:r w:rsidRPr="00CD223A">
              <w:rPr>
                <w:iCs/>
              </w:rPr>
              <w:t xml:space="preserve">This community </w:t>
            </w:r>
            <w:proofErr w:type="gramStart"/>
            <w:r w:rsidRPr="00CD223A">
              <w:rPr>
                <w:iCs/>
              </w:rPr>
              <w:t>is located in</w:t>
            </w:r>
            <w:proofErr w:type="gramEnd"/>
            <w:r w:rsidRPr="00CD223A">
              <w:rPr>
                <w:iCs/>
              </w:rPr>
              <w:t xml:space="preserve"> small remnants in an extensively cleared area which were affected by herbicide spraying and available data are constrained by those effects.</w:t>
            </w:r>
          </w:p>
          <w:p w14:paraId="4542B8A0" w14:textId="77777777" w:rsidR="0017105F" w:rsidRPr="00CD223A" w:rsidRDefault="0017105F" w:rsidP="00D45980">
            <w:pPr>
              <w:pStyle w:val="Tabletext"/>
              <w:numPr>
                <w:ilvl w:val="0"/>
                <w:numId w:val="18"/>
              </w:numPr>
              <w:rPr>
                <w:iCs/>
              </w:rPr>
            </w:pPr>
            <w:r w:rsidRPr="00CD223A">
              <w:rPr>
                <w:iCs/>
              </w:rPr>
              <w:t xml:space="preserve">This community occurs on sandstone downslope from a basalt hill, in a location receiving 920-1100 mm mean annual rainfall, at elevations of 620-720 metres ASL. </w:t>
            </w:r>
          </w:p>
        </w:tc>
      </w:tr>
      <w:tr w:rsidR="00CD223A" w:rsidRPr="00CD223A" w14:paraId="0FC6CCDD" w14:textId="77777777" w:rsidTr="00DE689A">
        <w:trPr>
          <w:cantSplit/>
        </w:trPr>
        <w:tc>
          <w:tcPr>
            <w:tcW w:w="9016" w:type="dxa"/>
            <w:gridSpan w:val="3"/>
            <w:shd w:val="clear" w:color="auto" w:fill="F2F2F2" w:themeFill="background1" w:themeFillShade="F2"/>
          </w:tcPr>
          <w:p w14:paraId="6D8B303F" w14:textId="77777777" w:rsidR="00365736" w:rsidRPr="00CD223A" w:rsidRDefault="00365736" w:rsidP="00D13F67">
            <w:pPr>
              <w:pStyle w:val="Tabletext"/>
              <w:rPr>
                <w:b/>
                <w:bCs/>
                <w:iCs/>
              </w:rPr>
            </w:pPr>
            <w:r w:rsidRPr="00CD223A">
              <w:rPr>
                <w:b/>
                <w:bCs/>
                <w:iCs/>
              </w:rPr>
              <w:t xml:space="preserve">Other wet forest types that DO NOT contain </w:t>
            </w:r>
            <w:r w:rsidRPr="00CD223A">
              <w:rPr>
                <w:b/>
                <w:bCs/>
                <w:i/>
              </w:rPr>
              <w:t>Eucalyptus dunnii</w:t>
            </w:r>
            <w:r w:rsidRPr="00CD223A">
              <w:rPr>
                <w:b/>
                <w:bCs/>
                <w:iCs/>
              </w:rPr>
              <w:t xml:space="preserve"> in the canopy</w:t>
            </w:r>
          </w:p>
        </w:tc>
      </w:tr>
      <w:tr w:rsidR="00CD223A" w:rsidRPr="00CD223A" w14:paraId="0A984CB3" w14:textId="77777777" w:rsidTr="001F77F3">
        <w:trPr>
          <w:cantSplit/>
        </w:trPr>
        <w:tc>
          <w:tcPr>
            <w:tcW w:w="1271" w:type="dxa"/>
          </w:tcPr>
          <w:p w14:paraId="58ADE405" w14:textId="77777777" w:rsidR="00365736" w:rsidRPr="00CD223A" w:rsidRDefault="00365736" w:rsidP="00D13F67">
            <w:pPr>
              <w:pStyle w:val="Tabletext"/>
              <w:rPr>
                <w:i/>
              </w:rPr>
            </w:pPr>
            <w:r w:rsidRPr="00CD223A">
              <w:rPr>
                <w:i/>
              </w:rPr>
              <w:t>PCT 3233</w:t>
            </w:r>
          </w:p>
        </w:tc>
        <w:tc>
          <w:tcPr>
            <w:tcW w:w="2126" w:type="dxa"/>
          </w:tcPr>
          <w:p w14:paraId="22117454" w14:textId="77777777" w:rsidR="00365736" w:rsidRPr="00CD223A" w:rsidRDefault="00365736" w:rsidP="00D13F67">
            <w:pPr>
              <w:pStyle w:val="Tabletext"/>
              <w:rPr>
                <w:iCs/>
              </w:rPr>
            </w:pPr>
            <w:r w:rsidRPr="00CD223A">
              <w:rPr>
                <w:iCs/>
              </w:rPr>
              <w:t>Far North Hinterland Grey Gum Grassy Forest</w:t>
            </w:r>
          </w:p>
        </w:tc>
        <w:tc>
          <w:tcPr>
            <w:tcW w:w="5619" w:type="dxa"/>
          </w:tcPr>
          <w:p w14:paraId="12A86C32" w14:textId="77777777" w:rsidR="00365736" w:rsidRPr="00CD223A" w:rsidRDefault="00365736" w:rsidP="00D13F67">
            <w:pPr>
              <w:pStyle w:val="Tabletext"/>
              <w:numPr>
                <w:ilvl w:val="0"/>
                <w:numId w:val="18"/>
              </w:numPr>
              <w:rPr>
                <w:iCs/>
              </w:rPr>
            </w:pPr>
            <w:r w:rsidRPr="00CD223A">
              <w:rPr>
                <w:iCs/>
              </w:rPr>
              <w:t xml:space="preserve">The </w:t>
            </w:r>
            <w:r w:rsidRPr="00CD223A">
              <w:rPr>
                <w:b/>
                <w:bCs/>
                <w:iCs/>
                <w:u w:val="single"/>
              </w:rPr>
              <w:t>wet sclerophyll</w:t>
            </w:r>
            <w:r w:rsidRPr="00CD223A">
              <w:rPr>
                <w:iCs/>
              </w:rPr>
              <w:t xml:space="preserve"> canopy frequently includes </w:t>
            </w:r>
            <w:r w:rsidRPr="00CD223A">
              <w:rPr>
                <w:i/>
              </w:rPr>
              <w:t xml:space="preserve">Eucalyptus </w:t>
            </w:r>
            <w:proofErr w:type="spellStart"/>
            <w:r w:rsidRPr="00CD223A">
              <w:rPr>
                <w:i/>
              </w:rPr>
              <w:t>propinqua</w:t>
            </w:r>
            <w:proofErr w:type="spellEnd"/>
            <w:r w:rsidRPr="00CD223A">
              <w:rPr>
                <w:iCs/>
              </w:rPr>
              <w:t xml:space="preserve">, commonly </w:t>
            </w:r>
            <w:r w:rsidRPr="00CD223A">
              <w:rPr>
                <w:i/>
              </w:rPr>
              <w:t xml:space="preserve">Eucalyptus </w:t>
            </w:r>
            <w:proofErr w:type="spellStart"/>
            <w:r w:rsidRPr="00CD223A">
              <w:rPr>
                <w:i/>
              </w:rPr>
              <w:t>microcorys</w:t>
            </w:r>
            <w:proofErr w:type="spellEnd"/>
            <w:r w:rsidRPr="00CD223A">
              <w:rPr>
                <w:iCs/>
              </w:rPr>
              <w:t xml:space="preserve"> and occasionally with </w:t>
            </w:r>
            <w:proofErr w:type="spellStart"/>
            <w:r w:rsidRPr="00CD223A">
              <w:rPr>
                <w:i/>
              </w:rPr>
              <w:t>Corymbia</w:t>
            </w:r>
            <w:proofErr w:type="spellEnd"/>
            <w:r w:rsidRPr="00CD223A">
              <w:rPr>
                <w:i/>
              </w:rPr>
              <w:t xml:space="preserve"> </w:t>
            </w:r>
            <w:proofErr w:type="spellStart"/>
            <w:r w:rsidRPr="00CD223A">
              <w:rPr>
                <w:i/>
              </w:rPr>
              <w:t>maculata</w:t>
            </w:r>
            <w:proofErr w:type="spellEnd"/>
            <w:r w:rsidRPr="00CD223A">
              <w:rPr>
                <w:iCs/>
              </w:rPr>
              <w:t xml:space="preserve"> (incorporating </w:t>
            </w:r>
            <w:proofErr w:type="spellStart"/>
            <w:r w:rsidRPr="00CD223A">
              <w:rPr>
                <w:i/>
              </w:rPr>
              <w:t>Corymbia</w:t>
            </w:r>
            <w:proofErr w:type="spellEnd"/>
            <w:r w:rsidRPr="00CD223A">
              <w:rPr>
                <w:i/>
              </w:rPr>
              <w:t xml:space="preserve"> </w:t>
            </w:r>
            <w:proofErr w:type="spellStart"/>
            <w:r w:rsidRPr="00CD223A">
              <w:rPr>
                <w:i/>
              </w:rPr>
              <w:t>variegata</w:t>
            </w:r>
            <w:proofErr w:type="spellEnd"/>
            <w:r w:rsidRPr="00CD223A">
              <w:rPr>
                <w:iCs/>
              </w:rPr>
              <w:t xml:space="preserve">), </w:t>
            </w:r>
            <w:r w:rsidRPr="00CD223A">
              <w:rPr>
                <w:i/>
              </w:rPr>
              <w:t xml:space="preserve">Eucalyptus </w:t>
            </w:r>
            <w:proofErr w:type="spellStart"/>
            <w:r w:rsidRPr="00CD223A">
              <w:rPr>
                <w:i/>
              </w:rPr>
              <w:t>moluccana</w:t>
            </w:r>
            <w:proofErr w:type="spellEnd"/>
            <w:r w:rsidRPr="00CD223A">
              <w:rPr>
                <w:iCs/>
              </w:rPr>
              <w:t xml:space="preserve">, </w:t>
            </w:r>
            <w:proofErr w:type="spellStart"/>
            <w:r w:rsidRPr="00CD223A">
              <w:rPr>
                <w:i/>
              </w:rPr>
              <w:t>Corymbia</w:t>
            </w:r>
            <w:proofErr w:type="spellEnd"/>
            <w:r w:rsidRPr="00CD223A">
              <w:rPr>
                <w:i/>
              </w:rPr>
              <w:t xml:space="preserve"> intermedia</w:t>
            </w:r>
            <w:r w:rsidRPr="00CD223A">
              <w:rPr>
                <w:iCs/>
              </w:rPr>
              <w:t xml:space="preserve"> and </w:t>
            </w:r>
            <w:r w:rsidRPr="00CD223A">
              <w:rPr>
                <w:i/>
              </w:rPr>
              <w:t xml:space="preserve">Eucalyptus </w:t>
            </w:r>
            <w:proofErr w:type="spellStart"/>
            <w:r w:rsidRPr="00CD223A">
              <w:rPr>
                <w:i/>
              </w:rPr>
              <w:t>siderophloia</w:t>
            </w:r>
            <w:proofErr w:type="spellEnd"/>
            <w:r w:rsidRPr="00CD223A">
              <w:rPr>
                <w:iCs/>
              </w:rPr>
              <w:t xml:space="preserve">, which are only sometimes locally dominant. </w:t>
            </w:r>
          </w:p>
          <w:p w14:paraId="624B7E0C" w14:textId="77777777" w:rsidR="00365736" w:rsidRPr="00CD223A" w:rsidRDefault="00365736" w:rsidP="00D13F67">
            <w:pPr>
              <w:pStyle w:val="Tabletext"/>
              <w:numPr>
                <w:ilvl w:val="0"/>
                <w:numId w:val="18"/>
              </w:numPr>
              <w:rPr>
                <w:iCs/>
              </w:rPr>
            </w:pPr>
            <w:r w:rsidRPr="00CD223A">
              <w:rPr>
                <w:iCs/>
              </w:rPr>
              <w:t>The understorey can contain grasses.</w:t>
            </w:r>
          </w:p>
          <w:p w14:paraId="052F81EE" w14:textId="77777777" w:rsidR="00365736" w:rsidRPr="00CD223A" w:rsidRDefault="00365736" w:rsidP="00D13F67">
            <w:pPr>
              <w:pStyle w:val="Tabletext"/>
              <w:numPr>
                <w:ilvl w:val="0"/>
                <w:numId w:val="18"/>
              </w:numPr>
              <w:rPr>
                <w:iCs/>
              </w:rPr>
            </w:pPr>
            <w:r w:rsidRPr="00CD223A">
              <w:rPr>
                <w:iCs/>
              </w:rPr>
              <w:t>This PCT occurs mainly in moderately warm, moderately wet locations receiving 1090-1390 mm mean annual rainfall, at mid elevations of 280-580 metres ASL.</w:t>
            </w:r>
          </w:p>
        </w:tc>
      </w:tr>
      <w:tr w:rsidR="00CD223A" w:rsidRPr="00CD223A" w14:paraId="3579AE5E" w14:textId="77777777" w:rsidTr="001F77F3">
        <w:trPr>
          <w:cantSplit/>
        </w:trPr>
        <w:tc>
          <w:tcPr>
            <w:tcW w:w="1271" w:type="dxa"/>
          </w:tcPr>
          <w:p w14:paraId="0FC31C36" w14:textId="77777777" w:rsidR="00365736" w:rsidRPr="00CD223A" w:rsidRDefault="00365736" w:rsidP="00D13F67">
            <w:pPr>
              <w:pStyle w:val="Tabletext"/>
              <w:rPr>
                <w:i/>
              </w:rPr>
            </w:pPr>
            <w:r w:rsidRPr="00CD223A">
              <w:rPr>
                <w:i/>
              </w:rPr>
              <w:t>PCT 3069</w:t>
            </w:r>
          </w:p>
        </w:tc>
        <w:tc>
          <w:tcPr>
            <w:tcW w:w="2126" w:type="dxa"/>
          </w:tcPr>
          <w:p w14:paraId="4B1E0B66" w14:textId="77777777" w:rsidR="00365736" w:rsidRPr="00CD223A" w:rsidRDefault="00365736" w:rsidP="00D13F67">
            <w:pPr>
              <w:pStyle w:val="Tabletext"/>
              <w:rPr>
                <w:iCs/>
              </w:rPr>
            </w:pPr>
            <w:r w:rsidRPr="00CD223A">
              <w:rPr>
                <w:iCs/>
              </w:rPr>
              <w:t>Far North Hinterland Grey Box-Grey Gum Wet Forest</w:t>
            </w:r>
          </w:p>
        </w:tc>
        <w:tc>
          <w:tcPr>
            <w:tcW w:w="5619" w:type="dxa"/>
          </w:tcPr>
          <w:p w14:paraId="5AA82258" w14:textId="77777777" w:rsidR="00365736" w:rsidRPr="00CD223A" w:rsidRDefault="00365736" w:rsidP="00D13F67">
            <w:pPr>
              <w:pStyle w:val="Tabletext"/>
              <w:numPr>
                <w:ilvl w:val="0"/>
                <w:numId w:val="23"/>
              </w:numPr>
              <w:rPr>
                <w:iCs/>
              </w:rPr>
            </w:pPr>
            <w:r w:rsidRPr="00CD223A">
              <w:rPr>
                <w:iCs/>
              </w:rPr>
              <w:t xml:space="preserve">The </w:t>
            </w:r>
            <w:r w:rsidRPr="00CD223A">
              <w:rPr>
                <w:b/>
                <w:bCs/>
                <w:iCs/>
                <w:u w:val="single"/>
              </w:rPr>
              <w:t>wet sclerophyll</w:t>
            </w:r>
            <w:r w:rsidRPr="00CD223A">
              <w:rPr>
                <w:iCs/>
              </w:rPr>
              <w:t xml:space="preserve"> canopy includes one or more of the species </w:t>
            </w:r>
            <w:r w:rsidRPr="00CD223A">
              <w:rPr>
                <w:i/>
              </w:rPr>
              <w:t xml:space="preserve">Eucalyptus </w:t>
            </w:r>
            <w:proofErr w:type="spellStart"/>
            <w:r w:rsidRPr="00CD223A">
              <w:rPr>
                <w:i/>
              </w:rPr>
              <w:t>moluccana</w:t>
            </w:r>
            <w:proofErr w:type="spellEnd"/>
            <w:r w:rsidRPr="00CD223A">
              <w:rPr>
                <w:iCs/>
              </w:rPr>
              <w:t xml:space="preserve">, </w:t>
            </w:r>
            <w:r w:rsidRPr="00CD223A">
              <w:rPr>
                <w:i/>
              </w:rPr>
              <w:t xml:space="preserve">Eucalyptus </w:t>
            </w:r>
            <w:proofErr w:type="spellStart"/>
            <w:r w:rsidRPr="00CD223A">
              <w:rPr>
                <w:i/>
              </w:rPr>
              <w:t>propinqua</w:t>
            </w:r>
            <w:proofErr w:type="spellEnd"/>
            <w:r w:rsidRPr="00CD223A">
              <w:rPr>
                <w:iCs/>
              </w:rPr>
              <w:t xml:space="preserve"> and </w:t>
            </w:r>
            <w:r w:rsidRPr="00CD223A">
              <w:rPr>
                <w:i/>
              </w:rPr>
              <w:t xml:space="preserve">Eucalyptus </w:t>
            </w:r>
            <w:proofErr w:type="spellStart"/>
            <w:r w:rsidRPr="00CD223A">
              <w:rPr>
                <w:i/>
              </w:rPr>
              <w:t>siderophloia</w:t>
            </w:r>
            <w:proofErr w:type="spellEnd"/>
            <w:r w:rsidRPr="00CD223A">
              <w:rPr>
                <w:iCs/>
              </w:rPr>
              <w:t xml:space="preserve">, which have the highest cover, or occasionally </w:t>
            </w:r>
            <w:proofErr w:type="spellStart"/>
            <w:r w:rsidRPr="00CD223A">
              <w:rPr>
                <w:i/>
              </w:rPr>
              <w:t>Lophostemon</w:t>
            </w:r>
            <w:proofErr w:type="spellEnd"/>
            <w:r w:rsidRPr="00CD223A">
              <w:rPr>
                <w:i/>
              </w:rPr>
              <w:t xml:space="preserve"> </w:t>
            </w:r>
            <w:proofErr w:type="spellStart"/>
            <w:r w:rsidRPr="00CD223A">
              <w:rPr>
                <w:i/>
              </w:rPr>
              <w:t>confertus</w:t>
            </w:r>
            <w:proofErr w:type="spellEnd"/>
            <w:r w:rsidRPr="00CD223A">
              <w:rPr>
                <w:iCs/>
              </w:rPr>
              <w:t xml:space="preserve">. </w:t>
            </w:r>
          </w:p>
          <w:p w14:paraId="7F3A5F15" w14:textId="77777777" w:rsidR="00365736" w:rsidRPr="00CD223A" w:rsidRDefault="00365736" w:rsidP="00D13F67">
            <w:pPr>
              <w:pStyle w:val="Tabletext"/>
              <w:numPr>
                <w:ilvl w:val="0"/>
                <w:numId w:val="23"/>
              </w:numPr>
              <w:rPr>
                <w:iCs/>
              </w:rPr>
            </w:pPr>
            <w:r w:rsidRPr="00CD223A">
              <w:rPr>
                <w:iCs/>
              </w:rPr>
              <w:t>The understorey contains grassy sub-formations</w:t>
            </w:r>
          </w:p>
          <w:p w14:paraId="7D5EB604" w14:textId="77777777" w:rsidR="00365736" w:rsidRPr="00CD223A" w:rsidRDefault="00365736" w:rsidP="00D13F67">
            <w:pPr>
              <w:pStyle w:val="Tabletext"/>
              <w:numPr>
                <w:ilvl w:val="0"/>
                <w:numId w:val="18"/>
              </w:numPr>
              <w:rPr>
                <w:iCs/>
              </w:rPr>
            </w:pPr>
            <w:r w:rsidRPr="00CD223A">
              <w:rPr>
                <w:iCs/>
              </w:rPr>
              <w:t xml:space="preserve">This PCT occupies warm, moderately wet locations receiving 870-1260 mm mean annual rainfall at mid elevations of 140-530 metres ASL. </w:t>
            </w:r>
          </w:p>
        </w:tc>
      </w:tr>
      <w:tr w:rsidR="00CD223A" w:rsidRPr="00CD223A" w14:paraId="3E8FA768" w14:textId="77777777" w:rsidTr="001F77F3">
        <w:trPr>
          <w:cantSplit/>
        </w:trPr>
        <w:tc>
          <w:tcPr>
            <w:tcW w:w="1271" w:type="dxa"/>
          </w:tcPr>
          <w:p w14:paraId="182309D1" w14:textId="77777777" w:rsidR="00365736" w:rsidRPr="00CD223A" w:rsidRDefault="00365736" w:rsidP="00D13F67">
            <w:pPr>
              <w:pStyle w:val="Tabletext"/>
              <w:rPr>
                <w:i/>
              </w:rPr>
            </w:pPr>
            <w:r w:rsidRPr="00CD223A">
              <w:rPr>
                <w:i/>
              </w:rPr>
              <w:t>PCT 3251</w:t>
            </w:r>
          </w:p>
        </w:tc>
        <w:tc>
          <w:tcPr>
            <w:tcW w:w="2126" w:type="dxa"/>
          </w:tcPr>
          <w:p w14:paraId="133C5D36" w14:textId="77777777" w:rsidR="00365736" w:rsidRPr="00CD223A" w:rsidRDefault="00365736" w:rsidP="00D13F67">
            <w:pPr>
              <w:pStyle w:val="Tabletext"/>
              <w:rPr>
                <w:iCs/>
              </w:rPr>
            </w:pPr>
            <w:r w:rsidRPr="00CD223A">
              <w:rPr>
                <w:iCs/>
              </w:rPr>
              <w:t>Northern Gorges Diverse Grassy Forest</w:t>
            </w:r>
          </w:p>
        </w:tc>
        <w:tc>
          <w:tcPr>
            <w:tcW w:w="5619" w:type="dxa"/>
          </w:tcPr>
          <w:p w14:paraId="0DD0A2A2" w14:textId="77777777" w:rsidR="00365736" w:rsidRPr="00CD223A" w:rsidRDefault="00365736" w:rsidP="00D13F67">
            <w:pPr>
              <w:pStyle w:val="Tabletext"/>
              <w:numPr>
                <w:ilvl w:val="0"/>
                <w:numId w:val="18"/>
              </w:numPr>
              <w:rPr>
                <w:iCs/>
              </w:rPr>
            </w:pPr>
            <w:r w:rsidRPr="00CD223A">
              <w:rPr>
                <w:iCs/>
              </w:rPr>
              <w:t xml:space="preserve">The </w:t>
            </w:r>
            <w:r w:rsidRPr="00CD223A">
              <w:rPr>
                <w:b/>
                <w:bCs/>
                <w:iCs/>
                <w:u w:val="single"/>
              </w:rPr>
              <w:t>wet sclerophyll</w:t>
            </w:r>
            <w:r w:rsidRPr="00CD223A">
              <w:rPr>
                <w:iCs/>
              </w:rPr>
              <w:t xml:space="preserve"> canopy includes a mix of species although collectively it very frequently includes mahoganies (</w:t>
            </w:r>
            <w:r w:rsidRPr="00CD223A">
              <w:rPr>
                <w:i/>
              </w:rPr>
              <w:t xml:space="preserve">Eucalyptus </w:t>
            </w:r>
            <w:proofErr w:type="spellStart"/>
            <w:r w:rsidRPr="00CD223A">
              <w:rPr>
                <w:i/>
              </w:rPr>
              <w:t>carnea</w:t>
            </w:r>
            <w:proofErr w:type="spellEnd"/>
            <w:r w:rsidRPr="00CD223A">
              <w:rPr>
                <w:iCs/>
              </w:rPr>
              <w:t xml:space="preserve"> and </w:t>
            </w:r>
            <w:r w:rsidRPr="00CD223A">
              <w:rPr>
                <w:i/>
              </w:rPr>
              <w:t xml:space="preserve">Eucalyptus </w:t>
            </w:r>
            <w:proofErr w:type="spellStart"/>
            <w:r w:rsidRPr="00CD223A">
              <w:rPr>
                <w:i/>
              </w:rPr>
              <w:t>acmenoides</w:t>
            </w:r>
            <w:proofErr w:type="spellEnd"/>
            <w:r w:rsidRPr="00CD223A">
              <w:rPr>
                <w:iCs/>
              </w:rPr>
              <w:t xml:space="preserve">), with </w:t>
            </w:r>
            <w:r w:rsidRPr="00CD223A">
              <w:rPr>
                <w:i/>
              </w:rPr>
              <w:t xml:space="preserve">Eucalyptus </w:t>
            </w:r>
            <w:proofErr w:type="spellStart"/>
            <w:r w:rsidRPr="00CD223A">
              <w:rPr>
                <w:i/>
              </w:rPr>
              <w:t>siderophloia</w:t>
            </w:r>
            <w:proofErr w:type="spellEnd"/>
            <w:r w:rsidRPr="00CD223A">
              <w:rPr>
                <w:iCs/>
              </w:rPr>
              <w:t xml:space="preserve"> and grey gums (</w:t>
            </w:r>
            <w:r w:rsidRPr="00CD223A">
              <w:rPr>
                <w:i/>
              </w:rPr>
              <w:t xml:space="preserve">Eucalyptus </w:t>
            </w:r>
            <w:proofErr w:type="spellStart"/>
            <w:r w:rsidRPr="00CD223A">
              <w:rPr>
                <w:i/>
              </w:rPr>
              <w:t>propinqua</w:t>
            </w:r>
            <w:proofErr w:type="spellEnd"/>
            <w:r w:rsidRPr="00CD223A">
              <w:rPr>
                <w:iCs/>
              </w:rPr>
              <w:t xml:space="preserve"> or </w:t>
            </w:r>
            <w:r w:rsidRPr="00CD223A">
              <w:rPr>
                <w:i/>
              </w:rPr>
              <w:t xml:space="preserve">Eucalyptus </w:t>
            </w:r>
            <w:proofErr w:type="spellStart"/>
            <w:r w:rsidRPr="00CD223A">
              <w:rPr>
                <w:i/>
              </w:rPr>
              <w:t>biturbinata</w:t>
            </w:r>
            <w:proofErr w:type="spellEnd"/>
            <w:r w:rsidRPr="00CD223A">
              <w:rPr>
                <w:iCs/>
              </w:rPr>
              <w:t xml:space="preserve">) commonly present. </w:t>
            </w:r>
          </w:p>
          <w:p w14:paraId="17FBD54E" w14:textId="77777777" w:rsidR="00365736" w:rsidRPr="00CD223A" w:rsidRDefault="00365736" w:rsidP="00D13F67">
            <w:pPr>
              <w:pStyle w:val="Tabletext"/>
              <w:numPr>
                <w:ilvl w:val="0"/>
                <w:numId w:val="18"/>
              </w:numPr>
              <w:rPr>
                <w:iCs/>
              </w:rPr>
            </w:pPr>
            <w:r w:rsidRPr="00CD223A">
              <w:rPr>
                <w:iCs/>
              </w:rPr>
              <w:t>It has a grassy ground layer</w:t>
            </w:r>
          </w:p>
          <w:p w14:paraId="3332CA82" w14:textId="77777777" w:rsidR="00365736" w:rsidRPr="00CD223A" w:rsidRDefault="00365736" w:rsidP="00D13F67">
            <w:pPr>
              <w:pStyle w:val="Tabletext"/>
              <w:numPr>
                <w:ilvl w:val="0"/>
                <w:numId w:val="23"/>
              </w:numPr>
              <w:rPr>
                <w:iCs/>
              </w:rPr>
            </w:pPr>
            <w:r w:rsidRPr="00CD223A">
              <w:rPr>
                <w:iCs/>
              </w:rPr>
              <w:t xml:space="preserve">This PCT is widespread in the steep hinterland hills from the Macleay Valley to the Upper Richmond, with scattered occurrences as far south as Stroud. These hinterland hills have a hot, wet environment with mean annual rainfall typically between 1000-1370 mm. </w:t>
            </w:r>
          </w:p>
        </w:tc>
      </w:tr>
      <w:tr w:rsidR="00CD223A" w:rsidRPr="00CD223A" w14:paraId="75ED2C2A" w14:textId="77777777" w:rsidTr="001F77F3">
        <w:trPr>
          <w:cantSplit/>
        </w:trPr>
        <w:tc>
          <w:tcPr>
            <w:tcW w:w="1271" w:type="dxa"/>
          </w:tcPr>
          <w:p w14:paraId="281613E1" w14:textId="77777777" w:rsidR="00365736" w:rsidRPr="00CD223A" w:rsidRDefault="00365736" w:rsidP="00D13F67">
            <w:pPr>
              <w:pStyle w:val="Tabletext"/>
              <w:rPr>
                <w:i/>
              </w:rPr>
            </w:pPr>
            <w:r w:rsidRPr="00CD223A">
              <w:rPr>
                <w:i/>
                <w:iCs/>
              </w:rPr>
              <w:lastRenderedPageBreak/>
              <w:t>RE 12.3.9</w:t>
            </w:r>
          </w:p>
        </w:tc>
        <w:tc>
          <w:tcPr>
            <w:tcW w:w="2126" w:type="dxa"/>
          </w:tcPr>
          <w:p w14:paraId="72056312" w14:textId="77777777" w:rsidR="00365736" w:rsidRPr="00CD223A" w:rsidRDefault="00365736" w:rsidP="00D13F67">
            <w:pPr>
              <w:pStyle w:val="Tabletext"/>
              <w:rPr>
                <w:iCs/>
              </w:rPr>
            </w:pPr>
            <w:r w:rsidRPr="00CD223A">
              <w:rPr>
                <w:iCs/>
              </w:rPr>
              <w:t>Eucalyptus nobilis open forest on alluvial plains</w:t>
            </w:r>
          </w:p>
        </w:tc>
        <w:tc>
          <w:tcPr>
            <w:tcW w:w="5619" w:type="dxa"/>
          </w:tcPr>
          <w:p w14:paraId="53B69C8E" w14:textId="77777777" w:rsidR="00365736" w:rsidRPr="00CD223A" w:rsidRDefault="00365736" w:rsidP="00D13F67">
            <w:pPr>
              <w:pStyle w:val="Tabletext"/>
              <w:numPr>
                <w:ilvl w:val="0"/>
                <w:numId w:val="18"/>
              </w:numPr>
              <w:rPr>
                <w:iCs/>
              </w:rPr>
            </w:pPr>
            <w:r w:rsidRPr="00CD223A">
              <w:rPr>
                <w:iCs/>
              </w:rPr>
              <w:t xml:space="preserve">The </w:t>
            </w:r>
            <w:r w:rsidRPr="00CD223A">
              <w:rPr>
                <w:b/>
                <w:bCs/>
                <w:iCs/>
                <w:u w:val="single"/>
              </w:rPr>
              <w:t>riverine wetland</w:t>
            </w:r>
            <w:r w:rsidRPr="00CD223A">
              <w:rPr>
                <w:iCs/>
              </w:rPr>
              <w:t xml:space="preserve"> ecosystem has a canopy dominated by </w:t>
            </w:r>
            <w:r w:rsidRPr="00CD223A">
              <w:rPr>
                <w:i/>
              </w:rPr>
              <w:t>Eucalyptus nobilis</w:t>
            </w:r>
          </w:p>
          <w:p w14:paraId="1FA0C689" w14:textId="77777777" w:rsidR="00365736" w:rsidRPr="00CD223A" w:rsidRDefault="00365736" w:rsidP="00D13F67">
            <w:pPr>
              <w:pStyle w:val="Tabletext"/>
              <w:numPr>
                <w:ilvl w:val="0"/>
                <w:numId w:val="18"/>
              </w:numPr>
              <w:rPr>
                <w:iCs/>
              </w:rPr>
            </w:pPr>
            <w:r w:rsidRPr="00CD223A">
              <w:rPr>
                <w:iCs/>
              </w:rPr>
              <w:t>Occurs at headwaters of streams on Quaternary alluvial plains usually forming a narrow fringing community.</w:t>
            </w:r>
          </w:p>
        </w:tc>
      </w:tr>
      <w:tr w:rsidR="00CD223A" w:rsidRPr="00CD223A" w14:paraId="46E7E9E2" w14:textId="77777777" w:rsidTr="001F77F3">
        <w:trPr>
          <w:cantSplit/>
        </w:trPr>
        <w:tc>
          <w:tcPr>
            <w:tcW w:w="1271" w:type="dxa"/>
          </w:tcPr>
          <w:p w14:paraId="26C44284" w14:textId="77777777" w:rsidR="00365736" w:rsidRPr="00CD223A" w:rsidRDefault="00365736" w:rsidP="00D13F67">
            <w:pPr>
              <w:pStyle w:val="Tabletext"/>
              <w:rPr>
                <w:i/>
              </w:rPr>
            </w:pPr>
            <w:r w:rsidRPr="00CD223A">
              <w:rPr>
                <w:i/>
                <w:iCs/>
              </w:rPr>
              <w:t>RE 12.8.9</w:t>
            </w:r>
          </w:p>
        </w:tc>
        <w:tc>
          <w:tcPr>
            <w:tcW w:w="2126" w:type="dxa"/>
          </w:tcPr>
          <w:p w14:paraId="52389426" w14:textId="77777777" w:rsidR="00365736" w:rsidRPr="00CD223A" w:rsidRDefault="00365736" w:rsidP="00D13F67">
            <w:pPr>
              <w:pStyle w:val="Tabletext"/>
              <w:rPr>
                <w:iCs/>
              </w:rPr>
            </w:pPr>
            <w:proofErr w:type="spellStart"/>
            <w:r w:rsidRPr="00CD223A">
              <w:rPr>
                <w:iCs/>
              </w:rPr>
              <w:t>Lophostemon</w:t>
            </w:r>
            <w:proofErr w:type="spellEnd"/>
            <w:r w:rsidRPr="00CD223A">
              <w:rPr>
                <w:iCs/>
              </w:rPr>
              <w:t xml:space="preserve"> </w:t>
            </w:r>
            <w:proofErr w:type="spellStart"/>
            <w:r w:rsidRPr="00CD223A">
              <w:rPr>
                <w:iCs/>
              </w:rPr>
              <w:t>confertus</w:t>
            </w:r>
            <w:proofErr w:type="spellEnd"/>
            <w:r w:rsidRPr="00CD223A">
              <w:rPr>
                <w:iCs/>
              </w:rPr>
              <w:t xml:space="preserve"> open forest on Cainozoic igneous rocks</w:t>
            </w:r>
          </w:p>
        </w:tc>
        <w:tc>
          <w:tcPr>
            <w:tcW w:w="5619" w:type="dxa"/>
          </w:tcPr>
          <w:p w14:paraId="5F98599C" w14:textId="77777777" w:rsidR="00365736" w:rsidRPr="00CD223A" w:rsidRDefault="00365736" w:rsidP="00D13F67">
            <w:pPr>
              <w:pStyle w:val="Tabletext"/>
              <w:numPr>
                <w:ilvl w:val="0"/>
                <w:numId w:val="18"/>
              </w:numPr>
              <w:rPr>
                <w:iCs/>
              </w:rPr>
            </w:pPr>
            <w:r w:rsidRPr="00CD223A">
              <w:rPr>
                <w:iCs/>
              </w:rPr>
              <w:t xml:space="preserve">The </w:t>
            </w:r>
            <w:r w:rsidRPr="00CD223A">
              <w:rPr>
                <w:b/>
                <w:bCs/>
                <w:iCs/>
                <w:u w:val="single"/>
              </w:rPr>
              <w:t>wet sclerophyll</w:t>
            </w:r>
            <w:r w:rsidRPr="00CD223A">
              <w:rPr>
                <w:iCs/>
              </w:rPr>
              <w:t xml:space="preserve"> canopy contains </w:t>
            </w:r>
            <w:proofErr w:type="spellStart"/>
            <w:r w:rsidRPr="00CD223A">
              <w:rPr>
                <w:i/>
              </w:rPr>
              <w:t>Lophostemon</w:t>
            </w:r>
            <w:proofErr w:type="spellEnd"/>
            <w:r w:rsidRPr="00CD223A">
              <w:rPr>
                <w:i/>
              </w:rPr>
              <w:t xml:space="preserve"> </w:t>
            </w:r>
            <w:proofErr w:type="spellStart"/>
            <w:r w:rsidRPr="00CD223A">
              <w:rPr>
                <w:i/>
              </w:rPr>
              <w:t>confertus</w:t>
            </w:r>
            <w:proofErr w:type="spellEnd"/>
            <w:r w:rsidRPr="00CD223A">
              <w:rPr>
                <w:i/>
              </w:rPr>
              <w:t>.</w:t>
            </w:r>
            <w:r w:rsidRPr="00CD223A">
              <w:rPr>
                <w:iCs/>
              </w:rPr>
              <w:t xml:space="preserve"> </w:t>
            </w:r>
          </w:p>
          <w:p w14:paraId="72B28D69" w14:textId="77777777" w:rsidR="00365736" w:rsidRPr="00CD223A" w:rsidRDefault="00365736" w:rsidP="00D13F67">
            <w:pPr>
              <w:pStyle w:val="Tabletext"/>
              <w:numPr>
                <w:ilvl w:val="0"/>
                <w:numId w:val="18"/>
              </w:numPr>
              <w:rPr>
                <w:iCs/>
              </w:rPr>
            </w:pPr>
            <w:r w:rsidRPr="00CD223A">
              <w:rPr>
                <w:iCs/>
              </w:rPr>
              <w:t>Occurs on Cainozoic igneous rocks. Tends to occur mostly in gullies and on exposed ridges on basalt.</w:t>
            </w:r>
          </w:p>
        </w:tc>
      </w:tr>
      <w:tr w:rsidR="00CD223A" w:rsidRPr="00CD223A" w14:paraId="7DE92673" w14:textId="77777777" w:rsidTr="001F77F3">
        <w:trPr>
          <w:cantSplit/>
        </w:trPr>
        <w:tc>
          <w:tcPr>
            <w:tcW w:w="1271" w:type="dxa"/>
          </w:tcPr>
          <w:p w14:paraId="4A045CF1" w14:textId="77777777" w:rsidR="00365736" w:rsidRPr="00CD223A" w:rsidRDefault="00365736" w:rsidP="00D13F67">
            <w:pPr>
              <w:pStyle w:val="Tabletext"/>
              <w:rPr>
                <w:i/>
                <w:iCs/>
              </w:rPr>
            </w:pPr>
            <w:r w:rsidRPr="00CD223A">
              <w:rPr>
                <w:i/>
                <w:iCs/>
              </w:rPr>
              <w:t>RE 12.12.15</w:t>
            </w:r>
          </w:p>
        </w:tc>
        <w:tc>
          <w:tcPr>
            <w:tcW w:w="2126" w:type="dxa"/>
          </w:tcPr>
          <w:p w14:paraId="246E5B3A" w14:textId="77777777" w:rsidR="00365736" w:rsidRPr="00CD223A" w:rsidRDefault="00365736" w:rsidP="00D13F67">
            <w:pPr>
              <w:pStyle w:val="Tabletext"/>
              <w:rPr>
                <w:iCs/>
              </w:rPr>
            </w:pPr>
            <w:proofErr w:type="spellStart"/>
            <w:r w:rsidRPr="00CD223A">
              <w:rPr>
                <w:iCs/>
              </w:rPr>
              <w:t>Corymbia</w:t>
            </w:r>
            <w:proofErr w:type="spellEnd"/>
            <w:r w:rsidRPr="00CD223A">
              <w:rPr>
                <w:iCs/>
              </w:rPr>
              <w:t xml:space="preserve"> intermedia +/- Eucalyptus </w:t>
            </w:r>
            <w:proofErr w:type="spellStart"/>
            <w:r w:rsidRPr="00CD223A">
              <w:rPr>
                <w:iCs/>
              </w:rPr>
              <w:t>propinqua</w:t>
            </w:r>
            <w:proofErr w:type="spellEnd"/>
            <w:r w:rsidRPr="00CD223A">
              <w:rPr>
                <w:iCs/>
              </w:rPr>
              <w:t xml:space="preserve">, E. </w:t>
            </w:r>
            <w:proofErr w:type="spellStart"/>
            <w:r w:rsidRPr="00CD223A">
              <w:rPr>
                <w:iCs/>
              </w:rPr>
              <w:t>siderophloia</w:t>
            </w:r>
            <w:proofErr w:type="spellEnd"/>
            <w:r w:rsidRPr="00CD223A">
              <w:rPr>
                <w:iCs/>
              </w:rPr>
              <w:t xml:space="preserve">, E. </w:t>
            </w:r>
            <w:proofErr w:type="spellStart"/>
            <w:r w:rsidRPr="00CD223A">
              <w:rPr>
                <w:iCs/>
              </w:rPr>
              <w:t>microcorys</w:t>
            </w:r>
            <w:proofErr w:type="spellEnd"/>
            <w:r w:rsidRPr="00CD223A">
              <w:rPr>
                <w:iCs/>
              </w:rPr>
              <w:t xml:space="preserve">, </w:t>
            </w:r>
            <w:proofErr w:type="spellStart"/>
            <w:r w:rsidRPr="00CD223A">
              <w:rPr>
                <w:iCs/>
              </w:rPr>
              <w:t>Lophostemon</w:t>
            </w:r>
            <w:proofErr w:type="spellEnd"/>
            <w:r w:rsidRPr="00CD223A">
              <w:rPr>
                <w:iCs/>
              </w:rPr>
              <w:t xml:space="preserve"> </w:t>
            </w:r>
            <w:proofErr w:type="spellStart"/>
            <w:r w:rsidRPr="00CD223A">
              <w:rPr>
                <w:iCs/>
              </w:rPr>
              <w:t>confertus</w:t>
            </w:r>
            <w:proofErr w:type="spellEnd"/>
            <w:r w:rsidRPr="00CD223A">
              <w:rPr>
                <w:iCs/>
              </w:rPr>
              <w:t xml:space="preserve"> open forest on Mesozoic to Proterozoic igneous rocks</w:t>
            </w:r>
          </w:p>
        </w:tc>
        <w:tc>
          <w:tcPr>
            <w:tcW w:w="5619" w:type="dxa"/>
          </w:tcPr>
          <w:p w14:paraId="38AE7319" w14:textId="77777777" w:rsidR="00365736" w:rsidRPr="00CD223A" w:rsidRDefault="00365736" w:rsidP="00D13F67">
            <w:pPr>
              <w:pStyle w:val="Tabletext"/>
              <w:numPr>
                <w:ilvl w:val="0"/>
                <w:numId w:val="18"/>
              </w:numPr>
              <w:rPr>
                <w:iCs/>
              </w:rPr>
            </w:pPr>
            <w:r w:rsidRPr="00CD223A">
              <w:rPr>
                <w:iCs/>
              </w:rPr>
              <w:t xml:space="preserve">The </w:t>
            </w:r>
            <w:r w:rsidRPr="00CD223A">
              <w:rPr>
                <w:b/>
                <w:bCs/>
                <w:iCs/>
                <w:u w:val="single"/>
              </w:rPr>
              <w:t>open forest/woodland</w:t>
            </w:r>
            <w:r w:rsidRPr="00CD223A">
              <w:rPr>
                <w:iCs/>
              </w:rPr>
              <w:t xml:space="preserve"> canopy contains </w:t>
            </w:r>
            <w:proofErr w:type="spellStart"/>
            <w:r w:rsidRPr="00CD223A">
              <w:rPr>
                <w:i/>
              </w:rPr>
              <w:t>Corymbia</w:t>
            </w:r>
            <w:proofErr w:type="spellEnd"/>
            <w:r w:rsidRPr="00CD223A">
              <w:rPr>
                <w:i/>
              </w:rPr>
              <w:t xml:space="preserve"> intermedia +/- Eucalyptus </w:t>
            </w:r>
            <w:proofErr w:type="spellStart"/>
            <w:r w:rsidRPr="00CD223A">
              <w:rPr>
                <w:i/>
              </w:rPr>
              <w:t>propinqua</w:t>
            </w:r>
            <w:proofErr w:type="spellEnd"/>
            <w:r w:rsidRPr="00CD223A">
              <w:rPr>
                <w:i/>
              </w:rPr>
              <w:t xml:space="preserve">, E. </w:t>
            </w:r>
            <w:proofErr w:type="spellStart"/>
            <w:r w:rsidRPr="00CD223A">
              <w:rPr>
                <w:i/>
              </w:rPr>
              <w:t>siderophloia</w:t>
            </w:r>
            <w:proofErr w:type="spellEnd"/>
            <w:r w:rsidRPr="00CD223A">
              <w:rPr>
                <w:i/>
              </w:rPr>
              <w:t xml:space="preserve">, E. </w:t>
            </w:r>
            <w:proofErr w:type="spellStart"/>
            <w:r w:rsidRPr="00CD223A">
              <w:rPr>
                <w:i/>
              </w:rPr>
              <w:t>microcorys</w:t>
            </w:r>
            <w:proofErr w:type="spellEnd"/>
            <w:r w:rsidRPr="00CD223A">
              <w:rPr>
                <w:i/>
              </w:rPr>
              <w:t xml:space="preserve">, </w:t>
            </w:r>
            <w:proofErr w:type="spellStart"/>
            <w:r w:rsidRPr="00CD223A">
              <w:rPr>
                <w:i/>
              </w:rPr>
              <w:t>Lophostemon</w:t>
            </w:r>
            <w:proofErr w:type="spellEnd"/>
            <w:r w:rsidRPr="00CD223A">
              <w:rPr>
                <w:i/>
              </w:rPr>
              <w:t xml:space="preserve"> </w:t>
            </w:r>
            <w:proofErr w:type="spellStart"/>
            <w:r w:rsidRPr="00CD223A">
              <w:rPr>
                <w:i/>
              </w:rPr>
              <w:t>confertus</w:t>
            </w:r>
            <w:proofErr w:type="spellEnd"/>
            <w:r w:rsidRPr="00CD223A">
              <w:rPr>
                <w:iCs/>
              </w:rPr>
              <w:t>.</w:t>
            </w:r>
          </w:p>
          <w:p w14:paraId="1782544F" w14:textId="77777777" w:rsidR="00365736" w:rsidRPr="00CD223A" w:rsidRDefault="00365736" w:rsidP="00D13F67">
            <w:pPr>
              <w:pStyle w:val="Tabletext"/>
              <w:numPr>
                <w:ilvl w:val="0"/>
                <w:numId w:val="18"/>
              </w:numPr>
              <w:rPr>
                <w:iCs/>
              </w:rPr>
            </w:pPr>
            <w:r w:rsidRPr="00CD223A">
              <w:rPr>
                <w:iCs/>
              </w:rPr>
              <w:t>Occurs on Mesozoic to Proterozoic igneous rocks.</w:t>
            </w:r>
          </w:p>
        </w:tc>
      </w:tr>
      <w:tr w:rsidR="00CD223A" w:rsidRPr="00CD223A" w14:paraId="46F8EBEE" w14:textId="77777777" w:rsidTr="00DE689A">
        <w:trPr>
          <w:cantSplit/>
        </w:trPr>
        <w:tc>
          <w:tcPr>
            <w:tcW w:w="9016" w:type="dxa"/>
            <w:gridSpan w:val="3"/>
            <w:shd w:val="clear" w:color="auto" w:fill="F2F2F2" w:themeFill="background1" w:themeFillShade="F2"/>
          </w:tcPr>
          <w:p w14:paraId="7474FC1D" w14:textId="77777777" w:rsidR="00365736" w:rsidRPr="00CD223A" w:rsidRDefault="00365736" w:rsidP="00D13F67">
            <w:pPr>
              <w:pStyle w:val="Tabletext"/>
              <w:rPr>
                <w:iCs/>
              </w:rPr>
            </w:pPr>
            <w:r w:rsidRPr="00CD223A">
              <w:rPr>
                <w:b/>
                <w:bCs/>
                <w:iCs/>
              </w:rPr>
              <w:t xml:space="preserve">Other dry forest types that DO NOT contain </w:t>
            </w:r>
            <w:r w:rsidRPr="00CD223A">
              <w:rPr>
                <w:b/>
                <w:bCs/>
                <w:i/>
              </w:rPr>
              <w:t>Eucalyptus dunnii</w:t>
            </w:r>
            <w:r w:rsidRPr="00CD223A">
              <w:rPr>
                <w:b/>
                <w:bCs/>
                <w:iCs/>
              </w:rPr>
              <w:t xml:space="preserve"> in the canopy</w:t>
            </w:r>
          </w:p>
        </w:tc>
      </w:tr>
      <w:tr w:rsidR="00CD223A" w:rsidRPr="00CD223A" w14:paraId="7C32725C" w14:textId="77777777" w:rsidTr="001F77F3">
        <w:trPr>
          <w:cantSplit/>
        </w:trPr>
        <w:tc>
          <w:tcPr>
            <w:tcW w:w="1271" w:type="dxa"/>
          </w:tcPr>
          <w:p w14:paraId="567FEBFE" w14:textId="77777777" w:rsidR="00365736" w:rsidRPr="00CD223A" w:rsidRDefault="00365736" w:rsidP="00D13F67">
            <w:pPr>
              <w:pStyle w:val="Tabletext"/>
              <w:rPr>
                <w:i/>
                <w:iCs/>
              </w:rPr>
            </w:pPr>
            <w:r w:rsidRPr="00CD223A">
              <w:rPr>
                <w:i/>
                <w:iCs/>
              </w:rPr>
              <w:t>RE 12.8.14</w:t>
            </w:r>
          </w:p>
        </w:tc>
        <w:tc>
          <w:tcPr>
            <w:tcW w:w="2126" w:type="dxa"/>
          </w:tcPr>
          <w:p w14:paraId="048D43A6" w14:textId="77777777" w:rsidR="00365736" w:rsidRPr="00CD223A" w:rsidRDefault="00365736" w:rsidP="00D13F67">
            <w:pPr>
              <w:pStyle w:val="Tabletext"/>
              <w:rPr>
                <w:iCs/>
              </w:rPr>
            </w:pPr>
            <w:r w:rsidRPr="00CD223A">
              <w:rPr>
                <w:iCs/>
              </w:rPr>
              <w:t xml:space="preserve">Eucalyptus </w:t>
            </w:r>
            <w:proofErr w:type="spellStart"/>
            <w:r w:rsidRPr="00CD223A">
              <w:rPr>
                <w:iCs/>
              </w:rPr>
              <w:t>eugenioides</w:t>
            </w:r>
            <w:proofErr w:type="spellEnd"/>
            <w:r w:rsidRPr="00CD223A">
              <w:rPr>
                <w:iCs/>
              </w:rPr>
              <w:t xml:space="preserve">, E. </w:t>
            </w:r>
            <w:proofErr w:type="spellStart"/>
            <w:r w:rsidRPr="00CD223A">
              <w:rPr>
                <w:iCs/>
              </w:rPr>
              <w:t>biturbinata</w:t>
            </w:r>
            <w:proofErr w:type="spellEnd"/>
            <w:r w:rsidRPr="00CD223A">
              <w:rPr>
                <w:iCs/>
              </w:rPr>
              <w:t xml:space="preserve">, E. </w:t>
            </w:r>
            <w:proofErr w:type="spellStart"/>
            <w:r w:rsidRPr="00CD223A">
              <w:rPr>
                <w:iCs/>
              </w:rPr>
              <w:t>melliodora</w:t>
            </w:r>
            <w:proofErr w:type="spellEnd"/>
            <w:r w:rsidRPr="00CD223A">
              <w:rPr>
                <w:iCs/>
              </w:rPr>
              <w:t xml:space="preserve"> +/- E. </w:t>
            </w:r>
            <w:proofErr w:type="spellStart"/>
            <w:r w:rsidRPr="00CD223A">
              <w:rPr>
                <w:iCs/>
              </w:rPr>
              <w:t>tereticornis</w:t>
            </w:r>
            <w:proofErr w:type="spellEnd"/>
            <w:r w:rsidRPr="00CD223A">
              <w:rPr>
                <w:iCs/>
              </w:rPr>
              <w:t xml:space="preserve">, </w:t>
            </w:r>
            <w:proofErr w:type="spellStart"/>
            <w:r w:rsidRPr="00CD223A">
              <w:rPr>
                <w:iCs/>
              </w:rPr>
              <w:t>Corymbia</w:t>
            </w:r>
            <w:proofErr w:type="spellEnd"/>
            <w:r w:rsidRPr="00CD223A">
              <w:rPr>
                <w:iCs/>
              </w:rPr>
              <w:t xml:space="preserve"> intermedia open forest on Cainozoic igneous rocks</w:t>
            </w:r>
          </w:p>
        </w:tc>
        <w:tc>
          <w:tcPr>
            <w:tcW w:w="5619" w:type="dxa"/>
          </w:tcPr>
          <w:p w14:paraId="3A68D8A6" w14:textId="77777777" w:rsidR="00365736" w:rsidRPr="00CD223A" w:rsidRDefault="00365736" w:rsidP="00D13F67">
            <w:pPr>
              <w:pStyle w:val="Tabletext"/>
              <w:numPr>
                <w:ilvl w:val="0"/>
                <w:numId w:val="18"/>
              </w:numPr>
              <w:rPr>
                <w:iCs/>
              </w:rPr>
            </w:pPr>
            <w:r w:rsidRPr="00CD223A">
              <w:rPr>
                <w:iCs/>
              </w:rPr>
              <w:t xml:space="preserve">The </w:t>
            </w:r>
            <w:r w:rsidRPr="00CD223A">
              <w:rPr>
                <w:b/>
                <w:bCs/>
                <w:iCs/>
                <w:u w:val="single"/>
              </w:rPr>
              <w:t>dry open woodland</w:t>
            </w:r>
            <w:r w:rsidRPr="00CD223A">
              <w:rPr>
                <w:iCs/>
              </w:rPr>
              <w:t xml:space="preserve"> canopy contains </w:t>
            </w:r>
            <w:r w:rsidRPr="00CD223A">
              <w:rPr>
                <w:i/>
              </w:rPr>
              <w:t xml:space="preserve">Eucalyptus </w:t>
            </w:r>
            <w:proofErr w:type="spellStart"/>
            <w:r w:rsidRPr="00CD223A">
              <w:rPr>
                <w:i/>
              </w:rPr>
              <w:t>eugenioides</w:t>
            </w:r>
            <w:proofErr w:type="spellEnd"/>
            <w:r w:rsidRPr="00CD223A">
              <w:rPr>
                <w:i/>
              </w:rPr>
              <w:t xml:space="preserve">, E. </w:t>
            </w:r>
            <w:proofErr w:type="spellStart"/>
            <w:r w:rsidRPr="00CD223A">
              <w:rPr>
                <w:i/>
              </w:rPr>
              <w:t>biturbinata</w:t>
            </w:r>
            <w:proofErr w:type="spellEnd"/>
            <w:r w:rsidRPr="00CD223A">
              <w:rPr>
                <w:i/>
              </w:rPr>
              <w:t xml:space="preserve">, E. </w:t>
            </w:r>
            <w:proofErr w:type="spellStart"/>
            <w:r w:rsidRPr="00CD223A">
              <w:rPr>
                <w:i/>
              </w:rPr>
              <w:t>melliodora</w:t>
            </w:r>
            <w:proofErr w:type="spellEnd"/>
            <w:r w:rsidRPr="00CD223A">
              <w:rPr>
                <w:i/>
              </w:rPr>
              <w:t xml:space="preserve"> +/- E. </w:t>
            </w:r>
            <w:proofErr w:type="spellStart"/>
            <w:r w:rsidRPr="00CD223A">
              <w:rPr>
                <w:i/>
              </w:rPr>
              <w:t>tereticornis</w:t>
            </w:r>
            <w:proofErr w:type="spellEnd"/>
            <w:r w:rsidRPr="00CD223A">
              <w:rPr>
                <w:i/>
              </w:rPr>
              <w:t xml:space="preserve">, </w:t>
            </w:r>
            <w:proofErr w:type="spellStart"/>
            <w:r w:rsidRPr="00CD223A">
              <w:rPr>
                <w:i/>
              </w:rPr>
              <w:t>Corymbia</w:t>
            </w:r>
            <w:proofErr w:type="spellEnd"/>
            <w:r w:rsidRPr="00CD223A">
              <w:rPr>
                <w:i/>
              </w:rPr>
              <w:t xml:space="preserve"> intermedia, E. </w:t>
            </w:r>
            <w:proofErr w:type="spellStart"/>
            <w:r w:rsidRPr="00CD223A">
              <w:rPr>
                <w:i/>
              </w:rPr>
              <w:t>crebra</w:t>
            </w:r>
            <w:proofErr w:type="spellEnd"/>
            <w:r w:rsidRPr="00CD223A">
              <w:rPr>
                <w:iCs/>
              </w:rPr>
              <w:t xml:space="preserve">. </w:t>
            </w:r>
          </w:p>
          <w:p w14:paraId="634C2BA0" w14:textId="77777777" w:rsidR="00365736" w:rsidRPr="00CD223A" w:rsidRDefault="00365736" w:rsidP="00D13F67">
            <w:pPr>
              <w:pStyle w:val="Tabletext"/>
              <w:numPr>
                <w:ilvl w:val="0"/>
                <w:numId w:val="18"/>
              </w:numPr>
              <w:rPr>
                <w:iCs/>
              </w:rPr>
            </w:pPr>
            <w:r w:rsidRPr="00CD223A">
              <w:rPr>
                <w:iCs/>
              </w:rPr>
              <w:t>Occurs on Cainozoic igneous rocks, especially basalt.</w:t>
            </w:r>
          </w:p>
        </w:tc>
      </w:tr>
      <w:tr w:rsidR="00CD223A" w:rsidRPr="00CD223A" w14:paraId="0D179FDF" w14:textId="77777777" w:rsidTr="001F77F3">
        <w:trPr>
          <w:cantSplit/>
        </w:trPr>
        <w:tc>
          <w:tcPr>
            <w:tcW w:w="1271" w:type="dxa"/>
          </w:tcPr>
          <w:p w14:paraId="365A4070" w14:textId="77777777" w:rsidR="00365736" w:rsidRPr="00CD223A" w:rsidRDefault="00365736" w:rsidP="00D13F67">
            <w:pPr>
              <w:pStyle w:val="Tabletext"/>
              <w:rPr>
                <w:i/>
                <w:iCs/>
              </w:rPr>
            </w:pPr>
            <w:r w:rsidRPr="00CD223A">
              <w:rPr>
                <w:i/>
                <w:iCs/>
              </w:rPr>
              <w:t>RE 12.11.18</w:t>
            </w:r>
          </w:p>
        </w:tc>
        <w:tc>
          <w:tcPr>
            <w:tcW w:w="2126" w:type="dxa"/>
          </w:tcPr>
          <w:p w14:paraId="3F66DCD5" w14:textId="77777777" w:rsidR="00365736" w:rsidRPr="00CD223A" w:rsidRDefault="00365736" w:rsidP="00D13F67">
            <w:pPr>
              <w:pStyle w:val="Tabletext"/>
              <w:rPr>
                <w:iCs/>
              </w:rPr>
            </w:pPr>
            <w:r w:rsidRPr="00CD223A">
              <w:rPr>
                <w:iCs/>
              </w:rPr>
              <w:t xml:space="preserve">Eucalyptus </w:t>
            </w:r>
            <w:proofErr w:type="spellStart"/>
            <w:r w:rsidRPr="00CD223A">
              <w:rPr>
                <w:iCs/>
              </w:rPr>
              <w:t>moluccana</w:t>
            </w:r>
            <w:proofErr w:type="spellEnd"/>
            <w:r w:rsidRPr="00CD223A">
              <w:rPr>
                <w:iCs/>
              </w:rPr>
              <w:t xml:space="preserve"> woodland on </w:t>
            </w:r>
            <w:proofErr w:type="spellStart"/>
            <w:r w:rsidRPr="00CD223A">
              <w:rPr>
                <w:iCs/>
              </w:rPr>
              <w:t>metamorphics</w:t>
            </w:r>
            <w:proofErr w:type="spellEnd"/>
            <w:r w:rsidRPr="00CD223A">
              <w:rPr>
                <w:iCs/>
              </w:rPr>
              <w:t xml:space="preserve"> +/- interbedded </w:t>
            </w:r>
            <w:proofErr w:type="spellStart"/>
            <w:r w:rsidRPr="00CD223A">
              <w:rPr>
                <w:iCs/>
              </w:rPr>
              <w:t>volcanics</w:t>
            </w:r>
            <w:proofErr w:type="spellEnd"/>
          </w:p>
        </w:tc>
        <w:tc>
          <w:tcPr>
            <w:tcW w:w="5619" w:type="dxa"/>
          </w:tcPr>
          <w:p w14:paraId="6832B08B" w14:textId="77777777" w:rsidR="00365736" w:rsidRPr="00CD223A" w:rsidRDefault="00365736" w:rsidP="00D13F67">
            <w:pPr>
              <w:pStyle w:val="Tabletext"/>
              <w:numPr>
                <w:ilvl w:val="0"/>
                <w:numId w:val="18"/>
              </w:numPr>
              <w:rPr>
                <w:iCs/>
              </w:rPr>
            </w:pPr>
            <w:r w:rsidRPr="00CD223A">
              <w:rPr>
                <w:iCs/>
              </w:rPr>
              <w:t xml:space="preserve">The </w:t>
            </w:r>
            <w:r w:rsidRPr="00CD223A">
              <w:rPr>
                <w:b/>
                <w:bCs/>
                <w:iCs/>
                <w:u w:val="single"/>
              </w:rPr>
              <w:t>dry open woodland</w:t>
            </w:r>
            <w:r w:rsidRPr="00CD223A">
              <w:rPr>
                <w:iCs/>
              </w:rPr>
              <w:t xml:space="preserve"> canopy contains Eucalyptus </w:t>
            </w:r>
            <w:proofErr w:type="spellStart"/>
            <w:r w:rsidRPr="00CD223A">
              <w:rPr>
                <w:iCs/>
              </w:rPr>
              <w:t>moluccana</w:t>
            </w:r>
            <w:proofErr w:type="spellEnd"/>
            <w:r w:rsidRPr="00CD223A">
              <w:rPr>
                <w:iCs/>
              </w:rPr>
              <w:t xml:space="preserve"> woodland +/- </w:t>
            </w:r>
            <w:proofErr w:type="spellStart"/>
            <w:r w:rsidRPr="00CD223A">
              <w:rPr>
                <w:iCs/>
              </w:rPr>
              <w:t>Corymbia</w:t>
            </w:r>
            <w:proofErr w:type="spellEnd"/>
            <w:r w:rsidRPr="00CD223A">
              <w:rPr>
                <w:iCs/>
              </w:rPr>
              <w:t xml:space="preserve"> citriodora subsp. </w:t>
            </w:r>
            <w:proofErr w:type="spellStart"/>
            <w:r w:rsidRPr="00CD223A">
              <w:rPr>
                <w:iCs/>
              </w:rPr>
              <w:t>variegata</w:t>
            </w:r>
            <w:proofErr w:type="spellEnd"/>
            <w:r w:rsidRPr="00CD223A">
              <w:rPr>
                <w:iCs/>
              </w:rPr>
              <w:t xml:space="preserve">, E. </w:t>
            </w:r>
            <w:proofErr w:type="spellStart"/>
            <w:r w:rsidRPr="00CD223A">
              <w:rPr>
                <w:iCs/>
              </w:rPr>
              <w:t>tereticornis</w:t>
            </w:r>
            <w:proofErr w:type="spellEnd"/>
            <w:r w:rsidRPr="00CD223A">
              <w:rPr>
                <w:iCs/>
              </w:rPr>
              <w:t xml:space="preserve">, E. </w:t>
            </w:r>
            <w:proofErr w:type="spellStart"/>
            <w:r w:rsidRPr="00CD223A">
              <w:rPr>
                <w:iCs/>
              </w:rPr>
              <w:t>siderophloia</w:t>
            </w:r>
            <w:proofErr w:type="spellEnd"/>
            <w:r w:rsidRPr="00CD223A">
              <w:rPr>
                <w:iCs/>
              </w:rPr>
              <w:t xml:space="preserve"> or E. </w:t>
            </w:r>
            <w:proofErr w:type="spellStart"/>
            <w:r w:rsidRPr="00CD223A">
              <w:rPr>
                <w:iCs/>
              </w:rPr>
              <w:t>crebra</w:t>
            </w:r>
            <w:proofErr w:type="spellEnd"/>
            <w:r w:rsidRPr="00CD223A">
              <w:rPr>
                <w:iCs/>
              </w:rPr>
              <w:t xml:space="preserve">, E. </w:t>
            </w:r>
            <w:proofErr w:type="spellStart"/>
            <w:r w:rsidRPr="00CD223A">
              <w:rPr>
                <w:iCs/>
              </w:rPr>
              <w:t>longirostrata</w:t>
            </w:r>
            <w:proofErr w:type="spellEnd"/>
            <w:r w:rsidRPr="00CD223A">
              <w:rPr>
                <w:iCs/>
              </w:rPr>
              <w:t xml:space="preserve">, C. intermedia, E. </w:t>
            </w:r>
            <w:proofErr w:type="spellStart"/>
            <w:r w:rsidRPr="00CD223A">
              <w:rPr>
                <w:iCs/>
              </w:rPr>
              <w:t>carnea</w:t>
            </w:r>
            <w:proofErr w:type="spellEnd"/>
            <w:r w:rsidRPr="00CD223A">
              <w:rPr>
                <w:iCs/>
              </w:rPr>
              <w:t xml:space="preserve">. </w:t>
            </w:r>
          </w:p>
          <w:p w14:paraId="7BABA42D" w14:textId="77777777" w:rsidR="00365736" w:rsidRPr="00CD223A" w:rsidRDefault="00365736" w:rsidP="00D13F67">
            <w:pPr>
              <w:pStyle w:val="Tabletext"/>
              <w:numPr>
                <w:ilvl w:val="0"/>
                <w:numId w:val="18"/>
              </w:numPr>
              <w:rPr>
                <w:iCs/>
              </w:rPr>
            </w:pPr>
            <w:r w:rsidRPr="00CD223A">
              <w:rPr>
                <w:iCs/>
              </w:rPr>
              <w:t xml:space="preserve">Occurs on Palaeozoic and older moderately to strongly deformed and metamorphosed sediments and interbedded </w:t>
            </w:r>
            <w:proofErr w:type="spellStart"/>
            <w:r w:rsidRPr="00CD223A">
              <w:rPr>
                <w:iCs/>
              </w:rPr>
              <w:t>volcanics</w:t>
            </w:r>
            <w:proofErr w:type="spellEnd"/>
            <w:r w:rsidRPr="00CD223A">
              <w:rPr>
                <w:iCs/>
              </w:rPr>
              <w:t xml:space="preserve">. </w:t>
            </w:r>
          </w:p>
          <w:p w14:paraId="02C650D5" w14:textId="77777777" w:rsidR="00365736" w:rsidRPr="00CD223A" w:rsidRDefault="00365736" w:rsidP="00D13F67">
            <w:pPr>
              <w:pStyle w:val="Tabletext"/>
              <w:numPr>
                <w:ilvl w:val="0"/>
                <w:numId w:val="18"/>
              </w:numPr>
              <w:rPr>
                <w:iCs/>
              </w:rPr>
            </w:pPr>
            <w:r w:rsidRPr="00CD223A">
              <w:rPr>
                <w:iCs/>
              </w:rPr>
              <w:t>Occurs as scattered occurrences in a range of topographic positions from ridgetops to lower slopes. (BVG1M: 13d)</w:t>
            </w:r>
          </w:p>
        </w:tc>
      </w:tr>
      <w:tr w:rsidR="00CD223A" w:rsidRPr="00CD223A" w14:paraId="05977A07" w14:textId="77777777" w:rsidTr="001F77F3">
        <w:trPr>
          <w:cantSplit/>
        </w:trPr>
        <w:tc>
          <w:tcPr>
            <w:tcW w:w="1271" w:type="dxa"/>
          </w:tcPr>
          <w:p w14:paraId="5E5CF319" w14:textId="77777777" w:rsidR="00365736" w:rsidRPr="00CD223A" w:rsidRDefault="00365736" w:rsidP="00D13F67">
            <w:pPr>
              <w:pStyle w:val="Tabletext"/>
              <w:rPr>
                <w:i/>
                <w:iCs/>
              </w:rPr>
            </w:pPr>
            <w:r w:rsidRPr="00CD223A">
              <w:rPr>
                <w:i/>
                <w:iCs/>
              </w:rPr>
              <w:t>RE 12.8.16</w:t>
            </w:r>
          </w:p>
        </w:tc>
        <w:tc>
          <w:tcPr>
            <w:tcW w:w="2126" w:type="dxa"/>
          </w:tcPr>
          <w:p w14:paraId="2EE6E2AF" w14:textId="3DE5AC3E" w:rsidR="007C6E4A" w:rsidRPr="00CD223A" w:rsidRDefault="00365736" w:rsidP="00821856">
            <w:pPr>
              <w:pStyle w:val="Tabletext"/>
            </w:pPr>
            <w:r w:rsidRPr="00CD223A">
              <w:rPr>
                <w:iCs/>
              </w:rPr>
              <w:t xml:space="preserve">Eucalyptus </w:t>
            </w:r>
            <w:proofErr w:type="spellStart"/>
            <w:r w:rsidRPr="00CD223A">
              <w:rPr>
                <w:iCs/>
              </w:rPr>
              <w:t>crebra</w:t>
            </w:r>
            <w:proofErr w:type="spellEnd"/>
            <w:r w:rsidRPr="00CD223A">
              <w:rPr>
                <w:iCs/>
              </w:rPr>
              <w:t xml:space="preserve"> +/- E. </w:t>
            </w:r>
            <w:proofErr w:type="spellStart"/>
            <w:r w:rsidRPr="00CD223A">
              <w:rPr>
                <w:iCs/>
              </w:rPr>
              <w:t>melliodora</w:t>
            </w:r>
            <w:proofErr w:type="spellEnd"/>
            <w:r w:rsidRPr="00CD223A">
              <w:rPr>
                <w:iCs/>
              </w:rPr>
              <w:t xml:space="preserve">, E. </w:t>
            </w:r>
            <w:proofErr w:type="spellStart"/>
            <w:r w:rsidRPr="00CD223A">
              <w:rPr>
                <w:iCs/>
              </w:rPr>
              <w:t>tereticornis</w:t>
            </w:r>
            <w:proofErr w:type="spellEnd"/>
            <w:r w:rsidRPr="00CD223A">
              <w:rPr>
                <w:iCs/>
              </w:rPr>
              <w:t xml:space="preserve"> woodland on Cainozoic igneous rocks</w:t>
            </w:r>
          </w:p>
        </w:tc>
        <w:tc>
          <w:tcPr>
            <w:tcW w:w="5619" w:type="dxa"/>
          </w:tcPr>
          <w:p w14:paraId="6A93319B" w14:textId="77777777" w:rsidR="00365736" w:rsidRPr="00CD223A" w:rsidRDefault="00365736" w:rsidP="00D13F67">
            <w:pPr>
              <w:pStyle w:val="Tabletext"/>
              <w:numPr>
                <w:ilvl w:val="0"/>
                <w:numId w:val="18"/>
              </w:numPr>
              <w:rPr>
                <w:iCs/>
              </w:rPr>
            </w:pPr>
            <w:r w:rsidRPr="00CD223A">
              <w:rPr>
                <w:iCs/>
              </w:rPr>
              <w:t xml:space="preserve">The </w:t>
            </w:r>
            <w:r w:rsidRPr="00CD223A">
              <w:rPr>
                <w:b/>
                <w:bCs/>
                <w:iCs/>
                <w:u w:val="single"/>
              </w:rPr>
              <w:t>grassy open woodland</w:t>
            </w:r>
            <w:r w:rsidRPr="00CD223A">
              <w:rPr>
                <w:iCs/>
              </w:rPr>
              <w:t xml:space="preserve"> canopy </w:t>
            </w:r>
            <w:r w:rsidRPr="00CD223A">
              <w:rPr>
                <w:i/>
              </w:rPr>
              <w:t xml:space="preserve">contains Eucalyptus </w:t>
            </w:r>
            <w:proofErr w:type="spellStart"/>
            <w:r w:rsidRPr="00CD223A">
              <w:rPr>
                <w:i/>
              </w:rPr>
              <w:t>crebra</w:t>
            </w:r>
            <w:proofErr w:type="spellEnd"/>
            <w:r w:rsidRPr="00CD223A">
              <w:rPr>
                <w:i/>
              </w:rPr>
              <w:t xml:space="preserve">, generally with E. </w:t>
            </w:r>
            <w:proofErr w:type="spellStart"/>
            <w:r w:rsidRPr="00CD223A">
              <w:rPr>
                <w:i/>
              </w:rPr>
              <w:t>melliodora</w:t>
            </w:r>
            <w:proofErr w:type="spellEnd"/>
            <w:r w:rsidRPr="00CD223A">
              <w:rPr>
                <w:i/>
              </w:rPr>
              <w:t xml:space="preserve"> </w:t>
            </w:r>
            <w:r w:rsidRPr="00CD223A">
              <w:rPr>
                <w:iCs/>
              </w:rPr>
              <w:t>and</w:t>
            </w:r>
            <w:r w:rsidRPr="00CD223A">
              <w:rPr>
                <w:i/>
              </w:rPr>
              <w:t xml:space="preserve"> E. </w:t>
            </w:r>
            <w:proofErr w:type="spellStart"/>
            <w:r w:rsidRPr="00CD223A">
              <w:rPr>
                <w:i/>
              </w:rPr>
              <w:t>tereticornis</w:t>
            </w:r>
            <w:proofErr w:type="spellEnd"/>
            <w:r w:rsidRPr="00CD223A">
              <w:rPr>
                <w:i/>
              </w:rPr>
              <w:t xml:space="preserve"> +/- E. </w:t>
            </w:r>
            <w:proofErr w:type="spellStart"/>
            <w:r w:rsidRPr="00CD223A">
              <w:rPr>
                <w:i/>
              </w:rPr>
              <w:t>albens</w:t>
            </w:r>
            <w:proofErr w:type="spellEnd"/>
            <w:r w:rsidRPr="00CD223A">
              <w:rPr>
                <w:iCs/>
              </w:rPr>
              <w:t>.</w:t>
            </w:r>
          </w:p>
          <w:p w14:paraId="2BE305F0" w14:textId="77777777" w:rsidR="00365736" w:rsidRPr="00CD223A" w:rsidRDefault="00365736" w:rsidP="00D13F67">
            <w:pPr>
              <w:pStyle w:val="Tabletext"/>
              <w:numPr>
                <w:ilvl w:val="0"/>
                <w:numId w:val="18"/>
              </w:numPr>
              <w:rPr>
                <w:iCs/>
              </w:rPr>
            </w:pPr>
            <w:r w:rsidRPr="00CD223A">
              <w:rPr>
                <w:iCs/>
              </w:rPr>
              <w:t>Grassy understorey</w:t>
            </w:r>
          </w:p>
          <w:p w14:paraId="3F67A0FA" w14:textId="77777777" w:rsidR="00365736" w:rsidRPr="00CD223A" w:rsidRDefault="00365736" w:rsidP="00D13F67">
            <w:pPr>
              <w:pStyle w:val="Tabletext"/>
              <w:numPr>
                <w:ilvl w:val="0"/>
                <w:numId w:val="18"/>
              </w:numPr>
              <w:rPr>
                <w:iCs/>
              </w:rPr>
            </w:pPr>
            <w:r w:rsidRPr="00CD223A">
              <w:rPr>
                <w:iCs/>
              </w:rPr>
              <w:t xml:space="preserve">Occurs on dry hillslopes on Cainozoic igneous rocks, especially basalt. </w:t>
            </w:r>
          </w:p>
        </w:tc>
      </w:tr>
    </w:tbl>
    <w:p w14:paraId="41620191" w14:textId="77777777" w:rsidR="00DE689A" w:rsidRDefault="00DE689A" w:rsidP="00DE689A">
      <w:bookmarkStart w:id="185" w:name="_Ref68088344"/>
      <w:bookmarkStart w:id="186" w:name="_Toc73004578"/>
    </w:p>
    <w:p w14:paraId="6FF8B1E4" w14:textId="77777777" w:rsidR="00821856" w:rsidRPr="00DF09D1" w:rsidRDefault="00821856" w:rsidP="00821856">
      <w:pPr>
        <w:pBdr>
          <w:top w:val="single" w:sz="4" w:space="1" w:color="auto"/>
          <w:left w:val="single" w:sz="4" w:space="4" w:color="auto"/>
          <w:bottom w:val="single" w:sz="4" w:space="1" w:color="auto"/>
          <w:right w:val="single" w:sz="4" w:space="4" w:color="auto"/>
        </w:pBdr>
        <w:shd w:val="clear" w:color="auto" w:fill="FFF2CC" w:themeFill="accent4" w:themeFillTint="33"/>
      </w:pPr>
      <w:bookmarkStart w:id="187" w:name="_Ref86502378"/>
      <w:r w:rsidRPr="00DF09D1">
        <w:t>Consultation Questions</w:t>
      </w:r>
      <w:r>
        <w:t xml:space="preserve"> on map units</w:t>
      </w:r>
    </w:p>
    <w:p w14:paraId="32CD5976" w14:textId="77777777" w:rsidR="00821856" w:rsidRPr="00DD142B" w:rsidRDefault="00821856" w:rsidP="00821856">
      <w:pPr>
        <w:pStyle w:val="Consultationquestions"/>
        <w:numPr>
          <w:ilvl w:val="0"/>
          <w:numId w:val="30"/>
        </w:numPr>
        <w:shd w:val="clear" w:color="auto" w:fill="FFF2CC" w:themeFill="accent4" w:themeFillTint="33"/>
        <w:ind w:left="426" w:hanging="426"/>
        <w:rPr>
          <w:rStyle w:val="None"/>
          <w:color w:val="auto"/>
        </w:rPr>
      </w:pPr>
      <w:r w:rsidRPr="00DD142B">
        <w:rPr>
          <w:rStyle w:val="None"/>
          <w:color w:val="auto"/>
        </w:rPr>
        <w:t>Does the list of current and superseded map units and classifications include all those that may be related to the ecological community?</w:t>
      </w:r>
    </w:p>
    <w:p w14:paraId="0AEDD16C" w14:textId="77777777" w:rsidR="00821856" w:rsidRPr="00DD142B" w:rsidRDefault="00821856" w:rsidP="00821856">
      <w:pPr>
        <w:pStyle w:val="Consultationquestions"/>
        <w:numPr>
          <w:ilvl w:val="0"/>
          <w:numId w:val="30"/>
        </w:numPr>
        <w:shd w:val="clear" w:color="auto" w:fill="FFF2CC" w:themeFill="accent4" w:themeFillTint="33"/>
        <w:ind w:left="426" w:hanging="426"/>
        <w:rPr>
          <w:rStyle w:val="None"/>
          <w:color w:val="auto"/>
        </w:rPr>
      </w:pPr>
      <w:r w:rsidRPr="00DD142B">
        <w:rPr>
          <w:rStyle w:val="None"/>
          <w:color w:val="auto"/>
        </w:rPr>
        <w:t>Are the key distinguishing features sufficient to differentiate other vegetation types from the ecological community?</w:t>
      </w:r>
    </w:p>
    <w:p w14:paraId="2D512A60" w14:textId="77777777" w:rsidR="00885A17" w:rsidRDefault="00885A17">
      <w:pPr>
        <w:spacing w:after="160" w:line="259" w:lineRule="auto"/>
        <w:rPr>
          <w:rFonts w:asciiTheme="minorHAnsi" w:eastAsiaTheme="majorEastAsia" w:hAnsiTheme="minorHAnsi" w:cstheme="majorBidi"/>
          <w:sz w:val="36"/>
          <w:szCs w:val="32"/>
          <w:lang w:eastAsia="en-US"/>
        </w:rPr>
      </w:pPr>
      <w:r>
        <w:br w:type="page"/>
      </w:r>
    </w:p>
    <w:p w14:paraId="0E0B87C2" w14:textId="77777777" w:rsidR="000F4CD9" w:rsidRPr="000F4CD9" w:rsidRDefault="000F4CD9" w:rsidP="000F4CD9">
      <w:pPr>
        <w:spacing w:after="0" w:line="240" w:lineRule="auto"/>
        <w:rPr>
          <w:sz w:val="2"/>
          <w:szCs w:val="2"/>
        </w:rPr>
      </w:pPr>
      <w:bookmarkStart w:id="188" w:name="_Toc73004579"/>
      <w:bookmarkEnd w:id="185"/>
      <w:bookmarkEnd w:id="186"/>
      <w:bookmarkEnd w:id="187"/>
    </w:p>
    <w:p w14:paraId="5AC08208" w14:textId="1DD36EC2" w:rsidR="00F96AA8" w:rsidRDefault="00F96AA8" w:rsidP="002112CC">
      <w:pPr>
        <w:pStyle w:val="Heading1"/>
        <w:numPr>
          <w:ilvl w:val="0"/>
          <w:numId w:val="0"/>
        </w:numPr>
        <w:spacing w:before="0"/>
      </w:pPr>
      <w:bookmarkStart w:id="189" w:name="_Toc90290074"/>
      <w:r>
        <w:t>References</w:t>
      </w:r>
      <w:bookmarkEnd w:id="188"/>
      <w:bookmarkEnd w:id="189"/>
    </w:p>
    <w:p w14:paraId="45EC22ED" w14:textId="49ABD6F3" w:rsidR="006C34C3" w:rsidRPr="006C34C3" w:rsidRDefault="00396533" w:rsidP="006C34C3">
      <w:pPr>
        <w:widowControl w:val="0"/>
        <w:autoSpaceDE w:val="0"/>
        <w:autoSpaceDN w:val="0"/>
        <w:adjustRightInd w:val="0"/>
        <w:spacing w:line="240" w:lineRule="auto"/>
        <w:ind w:left="480" w:hanging="480"/>
        <w:rPr>
          <w:noProof/>
          <w:lang w:val="en-GB"/>
        </w:rPr>
      </w:pPr>
      <w:r>
        <w:fldChar w:fldCharType="begin" w:fldLock="1"/>
      </w:r>
      <w:r>
        <w:instrText xml:space="preserve">ADDIN Mendeley Bibliography CSL_BIBLIOGRAPHY </w:instrText>
      </w:r>
      <w:r>
        <w:fldChar w:fldCharType="separate"/>
      </w:r>
      <w:r w:rsidR="006C34C3" w:rsidRPr="006C34C3">
        <w:rPr>
          <w:noProof/>
          <w:lang w:val="en-GB"/>
        </w:rPr>
        <w:t xml:space="preserve">Andrew N Rodgerson L &amp; York A (2000) Frequent fuel reduction burning: the role of logs and associated leaf litter in the conservation of ant biodiversity. </w:t>
      </w:r>
      <w:r w:rsidR="006C34C3" w:rsidRPr="006C34C3">
        <w:rPr>
          <w:i/>
          <w:iCs/>
          <w:noProof/>
          <w:lang w:val="en-GB"/>
        </w:rPr>
        <w:t>Austral Ecology</w:t>
      </w:r>
      <w:r w:rsidR="006C34C3" w:rsidRPr="006C34C3">
        <w:rPr>
          <w:noProof/>
          <w:lang w:val="en-GB"/>
        </w:rPr>
        <w:t xml:space="preserve">, </w:t>
      </w:r>
      <w:r w:rsidR="006C34C3" w:rsidRPr="006C34C3">
        <w:rPr>
          <w:i/>
          <w:iCs/>
          <w:noProof/>
          <w:lang w:val="en-GB"/>
        </w:rPr>
        <w:t>25</w:t>
      </w:r>
      <w:r w:rsidR="006C34C3" w:rsidRPr="006C34C3">
        <w:rPr>
          <w:noProof/>
          <w:lang w:val="en-GB"/>
        </w:rPr>
        <w:t>, 99–107.</w:t>
      </w:r>
    </w:p>
    <w:p w14:paraId="0F04AE0D"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Baur GN (1966) Forest types in New South Wales. </w:t>
      </w:r>
      <w:r w:rsidRPr="006C34C3">
        <w:rPr>
          <w:i/>
          <w:iCs/>
          <w:noProof/>
          <w:lang w:val="en-GB"/>
        </w:rPr>
        <w:t>NSW Forestry Commission</w:t>
      </w:r>
      <w:r w:rsidRPr="006C34C3">
        <w:rPr>
          <w:noProof/>
          <w:lang w:val="en-GB"/>
        </w:rPr>
        <w:t>.</w:t>
      </w:r>
    </w:p>
    <w:p w14:paraId="4195D4EE"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Benson J &amp; Hager T (1993) The distribution, abundance and habitat of </w:t>
      </w:r>
      <w:r w:rsidRPr="006C34C3">
        <w:rPr>
          <w:i/>
          <w:iCs/>
          <w:noProof/>
          <w:lang w:val="en-GB"/>
        </w:rPr>
        <w:t xml:space="preserve"> Eucalyptus dunnii </w:t>
      </w:r>
      <w:r w:rsidRPr="006C34C3">
        <w:rPr>
          <w:noProof/>
          <w:lang w:val="en-GB"/>
        </w:rPr>
        <w:t xml:space="preserve"> (Myrtaceae) (Dunn’s White Gum) in New South Wales. </w:t>
      </w:r>
      <w:r w:rsidRPr="006C34C3">
        <w:rPr>
          <w:i/>
          <w:iCs/>
          <w:noProof/>
          <w:lang w:val="en-GB"/>
        </w:rPr>
        <w:t>Cunninghamia</w:t>
      </w:r>
      <w:r w:rsidRPr="006C34C3">
        <w:rPr>
          <w:noProof/>
          <w:lang w:val="en-GB"/>
        </w:rPr>
        <w:t xml:space="preserve">, </w:t>
      </w:r>
      <w:r w:rsidRPr="006C34C3">
        <w:rPr>
          <w:i/>
          <w:iCs/>
          <w:noProof/>
          <w:lang w:val="en-GB"/>
        </w:rPr>
        <w:t>3</w:t>
      </w:r>
      <w:r w:rsidRPr="006C34C3">
        <w:rPr>
          <w:noProof/>
          <w:lang w:val="en-GB"/>
        </w:rPr>
        <w:t>, 123–145.</w:t>
      </w:r>
    </w:p>
    <w:p w14:paraId="2C168EBF"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Boland DJ Brooker MIH Chippendale GM Hall N Hyland BPM Johnston RD Kleinig DA McDonald MW &amp; Turner JD (2006) </w:t>
      </w:r>
      <w:r w:rsidRPr="006C34C3">
        <w:rPr>
          <w:i/>
          <w:iCs/>
          <w:noProof/>
          <w:lang w:val="en-GB"/>
        </w:rPr>
        <w:t>Forest trees of Australia</w:t>
      </w:r>
      <w:r w:rsidRPr="006C34C3">
        <w:rPr>
          <w:noProof/>
          <w:lang w:val="en-GB"/>
        </w:rPr>
        <w:t xml:space="preserve"> CSIRO publishing.</w:t>
      </w:r>
    </w:p>
    <w:p w14:paraId="786EF885"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BOM (2021) State of the Climate. In </w:t>
      </w:r>
      <w:r w:rsidRPr="006C34C3">
        <w:rPr>
          <w:i/>
          <w:iCs/>
          <w:noProof/>
          <w:lang w:val="en-GB"/>
        </w:rPr>
        <w:t>Australia’s Changing Climate</w:t>
      </w:r>
      <w:r w:rsidRPr="006C34C3">
        <w:rPr>
          <w:noProof/>
          <w:lang w:val="en-GB"/>
        </w:rPr>
        <w:t>.</w:t>
      </w:r>
    </w:p>
    <w:p w14:paraId="5440FCED"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Booth TH Stein JA Nix HA &amp; Hutchinson MF (1989) Mapping regions climatically suitable for particular species: an example using Africa. </w:t>
      </w:r>
      <w:r w:rsidRPr="006C34C3">
        <w:rPr>
          <w:i/>
          <w:iCs/>
          <w:noProof/>
          <w:lang w:val="en-GB"/>
        </w:rPr>
        <w:t>Forest Ecology and Management</w:t>
      </w:r>
      <w:r w:rsidRPr="006C34C3">
        <w:rPr>
          <w:noProof/>
          <w:lang w:val="en-GB"/>
        </w:rPr>
        <w:t xml:space="preserve">, </w:t>
      </w:r>
      <w:r w:rsidRPr="006C34C3">
        <w:rPr>
          <w:i/>
          <w:iCs/>
          <w:noProof/>
          <w:lang w:val="en-GB"/>
        </w:rPr>
        <w:t>28</w:t>
      </w:r>
      <w:r w:rsidRPr="006C34C3">
        <w:rPr>
          <w:noProof/>
          <w:lang w:val="en-GB"/>
        </w:rPr>
        <w:t>, 1, 19–31.</w:t>
      </w:r>
    </w:p>
    <w:p w14:paraId="5C33FE9E"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Bowman DMJ Murphy BP Boer MM Bradstock RA Cary GJ Cochrane MA Fensham RJ Krawchuk MA Price OF &amp; Williams RJ (2013) </w:t>
      </w:r>
      <w:r w:rsidRPr="006C34C3">
        <w:rPr>
          <w:i/>
          <w:iCs/>
          <w:noProof/>
          <w:lang w:val="en-GB"/>
        </w:rPr>
        <w:t>Forest fire management, climate change, and the risk of catastrophic carbon losses</w:t>
      </w:r>
      <w:r w:rsidRPr="006C34C3">
        <w:rPr>
          <w:noProof/>
          <w:lang w:val="en-GB"/>
        </w:rPr>
        <w:t>.</w:t>
      </w:r>
    </w:p>
    <w:p w14:paraId="51BBCA2A"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Calaby JH (1966) Mammals of the Upper Richmond and Clarence Rivers, New South Wales. </w:t>
      </w:r>
      <w:r w:rsidRPr="006C34C3">
        <w:rPr>
          <w:i/>
          <w:iCs/>
          <w:noProof/>
          <w:lang w:val="en-GB"/>
        </w:rPr>
        <w:t>CSIRO Division of Wildlife Research Technical Paper No. 10</w:t>
      </w:r>
      <w:r w:rsidRPr="006C34C3">
        <w:rPr>
          <w:noProof/>
          <w:lang w:val="en-GB"/>
        </w:rPr>
        <w:t>.</w:t>
      </w:r>
    </w:p>
    <w:p w14:paraId="2C479423"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Clarke B McLeod I &amp; Vercoe T (2009) </w:t>
      </w:r>
      <w:r w:rsidRPr="006C34C3">
        <w:rPr>
          <w:i/>
          <w:iCs/>
          <w:noProof/>
          <w:lang w:val="en-GB"/>
        </w:rPr>
        <w:t>Trees for farm forestry: 22 promising species</w:t>
      </w:r>
      <w:r w:rsidRPr="006C34C3">
        <w:rPr>
          <w:noProof/>
          <w:lang w:val="en-GB"/>
        </w:rPr>
        <w:t>.</w:t>
      </w:r>
    </w:p>
    <w:p w14:paraId="510AC540"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COAG Standing Council on Environment and Water (2012) </w:t>
      </w:r>
      <w:r w:rsidRPr="006C34C3">
        <w:rPr>
          <w:i/>
          <w:iCs/>
          <w:noProof/>
          <w:lang w:val="en-GB"/>
        </w:rPr>
        <w:t>Australia’s Native Vegetation Framework</w:t>
      </w:r>
      <w:r w:rsidRPr="006C34C3">
        <w:rPr>
          <w:noProof/>
          <w:lang w:val="en-GB"/>
        </w:rPr>
        <w:t>.</w:t>
      </w:r>
    </w:p>
    <w:p w14:paraId="253E0D7B"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DAWE (2020) </w:t>
      </w:r>
      <w:r w:rsidRPr="006C34C3">
        <w:rPr>
          <w:i/>
          <w:iCs/>
          <w:noProof/>
          <w:lang w:val="en-GB"/>
        </w:rPr>
        <w:t>Rapid analysis of impacts of the 2019-20 fires on animal species, and proiritisation of species for management response</w:t>
      </w:r>
      <w:r w:rsidRPr="006C34C3">
        <w:rPr>
          <w:noProof/>
          <w:lang w:val="en-GB"/>
        </w:rPr>
        <w:t>.</w:t>
      </w:r>
    </w:p>
    <w:p w14:paraId="5897EA5E"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DAWE (2022) </w:t>
      </w:r>
      <w:r w:rsidRPr="006C34C3">
        <w:rPr>
          <w:i/>
          <w:iCs/>
          <w:noProof/>
          <w:lang w:val="en-GB"/>
        </w:rPr>
        <w:t>Fire regimes that cause biodiversity decline: amendments to the list of Key Threatening Processes. DRAFT version</w:t>
      </w:r>
      <w:r w:rsidRPr="006C34C3">
        <w:rPr>
          <w:noProof/>
          <w:lang w:val="en-GB"/>
        </w:rPr>
        <w:t>.</w:t>
      </w:r>
    </w:p>
    <w:p w14:paraId="57070B50"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DEC (2007) </w:t>
      </w:r>
      <w:r w:rsidRPr="006C34C3">
        <w:rPr>
          <w:i/>
          <w:iCs/>
          <w:noProof/>
          <w:lang w:val="en-GB"/>
        </w:rPr>
        <w:t>Nomination to list White Gum (Eucalyptus dunnii) very tall to extremely tall moist forest on high nutrient soils in the New South Wales North Coast Bioregion as an Endangered Ecological Community under the NSW TSC Act 1995</w:t>
      </w:r>
      <w:r w:rsidRPr="006C34C3">
        <w:rPr>
          <w:noProof/>
          <w:lang w:val="en-GB"/>
        </w:rPr>
        <w:t>.</w:t>
      </w:r>
    </w:p>
    <w:p w14:paraId="4449DCDF" w14:textId="02D8F66D"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DPIE (2020) </w:t>
      </w:r>
      <w:r w:rsidRPr="006C34C3">
        <w:rPr>
          <w:i/>
          <w:iCs/>
          <w:noProof/>
          <w:lang w:val="en-GB"/>
        </w:rPr>
        <w:t>Google Earth Engine Burnt Area Map (GEEBAM)</w:t>
      </w:r>
      <w:r w:rsidRPr="006C34C3">
        <w:rPr>
          <w:noProof/>
          <w:lang w:val="en-GB"/>
        </w:rPr>
        <w:t xml:space="preserve"> State Government of NSW and Department of Planning, Industry and Environment.</w:t>
      </w:r>
    </w:p>
    <w:p w14:paraId="60AB2490"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DPIE (2021) </w:t>
      </w:r>
      <w:r w:rsidRPr="006C34C3">
        <w:rPr>
          <w:i/>
          <w:iCs/>
          <w:noProof/>
          <w:lang w:val="en-GB"/>
        </w:rPr>
        <w:t>NSW State Vegetation Type Map (SVTM).</w:t>
      </w:r>
    </w:p>
    <w:p w14:paraId="20A68214"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Fairman TA Nitschke CR &amp; Bennett LT (2015) Too much, too soon? A review of the effects of increasing wildfire frequency on tree mortality and regeneration in temperate eucalypt forests. </w:t>
      </w:r>
      <w:r w:rsidRPr="006C34C3">
        <w:rPr>
          <w:i/>
          <w:iCs/>
          <w:noProof/>
          <w:lang w:val="en-GB"/>
        </w:rPr>
        <w:t>International Journal of Wildland Fire</w:t>
      </w:r>
      <w:r w:rsidRPr="006C34C3">
        <w:rPr>
          <w:noProof/>
          <w:lang w:val="en-GB"/>
        </w:rPr>
        <w:t xml:space="preserve">, </w:t>
      </w:r>
      <w:r w:rsidRPr="006C34C3">
        <w:rPr>
          <w:i/>
          <w:iCs/>
          <w:noProof/>
          <w:lang w:val="en-GB"/>
        </w:rPr>
        <w:t>25</w:t>
      </w:r>
      <w:r w:rsidRPr="006C34C3">
        <w:rPr>
          <w:noProof/>
          <w:lang w:val="en-GB"/>
        </w:rPr>
        <w:t>, 8, 831–848.</w:t>
      </w:r>
    </w:p>
    <w:p w14:paraId="2ED903F8"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Fensham RJ Fairfax RJ &amp; Cannell RJ (1994) The invasion of Lantana camara L. in Forty Mile Scrub National Park, north Queensland. </w:t>
      </w:r>
      <w:r w:rsidRPr="006C34C3">
        <w:rPr>
          <w:i/>
          <w:iCs/>
          <w:noProof/>
          <w:lang w:val="en-GB"/>
        </w:rPr>
        <w:t>Australian Journal of Ecology</w:t>
      </w:r>
      <w:r w:rsidRPr="006C34C3">
        <w:rPr>
          <w:noProof/>
          <w:lang w:val="en-GB"/>
        </w:rPr>
        <w:t xml:space="preserve">, </w:t>
      </w:r>
      <w:r w:rsidRPr="006C34C3">
        <w:rPr>
          <w:i/>
          <w:iCs/>
          <w:noProof/>
          <w:lang w:val="en-GB"/>
        </w:rPr>
        <w:t>19</w:t>
      </w:r>
      <w:r w:rsidRPr="006C34C3">
        <w:rPr>
          <w:noProof/>
          <w:lang w:val="en-GB"/>
        </w:rPr>
        <w:t>, 297–305.</w:t>
      </w:r>
    </w:p>
    <w:p w14:paraId="567A1E9A"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Harden GJ (1990) </w:t>
      </w:r>
      <w:r w:rsidRPr="006C34C3">
        <w:rPr>
          <w:i/>
          <w:iCs/>
          <w:noProof/>
          <w:lang w:val="en-GB"/>
        </w:rPr>
        <w:t>Flora of New South Wales</w:t>
      </w:r>
      <w:r w:rsidRPr="006C34C3">
        <w:rPr>
          <w:noProof/>
          <w:lang w:val="en-GB"/>
        </w:rPr>
        <w:t xml:space="preserve"> (Vol. 4) UNSW Press.</w:t>
      </w:r>
    </w:p>
    <w:p w14:paraId="25F4EE29"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Harris R York A &amp; Beattie AJ (2003) Impacts of grazing and burning on spider assemblages in dry eucalypt forests of north‐eastern New South Wales, Australia. </w:t>
      </w:r>
      <w:r w:rsidRPr="006C34C3">
        <w:rPr>
          <w:i/>
          <w:iCs/>
          <w:noProof/>
          <w:lang w:val="en-GB"/>
        </w:rPr>
        <w:t>Austral Ecology</w:t>
      </w:r>
      <w:r w:rsidRPr="006C34C3">
        <w:rPr>
          <w:noProof/>
          <w:lang w:val="en-GB"/>
        </w:rPr>
        <w:t xml:space="preserve">, </w:t>
      </w:r>
      <w:r w:rsidRPr="006C34C3">
        <w:rPr>
          <w:i/>
          <w:iCs/>
          <w:noProof/>
          <w:lang w:val="en-GB"/>
        </w:rPr>
        <w:t>28</w:t>
      </w:r>
      <w:r w:rsidRPr="006C34C3">
        <w:rPr>
          <w:noProof/>
          <w:lang w:val="en-GB"/>
        </w:rPr>
        <w:t>, 5, 526–538.</w:t>
      </w:r>
    </w:p>
    <w:p w14:paraId="40616A2B"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Henderson MK &amp; Keith DA (2002) Correlation of burning and grazing indicators with composition of woody understorey flora of dells in a temperate eucalypt forest. </w:t>
      </w:r>
      <w:r w:rsidRPr="006C34C3">
        <w:rPr>
          <w:i/>
          <w:iCs/>
          <w:noProof/>
          <w:lang w:val="en-GB"/>
        </w:rPr>
        <w:t>Austral Ecology</w:t>
      </w:r>
      <w:r w:rsidRPr="006C34C3">
        <w:rPr>
          <w:noProof/>
          <w:lang w:val="en-GB"/>
        </w:rPr>
        <w:t xml:space="preserve">, </w:t>
      </w:r>
      <w:r w:rsidRPr="006C34C3">
        <w:rPr>
          <w:i/>
          <w:iCs/>
          <w:noProof/>
          <w:lang w:val="en-GB"/>
        </w:rPr>
        <w:t>27</w:t>
      </w:r>
      <w:r w:rsidRPr="006C34C3">
        <w:rPr>
          <w:noProof/>
          <w:lang w:val="en-GB"/>
        </w:rPr>
        <w:t>, 2, 121–131.</w:t>
      </w:r>
    </w:p>
    <w:p w14:paraId="7432D433"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Hennessy K (2011) Climate change impacts. In H. Cleugh, M. Stafford Smith, M. Battaglia, &amp; P. Graham (Eds.), </w:t>
      </w:r>
      <w:r w:rsidRPr="006C34C3">
        <w:rPr>
          <w:i/>
          <w:iCs/>
          <w:noProof/>
          <w:lang w:val="en-GB"/>
        </w:rPr>
        <w:t>Climate Change: science and solutions for Australia</w:t>
      </w:r>
      <w:r w:rsidRPr="006C34C3">
        <w:rPr>
          <w:noProof/>
          <w:lang w:val="en-GB"/>
        </w:rPr>
        <w:t xml:space="preserve"> (pp. 45–57) CSIRO PUBLISHING.</w:t>
      </w:r>
    </w:p>
    <w:p w14:paraId="5D03ADE6"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lastRenderedPageBreak/>
        <w:t xml:space="preserve">Hnatiuk RJ Thackway R &amp; Walker J (2009) Vegetation. In National Committee on Soil and Terrain (Ed.), </w:t>
      </w:r>
      <w:r w:rsidRPr="006C34C3">
        <w:rPr>
          <w:i/>
          <w:iCs/>
          <w:noProof/>
          <w:lang w:val="en-GB"/>
        </w:rPr>
        <w:t>Australian soil and land survey field handbook</w:t>
      </w:r>
      <w:r w:rsidRPr="006C34C3">
        <w:rPr>
          <w:noProof/>
          <w:lang w:val="en-GB"/>
        </w:rPr>
        <w:t xml:space="preserve"> (3rd editio) CSIRO Publishing.</w:t>
      </w:r>
    </w:p>
    <w:p w14:paraId="713336AE"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Kark S (2013) </w:t>
      </w:r>
      <w:r w:rsidRPr="006C34C3">
        <w:rPr>
          <w:i/>
          <w:iCs/>
          <w:noProof/>
          <w:lang w:val="en-GB"/>
        </w:rPr>
        <w:t>Effects of Ecotones on Biodiversity</w:t>
      </w:r>
      <w:r w:rsidRPr="006C34C3">
        <w:rPr>
          <w:noProof/>
          <w:lang w:val="en-GB"/>
        </w:rPr>
        <w:t xml:space="preserve"> (S. A. B. T.-E. of B. (Second E. Levin (ed.); pp. 142–148) Academic Press. https://doi.org/https://doi.org/10.1016/B978-0-12-384719-5.00234-3</w:t>
      </w:r>
    </w:p>
    <w:p w14:paraId="54C5A127"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Laurance SG (2000) Effects of linear clearings on movements and community composition of Amazonian understory birds. </w:t>
      </w:r>
      <w:r w:rsidRPr="006C34C3">
        <w:rPr>
          <w:i/>
          <w:iCs/>
          <w:noProof/>
          <w:lang w:val="en-GB"/>
        </w:rPr>
        <w:t>Abstract. Southern Hemisphere Ornithology Congress, Brisbane, Australia</w:t>
      </w:r>
      <w:r w:rsidRPr="006C34C3">
        <w:rPr>
          <w:noProof/>
          <w:lang w:val="en-GB"/>
        </w:rPr>
        <w:t>.</w:t>
      </w:r>
    </w:p>
    <w:p w14:paraId="3CC43D65"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Mackowski CM (1984) The ontogeny of hollows in blackbutt (Eucalyptus pilularis) and its relevance to the management of forests for possums, gliders and timber. In A. P. Smith &amp; I. D. Hume (Eds.), </w:t>
      </w:r>
      <w:r w:rsidRPr="006C34C3">
        <w:rPr>
          <w:i/>
          <w:iCs/>
          <w:noProof/>
          <w:lang w:val="en-GB"/>
        </w:rPr>
        <w:t>Possums and Gliders</w:t>
      </w:r>
      <w:r w:rsidRPr="006C34C3">
        <w:rPr>
          <w:noProof/>
          <w:lang w:val="en-GB"/>
        </w:rPr>
        <w:t xml:space="preserve"> (pp. 553–567) Surrey Beatty and Sons.</w:t>
      </w:r>
    </w:p>
    <w:p w14:paraId="4F741891"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Nicolle D (2006) A classification and census of regenerative strategies in the eucalypts (Angophora, Corymbia and Eucalyptus—Myrtaceae), with special reference to the obligate seeders. </w:t>
      </w:r>
      <w:r w:rsidRPr="006C34C3">
        <w:rPr>
          <w:i/>
          <w:iCs/>
          <w:noProof/>
          <w:lang w:val="en-GB"/>
        </w:rPr>
        <w:t>Australian Journal of Botany</w:t>
      </w:r>
      <w:r w:rsidRPr="006C34C3">
        <w:rPr>
          <w:noProof/>
          <w:lang w:val="en-GB"/>
        </w:rPr>
        <w:t xml:space="preserve">, </w:t>
      </w:r>
      <w:r w:rsidRPr="006C34C3">
        <w:rPr>
          <w:i/>
          <w:iCs/>
          <w:noProof/>
          <w:lang w:val="en-GB"/>
        </w:rPr>
        <w:t>54</w:t>
      </w:r>
      <w:r w:rsidRPr="006C34C3">
        <w:rPr>
          <w:noProof/>
          <w:lang w:val="en-GB"/>
        </w:rPr>
        <w:t>, 4, 391–407.</w:t>
      </w:r>
    </w:p>
    <w:p w14:paraId="33DF5A74"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NPWS (1999) </w:t>
      </w:r>
      <w:r w:rsidRPr="006C34C3">
        <w:rPr>
          <w:i/>
          <w:iCs/>
          <w:noProof/>
          <w:lang w:val="en-GB"/>
        </w:rPr>
        <w:t>Forest ecosystem classification and mapping for the upper and lower north east Comprehensive Regional Assessment.</w:t>
      </w:r>
    </w:p>
    <w:p w14:paraId="1A9DDD93"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NSW EPA (2016) </w:t>
      </w:r>
      <w:r w:rsidRPr="006C34C3">
        <w:rPr>
          <w:i/>
          <w:iCs/>
          <w:noProof/>
          <w:lang w:val="en-GB"/>
        </w:rPr>
        <w:t>Assessment of White Gum Moist Forest TEC on NSW Crown Forest Estate</w:t>
      </w:r>
      <w:r w:rsidRPr="006C34C3">
        <w:rPr>
          <w:noProof/>
          <w:lang w:val="en-GB"/>
        </w:rPr>
        <w:t>.</w:t>
      </w:r>
    </w:p>
    <w:p w14:paraId="354A042E"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NSW Government (2018) </w:t>
      </w:r>
      <w:r w:rsidRPr="006C34C3">
        <w:rPr>
          <w:i/>
          <w:iCs/>
          <w:noProof/>
          <w:lang w:val="en-GB"/>
        </w:rPr>
        <w:t>North Coast Regional Strategic Pest Animal Management Plan</w:t>
      </w:r>
      <w:r w:rsidRPr="006C34C3">
        <w:rPr>
          <w:noProof/>
          <w:lang w:val="en-GB"/>
        </w:rPr>
        <w:t>.</w:t>
      </w:r>
    </w:p>
    <w:p w14:paraId="738F1FE4" w14:textId="508FCC9B"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NSW Government (2019) </w:t>
      </w:r>
      <w:r w:rsidRPr="006C34C3">
        <w:rPr>
          <w:i/>
          <w:iCs/>
          <w:noProof/>
          <w:lang w:val="en-GB"/>
        </w:rPr>
        <w:t>White gum moist forest in the NSW North Coast Bioregion - endangered ecological community listing</w:t>
      </w:r>
      <w:r w:rsidRPr="006C34C3">
        <w:rPr>
          <w:noProof/>
          <w:lang w:val="en-GB"/>
        </w:rPr>
        <w:t>. Available at: https://www.environment.nsw.gov.au/topics/animals-and-plants/threatened-species/nsw-threatened-species-scientific-committee/determinations/final-determinations/2008-2010/white-gum-moist-forest-nsw-north-coast-bioregion-endangered-ecological-community-list</w:t>
      </w:r>
    </w:p>
    <w:p w14:paraId="54C75D18"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NSW Government (2021) </w:t>
      </w:r>
      <w:r w:rsidRPr="006C34C3">
        <w:rPr>
          <w:i/>
          <w:iCs/>
          <w:noProof/>
          <w:lang w:val="en-GB"/>
        </w:rPr>
        <w:t>North Coast regional Strategic Weed Management Plan</w:t>
      </w:r>
      <w:r w:rsidRPr="006C34C3">
        <w:rPr>
          <w:noProof/>
          <w:lang w:val="en-GB"/>
        </w:rPr>
        <w:t>.</w:t>
      </w:r>
    </w:p>
    <w:p w14:paraId="7F4B57E1"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NSW Office of Environment and Heritage (2017) </w:t>
      </w:r>
      <w:r w:rsidRPr="006C34C3">
        <w:rPr>
          <w:i/>
          <w:iCs/>
          <w:noProof/>
          <w:lang w:val="en-GB"/>
        </w:rPr>
        <w:t>The NSW State Vegetation Type Map: Methodology for a regional scale map of NSW plant community types</w:t>
      </w:r>
      <w:r w:rsidRPr="006C34C3">
        <w:rPr>
          <w:noProof/>
          <w:lang w:val="en-GB"/>
        </w:rPr>
        <w:t>.</w:t>
      </w:r>
    </w:p>
    <w:p w14:paraId="08773DBD"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NSW TSSC (2019) </w:t>
      </w:r>
      <w:r w:rsidRPr="006C34C3">
        <w:rPr>
          <w:i/>
          <w:iCs/>
          <w:noProof/>
          <w:lang w:val="en-GB"/>
        </w:rPr>
        <w:t>NSW Threatened Species Scientific Committee determinations</w:t>
      </w:r>
      <w:r w:rsidRPr="006C34C3">
        <w:rPr>
          <w:noProof/>
          <w:lang w:val="en-GB"/>
        </w:rPr>
        <w:t>.</w:t>
      </w:r>
    </w:p>
    <w:p w14:paraId="61883DD2"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Pugh D (2018) </w:t>
      </w:r>
      <w:r w:rsidRPr="006C34C3">
        <w:rPr>
          <w:i/>
          <w:iCs/>
          <w:noProof/>
          <w:lang w:val="en-GB"/>
        </w:rPr>
        <w:t>Bell miner associated dieback in the border ranges north and south biodiversity hotspot - NSW section</w:t>
      </w:r>
      <w:r w:rsidRPr="006C34C3">
        <w:rPr>
          <w:noProof/>
          <w:lang w:val="en-GB"/>
        </w:rPr>
        <w:t>.</w:t>
      </w:r>
    </w:p>
    <w:p w14:paraId="42B88A0A"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Queensland Government (1998) </w:t>
      </w:r>
      <w:r w:rsidRPr="006C34C3">
        <w:rPr>
          <w:i/>
          <w:iCs/>
          <w:noProof/>
          <w:lang w:val="en-GB"/>
        </w:rPr>
        <w:t>Forest ecosystem mapping and analysis - forest assessment unit and Queensland Herbarium Department of Environment</w:t>
      </w:r>
      <w:r w:rsidRPr="006C34C3">
        <w:rPr>
          <w:noProof/>
          <w:lang w:val="en-GB"/>
        </w:rPr>
        <w:t>.</w:t>
      </w:r>
    </w:p>
    <w:p w14:paraId="3C9478ED"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Queensland Herbarium (2021) </w:t>
      </w:r>
      <w:r w:rsidRPr="006C34C3">
        <w:rPr>
          <w:i/>
          <w:iCs/>
          <w:noProof/>
          <w:lang w:val="en-GB"/>
        </w:rPr>
        <w:t>Regional Ecosystem Description Database (REDD)</w:t>
      </w:r>
      <w:r w:rsidRPr="006C34C3">
        <w:rPr>
          <w:noProof/>
          <w:lang w:val="en-GB"/>
        </w:rPr>
        <w:t xml:space="preserve"> (Version 12 (March 2021)).</w:t>
      </w:r>
    </w:p>
    <w:p w14:paraId="26EFE707"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Scotts DJ (1991) Old-growth forests: their ecological characteristics and value to forest-dependent vertebrate fauna of south-east Australia. In </w:t>
      </w:r>
      <w:r w:rsidRPr="006C34C3">
        <w:rPr>
          <w:i/>
          <w:iCs/>
          <w:noProof/>
          <w:lang w:val="en-GB"/>
        </w:rPr>
        <w:t>Conservation of Australia’s forest fauna</w:t>
      </w:r>
      <w:r w:rsidRPr="006C34C3">
        <w:rPr>
          <w:noProof/>
          <w:lang w:val="en-GB"/>
        </w:rPr>
        <w:t xml:space="preserve"> (pp. 147–159) The Royal Zoological Society of New South Wales.</w:t>
      </w:r>
    </w:p>
    <w:p w14:paraId="5C7EC398"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Silver M &amp; Carnegie A (2017) </w:t>
      </w:r>
      <w:r w:rsidRPr="006C34C3">
        <w:rPr>
          <w:i/>
          <w:iCs/>
          <w:noProof/>
          <w:lang w:val="en-GB"/>
        </w:rPr>
        <w:t>An independent review of bell miner associated dieback. Final report prepared for the Project Steering Committee: systematic review of bell miner associated dieback.</w:t>
      </w:r>
    </w:p>
    <w:p w14:paraId="06228613"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Smith HJ &amp; Henson M (2007) Achievements in forest tree genetic improvement in Australia and New Zealand 3: Tree improvement of Eucalyptus dunnii Maiden. </w:t>
      </w:r>
      <w:r w:rsidRPr="006C34C3">
        <w:rPr>
          <w:i/>
          <w:iCs/>
          <w:noProof/>
          <w:lang w:val="en-GB"/>
        </w:rPr>
        <w:t>Australian Forestry</w:t>
      </w:r>
      <w:r w:rsidRPr="006C34C3">
        <w:rPr>
          <w:noProof/>
          <w:lang w:val="en-GB"/>
        </w:rPr>
        <w:t xml:space="preserve">, </w:t>
      </w:r>
      <w:r w:rsidRPr="006C34C3">
        <w:rPr>
          <w:i/>
          <w:iCs/>
          <w:noProof/>
          <w:lang w:val="en-GB"/>
        </w:rPr>
        <w:t>70</w:t>
      </w:r>
      <w:r w:rsidRPr="006C34C3">
        <w:rPr>
          <w:noProof/>
          <w:lang w:val="en-GB"/>
        </w:rPr>
        <w:t>, 1, 17–22. https://doi.org/10.1080/00049158.2007.10676257</w:t>
      </w:r>
    </w:p>
    <w:p w14:paraId="757E30EF"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Specht RL (1970) Vegetation. In G. W. Leeper (Ed.), </w:t>
      </w:r>
      <w:r w:rsidRPr="006C34C3">
        <w:rPr>
          <w:i/>
          <w:iCs/>
          <w:noProof/>
          <w:lang w:val="en-GB"/>
        </w:rPr>
        <w:t>The Australian Environment</w:t>
      </w:r>
      <w:r w:rsidRPr="006C34C3">
        <w:rPr>
          <w:noProof/>
          <w:lang w:val="en-GB"/>
        </w:rPr>
        <w:t xml:space="preserve"> (4th ed) CSIRO Australia and Melbourne University Press.</w:t>
      </w:r>
    </w:p>
    <w:p w14:paraId="05283D36"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Specht RL (1995) </w:t>
      </w:r>
      <w:r w:rsidRPr="006C34C3">
        <w:rPr>
          <w:i/>
          <w:iCs/>
          <w:noProof/>
          <w:lang w:val="en-GB"/>
        </w:rPr>
        <w:t>Conservation atlas of plant communities in Australia</w:t>
      </w:r>
      <w:r w:rsidRPr="006C34C3">
        <w:rPr>
          <w:noProof/>
          <w:lang w:val="en-GB"/>
        </w:rPr>
        <w:t xml:space="preserve"> Centre for Coastal </w:t>
      </w:r>
      <w:r w:rsidRPr="006C34C3">
        <w:rPr>
          <w:noProof/>
          <w:lang w:val="en-GB"/>
        </w:rPr>
        <w:lastRenderedPageBreak/>
        <w:t>Management, Lismore in association with Southern Cross University Press.</w:t>
      </w:r>
    </w:p>
    <w:p w14:paraId="73C0E1CF" w14:textId="74A1683C" w:rsid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Stanley TD &amp; Ross EM (1989) </w:t>
      </w:r>
      <w:r w:rsidRPr="006C34C3">
        <w:rPr>
          <w:i/>
          <w:iCs/>
          <w:noProof/>
          <w:lang w:val="en-GB"/>
        </w:rPr>
        <w:t>Flora of south-eastern Queensland. Volume 3.</w:t>
      </w:r>
      <w:r w:rsidRPr="006C34C3">
        <w:rPr>
          <w:noProof/>
          <w:lang w:val="en-GB"/>
        </w:rPr>
        <w:t xml:space="preserve"> Queensland Department of Primary Industries.</w:t>
      </w:r>
    </w:p>
    <w:p w14:paraId="6F28CB64" w14:textId="2A0434D5" w:rsidR="00C51067" w:rsidRPr="006C34C3" w:rsidRDefault="00C51067" w:rsidP="00BC1D1C">
      <w:pPr>
        <w:widowControl w:val="0"/>
        <w:autoSpaceDE w:val="0"/>
        <w:autoSpaceDN w:val="0"/>
        <w:adjustRightInd w:val="0"/>
        <w:spacing w:line="240" w:lineRule="auto"/>
        <w:ind w:left="480" w:hanging="480"/>
        <w:rPr>
          <w:noProof/>
          <w:lang w:val="en-GB"/>
        </w:rPr>
      </w:pPr>
      <w:r>
        <w:rPr>
          <w:noProof/>
          <w:lang w:val="en-GB"/>
        </w:rPr>
        <w:t xml:space="preserve">State Government of NSW &amp; Department of Planning, Industry (2010) Vegetation Map for the Northern Rivers CMA VIS_ID 524. </w:t>
      </w:r>
      <w:r w:rsidR="00BC1D1C" w:rsidRPr="00BC1D1C">
        <w:rPr>
          <w:noProof/>
          <w:lang w:val="en-GB"/>
        </w:rPr>
        <w:t>https://datasets.seed.nsw.gov.au/dataset/vegetation-map-for-the-northern-rivers-cma-vis_id-524fdb07</w:t>
      </w:r>
    </w:p>
    <w:p w14:paraId="49A3ADF2"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Stone C Kathuria A Carney C &amp; Hunter J (2008) Forest canopy health and stand structure associated with bell miners (Manorina melanophrys) on the central coast of New South Wales. </w:t>
      </w:r>
      <w:r w:rsidRPr="006C34C3">
        <w:rPr>
          <w:i/>
          <w:iCs/>
          <w:noProof/>
          <w:lang w:val="en-GB"/>
        </w:rPr>
        <w:t>Australian Forestry</w:t>
      </w:r>
      <w:r w:rsidRPr="006C34C3">
        <w:rPr>
          <w:noProof/>
          <w:lang w:val="en-GB"/>
        </w:rPr>
        <w:t xml:space="preserve">, </w:t>
      </w:r>
      <w:r w:rsidRPr="006C34C3">
        <w:rPr>
          <w:i/>
          <w:iCs/>
          <w:noProof/>
          <w:lang w:val="en-GB"/>
        </w:rPr>
        <w:t>71</w:t>
      </w:r>
      <w:r w:rsidRPr="006C34C3">
        <w:rPr>
          <w:noProof/>
          <w:lang w:val="en-GB"/>
        </w:rPr>
        <w:t>, 294–302.</w:t>
      </w:r>
    </w:p>
    <w:p w14:paraId="2754FE8C"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Taws N (1996) </w:t>
      </w:r>
      <w:r w:rsidRPr="006C34C3">
        <w:rPr>
          <w:i/>
          <w:iCs/>
          <w:noProof/>
          <w:lang w:val="en-GB"/>
        </w:rPr>
        <w:t>Lantana (Lantana camara) and Crofton Weed (Ageratina adenophora) Mapping of Washpool, Gibraltar Range and Nymboida National Parks</w:t>
      </w:r>
      <w:r w:rsidRPr="006C34C3">
        <w:rPr>
          <w:noProof/>
          <w:lang w:val="en-GB"/>
        </w:rPr>
        <w:t>.</w:t>
      </w:r>
    </w:p>
    <w:p w14:paraId="02B60E57"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Trounce B &amp; Dyason R (2003) </w:t>
      </w:r>
      <w:r w:rsidRPr="006C34C3">
        <w:rPr>
          <w:i/>
          <w:iCs/>
          <w:noProof/>
          <w:lang w:val="en-GB"/>
        </w:rPr>
        <w:t>Crofton Weed</w:t>
      </w:r>
      <w:r w:rsidRPr="006C34C3">
        <w:rPr>
          <w:noProof/>
          <w:lang w:val="en-GB"/>
        </w:rPr>
        <w:t>.</w:t>
      </w:r>
    </w:p>
    <w:p w14:paraId="1D50CC0A"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Wall J (2005) </w:t>
      </w:r>
      <w:r w:rsidRPr="006C34C3">
        <w:rPr>
          <w:i/>
          <w:iCs/>
          <w:noProof/>
          <w:lang w:val="en-GB"/>
        </w:rPr>
        <w:t>A vegetation map for the Northern Rivers Catchment Management Authority to support application of the Biodiversity Forecasting Toolkit</w:t>
      </w:r>
      <w:r w:rsidRPr="006C34C3">
        <w:rPr>
          <w:noProof/>
          <w:lang w:val="en-GB"/>
        </w:rPr>
        <w:t>.</w:t>
      </w:r>
    </w:p>
    <w:p w14:paraId="3FB06A76"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Wardell-Johnson G Stone C Recher H &amp; Lynch AJ (2006) Bell Miner Associated Dieback (BMAD) Independent Scientific Literature Review. </w:t>
      </w:r>
      <w:r w:rsidRPr="006C34C3">
        <w:rPr>
          <w:i/>
          <w:iCs/>
          <w:noProof/>
          <w:lang w:val="en-GB"/>
        </w:rPr>
        <w:t>Occasional Paper DEC</w:t>
      </w:r>
      <w:r w:rsidRPr="006C34C3">
        <w:rPr>
          <w:noProof/>
          <w:lang w:val="en-GB"/>
        </w:rPr>
        <w:t xml:space="preserve">, </w:t>
      </w:r>
      <w:r w:rsidRPr="006C34C3">
        <w:rPr>
          <w:i/>
          <w:iCs/>
          <w:noProof/>
          <w:lang w:val="en-GB"/>
        </w:rPr>
        <w:t>116</w:t>
      </w:r>
      <w:r w:rsidRPr="006C34C3">
        <w:rPr>
          <w:noProof/>
          <w:lang w:val="en-GB"/>
        </w:rPr>
        <w:t>.</w:t>
      </w:r>
    </w:p>
    <w:p w14:paraId="6DF0FEA4"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Weiskopf SR Rubenstein MA Crozier LG Gaichas S Griffis R Halofsky JE Hyde KJW Morelli TL Morisette JT Muñoz RC Pershing AJ Peterson DL Poudel R Staudinger MD Sutton-Grier AE Thompson L Vose J Weltzin JF &amp; Whyte KP (2020) Climate change effects on biodiversity, ecosystems, ecosystem services, and natural resource management in the United States. </w:t>
      </w:r>
      <w:r w:rsidRPr="006C34C3">
        <w:rPr>
          <w:i/>
          <w:iCs/>
          <w:noProof/>
          <w:lang w:val="en-GB"/>
        </w:rPr>
        <w:t>Science of The Total Environment</w:t>
      </w:r>
      <w:r w:rsidRPr="006C34C3">
        <w:rPr>
          <w:noProof/>
          <w:lang w:val="en-GB"/>
        </w:rPr>
        <w:t xml:space="preserve">, </w:t>
      </w:r>
      <w:r w:rsidRPr="006C34C3">
        <w:rPr>
          <w:i/>
          <w:iCs/>
          <w:noProof/>
          <w:lang w:val="en-GB"/>
        </w:rPr>
        <w:t>733</w:t>
      </w:r>
      <w:r w:rsidRPr="006C34C3">
        <w:rPr>
          <w:noProof/>
          <w:lang w:val="en-GB"/>
        </w:rPr>
        <w:t>, 137782. https://doi.org/https://doi.org/10.1016/j.scitotenv.2020.137782</w:t>
      </w:r>
    </w:p>
    <w:p w14:paraId="5165C83F" w14:textId="77777777" w:rsidR="006C34C3" w:rsidRPr="006C34C3" w:rsidRDefault="006C34C3" w:rsidP="006C34C3">
      <w:pPr>
        <w:widowControl w:val="0"/>
        <w:autoSpaceDE w:val="0"/>
        <w:autoSpaceDN w:val="0"/>
        <w:adjustRightInd w:val="0"/>
        <w:spacing w:line="240" w:lineRule="auto"/>
        <w:ind w:left="480" w:hanging="480"/>
        <w:rPr>
          <w:noProof/>
          <w:lang w:val="en-GB"/>
        </w:rPr>
      </w:pPr>
      <w:r w:rsidRPr="006C34C3">
        <w:rPr>
          <w:noProof/>
          <w:lang w:val="en-GB"/>
        </w:rPr>
        <w:t xml:space="preserve">York A (1999) Long-term effects of repeated prescribed burning on forest invertebrates: management implications for the conservation of biodiversity. In A. Gill, J. Woinarski, &amp; A. York (Eds.), </w:t>
      </w:r>
      <w:r w:rsidRPr="006C34C3">
        <w:rPr>
          <w:i/>
          <w:iCs/>
          <w:noProof/>
          <w:lang w:val="en-GB"/>
        </w:rPr>
        <w:t>Australia’s biodiversity - responses to fire: plants, birds and invertebrates</w:t>
      </w:r>
      <w:r w:rsidRPr="006C34C3">
        <w:rPr>
          <w:noProof/>
          <w:lang w:val="en-GB"/>
        </w:rPr>
        <w:t xml:space="preserve"> (Biodiversi, pp. 181–266) Environment, Australia.</w:t>
      </w:r>
    </w:p>
    <w:p w14:paraId="48BFFDAA" w14:textId="77777777" w:rsidR="006C34C3" w:rsidRPr="006C34C3" w:rsidRDefault="006C34C3" w:rsidP="006C34C3">
      <w:pPr>
        <w:widowControl w:val="0"/>
        <w:autoSpaceDE w:val="0"/>
        <w:autoSpaceDN w:val="0"/>
        <w:adjustRightInd w:val="0"/>
        <w:spacing w:line="240" w:lineRule="auto"/>
        <w:ind w:left="480" w:hanging="480"/>
        <w:rPr>
          <w:noProof/>
        </w:rPr>
      </w:pPr>
      <w:r w:rsidRPr="006C34C3">
        <w:rPr>
          <w:noProof/>
          <w:lang w:val="en-GB"/>
        </w:rPr>
        <w:t xml:space="preserve">York A &amp; Tarnawski J (2004) Impacts of grazing and burning on terrestrial invertebrate assemblages in dry eucalypt forests of north-eastern New South Wales: implications for biodiversity conservation. </w:t>
      </w:r>
      <w:r w:rsidRPr="006C34C3">
        <w:rPr>
          <w:i/>
          <w:iCs/>
          <w:noProof/>
          <w:lang w:val="en-GB"/>
        </w:rPr>
        <w:t>Conservation of Australia’s Forest Fauna. Royal Zoological Society of New South Wales, Mosman</w:t>
      </w:r>
      <w:r w:rsidRPr="006C34C3">
        <w:rPr>
          <w:noProof/>
          <w:lang w:val="en-GB"/>
        </w:rPr>
        <w:t>, 845–859.</w:t>
      </w:r>
    </w:p>
    <w:p w14:paraId="321A2E14" w14:textId="0873485D" w:rsidR="00396533" w:rsidRPr="00167199" w:rsidRDefault="00396533" w:rsidP="006C34C3">
      <w:pPr>
        <w:widowControl w:val="0"/>
        <w:autoSpaceDE w:val="0"/>
        <w:autoSpaceDN w:val="0"/>
        <w:adjustRightInd w:val="0"/>
        <w:spacing w:line="240" w:lineRule="auto"/>
        <w:ind w:left="480" w:hanging="480"/>
      </w:pPr>
      <w:r>
        <w:fldChar w:fldCharType="end"/>
      </w:r>
      <w:r w:rsidR="008A7F7E">
        <w:tab/>
      </w:r>
    </w:p>
    <w:p w14:paraId="3DF63AAC" w14:textId="67C6087D" w:rsidR="003D1FB1" w:rsidRPr="004A269D" w:rsidRDefault="003D1FB1" w:rsidP="004A269D">
      <w:pPr>
        <w:pageBreakBefore/>
        <w:widowControl w:val="0"/>
      </w:pPr>
      <w:r>
        <w:lastRenderedPageBreak/>
        <w:t xml:space="preserve">© </w:t>
      </w:r>
      <w:r w:rsidRPr="004A269D">
        <w:t>Commonwealth of Australia 20</w:t>
      </w:r>
      <w:r w:rsidR="00C63873">
        <w:t>21</w:t>
      </w:r>
      <w:r w:rsidRPr="004A269D">
        <w:t xml:space="preserve"> </w:t>
      </w:r>
      <w:r w:rsidR="00BC1BDF" w:rsidRPr="004A269D">
        <w:rPr>
          <w:noProof/>
        </w:rPr>
        <w:drawing>
          <wp:inline distT="0" distB="0" distL="0" distR="0" wp14:anchorId="3340821F" wp14:editId="4CCCC085">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5166" cy="218731"/>
                    </a:xfrm>
                    <a:prstGeom prst="rect">
                      <a:avLst/>
                    </a:prstGeom>
                  </pic:spPr>
                </pic:pic>
              </a:graphicData>
            </a:graphic>
          </wp:inline>
        </w:drawing>
      </w:r>
    </w:p>
    <w:p w14:paraId="2A35A0DE" w14:textId="77777777" w:rsidR="003D1FB1" w:rsidRPr="004A269D" w:rsidRDefault="003D1FB1" w:rsidP="003D1FB1">
      <w:pPr>
        <w:rPr>
          <w:rStyle w:val="Strong"/>
        </w:rPr>
      </w:pPr>
      <w:r w:rsidRPr="004A269D">
        <w:rPr>
          <w:rStyle w:val="Strong"/>
        </w:rPr>
        <w:t>Ownership of intellectual property rights</w:t>
      </w:r>
    </w:p>
    <w:p w14:paraId="666929F5" w14:textId="77777777" w:rsidR="003D1FB1" w:rsidRPr="004A269D" w:rsidRDefault="003D1FB1" w:rsidP="003D1FB1">
      <w:r w:rsidRPr="004A269D">
        <w:t>Unless otherwise noted, copyright (and any other intellectual property rights) in this publication is owned by the Commonwealth of Australia (referred to as the Commonwealth).</w:t>
      </w:r>
    </w:p>
    <w:p w14:paraId="6B7B7684" w14:textId="77777777" w:rsidR="003D1FB1" w:rsidRPr="004A269D" w:rsidRDefault="003D1FB1" w:rsidP="003D1FB1">
      <w:pPr>
        <w:rPr>
          <w:rStyle w:val="Strong"/>
        </w:rPr>
      </w:pPr>
      <w:r w:rsidRPr="004A269D">
        <w:rPr>
          <w:rStyle w:val="Strong"/>
        </w:rPr>
        <w:t>Creative Commons licence</w:t>
      </w:r>
    </w:p>
    <w:p w14:paraId="7A7E8FF9" w14:textId="0B64E732" w:rsidR="003D1FB1" w:rsidRPr="004A269D" w:rsidRDefault="003D1FB1" w:rsidP="003D1FB1">
      <w:r w:rsidRPr="004A269D">
        <w:t xml:space="preserve">All material in this publication is licensed under a </w:t>
      </w:r>
      <w:hyperlink r:id="rId22" w:history="1">
        <w:r w:rsidRPr="004A269D">
          <w:t>Creative Commons Attribution 4.0 International Licence</w:t>
        </w:r>
      </w:hyperlink>
      <w:r w:rsidRPr="004A269D">
        <w:t xml:space="preserve"> except content supplied by third parties, </w:t>
      </w:r>
      <w:proofErr w:type="gramStart"/>
      <w:r w:rsidRPr="004A269D">
        <w:t>logos</w:t>
      </w:r>
      <w:proofErr w:type="gramEnd"/>
      <w:r w:rsidRPr="004A269D">
        <w:t xml:space="preserve"> and the Commonwealth Coat of Arms.</w:t>
      </w:r>
    </w:p>
    <w:p w14:paraId="6466448E" w14:textId="3906252F" w:rsidR="003D1FB1" w:rsidRPr="004A269D" w:rsidRDefault="003D1FB1" w:rsidP="003D1FB1">
      <w:r w:rsidRPr="004A269D">
        <w:t xml:space="preserve">Inquiries about the licence and any use of this document should be emailed to </w:t>
      </w:r>
      <w:hyperlink r:id="rId23" w:history="1">
        <w:r w:rsidRPr="004A269D">
          <w:t>copyright@awe.gov.au</w:t>
        </w:r>
      </w:hyperlink>
      <w:r w:rsidRPr="004A269D">
        <w:t>.</w:t>
      </w:r>
    </w:p>
    <w:p w14:paraId="4260FA97" w14:textId="77777777" w:rsidR="003D1FB1" w:rsidRPr="004A269D" w:rsidRDefault="003D1FB1" w:rsidP="003D1FB1">
      <w:pPr>
        <w:rPr>
          <w:rStyle w:val="Strong"/>
        </w:rPr>
      </w:pPr>
      <w:r w:rsidRPr="004A269D">
        <w:rPr>
          <w:rStyle w:val="Strong"/>
        </w:rPr>
        <w:t>Cataloguing data</w:t>
      </w:r>
    </w:p>
    <w:p w14:paraId="1D7A4820" w14:textId="5F2A59BB" w:rsidR="003D1FB1" w:rsidRPr="004A269D" w:rsidRDefault="003D1FB1" w:rsidP="003D1FB1">
      <w:r w:rsidRPr="004A269D">
        <w:t>This publication (and any material sourced from it) should be attributed as: Department of Agriculture, Water and the Environment 20</w:t>
      </w:r>
      <w:r w:rsidR="00C63873">
        <w:t>21</w:t>
      </w:r>
      <w:r w:rsidRPr="004A269D">
        <w:t xml:space="preserve">, </w:t>
      </w:r>
      <w:r w:rsidR="00751E75" w:rsidRPr="00751E75">
        <w:rPr>
          <w:i/>
          <w:iCs/>
        </w:rPr>
        <w:t>Draft Conservation Advice for the Dunn’s white gum (Eucalyptus dunnii) moist forest in north-east New South Wales and south-east Queensland</w:t>
      </w:r>
      <w:r w:rsidRPr="004A269D">
        <w:t xml:space="preserve">, Canberra. </w:t>
      </w:r>
    </w:p>
    <w:p w14:paraId="3B02AEB5" w14:textId="77777777" w:rsidR="003D1FB1" w:rsidRPr="004A269D" w:rsidRDefault="003D1FB1" w:rsidP="003D1FB1">
      <w:pPr>
        <w:spacing w:after="0"/>
      </w:pPr>
      <w:r w:rsidRPr="004A269D">
        <w:t xml:space="preserve">Department of Agriculture, </w:t>
      </w:r>
      <w:proofErr w:type="gramStart"/>
      <w:r w:rsidRPr="004A269D">
        <w:t>Water</w:t>
      </w:r>
      <w:proofErr w:type="gramEnd"/>
      <w:r w:rsidRPr="004A269D">
        <w:t xml:space="preserve"> and the Environment</w:t>
      </w:r>
    </w:p>
    <w:p w14:paraId="70F53882" w14:textId="77777777" w:rsidR="003D1FB1" w:rsidRDefault="003D1FB1" w:rsidP="003D1FB1">
      <w:pPr>
        <w:spacing w:after="0"/>
      </w:pPr>
      <w:r w:rsidRPr="004A269D">
        <w:t>GPO Box 858, Canberra ACT 2601</w:t>
      </w:r>
    </w:p>
    <w:p w14:paraId="0A85BC81" w14:textId="77777777" w:rsidR="003D1FB1" w:rsidRDefault="003D1FB1" w:rsidP="003D1FB1">
      <w:pPr>
        <w:spacing w:after="0"/>
      </w:pPr>
      <w:r>
        <w:t xml:space="preserve">Telephone </w:t>
      </w:r>
      <w:r w:rsidRPr="00773056">
        <w:t>1800 900 090</w:t>
      </w:r>
    </w:p>
    <w:p w14:paraId="479D5C48" w14:textId="3BCD4282" w:rsidR="003D1FB1" w:rsidRDefault="003D1FB1" w:rsidP="003D1FB1">
      <w:r w:rsidRPr="00E20810">
        <w:t xml:space="preserve">Web </w:t>
      </w:r>
      <w:hyperlink r:id="rId24" w:history="1">
        <w:r w:rsidRPr="00E20810">
          <w:t>awe.gov.au</w:t>
        </w:r>
      </w:hyperlink>
    </w:p>
    <w:p w14:paraId="7AEA1191" w14:textId="38F05399" w:rsidR="003D1FB1" w:rsidRDefault="003D1FB1" w:rsidP="003D1FB1">
      <w:r>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7DAF9F77" w14:textId="77777777" w:rsidR="00251CB0" w:rsidRDefault="00251CB0" w:rsidP="00251CB0">
      <w:r>
        <w:t>Version history table</w:t>
      </w:r>
    </w:p>
    <w:tbl>
      <w:tblPr>
        <w:tblW w:w="0" w:type="auto"/>
        <w:tblBorders>
          <w:top w:val="single" w:sz="4" w:space="0" w:color="auto"/>
          <w:bottom w:val="single" w:sz="4" w:space="0" w:color="auto"/>
        </w:tblBorders>
        <w:tblLook w:val="04A0" w:firstRow="1" w:lastRow="0" w:firstColumn="1" w:lastColumn="0" w:noHBand="0" w:noVBand="1"/>
      </w:tblPr>
      <w:tblGrid>
        <w:gridCol w:w="3020"/>
        <w:gridCol w:w="3020"/>
        <w:gridCol w:w="3020"/>
      </w:tblGrid>
      <w:tr w:rsidR="00251CB0" w14:paraId="71194BA9" w14:textId="77777777" w:rsidTr="0077190E">
        <w:trPr>
          <w:cantSplit/>
          <w:tblHeader/>
        </w:trPr>
        <w:tc>
          <w:tcPr>
            <w:tcW w:w="3020" w:type="dxa"/>
            <w:tcBorders>
              <w:top w:val="single" w:sz="4" w:space="0" w:color="auto"/>
              <w:bottom w:val="single" w:sz="4" w:space="0" w:color="auto"/>
            </w:tcBorders>
          </w:tcPr>
          <w:p w14:paraId="01E22451" w14:textId="77777777" w:rsidR="00251CB0" w:rsidRDefault="00251CB0" w:rsidP="0077190E">
            <w:pPr>
              <w:pStyle w:val="TableHeading"/>
            </w:pPr>
            <w:r>
              <w:t>Document type</w:t>
            </w:r>
          </w:p>
        </w:tc>
        <w:tc>
          <w:tcPr>
            <w:tcW w:w="3020" w:type="dxa"/>
            <w:tcBorders>
              <w:top w:val="single" w:sz="4" w:space="0" w:color="auto"/>
              <w:bottom w:val="single" w:sz="4" w:space="0" w:color="auto"/>
            </w:tcBorders>
          </w:tcPr>
          <w:p w14:paraId="5B97E056" w14:textId="77777777" w:rsidR="00251CB0" w:rsidRDefault="00251CB0" w:rsidP="0077190E">
            <w:pPr>
              <w:pStyle w:val="TableHeading"/>
            </w:pPr>
            <w:r>
              <w:t>Title</w:t>
            </w:r>
          </w:p>
        </w:tc>
        <w:tc>
          <w:tcPr>
            <w:tcW w:w="3020" w:type="dxa"/>
            <w:tcBorders>
              <w:top w:val="single" w:sz="4" w:space="0" w:color="auto"/>
              <w:bottom w:val="single" w:sz="4" w:space="0" w:color="auto"/>
            </w:tcBorders>
          </w:tcPr>
          <w:p w14:paraId="6C8623D3" w14:textId="77777777" w:rsidR="00251CB0" w:rsidRDefault="00251CB0" w:rsidP="0077190E">
            <w:pPr>
              <w:pStyle w:val="TableHeading"/>
            </w:pPr>
            <w:r>
              <w:t xml:space="preserve">Date [dd mm </w:t>
            </w:r>
            <w:proofErr w:type="spellStart"/>
            <w:r>
              <w:t>yyyy</w:t>
            </w:r>
            <w:proofErr w:type="spellEnd"/>
            <w:r>
              <w:t>]</w:t>
            </w:r>
          </w:p>
        </w:tc>
      </w:tr>
      <w:tr w:rsidR="00251CB0" w14:paraId="4491B346" w14:textId="77777777" w:rsidTr="0077190E">
        <w:tc>
          <w:tcPr>
            <w:tcW w:w="3020" w:type="dxa"/>
            <w:tcBorders>
              <w:top w:val="single" w:sz="4" w:space="0" w:color="auto"/>
            </w:tcBorders>
          </w:tcPr>
          <w:p w14:paraId="727895E4" w14:textId="77777777" w:rsidR="00251CB0" w:rsidRDefault="00251CB0" w:rsidP="0077190E">
            <w:pPr>
              <w:pStyle w:val="TableText0"/>
            </w:pPr>
            <w:r>
              <w:t>–</w:t>
            </w:r>
          </w:p>
        </w:tc>
        <w:tc>
          <w:tcPr>
            <w:tcW w:w="3020" w:type="dxa"/>
            <w:tcBorders>
              <w:top w:val="single" w:sz="4" w:space="0" w:color="auto"/>
            </w:tcBorders>
          </w:tcPr>
          <w:p w14:paraId="171B43A4" w14:textId="77777777" w:rsidR="00251CB0" w:rsidRDefault="00251CB0" w:rsidP="0077190E">
            <w:pPr>
              <w:pStyle w:val="TableText0"/>
            </w:pPr>
            <w:r>
              <w:t>–</w:t>
            </w:r>
          </w:p>
        </w:tc>
        <w:tc>
          <w:tcPr>
            <w:tcW w:w="3020" w:type="dxa"/>
            <w:tcBorders>
              <w:top w:val="single" w:sz="4" w:space="0" w:color="auto"/>
            </w:tcBorders>
          </w:tcPr>
          <w:p w14:paraId="0BFEAF24" w14:textId="77777777" w:rsidR="00251CB0" w:rsidRDefault="00251CB0" w:rsidP="0077190E">
            <w:pPr>
              <w:pStyle w:val="TableText0"/>
            </w:pPr>
            <w:r>
              <w:t>–</w:t>
            </w:r>
          </w:p>
        </w:tc>
      </w:tr>
      <w:tr w:rsidR="00251CB0" w14:paraId="6ABE26A2" w14:textId="77777777" w:rsidTr="0077190E">
        <w:tc>
          <w:tcPr>
            <w:tcW w:w="3020" w:type="dxa"/>
          </w:tcPr>
          <w:p w14:paraId="24974AF0" w14:textId="77777777" w:rsidR="00251CB0" w:rsidRDefault="00251CB0" w:rsidP="0077190E">
            <w:pPr>
              <w:pStyle w:val="TableText0"/>
            </w:pPr>
            <w:r>
              <w:t>–</w:t>
            </w:r>
          </w:p>
        </w:tc>
        <w:tc>
          <w:tcPr>
            <w:tcW w:w="3020" w:type="dxa"/>
          </w:tcPr>
          <w:p w14:paraId="5B22B01A" w14:textId="77777777" w:rsidR="00251CB0" w:rsidRDefault="00251CB0" w:rsidP="0077190E">
            <w:pPr>
              <w:pStyle w:val="TableText0"/>
            </w:pPr>
            <w:r>
              <w:t>–</w:t>
            </w:r>
          </w:p>
        </w:tc>
        <w:tc>
          <w:tcPr>
            <w:tcW w:w="3020" w:type="dxa"/>
          </w:tcPr>
          <w:p w14:paraId="5CCACA42" w14:textId="77777777" w:rsidR="00251CB0" w:rsidRDefault="00251CB0" w:rsidP="0077190E">
            <w:pPr>
              <w:pStyle w:val="TableText0"/>
            </w:pPr>
            <w:r>
              <w:t>–</w:t>
            </w:r>
          </w:p>
        </w:tc>
      </w:tr>
    </w:tbl>
    <w:p w14:paraId="1BDCFAD5" w14:textId="77777777" w:rsidR="00251CB0" w:rsidRPr="009E30E5" w:rsidRDefault="00251CB0" w:rsidP="00251CB0"/>
    <w:p w14:paraId="76C3DB29" w14:textId="4D7428F3" w:rsidR="00251CB0" w:rsidRPr="0062456E" w:rsidRDefault="00251CB0" w:rsidP="003D1FB1">
      <w:pPr>
        <w:rPr>
          <w:lang w:val="en-US"/>
        </w:rPr>
      </w:pPr>
    </w:p>
    <w:sectPr w:rsidR="00251CB0" w:rsidRPr="0062456E" w:rsidSect="008656B8">
      <w:headerReference w:type="default" r:id="rId25"/>
      <w:footerReference w:type="default" r:id="rId26"/>
      <w:headerReference w:type="first" r:id="rId27"/>
      <w:footerReference w:type="first" r:id="rId28"/>
      <w:footnotePr>
        <w:numRestart w:val="eachPage"/>
      </w:footnotePr>
      <w:type w:val="continuous"/>
      <w:pgSz w:w="11906" w:h="16838"/>
      <w:pgMar w:top="1134" w:right="141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64007" w14:textId="77777777" w:rsidR="00DA4906" w:rsidRDefault="00DA4906" w:rsidP="00DE4E39">
      <w:r>
        <w:separator/>
      </w:r>
    </w:p>
    <w:p w14:paraId="576300D8" w14:textId="77777777" w:rsidR="00DA4906" w:rsidRDefault="00DA4906"/>
  </w:endnote>
  <w:endnote w:type="continuationSeparator" w:id="0">
    <w:p w14:paraId="6354CE98" w14:textId="77777777" w:rsidR="00DA4906" w:rsidRDefault="00DA4906" w:rsidP="00DE4E39">
      <w:r>
        <w:continuationSeparator/>
      </w:r>
    </w:p>
    <w:p w14:paraId="478695EE" w14:textId="77777777" w:rsidR="00DA4906" w:rsidRDefault="00DA4906"/>
  </w:endnote>
  <w:endnote w:type="continuationNotice" w:id="1">
    <w:p w14:paraId="5CD1859A" w14:textId="77777777" w:rsidR="00DA4906" w:rsidRDefault="00DA4906"/>
    <w:p w14:paraId="6CFF5A6E" w14:textId="77777777" w:rsidR="00DA4906" w:rsidRDefault="00DA49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NewRoman">
    <w:altName w:val="Times New Roman"/>
    <w:panose1 w:val="00000000000000000000"/>
    <w:charset w:val="80"/>
    <w:family w:val="auto"/>
    <w:notTrueType/>
    <w:pitch w:val="default"/>
    <w:sig w:usb0="00000003" w:usb1="09070000" w:usb2="00000010" w:usb3="00000000" w:csb0="000A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14B32" w14:textId="3AFB929C" w:rsidR="00BC3EBF" w:rsidRPr="006A65AB" w:rsidRDefault="00BC3EBF" w:rsidP="006A65AB">
    <w:pPr>
      <w:pStyle w:val="Footer"/>
      <w:jc w:val="center"/>
      <w:rPr>
        <w:sz w:val="18"/>
        <w:szCs w:val="18"/>
        <w:lang w:val="en-US"/>
      </w:rPr>
    </w:pPr>
    <w:r>
      <w:rPr>
        <w:sz w:val="18"/>
        <w:szCs w:val="18"/>
        <w:lang w:val="en-US"/>
      </w:rPr>
      <w:t xml:space="preserve">Department of Agriculture, </w:t>
    </w:r>
    <w:proofErr w:type="gramStart"/>
    <w:r>
      <w:rPr>
        <w:sz w:val="18"/>
        <w:szCs w:val="18"/>
        <w:lang w:val="en-US"/>
      </w:rPr>
      <w:t>Water</w:t>
    </w:r>
    <w:proofErr w:type="gramEnd"/>
    <w:r>
      <w:rPr>
        <w:sz w:val="18"/>
        <w:szCs w:val="18"/>
        <w:lang w:val="en-US"/>
      </w:rPr>
      <w:t xml:space="preserve"> and the Environment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F6CA" w14:textId="77777777" w:rsidR="00BC3EBF" w:rsidRDefault="00BC3EBF" w:rsidP="006A65AB">
    <w:pPr>
      <w:pStyle w:val="Footer"/>
      <w:jc w:val="center"/>
      <w:rPr>
        <w:sz w:val="18"/>
        <w:szCs w:val="18"/>
      </w:rPr>
    </w:pPr>
    <w:r>
      <w:rPr>
        <w:sz w:val="18"/>
        <w:szCs w:val="18"/>
      </w:rPr>
      <w:t>Threatened Species Scientific Committee</w:t>
    </w:r>
  </w:p>
  <w:p w14:paraId="2D0BA1D1" w14:textId="7F95AA49" w:rsidR="00BC3EBF" w:rsidRPr="006A65AB" w:rsidRDefault="00BC3EBF" w:rsidP="006A65AB">
    <w:pPr>
      <w:pStyle w:val="Footer"/>
      <w:jc w:val="center"/>
      <w:rPr>
        <w:noProof/>
        <w:sz w:val="18"/>
        <w:szCs w:val="18"/>
      </w:rPr>
    </w:pPr>
    <w:r w:rsidRPr="004C5527">
      <w:rPr>
        <w:sz w:val="18"/>
        <w:szCs w:val="18"/>
      </w:rPr>
      <w:t xml:space="preserve">Page </w:t>
    </w:r>
    <w:r w:rsidRPr="004C5527">
      <w:rPr>
        <w:sz w:val="18"/>
        <w:szCs w:val="18"/>
      </w:rPr>
      <w:fldChar w:fldCharType="begin"/>
    </w:r>
    <w:r w:rsidRPr="004C5527">
      <w:rPr>
        <w:sz w:val="18"/>
        <w:szCs w:val="18"/>
      </w:rPr>
      <w:instrText xml:space="preserve"> PAGE  \* Arabic  \* MERGEFORMAT </w:instrText>
    </w:r>
    <w:r w:rsidRPr="004C5527">
      <w:rPr>
        <w:sz w:val="18"/>
        <w:szCs w:val="18"/>
      </w:rPr>
      <w:fldChar w:fldCharType="separate"/>
    </w:r>
    <w:r>
      <w:rPr>
        <w:sz w:val="18"/>
        <w:szCs w:val="18"/>
      </w:rPr>
      <w:t>2</w:t>
    </w:r>
    <w:r w:rsidRPr="004C5527">
      <w:rPr>
        <w:sz w:val="18"/>
        <w:szCs w:val="18"/>
      </w:rPr>
      <w:fldChar w:fldCharType="end"/>
    </w:r>
    <w:r w:rsidRPr="004C5527">
      <w:rPr>
        <w:sz w:val="18"/>
        <w:szCs w:val="18"/>
      </w:rPr>
      <w:t xml:space="preserve"> of </w:t>
    </w:r>
    <w:r w:rsidRPr="004C5527">
      <w:rPr>
        <w:sz w:val="18"/>
        <w:szCs w:val="18"/>
      </w:rPr>
      <w:fldChar w:fldCharType="begin"/>
    </w:r>
    <w:r w:rsidRPr="004C5527">
      <w:rPr>
        <w:sz w:val="18"/>
        <w:szCs w:val="18"/>
      </w:rPr>
      <w:instrText xml:space="preserve"> NUMPAGES  \* Arabic  \* MERGEFORMAT </w:instrText>
    </w:r>
    <w:r w:rsidRPr="004C5527">
      <w:rPr>
        <w:sz w:val="18"/>
        <w:szCs w:val="18"/>
      </w:rPr>
      <w:fldChar w:fldCharType="separate"/>
    </w:r>
    <w:r>
      <w:rPr>
        <w:sz w:val="18"/>
        <w:szCs w:val="18"/>
      </w:rPr>
      <w:t>34</w:t>
    </w:r>
    <w:r w:rsidRPr="004C5527">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5E92E" w14:textId="77777777" w:rsidR="00BC3EBF" w:rsidRDefault="00BC3EBF" w:rsidP="00086F2C">
    <w:pPr>
      <w:pStyle w:val="Footer"/>
      <w:jc w:val="center"/>
      <w:rPr>
        <w:sz w:val="18"/>
        <w:szCs w:val="18"/>
      </w:rPr>
    </w:pPr>
    <w:r>
      <w:rPr>
        <w:sz w:val="18"/>
        <w:szCs w:val="18"/>
      </w:rPr>
      <w:t>Threatened Species Scientific Committee</w:t>
    </w:r>
  </w:p>
  <w:p w14:paraId="05A8F65D" w14:textId="1F1F7091" w:rsidR="00BC3EBF" w:rsidRPr="00086F2C" w:rsidRDefault="00BC3EBF" w:rsidP="00086F2C">
    <w:pPr>
      <w:pStyle w:val="Footer"/>
      <w:jc w:val="center"/>
      <w:rPr>
        <w:noProof/>
        <w:sz w:val="18"/>
        <w:szCs w:val="18"/>
      </w:rPr>
    </w:pPr>
    <w:r w:rsidRPr="004C5527">
      <w:rPr>
        <w:sz w:val="18"/>
        <w:szCs w:val="18"/>
      </w:rPr>
      <w:t xml:space="preserve">Page </w:t>
    </w:r>
    <w:r w:rsidRPr="004C5527">
      <w:rPr>
        <w:sz w:val="18"/>
        <w:szCs w:val="18"/>
      </w:rPr>
      <w:fldChar w:fldCharType="begin"/>
    </w:r>
    <w:r w:rsidRPr="004C5527">
      <w:rPr>
        <w:sz w:val="18"/>
        <w:szCs w:val="18"/>
      </w:rPr>
      <w:instrText xml:space="preserve"> PAGE  \* Arabic  \* MERGEFORMAT </w:instrText>
    </w:r>
    <w:r w:rsidRPr="004C5527">
      <w:rPr>
        <w:sz w:val="18"/>
        <w:szCs w:val="18"/>
      </w:rPr>
      <w:fldChar w:fldCharType="separate"/>
    </w:r>
    <w:r>
      <w:rPr>
        <w:sz w:val="18"/>
        <w:szCs w:val="18"/>
      </w:rPr>
      <w:t>3</w:t>
    </w:r>
    <w:r w:rsidRPr="004C5527">
      <w:rPr>
        <w:sz w:val="18"/>
        <w:szCs w:val="18"/>
      </w:rPr>
      <w:fldChar w:fldCharType="end"/>
    </w:r>
    <w:r w:rsidRPr="004C5527">
      <w:rPr>
        <w:sz w:val="18"/>
        <w:szCs w:val="18"/>
      </w:rPr>
      <w:t xml:space="preserve"> of </w:t>
    </w:r>
    <w:r w:rsidRPr="004C5527">
      <w:rPr>
        <w:sz w:val="18"/>
        <w:szCs w:val="18"/>
      </w:rPr>
      <w:fldChar w:fldCharType="begin"/>
    </w:r>
    <w:r w:rsidRPr="004C5527">
      <w:rPr>
        <w:sz w:val="18"/>
        <w:szCs w:val="18"/>
      </w:rPr>
      <w:instrText xml:space="preserve"> NUMPAGES  \* Arabic  \* MERGEFORMAT </w:instrText>
    </w:r>
    <w:r w:rsidRPr="004C5527">
      <w:rPr>
        <w:sz w:val="18"/>
        <w:szCs w:val="18"/>
      </w:rPr>
      <w:fldChar w:fldCharType="separate"/>
    </w:r>
    <w:r>
      <w:rPr>
        <w:sz w:val="18"/>
        <w:szCs w:val="18"/>
      </w:rPr>
      <w:t>34</w:t>
    </w:r>
    <w:r w:rsidRPr="004C5527">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C5B6B" w14:textId="77777777" w:rsidR="00BC3EBF" w:rsidRDefault="00BC3EBF" w:rsidP="006A65AB">
    <w:pPr>
      <w:pStyle w:val="Footer"/>
      <w:jc w:val="center"/>
      <w:rPr>
        <w:sz w:val="18"/>
        <w:szCs w:val="18"/>
      </w:rPr>
    </w:pPr>
    <w:r>
      <w:rPr>
        <w:sz w:val="18"/>
        <w:szCs w:val="18"/>
      </w:rPr>
      <w:t>Threatened Species Scientific Committee</w:t>
    </w:r>
  </w:p>
  <w:p w14:paraId="651BE3D9" w14:textId="77777777" w:rsidR="00BC3EBF" w:rsidRPr="006A65AB" w:rsidRDefault="00BC3EBF" w:rsidP="006A65AB">
    <w:pPr>
      <w:pStyle w:val="Footer"/>
      <w:jc w:val="center"/>
      <w:rPr>
        <w:noProof/>
        <w:sz w:val="18"/>
        <w:szCs w:val="18"/>
      </w:rPr>
    </w:pPr>
    <w:r w:rsidRPr="004C5527">
      <w:rPr>
        <w:sz w:val="18"/>
        <w:szCs w:val="18"/>
      </w:rPr>
      <w:t xml:space="preserve">Page </w:t>
    </w:r>
    <w:r w:rsidRPr="004C5527">
      <w:rPr>
        <w:sz w:val="18"/>
        <w:szCs w:val="18"/>
      </w:rPr>
      <w:fldChar w:fldCharType="begin"/>
    </w:r>
    <w:r w:rsidRPr="004C5527">
      <w:rPr>
        <w:sz w:val="18"/>
        <w:szCs w:val="18"/>
      </w:rPr>
      <w:instrText xml:space="preserve"> PAGE  \* Arabic  \* MERGEFORMAT </w:instrText>
    </w:r>
    <w:r w:rsidRPr="004C5527">
      <w:rPr>
        <w:sz w:val="18"/>
        <w:szCs w:val="18"/>
      </w:rPr>
      <w:fldChar w:fldCharType="separate"/>
    </w:r>
    <w:r>
      <w:rPr>
        <w:sz w:val="18"/>
        <w:szCs w:val="18"/>
      </w:rPr>
      <w:t>2</w:t>
    </w:r>
    <w:r w:rsidRPr="004C5527">
      <w:rPr>
        <w:sz w:val="18"/>
        <w:szCs w:val="18"/>
      </w:rPr>
      <w:fldChar w:fldCharType="end"/>
    </w:r>
    <w:r w:rsidRPr="004C5527">
      <w:rPr>
        <w:sz w:val="18"/>
        <w:szCs w:val="18"/>
      </w:rPr>
      <w:t xml:space="preserve"> of </w:t>
    </w:r>
    <w:r w:rsidRPr="004C5527">
      <w:rPr>
        <w:sz w:val="18"/>
        <w:szCs w:val="18"/>
      </w:rPr>
      <w:fldChar w:fldCharType="begin"/>
    </w:r>
    <w:r w:rsidRPr="004C5527">
      <w:rPr>
        <w:sz w:val="18"/>
        <w:szCs w:val="18"/>
      </w:rPr>
      <w:instrText xml:space="preserve"> NUMPAGES  \* Arabic  \* MERGEFORMAT </w:instrText>
    </w:r>
    <w:r w:rsidRPr="004C5527">
      <w:rPr>
        <w:sz w:val="18"/>
        <w:szCs w:val="18"/>
      </w:rPr>
      <w:fldChar w:fldCharType="separate"/>
    </w:r>
    <w:r>
      <w:rPr>
        <w:sz w:val="18"/>
        <w:szCs w:val="18"/>
      </w:rPr>
      <w:t>34</w:t>
    </w:r>
    <w:r w:rsidRPr="004C5527">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78038" w14:textId="77777777" w:rsidR="00DA4906" w:rsidRDefault="00DA4906" w:rsidP="00DE4E39">
      <w:r>
        <w:separator/>
      </w:r>
    </w:p>
    <w:p w14:paraId="321EBBB6" w14:textId="77777777" w:rsidR="00DA4906" w:rsidRDefault="00DA4906"/>
  </w:footnote>
  <w:footnote w:type="continuationSeparator" w:id="0">
    <w:p w14:paraId="7B5DEC62" w14:textId="77777777" w:rsidR="00DA4906" w:rsidRDefault="00DA4906" w:rsidP="00DE4E39">
      <w:r>
        <w:continuationSeparator/>
      </w:r>
    </w:p>
    <w:p w14:paraId="5D4253D3" w14:textId="77777777" w:rsidR="00DA4906" w:rsidRDefault="00DA4906"/>
  </w:footnote>
  <w:footnote w:type="continuationNotice" w:id="1">
    <w:p w14:paraId="3542CA7A" w14:textId="77777777" w:rsidR="00DA4906" w:rsidRDefault="00DA4906"/>
    <w:p w14:paraId="5E5E6FA1" w14:textId="77777777" w:rsidR="00DA4906" w:rsidRDefault="00DA4906"/>
  </w:footnote>
  <w:footnote w:id="2">
    <w:p w14:paraId="43D6F815" w14:textId="13A5528B" w:rsidR="00BC3EBF" w:rsidRPr="008A32DA" w:rsidRDefault="00BC3EBF">
      <w:pPr>
        <w:pStyle w:val="FootnoteText"/>
        <w:rPr>
          <w:lang w:val="en-US"/>
        </w:rPr>
      </w:pPr>
      <w:bookmarkStart w:id="22" w:name="_Hlk86503717"/>
      <w:r>
        <w:rPr>
          <w:rStyle w:val="FootnoteReference"/>
        </w:rPr>
        <w:footnoteRef/>
      </w:r>
      <w:r>
        <w:t xml:space="preserve"> </w:t>
      </w:r>
      <w:r w:rsidRPr="00A87B09">
        <w:rPr>
          <w:rFonts w:cs="Times New Roman"/>
        </w:rPr>
        <w:t>Interim Biogeographical Regionalisation of Australia Version 7</w:t>
      </w:r>
      <w:r>
        <w:rPr>
          <w:rFonts w:cs="Times New Roman"/>
        </w:rPr>
        <w:t xml:space="preserve"> (DoE 2012)</w:t>
      </w:r>
      <w:bookmarkEnd w:id="22"/>
    </w:p>
  </w:footnote>
  <w:footnote w:id="3">
    <w:p w14:paraId="4F96770F" w14:textId="2A1B6CE7" w:rsidR="00BC3EBF" w:rsidRPr="00737F1F" w:rsidRDefault="00BC3EBF">
      <w:pPr>
        <w:pStyle w:val="FootnoteText"/>
      </w:pPr>
      <w:r w:rsidRPr="003E71CF">
        <w:rPr>
          <w:rStyle w:val="FootnoteReference"/>
        </w:rPr>
        <w:footnoteRef/>
      </w:r>
      <w:r w:rsidRPr="00737F1F">
        <w:rPr>
          <w:color w:val="000000" w:themeColor="text1"/>
        </w:rPr>
        <w:t xml:space="preserve"> </w:t>
      </w:r>
      <w:r w:rsidRPr="00737F1F">
        <w:rPr>
          <w:rFonts w:ascii="Times New Roman" w:hAnsi="Times New Roman" w:cs="Times New Roman"/>
          <w:color w:val="000000" w:themeColor="text1"/>
          <w:lang w:val="en-GB"/>
        </w:rPr>
        <w:t>A “tall open forest” has a canopy of trees that are over 30 meters in heigh</w:t>
      </w:r>
      <w:r>
        <w:rPr>
          <w:rFonts w:ascii="Times New Roman" w:hAnsi="Times New Roman" w:cs="Times New Roman"/>
          <w:color w:val="000000" w:themeColor="text1"/>
          <w:lang w:val="en-GB"/>
        </w:rPr>
        <w:t>t</w:t>
      </w:r>
      <w:r w:rsidRPr="00737F1F">
        <w:rPr>
          <w:rFonts w:ascii="Times New Roman" w:hAnsi="Times New Roman" w:cs="Times New Roman"/>
          <w:color w:val="000000" w:themeColor="text1"/>
          <w:lang w:val="en-GB"/>
        </w:rPr>
        <w:t xml:space="preserve"> with a foliage cover of 30-70% </w:t>
      </w:r>
      <w:r w:rsidRPr="00737F1F">
        <w:rPr>
          <w:rFonts w:ascii="Times New Roman" w:hAnsi="Times New Roman" w:cs="Times New Roman"/>
          <w:color w:val="000000" w:themeColor="text1"/>
          <w:lang w:val="en-GB"/>
        </w:rPr>
        <w:fldChar w:fldCharType="begin" w:fldLock="1"/>
      </w:r>
      <w:r w:rsidRPr="00737F1F">
        <w:rPr>
          <w:rFonts w:ascii="Times New Roman" w:hAnsi="Times New Roman" w:cs="Times New Roman"/>
          <w:color w:val="000000" w:themeColor="text1"/>
          <w:lang w:val="en-GB"/>
        </w:rPr>
        <w:instrText>ADDIN CSL_CITATION {"citationItems":[{"id":"ITEM-1","itemData":{"author":[{"dropping-particle":"","family":"Specht","given":"R.L.","non-dropping-particle":"","parse-names":false,"suffix":""}],"container-title":"The Australian Environment","edition":"4th ed","editor":[{"dropping-particle":"","family":"Leeper","given":"G. W.","non-dropping-particle":"","parse-names":false,"suffix":""}],"id":"ITEM-1","issued":{"date-parts":[["1970"]]},"publisher":"CSIRO Australia and Melbourne University Press","publisher-place":"Melbourne, Australia","title":"Vegetation","type":"chapter"},"uris":["http://www.mendeley.com/documents/?uuid=56b5e891-fe8e-4517-a522-25768ef82cc6"]}],"mendeley":{"formattedCitation":"(Specht 1970)","plainTextFormattedCitation":"(Specht 1970)","previouslyFormattedCitation":"(Specht 1970)"},"properties":{"noteIndex":0},"schema":"https://github.com/citation-style-language/schema/raw/master/csl-citation.json"}</w:instrText>
      </w:r>
      <w:r w:rsidRPr="00737F1F">
        <w:rPr>
          <w:rFonts w:ascii="Times New Roman" w:hAnsi="Times New Roman" w:cs="Times New Roman"/>
          <w:color w:val="000000" w:themeColor="text1"/>
          <w:lang w:val="en-GB"/>
        </w:rPr>
        <w:fldChar w:fldCharType="separate"/>
      </w:r>
      <w:r w:rsidRPr="00737F1F">
        <w:rPr>
          <w:rFonts w:ascii="Times New Roman" w:hAnsi="Times New Roman" w:cs="Times New Roman"/>
          <w:noProof/>
          <w:color w:val="000000" w:themeColor="text1"/>
          <w:lang w:val="en-GB"/>
        </w:rPr>
        <w:t>(Specht 1970)</w:t>
      </w:r>
      <w:r w:rsidRPr="00737F1F">
        <w:rPr>
          <w:rFonts w:ascii="Times New Roman" w:hAnsi="Times New Roman" w:cs="Times New Roman"/>
          <w:color w:val="000000" w:themeColor="text1"/>
          <w:lang w:val="en-GB"/>
        </w:rPr>
        <w:fldChar w:fldCharType="end"/>
      </w:r>
      <w:r>
        <w:rPr>
          <w:rFonts w:ascii="Times New Roman" w:hAnsi="Times New Roman" w:cs="Times New Roman"/>
          <w:color w:val="000000" w:themeColor="text1"/>
          <w:lang w:val="en-GB"/>
        </w:rPr>
        <w:t xml:space="preserve">. </w:t>
      </w:r>
    </w:p>
  </w:footnote>
  <w:footnote w:id="4">
    <w:p w14:paraId="1C405D77" w14:textId="41CE59B6" w:rsidR="00BC3EBF" w:rsidRPr="008A32DA" w:rsidRDefault="00BC3EBF">
      <w:pPr>
        <w:pStyle w:val="FootnoteText"/>
        <w:rPr>
          <w:lang w:val="en-US"/>
        </w:rPr>
      </w:pPr>
      <w:r>
        <w:rPr>
          <w:rStyle w:val="FootnoteReference"/>
        </w:rPr>
        <w:footnoteRef/>
      </w:r>
      <w:r>
        <w:t xml:space="preserve"> </w:t>
      </w:r>
      <w:r w:rsidRPr="00A87B09">
        <w:rPr>
          <w:rFonts w:cs="Times New Roman"/>
        </w:rPr>
        <w:t>Interim Biogeographical Regionalisation of Australia Version 7</w:t>
      </w:r>
      <w:r>
        <w:rPr>
          <w:rFonts w:cs="Times New Roman"/>
        </w:rPr>
        <w:t xml:space="preserve"> (DoE 2012)</w:t>
      </w:r>
    </w:p>
  </w:footnote>
  <w:footnote w:id="5">
    <w:p w14:paraId="08525A1E" w14:textId="3404CB39" w:rsidR="00BC3EBF" w:rsidRDefault="00BC3EBF">
      <w:pPr>
        <w:pStyle w:val="FootnoteText"/>
      </w:pPr>
      <w:r w:rsidRPr="003E71CF">
        <w:rPr>
          <w:rStyle w:val="FootnoteReference"/>
        </w:rPr>
        <w:footnoteRef/>
      </w:r>
      <w:r>
        <w:t xml:space="preserve"> </w:t>
      </w:r>
      <w:r>
        <w:rPr>
          <w:lang w:val="en-US"/>
        </w:rPr>
        <w:t xml:space="preserve">A small proportion of the ecological community may occur on other soil classifications such as </w:t>
      </w:r>
      <w:r w:rsidRPr="008656B8">
        <w:t xml:space="preserve">colluvium or alluvium influenced by the presence of </w:t>
      </w:r>
      <w:r>
        <w:t xml:space="preserve">basalt or fine-grained </w:t>
      </w:r>
      <w:r w:rsidRPr="008656B8">
        <w:t xml:space="preserve">substrates </w:t>
      </w:r>
      <w:r>
        <w:t xml:space="preserve">that occur </w:t>
      </w:r>
      <w:r w:rsidRPr="008656B8">
        <w:t>upstream</w:t>
      </w:r>
      <w:r>
        <w:rPr>
          <w:lang w:val="en-US"/>
        </w:rPr>
        <w:t xml:space="preserve">. Therefore, if all other diagnostics are met, but the soil classification is not specifically basalt, the ecological community may still be present. In this case, check for basalt parent material and </w:t>
      </w:r>
      <w:r>
        <w:rPr>
          <w:lang w:val="en-US"/>
        </w:rPr>
        <w:t>fine grained sediments in the nearby area.</w:t>
      </w:r>
    </w:p>
  </w:footnote>
  <w:footnote w:id="6">
    <w:p w14:paraId="53284AA9" w14:textId="77777777" w:rsidR="00BC3EBF" w:rsidRDefault="00BC3EBF" w:rsidP="00C07A8D">
      <w:pPr>
        <w:pStyle w:val="FootnoteText"/>
      </w:pPr>
      <w:r w:rsidRPr="003E71CF">
        <w:rPr>
          <w:rStyle w:val="FootnoteReference"/>
        </w:rPr>
        <w:footnoteRef/>
      </w:r>
      <w:r>
        <w:t xml:space="preserve"> </w:t>
      </w:r>
      <w:r w:rsidRPr="00F11898">
        <w:rPr>
          <w:rFonts w:ascii="Times New Roman" w:hAnsi="Times New Roman" w:cs="Times New Roman"/>
          <w:color w:val="000000" w:themeColor="text1"/>
          <w:lang w:val="en-GB"/>
        </w:rPr>
        <w:t>Crown cover is measured as the % covered by the total area of the tree crowns, where the tree crowns are considered to be solid (as per the National Committee on Soil and Terrain</w:t>
      </w:r>
      <w:r>
        <w:rPr>
          <w:rFonts w:ascii="Times New Roman" w:hAnsi="Times New Roman" w:cs="Times New Roman"/>
          <w:color w:val="000000" w:themeColor="text1"/>
          <w:lang w:val="en-GB"/>
        </w:rPr>
        <w:t xml:space="preserve"> </w:t>
      </w:r>
      <w:r>
        <w:rPr>
          <w:rFonts w:ascii="Times New Roman" w:hAnsi="Times New Roman" w:cs="Times New Roman"/>
          <w:color w:val="000000" w:themeColor="text1"/>
          <w:lang w:val="en-GB"/>
        </w:rPr>
        <w:fldChar w:fldCharType="begin" w:fldLock="1"/>
      </w:r>
      <w:r>
        <w:rPr>
          <w:rFonts w:ascii="Times New Roman" w:hAnsi="Times New Roman" w:cs="Times New Roman"/>
          <w:color w:val="000000" w:themeColor="text1"/>
          <w:lang w:val="en-GB"/>
        </w:rPr>
        <w:instrText>ADDIN CSL_CITATION {"citationItems":[{"id":"ITEM-1","itemData":{"author":[{"dropping-particle":"","family":"Hnatiuk","given":"R.J.","non-dropping-particle":"","parse-names":false,"suffix":""},{"dropping-particle":"","family":"Thackway","given":"R.","non-dropping-particle":"","parse-names":false,"suffix":""},{"dropping-particle":"","family":"Walker","given":"J","non-dropping-particle":"","parse-names":false,"suffix":""}],"container-title":"Australian soil and land survey field handbook","edition":"3rd editio","editor":[{"dropping-particle":"","family":"National Committee on Soil and Terrain","given":"","non-dropping-particle":"","parse-names":false,"suffix":""}],"id":"ITEM-1","issued":{"date-parts":[["2009"]]},"publisher":"CSIRO Publishing","publisher-place":"Melbourne, Australia","title":"Vegetation","type":"chapter"},"uris":["http://www.mendeley.com/documents/?uuid=ab2a1313-8b58-4469-bcf0-ce5ac2272514"]}],"mendeley":{"formattedCitation":"(Hnatiuk et al. 2009)","plainTextFormattedCitation":"(Hnatiuk et al. 2009)","previouslyFormattedCitation":"(Hnatiuk et al. 2009)"},"properties":{"noteIndex":0},"schema":"https://github.com/citation-style-language/schema/raw/master/csl-citation.json"}</w:instrText>
      </w:r>
      <w:r>
        <w:rPr>
          <w:rFonts w:ascii="Times New Roman" w:hAnsi="Times New Roman" w:cs="Times New Roman"/>
          <w:color w:val="000000" w:themeColor="text1"/>
          <w:lang w:val="en-GB"/>
        </w:rPr>
        <w:fldChar w:fldCharType="separate"/>
      </w:r>
      <w:r w:rsidRPr="008D177E">
        <w:rPr>
          <w:rFonts w:ascii="Times New Roman" w:hAnsi="Times New Roman" w:cs="Times New Roman"/>
          <w:noProof/>
          <w:color w:val="000000" w:themeColor="text1"/>
          <w:lang w:val="en-GB"/>
        </w:rPr>
        <w:t>(Hnatiuk et al. 2009)</w:t>
      </w:r>
      <w:r>
        <w:rPr>
          <w:rFonts w:ascii="Times New Roman" w:hAnsi="Times New Roman" w:cs="Times New Roman"/>
          <w:color w:val="000000" w:themeColor="text1"/>
          <w:lang w:val="en-GB"/>
        </w:rPr>
        <w:fldChar w:fldCharType="end"/>
      </w:r>
      <w:r w:rsidRPr="00F11898">
        <w:rPr>
          <w:rFonts w:ascii="Times New Roman" w:hAnsi="Times New Roman" w:cs="Times New Roman"/>
          <w:color w:val="000000" w:themeColor="text1"/>
          <w:lang w:val="en-GB"/>
        </w:rPr>
        <w:t xml:space="preserve">). </w:t>
      </w:r>
    </w:p>
  </w:footnote>
  <w:footnote w:id="7">
    <w:p w14:paraId="7162E26A" w14:textId="6888E94C" w:rsidR="00BC3EBF" w:rsidRPr="00C07A8D" w:rsidRDefault="00BC3EBF" w:rsidP="0065238F">
      <w:pPr>
        <w:pStyle w:val="FootnoteText"/>
        <w:rPr>
          <w:lang w:val="en-US"/>
        </w:rPr>
      </w:pPr>
      <w:r w:rsidRPr="007F5FBA">
        <w:rPr>
          <w:rStyle w:val="FootnoteReference"/>
          <w:color w:val="000000" w:themeColor="text1"/>
        </w:rPr>
        <w:footnoteRef/>
      </w:r>
      <w:r w:rsidRPr="007F5FBA">
        <w:rPr>
          <w:color w:val="000000" w:themeColor="text1"/>
        </w:rPr>
        <w:t xml:space="preserve"> </w:t>
      </w:r>
      <w:bookmarkStart w:id="51" w:name="_Hlk86505409"/>
      <w:r w:rsidRPr="007F5FBA">
        <w:rPr>
          <w:color w:val="000000" w:themeColor="text1"/>
        </w:rPr>
        <w:t xml:space="preserve">Recent disturbance, such as fire, may remove the living canopy and cause a shift to a regenerative state. Under these circumstances, the loss is likely to be a temporary phenomenon, if natural regeneration is not disrupted. This temporary regenerative state is included as part of the ecological community when the other key diagnostic characteristics are met, even when crown cover is temporarily less than 30 percent. In these cases, there should be evidence that the canopy species will regenerate from seedlings, saplings, lignotubers or from epicormic regrowth. See </w:t>
      </w:r>
      <w:r w:rsidRPr="007F5FBA">
        <w:rPr>
          <w:color w:val="000000" w:themeColor="text1"/>
          <w:u w:val="single"/>
        </w:rPr>
        <w:t xml:space="preserve">Section </w:t>
      </w:r>
      <w:r w:rsidRPr="007F5FBA">
        <w:rPr>
          <w:color w:val="000000" w:themeColor="text1"/>
          <w:u w:val="single"/>
        </w:rPr>
        <w:fldChar w:fldCharType="begin"/>
      </w:r>
      <w:r w:rsidRPr="007F5FBA">
        <w:rPr>
          <w:color w:val="000000" w:themeColor="text1"/>
          <w:u w:val="single"/>
        </w:rPr>
        <w:instrText xml:space="preserve"> REF _Ref86488296 \r \h </w:instrText>
      </w:r>
      <w:r w:rsidRPr="007F5FBA">
        <w:rPr>
          <w:color w:val="000000" w:themeColor="text1"/>
          <w:u w:val="single"/>
        </w:rPr>
      </w:r>
      <w:r w:rsidRPr="007F5FBA">
        <w:rPr>
          <w:color w:val="000000" w:themeColor="text1"/>
          <w:u w:val="single"/>
        </w:rPr>
        <w:fldChar w:fldCharType="separate"/>
      </w:r>
      <w:r w:rsidRPr="007F5FBA">
        <w:rPr>
          <w:color w:val="000000" w:themeColor="text1"/>
          <w:u w:val="single"/>
        </w:rPr>
        <w:t>2.2.5</w:t>
      </w:r>
      <w:r w:rsidRPr="007F5FBA">
        <w:rPr>
          <w:color w:val="000000" w:themeColor="text1"/>
          <w:u w:val="single"/>
        </w:rPr>
        <w:fldChar w:fldCharType="end"/>
      </w:r>
      <w:r w:rsidRPr="007F5FBA">
        <w:rPr>
          <w:color w:val="000000" w:themeColor="text1"/>
        </w:rPr>
        <w:t xml:space="preserve"> for more information on determining this.</w:t>
      </w:r>
      <w:bookmarkEnd w:id="51"/>
    </w:p>
  </w:footnote>
  <w:footnote w:id="8">
    <w:p w14:paraId="102A27A6" w14:textId="77777777" w:rsidR="00BC3EBF" w:rsidRPr="00F914B2" w:rsidRDefault="00BC3EBF" w:rsidP="009B2A42">
      <w:pPr>
        <w:pStyle w:val="FootnoteText"/>
        <w:rPr>
          <w:lang w:val="en-US"/>
        </w:rPr>
      </w:pPr>
      <w:r>
        <w:rPr>
          <w:rStyle w:val="FootnoteReference"/>
        </w:rPr>
        <w:footnoteRef/>
      </w:r>
      <w:r>
        <w:t xml:space="preserve"> Canopy dominance </w:t>
      </w:r>
      <w:r w:rsidRPr="00ED3380">
        <w:t>is</w:t>
      </w:r>
      <w:r>
        <w:t xml:space="preserve"> </w:t>
      </w:r>
      <w:r w:rsidRPr="00ED3380">
        <w:t xml:space="preserve">where one or a combination of </w:t>
      </w:r>
      <w:r>
        <w:t xml:space="preserve">these </w:t>
      </w:r>
      <w:r w:rsidRPr="00ED3380">
        <w:t>species</w:t>
      </w:r>
      <w:r>
        <w:t xml:space="preserve"> </w:t>
      </w:r>
      <w:r w:rsidRPr="00ED3380">
        <w:t>are collectively the most abundant trees in the canopy — in terms of either crown cover (</w:t>
      </w:r>
      <w:r w:rsidRPr="00ED3380">
        <w:t>i.e. at least 50 percent of the canopy cover), or stem density (i.e.at least 50 percent of the trees).</w:t>
      </w:r>
    </w:p>
  </w:footnote>
  <w:footnote w:id="9">
    <w:p w14:paraId="29798A39" w14:textId="6DE259A8" w:rsidR="00BC3EBF" w:rsidRPr="00C07A8D" w:rsidRDefault="00BC3EBF">
      <w:pPr>
        <w:pStyle w:val="FootnoteText"/>
        <w:rPr>
          <w:lang w:val="en-US"/>
        </w:rPr>
      </w:pPr>
      <w:r>
        <w:rPr>
          <w:rStyle w:val="FootnoteReference"/>
        </w:rPr>
        <w:footnoteRef/>
      </w:r>
      <w:r>
        <w:t xml:space="preserve"> In cases where the site has been recently burned or logged, the understorey may be relatively species poor.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9AE33" w14:textId="125B9C1E" w:rsidR="00BC3EBF" w:rsidRDefault="00BC3EBF">
    <w:pPr>
      <w:pStyle w:val="Header"/>
    </w:pPr>
    <w:r>
      <w:rPr>
        <w:noProof/>
        <w:lang w:eastAsia="en-AU"/>
      </w:rPr>
      <w:drawing>
        <wp:inline distT="0" distB="0" distL="0" distR="0" wp14:anchorId="3850929E" wp14:editId="0615815B">
          <wp:extent cx="2417064" cy="72542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CAFD" w14:textId="77777777" w:rsidR="00BC3EBF" w:rsidRDefault="00BC3EBF" w:rsidP="006A65AB">
    <w:pPr>
      <w:pStyle w:val="Footer"/>
      <w:jc w:val="center"/>
      <w:rPr>
        <w:sz w:val="18"/>
        <w:szCs w:val="18"/>
        <w:lang w:val="en-US"/>
      </w:rPr>
    </w:pPr>
    <w:bookmarkStart w:id="0" w:name="_Hlk40359092"/>
    <w:r w:rsidRPr="004A269D">
      <w:rPr>
        <w:color w:val="FF0000"/>
        <w:sz w:val="18"/>
        <w:szCs w:val="18"/>
        <w:lang w:val="en-US"/>
      </w:rPr>
      <w:t xml:space="preserve">TEC Name </w:t>
    </w:r>
    <w:r w:rsidRPr="004C5527">
      <w:rPr>
        <w:sz w:val="18"/>
        <w:szCs w:val="18"/>
        <w:lang w:val="en-US"/>
      </w:rPr>
      <w:t>Conservation Advice</w:t>
    </w:r>
  </w:p>
  <w:p w14:paraId="437533E9" w14:textId="77777777" w:rsidR="00BC3EBF" w:rsidRPr="006A65AB" w:rsidRDefault="00BC3EBF" w:rsidP="006A65AB">
    <w:pPr>
      <w:pStyle w:val="Footer"/>
      <w:jc w:val="center"/>
      <w:rPr>
        <w:sz w:val="18"/>
        <w:szCs w:val="18"/>
        <w:lang w:val="en-US"/>
      </w:rPr>
    </w:pPr>
    <w:r w:rsidRPr="0062526B">
      <w:rPr>
        <w:color w:val="FF0000"/>
        <w:sz w:val="18"/>
        <w:szCs w:val="18"/>
        <w:lang w:val="en-US"/>
      </w:rPr>
      <w:t>Working Draft</w:t>
    </w:r>
    <w:r>
      <w:rPr>
        <w:color w:val="FF0000"/>
        <w:sz w:val="18"/>
        <w:szCs w:val="18"/>
        <w:lang w:val="en-US"/>
      </w:rPr>
      <w:t xml:space="preserve"> version</w:t>
    </w:r>
    <w:r w:rsidRPr="0062526B">
      <w:rPr>
        <w:color w:val="FF0000"/>
        <w:sz w:val="18"/>
        <w:szCs w:val="18"/>
        <w:lang w:val="en-US"/>
      </w:rPr>
      <w:t xml:space="preserve"> </w:t>
    </w:r>
    <w:r>
      <w:rPr>
        <w:color w:val="FF0000"/>
        <w:sz w:val="18"/>
        <w:szCs w:val="18"/>
        <w:lang w:val="en-US"/>
      </w:rPr>
      <w:t xml:space="preserve">as </w:t>
    </w:r>
    <w:proofErr w:type="gramStart"/>
    <w:r>
      <w:rPr>
        <w:color w:val="FF0000"/>
        <w:sz w:val="18"/>
        <w:szCs w:val="18"/>
        <w:lang w:val="en-US"/>
      </w:rPr>
      <w:t>at</w:t>
    </w:r>
    <w:proofErr w:type="gramEnd"/>
    <w:r>
      <w:rPr>
        <w:color w:val="FF0000"/>
        <w:sz w:val="18"/>
        <w:szCs w:val="18"/>
        <w:lang w:val="en-US"/>
      </w:rPr>
      <w:t xml:space="preserve"> 31 March 2021/Consultation Draft</w:t>
    </w:r>
    <w:r w:rsidRPr="0062526B">
      <w:rPr>
        <w:color w:val="808080" w:themeColor="background1" w:themeShade="80"/>
        <w:sz w:val="18"/>
        <w:szCs w:val="18"/>
        <w:lang w:val="en-US"/>
      </w:rPr>
      <w:t xml:space="preserve"> [delete this line in the final version]</w:t>
    </w:r>
  </w:p>
  <w:bookmarkEnd w:id="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0CD2" w14:textId="1431F653" w:rsidR="00BC3EBF" w:rsidRPr="00F11898" w:rsidRDefault="00BC3EBF" w:rsidP="00086F2C">
    <w:pPr>
      <w:pStyle w:val="Footer"/>
      <w:jc w:val="center"/>
      <w:rPr>
        <w:color w:val="000000" w:themeColor="text1"/>
        <w:sz w:val="18"/>
        <w:szCs w:val="18"/>
        <w:lang w:val="en-US"/>
      </w:rPr>
    </w:pPr>
    <w:r w:rsidRPr="00F11898">
      <w:rPr>
        <w:color w:val="000000" w:themeColor="text1"/>
        <w:sz w:val="18"/>
        <w:szCs w:val="18"/>
        <w:lang w:val="en-US"/>
      </w:rPr>
      <w:t xml:space="preserve">Dunn’s white gum </w:t>
    </w:r>
    <w:r>
      <w:rPr>
        <w:color w:val="000000" w:themeColor="text1"/>
        <w:sz w:val="18"/>
        <w:szCs w:val="18"/>
        <w:lang w:val="en-US"/>
      </w:rPr>
      <w:t>moist</w:t>
    </w:r>
    <w:r w:rsidRPr="00F11898">
      <w:rPr>
        <w:color w:val="000000" w:themeColor="text1"/>
        <w:sz w:val="18"/>
        <w:szCs w:val="18"/>
        <w:lang w:val="en-US"/>
      </w:rPr>
      <w:t xml:space="preserve"> forest Conservation Advice</w:t>
    </w:r>
  </w:p>
  <w:p w14:paraId="45D79F24" w14:textId="20D23C5D" w:rsidR="00BC3EBF" w:rsidRPr="00F11898" w:rsidRDefault="00BC3EBF" w:rsidP="00086F2C">
    <w:pPr>
      <w:pStyle w:val="Footer"/>
      <w:jc w:val="center"/>
      <w:rPr>
        <w:color w:val="000000" w:themeColor="text1"/>
        <w:sz w:val="18"/>
        <w:szCs w:val="18"/>
        <w:lang w:val="en-US"/>
      </w:rPr>
    </w:pPr>
    <w:r w:rsidRPr="00230C00">
      <w:rPr>
        <w:color w:val="000000" w:themeColor="text1"/>
        <w:sz w:val="18"/>
        <w:szCs w:val="18"/>
        <w:lang w:val="en-US"/>
      </w:rPr>
      <w:t>Consultation Draft</w:t>
    </w:r>
    <w:r w:rsidRPr="00F11898">
      <w:rPr>
        <w:color w:val="000000" w:themeColor="text1"/>
        <w:sz w:val="18"/>
        <w:szCs w:val="18"/>
        <w:lang w:val="en-US"/>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4BA0E" w14:textId="77777777" w:rsidR="00BC3EBF" w:rsidRDefault="00BC3EBF" w:rsidP="006A65AB">
    <w:pPr>
      <w:pStyle w:val="Footer"/>
      <w:jc w:val="center"/>
      <w:rPr>
        <w:sz w:val="18"/>
        <w:szCs w:val="18"/>
        <w:lang w:val="en-US"/>
      </w:rPr>
    </w:pPr>
    <w:r w:rsidRPr="004A269D">
      <w:rPr>
        <w:color w:val="FF0000"/>
        <w:sz w:val="18"/>
        <w:szCs w:val="18"/>
        <w:lang w:val="en-US"/>
      </w:rPr>
      <w:t xml:space="preserve">TEC Name </w:t>
    </w:r>
    <w:r w:rsidRPr="004C5527">
      <w:rPr>
        <w:sz w:val="18"/>
        <w:szCs w:val="18"/>
        <w:lang w:val="en-US"/>
      </w:rPr>
      <w:t>Conservation Advice</w:t>
    </w:r>
  </w:p>
  <w:p w14:paraId="7D627483" w14:textId="515D3A38" w:rsidR="00BC3EBF" w:rsidRDefault="00BC3EBF" w:rsidP="006A65AB">
    <w:pPr>
      <w:pStyle w:val="Footer"/>
      <w:jc w:val="center"/>
      <w:rPr>
        <w:color w:val="808080" w:themeColor="background1" w:themeShade="80"/>
        <w:sz w:val="18"/>
        <w:szCs w:val="18"/>
        <w:lang w:val="en-US"/>
      </w:rPr>
    </w:pPr>
    <w:r w:rsidRPr="0062526B">
      <w:rPr>
        <w:color w:val="FF0000"/>
        <w:sz w:val="18"/>
        <w:szCs w:val="18"/>
        <w:lang w:val="en-US"/>
      </w:rPr>
      <w:t>Working Draft</w:t>
    </w:r>
    <w:r>
      <w:rPr>
        <w:color w:val="FF0000"/>
        <w:sz w:val="18"/>
        <w:szCs w:val="18"/>
        <w:lang w:val="en-US"/>
      </w:rPr>
      <w:t xml:space="preserve"> version</w:t>
    </w:r>
    <w:r w:rsidRPr="0062526B">
      <w:rPr>
        <w:color w:val="FF0000"/>
        <w:sz w:val="18"/>
        <w:szCs w:val="18"/>
        <w:lang w:val="en-US"/>
      </w:rPr>
      <w:t xml:space="preserve"> </w:t>
    </w:r>
    <w:r>
      <w:rPr>
        <w:color w:val="FF0000"/>
        <w:sz w:val="18"/>
        <w:szCs w:val="18"/>
        <w:lang w:val="en-US"/>
      </w:rPr>
      <w:t xml:space="preserve">as </w:t>
    </w:r>
    <w:proofErr w:type="gramStart"/>
    <w:r>
      <w:rPr>
        <w:color w:val="FF0000"/>
        <w:sz w:val="18"/>
        <w:szCs w:val="18"/>
        <w:lang w:val="en-US"/>
      </w:rPr>
      <w:t>at</w:t>
    </w:r>
    <w:proofErr w:type="gramEnd"/>
    <w:r>
      <w:rPr>
        <w:color w:val="FF0000"/>
        <w:sz w:val="18"/>
        <w:szCs w:val="18"/>
        <w:lang w:val="en-US"/>
      </w:rPr>
      <w:t xml:space="preserve"> 31 March 2021/Consultation Draft</w:t>
    </w:r>
    <w:r w:rsidRPr="0062526B">
      <w:rPr>
        <w:color w:val="808080" w:themeColor="background1" w:themeShade="80"/>
        <w:sz w:val="18"/>
        <w:szCs w:val="18"/>
        <w:lang w:val="en-US"/>
      </w:rPr>
      <w:t xml:space="preserve"> [delete this line in the final version]</w:t>
    </w:r>
  </w:p>
  <w:p w14:paraId="16C178B4" w14:textId="77777777" w:rsidR="00BC3EBF" w:rsidRDefault="00BC3EBF" w:rsidP="00086F2C">
    <w:pPr>
      <w:pStyle w:val="Footer"/>
      <w:jc w:val="center"/>
      <w:rPr>
        <w:sz w:val="18"/>
        <w:szCs w:val="18"/>
      </w:rPr>
    </w:pPr>
    <w:r>
      <w:rPr>
        <w:sz w:val="18"/>
        <w:szCs w:val="18"/>
      </w:rPr>
      <w:t>Threatened Species Scientific Committee</w:t>
    </w:r>
  </w:p>
  <w:p w14:paraId="174051D5" w14:textId="77777777" w:rsidR="00BC3EBF" w:rsidRPr="006A65AB" w:rsidRDefault="00BC3EBF" w:rsidP="00086F2C">
    <w:pPr>
      <w:pStyle w:val="Footer"/>
      <w:jc w:val="center"/>
      <w:rPr>
        <w:noProof/>
        <w:sz w:val="18"/>
        <w:szCs w:val="18"/>
      </w:rPr>
    </w:pPr>
    <w:r w:rsidRPr="004C5527">
      <w:rPr>
        <w:sz w:val="18"/>
        <w:szCs w:val="18"/>
      </w:rPr>
      <w:t xml:space="preserve">Page </w:t>
    </w:r>
    <w:r w:rsidRPr="004C5527">
      <w:rPr>
        <w:sz w:val="18"/>
        <w:szCs w:val="18"/>
      </w:rPr>
      <w:fldChar w:fldCharType="begin"/>
    </w:r>
    <w:r w:rsidRPr="004C5527">
      <w:rPr>
        <w:sz w:val="18"/>
        <w:szCs w:val="18"/>
      </w:rPr>
      <w:instrText xml:space="preserve"> PAGE  \* Arabic  \* MERGEFORMAT </w:instrText>
    </w:r>
    <w:r w:rsidRPr="004C5527">
      <w:rPr>
        <w:sz w:val="18"/>
        <w:szCs w:val="18"/>
      </w:rPr>
      <w:fldChar w:fldCharType="separate"/>
    </w:r>
    <w:r>
      <w:rPr>
        <w:sz w:val="18"/>
        <w:szCs w:val="18"/>
      </w:rPr>
      <w:t>3</w:t>
    </w:r>
    <w:r w:rsidRPr="004C5527">
      <w:rPr>
        <w:sz w:val="18"/>
        <w:szCs w:val="18"/>
      </w:rPr>
      <w:fldChar w:fldCharType="end"/>
    </w:r>
    <w:r w:rsidRPr="004C5527">
      <w:rPr>
        <w:sz w:val="18"/>
        <w:szCs w:val="18"/>
      </w:rPr>
      <w:t xml:space="preserve"> of </w:t>
    </w:r>
    <w:r w:rsidRPr="004C5527">
      <w:rPr>
        <w:sz w:val="18"/>
        <w:szCs w:val="18"/>
      </w:rPr>
      <w:fldChar w:fldCharType="begin"/>
    </w:r>
    <w:r w:rsidRPr="004C5527">
      <w:rPr>
        <w:sz w:val="18"/>
        <w:szCs w:val="18"/>
      </w:rPr>
      <w:instrText xml:space="preserve"> NUMPAGES  \* Arabic  \* MERGEFORMAT </w:instrText>
    </w:r>
    <w:r w:rsidRPr="004C5527">
      <w:rPr>
        <w:sz w:val="18"/>
        <w:szCs w:val="18"/>
      </w:rPr>
      <w:fldChar w:fldCharType="separate"/>
    </w:r>
    <w:r>
      <w:rPr>
        <w:sz w:val="18"/>
        <w:szCs w:val="18"/>
      </w:rPr>
      <w:t>35</w:t>
    </w:r>
    <w:r w:rsidRPr="004C5527">
      <w:rPr>
        <w:sz w:val="18"/>
        <w:szCs w:val="18"/>
      </w:rPr>
      <w:fldChar w:fldCharType="end"/>
    </w:r>
  </w:p>
  <w:p w14:paraId="008F5BCD" w14:textId="77777777" w:rsidR="00BC3EBF" w:rsidRPr="006A65AB" w:rsidRDefault="00BC3EBF" w:rsidP="006A65AB">
    <w:pPr>
      <w:pStyle w:val="Footer"/>
      <w:jc w:val="center"/>
      <w:rPr>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0A5D"/>
    <w:multiLevelType w:val="hybridMultilevel"/>
    <w:tmpl w:val="74BA63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586A5C"/>
    <w:multiLevelType w:val="hybridMultilevel"/>
    <w:tmpl w:val="9814D6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0E7C1D"/>
    <w:multiLevelType w:val="hybridMultilevel"/>
    <w:tmpl w:val="91E8E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15F19"/>
    <w:multiLevelType w:val="hybridMultilevel"/>
    <w:tmpl w:val="FB28F964"/>
    <w:lvl w:ilvl="0" w:tplc="01B283FE">
      <w:start w:val="1"/>
      <w:numFmt w:val="decimal"/>
      <w:pStyle w:val="AppendixCHeading2"/>
      <w:lvlText w:val="C%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885FF7"/>
    <w:multiLevelType w:val="hybridMultilevel"/>
    <w:tmpl w:val="A2A068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6370302"/>
    <w:multiLevelType w:val="hybridMultilevel"/>
    <w:tmpl w:val="4080E7CA"/>
    <w:lvl w:ilvl="0" w:tplc="D01A2C36">
      <w:start w:val="1"/>
      <w:numFmt w:val="decimal"/>
      <w:pStyle w:val="AppendixAHeading2"/>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2C3612"/>
    <w:multiLevelType w:val="hybridMultilevel"/>
    <w:tmpl w:val="3C12C7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C00390"/>
    <w:multiLevelType w:val="hybridMultilevel"/>
    <w:tmpl w:val="234211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C15029"/>
    <w:multiLevelType w:val="hybridMultilevel"/>
    <w:tmpl w:val="09EC21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90B3BD6"/>
    <w:multiLevelType w:val="hybridMultilevel"/>
    <w:tmpl w:val="950A4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874BF7"/>
    <w:multiLevelType w:val="hybridMultilevel"/>
    <w:tmpl w:val="0A9A1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77B40"/>
    <w:multiLevelType w:val="hybridMultilevel"/>
    <w:tmpl w:val="3B26A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AA5311"/>
    <w:multiLevelType w:val="hybridMultilevel"/>
    <w:tmpl w:val="E9DC4B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0CE0309"/>
    <w:multiLevelType w:val="hybridMultilevel"/>
    <w:tmpl w:val="478AD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D55A07"/>
    <w:multiLevelType w:val="hybridMultilevel"/>
    <w:tmpl w:val="CA8AA85A"/>
    <w:lvl w:ilvl="0" w:tplc="108E6D06">
      <w:start w:val="1"/>
      <w:numFmt w:val="decimal"/>
      <w:pStyle w:val="AppendixBHeading2"/>
      <w:lvlText w:val="B%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05E21FB"/>
    <w:multiLevelType w:val="hybridMultilevel"/>
    <w:tmpl w:val="B26EBA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4C5339"/>
    <w:multiLevelType w:val="hybridMultilevel"/>
    <w:tmpl w:val="15DABE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7246C9"/>
    <w:multiLevelType w:val="hybridMultilevel"/>
    <w:tmpl w:val="BFE2F228"/>
    <w:lvl w:ilvl="0" w:tplc="DE84141E">
      <w:start w:val="1"/>
      <w:numFmt w:val="bullet"/>
      <w:pStyle w:val="Dotpoin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F77F0D"/>
    <w:multiLevelType w:val="hybridMultilevel"/>
    <w:tmpl w:val="D58AA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A101D4"/>
    <w:multiLevelType w:val="hybridMultilevel"/>
    <w:tmpl w:val="234211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4A5689"/>
    <w:multiLevelType w:val="multilevel"/>
    <w:tmpl w:val="E040970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504E0844"/>
    <w:multiLevelType w:val="hybridMultilevel"/>
    <w:tmpl w:val="9F503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375D20"/>
    <w:multiLevelType w:val="hybridMultilevel"/>
    <w:tmpl w:val="7728D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53046B"/>
    <w:multiLevelType w:val="hybridMultilevel"/>
    <w:tmpl w:val="D7BC0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7E7F00"/>
    <w:multiLevelType w:val="hybridMultilevel"/>
    <w:tmpl w:val="0C463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3B4690"/>
    <w:multiLevelType w:val="hybridMultilevel"/>
    <w:tmpl w:val="A508BB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F13471"/>
    <w:multiLevelType w:val="hybridMultilevel"/>
    <w:tmpl w:val="AAE0D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4D7525"/>
    <w:multiLevelType w:val="hybridMultilevel"/>
    <w:tmpl w:val="95069A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FE612A"/>
    <w:multiLevelType w:val="hybridMultilevel"/>
    <w:tmpl w:val="BE4605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8D6B67"/>
    <w:multiLevelType w:val="hybridMultilevel"/>
    <w:tmpl w:val="1A30E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5A2578"/>
    <w:multiLevelType w:val="hybridMultilevel"/>
    <w:tmpl w:val="88AA5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861CB2"/>
    <w:multiLevelType w:val="hybridMultilevel"/>
    <w:tmpl w:val="21FADF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5379E1"/>
    <w:multiLevelType w:val="hybridMultilevel"/>
    <w:tmpl w:val="D63652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E41EEC"/>
    <w:multiLevelType w:val="hybridMultilevel"/>
    <w:tmpl w:val="717C31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F955FA"/>
    <w:multiLevelType w:val="hybridMultilevel"/>
    <w:tmpl w:val="54525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285343"/>
    <w:multiLevelType w:val="hybridMultilevel"/>
    <w:tmpl w:val="B6E049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8A107D1"/>
    <w:multiLevelType w:val="hybridMultilevel"/>
    <w:tmpl w:val="17EE4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B12DBF"/>
    <w:multiLevelType w:val="hybridMultilevel"/>
    <w:tmpl w:val="6D3AC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EA031A"/>
    <w:multiLevelType w:val="hybridMultilevel"/>
    <w:tmpl w:val="34AE4B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FA3630A"/>
    <w:multiLevelType w:val="hybridMultilevel"/>
    <w:tmpl w:val="1E90043E"/>
    <w:lvl w:ilvl="0" w:tplc="3A08BD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30"/>
  </w:num>
  <w:num w:numId="3">
    <w:abstractNumId w:val="17"/>
  </w:num>
  <w:num w:numId="4">
    <w:abstractNumId w:val="29"/>
  </w:num>
  <w:num w:numId="5">
    <w:abstractNumId w:val="9"/>
  </w:num>
  <w:num w:numId="6">
    <w:abstractNumId w:val="21"/>
  </w:num>
  <w:num w:numId="7">
    <w:abstractNumId w:val="16"/>
  </w:num>
  <w:num w:numId="8">
    <w:abstractNumId w:val="18"/>
  </w:num>
  <w:num w:numId="9">
    <w:abstractNumId w:val="25"/>
  </w:num>
  <w:num w:numId="10">
    <w:abstractNumId w:val="32"/>
  </w:num>
  <w:num w:numId="11">
    <w:abstractNumId w:val="0"/>
  </w:num>
  <w:num w:numId="12">
    <w:abstractNumId w:val="13"/>
  </w:num>
  <w:num w:numId="13">
    <w:abstractNumId w:val="28"/>
  </w:num>
  <w:num w:numId="14">
    <w:abstractNumId w:val="15"/>
  </w:num>
  <w:num w:numId="15">
    <w:abstractNumId w:val="22"/>
  </w:num>
  <w:num w:numId="16">
    <w:abstractNumId w:val="26"/>
  </w:num>
  <w:num w:numId="17">
    <w:abstractNumId w:val="31"/>
  </w:num>
  <w:num w:numId="18">
    <w:abstractNumId w:val="12"/>
  </w:num>
  <w:num w:numId="19">
    <w:abstractNumId w:val="5"/>
  </w:num>
  <w:num w:numId="20">
    <w:abstractNumId w:val="14"/>
  </w:num>
  <w:num w:numId="21">
    <w:abstractNumId w:val="3"/>
  </w:num>
  <w:num w:numId="22">
    <w:abstractNumId w:val="38"/>
  </w:num>
  <w:num w:numId="23">
    <w:abstractNumId w:val="1"/>
  </w:num>
  <w:num w:numId="24">
    <w:abstractNumId w:val="2"/>
  </w:num>
  <w:num w:numId="25">
    <w:abstractNumId w:val="27"/>
  </w:num>
  <w:num w:numId="26">
    <w:abstractNumId w:val="33"/>
  </w:num>
  <w:num w:numId="27">
    <w:abstractNumId w:val="35"/>
  </w:num>
  <w:num w:numId="28">
    <w:abstractNumId w:val="24"/>
  </w:num>
  <w:num w:numId="29">
    <w:abstractNumId w:val="23"/>
  </w:num>
  <w:num w:numId="30">
    <w:abstractNumId w:val="39"/>
  </w:num>
  <w:num w:numId="31">
    <w:abstractNumId w:val="8"/>
  </w:num>
  <w:num w:numId="32">
    <w:abstractNumId w:val="37"/>
  </w:num>
  <w:num w:numId="33">
    <w:abstractNumId w:val="7"/>
  </w:num>
  <w:num w:numId="34">
    <w:abstractNumId w:val="6"/>
  </w:num>
  <w:num w:numId="35">
    <w:abstractNumId w:val="4"/>
  </w:num>
  <w:num w:numId="36">
    <w:abstractNumId w:val="11"/>
  </w:num>
  <w:num w:numId="37">
    <w:abstractNumId w:val="36"/>
  </w:num>
  <w:num w:numId="38">
    <w:abstractNumId w:val="4"/>
  </w:num>
  <w:num w:numId="39">
    <w:abstractNumId w:val="10"/>
  </w:num>
  <w:num w:numId="40">
    <w:abstractNumId w:val="19"/>
  </w:num>
  <w:num w:numId="41">
    <w:abstractNumId w:val="39"/>
  </w:num>
  <w:num w:numId="42">
    <w:abstractNumId w:val="34"/>
  </w:num>
  <w:num w:numId="43">
    <w:abstractNumId w:val="20"/>
  </w:num>
  <w:num w:numId="44">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AB0"/>
    <w:rsid w:val="0000135B"/>
    <w:rsid w:val="000026B4"/>
    <w:rsid w:val="000027BE"/>
    <w:rsid w:val="00002974"/>
    <w:rsid w:val="00002A24"/>
    <w:rsid w:val="000032A6"/>
    <w:rsid w:val="00004B21"/>
    <w:rsid w:val="00006041"/>
    <w:rsid w:val="00006C70"/>
    <w:rsid w:val="00011597"/>
    <w:rsid w:val="00012F18"/>
    <w:rsid w:val="00014361"/>
    <w:rsid w:val="00016AE1"/>
    <w:rsid w:val="0001783D"/>
    <w:rsid w:val="000179EF"/>
    <w:rsid w:val="00020109"/>
    <w:rsid w:val="0002021B"/>
    <w:rsid w:val="00021B21"/>
    <w:rsid w:val="000227F4"/>
    <w:rsid w:val="000246E1"/>
    <w:rsid w:val="00024B4C"/>
    <w:rsid w:val="00026ABF"/>
    <w:rsid w:val="00031CA8"/>
    <w:rsid w:val="00032A44"/>
    <w:rsid w:val="00032A84"/>
    <w:rsid w:val="00036013"/>
    <w:rsid w:val="00041C39"/>
    <w:rsid w:val="00042ECA"/>
    <w:rsid w:val="00043A0D"/>
    <w:rsid w:val="00045083"/>
    <w:rsid w:val="00046372"/>
    <w:rsid w:val="00047283"/>
    <w:rsid w:val="00047B22"/>
    <w:rsid w:val="000506C0"/>
    <w:rsid w:val="00050BD3"/>
    <w:rsid w:val="00051835"/>
    <w:rsid w:val="00051D51"/>
    <w:rsid w:val="00051D85"/>
    <w:rsid w:val="000524AF"/>
    <w:rsid w:val="000530A1"/>
    <w:rsid w:val="00055104"/>
    <w:rsid w:val="00055280"/>
    <w:rsid w:val="0005561E"/>
    <w:rsid w:val="00056C81"/>
    <w:rsid w:val="00061F61"/>
    <w:rsid w:val="000648DF"/>
    <w:rsid w:val="00064E43"/>
    <w:rsid w:val="00065298"/>
    <w:rsid w:val="0006637C"/>
    <w:rsid w:val="00066C8C"/>
    <w:rsid w:val="00066E8C"/>
    <w:rsid w:val="00067AC5"/>
    <w:rsid w:val="00070329"/>
    <w:rsid w:val="00070B2A"/>
    <w:rsid w:val="000730D0"/>
    <w:rsid w:val="00074797"/>
    <w:rsid w:val="00075D20"/>
    <w:rsid w:val="0007620E"/>
    <w:rsid w:val="0008042F"/>
    <w:rsid w:val="000810D5"/>
    <w:rsid w:val="00081236"/>
    <w:rsid w:val="000813EE"/>
    <w:rsid w:val="0008253D"/>
    <w:rsid w:val="00083319"/>
    <w:rsid w:val="00084655"/>
    <w:rsid w:val="000854A1"/>
    <w:rsid w:val="00086F2C"/>
    <w:rsid w:val="00087AA6"/>
    <w:rsid w:val="00087D55"/>
    <w:rsid w:val="000908E3"/>
    <w:rsid w:val="00093B69"/>
    <w:rsid w:val="00093F0C"/>
    <w:rsid w:val="0009548B"/>
    <w:rsid w:val="00096A30"/>
    <w:rsid w:val="00096A8D"/>
    <w:rsid w:val="00096E6B"/>
    <w:rsid w:val="000970A0"/>
    <w:rsid w:val="000A03A9"/>
    <w:rsid w:val="000A20D0"/>
    <w:rsid w:val="000A24E2"/>
    <w:rsid w:val="000A427B"/>
    <w:rsid w:val="000A548E"/>
    <w:rsid w:val="000A5648"/>
    <w:rsid w:val="000A6894"/>
    <w:rsid w:val="000B0CE2"/>
    <w:rsid w:val="000B4CE0"/>
    <w:rsid w:val="000B5169"/>
    <w:rsid w:val="000B51C8"/>
    <w:rsid w:val="000B55CB"/>
    <w:rsid w:val="000B5DB0"/>
    <w:rsid w:val="000B7325"/>
    <w:rsid w:val="000B7356"/>
    <w:rsid w:val="000B7593"/>
    <w:rsid w:val="000B7933"/>
    <w:rsid w:val="000C0711"/>
    <w:rsid w:val="000C0940"/>
    <w:rsid w:val="000C15AD"/>
    <w:rsid w:val="000C1F71"/>
    <w:rsid w:val="000D1F60"/>
    <w:rsid w:val="000D50CD"/>
    <w:rsid w:val="000D6251"/>
    <w:rsid w:val="000D7E20"/>
    <w:rsid w:val="000E0427"/>
    <w:rsid w:val="000E163E"/>
    <w:rsid w:val="000E18AD"/>
    <w:rsid w:val="000E2F82"/>
    <w:rsid w:val="000E510B"/>
    <w:rsid w:val="000E6677"/>
    <w:rsid w:val="000F0A68"/>
    <w:rsid w:val="000F179D"/>
    <w:rsid w:val="000F3580"/>
    <w:rsid w:val="000F4C3E"/>
    <w:rsid w:val="000F4CD9"/>
    <w:rsid w:val="000F5DDB"/>
    <w:rsid w:val="000F5DE3"/>
    <w:rsid w:val="000F601D"/>
    <w:rsid w:val="000F6784"/>
    <w:rsid w:val="000F72BC"/>
    <w:rsid w:val="000FFC8F"/>
    <w:rsid w:val="00100CE8"/>
    <w:rsid w:val="0010166E"/>
    <w:rsid w:val="001017F7"/>
    <w:rsid w:val="001018E5"/>
    <w:rsid w:val="00101A3B"/>
    <w:rsid w:val="00101D3F"/>
    <w:rsid w:val="0010333C"/>
    <w:rsid w:val="001039EA"/>
    <w:rsid w:val="00105DFB"/>
    <w:rsid w:val="00106C9C"/>
    <w:rsid w:val="001076DF"/>
    <w:rsid w:val="001104AD"/>
    <w:rsid w:val="00110CE7"/>
    <w:rsid w:val="001113CB"/>
    <w:rsid w:val="00113898"/>
    <w:rsid w:val="00113F4E"/>
    <w:rsid w:val="00114EA7"/>
    <w:rsid w:val="001154CB"/>
    <w:rsid w:val="00115AD5"/>
    <w:rsid w:val="0011676B"/>
    <w:rsid w:val="00116CBE"/>
    <w:rsid w:val="001209DA"/>
    <w:rsid w:val="00121989"/>
    <w:rsid w:val="00122FE7"/>
    <w:rsid w:val="0012380F"/>
    <w:rsid w:val="00124EE9"/>
    <w:rsid w:val="001255A8"/>
    <w:rsid w:val="00126438"/>
    <w:rsid w:val="00127192"/>
    <w:rsid w:val="00130AD5"/>
    <w:rsid w:val="001321DC"/>
    <w:rsid w:val="001356D3"/>
    <w:rsid w:val="0013591C"/>
    <w:rsid w:val="001368F8"/>
    <w:rsid w:val="00137DFB"/>
    <w:rsid w:val="00140405"/>
    <w:rsid w:val="001410FD"/>
    <w:rsid w:val="00142821"/>
    <w:rsid w:val="00142BE0"/>
    <w:rsid w:val="00142D40"/>
    <w:rsid w:val="0014338F"/>
    <w:rsid w:val="00144CB5"/>
    <w:rsid w:val="00146BE8"/>
    <w:rsid w:val="001475F1"/>
    <w:rsid w:val="001476F5"/>
    <w:rsid w:val="00151747"/>
    <w:rsid w:val="00151C9B"/>
    <w:rsid w:val="00153204"/>
    <w:rsid w:val="001558B2"/>
    <w:rsid w:val="001565BF"/>
    <w:rsid w:val="00157E9E"/>
    <w:rsid w:val="00160E61"/>
    <w:rsid w:val="001639F5"/>
    <w:rsid w:val="00163B96"/>
    <w:rsid w:val="00163F5A"/>
    <w:rsid w:val="001645A7"/>
    <w:rsid w:val="00164614"/>
    <w:rsid w:val="001657B1"/>
    <w:rsid w:val="00166B34"/>
    <w:rsid w:val="00167199"/>
    <w:rsid w:val="0017033C"/>
    <w:rsid w:val="0017105F"/>
    <w:rsid w:val="00171575"/>
    <w:rsid w:val="00171B15"/>
    <w:rsid w:val="00172C85"/>
    <w:rsid w:val="001739FC"/>
    <w:rsid w:val="00174303"/>
    <w:rsid w:val="0017478A"/>
    <w:rsid w:val="00175517"/>
    <w:rsid w:val="00175ECF"/>
    <w:rsid w:val="0017689B"/>
    <w:rsid w:val="00176C3E"/>
    <w:rsid w:val="00177342"/>
    <w:rsid w:val="0017737C"/>
    <w:rsid w:val="00181F87"/>
    <w:rsid w:val="00181FD4"/>
    <w:rsid w:val="00183771"/>
    <w:rsid w:val="00183B65"/>
    <w:rsid w:val="00183D7B"/>
    <w:rsid w:val="00184960"/>
    <w:rsid w:val="00184CBD"/>
    <w:rsid w:val="00186436"/>
    <w:rsid w:val="00190B1C"/>
    <w:rsid w:val="00190E12"/>
    <w:rsid w:val="00191381"/>
    <w:rsid w:val="001931C8"/>
    <w:rsid w:val="00195990"/>
    <w:rsid w:val="00195C00"/>
    <w:rsid w:val="001A308F"/>
    <w:rsid w:val="001A40BB"/>
    <w:rsid w:val="001A45F8"/>
    <w:rsid w:val="001A49B4"/>
    <w:rsid w:val="001A5FD6"/>
    <w:rsid w:val="001A688A"/>
    <w:rsid w:val="001A6D06"/>
    <w:rsid w:val="001B03B1"/>
    <w:rsid w:val="001B19E8"/>
    <w:rsid w:val="001B1EC9"/>
    <w:rsid w:val="001B42EF"/>
    <w:rsid w:val="001B668D"/>
    <w:rsid w:val="001B70D0"/>
    <w:rsid w:val="001B7D7D"/>
    <w:rsid w:val="001C09DA"/>
    <w:rsid w:val="001C1EC5"/>
    <w:rsid w:val="001C20E6"/>
    <w:rsid w:val="001C3D2C"/>
    <w:rsid w:val="001C4144"/>
    <w:rsid w:val="001C42E1"/>
    <w:rsid w:val="001C5644"/>
    <w:rsid w:val="001C7C4A"/>
    <w:rsid w:val="001D199B"/>
    <w:rsid w:val="001D26B2"/>
    <w:rsid w:val="001D2BC0"/>
    <w:rsid w:val="001D492F"/>
    <w:rsid w:val="001D5319"/>
    <w:rsid w:val="001D5D40"/>
    <w:rsid w:val="001D67DF"/>
    <w:rsid w:val="001E07C7"/>
    <w:rsid w:val="001E0A5C"/>
    <w:rsid w:val="001E1BBF"/>
    <w:rsid w:val="001E1BC0"/>
    <w:rsid w:val="001E41A6"/>
    <w:rsid w:val="001E67AD"/>
    <w:rsid w:val="001E6C69"/>
    <w:rsid w:val="001E7D91"/>
    <w:rsid w:val="001F1F6E"/>
    <w:rsid w:val="001F2039"/>
    <w:rsid w:val="001F37BA"/>
    <w:rsid w:val="001F48F6"/>
    <w:rsid w:val="001F5476"/>
    <w:rsid w:val="001F7075"/>
    <w:rsid w:val="001F77F3"/>
    <w:rsid w:val="002000CF"/>
    <w:rsid w:val="00200397"/>
    <w:rsid w:val="0020067B"/>
    <w:rsid w:val="00201141"/>
    <w:rsid w:val="002017C4"/>
    <w:rsid w:val="00202756"/>
    <w:rsid w:val="00202858"/>
    <w:rsid w:val="002044CF"/>
    <w:rsid w:val="0020538C"/>
    <w:rsid w:val="00205589"/>
    <w:rsid w:val="0020695D"/>
    <w:rsid w:val="002074D5"/>
    <w:rsid w:val="00211231"/>
    <w:rsid w:val="002112CC"/>
    <w:rsid w:val="00211A02"/>
    <w:rsid w:val="00211B07"/>
    <w:rsid w:val="00212222"/>
    <w:rsid w:val="0021227D"/>
    <w:rsid w:val="002125B9"/>
    <w:rsid w:val="00214220"/>
    <w:rsid w:val="002147F1"/>
    <w:rsid w:val="002158B9"/>
    <w:rsid w:val="00215CD3"/>
    <w:rsid w:val="0021679E"/>
    <w:rsid w:val="002169E4"/>
    <w:rsid w:val="00216BB7"/>
    <w:rsid w:val="00216C68"/>
    <w:rsid w:val="00220358"/>
    <w:rsid w:val="00220471"/>
    <w:rsid w:val="00220FCD"/>
    <w:rsid w:val="00221129"/>
    <w:rsid w:val="0022155F"/>
    <w:rsid w:val="00221D6B"/>
    <w:rsid w:val="00222293"/>
    <w:rsid w:val="00223085"/>
    <w:rsid w:val="00226F4C"/>
    <w:rsid w:val="00230C00"/>
    <w:rsid w:val="00230D38"/>
    <w:rsid w:val="002311E6"/>
    <w:rsid w:val="00231B68"/>
    <w:rsid w:val="002325A5"/>
    <w:rsid w:val="00233B91"/>
    <w:rsid w:val="00233ED7"/>
    <w:rsid w:val="00234D3C"/>
    <w:rsid w:val="00236D31"/>
    <w:rsid w:val="002402AC"/>
    <w:rsid w:val="002412E7"/>
    <w:rsid w:val="00242C95"/>
    <w:rsid w:val="00243096"/>
    <w:rsid w:val="002431F9"/>
    <w:rsid w:val="002435C0"/>
    <w:rsid w:val="0024419E"/>
    <w:rsid w:val="00245663"/>
    <w:rsid w:val="00246707"/>
    <w:rsid w:val="00246BDF"/>
    <w:rsid w:val="002476C6"/>
    <w:rsid w:val="00250D19"/>
    <w:rsid w:val="002519C1"/>
    <w:rsid w:val="00251CB0"/>
    <w:rsid w:val="00252A94"/>
    <w:rsid w:val="00253891"/>
    <w:rsid w:val="00254C40"/>
    <w:rsid w:val="00255D7E"/>
    <w:rsid w:val="00257B8C"/>
    <w:rsid w:val="002612B3"/>
    <w:rsid w:val="00263436"/>
    <w:rsid w:val="0026345B"/>
    <w:rsid w:val="00263BDF"/>
    <w:rsid w:val="0026639C"/>
    <w:rsid w:val="00267528"/>
    <w:rsid w:val="00267FE9"/>
    <w:rsid w:val="00272168"/>
    <w:rsid w:val="0027405E"/>
    <w:rsid w:val="002740CB"/>
    <w:rsid w:val="002763EE"/>
    <w:rsid w:val="0028125F"/>
    <w:rsid w:val="002812FE"/>
    <w:rsid w:val="002834B5"/>
    <w:rsid w:val="002878C7"/>
    <w:rsid w:val="00287F0F"/>
    <w:rsid w:val="00290D41"/>
    <w:rsid w:val="00293FAC"/>
    <w:rsid w:val="00295162"/>
    <w:rsid w:val="00297FA7"/>
    <w:rsid w:val="002A06B3"/>
    <w:rsid w:val="002A0B92"/>
    <w:rsid w:val="002A14E2"/>
    <w:rsid w:val="002A1AF5"/>
    <w:rsid w:val="002A1B1F"/>
    <w:rsid w:val="002A356B"/>
    <w:rsid w:val="002A4C55"/>
    <w:rsid w:val="002A4EB3"/>
    <w:rsid w:val="002A5517"/>
    <w:rsid w:val="002A74EA"/>
    <w:rsid w:val="002A7D79"/>
    <w:rsid w:val="002B134C"/>
    <w:rsid w:val="002B3714"/>
    <w:rsid w:val="002B7B23"/>
    <w:rsid w:val="002C314A"/>
    <w:rsid w:val="002C339D"/>
    <w:rsid w:val="002C3487"/>
    <w:rsid w:val="002C3623"/>
    <w:rsid w:val="002C51B2"/>
    <w:rsid w:val="002C671C"/>
    <w:rsid w:val="002C735A"/>
    <w:rsid w:val="002C7EE6"/>
    <w:rsid w:val="002D23A3"/>
    <w:rsid w:val="002D25BD"/>
    <w:rsid w:val="002D31B7"/>
    <w:rsid w:val="002D4183"/>
    <w:rsid w:val="002D4A3F"/>
    <w:rsid w:val="002D5633"/>
    <w:rsid w:val="002D5C0D"/>
    <w:rsid w:val="002D684F"/>
    <w:rsid w:val="002D6AB0"/>
    <w:rsid w:val="002D6EEA"/>
    <w:rsid w:val="002D764B"/>
    <w:rsid w:val="002E032A"/>
    <w:rsid w:val="002E0B63"/>
    <w:rsid w:val="002E37C8"/>
    <w:rsid w:val="002E4AE9"/>
    <w:rsid w:val="002E55E3"/>
    <w:rsid w:val="002E60FE"/>
    <w:rsid w:val="002E6803"/>
    <w:rsid w:val="002E765B"/>
    <w:rsid w:val="002F2947"/>
    <w:rsid w:val="002F70BF"/>
    <w:rsid w:val="002F7186"/>
    <w:rsid w:val="002F7335"/>
    <w:rsid w:val="002F7C5F"/>
    <w:rsid w:val="002F7F61"/>
    <w:rsid w:val="003006F8"/>
    <w:rsid w:val="003008A1"/>
    <w:rsid w:val="00301FF2"/>
    <w:rsid w:val="00302CA8"/>
    <w:rsid w:val="003046FB"/>
    <w:rsid w:val="00306667"/>
    <w:rsid w:val="00306CD4"/>
    <w:rsid w:val="00306F53"/>
    <w:rsid w:val="00307194"/>
    <w:rsid w:val="00307D58"/>
    <w:rsid w:val="00307EEA"/>
    <w:rsid w:val="00311BD6"/>
    <w:rsid w:val="00312152"/>
    <w:rsid w:val="00314819"/>
    <w:rsid w:val="00314ACA"/>
    <w:rsid w:val="003150CD"/>
    <w:rsid w:val="0031574E"/>
    <w:rsid w:val="003175A0"/>
    <w:rsid w:val="00317FD5"/>
    <w:rsid w:val="00320BB2"/>
    <w:rsid w:val="003211BD"/>
    <w:rsid w:val="00324360"/>
    <w:rsid w:val="0032464B"/>
    <w:rsid w:val="0032490C"/>
    <w:rsid w:val="00325160"/>
    <w:rsid w:val="00326C75"/>
    <w:rsid w:val="003277D4"/>
    <w:rsid w:val="00327CE8"/>
    <w:rsid w:val="00327F5E"/>
    <w:rsid w:val="00332A0A"/>
    <w:rsid w:val="00332C6D"/>
    <w:rsid w:val="003331CF"/>
    <w:rsid w:val="00333F82"/>
    <w:rsid w:val="00333FED"/>
    <w:rsid w:val="003340C7"/>
    <w:rsid w:val="0033428F"/>
    <w:rsid w:val="0033606F"/>
    <w:rsid w:val="003369CA"/>
    <w:rsid w:val="00337113"/>
    <w:rsid w:val="00337652"/>
    <w:rsid w:val="00341C29"/>
    <w:rsid w:val="00343F34"/>
    <w:rsid w:val="0034586D"/>
    <w:rsid w:val="00347768"/>
    <w:rsid w:val="00350392"/>
    <w:rsid w:val="003506AD"/>
    <w:rsid w:val="0035373E"/>
    <w:rsid w:val="00353FFE"/>
    <w:rsid w:val="0035484A"/>
    <w:rsid w:val="00354BC5"/>
    <w:rsid w:val="003550B9"/>
    <w:rsid w:val="00355576"/>
    <w:rsid w:val="00356543"/>
    <w:rsid w:val="00357781"/>
    <w:rsid w:val="003577CD"/>
    <w:rsid w:val="003608AC"/>
    <w:rsid w:val="00360C90"/>
    <w:rsid w:val="00361C4F"/>
    <w:rsid w:val="00365736"/>
    <w:rsid w:val="003671C7"/>
    <w:rsid w:val="00372969"/>
    <w:rsid w:val="00373983"/>
    <w:rsid w:val="00375312"/>
    <w:rsid w:val="00376BFC"/>
    <w:rsid w:val="0038395D"/>
    <w:rsid w:val="00384149"/>
    <w:rsid w:val="00384447"/>
    <w:rsid w:val="00386372"/>
    <w:rsid w:val="00386933"/>
    <w:rsid w:val="00386CB0"/>
    <w:rsid w:val="0039079D"/>
    <w:rsid w:val="0039331A"/>
    <w:rsid w:val="00394E87"/>
    <w:rsid w:val="0039542B"/>
    <w:rsid w:val="0039581B"/>
    <w:rsid w:val="003963D5"/>
    <w:rsid w:val="00396533"/>
    <w:rsid w:val="00396E0B"/>
    <w:rsid w:val="003979E3"/>
    <w:rsid w:val="003A0087"/>
    <w:rsid w:val="003A071B"/>
    <w:rsid w:val="003A13D8"/>
    <w:rsid w:val="003A2DE5"/>
    <w:rsid w:val="003A2E4B"/>
    <w:rsid w:val="003A34CD"/>
    <w:rsid w:val="003A34D3"/>
    <w:rsid w:val="003A5AA4"/>
    <w:rsid w:val="003A6007"/>
    <w:rsid w:val="003A630A"/>
    <w:rsid w:val="003B29A6"/>
    <w:rsid w:val="003B3464"/>
    <w:rsid w:val="003B3B5E"/>
    <w:rsid w:val="003B3BA2"/>
    <w:rsid w:val="003B44BF"/>
    <w:rsid w:val="003B5684"/>
    <w:rsid w:val="003B5BEB"/>
    <w:rsid w:val="003C0F36"/>
    <w:rsid w:val="003C1889"/>
    <w:rsid w:val="003C1F21"/>
    <w:rsid w:val="003C2F9B"/>
    <w:rsid w:val="003C49AD"/>
    <w:rsid w:val="003C49BA"/>
    <w:rsid w:val="003C4C14"/>
    <w:rsid w:val="003C4FE2"/>
    <w:rsid w:val="003C6AD1"/>
    <w:rsid w:val="003C6B88"/>
    <w:rsid w:val="003C7767"/>
    <w:rsid w:val="003D0601"/>
    <w:rsid w:val="003D1FB1"/>
    <w:rsid w:val="003D27B9"/>
    <w:rsid w:val="003D2C79"/>
    <w:rsid w:val="003D368D"/>
    <w:rsid w:val="003D419D"/>
    <w:rsid w:val="003D4282"/>
    <w:rsid w:val="003D4938"/>
    <w:rsid w:val="003D4A66"/>
    <w:rsid w:val="003D4F09"/>
    <w:rsid w:val="003D5EF2"/>
    <w:rsid w:val="003D7133"/>
    <w:rsid w:val="003D73EA"/>
    <w:rsid w:val="003D7645"/>
    <w:rsid w:val="003E3D87"/>
    <w:rsid w:val="003E71CF"/>
    <w:rsid w:val="003F2821"/>
    <w:rsid w:val="003F3A48"/>
    <w:rsid w:val="003F3D4D"/>
    <w:rsid w:val="003F5549"/>
    <w:rsid w:val="003F5DDB"/>
    <w:rsid w:val="003F67D4"/>
    <w:rsid w:val="003F6877"/>
    <w:rsid w:val="003F7B07"/>
    <w:rsid w:val="003F7C31"/>
    <w:rsid w:val="0040043D"/>
    <w:rsid w:val="00400C23"/>
    <w:rsid w:val="00401CE0"/>
    <w:rsid w:val="0040395A"/>
    <w:rsid w:val="00404605"/>
    <w:rsid w:val="00404D3E"/>
    <w:rsid w:val="0040558A"/>
    <w:rsid w:val="00406596"/>
    <w:rsid w:val="00407D98"/>
    <w:rsid w:val="0041007E"/>
    <w:rsid w:val="00410CE9"/>
    <w:rsid w:val="00411383"/>
    <w:rsid w:val="00412239"/>
    <w:rsid w:val="004130B9"/>
    <w:rsid w:val="004134AE"/>
    <w:rsid w:val="00413862"/>
    <w:rsid w:val="00416970"/>
    <w:rsid w:val="0041E3AF"/>
    <w:rsid w:val="004200AA"/>
    <w:rsid w:val="00421148"/>
    <w:rsid w:val="00421239"/>
    <w:rsid w:val="00421C83"/>
    <w:rsid w:val="004220F1"/>
    <w:rsid w:val="0042358E"/>
    <w:rsid w:val="00424CFC"/>
    <w:rsid w:val="00424FE4"/>
    <w:rsid w:val="00431198"/>
    <w:rsid w:val="00431C3D"/>
    <w:rsid w:val="00431F91"/>
    <w:rsid w:val="00432B51"/>
    <w:rsid w:val="00432ED1"/>
    <w:rsid w:val="00433242"/>
    <w:rsid w:val="0043362A"/>
    <w:rsid w:val="00433AD1"/>
    <w:rsid w:val="00433CAD"/>
    <w:rsid w:val="00441080"/>
    <w:rsid w:val="004425F7"/>
    <w:rsid w:val="00442C8B"/>
    <w:rsid w:val="00443708"/>
    <w:rsid w:val="00444B17"/>
    <w:rsid w:val="00446205"/>
    <w:rsid w:val="00446DF6"/>
    <w:rsid w:val="004506C8"/>
    <w:rsid w:val="00450D8E"/>
    <w:rsid w:val="00450FC3"/>
    <w:rsid w:val="004528BE"/>
    <w:rsid w:val="00452C6B"/>
    <w:rsid w:val="00453433"/>
    <w:rsid w:val="00453C27"/>
    <w:rsid w:val="004543EF"/>
    <w:rsid w:val="00454B3C"/>
    <w:rsid w:val="00456A3F"/>
    <w:rsid w:val="00456D2F"/>
    <w:rsid w:val="004571EA"/>
    <w:rsid w:val="004577DD"/>
    <w:rsid w:val="00460965"/>
    <w:rsid w:val="00460E28"/>
    <w:rsid w:val="00461491"/>
    <w:rsid w:val="0046243D"/>
    <w:rsid w:val="004646A7"/>
    <w:rsid w:val="00464839"/>
    <w:rsid w:val="00464D51"/>
    <w:rsid w:val="00466619"/>
    <w:rsid w:val="0047089F"/>
    <w:rsid w:val="0047100C"/>
    <w:rsid w:val="00473528"/>
    <w:rsid w:val="0047382C"/>
    <w:rsid w:val="00473BA5"/>
    <w:rsid w:val="00474224"/>
    <w:rsid w:val="004746EC"/>
    <w:rsid w:val="004762A5"/>
    <w:rsid w:val="00481658"/>
    <w:rsid w:val="00482A86"/>
    <w:rsid w:val="004830BE"/>
    <w:rsid w:val="004834BF"/>
    <w:rsid w:val="00483E42"/>
    <w:rsid w:val="00485BBF"/>
    <w:rsid w:val="004866AC"/>
    <w:rsid w:val="0048749F"/>
    <w:rsid w:val="00491C13"/>
    <w:rsid w:val="0049217D"/>
    <w:rsid w:val="004957DB"/>
    <w:rsid w:val="00496226"/>
    <w:rsid w:val="00496309"/>
    <w:rsid w:val="00496455"/>
    <w:rsid w:val="00497395"/>
    <w:rsid w:val="00497CB8"/>
    <w:rsid w:val="004A269D"/>
    <w:rsid w:val="004A6896"/>
    <w:rsid w:val="004A6B37"/>
    <w:rsid w:val="004A7040"/>
    <w:rsid w:val="004A70C2"/>
    <w:rsid w:val="004B0082"/>
    <w:rsid w:val="004B0BF0"/>
    <w:rsid w:val="004B0E7F"/>
    <w:rsid w:val="004B24A5"/>
    <w:rsid w:val="004B310A"/>
    <w:rsid w:val="004B375D"/>
    <w:rsid w:val="004B4025"/>
    <w:rsid w:val="004B4D4D"/>
    <w:rsid w:val="004B7531"/>
    <w:rsid w:val="004C177D"/>
    <w:rsid w:val="004C3DB3"/>
    <w:rsid w:val="004C48D5"/>
    <w:rsid w:val="004C4E77"/>
    <w:rsid w:val="004C5527"/>
    <w:rsid w:val="004C5DE1"/>
    <w:rsid w:val="004D0383"/>
    <w:rsid w:val="004D096B"/>
    <w:rsid w:val="004D0BA5"/>
    <w:rsid w:val="004D0BF2"/>
    <w:rsid w:val="004D0C7E"/>
    <w:rsid w:val="004D1432"/>
    <w:rsid w:val="004D1CE5"/>
    <w:rsid w:val="004D1DE2"/>
    <w:rsid w:val="004D21CC"/>
    <w:rsid w:val="004D2453"/>
    <w:rsid w:val="004D2974"/>
    <w:rsid w:val="004D3A97"/>
    <w:rsid w:val="004D4C20"/>
    <w:rsid w:val="004D6925"/>
    <w:rsid w:val="004E1DA7"/>
    <w:rsid w:val="004E2078"/>
    <w:rsid w:val="004E2B4E"/>
    <w:rsid w:val="004E34CB"/>
    <w:rsid w:val="004E413A"/>
    <w:rsid w:val="004E4685"/>
    <w:rsid w:val="004E50A0"/>
    <w:rsid w:val="004E630E"/>
    <w:rsid w:val="004E7B79"/>
    <w:rsid w:val="004F122D"/>
    <w:rsid w:val="004F203E"/>
    <w:rsid w:val="004F24AD"/>
    <w:rsid w:val="004F2512"/>
    <w:rsid w:val="004F2634"/>
    <w:rsid w:val="004F286E"/>
    <w:rsid w:val="004F3A6D"/>
    <w:rsid w:val="004F3C83"/>
    <w:rsid w:val="004F491C"/>
    <w:rsid w:val="004F595E"/>
    <w:rsid w:val="004F5BD6"/>
    <w:rsid w:val="004F7C15"/>
    <w:rsid w:val="004F7EC8"/>
    <w:rsid w:val="005003A8"/>
    <w:rsid w:val="00502CBD"/>
    <w:rsid w:val="00502F3B"/>
    <w:rsid w:val="00503673"/>
    <w:rsid w:val="00504466"/>
    <w:rsid w:val="005048EB"/>
    <w:rsid w:val="00507CB5"/>
    <w:rsid w:val="005100AF"/>
    <w:rsid w:val="00510BCC"/>
    <w:rsid w:val="005118EB"/>
    <w:rsid w:val="005166F6"/>
    <w:rsid w:val="00516803"/>
    <w:rsid w:val="0051719A"/>
    <w:rsid w:val="00517EAC"/>
    <w:rsid w:val="00520301"/>
    <w:rsid w:val="00520CAF"/>
    <w:rsid w:val="00521F0C"/>
    <w:rsid w:val="00524863"/>
    <w:rsid w:val="005253AA"/>
    <w:rsid w:val="005258A9"/>
    <w:rsid w:val="00525D30"/>
    <w:rsid w:val="005265C1"/>
    <w:rsid w:val="0052663E"/>
    <w:rsid w:val="00526711"/>
    <w:rsid w:val="00527D90"/>
    <w:rsid w:val="00527DFE"/>
    <w:rsid w:val="0053005A"/>
    <w:rsid w:val="00530EA7"/>
    <w:rsid w:val="00531362"/>
    <w:rsid w:val="00531553"/>
    <w:rsid w:val="00532144"/>
    <w:rsid w:val="0053301A"/>
    <w:rsid w:val="005337F5"/>
    <w:rsid w:val="005341F4"/>
    <w:rsid w:val="005351F5"/>
    <w:rsid w:val="0054044F"/>
    <w:rsid w:val="00541499"/>
    <w:rsid w:val="005432DB"/>
    <w:rsid w:val="00543324"/>
    <w:rsid w:val="005440B5"/>
    <w:rsid w:val="005440C7"/>
    <w:rsid w:val="00544324"/>
    <w:rsid w:val="00545844"/>
    <w:rsid w:val="00545FCF"/>
    <w:rsid w:val="005468A5"/>
    <w:rsid w:val="00547D61"/>
    <w:rsid w:val="005504D7"/>
    <w:rsid w:val="0055050B"/>
    <w:rsid w:val="0055155D"/>
    <w:rsid w:val="0055287E"/>
    <w:rsid w:val="00552D6A"/>
    <w:rsid w:val="00552E5F"/>
    <w:rsid w:val="0055523B"/>
    <w:rsid w:val="00556985"/>
    <w:rsid w:val="00557082"/>
    <w:rsid w:val="005604E7"/>
    <w:rsid w:val="005609D4"/>
    <w:rsid w:val="00561A13"/>
    <w:rsid w:val="00561CE0"/>
    <w:rsid w:val="00562B64"/>
    <w:rsid w:val="00563534"/>
    <w:rsid w:val="00563C6A"/>
    <w:rsid w:val="0056511C"/>
    <w:rsid w:val="00566CDC"/>
    <w:rsid w:val="00570567"/>
    <w:rsid w:val="00571D67"/>
    <w:rsid w:val="005727D2"/>
    <w:rsid w:val="00573BF2"/>
    <w:rsid w:val="005744CF"/>
    <w:rsid w:val="00574969"/>
    <w:rsid w:val="005749AD"/>
    <w:rsid w:val="00574F21"/>
    <w:rsid w:val="0057750C"/>
    <w:rsid w:val="00577658"/>
    <w:rsid w:val="00577AB6"/>
    <w:rsid w:val="00580175"/>
    <w:rsid w:val="00580EF1"/>
    <w:rsid w:val="0058117F"/>
    <w:rsid w:val="005811A3"/>
    <w:rsid w:val="00582986"/>
    <w:rsid w:val="00582F78"/>
    <w:rsid w:val="00583630"/>
    <w:rsid w:val="005838E0"/>
    <w:rsid w:val="00585051"/>
    <w:rsid w:val="005877D6"/>
    <w:rsid w:val="0059045B"/>
    <w:rsid w:val="005921A2"/>
    <w:rsid w:val="00592FDE"/>
    <w:rsid w:val="00593469"/>
    <w:rsid w:val="0059348F"/>
    <w:rsid w:val="005937AC"/>
    <w:rsid w:val="00593F02"/>
    <w:rsid w:val="00593FF9"/>
    <w:rsid w:val="00594261"/>
    <w:rsid w:val="00595067"/>
    <w:rsid w:val="00595CC1"/>
    <w:rsid w:val="005961A1"/>
    <w:rsid w:val="005A0A37"/>
    <w:rsid w:val="005A0B37"/>
    <w:rsid w:val="005A115D"/>
    <w:rsid w:val="005A25CE"/>
    <w:rsid w:val="005A2A59"/>
    <w:rsid w:val="005A42E9"/>
    <w:rsid w:val="005A4836"/>
    <w:rsid w:val="005A5178"/>
    <w:rsid w:val="005A6AB8"/>
    <w:rsid w:val="005A73EE"/>
    <w:rsid w:val="005A7A7F"/>
    <w:rsid w:val="005B0A9C"/>
    <w:rsid w:val="005B1DBA"/>
    <w:rsid w:val="005B302E"/>
    <w:rsid w:val="005B47CB"/>
    <w:rsid w:val="005B50F2"/>
    <w:rsid w:val="005B6220"/>
    <w:rsid w:val="005C3467"/>
    <w:rsid w:val="005C39C3"/>
    <w:rsid w:val="005C3D46"/>
    <w:rsid w:val="005C5D28"/>
    <w:rsid w:val="005C5EDF"/>
    <w:rsid w:val="005C631B"/>
    <w:rsid w:val="005C633E"/>
    <w:rsid w:val="005C6DC1"/>
    <w:rsid w:val="005D1551"/>
    <w:rsid w:val="005D1CA2"/>
    <w:rsid w:val="005D3AB3"/>
    <w:rsid w:val="005D4337"/>
    <w:rsid w:val="005D453D"/>
    <w:rsid w:val="005D4C23"/>
    <w:rsid w:val="005D59A9"/>
    <w:rsid w:val="005D5FCF"/>
    <w:rsid w:val="005D7B1F"/>
    <w:rsid w:val="005E0790"/>
    <w:rsid w:val="005E15EC"/>
    <w:rsid w:val="005E1B70"/>
    <w:rsid w:val="005E3488"/>
    <w:rsid w:val="005E394D"/>
    <w:rsid w:val="005E3DF1"/>
    <w:rsid w:val="005E44B3"/>
    <w:rsid w:val="005E4E4F"/>
    <w:rsid w:val="005E5EDC"/>
    <w:rsid w:val="005E6A90"/>
    <w:rsid w:val="005E6C6F"/>
    <w:rsid w:val="005E6E9C"/>
    <w:rsid w:val="005F19DD"/>
    <w:rsid w:val="005F236B"/>
    <w:rsid w:val="005F29DC"/>
    <w:rsid w:val="005F34AD"/>
    <w:rsid w:val="005F4386"/>
    <w:rsid w:val="005F4AC4"/>
    <w:rsid w:val="005F56EF"/>
    <w:rsid w:val="005F58BD"/>
    <w:rsid w:val="005F5B99"/>
    <w:rsid w:val="005F7B8B"/>
    <w:rsid w:val="005F7DB1"/>
    <w:rsid w:val="00600205"/>
    <w:rsid w:val="006008E6"/>
    <w:rsid w:val="00600D05"/>
    <w:rsid w:val="0060218A"/>
    <w:rsid w:val="00604946"/>
    <w:rsid w:val="00604F81"/>
    <w:rsid w:val="00605BC4"/>
    <w:rsid w:val="00606098"/>
    <w:rsid w:val="00606CCC"/>
    <w:rsid w:val="00607534"/>
    <w:rsid w:val="006107A2"/>
    <w:rsid w:val="00611298"/>
    <w:rsid w:val="00611557"/>
    <w:rsid w:val="00611AEB"/>
    <w:rsid w:val="00613B55"/>
    <w:rsid w:val="00614157"/>
    <w:rsid w:val="00614ADE"/>
    <w:rsid w:val="00614F99"/>
    <w:rsid w:val="006159FB"/>
    <w:rsid w:val="00617380"/>
    <w:rsid w:val="00620206"/>
    <w:rsid w:val="00620FF1"/>
    <w:rsid w:val="0062456E"/>
    <w:rsid w:val="0062526B"/>
    <w:rsid w:val="006253FD"/>
    <w:rsid w:val="00625EE0"/>
    <w:rsid w:val="00626AB4"/>
    <w:rsid w:val="00627EBB"/>
    <w:rsid w:val="00630270"/>
    <w:rsid w:val="006324DE"/>
    <w:rsid w:val="006327DC"/>
    <w:rsid w:val="006337A9"/>
    <w:rsid w:val="00633A63"/>
    <w:rsid w:val="00633B03"/>
    <w:rsid w:val="006344A4"/>
    <w:rsid w:val="00634C9A"/>
    <w:rsid w:val="00635DD4"/>
    <w:rsid w:val="006363A0"/>
    <w:rsid w:val="00636B31"/>
    <w:rsid w:val="00636E8F"/>
    <w:rsid w:val="00637297"/>
    <w:rsid w:val="006434A1"/>
    <w:rsid w:val="0064667C"/>
    <w:rsid w:val="00647358"/>
    <w:rsid w:val="00647856"/>
    <w:rsid w:val="00650EFF"/>
    <w:rsid w:val="00651B36"/>
    <w:rsid w:val="006520D6"/>
    <w:rsid w:val="0065238F"/>
    <w:rsid w:val="00652420"/>
    <w:rsid w:val="00654294"/>
    <w:rsid w:val="006551A0"/>
    <w:rsid w:val="00655C9D"/>
    <w:rsid w:val="00655CDD"/>
    <w:rsid w:val="00660CFE"/>
    <w:rsid w:val="006612A4"/>
    <w:rsid w:val="00661563"/>
    <w:rsid w:val="0066317E"/>
    <w:rsid w:val="006643F7"/>
    <w:rsid w:val="00664909"/>
    <w:rsid w:val="00664F43"/>
    <w:rsid w:val="00665A9B"/>
    <w:rsid w:val="00666032"/>
    <w:rsid w:val="00666650"/>
    <w:rsid w:val="0067061C"/>
    <w:rsid w:val="00670B0B"/>
    <w:rsid w:val="00671249"/>
    <w:rsid w:val="00673046"/>
    <w:rsid w:val="006731FE"/>
    <w:rsid w:val="0067600E"/>
    <w:rsid w:val="006760FC"/>
    <w:rsid w:val="00676CFF"/>
    <w:rsid w:val="00677FE0"/>
    <w:rsid w:val="0068135E"/>
    <w:rsid w:val="0068139F"/>
    <w:rsid w:val="006818D2"/>
    <w:rsid w:val="006827B7"/>
    <w:rsid w:val="00682E1B"/>
    <w:rsid w:val="00683814"/>
    <w:rsid w:val="006849BC"/>
    <w:rsid w:val="00684E02"/>
    <w:rsid w:val="00685139"/>
    <w:rsid w:val="006856B0"/>
    <w:rsid w:val="0068575F"/>
    <w:rsid w:val="0068580D"/>
    <w:rsid w:val="006919B2"/>
    <w:rsid w:val="00691FBB"/>
    <w:rsid w:val="00692202"/>
    <w:rsid w:val="006939BB"/>
    <w:rsid w:val="00694044"/>
    <w:rsid w:val="006977B2"/>
    <w:rsid w:val="006A1F67"/>
    <w:rsid w:val="006A24DD"/>
    <w:rsid w:val="006A28FB"/>
    <w:rsid w:val="006A325E"/>
    <w:rsid w:val="006A36CF"/>
    <w:rsid w:val="006A5065"/>
    <w:rsid w:val="006A5D8C"/>
    <w:rsid w:val="006A65AB"/>
    <w:rsid w:val="006A68E4"/>
    <w:rsid w:val="006A721D"/>
    <w:rsid w:val="006B045A"/>
    <w:rsid w:val="006B06FD"/>
    <w:rsid w:val="006B1BF5"/>
    <w:rsid w:val="006B22EA"/>
    <w:rsid w:val="006B2E44"/>
    <w:rsid w:val="006B34A8"/>
    <w:rsid w:val="006B3C3D"/>
    <w:rsid w:val="006B4D46"/>
    <w:rsid w:val="006B631D"/>
    <w:rsid w:val="006B75E8"/>
    <w:rsid w:val="006C0779"/>
    <w:rsid w:val="006C1A90"/>
    <w:rsid w:val="006C34C3"/>
    <w:rsid w:val="006C3FD4"/>
    <w:rsid w:val="006C719F"/>
    <w:rsid w:val="006C7442"/>
    <w:rsid w:val="006C7F2E"/>
    <w:rsid w:val="006D0D4D"/>
    <w:rsid w:val="006D264A"/>
    <w:rsid w:val="006D2C26"/>
    <w:rsid w:val="006D3E2F"/>
    <w:rsid w:val="006D46C6"/>
    <w:rsid w:val="006D58DC"/>
    <w:rsid w:val="006D5C93"/>
    <w:rsid w:val="006D648A"/>
    <w:rsid w:val="006D6E25"/>
    <w:rsid w:val="006D7498"/>
    <w:rsid w:val="006E2522"/>
    <w:rsid w:val="006E4BB9"/>
    <w:rsid w:val="006E4C1F"/>
    <w:rsid w:val="006E4C64"/>
    <w:rsid w:val="006E5BED"/>
    <w:rsid w:val="006E5EF2"/>
    <w:rsid w:val="006E6B74"/>
    <w:rsid w:val="006E75C8"/>
    <w:rsid w:val="006F0726"/>
    <w:rsid w:val="006F1C09"/>
    <w:rsid w:val="006F1CC2"/>
    <w:rsid w:val="006F2808"/>
    <w:rsid w:val="006F2815"/>
    <w:rsid w:val="006F388D"/>
    <w:rsid w:val="006F42E3"/>
    <w:rsid w:val="006F49F1"/>
    <w:rsid w:val="006F4AB2"/>
    <w:rsid w:val="006F5737"/>
    <w:rsid w:val="006F5A04"/>
    <w:rsid w:val="006F612A"/>
    <w:rsid w:val="006F7389"/>
    <w:rsid w:val="006F78DD"/>
    <w:rsid w:val="006F7DD0"/>
    <w:rsid w:val="00700178"/>
    <w:rsid w:val="0070065B"/>
    <w:rsid w:val="00702214"/>
    <w:rsid w:val="00702BD4"/>
    <w:rsid w:val="00702E3B"/>
    <w:rsid w:val="00702E7A"/>
    <w:rsid w:val="00703744"/>
    <w:rsid w:val="00703C89"/>
    <w:rsid w:val="007042A2"/>
    <w:rsid w:val="00706192"/>
    <w:rsid w:val="0070698D"/>
    <w:rsid w:val="0071238C"/>
    <w:rsid w:val="00714512"/>
    <w:rsid w:val="00720670"/>
    <w:rsid w:val="007206BA"/>
    <w:rsid w:val="0072447B"/>
    <w:rsid w:val="00725E65"/>
    <w:rsid w:val="00727D1B"/>
    <w:rsid w:val="00727FE9"/>
    <w:rsid w:val="00730663"/>
    <w:rsid w:val="0073068D"/>
    <w:rsid w:val="00730FCD"/>
    <w:rsid w:val="007333E4"/>
    <w:rsid w:val="00733443"/>
    <w:rsid w:val="00735BFB"/>
    <w:rsid w:val="007365AB"/>
    <w:rsid w:val="007369B2"/>
    <w:rsid w:val="00736A33"/>
    <w:rsid w:val="00736A9E"/>
    <w:rsid w:val="00737F1F"/>
    <w:rsid w:val="00741309"/>
    <w:rsid w:val="0074308A"/>
    <w:rsid w:val="007452AA"/>
    <w:rsid w:val="00745639"/>
    <w:rsid w:val="00746258"/>
    <w:rsid w:val="00750FBB"/>
    <w:rsid w:val="00751E75"/>
    <w:rsid w:val="00752E30"/>
    <w:rsid w:val="00753277"/>
    <w:rsid w:val="00753A96"/>
    <w:rsid w:val="00753ADD"/>
    <w:rsid w:val="00753B70"/>
    <w:rsid w:val="00754514"/>
    <w:rsid w:val="00754D89"/>
    <w:rsid w:val="0075567C"/>
    <w:rsid w:val="00755F8D"/>
    <w:rsid w:val="00757AB7"/>
    <w:rsid w:val="00757EB7"/>
    <w:rsid w:val="00757EDB"/>
    <w:rsid w:val="00761290"/>
    <w:rsid w:val="00761719"/>
    <w:rsid w:val="00761A5A"/>
    <w:rsid w:val="00761D70"/>
    <w:rsid w:val="00762AFA"/>
    <w:rsid w:val="00763311"/>
    <w:rsid w:val="007639AD"/>
    <w:rsid w:val="007642A3"/>
    <w:rsid w:val="00764426"/>
    <w:rsid w:val="007652BD"/>
    <w:rsid w:val="00766619"/>
    <w:rsid w:val="007674E0"/>
    <w:rsid w:val="00767A96"/>
    <w:rsid w:val="00770F6A"/>
    <w:rsid w:val="0077190E"/>
    <w:rsid w:val="0077222A"/>
    <w:rsid w:val="00772BC7"/>
    <w:rsid w:val="00772D38"/>
    <w:rsid w:val="0077352C"/>
    <w:rsid w:val="00773F84"/>
    <w:rsid w:val="007746EC"/>
    <w:rsid w:val="0077508B"/>
    <w:rsid w:val="0077510C"/>
    <w:rsid w:val="007767A1"/>
    <w:rsid w:val="00776B2D"/>
    <w:rsid w:val="0077725A"/>
    <w:rsid w:val="00780C45"/>
    <w:rsid w:val="0078152C"/>
    <w:rsid w:val="007835EE"/>
    <w:rsid w:val="00783840"/>
    <w:rsid w:val="00784174"/>
    <w:rsid w:val="00784B92"/>
    <w:rsid w:val="0078545F"/>
    <w:rsid w:val="007859AA"/>
    <w:rsid w:val="00786875"/>
    <w:rsid w:val="00787DE4"/>
    <w:rsid w:val="00787FB9"/>
    <w:rsid w:val="00790215"/>
    <w:rsid w:val="0079107C"/>
    <w:rsid w:val="007917AF"/>
    <w:rsid w:val="007923E6"/>
    <w:rsid w:val="00792E29"/>
    <w:rsid w:val="0079326D"/>
    <w:rsid w:val="00793BEA"/>
    <w:rsid w:val="007940BE"/>
    <w:rsid w:val="00796C38"/>
    <w:rsid w:val="007A2D39"/>
    <w:rsid w:val="007A43E2"/>
    <w:rsid w:val="007B0DD6"/>
    <w:rsid w:val="007B27B9"/>
    <w:rsid w:val="007B2AFA"/>
    <w:rsid w:val="007B2DB7"/>
    <w:rsid w:val="007B3299"/>
    <w:rsid w:val="007B37CC"/>
    <w:rsid w:val="007B54CB"/>
    <w:rsid w:val="007B7599"/>
    <w:rsid w:val="007B7FA7"/>
    <w:rsid w:val="007C4430"/>
    <w:rsid w:val="007C4993"/>
    <w:rsid w:val="007C53E4"/>
    <w:rsid w:val="007C56FB"/>
    <w:rsid w:val="007C5870"/>
    <w:rsid w:val="007C5B57"/>
    <w:rsid w:val="007C5ED6"/>
    <w:rsid w:val="007C5F74"/>
    <w:rsid w:val="007C6063"/>
    <w:rsid w:val="007C6A2A"/>
    <w:rsid w:val="007C6E4A"/>
    <w:rsid w:val="007C6FB8"/>
    <w:rsid w:val="007D0F32"/>
    <w:rsid w:val="007D2118"/>
    <w:rsid w:val="007D3642"/>
    <w:rsid w:val="007D445E"/>
    <w:rsid w:val="007D4621"/>
    <w:rsid w:val="007D5DD4"/>
    <w:rsid w:val="007D603E"/>
    <w:rsid w:val="007D6043"/>
    <w:rsid w:val="007D6189"/>
    <w:rsid w:val="007D7B65"/>
    <w:rsid w:val="007E00A7"/>
    <w:rsid w:val="007E0B64"/>
    <w:rsid w:val="007E0DB6"/>
    <w:rsid w:val="007E1BE8"/>
    <w:rsid w:val="007E3635"/>
    <w:rsid w:val="007E38DD"/>
    <w:rsid w:val="007E6420"/>
    <w:rsid w:val="007E67EE"/>
    <w:rsid w:val="007E6C91"/>
    <w:rsid w:val="007E7FE9"/>
    <w:rsid w:val="007F11BA"/>
    <w:rsid w:val="007F18FA"/>
    <w:rsid w:val="007F2E20"/>
    <w:rsid w:val="007F3D44"/>
    <w:rsid w:val="007F4C16"/>
    <w:rsid w:val="007F5B76"/>
    <w:rsid w:val="007F5FBA"/>
    <w:rsid w:val="007F6A57"/>
    <w:rsid w:val="00800345"/>
    <w:rsid w:val="00801AF4"/>
    <w:rsid w:val="00801E6A"/>
    <w:rsid w:val="00803189"/>
    <w:rsid w:val="008045EA"/>
    <w:rsid w:val="008048BE"/>
    <w:rsid w:val="0080716B"/>
    <w:rsid w:val="008072C2"/>
    <w:rsid w:val="00807BEF"/>
    <w:rsid w:val="00807C64"/>
    <w:rsid w:val="008115AC"/>
    <w:rsid w:val="00812772"/>
    <w:rsid w:val="00814E7B"/>
    <w:rsid w:val="00814EBA"/>
    <w:rsid w:val="00815272"/>
    <w:rsid w:val="00815F90"/>
    <w:rsid w:val="00816194"/>
    <w:rsid w:val="00821856"/>
    <w:rsid w:val="00821986"/>
    <w:rsid w:val="008238A7"/>
    <w:rsid w:val="008323DB"/>
    <w:rsid w:val="00833825"/>
    <w:rsid w:val="00834472"/>
    <w:rsid w:val="0083528C"/>
    <w:rsid w:val="00835E00"/>
    <w:rsid w:val="00841539"/>
    <w:rsid w:val="00841F10"/>
    <w:rsid w:val="00845129"/>
    <w:rsid w:val="008471A8"/>
    <w:rsid w:val="008512B7"/>
    <w:rsid w:val="0085185F"/>
    <w:rsid w:val="00851CFB"/>
    <w:rsid w:val="00854362"/>
    <w:rsid w:val="00854932"/>
    <w:rsid w:val="00855988"/>
    <w:rsid w:val="00855DC6"/>
    <w:rsid w:val="00857561"/>
    <w:rsid w:val="008579FE"/>
    <w:rsid w:val="00862A57"/>
    <w:rsid w:val="00862F07"/>
    <w:rsid w:val="00863C2E"/>
    <w:rsid w:val="0086453F"/>
    <w:rsid w:val="00864BED"/>
    <w:rsid w:val="00864D92"/>
    <w:rsid w:val="008656B8"/>
    <w:rsid w:val="00866175"/>
    <w:rsid w:val="00867EAD"/>
    <w:rsid w:val="00873202"/>
    <w:rsid w:val="008737CC"/>
    <w:rsid w:val="00873F83"/>
    <w:rsid w:val="00876307"/>
    <w:rsid w:val="00881F9E"/>
    <w:rsid w:val="00882AA8"/>
    <w:rsid w:val="00882D6E"/>
    <w:rsid w:val="00883E70"/>
    <w:rsid w:val="00885A17"/>
    <w:rsid w:val="00887E26"/>
    <w:rsid w:val="00890E3E"/>
    <w:rsid w:val="00893AD8"/>
    <w:rsid w:val="00893D64"/>
    <w:rsid w:val="00895160"/>
    <w:rsid w:val="00895588"/>
    <w:rsid w:val="008966F2"/>
    <w:rsid w:val="0089693B"/>
    <w:rsid w:val="00896A41"/>
    <w:rsid w:val="0089768D"/>
    <w:rsid w:val="008A0ED3"/>
    <w:rsid w:val="008A1DCB"/>
    <w:rsid w:val="008A1F31"/>
    <w:rsid w:val="008A22EE"/>
    <w:rsid w:val="008A32DA"/>
    <w:rsid w:val="008A3BDC"/>
    <w:rsid w:val="008A4FB9"/>
    <w:rsid w:val="008A5AB1"/>
    <w:rsid w:val="008A63F2"/>
    <w:rsid w:val="008A659B"/>
    <w:rsid w:val="008A7637"/>
    <w:rsid w:val="008A7F7E"/>
    <w:rsid w:val="008B0C18"/>
    <w:rsid w:val="008B0CA1"/>
    <w:rsid w:val="008B369E"/>
    <w:rsid w:val="008B385B"/>
    <w:rsid w:val="008B4406"/>
    <w:rsid w:val="008B4B3A"/>
    <w:rsid w:val="008B6381"/>
    <w:rsid w:val="008B6B2E"/>
    <w:rsid w:val="008C0CF1"/>
    <w:rsid w:val="008C1F41"/>
    <w:rsid w:val="008C27B5"/>
    <w:rsid w:val="008C2DEF"/>
    <w:rsid w:val="008C3077"/>
    <w:rsid w:val="008C328C"/>
    <w:rsid w:val="008C35A4"/>
    <w:rsid w:val="008C3ACE"/>
    <w:rsid w:val="008C3D55"/>
    <w:rsid w:val="008C4EF1"/>
    <w:rsid w:val="008C5A7B"/>
    <w:rsid w:val="008C5C02"/>
    <w:rsid w:val="008C5DAE"/>
    <w:rsid w:val="008C733A"/>
    <w:rsid w:val="008C7B45"/>
    <w:rsid w:val="008D0007"/>
    <w:rsid w:val="008D0781"/>
    <w:rsid w:val="008D177E"/>
    <w:rsid w:val="008D223F"/>
    <w:rsid w:val="008D27EF"/>
    <w:rsid w:val="008D2A7F"/>
    <w:rsid w:val="008D40A2"/>
    <w:rsid w:val="008D54C3"/>
    <w:rsid w:val="008D6C30"/>
    <w:rsid w:val="008E0128"/>
    <w:rsid w:val="008E2852"/>
    <w:rsid w:val="008E2FEF"/>
    <w:rsid w:val="008E3131"/>
    <w:rsid w:val="008E3F36"/>
    <w:rsid w:val="008E42AE"/>
    <w:rsid w:val="008E4A9E"/>
    <w:rsid w:val="008E59EF"/>
    <w:rsid w:val="008E5AB3"/>
    <w:rsid w:val="008E62B2"/>
    <w:rsid w:val="008E7150"/>
    <w:rsid w:val="008E74C6"/>
    <w:rsid w:val="008E7A6D"/>
    <w:rsid w:val="008F1A10"/>
    <w:rsid w:val="008F288B"/>
    <w:rsid w:val="008F2A87"/>
    <w:rsid w:val="008F3289"/>
    <w:rsid w:val="008F3B1A"/>
    <w:rsid w:val="008F4CE6"/>
    <w:rsid w:val="00900185"/>
    <w:rsid w:val="00902800"/>
    <w:rsid w:val="00902B42"/>
    <w:rsid w:val="00902D31"/>
    <w:rsid w:val="0090350A"/>
    <w:rsid w:val="0090406F"/>
    <w:rsid w:val="009043B5"/>
    <w:rsid w:val="00905ED3"/>
    <w:rsid w:val="00907FF0"/>
    <w:rsid w:val="00913002"/>
    <w:rsid w:val="00914D2B"/>
    <w:rsid w:val="0091598E"/>
    <w:rsid w:val="0091623F"/>
    <w:rsid w:val="00920386"/>
    <w:rsid w:val="00920DDA"/>
    <w:rsid w:val="00921A51"/>
    <w:rsid w:val="0092345B"/>
    <w:rsid w:val="00924650"/>
    <w:rsid w:val="00924F84"/>
    <w:rsid w:val="00926F27"/>
    <w:rsid w:val="00927717"/>
    <w:rsid w:val="009308C3"/>
    <w:rsid w:val="009311E3"/>
    <w:rsid w:val="00932374"/>
    <w:rsid w:val="00935689"/>
    <w:rsid w:val="009364CD"/>
    <w:rsid w:val="009368BC"/>
    <w:rsid w:val="0094016D"/>
    <w:rsid w:val="009402FA"/>
    <w:rsid w:val="00940455"/>
    <w:rsid w:val="00940783"/>
    <w:rsid w:val="00943882"/>
    <w:rsid w:val="00943B17"/>
    <w:rsid w:val="00945D73"/>
    <w:rsid w:val="00945EFF"/>
    <w:rsid w:val="00946710"/>
    <w:rsid w:val="009514C3"/>
    <w:rsid w:val="009521E2"/>
    <w:rsid w:val="009521E8"/>
    <w:rsid w:val="00952952"/>
    <w:rsid w:val="00952DCB"/>
    <w:rsid w:val="0095393F"/>
    <w:rsid w:val="00953FF3"/>
    <w:rsid w:val="00955043"/>
    <w:rsid w:val="009561A0"/>
    <w:rsid w:val="00964EA1"/>
    <w:rsid w:val="00966353"/>
    <w:rsid w:val="00966AAE"/>
    <w:rsid w:val="00966C38"/>
    <w:rsid w:val="00966DFC"/>
    <w:rsid w:val="009705A0"/>
    <w:rsid w:val="009705D1"/>
    <w:rsid w:val="00970A57"/>
    <w:rsid w:val="009711A1"/>
    <w:rsid w:val="00973B0F"/>
    <w:rsid w:val="009745DD"/>
    <w:rsid w:val="00977BB5"/>
    <w:rsid w:val="00982525"/>
    <w:rsid w:val="00985911"/>
    <w:rsid w:val="00986D83"/>
    <w:rsid w:val="00987899"/>
    <w:rsid w:val="00987C2A"/>
    <w:rsid w:val="00990060"/>
    <w:rsid w:val="00990DB0"/>
    <w:rsid w:val="00990EB2"/>
    <w:rsid w:val="00991DE1"/>
    <w:rsid w:val="00995021"/>
    <w:rsid w:val="00996B5B"/>
    <w:rsid w:val="00997F21"/>
    <w:rsid w:val="009A04C8"/>
    <w:rsid w:val="009A07F5"/>
    <w:rsid w:val="009A3A1A"/>
    <w:rsid w:val="009A526A"/>
    <w:rsid w:val="009A5797"/>
    <w:rsid w:val="009A5B10"/>
    <w:rsid w:val="009A660B"/>
    <w:rsid w:val="009A6D6B"/>
    <w:rsid w:val="009B10EB"/>
    <w:rsid w:val="009B11B1"/>
    <w:rsid w:val="009B2A42"/>
    <w:rsid w:val="009B3793"/>
    <w:rsid w:val="009B4E73"/>
    <w:rsid w:val="009B60E3"/>
    <w:rsid w:val="009B660E"/>
    <w:rsid w:val="009B6762"/>
    <w:rsid w:val="009B778A"/>
    <w:rsid w:val="009B7DFB"/>
    <w:rsid w:val="009C0201"/>
    <w:rsid w:val="009C0C00"/>
    <w:rsid w:val="009C30E6"/>
    <w:rsid w:val="009C41D4"/>
    <w:rsid w:val="009C436E"/>
    <w:rsid w:val="009C56BA"/>
    <w:rsid w:val="009C59B6"/>
    <w:rsid w:val="009C7A50"/>
    <w:rsid w:val="009C7E22"/>
    <w:rsid w:val="009C7E66"/>
    <w:rsid w:val="009D0B6A"/>
    <w:rsid w:val="009D217B"/>
    <w:rsid w:val="009D263B"/>
    <w:rsid w:val="009D2B99"/>
    <w:rsid w:val="009D3175"/>
    <w:rsid w:val="009D39F0"/>
    <w:rsid w:val="009E0169"/>
    <w:rsid w:val="009E0663"/>
    <w:rsid w:val="009E22BA"/>
    <w:rsid w:val="009E255D"/>
    <w:rsid w:val="009E43D2"/>
    <w:rsid w:val="009E5160"/>
    <w:rsid w:val="009E5483"/>
    <w:rsid w:val="009E6119"/>
    <w:rsid w:val="009E6639"/>
    <w:rsid w:val="009E7800"/>
    <w:rsid w:val="009E7E9F"/>
    <w:rsid w:val="009F0335"/>
    <w:rsid w:val="009F2C43"/>
    <w:rsid w:val="009F31CA"/>
    <w:rsid w:val="009F3247"/>
    <w:rsid w:val="009F51A9"/>
    <w:rsid w:val="009F598B"/>
    <w:rsid w:val="00A01C5D"/>
    <w:rsid w:val="00A02D11"/>
    <w:rsid w:val="00A03EE0"/>
    <w:rsid w:val="00A052CB"/>
    <w:rsid w:val="00A06FAF"/>
    <w:rsid w:val="00A07FE0"/>
    <w:rsid w:val="00A10C87"/>
    <w:rsid w:val="00A10FF6"/>
    <w:rsid w:val="00A111FA"/>
    <w:rsid w:val="00A12A7B"/>
    <w:rsid w:val="00A141B3"/>
    <w:rsid w:val="00A202C3"/>
    <w:rsid w:val="00A205CE"/>
    <w:rsid w:val="00A20F92"/>
    <w:rsid w:val="00A220DE"/>
    <w:rsid w:val="00A2268C"/>
    <w:rsid w:val="00A22CBC"/>
    <w:rsid w:val="00A23AD7"/>
    <w:rsid w:val="00A24ACF"/>
    <w:rsid w:val="00A25F42"/>
    <w:rsid w:val="00A27274"/>
    <w:rsid w:val="00A306B9"/>
    <w:rsid w:val="00A30F68"/>
    <w:rsid w:val="00A31022"/>
    <w:rsid w:val="00A3181B"/>
    <w:rsid w:val="00A32F3A"/>
    <w:rsid w:val="00A37AE5"/>
    <w:rsid w:val="00A40695"/>
    <w:rsid w:val="00A41BD1"/>
    <w:rsid w:val="00A421AA"/>
    <w:rsid w:val="00A460FC"/>
    <w:rsid w:val="00A46387"/>
    <w:rsid w:val="00A47F50"/>
    <w:rsid w:val="00A50FB2"/>
    <w:rsid w:val="00A51324"/>
    <w:rsid w:val="00A53B93"/>
    <w:rsid w:val="00A546EF"/>
    <w:rsid w:val="00A55F33"/>
    <w:rsid w:val="00A567AF"/>
    <w:rsid w:val="00A567E4"/>
    <w:rsid w:val="00A57088"/>
    <w:rsid w:val="00A57F3C"/>
    <w:rsid w:val="00A60563"/>
    <w:rsid w:val="00A60F31"/>
    <w:rsid w:val="00A613E6"/>
    <w:rsid w:val="00A6198D"/>
    <w:rsid w:val="00A62E62"/>
    <w:rsid w:val="00A647EE"/>
    <w:rsid w:val="00A64E92"/>
    <w:rsid w:val="00A66F97"/>
    <w:rsid w:val="00A673B4"/>
    <w:rsid w:val="00A70BDC"/>
    <w:rsid w:val="00A7105D"/>
    <w:rsid w:val="00A7263C"/>
    <w:rsid w:val="00A728B2"/>
    <w:rsid w:val="00A74088"/>
    <w:rsid w:val="00A7488C"/>
    <w:rsid w:val="00A75743"/>
    <w:rsid w:val="00A75DAB"/>
    <w:rsid w:val="00A75DE0"/>
    <w:rsid w:val="00A813A6"/>
    <w:rsid w:val="00A83F85"/>
    <w:rsid w:val="00A84AEA"/>
    <w:rsid w:val="00A851FD"/>
    <w:rsid w:val="00A8540A"/>
    <w:rsid w:val="00A86645"/>
    <w:rsid w:val="00A87619"/>
    <w:rsid w:val="00A908CF"/>
    <w:rsid w:val="00A90F8B"/>
    <w:rsid w:val="00A9135F"/>
    <w:rsid w:val="00A924C7"/>
    <w:rsid w:val="00A92D68"/>
    <w:rsid w:val="00A93A14"/>
    <w:rsid w:val="00A954A2"/>
    <w:rsid w:val="00A95FA7"/>
    <w:rsid w:val="00A96CAD"/>
    <w:rsid w:val="00A96CE4"/>
    <w:rsid w:val="00A97295"/>
    <w:rsid w:val="00A977B6"/>
    <w:rsid w:val="00AA0D7C"/>
    <w:rsid w:val="00AA1E71"/>
    <w:rsid w:val="00AA2B78"/>
    <w:rsid w:val="00AA3FF1"/>
    <w:rsid w:val="00AA4444"/>
    <w:rsid w:val="00AA4B26"/>
    <w:rsid w:val="00AA50C4"/>
    <w:rsid w:val="00AA7BB5"/>
    <w:rsid w:val="00AB0074"/>
    <w:rsid w:val="00AB00A1"/>
    <w:rsid w:val="00AB142B"/>
    <w:rsid w:val="00AB1735"/>
    <w:rsid w:val="00AB57A9"/>
    <w:rsid w:val="00AB5D93"/>
    <w:rsid w:val="00AB6C10"/>
    <w:rsid w:val="00AB75C6"/>
    <w:rsid w:val="00AB7619"/>
    <w:rsid w:val="00AC0EAB"/>
    <w:rsid w:val="00AC1C30"/>
    <w:rsid w:val="00AC265A"/>
    <w:rsid w:val="00AC32F4"/>
    <w:rsid w:val="00AC4AFD"/>
    <w:rsid w:val="00AC4B98"/>
    <w:rsid w:val="00AC5094"/>
    <w:rsid w:val="00AC5C6E"/>
    <w:rsid w:val="00AC60B7"/>
    <w:rsid w:val="00AC6215"/>
    <w:rsid w:val="00AC638F"/>
    <w:rsid w:val="00AC6D18"/>
    <w:rsid w:val="00AD0C83"/>
    <w:rsid w:val="00AD170B"/>
    <w:rsid w:val="00AD208C"/>
    <w:rsid w:val="00AD2ECE"/>
    <w:rsid w:val="00AD3183"/>
    <w:rsid w:val="00AD3B90"/>
    <w:rsid w:val="00AD40F0"/>
    <w:rsid w:val="00AD4D02"/>
    <w:rsid w:val="00AD7A82"/>
    <w:rsid w:val="00AD7D11"/>
    <w:rsid w:val="00AE0162"/>
    <w:rsid w:val="00AE0431"/>
    <w:rsid w:val="00AE04EF"/>
    <w:rsid w:val="00AE649F"/>
    <w:rsid w:val="00AE6AA2"/>
    <w:rsid w:val="00AF3403"/>
    <w:rsid w:val="00AF3433"/>
    <w:rsid w:val="00AF4CCD"/>
    <w:rsid w:val="00AF683E"/>
    <w:rsid w:val="00AF6C8D"/>
    <w:rsid w:val="00AF75C9"/>
    <w:rsid w:val="00B00E86"/>
    <w:rsid w:val="00B01CD1"/>
    <w:rsid w:val="00B0278F"/>
    <w:rsid w:val="00B033A6"/>
    <w:rsid w:val="00B03EDB"/>
    <w:rsid w:val="00B042FC"/>
    <w:rsid w:val="00B0448E"/>
    <w:rsid w:val="00B048DC"/>
    <w:rsid w:val="00B0653B"/>
    <w:rsid w:val="00B117BA"/>
    <w:rsid w:val="00B11B5D"/>
    <w:rsid w:val="00B1237C"/>
    <w:rsid w:val="00B1370C"/>
    <w:rsid w:val="00B14C8E"/>
    <w:rsid w:val="00B152F7"/>
    <w:rsid w:val="00B15E6C"/>
    <w:rsid w:val="00B17065"/>
    <w:rsid w:val="00B17150"/>
    <w:rsid w:val="00B1792E"/>
    <w:rsid w:val="00B20058"/>
    <w:rsid w:val="00B2295D"/>
    <w:rsid w:val="00B23F5B"/>
    <w:rsid w:val="00B25F46"/>
    <w:rsid w:val="00B26C42"/>
    <w:rsid w:val="00B27C70"/>
    <w:rsid w:val="00B3041C"/>
    <w:rsid w:val="00B309CC"/>
    <w:rsid w:val="00B310C4"/>
    <w:rsid w:val="00B31776"/>
    <w:rsid w:val="00B31AC6"/>
    <w:rsid w:val="00B31C33"/>
    <w:rsid w:val="00B32385"/>
    <w:rsid w:val="00B32672"/>
    <w:rsid w:val="00B32A99"/>
    <w:rsid w:val="00B3340E"/>
    <w:rsid w:val="00B33EE9"/>
    <w:rsid w:val="00B37449"/>
    <w:rsid w:val="00B40FE8"/>
    <w:rsid w:val="00B41350"/>
    <w:rsid w:val="00B42C09"/>
    <w:rsid w:val="00B42DD6"/>
    <w:rsid w:val="00B44382"/>
    <w:rsid w:val="00B45280"/>
    <w:rsid w:val="00B4566D"/>
    <w:rsid w:val="00B456D0"/>
    <w:rsid w:val="00B45742"/>
    <w:rsid w:val="00B45BB8"/>
    <w:rsid w:val="00B50F6F"/>
    <w:rsid w:val="00B51A97"/>
    <w:rsid w:val="00B51AE7"/>
    <w:rsid w:val="00B52F08"/>
    <w:rsid w:val="00B53364"/>
    <w:rsid w:val="00B533AE"/>
    <w:rsid w:val="00B62AC6"/>
    <w:rsid w:val="00B62E02"/>
    <w:rsid w:val="00B6364F"/>
    <w:rsid w:val="00B6490B"/>
    <w:rsid w:val="00B6679E"/>
    <w:rsid w:val="00B66B0C"/>
    <w:rsid w:val="00B66BDB"/>
    <w:rsid w:val="00B70BC6"/>
    <w:rsid w:val="00B71748"/>
    <w:rsid w:val="00B71BA6"/>
    <w:rsid w:val="00B739F3"/>
    <w:rsid w:val="00B750A1"/>
    <w:rsid w:val="00B757D6"/>
    <w:rsid w:val="00B75B07"/>
    <w:rsid w:val="00B75BC8"/>
    <w:rsid w:val="00B75E74"/>
    <w:rsid w:val="00B77268"/>
    <w:rsid w:val="00B81CD7"/>
    <w:rsid w:val="00B82EB3"/>
    <w:rsid w:val="00B83032"/>
    <w:rsid w:val="00B850FB"/>
    <w:rsid w:val="00B85C1D"/>
    <w:rsid w:val="00B85E26"/>
    <w:rsid w:val="00B8619A"/>
    <w:rsid w:val="00B86A66"/>
    <w:rsid w:val="00B86F45"/>
    <w:rsid w:val="00B91EDB"/>
    <w:rsid w:val="00B93A14"/>
    <w:rsid w:val="00B947BB"/>
    <w:rsid w:val="00B95A09"/>
    <w:rsid w:val="00B9696E"/>
    <w:rsid w:val="00B97D21"/>
    <w:rsid w:val="00BA14A7"/>
    <w:rsid w:val="00BA2D67"/>
    <w:rsid w:val="00BA42EF"/>
    <w:rsid w:val="00BA4751"/>
    <w:rsid w:val="00BA7663"/>
    <w:rsid w:val="00BB0795"/>
    <w:rsid w:val="00BB1F7E"/>
    <w:rsid w:val="00BB2422"/>
    <w:rsid w:val="00BB25C1"/>
    <w:rsid w:val="00BB2FFA"/>
    <w:rsid w:val="00BB336C"/>
    <w:rsid w:val="00BB340E"/>
    <w:rsid w:val="00BB362C"/>
    <w:rsid w:val="00BB4729"/>
    <w:rsid w:val="00BB52A7"/>
    <w:rsid w:val="00BB572C"/>
    <w:rsid w:val="00BB579C"/>
    <w:rsid w:val="00BB7BED"/>
    <w:rsid w:val="00BB7C54"/>
    <w:rsid w:val="00BC140B"/>
    <w:rsid w:val="00BC1BDF"/>
    <w:rsid w:val="00BC1D1C"/>
    <w:rsid w:val="00BC200B"/>
    <w:rsid w:val="00BC231A"/>
    <w:rsid w:val="00BC390F"/>
    <w:rsid w:val="00BC3EBF"/>
    <w:rsid w:val="00BC4C2F"/>
    <w:rsid w:val="00BC5DB4"/>
    <w:rsid w:val="00BC64C0"/>
    <w:rsid w:val="00BC6FD3"/>
    <w:rsid w:val="00BC7C49"/>
    <w:rsid w:val="00BD1548"/>
    <w:rsid w:val="00BD32C0"/>
    <w:rsid w:val="00BD397C"/>
    <w:rsid w:val="00BD6DD0"/>
    <w:rsid w:val="00BE1620"/>
    <w:rsid w:val="00BE189C"/>
    <w:rsid w:val="00BE1AF9"/>
    <w:rsid w:val="00BE2627"/>
    <w:rsid w:val="00BE4A42"/>
    <w:rsid w:val="00BE50F1"/>
    <w:rsid w:val="00BE66F8"/>
    <w:rsid w:val="00BE7401"/>
    <w:rsid w:val="00BE74CB"/>
    <w:rsid w:val="00BF1B2A"/>
    <w:rsid w:val="00BF3277"/>
    <w:rsid w:val="00BF41E1"/>
    <w:rsid w:val="00BF41F2"/>
    <w:rsid w:val="00BF4886"/>
    <w:rsid w:val="00BF7195"/>
    <w:rsid w:val="00BF797B"/>
    <w:rsid w:val="00C018E5"/>
    <w:rsid w:val="00C02824"/>
    <w:rsid w:val="00C03FC3"/>
    <w:rsid w:val="00C05ABC"/>
    <w:rsid w:val="00C06CEA"/>
    <w:rsid w:val="00C074C6"/>
    <w:rsid w:val="00C07A8D"/>
    <w:rsid w:val="00C07EDF"/>
    <w:rsid w:val="00C138B8"/>
    <w:rsid w:val="00C145FD"/>
    <w:rsid w:val="00C14A57"/>
    <w:rsid w:val="00C14C35"/>
    <w:rsid w:val="00C14CE9"/>
    <w:rsid w:val="00C15D01"/>
    <w:rsid w:val="00C16236"/>
    <w:rsid w:val="00C20442"/>
    <w:rsid w:val="00C21CFE"/>
    <w:rsid w:val="00C21E7F"/>
    <w:rsid w:val="00C250DE"/>
    <w:rsid w:val="00C253E9"/>
    <w:rsid w:val="00C2597B"/>
    <w:rsid w:val="00C26226"/>
    <w:rsid w:val="00C26D63"/>
    <w:rsid w:val="00C3135F"/>
    <w:rsid w:val="00C31C9D"/>
    <w:rsid w:val="00C32BF3"/>
    <w:rsid w:val="00C32DBE"/>
    <w:rsid w:val="00C33012"/>
    <w:rsid w:val="00C334AB"/>
    <w:rsid w:val="00C340B2"/>
    <w:rsid w:val="00C36D5A"/>
    <w:rsid w:val="00C3743A"/>
    <w:rsid w:val="00C3747F"/>
    <w:rsid w:val="00C3760F"/>
    <w:rsid w:val="00C42159"/>
    <w:rsid w:val="00C4255A"/>
    <w:rsid w:val="00C42A43"/>
    <w:rsid w:val="00C43FAB"/>
    <w:rsid w:val="00C44A42"/>
    <w:rsid w:val="00C44EE0"/>
    <w:rsid w:val="00C463A4"/>
    <w:rsid w:val="00C4670A"/>
    <w:rsid w:val="00C4672A"/>
    <w:rsid w:val="00C46D39"/>
    <w:rsid w:val="00C46FA8"/>
    <w:rsid w:val="00C47050"/>
    <w:rsid w:val="00C507C1"/>
    <w:rsid w:val="00C50C04"/>
    <w:rsid w:val="00C51067"/>
    <w:rsid w:val="00C510E8"/>
    <w:rsid w:val="00C51DFC"/>
    <w:rsid w:val="00C535E5"/>
    <w:rsid w:val="00C560DA"/>
    <w:rsid w:val="00C566EC"/>
    <w:rsid w:val="00C56AF4"/>
    <w:rsid w:val="00C5766B"/>
    <w:rsid w:val="00C60300"/>
    <w:rsid w:val="00C6032C"/>
    <w:rsid w:val="00C609FF"/>
    <w:rsid w:val="00C63490"/>
    <w:rsid w:val="00C63873"/>
    <w:rsid w:val="00C662BC"/>
    <w:rsid w:val="00C71930"/>
    <w:rsid w:val="00C72227"/>
    <w:rsid w:val="00C74043"/>
    <w:rsid w:val="00C749E8"/>
    <w:rsid w:val="00C770BB"/>
    <w:rsid w:val="00C77BE4"/>
    <w:rsid w:val="00C82450"/>
    <w:rsid w:val="00C836CA"/>
    <w:rsid w:val="00C85D46"/>
    <w:rsid w:val="00C876FC"/>
    <w:rsid w:val="00C87B5B"/>
    <w:rsid w:val="00C87BF3"/>
    <w:rsid w:val="00C904D9"/>
    <w:rsid w:val="00C908A0"/>
    <w:rsid w:val="00C90ADA"/>
    <w:rsid w:val="00C94E60"/>
    <w:rsid w:val="00C95F47"/>
    <w:rsid w:val="00CA0677"/>
    <w:rsid w:val="00CA098F"/>
    <w:rsid w:val="00CA3DE2"/>
    <w:rsid w:val="00CA41F9"/>
    <w:rsid w:val="00CA4C9A"/>
    <w:rsid w:val="00CA61B9"/>
    <w:rsid w:val="00CB150B"/>
    <w:rsid w:val="00CB358C"/>
    <w:rsid w:val="00CB53FB"/>
    <w:rsid w:val="00CB6C8B"/>
    <w:rsid w:val="00CB7D3A"/>
    <w:rsid w:val="00CC00A2"/>
    <w:rsid w:val="00CC03F6"/>
    <w:rsid w:val="00CC1245"/>
    <w:rsid w:val="00CC1608"/>
    <w:rsid w:val="00CC1859"/>
    <w:rsid w:val="00CC1C65"/>
    <w:rsid w:val="00CC397E"/>
    <w:rsid w:val="00CC698F"/>
    <w:rsid w:val="00CC7152"/>
    <w:rsid w:val="00CC7314"/>
    <w:rsid w:val="00CD00BF"/>
    <w:rsid w:val="00CD223A"/>
    <w:rsid w:val="00CD39A0"/>
    <w:rsid w:val="00CD3BA0"/>
    <w:rsid w:val="00CD7C87"/>
    <w:rsid w:val="00CE26D1"/>
    <w:rsid w:val="00CE3490"/>
    <w:rsid w:val="00CE4340"/>
    <w:rsid w:val="00CE6611"/>
    <w:rsid w:val="00CE7093"/>
    <w:rsid w:val="00CE7FC4"/>
    <w:rsid w:val="00CF1A60"/>
    <w:rsid w:val="00CF3ABF"/>
    <w:rsid w:val="00CF419B"/>
    <w:rsid w:val="00CF44DC"/>
    <w:rsid w:val="00CF45BD"/>
    <w:rsid w:val="00CF4A3C"/>
    <w:rsid w:val="00CF4BDD"/>
    <w:rsid w:val="00CF5407"/>
    <w:rsid w:val="00CF7054"/>
    <w:rsid w:val="00CF76D5"/>
    <w:rsid w:val="00D023AF"/>
    <w:rsid w:val="00D025D2"/>
    <w:rsid w:val="00D03C77"/>
    <w:rsid w:val="00D0459C"/>
    <w:rsid w:val="00D0553D"/>
    <w:rsid w:val="00D0656C"/>
    <w:rsid w:val="00D07065"/>
    <w:rsid w:val="00D0747D"/>
    <w:rsid w:val="00D10B26"/>
    <w:rsid w:val="00D10EA1"/>
    <w:rsid w:val="00D11E0C"/>
    <w:rsid w:val="00D13F67"/>
    <w:rsid w:val="00D14BA3"/>
    <w:rsid w:val="00D1524B"/>
    <w:rsid w:val="00D16F12"/>
    <w:rsid w:val="00D175FD"/>
    <w:rsid w:val="00D200AD"/>
    <w:rsid w:val="00D21118"/>
    <w:rsid w:val="00D2180B"/>
    <w:rsid w:val="00D23543"/>
    <w:rsid w:val="00D2431D"/>
    <w:rsid w:val="00D24946"/>
    <w:rsid w:val="00D26689"/>
    <w:rsid w:val="00D26833"/>
    <w:rsid w:val="00D32080"/>
    <w:rsid w:val="00D324D1"/>
    <w:rsid w:val="00D33288"/>
    <w:rsid w:val="00D338A4"/>
    <w:rsid w:val="00D35505"/>
    <w:rsid w:val="00D356A7"/>
    <w:rsid w:val="00D35792"/>
    <w:rsid w:val="00D3708E"/>
    <w:rsid w:val="00D4150D"/>
    <w:rsid w:val="00D41CCC"/>
    <w:rsid w:val="00D4261E"/>
    <w:rsid w:val="00D42BC3"/>
    <w:rsid w:val="00D44737"/>
    <w:rsid w:val="00D45CB0"/>
    <w:rsid w:val="00D45F95"/>
    <w:rsid w:val="00D51BE8"/>
    <w:rsid w:val="00D51BE9"/>
    <w:rsid w:val="00D52557"/>
    <w:rsid w:val="00D544C1"/>
    <w:rsid w:val="00D54A06"/>
    <w:rsid w:val="00D56122"/>
    <w:rsid w:val="00D57642"/>
    <w:rsid w:val="00D57F86"/>
    <w:rsid w:val="00D619F4"/>
    <w:rsid w:val="00D61DF8"/>
    <w:rsid w:val="00D63BC7"/>
    <w:rsid w:val="00D64C95"/>
    <w:rsid w:val="00D64F01"/>
    <w:rsid w:val="00D65E5B"/>
    <w:rsid w:val="00D66007"/>
    <w:rsid w:val="00D66322"/>
    <w:rsid w:val="00D66BB9"/>
    <w:rsid w:val="00D71647"/>
    <w:rsid w:val="00D72285"/>
    <w:rsid w:val="00D73542"/>
    <w:rsid w:val="00D74783"/>
    <w:rsid w:val="00D77261"/>
    <w:rsid w:val="00D77CC6"/>
    <w:rsid w:val="00D77F9E"/>
    <w:rsid w:val="00D80335"/>
    <w:rsid w:val="00D80B10"/>
    <w:rsid w:val="00D8206A"/>
    <w:rsid w:val="00D83D71"/>
    <w:rsid w:val="00D874B4"/>
    <w:rsid w:val="00D87832"/>
    <w:rsid w:val="00D911DD"/>
    <w:rsid w:val="00D91780"/>
    <w:rsid w:val="00D94FEA"/>
    <w:rsid w:val="00D977DD"/>
    <w:rsid w:val="00DA0301"/>
    <w:rsid w:val="00DA0395"/>
    <w:rsid w:val="00DA06F8"/>
    <w:rsid w:val="00DA270D"/>
    <w:rsid w:val="00DA4086"/>
    <w:rsid w:val="00DA464F"/>
    <w:rsid w:val="00DA4906"/>
    <w:rsid w:val="00DA595C"/>
    <w:rsid w:val="00DA65EE"/>
    <w:rsid w:val="00DA6C60"/>
    <w:rsid w:val="00DB0BC8"/>
    <w:rsid w:val="00DB0F76"/>
    <w:rsid w:val="00DB129A"/>
    <w:rsid w:val="00DB2CC4"/>
    <w:rsid w:val="00DB2E82"/>
    <w:rsid w:val="00DB38F1"/>
    <w:rsid w:val="00DB4C3B"/>
    <w:rsid w:val="00DB6720"/>
    <w:rsid w:val="00DB6CC8"/>
    <w:rsid w:val="00DC014D"/>
    <w:rsid w:val="00DC1D32"/>
    <w:rsid w:val="00DC3B87"/>
    <w:rsid w:val="00DC4791"/>
    <w:rsid w:val="00DC47AD"/>
    <w:rsid w:val="00DC6A23"/>
    <w:rsid w:val="00DC6E56"/>
    <w:rsid w:val="00DC725C"/>
    <w:rsid w:val="00DC7B11"/>
    <w:rsid w:val="00DD137E"/>
    <w:rsid w:val="00DD19EC"/>
    <w:rsid w:val="00DD3B16"/>
    <w:rsid w:val="00DD3E2C"/>
    <w:rsid w:val="00DD43AB"/>
    <w:rsid w:val="00DD4409"/>
    <w:rsid w:val="00DD62B5"/>
    <w:rsid w:val="00DD7258"/>
    <w:rsid w:val="00DD72BF"/>
    <w:rsid w:val="00DD75FE"/>
    <w:rsid w:val="00DD77DB"/>
    <w:rsid w:val="00DD7CAD"/>
    <w:rsid w:val="00DE097C"/>
    <w:rsid w:val="00DE270D"/>
    <w:rsid w:val="00DE2C0E"/>
    <w:rsid w:val="00DE3013"/>
    <w:rsid w:val="00DE3559"/>
    <w:rsid w:val="00DE4102"/>
    <w:rsid w:val="00DE4E39"/>
    <w:rsid w:val="00DE5D37"/>
    <w:rsid w:val="00DE689A"/>
    <w:rsid w:val="00DE69DC"/>
    <w:rsid w:val="00DE6A3D"/>
    <w:rsid w:val="00DF02B6"/>
    <w:rsid w:val="00DF0E32"/>
    <w:rsid w:val="00DF2031"/>
    <w:rsid w:val="00DF243D"/>
    <w:rsid w:val="00DF7522"/>
    <w:rsid w:val="00DF7641"/>
    <w:rsid w:val="00DF7AFD"/>
    <w:rsid w:val="00DF7F73"/>
    <w:rsid w:val="00E00917"/>
    <w:rsid w:val="00E00E3C"/>
    <w:rsid w:val="00E0166D"/>
    <w:rsid w:val="00E02426"/>
    <w:rsid w:val="00E02DE2"/>
    <w:rsid w:val="00E0458B"/>
    <w:rsid w:val="00E06CAC"/>
    <w:rsid w:val="00E076BC"/>
    <w:rsid w:val="00E1328C"/>
    <w:rsid w:val="00E13BF6"/>
    <w:rsid w:val="00E14148"/>
    <w:rsid w:val="00E17D8F"/>
    <w:rsid w:val="00E202C7"/>
    <w:rsid w:val="00E20817"/>
    <w:rsid w:val="00E20CFB"/>
    <w:rsid w:val="00E21679"/>
    <w:rsid w:val="00E22E35"/>
    <w:rsid w:val="00E24B37"/>
    <w:rsid w:val="00E26F83"/>
    <w:rsid w:val="00E2725B"/>
    <w:rsid w:val="00E304EB"/>
    <w:rsid w:val="00E316E1"/>
    <w:rsid w:val="00E319EE"/>
    <w:rsid w:val="00E324F7"/>
    <w:rsid w:val="00E325BF"/>
    <w:rsid w:val="00E33480"/>
    <w:rsid w:val="00E35866"/>
    <w:rsid w:val="00E35FCB"/>
    <w:rsid w:val="00E3635D"/>
    <w:rsid w:val="00E36C69"/>
    <w:rsid w:val="00E400F1"/>
    <w:rsid w:val="00E40A74"/>
    <w:rsid w:val="00E42A01"/>
    <w:rsid w:val="00E43007"/>
    <w:rsid w:val="00E435C9"/>
    <w:rsid w:val="00E43CD7"/>
    <w:rsid w:val="00E46127"/>
    <w:rsid w:val="00E467AE"/>
    <w:rsid w:val="00E468C8"/>
    <w:rsid w:val="00E46CE9"/>
    <w:rsid w:val="00E46DCC"/>
    <w:rsid w:val="00E474C4"/>
    <w:rsid w:val="00E50989"/>
    <w:rsid w:val="00E5124D"/>
    <w:rsid w:val="00E53232"/>
    <w:rsid w:val="00E54574"/>
    <w:rsid w:val="00E548CE"/>
    <w:rsid w:val="00E54AA3"/>
    <w:rsid w:val="00E54BF6"/>
    <w:rsid w:val="00E607C8"/>
    <w:rsid w:val="00E61487"/>
    <w:rsid w:val="00E61B5A"/>
    <w:rsid w:val="00E62850"/>
    <w:rsid w:val="00E63E46"/>
    <w:rsid w:val="00E64C81"/>
    <w:rsid w:val="00E65751"/>
    <w:rsid w:val="00E658D3"/>
    <w:rsid w:val="00E66F9B"/>
    <w:rsid w:val="00E67F78"/>
    <w:rsid w:val="00E71B86"/>
    <w:rsid w:val="00E72582"/>
    <w:rsid w:val="00E73766"/>
    <w:rsid w:val="00E73D8D"/>
    <w:rsid w:val="00E74654"/>
    <w:rsid w:val="00E74672"/>
    <w:rsid w:val="00E75689"/>
    <w:rsid w:val="00E75EF4"/>
    <w:rsid w:val="00E8036F"/>
    <w:rsid w:val="00E809FC"/>
    <w:rsid w:val="00E828B4"/>
    <w:rsid w:val="00E84074"/>
    <w:rsid w:val="00E841E6"/>
    <w:rsid w:val="00E8421F"/>
    <w:rsid w:val="00E84BCB"/>
    <w:rsid w:val="00E865C6"/>
    <w:rsid w:val="00E8680F"/>
    <w:rsid w:val="00E86F77"/>
    <w:rsid w:val="00E90E1A"/>
    <w:rsid w:val="00E9151B"/>
    <w:rsid w:val="00E91ABA"/>
    <w:rsid w:val="00E92A0F"/>
    <w:rsid w:val="00E92D47"/>
    <w:rsid w:val="00E951FC"/>
    <w:rsid w:val="00E964B1"/>
    <w:rsid w:val="00E975EF"/>
    <w:rsid w:val="00E97622"/>
    <w:rsid w:val="00E977CA"/>
    <w:rsid w:val="00EA035A"/>
    <w:rsid w:val="00EA2026"/>
    <w:rsid w:val="00EA36F8"/>
    <w:rsid w:val="00EA5375"/>
    <w:rsid w:val="00EA5516"/>
    <w:rsid w:val="00EA70FE"/>
    <w:rsid w:val="00EB0595"/>
    <w:rsid w:val="00EB1BC1"/>
    <w:rsid w:val="00EB2ACE"/>
    <w:rsid w:val="00EB2D6A"/>
    <w:rsid w:val="00EB3D6F"/>
    <w:rsid w:val="00EB48D0"/>
    <w:rsid w:val="00EB6182"/>
    <w:rsid w:val="00EC148C"/>
    <w:rsid w:val="00EC1970"/>
    <w:rsid w:val="00EC52A9"/>
    <w:rsid w:val="00EC60A0"/>
    <w:rsid w:val="00EC691A"/>
    <w:rsid w:val="00ED18F1"/>
    <w:rsid w:val="00ED20F0"/>
    <w:rsid w:val="00ED2DDF"/>
    <w:rsid w:val="00ED309D"/>
    <w:rsid w:val="00ED46BA"/>
    <w:rsid w:val="00ED4F7E"/>
    <w:rsid w:val="00ED59A3"/>
    <w:rsid w:val="00ED6050"/>
    <w:rsid w:val="00ED79F2"/>
    <w:rsid w:val="00EE280B"/>
    <w:rsid w:val="00EE2963"/>
    <w:rsid w:val="00EE36A5"/>
    <w:rsid w:val="00EE596C"/>
    <w:rsid w:val="00EE6254"/>
    <w:rsid w:val="00EF030E"/>
    <w:rsid w:val="00EF1A94"/>
    <w:rsid w:val="00F00F72"/>
    <w:rsid w:val="00F038AB"/>
    <w:rsid w:val="00F04FA4"/>
    <w:rsid w:val="00F05A77"/>
    <w:rsid w:val="00F06A5E"/>
    <w:rsid w:val="00F116B4"/>
    <w:rsid w:val="00F11898"/>
    <w:rsid w:val="00F11B2E"/>
    <w:rsid w:val="00F1220D"/>
    <w:rsid w:val="00F122BA"/>
    <w:rsid w:val="00F13A5E"/>
    <w:rsid w:val="00F144A0"/>
    <w:rsid w:val="00F169D1"/>
    <w:rsid w:val="00F250F0"/>
    <w:rsid w:val="00F2573C"/>
    <w:rsid w:val="00F25C24"/>
    <w:rsid w:val="00F26D3D"/>
    <w:rsid w:val="00F30228"/>
    <w:rsid w:val="00F30DBA"/>
    <w:rsid w:val="00F32212"/>
    <w:rsid w:val="00F33867"/>
    <w:rsid w:val="00F34DCA"/>
    <w:rsid w:val="00F356B3"/>
    <w:rsid w:val="00F36D7A"/>
    <w:rsid w:val="00F43258"/>
    <w:rsid w:val="00F443DB"/>
    <w:rsid w:val="00F44533"/>
    <w:rsid w:val="00F50F3D"/>
    <w:rsid w:val="00F53261"/>
    <w:rsid w:val="00F53441"/>
    <w:rsid w:val="00F5476B"/>
    <w:rsid w:val="00F54AA1"/>
    <w:rsid w:val="00F61BBC"/>
    <w:rsid w:val="00F61F24"/>
    <w:rsid w:val="00F6278F"/>
    <w:rsid w:val="00F63BE3"/>
    <w:rsid w:val="00F64DE9"/>
    <w:rsid w:val="00F66448"/>
    <w:rsid w:val="00F67E3B"/>
    <w:rsid w:val="00F705D6"/>
    <w:rsid w:val="00F70686"/>
    <w:rsid w:val="00F723AB"/>
    <w:rsid w:val="00F723D7"/>
    <w:rsid w:val="00F735FC"/>
    <w:rsid w:val="00F7441D"/>
    <w:rsid w:val="00F74720"/>
    <w:rsid w:val="00F74937"/>
    <w:rsid w:val="00F75C76"/>
    <w:rsid w:val="00F75CC4"/>
    <w:rsid w:val="00F76629"/>
    <w:rsid w:val="00F76D2F"/>
    <w:rsid w:val="00F820BF"/>
    <w:rsid w:val="00F835A6"/>
    <w:rsid w:val="00F835BE"/>
    <w:rsid w:val="00F84512"/>
    <w:rsid w:val="00F8471F"/>
    <w:rsid w:val="00F84E6F"/>
    <w:rsid w:val="00F853E0"/>
    <w:rsid w:val="00F86E3C"/>
    <w:rsid w:val="00F87FCD"/>
    <w:rsid w:val="00F913CC"/>
    <w:rsid w:val="00F931AC"/>
    <w:rsid w:val="00F944AC"/>
    <w:rsid w:val="00F96AA8"/>
    <w:rsid w:val="00F96D06"/>
    <w:rsid w:val="00F97EE0"/>
    <w:rsid w:val="00FA17CB"/>
    <w:rsid w:val="00FA1F7D"/>
    <w:rsid w:val="00FA2DFB"/>
    <w:rsid w:val="00FA62D2"/>
    <w:rsid w:val="00FA7282"/>
    <w:rsid w:val="00FB177C"/>
    <w:rsid w:val="00FB1B40"/>
    <w:rsid w:val="00FB3BD8"/>
    <w:rsid w:val="00FB5956"/>
    <w:rsid w:val="00FB66AC"/>
    <w:rsid w:val="00FB6C46"/>
    <w:rsid w:val="00FC040A"/>
    <w:rsid w:val="00FC29DF"/>
    <w:rsid w:val="00FC29E0"/>
    <w:rsid w:val="00FC2D66"/>
    <w:rsid w:val="00FC6292"/>
    <w:rsid w:val="00FC75BB"/>
    <w:rsid w:val="00FD2750"/>
    <w:rsid w:val="00FD377C"/>
    <w:rsid w:val="00FD3B9A"/>
    <w:rsid w:val="00FD6E0F"/>
    <w:rsid w:val="00FD6FCD"/>
    <w:rsid w:val="00FD7AF3"/>
    <w:rsid w:val="00FE11C8"/>
    <w:rsid w:val="00FE2030"/>
    <w:rsid w:val="00FE2180"/>
    <w:rsid w:val="00FE3933"/>
    <w:rsid w:val="00FE5131"/>
    <w:rsid w:val="00FE61AA"/>
    <w:rsid w:val="00FF2619"/>
    <w:rsid w:val="00FF5D9A"/>
    <w:rsid w:val="00FF6C54"/>
    <w:rsid w:val="00FF6EEC"/>
    <w:rsid w:val="01136068"/>
    <w:rsid w:val="012FABB4"/>
    <w:rsid w:val="0136360B"/>
    <w:rsid w:val="0146E79A"/>
    <w:rsid w:val="01626D1E"/>
    <w:rsid w:val="01C3D788"/>
    <w:rsid w:val="01F294F9"/>
    <w:rsid w:val="02248C83"/>
    <w:rsid w:val="022CD139"/>
    <w:rsid w:val="02A86C65"/>
    <w:rsid w:val="02B6B0BE"/>
    <w:rsid w:val="02D4624D"/>
    <w:rsid w:val="02DBDE17"/>
    <w:rsid w:val="02F2D0D1"/>
    <w:rsid w:val="02FAFEDF"/>
    <w:rsid w:val="02FE0A19"/>
    <w:rsid w:val="031F6D1E"/>
    <w:rsid w:val="03357789"/>
    <w:rsid w:val="033A952B"/>
    <w:rsid w:val="035ABA53"/>
    <w:rsid w:val="036CD5E2"/>
    <w:rsid w:val="03F2B7BD"/>
    <w:rsid w:val="04082499"/>
    <w:rsid w:val="042232E1"/>
    <w:rsid w:val="04827B71"/>
    <w:rsid w:val="04B3F820"/>
    <w:rsid w:val="04BF46E2"/>
    <w:rsid w:val="04F0FC36"/>
    <w:rsid w:val="052932D6"/>
    <w:rsid w:val="053B491B"/>
    <w:rsid w:val="0553D3A7"/>
    <w:rsid w:val="057730C1"/>
    <w:rsid w:val="057A8C1A"/>
    <w:rsid w:val="057FA62A"/>
    <w:rsid w:val="0588B497"/>
    <w:rsid w:val="058DE907"/>
    <w:rsid w:val="05DC5CFD"/>
    <w:rsid w:val="06327CDA"/>
    <w:rsid w:val="0636F2D6"/>
    <w:rsid w:val="06587F25"/>
    <w:rsid w:val="06813EC3"/>
    <w:rsid w:val="069F5FF5"/>
    <w:rsid w:val="06A1BD70"/>
    <w:rsid w:val="06A73A82"/>
    <w:rsid w:val="06B122EA"/>
    <w:rsid w:val="072A587F"/>
    <w:rsid w:val="078E1052"/>
    <w:rsid w:val="079F4AAF"/>
    <w:rsid w:val="07C4C183"/>
    <w:rsid w:val="07C8265D"/>
    <w:rsid w:val="07F59297"/>
    <w:rsid w:val="08205201"/>
    <w:rsid w:val="0830C1B7"/>
    <w:rsid w:val="08548178"/>
    <w:rsid w:val="085C6604"/>
    <w:rsid w:val="0861CA6C"/>
    <w:rsid w:val="08C2FF81"/>
    <w:rsid w:val="08C628E0"/>
    <w:rsid w:val="08D46291"/>
    <w:rsid w:val="08E3323E"/>
    <w:rsid w:val="0921549E"/>
    <w:rsid w:val="09366181"/>
    <w:rsid w:val="094D2166"/>
    <w:rsid w:val="09C1FF2D"/>
    <w:rsid w:val="09C6A1DB"/>
    <w:rsid w:val="09E3D658"/>
    <w:rsid w:val="0A4062F4"/>
    <w:rsid w:val="0A7032F2"/>
    <w:rsid w:val="0A7A8F9E"/>
    <w:rsid w:val="0AB1CAA0"/>
    <w:rsid w:val="0AF8D1CB"/>
    <w:rsid w:val="0B0B5465"/>
    <w:rsid w:val="0B574634"/>
    <w:rsid w:val="0BB05D66"/>
    <w:rsid w:val="0BFF9AA2"/>
    <w:rsid w:val="0C13A5BC"/>
    <w:rsid w:val="0C286944"/>
    <w:rsid w:val="0C343AD6"/>
    <w:rsid w:val="0C4362A1"/>
    <w:rsid w:val="0C4AF5F6"/>
    <w:rsid w:val="0CAA33DE"/>
    <w:rsid w:val="0D00044B"/>
    <w:rsid w:val="0D124442"/>
    <w:rsid w:val="0D3D79BD"/>
    <w:rsid w:val="0D4CBAD3"/>
    <w:rsid w:val="0D8CCCA4"/>
    <w:rsid w:val="0D9599A3"/>
    <w:rsid w:val="0DA43766"/>
    <w:rsid w:val="0DAB7B0A"/>
    <w:rsid w:val="0DCE5B7E"/>
    <w:rsid w:val="0DD6BC7E"/>
    <w:rsid w:val="0DDFF5F9"/>
    <w:rsid w:val="0DE2B452"/>
    <w:rsid w:val="0EE88B34"/>
    <w:rsid w:val="0F474B6B"/>
    <w:rsid w:val="0F52BA58"/>
    <w:rsid w:val="0F553DD9"/>
    <w:rsid w:val="0FCB36E1"/>
    <w:rsid w:val="0FD2A896"/>
    <w:rsid w:val="0FDD027D"/>
    <w:rsid w:val="0FE3E6DB"/>
    <w:rsid w:val="0FEB2280"/>
    <w:rsid w:val="0FF3AF5A"/>
    <w:rsid w:val="101F94D9"/>
    <w:rsid w:val="1024DB83"/>
    <w:rsid w:val="104AF102"/>
    <w:rsid w:val="11099AA7"/>
    <w:rsid w:val="11500F7F"/>
    <w:rsid w:val="117AD009"/>
    <w:rsid w:val="11B1F471"/>
    <w:rsid w:val="11E5348A"/>
    <w:rsid w:val="11EB362C"/>
    <w:rsid w:val="11EEF016"/>
    <w:rsid w:val="11FD3A5C"/>
    <w:rsid w:val="12092CFC"/>
    <w:rsid w:val="12A8536C"/>
    <w:rsid w:val="1328573C"/>
    <w:rsid w:val="136265CD"/>
    <w:rsid w:val="13776A0F"/>
    <w:rsid w:val="13EE86A3"/>
    <w:rsid w:val="14220E7C"/>
    <w:rsid w:val="1458EB6B"/>
    <w:rsid w:val="1517477E"/>
    <w:rsid w:val="154E2D81"/>
    <w:rsid w:val="1582712E"/>
    <w:rsid w:val="158B838B"/>
    <w:rsid w:val="15F8B8C5"/>
    <w:rsid w:val="16009713"/>
    <w:rsid w:val="1601A6DC"/>
    <w:rsid w:val="16395C0D"/>
    <w:rsid w:val="16706756"/>
    <w:rsid w:val="16C1DE0A"/>
    <w:rsid w:val="16C8140B"/>
    <w:rsid w:val="16E4591F"/>
    <w:rsid w:val="173DA234"/>
    <w:rsid w:val="1769A596"/>
    <w:rsid w:val="17CA3AAA"/>
    <w:rsid w:val="17D39CE1"/>
    <w:rsid w:val="1815163A"/>
    <w:rsid w:val="1863D0C0"/>
    <w:rsid w:val="18AAEA6C"/>
    <w:rsid w:val="192EC51D"/>
    <w:rsid w:val="19648AB7"/>
    <w:rsid w:val="197760A6"/>
    <w:rsid w:val="19D92F83"/>
    <w:rsid w:val="19E5F5EE"/>
    <w:rsid w:val="1A003897"/>
    <w:rsid w:val="1A7BBCDF"/>
    <w:rsid w:val="1AE5F1E1"/>
    <w:rsid w:val="1B907414"/>
    <w:rsid w:val="1BA16B0B"/>
    <w:rsid w:val="1BDB6CE2"/>
    <w:rsid w:val="1BFCE9D0"/>
    <w:rsid w:val="1C093A3F"/>
    <w:rsid w:val="1C1D0AD5"/>
    <w:rsid w:val="1C22B00E"/>
    <w:rsid w:val="1C28FD7C"/>
    <w:rsid w:val="1C4C338A"/>
    <w:rsid w:val="1C81C2DA"/>
    <w:rsid w:val="1C8C1393"/>
    <w:rsid w:val="1CAC829D"/>
    <w:rsid w:val="1CD35654"/>
    <w:rsid w:val="1CDB355F"/>
    <w:rsid w:val="1D781B82"/>
    <w:rsid w:val="1D7B40CE"/>
    <w:rsid w:val="1D906A32"/>
    <w:rsid w:val="1DB107EB"/>
    <w:rsid w:val="1E288331"/>
    <w:rsid w:val="1E2CC2A0"/>
    <w:rsid w:val="1E5A8681"/>
    <w:rsid w:val="1E7072E8"/>
    <w:rsid w:val="1EC1AE3F"/>
    <w:rsid w:val="1EC6918B"/>
    <w:rsid w:val="1EF70F9C"/>
    <w:rsid w:val="1F52948A"/>
    <w:rsid w:val="1F84AB21"/>
    <w:rsid w:val="1FAA4CCD"/>
    <w:rsid w:val="1FC53C57"/>
    <w:rsid w:val="1FE10C39"/>
    <w:rsid w:val="20096FD3"/>
    <w:rsid w:val="20346275"/>
    <w:rsid w:val="204702CA"/>
    <w:rsid w:val="20646BB8"/>
    <w:rsid w:val="20997A56"/>
    <w:rsid w:val="20B40030"/>
    <w:rsid w:val="20B5AA68"/>
    <w:rsid w:val="20D397E9"/>
    <w:rsid w:val="20D5B8C3"/>
    <w:rsid w:val="20E29701"/>
    <w:rsid w:val="210C23F1"/>
    <w:rsid w:val="2130DB41"/>
    <w:rsid w:val="21A0A6FA"/>
    <w:rsid w:val="21C3CA25"/>
    <w:rsid w:val="21D1BC22"/>
    <w:rsid w:val="2220BA81"/>
    <w:rsid w:val="2234105A"/>
    <w:rsid w:val="2236EB55"/>
    <w:rsid w:val="229A8FE7"/>
    <w:rsid w:val="22A96D2E"/>
    <w:rsid w:val="22C8B709"/>
    <w:rsid w:val="22C8F64A"/>
    <w:rsid w:val="23125F85"/>
    <w:rsid w:val="23138704"/>
    <w:rsid w:val="231F533E"/>
    <w:rsid w:val="233ADEC7"/>
    <w:rsid w:val="233D4EDE"/>
    <w:rsid w:val="23467229"/>
    <w:rsid w:val="234859AF"/>
    <w:rsid w:val="237A8D95"/>
    <w:rsid w:val="23C6DCDB"/>
    <w:rsid w:val="23D54D9D"/>
    <w:rsid w:val="23DB6D17"/>
    <w:rsid w:val="23DD5359"/>
    <w:rsid w:val="23F496CE"/>
    <w:rsid w:val="2411873D"/>
    <w:rsid w:val="24138E9B"/>
    <w:rsid w:val="242E4AA0"/>
    <w:rsid w:val="24535015"/>
    <w:rsid w:val="246AF4C6"/>
    <w:rsid w:val="24810256"/>
    <w:rsid w:val="24D3C4DD"/>
    <w:rsid w:val="24D80308"/>
    <w:rsid w:val="24E4C4C8"/>
    <w:rsid w:val="253CCFB3"/>
    <w:rsid w:val="2542ED02"/>
    <w:rsid w:val="2577FD57"/>
    <w:rsid w:val="2580E762"/>
    <w:rsid w:val="25AAAFDD"/>
    <w:rsid w:val="25AB8378"/>
    <w:rsid w:val="25CE0985"/>
    <w:rsid w:val="2679C853"/>
    <w:rsid w:val="2688A655"/>
    <w:rsid w:val="2690E0D3"/>
    <w:rsid w:val="26973D7D"/>
    <w:rsid w:val="26A98E3B"/>
    <w:rsid w:val="26CD1C21"/>
    <w:rsid w:val="26D79E83"/>
    <w:rsid w:val="26DF7577"/>
    <w:rsid w:val="27094948"/>
    <w:rsid w:val="270E058B"/>
    <w:rsid w:val="27191465"/>
    <w:rsid w:val="273B37C6"/>
    <w:rsid w:val="27602D0F"/>
    <w:rsid w:val="276EB92B"/>
    <w:rsid w:val="277A8664"/>
    <w:rsid w:val="279E253E"/>
    <w:rsid w:val="27C3D371"/>
    <w:rsid w:val="2806A59F"/>
    <w:rsid w:val="2845DE37"/>
    <w:rsid w:val="2877CA34"/>
    <w:rsid w:val="28833FEA"/>
    <w:rsid w:val="28AAEFCC"/>
    <w:rsid w:val="28C870D8"/>
    <w:rsid w:val="28D44A4E"/>
    <w:rsid w:val="291EB0E1"/>
    <w:rsid w:val="29544826"/>
    <w:rsid w:val="295911FE"/>
    <w:rsid w:val="29BFB79B"/>
    <w:rsid w:val="2A3BC0EC"/>
    <w:rsid w:val="2A652D57"/>
    <w:rsid w:val="2A87FF4A"/>
    <w:rsid w:val="2ABEA2EE"/>
    <w:rsid w:val="2B3F1204"/>
    <w:rsid w:val="2B4C20BE"/>
    <w:rsid w:val="2B68CBBC"/>
    <w:rsid w:val="2BACFB1C"/>
    <w:rsid w:val="2BBC2708"/>
    <w:rsid w:val="2C00FDB8"/>
    <w:rsid w:val="2C04C6F3"/>
    <w:rsid w:val="2C18B6DD"/>
    <w:rsid w:val="2C1DEA62"/>
    <w:rsid w:val="2C36FF75"/>
    <w:rsid w:val="2CDA16C2"/>
    <w:rsid w:val="2D0B135F"/>
    <w:rsid w:val="2D2B307F"/>
    <w:rsid w:val="2D57C145"/>
    <w:rsid w:val="2D9E20CA"/>
    <w:rsid w:val="2DAD2533"/>
    <w:rsid w:val="2DB99BCF"/>
    <w:rsid w:val="2DD51D43"/>
    <w:rsid w:val="2DDBF367"/>
    <w:rsid w:val="2DE3524E"/>
    <w:rsid w:val="2DEB0724"/>
    <w:rsid w:val="2DF2DF41"/>
    <w:rsid w:val="2E072377"/>
    <w:rsid w:val="2E4FAB67"/>
    <w:rsid w:val="2E75E723"/>
    <w:rsid w:val="2E82485E"/>
    <w:rsid w:val="2E86C2CA"/>
    <w:rsid w:val="2E911256"/>
    <w:rsid w:val="2EE422E1"/>
    <w:rsid w:val="2EFEC6D7"/>
    <w:rsid w:val="2F270A7E"/>
    <w:rsid w:val="2F2D0AEA"/>
    <w:rsid w:val="2F8690F6"/>
    <w:rsid w:val="2F95FC68"/>
    <w:rsid w:val="2FAB8AF2"/>
    <w:rsid w:val="2FD774EC"/>
    <w:rsid w:val="2FF5C628"/>
    <w:rsid w:val="3011B784"/>
    <w:rsid w:val="30232431"/>
    <w:rsid w:val="30875AC5"/>
    <w:rsid w:val="30E7F584"/>
    <w:rsid w:val="3120D697"/>
    <w:rsid w:val="31256EE3"/>
    <w:rsid w:val="3175A880"/>
    <w:rsid w:val="31D78368"/>
    <w:rsid w:val="31DB2D5B"/>
    <w:rsid w:val="320FBEC6"/>
    <w:rsid w:val="323D5802"/>
    <w:rsid w:val="3248FB5A"/>
    <w:rsid w:val="32703F3C"/>
    <w:rsid w:val="3277F9A5"/>
    <w:rsid w:val="32926E33"/>
    <w:rsid w:val="32BC0D7C"/>
    <w:rsid w:val="32CFB9A6"/>
    <w:rsid w:val="33028BE1"/>
    <w:rsid w:val="3319B900"/>
    <w:rsid w:val="332FB934"/>
    <w:rsid w:val="336452CB"/>
    <w:rsid w:val="3366753F"/>
    <w:rsid w:val="338F3F4B"/>
    <w:rsid w:val="33B5C2C6"/>
    <w:rsid w:val="34123B02"/>
    <w:rsid w:val="345058E6"/>
    <w:rsid w:val="346C24D6"/>
    <w:rsid w:val="34801112"/>
    <w:rsid w:val="34A51BC6"/>
    <w:rsid w:val="34CC004A"/>
    <w:rsid w:val="34E1FD94"/>
    <w:rsid w:val="351942EB"/>
    <w:rsid w:val="355DD8ED"/>
    <w:rsid w:val="357D63E6"/>
    <w:rsid w:val="35BA2AB3"/>
    <w:rsid w:val="35E4BBD8"/>
    <w:rsid w:val="35E52F82"/>
    <w:rsid w:val="35F5874A"/>
    <w:rsid w:val="361D27EA"/>
    <w:rsid w:val="364AFB93"/>
    <w:rsid w:val="366F8647"/>
    <w:rsid w:val="369A533B"/>
    <w:rsid w:val="375AB0AF"/>
    <w:rsid w:val="37E1EC08"/>
    <w:rsid w:val="37ED2A23"/>
    <w:rsid w:val="38822FC9"/>
    <w:rsid w:val="38D90DCC"/>
    <w:rsid w:val="38E776AA"/>
    <w:rsid w:val="390AD093"/>
    <w:rsid w:val="390DD77D"/>
    <w:rsid w:val="3918150E"/>
    <w:rsid w:val="39652ED5"/>
    <w:rsid w:val="399E3D2A"/>
    <w:rsid w:val="39B9564F"/>
    <w:rsid w:val="39CEB0F9"/>
    <w:rsid w:val="3A256A7B"/>
    <w:rsid w:val="3AA2E90C"/>
    <w:rsid w:val="3B1967B9"/>
    <w:rsid w:val="3B21BF4D"/>
    <w:rsid w:val="3B358052"/>
    <w:rsid w:val="3B379748"/>
    <w:rsid w:val="3B44E647"/>
    <w:rsid w:val="3BB05397"/>
    <w:rsid w:val="3BC08B08"/>
    <w:rsid w:val="3BE6AEAA"/>
    <w:rsid w:val="3C352BE3"/>
    <w:rsid w:val="3C37E924"/>
    <w:rsid w:val="3CD3F34C"/>
    <w:rsid w:val="3CDD43E8"/>
    <w:rsid w:val="3CFCB450"/>
    <w:rsid w:val="3D0AE475"/>
    <w:rsid w:val="3D131B8D"/>
    <w:rsid w:val="3D32ED2A"/>
    <w:rsid w:val="3D49A4AD"/>
    <w:rsid w:val="3E18F16E"/>
    <w:rsid w:val="3EA16C58"/>
    <w:rsid w:val="3EC07406"/>
    <w:rsid w:val="3EE6564F"/>
    <w:rsid w:val="3F54C867"/>
    <w:rsid w:val="3FB84D24"/>
    <w:rsid w:val="3FDF4C28"/>
    <w:rsid w:val="3FE62232"/>
    <w:rsid w:val="403AABC4"/>
    <w:rsid w:val="403DC43F"/>
    <w:rsid w:val="404B3F6B"/>
    <w:rsid w:val="40BFD687"/>
    <w:rsid w:val="40F342A6"/>
    <w:rsid w:val="41026938"/>
    <w:rsid w:val="41327984"/>
    <w:rsid w:val="41374CAD"/>
    <w:rsid w:val="41D3ACEE"/>
    <w:rsid w:val="421859BB"/>
    <w:rsid w:val="42436064"/>
    <w:rsid w:val="4257A0C6"/>
    <w:rsid w:val="425D87D0"/>
    <w:rsid w:val="4266EF34"/>
    <w:rsid w:val="4278EC7E"/>
    <w:rsid w:val="42B102A8"/>
    <w:rsid w:val="42BBCF2A"/>
    <w:rsid w:val="42CC9BA9"/>
    <w:rsid w:val="42DD3C1E"/>
    <w:rsid w:val="42F79471"/>
    <w:rsid w:val="4318D573"/>
    <w:rsid w:val="431E042D"/>
    <w:rsid w:val="43250B28"/>
    <w:rsid w:val="433E2FDC"/>
    <w:rsid w:val="43510177"/>
    <w:rsid w:val="43A97843"/>
    <w:rsid w:val="43DB82E2"/>
    <w:rsid w:val="4454C4C6"/>
    <w:rsid w:val="44813689"/>
    <w:rsid w:val="45061C3E"/>
    <w:rsid w:val="450926CE"/>
    <w:rsid w:val="4515F65A"/>
    <w:rsid w:val="451B6849"/>
    <w:rsid w:val="455FD3FB"/>
    <w:rsid w:val="459850C1"/>
    <w:rsid w:val="45A5A1FA"/>
    <w:rsid w:val="45D63D83"/>
    <w:rsid w:val="45E67876"/>
    <w:rsid w:val="4613E3D5"/>
    <w:rsid w:val="465B6107"/>
    <w:rsid w:val="4696FEEF"/>
    <w:rsid w:val="4699617C"/>
    <w:rsid w:val="46ADAEB1"/>
    <w:rsid w:val="4716382F"/>
    <w:rsid w:val="472468F9"/>
    <w:rsid w:val="473AE238"/>
    <w:rsid w:val="477F01FB"/>
    <w:rsid w:val="47E4A128"/>
    <w:rsid w:val="482CA8D7"/>
    <w:rsid w:val="488412AB"/>
    <w:rsid w:val="48849C4F"/>
    <w:rsid w:val="4885AF2E"/>
    <w:rsid w:val="48893FCF"/>
    <w:rsid w:val="48C83C10"/>
    <w:rsid w:val="48CED792"/>
    <w:rsid w:val="48D0F86F"/>
    <w:rsid w:val="48DFE0C4"/>
    <w:rsid w:val="48F4C2DD"/>
    <w:rsid w:val="48FC1C0B"/>
    <w:rsid w:val="4921BD2A"/>
    <w:rsid w:val="49C7D71E"/>
    <w:rsid w:val="4A1F5626"/>
    <w:rsid w:val="4A62723F"/>
    <w:rsid w:val="4A728C94"/>
    <w:rsid w:val="4A7A8CB9"/>
    <w:rsid w:val="4AC02FFA"/>
    <w:rsid w:val="4AC59AEC"/>
    <w:rsid w:val="4AD9B5AE"/>
    <w:rsid w:val="4AD9CA78"/>
    <w:rsid w:val="4AF999C3"/>
    <w:rsid w:val="4B4C73A9"/>
    <w:rsid w:val="4B59531E"/>
    <w:rsid w:val="4BCA298F"/>
    <w:rsid w:val="4BCFD984"/>
    <w:rsid w:val="4C204E63"/>
    <w:rsid w:val="4C735BEC"/>
    <w:rsid w:val="4CB4F4D2"/>
    <w:rsid w:val="4CB80B2A"/>
    <w:rsid w:val="4CD9DA9D"/>
    <w:rsid w:val="4D0C1B50"/>
    <w:rsid w:val="4D507291"/>
    <w:rsid w:val="4D5E3FD1"/>
    <w:rsid w:val="4DB2AB2E"/>
    <w:rsid w:val="4DC6182B"/>
    <w:rsid w:val="4E154C7C"/>
    <w:rsid w:val="4E16C3F3"/>
    <w:rsid w:val="4E1BF5EA"/>
    <w:rsid w:val="4E415734"/>
    <w:rsid w:val="4E803EA0"/>
    <w:rsid w:val="4EA6CDA5"/>
    <w:rsid w:val="4EB3638A"/>
    <w:rsid w:val="4EC960BE"/>
    <w:rsid w:val="4EFF0332"/>
    <w:rsid w:val="4F0B46FC"/>
    <w:rsid w:val="4F1BC851"/>
    <w:rsid w:val="4F362DE1"/>
    <w:rsid w:val="4F3C8CF3"/>
    <w:rsid w:val="4F90CACB"/>
    <w:rsid w:val="4FCECAE3"/>
    <w:rsid w:val="50495BB7"/>
    <w:rsid w:val="50BB8449"/>
    <w:rsid w:val="50E8E6CF"/>
    <w:rsid w:val="50EEB9E2"/>
    <w:rsid w:val="5130F770"/>
    <w:rsid w:val="51662504"/>
    <w:rsid w:val="516CFDDA"/>
    <w:rsid w:val="5172A572"/>
    <w:rsid w:val="5195E759"/>
    <w:rsid w:val="51AA0F70"/>
    <w:rsid w:val="51B28168"/>
    <w:rsid w:val="51E52C18"/>
    <w:rsid w:val="52072707"/>
    <w:rsid w:val="5229D7F0"/>
    <w:rsid w:val="525C2F25"/>
    <w:rsid w:val="52ACD8AE"/>
    <w:rsid w:val="53592A4A"/>
    <w:rsid w:val="53C35835"/>
    <w:rsid w:val="53C610F1"/>
    <w:rsid w:val="5463502D"/>
    <w:rsid w:val="546E58CA"/>
    <w:rsid w:val="5474858A"/>
    <w:rsid w:val="54A75555"/>
    <w:rsid w:val="5559470F"/>
    <w:rsid w:val="55C7592E"/>
    <w:rsid w:val="55DF5DAD"/>
    <w:rsid w:val="571E1284"/>
    <w:rsid w:val="573207C5"/>
    <w:rsid w:val="5798325A"/>
    <w:rsid w:val="58258003"/>
    <w:rsid w:val="58904F96"/>
    <w:rsid w:val="58AFB869"/>
    <w:rsid w:val="591BA291"/>
    <w:rsid w:val="59336686"/>
    <w:rsid w:val="5951988A"/>
    <w:rsid w:val="597601B9"/>
    <w:rsid w:val="597A16E0"/>
    <w:rsid w:val="5980CDC5"/>
    <w:rsid w:val="59869D6E"/>
    <w:rsid w:val="59896967"/>
    <w:rsid w:val="59D6C0EC"/>
    <w:rsid w:val="5A3CDDD6"/>
    <w:rsid w:val="5ACA92F7"/>
    <w:rsid w:val="5AD9C863"/>
    <w:rsid w:val="5AF59A36"/>
    <w:rsid w:val="5B016C78"/>
    <w:rsid w:val="5B14FAE2"/>
    <w:rsid w:val="5B4CA751"/>
    <w:rsid w:val="5B8F1D46"/>
    <w:rsid w:val="5BBB48D8"/>
    <w:rsid w:val="5BEFAD3F"/>
    <w:rsid w:val="5C308E4B"/>
    <w:rsid w:val="5C400ED1"/>
    <w:rsid w:val="5C75F25D"/>
    <w:rsid w:val="5C75F63E"/>
    <w:rsid w:val="5C7F9BC2"/>
    <w:rsid w:val="5CA92663"/>
    <w:rsid w:val="5CD79D78"/>
    <w:rsid w:val="5CF309F8"/>
    <w:rsid w:val="5CF489CE"/>
    <w:rsid w:val="5D1AC30A"/>
    <w:rsid w:val="5D363721"/>
    <w:rsid w:val="5D7F35C5"/>
    <w:rsid w:val="5D8143B5"/>
    <w:rsid w:val="5E257B8F"/>
    <w:rsid w:val="5E50B6F1"/>
    <w:rsid w:val="5E5213D9"/>
    <w:rsid w:val="5E97D792"/>
    <w:rsid w:val="5EA56238"/>
    <w:rsid w:val="5EA57CB5"/>
    <w:rsid w:val="5F1574B1"/>
    <w:rsid w:val="5F5C43D4"/>
    <w:rsid w:val="5F66D372"/>
    <w:rsid w:val="5F6B3B57"/>
    <w:rsid w:val="5FA14FD0"/>
    <w:rsid w:val="5FDACD05"/>
    <w:rsid w:val="5FDB90DA"/>
    <w:rsid w:val="6015CF14"/>
    <w:rsid w:val="602C0A65"/>
    <w:rsid w:val="6062DA9B"/>
    <w:rsid w:val="60705947"/>
    <w:rsid w:val="607ACB90"/>
    <w:rsid w:val="60A1DB3D"/>
    <w:rsid w:val="60CF1A2D"/>
    <w:rsid w:val="617AAA04"/>
    <w:rsid w:val="6180A04A"/>
    <w:rsid w:val="61B2D7C8"/>
    <w:rsid w:val="61D3F73A"/>
    <w:rsid w:val="62467573"/>
    <w:rsid w:val="6254C431"/>
    <w:rsid w:val="627E3CFF"/>
    <w:rsid w:val="62B9AEFD"/>
    <w:rsid w:val="62C070A8"/>
    <w:rsid w:val="6307E3A4"/>
    <w:rsid w:val="632BDE90"/>
    <w:rsid w:val="6332F630"/>
    <w:rsid w:val="636DB7BE"/>
    <w:rsid w:val="63814F20"/>
    <w:rsid w:val="63826A31"/>
    <w:rsid w:val="63A1B209"/>
    <w:rsid w:val="6414C0AD"/>
    <w:rsid w:val="645705AA"/>
    <w:rsid w:val="64E6A902"/>
    <w:rsid w:val="64E8C12C"/>
    <w:rsid w:val="6514EB68"/>
    <w:rsid w:val="6522DADB"/>
    <w:rsid w:val="6550EFD2"/>
    <w:rsid w:val="65F5A8E2"/>
    <w:rsid w:val="6620296D"/>
    <w:rsid w:val="666A7216"/>
    <w:rsid w:val="66F7F464"/>
    <w:rsid w:val="6700819E"/>
    <w:rsid w:val="67470D87"/>
    <w:rsid w:val="67739BC8"/>
    <w:rsid w:val="67A6D447"/>
    <w:rsid w:val="67E80BDF"/>
    <w:rsid w:val="6884191A"/>
    <w:rsid w:val="68A74F7B"/>
    <w:rsid w:val="68D251DA"/>
    <w:rsid w:val="692143BD"/>
    <w:rsid w:val="69348988"/>
    <w:rsid w:val="695B0E50"/>
    <w:rsid w:val="69678336"/>
    <w:rsid w:val="697AFC62"/>
    <w:rsid w:val="697C79E3"/>
    <w:rsid w:val="69829F01"/>
    <w:rsid w:val="69855CAC"/>
    <w:rsid w:val="69AE34A4"/>
    <w:rsid w:val="69CE74DD"/>
    <w:rsid w:val="69E1137D"/>
    <w:rsid w:val="69FDBE45"/>
    <w:rsid w:val="6A408485"/>
    <w:rsid w:val="6A5B9D9D"/>
    <w:rsid w:val="6A8DDE50"/>
    <w:rsid w:val="6A9C8582"/>
    <w:rsid w:val="6AF01759"/>
    <w:rsid w:val="6BDBF2F5"/>
    <w:rsid w:val="6C496450"/>
    <w:rsid w:val="6C4AC543"/>
    <w:rsid w:val="6C585E8E"/>
    <w:rsid w:val="6C7565B3"/>
    <w:rsid w:val="6C88BBF7"/>
    <w:rsid w:val="6C8FEC55"/>
    <w:rsid w:val="6CA2A3BE"/>
    <w:rsid w:val="6CA64BFB"/>
    <w:rsid w:val="6CD78922"/>
    <w:rsid w:val="6D06FC65"/>
    <w:rsid w:val="6D248EDA"/>
    <w:rsid w:val="6D4F251A"/>
    <w:rsid w:val="6DA92CE7"/>
    <w:rsid w:val="6DD3EA4F"/>
    <w:rsid w:val="6DFAD8B6"/>
    <w:rsid w:val="6E361D5C"/>
    <w:rsid w:val="6E3E4A95"/>
    <w:rsid w:val="6EB2DC13"/>
    <w:rsid w:val="6ECB1E64"/>
    <w:rsid w:val="6EDE7445"/>
    <w:rsid w:val="6F1D453A"/>
    <w:rsid w:val="6F5AB804"/>
    <w:rsid w:val="6F85383C"/>
    <w:rsid w:val="6FBDA386"/>
    <w:rsid w:val="6FC00F6E"/>
    <w:rsid w:val="6FE6C50D"/>
    <w:rsid w:val="703D42E0"/>
    <w:rsid w:val="70939362"/>
    <w:rsid w:val="709D05AA"/>
    <w:rsid w:val="70C50AB3"/>
    <w:rsid w:val="711BA6B0"/>
    <w:rsid w:val="71309DDF"/>
    <w:rsid w:val="718BCE97"/>
    <w:rsid w:val="719A8449"/>
    <w:rsid w:val="71BA0B99"/>
    <w:rsid w:val="71C29F4E"/>
    <w:rsid w:val="7201CB05"/>
    <w:rsid w:val="72429491"/>
    <w:rsid w:val="7317E785"/>
    <w:rsid w:val="731CF729"/>
    <w:rsid w:val="735B2E37"/>
    <w:rsid w:val="73D13F2D"/>
    <w:rsid w:val="744893C8"/>
    <w:rsid w:val="747367B9"/>
    <w:rsid w:val="74836448"/>
    <w:rsid w:val="7485F116"/>
    <w:rsid w:val="74886423"/>
    <w:rsid w:val="74A91727"/>
    <w:rsid w:val="74E413BD"/>
    <w:rsid w:val="75350B8C"/>
    <w:rsid w:val="757247CD"/>
    <w:rsid w:val="75841139"/>
    <w:rsid w:val="75853DC4"/>
    <w:rsid w:val="75886BF1"/>
    <w:rsid w:val="75C83CC5"/>
    <w:rsid w:val="75D83954"/>
    <w:rsid w:val="761047B8"/>
    <w:rsid w:val="7657B102"/>
    <w:rsid w:val="76660AC0"/>
    <w:rsid w:val="76845D24"/>
    <w:rsid w:val="76A9D2BF"/>
    <w:rsid w:val="7707445C"/>
    <w:rsid w:val="775C1DCF"/>
    <w:rsid w:val="776CC32B"/>
    <w:rsid w:val="779955AF"/>
    <w:rsid w:val="77D34D80"/>
    <w:rsid w:val="781BD426"/>
    <w:rsid w:val="788D4426"/>
    <w:rsid w:val="78AAA1F2"/>
    <w:rsid w:val="78D053D1"/>
    <w:rsid w:val="78F141F1"/>
    <w:rsid w:val="78FC4B88"/>
    <w:rsid w:val="79296115"/>
    <w:rsid w:val="7931EA59"/>
    <w:rsid w:val="793C221F"/>
    <w:rsid w:val="793DB981"/>
    <w:rsid w:val="798770FC"/>
    <w:rsid w:val="7A0797B0"/>
    <w:rsid w:val="7A0F65B5"/>
    <w:rsid w:val="7A444C2C"/>
    <w:rsid w:val="7A478CAD"/>
    <w:rsid w:val="7A5F0CDB"/>
    <w:rsid w:val="7AACC0E6"/>
    <w:rsid w:val="7AC8BD2E"/>
    <w:rsid w:val="7AD165BF"/>
    <w:rsid w:val="7ADC0A3D"/>
    <w:rsid w:val="7AF1B69F"/>
    <w:rsid w:val="7AF5329A"/>
    <w:rsid w:val="7B0CCF4E"/>
    <w:rsid w:val="7B45536A"/>
    <w:rsid w:val="7BAE273A"/>
    <w:rsid w:val="7BD2CECA"/>
    <w:rsid w:val="7BE24D22"/>
    <w:rsid w:val="7C211B0A"/>
    <w:rsid w:val="7C27008F"/>
    <w:rsid w:val="7C51CD64"/>
    <w:rsid w:val="7C930599"/>
    <w:rsid w:val="7CC5C247"/>
    <w:rsid w:val="7CCC0F67"/>
    <w:rsid w:val="7D13A4F3"/>
    <w:rsid w:val="7D8BD300"/>
    <w:rsid w:val="7D8C4965"/>
    <w:rsid w:val="7E077044"/>
    <w:rsid w:val="7E48D33B"/>
    <w:rsid w:val="7E7707B7"/>
    <w:rsid w:val="7EBDB73B"/>
    <w:rsid w:val="7EDF415D"/>
    <w:rsid w:val="7F01B70E"/>
    <w:rsid w:val="7F1F4699"/>
    <w:rsid w:val="7F2BB9E2"/>
    <w:rsid w:val="7F4D26FD"/>
    <w:rsid w:val="7F64DF98"/>
    <w:rsid w:val="7F6FAF6D"/>
    <w:rsid w:val="7FB2CC69"/>
    <w:rsid w:val="7FC057D6"/>
    <w:rsid w:val="7FC72556"/>
    <w:rsid w:val="7FD05C71"/>
    <w:rsid w:val="7FE56053"/>
    <w:rsid w:val="7FE60F2F"/>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5255470"/>
  <w15:docId w15:val="{9696AFB3-EE38-477B-9C0A-744D2CD42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157"/>
    <w:pPr>
      <w:spacing w:after="120" w:line="276" w:lineRule="auto"/>
    </w:pPr>
    <w:rPr>
      <w:rFonts w:ascii="Cambria" w:eastAsia="Times New Roman" w:hAnsi="Cambria" w:cs="Times New Roman"/>
      <w:szCs w:val="24"/>
      <w:lang w:eastAsia="en-GB"/>
    </w:rPr>
  </w:style>
  <w:style w:type="paragraph" w:styleId="Heading1">
    <w:name w:val="heading 1"/>
    <w:basedOn w:val="Normal"/>
    <w:next w:val="Normal"/>
    <w:link w:val="Heading1Char"/>
    <w:uiPriority w:val="9"/>
    <w:qFormat/>
    <w:rsid w:val="0055523B"/>
    <w:pPr>
      <w:keepNext/>
      <w:keepLines/>
      <w:numPr>
        <w:numId w:val="1"/>
      </w:numPr>
      <w:spacing w:before="360" w:after="200"/>
      <w:ind w:left="0" w:firstLine="0"/>
      <w:outlineLvl w:val="0"/>
    </w:pPr>
    <w:rPr>
      <w:rFonts w:asciiTheme="minorHAnsi" w:eastAsiaTheme="majorEastAsia" w:hAnsiTheme="minorHAnsi" w:cstheme="majorBidi"/>
      <w:sz w:val="36"/>
      <w:szCs w:val="32"/>
      <w:lang w:eastAsia="en-US"/>
    </w:rPr>
  </w:style>
  <w:style w:type="paragraph" w:styleId="Heading2">
    <w:name w:val="heading 2"/>
    <w:basedOn w:val="Normal"/>
    <w:next w:val="Normal"/>
    <w:link w:val="Heading2Char"/>
    <w:uiPriority w:val="9"/>
    <w:unhideWhenUsed/>
    <w:qFormat/>
    <w:rsid w:val="00AC1C30"/>
    <w:pPr>
      <w:keepNext/>
      <w:keepLines/>
      <w:numPr>
        <w:ilvl w:val="1"/>
        <w:numId w:val="1"/>
      </w:numPr>
      <w:spacing w:before="120" w:after="200"/>
      <w:outlineLvl w:val="1"/>
    </w:pPr>
    <w:rPr>
      <w:rFonts w:asciiTheme="minorHAnsi" w:eastAsiaTheme="majorEastAsia" w:hAnsiTheme="minorHAnsi" w:cstheme="majorBidi"/>
      <w:b/>
      <w:sz w:val="28"/>
      <w:szCs w:val="26"/>
      <w:lang w:eastAsia="en-US"/>
    </w:rPr>
  </w:style>
  <w:style w:type="paragraph" w:styleId="Heading3">
    <w:name w:val="heading 3"/>
    <w:basedOn w:val="Normal"/>
    <w:next w:val="Normal"/>
    <w:link w:val="Heading3Char"/>
    <w:uiPriority w:val="9"/>
    <w:unhideWhenUsed/>
    <w:qFormat/>
    <w:rsid w:val="003D1FB1"/>
    <w:pPr>
      <w:keepNext/>
      <w:keepLines/>
      <w:numPr>
        <w:ilvl w:val="2"/>
        <w:numId w:val="1"/>
      </w:numPr>
      <w:spacing w:before="120" w:after="200"/>
      <w:outlineLvl w:val="2"/>
    </w:pPr>
    <w:rPr>
      <w:rFonts w:asciiTheme="minorHAnsi" w:eastAsiaTheme="majorEastAsia" w:hAnsiTheme="minorHAnsi" w:cstheme="majorBidi"/>
      <w:i/>
      <w:lang w:eastAsia="en-US"/>
    </w:rPr>
  </w:style>
  <w:style w:type="paragraph" w:styleId="Heading4">
    <w:name w:val="heading 4"/>
    <w:basedOn w:val="Normal"/>
    <w:next w:val="Normal"/>
    <w:link w:val="Heading4Char"/>
    <w:uiPriority w:val="9"/>
    <w:unhideWhenUsed/>
    <w:rsid w:val="003D1FB1"/>
    <w:pPr>
      <w:keepNext/>
      <w:keepLines/>
      <w:numPr>
        <w:ilvl w:val="3"/>
        <w:numId w:val="1"/>
      </w:numPr>
      <w:spacing w:before="120"/>
      <w:outlineLvl w:val="3"/>
    </w:pPr>
    <w:rPr>
      <w:rFonts w:asciiTheme="minorHAnsi" w:eastAsiaTheme="majorEastAsia" w:hAnsiTheme="minorHAnsi" w:cs="Arial"/>
      <w:i/>
      <w:iCs/>
      <w:smallCaps/>
      <w:szCs w:val="22"/>
      <w:lang w:eastAsia="en-US"/>
    </w:rPr>
  </w:style>
  <w:style w:type="paragraph" w:styleId="Heading5">
    <w:name w:val="heading 5"/>
    <w:basedOn w:val="Normal"/>
    <w:next w:val="Normal"/>
    <w:link w:val="Heading5Char"/>
    <w:uiPriority w:val="9"/>
    <w:unhideWhenUsed/>
    <w:rsid w:val="00B11B5D"/>
    <w:pPr>
      <w:keepNext/>
      <w:keepLines/>
      <w:numPr>
        <w:ilvl w:val="4"/>
        <w:numId w:val="1"/>
      </w:numPr>
      <w:spacing w:before="40"/>
      <w:outlineLvl w:val="4"/>
    </w:pPr>
    <w:rPr>
      <w:rFonts w:asciiTheme="majorHAnsi" w:eastAsiaTheme="majorEastAsia" w:hAnsiTheme="majorHAnsi" w:cstheme="majorBidi"/>
      <w:szCs w:val="22"/>
      <w:lang w:eastAsia="en-US"/>
    </w:rPr>
  </w:style>
  <w:style w:type="paragraph" w:styleId="Heading6">
    <w:name w:val="heading 6"/>
    <w:basedOn w:val="Normal"/>
    <w:next w:val="Normal"/>
    <w:link w:val="Heading6Char"/>
    <w:uiPriority w:val="9"/>
    <w:unhideWhenUsed/>
    <w:rsid w:val="00C72227"/>
    <w:pPr>
      <w:keepNext/>
      <w:keepLines/>
      <w:numPr>
        <w:ilvl w:val="5"/>
        <w:numId w:val="1"/>
      </w:numPr>
      <w:spacing w:before="40"/>
      <w:outlineLvl w:val="5"/>
    </w:pPr>
    <w:rPr>
      <w:rFonts w:asciiTheme="majorHAnsi" w:eastAsiaTheme="majorEastAsia" w:hAnsiTheme="majorHAnsi" w:cstheme="majorBidi"/>
      <w:color w:val="1F4D78" w:themeColor="accent1" w:themeShade="7F"/>
      <w:szCs w:val="22"/>
      <w:lang w:eastAsia="en-US"/>
    </w:rPr>
  </w:style>
  <w:style w:type="paragraph" w:styleId="Heading7">
    <w:name w:val="heading 7"/>
    <w:basedOn w:val="Normal"/>
    <w:next w:val="Normal"/>
    <w:link w:val="Heading7Char"/>
    <w:uiPriority w:val="9"/>
    <w:semiHidden/>
    <w:unhideWhenUsed/>
    <w:rsid w:val="00C72227"/>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7222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222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523B"/>
    <w:rPr>
      <w:rFonts w:eastAsiaTheme="majorEastAsia" w:cstheme="majorBidi"/>
      <w:sz w:val="36"/>
      <w:szCs w:val="32"/>
    </w:rPr>
  </w:style>
  <w:style w:type="character" w:customStyle="1" w:styleId="Heading2Char">
    <w:name w:val="Heading 2 Char"/>
    <w:basedOn w:val="DefaultParagraphFont"/>
    <w:link w:val="Heading2"/>
    <w:uiPriority w:val="9"/>
    <w:rsid w:val="00AC1C30"/>
    <w:rPr>
      <w:rFonts w:eastAsiaTheme="majorEastAsia" w:cstheme="majorBidi"/>
      <w:b/>
      <w:sz w:val="28"/>
      <w:szCs w:val="26"/>
    </w:rPr>
  </w:style>
  <w:style w:type="character" w:customStyle="1" w:styleId="Heading3Char">
    <w:name w:val="Heading 3 Char"/>
    <w:basedOn w:val="DefaultParagraphFont"/>
    <w:link w:val="Heading3"/>
    <w:uiPriority w:val="9"/>
    <w:rsid w:val="003D1FB1"/>
    <w:rPr>
      <w:rFonts w:eastAsiaTheme="majorEastAsia" w:cstheme="majorBidi"/>
      <w:i/>
      <w:szCs w:val="24"/>
    </w:rPr>
  </w:style>
  <w:style w:type="character" w:customStyle="1" w:styleId="Heading4Char">
    <w:name w:val="Heading 4 Char"/>
    <w:basedOn w:val="DefaultParagraphFont"/>
    <w:link w:val="Heading4"/>
    <w:uiPriority w:val="9"/>
    <w:rsid w:val="003D1FB1"/>
    <w:rPr>
      <w:rFonts w:eastAsiaTheme="majorEastAsia" w:cs="Arial"/>
      <w:i/>
      <w:iCs/>
      <w:smallCaps/>
    </w:rPr>
  </w:style>
  <w:style w:type="character" w:customStyle="1" w:styleId="Heading5Char">
    <w:name w:val="Heading 5 Char"/>
    <w:basedOn w:val="DefaultParagraphFont"/>
    <w:link w:val="Heading5"/>
    <w:uiPriority w:val="9"/>
    <w:rsid w:val="00B11B5D"/>
    <w:rPr>
      <w:rFonts w:asciiTheme="majorHAnsi" w:eastAsiaTheme="majorEastAsia" w:hAnsiTheme="majorHAnsi" w:cstheme="majorBidi"/>
    </w:rPr>
  </w:style>
  <w:style w:type="character" w:customStyle="1" w:styleId="Heading6Char">
    <w:name w:val="Heading 6 Char"/>
    <w:basedOn w:val="DefaultParagraphFont"/>
    <w:link w:val="Heading6"/>
    <w:uiPriority w:val="9"/>
    <w:rsid w:val="00C7222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72227"/>
    <w:rPr>
      <w:rFonts w:asciiTheme="majorHAnsi" w:eastAsiaTheme="majorEastAsia" w:hAnsiTheme="majorHAnsi" w:cstheme="majorBidi"/>
      <w:i/>
      <w:iCs/>
      <w:color w:val="1F4D78" w:themeColor="accent1" w:themeShade="7F"/>
      <w:sz w:val="24"/>
      <w:szCs w:val="24"/>
      <w:lang w:eastAsia="en-GB"/>
    </w:rPr>
  </w:style>
  <w:style w:type="character" w:customStyle="1" w:styleId="Heading8Char">
    <w:name w:val="Heading 8 Char"/>
    <w:basedOn w:val="DefaultParagraphFont"/>
    <w:link w:val="Heading8"/>
    <w:uiPriority w:val="9"/>
    <w:semiHidden/>
    <w:rsid w:val="00C72227"/>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C72227"/>
    <w:rPr>
      <w:rFonts w:asciiTheme="majorHAnsi" w:eastAsiaTheme="majorEastAsia" w:hAnsiTheme="majorHAnsi" w:cstheme="majorBidi"/>
      <w:i/>
      <w:iCs/>
      <w:color w:val="272727" w:themeColor="text1" w:themeTint="D8"/>
      <w:sz w:val="21"/>
      <w:szCs w:val="21"/>
      <w:lang w:eastAsia="en-GB"/>
    </w:rPr>
  </w:style>
  <w:style w:type="paragraph" w:styleId="ListParagraph">
    <w:name w:val="List Paragraph"/>
    <w:basedOn w:val="Normal"/>
    <w:link w:val="ListParagraphChar"/>
    <w:uiPriority w:val="34"/>
    <w:qFormat/>
    <w:rsid w:val="009043B5"/>
    <w:pPr>
      <w:spacing w:after="200"/>
      <w:ind w:left="720"/>
    </w:pPr>
    <w:rPr>
      <w:rFonts w:eastAsiaTheme="minorHAnsi" w:cstheme="minorBidi"/>
      <w:szCs w:val="22"/>
      <w:lang w:eastAsia="en-US"/>
    </w:rPr>
  </w:style>
  <w:style w:type="character" w:customStyle="1" w:styleId="ListParagraphChar">
    <w:name w:val="List Paragraph Char"/>
    <w:basedOn w:val="DefaultParagraphFont"/>
    <w:link w:val="ListParagraph"/>
    <w:uiPriority w:val="34"/>
    <w:rsid w:val="00EC1970"/>
    <w:rPr>
      <w:rFonts w:ascii="Arial" w:hAnsi="Arial"/>
      <w:sz w:val="24"/>
    </w:rPr>
  </w:style>
  <w:style w:type="paragraph" w:styleId="Title">
    <w:name w:val="Title"/>
    <w:basedOn w:val="Normal"/>
    <w:next w:val="Normal"/>
    <w:link w:val="TitleChar"/>
    <w:uiPriority w:val="10"/>
    <w:qFormat/>
    <w:rsid w:val="002E032A"/>
    <w:pPr>
      <w:spacing w:before="240" w:after="240"/>
      <w:contextualSpacing/>
      <w:jc w:val="center"/>
    </w:pPr>
    <w:rPr>
      <w:rFonts w:asciiTheme="minorHAnsi" w:eastAsiaTheme="majorEastAsia" w:hAnsiTheme="minorHAnsi" w:cstheme="majorBidi"/>
      <w:b/>
      <w:sz w:val="36"/>
      <w:szCs w:val="56"/>
      <w:lang w:eastAsia="en-US"/>
    </w:rPr>
  </w:style>
  <w:style w:type="character" w:customStyle="1" w:styleId="TitleChar">
    <w:name w:val="Title Char"/>
    <w:basedOn w:val="DefaultParagraphFont"/>
    <w:link w:val="Title"/>
    <w:uiPriority w:val="10"/>
    <w:rsid w:val="002E032A"/>
    <w:rPr>
      <w:rFonts w:eastAsiaTheme="majorEastAsia" w:cstheme="majorBidi"/>
      <w:b/>
      <w:sz w:val="36"/>
      <w:szCs w:val="56"/>
    </w:rPr>
  </w:style>
  <w:style w:type="table" w:styleId="TableGrid">
    <w:name w:val="Table Grid"/>
    <w:basedOn w:val="TableNormal"/>
    <w:uiPriority w:val="39"/>
    <w:rsid w:val="00C72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2"/>
    <w:unhideWhenUsed/>
    <w:qFormat/>
    <w:rsid w:val="00444B17"/>
    <w:pPr>
      <w:spacing w:before="120"/>
    </w:pPr>
    <w:rPr>
      <w:rFonts w:eastAsiaTheme="minorHAnsi" w:cstheme="minorBidi"/>
      <w:b/>
      <w:iCs/>
      <w:szCs w:val="18"/>
      <w:lang w:eastAsia="en-US"/>
    </w:rPr>
  </w:style>
  <w:style w:type="paragraph" w:styleId="TOCHeading">
    <w:name w:val="TOC Heading"/>
    <w:basedOn w:val="Heading1"/>
    <w:next w:val="Normal"/>
    <w:uiPriority w:val="39"/>
    <w:unhideWhenUsed/>
    <w:qFormat/>
    <w:rsid w:val="00761A5A"/>
    <w:pPr>
      <w:keepLines w:val="0"/>
      <w:numPr>
        <w:numId w:val="0"/>
      </w:numPr>
      <w:spacing w:after="0"/>
      <w:outlineLvl w:val="9"/>
    </w:pPr>
    <w:rPr>
      <w:lang w:val="en-US"/>
    </w:rPr>
  </w:style>
  <w:style w:type="paragraph" w:styleId="TOC1">
    <w:name w:val="toc 1"/>
    <w:basedOn w:val="Normal"/>
    <w:next w:val="Normal"/>
    <w:autoRedefine/>
    <w:uiPriority w:val="39"/>
    <w:unhideWhenUsed/>
    <w:rsid w:val="000F4CD9"/>
    <w:pPr>
      <w:tabs>
        <w:tab w:val="left" w:pos="482"/>
        <w:tab w:val="right" w:leader="dot" w:pos="9060"/>
      </w:tabs>
      <w:spacing w:after="0"/>
    </w:pPr>
    <w:rPr>
      <w:rFonts w:eastAsiaTheme="minorHAnsi" w:cstheme="minorBidi"/>
      <w:sz w:val="20"/>
      <w:szCs w:val="22"/>
      <w:lang w:eastAsia="en-US"/>
    </w:rPr>
  </w:style>
  <w:style w:type="paragraph" w:styleId="TOC2">
    <w:name w:val="toc 2"/>
    <w:basedOn w:val="Normal"/>
    <w:next w:val="Normal"/>
    <w:autoRedefine/>
    <w:uiPriority w:val="39"/>
    <w:unhideWhenUsed/>
    <w:rsid w:val="00D13F67"/>
    <w:pPr>
      <w:spacing w:after="0"/>
      <w:ind w:left="238"/>
    </w:pPr>
    <w:rPr>
      <w:rFonts w:eastAsiaTheme="minorHAnsi" w:cstheme="minorBidi"/>
      <w:sz w:val="20"/>
      <w:szCs w:val="22"/>
      <w:lang w:eastAsia="en-US"/>
    </w:rPr>
  </w:style>
  <w:style w:type="paragraph" w:styleId="TOC3">
    <w:name w:val="toc 3"/>
    <w:basedOn w:val="Normal"/>
    <w:next w:val="Normal"/>
    <w:autoRedefine/>
    <w:uiPriority w:val="39"/>
    <w:unhideWhenUsed/>
    <w:rsid w:val="00D13F67"/>
    <w:pPr>
      <w:spacing w:after="0"/>
      <w:ind w:left="482"/>
    </w:pPr>
    <w:rPr>
      <w:rFonts w:eastAsiaTheme="minorHAnsi" w:cstheme="minorBidi"/>
      <w:sz w:val="20"/>
      <w:szCs w:val="22"/>
      <w:lang w:eastAsia="en-US"/>
    </w:rPr>
  </w:style>
  <w:style w:type="character" w:styleId="Hyperlink">
    <w:name w:val="Hyperlink"/>
    <w:basedOn w:val="DefaultParagraphFont"/>
    <w:uiPriority w:val="99"/>
    <w:unhideWhenUsed/>
    <w:rsid w:val="003D1FB1"/>
    <w:rPr>
      <w:rFonts w:ascii="Cambria" w:hAnsi="Cambria"/>
      <w:color w:val="0563C1" w:themeColor="hyperlink"/>
      <w:sz w:val="20"/>
      <w:u w:val="single"/>
    </w:rPr>
  </w:style>
  <w:style w:type="paragraph" w:customStyle="1" w:styleId="Dotpoint">
    <w:name w:val="Dot point"/>
    <w:basedOn w:val="Normal"/>
    <w:uiPriority w:val="99"/>
    <w:rsid w:val="00F944AC"/>
    <w:pPr>
      <w:numPr>
        <w:numId w:val="3"/>
      </w:numPr>
    </w:pPr>
    <w:rPr>
      <w:sz w:val="20"/>
      <w:szCs w:val="20"/>
      <w:lang w:eastAsia="en-US"/>
    </w:rPr>
  </w:style>
  <w:style w:type="paragraph" w:customStyle="1" w:styleId="Default">
    <w:name w:val="Default"/>
    <w:rsid w:val="00561A13"/>
    <w:pPr>
      <w:autoSpaceDE w:val="0"/>
      <w:autoSpaceDN w:val="0"/>
      <w:adjustRightInd w:val="0"/>
      <w:spacing w:after="0" w:line="240" w:lineRule="auto"/>
    </w:pPr>
    <w:rPr>
      <w:rFonts w:ascii="Times New Roman" w:hAnsi="Times New Roman" w:cs="Times New Roman"/>
      <w:color w:val="000000"/>
      <w:sz w:val="24"/>
      <w:szCs w:val="24"/>
    </w:rPr>
  </w:style>
  <w:style w:type="paragraph" w:styleId="Quote">
    <w:name w:val="Quote"/>
    <w:basedOn w:val="Normal"/>
    <w:next w:val="Normal"/>
    <w:link w:val="QuoteChar"/>
    <w:uiPriority w:val="29"/>
    <w:rsid w:val="00DE4E39"/>
    <w:pPr>
      <w:keepLines/>
      <w:spacing w:after="200"/>
      <w:ind w:left="567" w:right="624"/>
    </w:pPr>
    <w:rPr>
      <w:rFonts w:eastAsiaTheme="minorHAnsi" w:cstheme="minorBidi"/>
      <w:i/>
      <w:iCs/>
      <w:szCs w:val="22"/>
      <w:lang w:eastAsia="en-US"/>
    </w:rPr>
  </w:style>
  <w:style w:type="character" w:customStyle="1" w:styleId="QuoteChar">
    <w:name w:val="Quote Char"/>
    <w:basedOn w:val="DefaultParagraphFont"/>
    <w:link w:val="Quote"/>
    <w:uiPriority w:val="29"/>
    <w:rsid w:val="00DE4E39"/>
    <w:rPr>
      <w:rFonts w:ascii="Arial" w:hAnsi="Arial"/>
      <w:i/>
      <w:iCs/>
      <w:sz w:val="24"/>
    </w:rPr>
  </w:style>
  <w:style w:type="paragraph" w:styleId="FootnoteText">
    <w:name w:val="footnote text"/>
    <w:basedOn w:val="Normal"/>
    <w:link w:val="FootnoteTextChar"/>
    <w:uiPriority w:val="99"/>
    <w:unhideWhenUsed/>
    <w:rsid w:val="00DE4E39"/>
    <w:rPr>
      <w:rFonts w:eastAsiaTheme="minorHAnsi" w:cstheme="minorBidi"/>
      <w:sz w:val="20"/>
      <w:szCs w:val="20"/>
      <w:lang w:eastAsia="en-US"/>
    </w:rPr>
  </w:style>
  <w:style w:type="character" w:customStyle="1" w:styleId="FootnoteTextChar">
    <w:name w:val="Footnote Text Char"/>
    <w:basedOn w:val="DefaultParagraphFont"/>
    <w:link w:val="FootnoteText"/>
    <w:uiPriority w:val="99"/>
    <w:rsid w:val="00DE4E39"/>
    <w:rPr>
      <w:rFonts w:ascii="Arial" w:hAnsi="Arial"/>
      <w:sz w:val="20"/>
      <w:szCs w:val="20"/>
    </w:rPr>
  </w:style>
  <w:style w:type="character" w:styleId="FootnoteReference">
    <w:name w:val="footnote reference"/>
    <w:basedOn w:val="DefaultParagraphFont"/>
    <w:semiHidden/>
    <w:unhideWhenUsed/>
    <w:rsid w:val="00DE4E39"/>
    <w:rPr>
      <w:vertAlign w:val="superscript"/>
    </w:rPr>
  </w:style>
  <w:style w:type="paragraph" w:styleId="EndnoteText">
    <w:name w:val="endnote text"/>
    <w:basedOn w:val="Normal"/>
    <w:link w:val="EndnoteTextChar"/>
    <w:uiPriority w:val="99"/>
    <w:semiHidden/>
    <w:unhideWhenUsed/>
    <w:rsid w:val="00327CE8"/>
    <w:rPr>
      <w:sz w:val="20"/>
      <w:szCs w:val="20"/>
    </w:rPr>
  </w:style>
  <w:style w:type="character" w:customStyle="1" w:styleId="EndnoteTextChar">
    <w:name w:val="Endnote Text Char"/>
    <w:basedOn w:val="DefaultParagraphFont"/>
    <w:link w:val="EndnoteText"/>
    <w:uiPriority w:val="99"/>
    <w:semiHidden/>
    <w:rsid w:val="00327CE8"/>
    <w:rPr>
      <w:rFonts w:ascii="Arial" w:hAnsi="Arial"/>
      <w:sz w:val="20"/>
      <w:szCs w:val="20"/>
    </w:rPr>
  </w:style>
  <w:style w:type="character" w:styleId="EndnoteReference">
    <w:name w:val="endnote reference"/>
    <w:basedOn w:val="DefaultParagraphFont"/>
    <w:uiPriority w:val="99"/>
    <w:semiHidden/>
    <w:unhideWhenUsed/>
    <w:rsid w:val="00327CE8"/>
    <w:rPr>
      <w:vertAlign w:val="superscript"/>
    </w:rPr>
  </w:style>
  <w:style w:type="paragraph" w:customStyle="1" w:styleId="Tabletext">
    <w:name w:val="Table text"/>
    <w:basedOn w:val="Normal"/>
    <w:uiPriority w:val="9"/>
    <w:qFormat/>
    <w:rsid w:val="0077508B"/>
    <w:pPr>
      <w:spacing w:after="60"/>
    </w:pPr>
    <w:rPr>
      <w:rFonts w:eastAsiaTheme="minorHAnsi" w:cstheme="minorBidi"/>
      <w:sz w:val="18"/>
      <w:szCs w:val="22"/>
      <w:lang w:eastAsia="en-US"/>
    </w:rPr>
  </w:style>
  <w:style w:type="paragraph" w:styleId="TableofFigures">
    <w:name w:val="table of figures"/>
    <w:basedOn w:val="Normal"/>
    <w:next w:val="Normal"/>
    <w:uiPriority w:val="99"/>
    <w:unhideWhenUsed/>
    <w:rsid w:val="00453C27"/>
    <w:rPr>
      <w:rFonts w:eastAsiaTheme="minorHAnsi" w:cstheme="minorBidi"/>
      <w:sz w:val="20"/>
      <w:szCs w:val="22"/>
      <w:lang w:eastAsia="en-US"/>
    </w:rPr>
  </w:style>
  <w:style w:type="character" w:styleId="Emphasis">
    <w:name w:val="Emphasis"/>
    <w:uiPriority w:val="20"/>
    <w:qFormat/>
    <w:rsid w:val="00AB0074"/>
    <w:rPr>
      <w:rFonts w:cs="Times New Roman"/>
      <w:i/>
    </w:rPr>
  </w:style>
  <w:style w:type="character" w:styleId="FollowedHyperlink">
    <w:name w:val="FollowedHyperlink"/>
    <w:basedOn w:val="DefaultParagraphFont"/>
    <w:uiPriority w:val="99"/>
    <w:semiHidden/>
    <w:unhideWhenUsed/>
    <w:rsid w:val="000B7933"/>
    <w:rPr>
      <w:color w:val="954F72" w:themeColor="followedHyperlink"/>
      <w:u w:val="single"/>
    </w:rPr>
  </w:style>
  <w:style w:type="paragraph" w:styleId="ListBullet">
    <w:name w:val="List Bullet"/>
    <w:basedOn w:val="Normal"/>
    <w:rsid w:val="006F7DD0"/>
    <w:pPr>
      <w:spacing w:after="200"/>
    </w:pPr>
    <w:rPr>
      <w:szCs w:val="22"/>
      <w:lang w:eastAsia="en-US"/>
    </w:rPr>
  </w:style>
  <w:style w:type="paragraph" w:styleId="BalloonText">
    <w:name w:val="Balloon Text"/>
    <w:basedOn w:val="Normal"/>
    <w:link w:val="BalloonTextChar"/>
    <w:uiPriority w:val="99"/>
    <w:semiHidden/>
    <w:unhideWhenUsed/>
    <w:rsid w:val="00C908A0"/>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C908A0"/>
    <w:rPr>
      <w:rFonts w:ascii="Tahoma" w:hAnsi="Tahoma" w:cs="Tahoma"/>
      <w:sz w:val="16"/>
      <w:szCs w:val="16"/>
    </w:rPr>
  </w:style>
  <w:style w:type="character" w:styleId="CommentReference">
    <w:name w:val="annotation reference"/>
    <w:basedOn w:val="DefaultParagraphFont"/>
    <w:uiPriority w:val="99"/>
    <w:semiHidden/>
    <w:unhideWhenUsed/>
    <w:rsid w:val="005C39C3"/>
    <w:rPr>
      <w:sz w:val="16"/>
      <w:szCs w:val="16"/>
    </w:rPr>
  </w:style>
  <w:style w:type="paragraph" w:styleId="CommentText">
    <w:name w:val="annotation text"/>
    <w:basedOn w:val="Normal"/>
    <w:link w:val="CommentTextChar"/>
    <w:uiPriority w:val="99"/>
    <w:unhideWhenUsed/>
    <w:rsid w:val="005C39C3"/>
    <w:pPr>
      <w:spacing w:after="200"/>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rsid w:val="005C39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C39C3"/>
    <w:rPr>
      <w:b/>
      <w:bCs/>
    </w:rPr>
  </w:style>
  <w:style w:type="character" w:customStyle="1" w:styleId="CommentSubjectChar">
    <w:name w:val="Comment Subject Char"/>
    <w:basedOn w:val="CommentTextChar"/>
    <w:link w:val="CommentSubject"/>
    <w:uiPriority w:val="99"/>
    <w:semiHidden/>
    <w:rsid w:val="005C39C3"/>
    <w:rPr>
      <w:rFonts w:ascii="Arial" w:hAnsi="Arial"/>
      <w:b/>
      <w:bCs/>
      <w:sz w:val="20"/>
      <w:szCs w:val="20"/>
    </w:rPr>
  </w:style>
  <w:style w:type="paragraph" w:styleId="Header">
    <w:name w:val="header"/>
    <w:basedOn w:val="Normal"/>
    <w:link w:val="HeaderChar"/>
    <w:uiPriority w:val="99"/>
    <w:unhideWhenUsed/>
    <w:rsid w:val="00046372"/>
    <w:pPr>
      <w:tabs>
        <w:tab w:val="center" w:pos="4513"/>
        <w:tab w:val="right" w:pos="9026"/>
      </w:tabs>
    </w:pPr>
    <w:rPr>
      <w:rFonts w:eastAsiaTheme="minorHAnsi" w:cstheme="minorBidi"/>
      <w:szCs w:val="22"/>
      <w:lang w:eastAsia="en-US"/>
    </w:rPr>
  </w:style>
  <w:style w:type="character" w:customStyle="1" w:styleId="HeaderChar">
    <w:name w:val="Header Char"/>
    <w:basedOn w:val="DefaultParagraphFont"/>
    <w:link w:val="Header"/>
    <w:uiPriority w:val="99"/>
    <w:rsid w:val="00046372"/>
    <w:rPr>
      <w:rFonts w:ascii="Arial" w:hAnsi="Arial"/>
      <w:sz w:val="24"/>
    </w:rPr>
  </w:style>
  <w:style w:type="paragraph" w:styleId="Footer">
    <w:name w:val="footer"/>
    <w:basedOn w:val="Normal"/>
    <w:link w:val="FooterChar"/>
    <w:uiPriority w:val="27"/>
    <w:unhideWhenUsed/>
    <w:rsid w:val="00046372"/>
    <w:pPr>
      <w:tabs>
        <w:tab w:val="center" w:pos="4513"/>
        <w:tab w:val="right" w:pos="9026"/>
      </w:tabs>
    </w:pPr>
    <w:rPr>
      <w:rFonts w:eastAsiaTheme="minorHAnsi" w:cstheme="minorBidi"/>
      <w:szCs w:val="22"/>
      <w:lang w:eastAsia="en-US"/>
    </w:rPr>
  </w:style>
  <w:style w:type="character" w:customStyle="1" w:styleId="FooterChar">
    <w:name w:val="Footer Char"/>
    <w:basedOn w:val="DefaultParagraphFont"/>
    <w:link w:val="Footer"/>
    <w:uiPriority w:val="27"/>
    <w:rsid w:val="00046372"/>
    <w:rPr>
      <w:rFonts w:ascii="Arial" w:hAnsi="Arial"/>
      <w:sz w:val="24"/>
    </w:rPr>
  </w:style>
  <w:style w:type="paragraph" w:customStyle="1" w:styleId="Tablesource">
    <w:name w:val="Table source"/>
    <w:basedOn w:val="Tabletext"/>
    <w:next w:val="Normal"/>
    <w:qFormat/>
    <w:rsid w:val="003D1FB1"/>
    <w:rPr>
      <w:rFonts w:asciiTheme="minorHAnsi" w:hAnsiTheme="minorHAnsi"/>
    </w:rPr>
  </w:style>
  <w:style w:type="paragraph" w:styleId="NormalWeb">
    <w:name w:val="Normal (Web)"/>
    <w:basedOn w:val="Normal"/>
    <w:uiPriority w:val="99"/>
    <w:semiHidden/>
    <w:unhideWhenUsed/>
    <w:rsid w:val="000D6251"/>
  </w:style>
  <w:style w:type="paragraph" w:customStyle="1" w:styleId="CAtext">
    <w:name w:val="CA text"/>
    <w:basedOn w:val="Normal"/>
    <w:link w:val="CAtextChar"/>
    <w:qFormat/>
    <w:rsid w:val="0055523B"/>
    <w:rPr>
      <w:color w:val="000000" w:themeColor="text1"/>
    </w:rPr>
  </w:style>
  <w:style w:type="character" w:customStyle="1" w:styleId="CAtextChar">
    <w:name w:val="CA text Char"/>
    <w:basedOn w:val="DefaultParagraphFont"/>
    <w:link w:val="CAtext"/>
    <w:rsid w:val="0055523B"/>
    <w:rPr>
      <w:rFonts w:ascii="Cambria" w:eastAsia="Times New Roman" w:hAnsi="Cambria" w:cs="Times New Roman"/>
      <w:color w:val="000000" w:themeColor="text1"/>
      <w:szCs w:val="24"/>
      <w:lang w:eastAsia="en-GB"/>
    </w:rPr>
  </w:style>
  <w:style w:type="paragraph" w:customStyle="1" w:styleId="CAlegendtext">
    <w:name w:val="CA legend text"/>
    <w:basedOn w:val="CAtext"/>
    <w:qFormat/>
    <w:rsid w:val="00F96AA8"/>
    <w:rPr>
      <w:sz w:val="18"/>
    </w:rPr>
  </w:style>
  <w:style w:type="character" w:styleId="UnresolvedMention">
    <w:name w:val="Unresolved Mention"/>
    <w:basedOn w:val="DefaultParagraphFont"/>
    <w:uiPriority w:val="99"/>
    <w:semiHidden/>
    <w:unhideWhenUsed/>
    <w:rsid w:val="008A7637"/>
    <w:rPr>
      <w:color w:val="605E5C"/>
      <w:shd w:val="clear" w:color="auto" w:fill="E1DFDD"/>
    </w:rPr>
  </w:style>
  <w:style w:type="paragraph" w:customStyle="1" w:styleId="Title2">
    <w:name w:val="Title 2"/>
    <w:basedOn w:val="Title"/>
    <w:qFormat/>
    <w:rsid w:val="00800345"/>
    <w:pPr>
      <w:spacing w:before="120" w:after="120"/>
      <w:jc w:val="left"/>
    </w:pPr>
    <w:rPr>
      <w:rFonts w:ascii="Calibri" w:hAnsi="Calibri" w:cs="Calibri"/>
      <w:b w:val="0"/>
      <w:bCs/>
      <w:sz w:val="28"/>
    </w:rPr>
  </w:style>
  <w:style w:type="character" w:styleId="Strong">
    <w:name w:val="Strong"/>
    <w:basedOn w:val="DefaultParagraphFont"/>
    <w:uiPriority w:val="99"/>
    <w:qFormat/>
    <w:rsid w:val="003D1FB1"/>
    <w:rPr>
      <w:b/>
      <w:bCs/>
    </w:rPr>
  </w:style>
  <w:style w:type="paragraph" w:customStyle="1" w:styleId="Instructiontext">
    <w:name w:val="Instruction text"/>
    <w:basedOn w:val="Normal"/>
    <w:next w:val="Normal"/>
    <w:qFormat/>
    <w:rsid w:val="003D1FB1"/>
    <w:pPr>
      <w:spacing w:after="200"/>
    </w:pPr>
    <w:rPr>
      <w:rFonts w:eastAsiaTheme="minorHAnsi" w:cstheme="minorBidi"/>
      <w:color w:val="44546A" w:themeColor="text2"/>
      <w:szCs w:val="22"/>
      <w:shd w:val="clear" w:color="auto" w:fill="DEEAF6" w:themeFill="accent1" w:themeFillTint="33"/>
      <w:lang w:eastAsia="en-US"/>
    </w:rPr>
  </w:style>
  <w:style w:type="paragraph" w:customStyle="1" w:styleId="Author">
    <w:name w:val="Author"/>
    <w:basedOn w:val="Normal"/>
    <w:next w:val="Normal"/>
    <w:uiPriority w:val="24"/>
    <w:qFormat/>
    <w:rsid w:val="004A269D"/>
    <w:pPr>
      <w:spacing w:after="60"/>
    </w:pPr>
    <w:rPr>
      <w:rFonts w:eastAsiaTheme="minorHAnsi" w:cstheme="minorBidi"/>
      <w:b/>
      <w:szCs w:val="28"/>
      <w:lang w:eastAsia="en-US"/>
    </w:rPr>
  </w:style>
  <w:style w:type="character" w:customStyle="1" w:styleId="Crossreference">
    <w:name w:val="Cross reference"/>
    <w:basedOn w:val="DefaultParagraphFont"/>
    <w:uiPriority w:val="1"/>
    <w:qFormat/>
    <w:rsid w:val="006E4C1F"/>
    <w:rPr>
      <w:u w:val="single"/>
    </w:rPr>
  </w:style>
  <w:style w:type="paragraph" w:customStyle="1" w:styleId="Consultationtext">
    <w:name w:val="Consultation text"/>
    <w:basedOn w:val="Normal"/>
    <w:qFormat/>
    <w:rsid w:val="001B42EF"/>
    <w:pPr>
      <w:spacing w:after="200"/>
    </w:pPr>
    <w:rPr>
      <w:rFonts w:eastAsiaTheme="minorHAnsi" w:cstheme="minorBidi"/>
      <w:color w:val="FF0000"/>
      <w:szCs w:val="22"/>
      <w:lang w:eastAsia="en-US"/>
    </w:rPr>
  </w:style>
  <w:style w:type="character" w:styleId="PlaceholderText">
    <w:name w:val="Placeholder Text"/>
    <w:basedOn w:val="DefaultParagraphFont"/>
    <w:uiPriority w:val="99"/>
    <w:semiHidden/>
    <w:rsid w:val="005B302E"/>
    <w:rPr>
      <w:color w:val="808080"/>
    </w:rPr>
  </w:style>
  <w:style w:type="paragraph" w:customStyle="1" w:styleId="TableText0">
    <w:name w:val="Table Text"/>
    <w:basedOn w:val="Normal"/>
    <w:uiPriority w:val="13"/>
    <w:qFormat/>
    <w:rsid w:val="00251CB0"/>
    <w:pPr>
      <w:spacing w:before="60" w:after="60"/>
    </w:pPr>
    <w:rPr>
      <w:rFonts w:eastAsiaTheme="minorHAnsi" w:cstheme="minorBidi"/>
      <w:sz w:val="18"/>
      <w:szCs w:val="22"/>
      <w:lang w:eastAsia="en-US"/>
    </w:rPr>
  </w:style>
  <w:style w:type="paragraph" w:customStyle="1" w:styleId="TableHeading">
    <w:name w:val="Table Heading"/>
    <w:basedOn w:val="TableText0"/>
    <w:uiPriority w:val="14"/>
    <w:qFormat/>
    <w:rsid w:val="00251CB0"/>
    <w:pPr>
      <w:keepNext/>
    </w:pPr>
    <w:rPr>
      <w:b/>
    </w:rPr>
  </w:style>
  <w:style w:type="paragraph" w:customStyle="1" w:styleId="AppendixHeading1">
    <w:name w:val="Appendix Heading 1"/>
    <w:basedOn w:val="Heading1"/>
    <w:qFormat/>
    <w:rsid w:val="001639F5"/>
    <w:pPr>
      <w:pageBreakBefore/>
      <w:numPr>
        <w:numId w:val="0"/>
      </w:numPr>
      <w:spacing w:before="0"/>
    </w:pPr>
  </w:style>
  <w:style w:type="paragraph" w:customStyle="1" w:styleId="AppendixAHeading2">
    <w:name w:val="Appendix A Heading 2"/>
    <w:basedOn w:val="Heading2"/>
    <w:qFormat/>
    <w:rsid w:val="003D419D"/>
    <w:pPr>
      <w:numPr>
        <w:ilvl w:val="0"/>
        <w:numId w:val="19"/>
      </w:numPr>
      <w:ind w:left="0" w:firstLine="0"/>
    </w:pPr>
  </w:style>
  <w:style w:type="paragraph" w:customStyle="1" w:styleId="AppendixBHeading2">
    <w:name w:val="Appendix B Heading 2"/>
    <w:basedOn w:val="AppendixAHeading2"/>
    <w:qFormat/>
    <w:rsid w:val="001639F5"/>
    <w:pPr>
      <w:numPr>
        <w:numId w:val="20"/>
      </w:numPr>
      <w:ind w:left="0" w:firstLine="0"/>
    </w:pPr>
  </w:style>
  <w:style w:type="paragraph" w:customStyle="1" w:styleId="AppendixCHeading2">
    <w:name w:val="Appendix C Heading 2"/>
    <w:basedOn w:val="AppendixBHeading2"/>
    <w:qFormat/>
    <w:rsid w:val="001639F5"/>
    <w:pPr>
      <w:numPr>
        <w:numId w:val="21"/>
      </w:numPr>
      <w:ind w:left="0" w:firstLine="0"/>
    </w:pPr>
  </w:style>
  <w:style w:type="character" w:customStyle="1" w:styleId="apple-converted-space">
    <w:name w:val="apple-converted-space"/>
    <w:basedOn w:val="DefaultParagraphFont"/>
    <w:rsid w:val="002D31B7"/>
  </w:style>
  <w:style w:type="paragraph" w:styleId="Revision">
    <w:name w:val="Revision"/>
    <w:hidden/>
    <w:uiPriority w:val="99"/>
    <w:semiHidden/>
    <w:rsid w:val="00ED79F2"/>
    <w:pPr>
      <w:spacing w:after="0" w:line="240" w:lineRule="auto"/>
    </w:pPr>
    <w:rPr>
      <w:rFonts w:ascii="Cambria" w:hAnsi="Cambria"/>
    </w:rPr>
  </w:style>
  <w:style w:type="character" w:customStyle="1" w:styleId="None">
    <w:name w:val="None"/>
    <w:rsid w:val="009521E2"/>
  </w:style>
  <w:style w:type="paragraph" w:customStyle="1" w:styleId="Consultationquestions">
    <w:name w:val="Consultation questions"/>
    <w:basedOn w:val="ListParagraph"/>
    <w:qFormat/>
    <w:rsid w:val="00446205"/>
    <w:pPr>
      <w:pBdr>
        <w:top w:val="single" w:sz="4" w:space="1" w:color="auto"/>
        <w:left w:val="single" w:sz="4" w:space="4" w:color="auto"/>
        <w:bottom w:val="single" w:sz="4" w:space="1" w:color="auto"/>
        <w:right w:val="single" w:sz="4" w:space="4" w:color="auto"/>
      </w:pBdr>
      <w:ind w:left="0"/>
      <w:contextualSpacing/>
    </w:pPr>
    <w:rPr>
      <w:color w:val="808080" w:themeColor="background1" w:themeShade="80"/>
    </w:rPr>
  </w:style>
  <w:style w:type="paragraph" w:customStyle="1" w:styleId="Paragraph">
    <w:name w:val="Paragraph"/>
    <w:basedOn w:val="Normal"/>
    <w:link w:val="ParagraphChar"/>
    <w:qFormat/>
    <w:rsid w:val="00ED4F7E"/>
    <w:pPr>
      <w:spacing w:before="120"/>
    </w:pPr>
    <w:rPr>
      <w:lang w:eastAsia="en-AU"/>
    </w:rPr>
  </w:style>
  <w:style w:type="character" w:customStyle="1" w:styleId="ParagraphChar">
    <w:name w:val="Paragraph Char"/>
    <w:basedOn w:val="DefaultParagraphFont"/>
    <w:link w:val="Paragraph"/>
    <w:rsid w:val="00ED4F7E"/>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48972">
      <w:bodyDiv w:val="1"/>
      <w:marLeft w:val="0"/>
      <w:marRight w:val="0"/>
      <w:marTop w:val="0"/>
      <w:marBottom w:val="0"/>
      <w:divBdr>
        <w:top w:val="none" w:sz="0" w:space="0" w:color="auto"/>
        <w:left w:val="none" w:sz="0" w:space="0" w:color="auto"/>
        <w:bottom w:val="none" w:sz="0" w:space="0" w:color="auto"/>
        <w:right w:val="none" w:sz="0" w:space="0" w:color="auto"/>
      </w:divBdr>
    </w:div>
    <w:div w:id="63576942">
      <w:bodyDiv w:val="1"/>
      <w:marLeft w:val="0"/>
      <w:marRight w:val="0"/>
      <w:marTop w:val="0"/>
      <w:marBottom w:val="0"/>
      <w:divBdr>
        <w:top w:val="none" w:sz="0" w:space="0" w:color="auto"/>
        <w:left w:val="none" w:sz="0" w:space="0" w:color="auto"/>
        <w:bottom w:val="none" w:sz="0" w:space="0" w:color="auto"/>
        <w:right w:val="none" w:sz="0" w:space="0" w:color="auto"/>
      </w:divBdr>
      <w:divsChild>
        <w:div w:id="923875318">
          <w:marLeft w:val="0"/>
          <w:marRight w:val="0"/>
          <w:marTop w:val="0"/>
          <w:marBottom w:val="0"/>
          <w:divBdr>
            <w:top w:val="none" w:sz="0" w:space="0" w:color="auto"/>
            <w:left w:val="none" w:sz="0" w:space="0" w:color="auto"/>
            <w:bottom w:val="none" w:sz="0" w:space="0" w:color="auto"/>
            <w:right w:val="none" w:sz="0" w:space="0" w:color="auto"/>
          </w:divBdr>
          <w:divsChild>
            <w:div w:id="39793108">
              <w:marLeft w:val="0"/>
              <w:marRight w:val="0"/>
              <w:marTop w:val="0"/>
              <w:marBottom w:val="0"/>
              <w:divBdr>
                <w:top w:val="none" w:sz="0" w:space="0" w:color="auto"/>
                <w:left w:val="none" w:sz="0" w:space="0" w:color="auto"/>
                <w:bottom w:val="none" w:sz="0" w:space="0" w:color="auto"/>
                <w:right w:val="none" w:sz="0" w:space="0" w:color="auto"/>
              </w:divBdr>
              <w:divsChild>
                <w:div w:id="63263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2757">
      <w:bodyDiv w:val="1"/>
      <w:marLeft w:val="0"/>
      <w:marRight w:val="0"/>
      <w:marTop w:val="0"/>
      <w:marBottom w:val="0"/>
      <w:divBdr>
        <w:top w:val="none" w:sz="0" w:space="0" w:color="auto"/>
        <w:left w:val="none" w:sz="0" w:space="0" w:color="auto"/>
        <w:bottom w:val="none" w:sz="0" w:space="0" w:color="auto"/>
        <w:right w:val="none" w:sz="0" w:space="0" w:color="auto"/>
      </w:divBdr>
    </w:div>
    <w:div w:id="102967873">
      <w:bodyDiv w:val="1"/>
      <w:marLeft w:val="0"/>
      <w:marRight w:val="0"/>
      <w:marTop w:val="0"/>
      <w:marBottom w:val="0"/>
      <w:divBdr>
        <w:top w:val="none" w:sz="0" w:space="0" w:color="auto"/>
        <w:left w:val="none" w:sz="0" w:space="0" w:color="auto"/>
        <w:bottom w:val="none" w:sz="0" w:space="0" w:color="auto"/>
        <w:right w:val="none" w:sz="0" w:space="0" w:color="auto"/>
      </w:divBdr>
      <w:divsChild>
        <w:div w:id="376777648">
          <w:marLeft w:val="0"/>
          <w:marRight w:val="0"/>
          <w:marTop w:val="0"/>
          <w:marBottom w:val="0"/>
          <w:divBdr>
            <w:top w:val="none" w:sz="0" w:space="0" w:color="auto"/>
            <w:left w:val="none" w:sz="0" w:space="0" w:color="auto"/>
            <w:bottom w:val="none" w:sz="0" w:space="0" w:color="auto"/>
            <w:right w:val="none" w:sz="0" w:space="0" w:color="auto"/>
          </w:divBdr>
          <w:divsChild>
            <w:div w:id="2072268092">
              <w:marLeft w:val="0"/>
              <w:marRight w:val="0"/>
              <w:marTop w:val="0"/>
              <w:marBottom w:val="0"/>
              <w:divBdr>
                <w:top w:val="none" w:sz="0" w:space="0" w:color="auto"/>
                <w:left w:val="none" w:sz="0" w:space="0" w:color="auto"/>
                <w:bottom w:val="none" w:sz="0" w:space="0" w:color="auto"/>
                <w:right w:val="none" w:sz="0" w:space="0" w:color="auto"/>
              </w:divBdr>
              <w:divsChild>
                <w:div w:id="18167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8029">
      <w:bodyDiv w:val="1"/>
      <w:marLeft w:val="0"/>
      <w:marRight w:val="0"/>
      <w:marTop w:val="0"/>
      <w:marBottom w:val="0"/>
      <w:divBdr>
        <w:top w:val="none" w:sz="0" w:space="0" w:color="auto"/>
        <w:left w:val="none" w:sz="0" w:space="0" w:color="auto"/>
        <w:bottom w:val="none" w:sz="0" w:space="0" w:color="auto"/>
        <w:right w:val="none" w:sz="0" w:space="0" w:color="auto"/>
      </w:divBdr>
      <w:divsChild>
        <w:div w:id="1542785508">
          <w:marLeft w:val="0"/>
          <w:marRight w:val="0"/>
          <w:marTop w:val="0"/>
          <w:marBottom w:val="0"/>
          <w:divBdr>
            <w:top w:val="none" w:sz="0" w:space="0" w:color="auto"/>
            <w:left w:val="none" w:sz="0" w:space="0" w:color="auto"/>
            <w:bottom w:val="none" w:sz="0" w:space="0" w:color="auto"/>
            <w:right w:val="none" w:sz="0" w:space="0" w:color="auto"/>
          </w:divBdr>
          <w:divsChild>
            <w:div w:id="1859193899">
              <w:marLeft w:val="0"/>
              <w:marRight w:val="0"/>
              <w:marTop w:val="0"/>
              <w:marBottom w:val="0"/>
              <w:divBdr>
                <w:top w:val="none" w:sz="0" w:space="0" w:color="auto"/>
                <w:left w:val="none" w:sz="0" w:space="0" w:color="auto"/>
                <w:bottom w:val="none" w:sz="0" w:space="0" w:color="auto"/>
                <w:right w:val="none" w:sz="0" w:space="0" w:color="auto"/>
              </w:divBdr>
              <w:divsChild>
                <w:div w:id="379942543">
                  <w:marLeft w:val="0"/>
                  <w:marRight w:val="0"/>
                  <w:marTop w:val="0"/>
                  <w:marBottom w:val="0"/>
                  <w:divBdr>
                    <w:top w:val="none" w:sz="0" w:space="0" w:color="auto"/>
                    <w:left w:val="none" w:sz="0" w:space="0" w:color="auto"/>
                    <w:bottom w:val="none" w:sz="0" w:space="0" w:color="auto"/>
                    <w:right w:val="none" w:sz="0" w:space="0" w:color="auto"/>
                  </w:divBdr>
                  <w:divsChild>
                    <w:div w:id="17750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3204">
      <w:bodyDiv w:val="1"/>
      <w:marLeft w:val="0"/>
      <w:marRight w:val="0"/>
      <w:marTop w:val="0"/>
      <w:marBottom w:val="0"/>
      <w:divBdr>
        <w:top w:val="none" w:sz="0" w:space="0" w:color="auto"/>
        <w:left w:val="none" w:sz="0" w:space="0" w:color="auto"/>
        <w:bottom w:val="none" w:sz="0" w:space="0" w:color="auto"/>
        <w:right w:val="none" w:sz="0" w:space="0" w:color="auto"/>
      </w:divBdr>
    </w:div>
    <w:div w:id="200018366">
      <w:bodyDiv w:val="1"/>
      <w:marLeft w:val="0"/>
      <w:marRight w:val="0"/>
      <w:marTop w:val="0"/>
      <w:marBottom w:val="0"/>
      <w:divBdr>
        <w:top w:val="none" w:sz="0" w:space="0" w:color="auto"/>
        <w:left w:val="none" w:sz="0" w:space="0" w:color="auto"/>
        <w:bottom w:val="none" w:sz="0" w:space="0" w:color="auto"/>
        <w:right w:val="none" w:sz="0" w:space="0" w:color="auto"/>
      </w:divBdr>
    </w:div>
    <w:div w:id="203717504">
      <w:bodyDiv w:val="1"/>
      <w:marLeft w:val="0"/>
      <w:marRight w:val="0"/>
      <w:marTop w:val="0"/>
      <w:marBottom w:val="0"/>
      <w:divBdr>
        <w:top w:val="none" w:sz="0" w:space="0" w:color="auto"/>
        <w:left w:val="none" w:sz="0" w:space="0" w:color="auto"/>
        <w:bottom w:val="none" w:sz="0" w:space="0" w:color="auto"/>
        <w:right w:val="none" w:sz="0" w:space="0" w:color="auto"/>
      </w:divBdr>
      <w:divsChild>
        <w:div w:id="1981350258">
          <w:marLeft w:val="0"/>
          <w:marRight w:val="0"/>
          <w:marTop w:val="0"/>
          <w:marBottom w:val="0"/>
          <w:divBdr>
            <w:top w:val="none" w:sz="0" w:space="0" w:color="auto"/>
            <w:left w:val="none" w:sz="0" w:space="0" w:color="auto"/>
            <w:bottom w:val="none" w:sz="0" w:space="0" w:color="auto"/>
            <w:right w:val="none" w:sz="0" w:space="0" w:color="auto"/>
          </w:divBdr>
          <w:divsChild>
            <w:div w:id="2017682582">
              <w:marLeft w:val="0"/>
              <w:marRight w:val="0"/>
              <w:marTop w:val="0"/>
              <w:marBottom w:val="0"/>
              <w:divBdr>
                <w:top w:val="none" w:sz="0" w:space="0" w:color="auto"/>
                <w:left w:val="none" w:sz="0" w:space="0" w:color="auto"/>
                <w:bottom w:val="none" w:sz="0" w:space="0" w:color="auto"/>
                <w:right w:val="none" w:sz="0" w:space="0" w:color="auto"/>
              </w:divBdr>
              <w:divsChild>
                <w:div w:id="187691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4700">
      <w:bodyDiv w:val="1"/>
      <w:marLeft w:val="0"/>
      <w:marRight w:val="0"/>
      <w:marTop w:val="0"/>
      <w:marBottom w:val="0"/>
      <w:divBdr>
        <w:top w:val="none" w:sz="0" w:space="0" w:color="auto"/>
        <w:left w:val="none" w:sz="0" w:space="0" w:color="auto"/>
        <w:bottom w:val="none" w:sz="0" w:space="0" w:color="auto"/>
        <w:right w:val="none" w:sz="0" w:space="0" w:color="auto"/>
      </w:divBdr>
    </w:div>
    <w:div w:id="273054903">
      <w:bodyDiv w:val="1"/>
      <w:marLeft w:val="0"/>
      <w:marRight w:val="0"/>
      <w:marTop w:val="0"/>
      <w:marBottom w:val="0"/>
      <w:divBdr>
        <w:top w:val="none" w:sz="0" w:space="0" w:color="auto"/>
        <w:left w:val="none" w:sz="0" w:space="0" w:color="auto"/>
        <w:bottom w:val="none" w:sz="0" w:space="0" w:color="auto"/>
        <w:right w:val="none" w:sz="0" w:space="0" w:color="auto"/>
      </w:divBdr>
    </w:div>
    <w:div w:id="375542591">
      <w:bodyDiv w:val="1"/>
      <w:marLeft w:val="0"/>
      <w:marRight w:val="0"/>
      <w:marTop w:val="0"/>
      <w:marBottom w:val="0"/>
      <w:divBdr>
        <w:top w:val="none" w:sz="0" w:space="0" w:color="auto"/>
        <w:left w:val="none" w:sz="0" w:space="0" w:color="auto"/>
        <w:bottom w:val="none" w:sz="0" w:space="0" w:color="auto"/>
        <w:right w:val="none" w:sz="0" w:space="0" w:color="auto"/>
      </w:divBdr>
    </w:div>
    <w:div w:id="383874191">
      <w:bodyDiv w:val="1"/>
      <w:marLeft w:val="0"/>
      <w:marRight w:val="0"/>
      <w:marTop w:val="0"/>
      <w:marBottom w:val="0"/>
      <w:divBdr>
        <w:top w:val="none" w:sz="0" w:space="0" w:color="auto"/>
        <w:left w:val="none" w:sz="0" w:space="0" w:color="auto"/>
        <w:bottom w:val="none" w:sz="0" w:space="0" w:color="auto"/>
        <w:right w:val="none" w:sz="0" w:space="0" w:color="auto"/>
      </w:divBdr>
    </w:div>
    <w:div w:id="403261871">
      <w:bodyDiv w:val="1"/>
      <w:marLeft w:val="0"/>
      <w:marRight w:val="0"/>
      <w:marTop w:val="0"/>
      <w:marBottom w:val="0"/>
      <w:divBdr>
        <w:top w:val="none" w:sz="0" w:space="0" w:color="auto"/>
        <w:left w:val="none" w:sz="0" w:space="0" w:color="auto"/>
        <w:bottom w:val="none" w:sz="0" w:space="0" w:color="auto"/>
        <w:right w:val="none" w:sz="0" w:space="0" w:color="auto"/>
      </w:divBdr>
    </w:div>
    <w:div w:id="471872715">
      <w:bodyDiv w:val="1"/>
      <w:marLeft w:val="0"/>
      <w:marRight w:val="0"/>
      <w:marTop w:val="0"/>
      <w:marBottom w:val="0"/>
      <w:divBdr>
        <w:top w:val="none" w:sz="0" w:space="0" w:color="auto"/>
        <w:left w:val="none" w:sz="0" w:space="0" w:color="auto"/>
        <w:bottom w:val="none" w:sz="0" w:space="0" w:color="auto"/>
        <w:right w:val="none" w:sz="0" w:space="0" w:color="auto"/>
      </w:divBdr>
    </w:div>
    <w:div w:id="496651872">
      <w:bodyDiv w:val="1"/>
      <w:marLeft w:val="0"/>
      <w:marRight w:val="0"/>
      <w:marTop w:val="0"/>
      <w:marBottom w:val="0"/>
      <w:divBdr>
        <w:top w:val="none" w:sz="0" w:space="0" w:color="auto"/>
        <w:left w:val="none" w:sz="0" w:space="0" w:color="auto"/>
        <w:bottom w:val="none" w:sz="0" w:space="0" w:color="auto"/>
        <w:right w:val="none" w:sz="0" w:space="0" w:color="auto"/>
      </w:divBdr>
    </w:div>
    <w:div w:id="550852203">
      <w:bodyDiv w:val="1"/>
      <w:marLeft w:val="0"/>
      <w:marRight w:val="0"/>
      <w:marTop w:val="0"/>
      <w:marBottom w:val="0"/>
      <w:divBdr>
        <w:top w:val="none" w:sz="0" w:space="0" w:color="auto"/>
        <w:left w:val="none" w:sz="0" w:space="0" w:color="auto"/>
        <w:bottom w:val="none" w:sz="0" w:space="0" w:color="auto"/>
        <w:right w:val="none" w:sz="0" w:space="0" w:color="auto"/>
      </w:divBdr>
    </w:div>
    <w:div w:id="586813062">
      <w:bodyDiv w:val="1"/>
      <w:marLeft w:val="0"/>
      <w:marRight w:val="0"/>
      <w:marTop w:val="0"/>
      <w:marBottom w:val="0"/>
      <w:divBdr>
        <w:top w:val="none" w:sz="0" w:space="0" w:color="auto"/>
        <w:left w:val="none" w:sz="0" w:space="0" w:color="auto"/>
        <w:bottom w:val="none" w:sz="0" w:space="0" w:color="auto"/>
        <w:right w:val="none" w:sz="0" w:space="0" w:color="auto"/>
      </w:divBdr>
      <w:divsChild>
        <w:div w:id="1285189691">
          <w:marLeft w:val="0"/>
          <w:marRight w:val="0"/>
          <w:marTop w:val="0"/>
          <w:marBottom w:val="0"/>
          <w:divBdr>
            <w:top w:val="none" w:sz="0" w:space="0" w:color="auto"/>
            <w:left w:val="none" w:sz="0" w:space="0" w:color="auto"/>
            <w:bottom w:val="none" w:sz="0" w:space="0" w:color="auto"/>
            <w:right w:val="none" w:sz="0" w:space="0" w:color="auto"/>
          </w:divBdr>
          <w:divsChild>
            <w:div w:id="977031336">
              <w:marLeft w:val="0"/>
              <w:marRight w:val="0"/>
              <w:marTop w:val="0"/>
              <w:marBottom w:val="0"/>
              <w:divBdr>
                <w:top w:val="none" w:sz="0" w:space="0" w:color="auto"/>
                <w:left w:val="none" w:sz="0" w:space="0" w:color="auto"/>
                <w:bottom w:val="none" w:sz="0" w:space="0" w:color="auto"/>
                <w:right w:val="none" w:sz="0" w:space="0" w:color="auto"/>
              </w:divBdr>
              <w:divsChild>
                <w:div w:id="1123890518">
                  <w:marLeft w:val="0"/>
                  <w:marRight w:val="0"/>
                  <w:marTop w:val="0"/>
                  <w:marBottom w:val="0"/>
                  <w:divBdr>
                    <w:top w:val="none" w:sz="0" w:space="0" w:color="auto"/>
                    <w:left w:val="none" w:sz="0" w:space="0" w:color="auto"/>
                    <w:bottom w:val="none" w:sz="0" w:space="0" w:color="auto"/>
                    <w:right w:val="none" w:sz="0" w:space="0" w:color="auto"/>
                  </w:divBdr>
                  <w:divsChild>
                    <w:div w:id="5940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338977">
      <w:bodyDiv w:val="1"/>
      <w:marLeft w:val="0"/>
      <w:marRight w:val="0"/>
      <w:marTop w:val="0"/>
      <w:marBottom w:val="0"/>
      <w:divBdr>
        <w:top w:val="none" w:sz="0" w:space="0" w:color="auto"/>
        <w:left w:val="none" w:sz="0" w:space="0" w:color="auto"/>
        <w:bottom w:val="none" w:sz="0" w:space="0" w:color="auto"/>
        <w:right w:val="none" w:sz="0" w:space="0" w:color="auto"/>
      </w:divBdr>
    </w:div>
    <w:div w:id="673609556">
      <w:bodyDiv w:val="1"/>
      <w:marLeft w:val="0"/>
      <w:marRight w:val="0"/>
      <w:marTop w:val="0"/>
      <w:marBottom w:val="0"/>
      <w:divBdr>
        <w:top w:val="none" w:sz="0" w:space="0" w:color="auto"/>
        <w:left w:val="none" w:sz="0" w:space="0" w:color="auto"/>
        <w:bottom w:val="none" w:sz="0" w:space="0" w:color="auto"/>
        <w:right w:val="none" w:sz="0" w:space="0" w:color="auto"/>
      </w:divBdr>
    </w:div>
    <w:div w:id="719012376">
      <w:bodyDiv w:val="1"/>
      <w:marLeft w:val="0"/>
      <w:marRight w:val="0"/>
      <w:marTop w:val="0"/>
      <w:marBottom w:val="0"/>
      <w:divBdr>
        <w:top w:val="none" w:sz="0" w:space="0" w:color="auto"/>
        <w:left w:val="none" w:sz="0" w:space="0" w:color="auto"/>
        <w:bottom w:val="none" w:sz="0" w:space="0" w:color="auto"/>
        <w:right w:val="none" w:sz="0" w:space="0" w:color="auto"/>
      </w:divBdr>
    </w:div>
    <w:div w:id="792554581">
      <w:bodyDiv w:val="1"/>
      <w:marLeft w:val="0"/>
      <w:marRight w:val="0"/>
      <w:marTop w:val="0"/>
      <w:marBottom w:val="0"/>
      <w:divBdr>
        <w:top w:val="none" w:sz="0" w:space="0" w:color="auto"/>
        <w:left w:val="none" w:sz="0" w:space="0" w:color="auto"/>
        <w:bottom w:val="none" w:sz="0" w:space="0" w:color="auto"/>
        <w:right w:val="none" w:sz="0" w:space="0" w:color="auto"/>
      </w:divBdr>
    </w:div>
    <w:div w:id="837303763">
      <w:bodyDiv w:val="1"/>
      <w:marLeft w:val="0"/>
      <w:marRight w:val="0"/>
      <w:marTop w:val="0"/>
      <w:marBottom w:val="0"/>
      <w:divBdr>
        <w:top w:val="none" w:sz="0" w:space="0" w:color="auto"/>
        <w:left w:val="none" w:sz="0" w:space="0" w:color="auto"/>
        <w:bottom w:val="none" w:sz="0" w:space="0" w:color="auto"/>
        <w:right w:val="none" w:sz="0" w:space="0" w:color="auto"/>
      </w:divBdr>
    </w:div>
    <w:div w:id="846288846">
      <w:bodyDiv w:val="1"/>
      <w:marLeft w:val="0"/>
      <w:marRight w:val="0"/>
      <w:marTop w:val="0"/>
      <w:marBottom w:val="0"/>
      <w:divBdr>
        <w:top w:val="none" w:sz="0" w:space="0" w:color="auto"/>
        <w:left w:val="none" w:sz="0" w:space="0" w:color="auto"/>
        <w:bottom w:val="none" w:sz="0" w:space="0" w:color="auto"/>
        <w:right w:val="none" w:sz="0" w:space="0" w:color="auto"/>
      </w:divBdr>
    </w:div>
    <w:div w:id="853228397">
      <w:bodyDiv w:val="1"/>
      <w:marLeft w:val="0"/>
      <w:marRight w:val="0"/>
      <w:marTop w:val="0"/>
      <w:marBottom w:val="0"/>
      <w:divBdr>
        <w:top w:val="none" w:sz="0" w:space="0" w:color="auto"/>
        <w:left w:val="none" w:sz="0" w:space="0" w:color="auto"/>
        <w:bottom w:val="none" w:sz="0" w:space="0" w:color="auto"/>
        <w:right w:val="none" w:sz="0" w:space="0" w:color="auto"/>
      </w:divBdr>
    </w:div>
    <w:div w:id="914900716">
      <w:bodyDiv w:val="1"/>
      <w:marLeft w:val="0"/>
      <w:marRight w:val="0"/>
      <w:marTop w:val="0"/>
      <w:marBottom w:val="0"/>
      <w:divBdr>
        <w:top w:val="none" w:sz="0" w:space="0" w:color="auto"/>
        <w:left w:val="none" w:sz="0" w:space="0" w:color="auto"/>
        <w:bottom w:val="none" w:sz="0" w:space="0" w:color="auto"/>
        <w:right w:val="none" w:sz="0" w:space="0" w:color="auto"/>
      </w:divBdr>
    </w:div>
    <w:div w:id="924417928">
      <w:bodyDiv w:val="1"/>
      <w:marLeft w:val="0"/>
      <w:marRight w:val="0"/>
      <w:marTop w:val="0"/>
      <w:marBottom w:val="0"/>
      <w:divBdr>
        <w:top w:val="none" w:sz="0" w:space="0" w:color="auto"/>
        <w:left w:val="none" w:sz="0" w:space="0" w:color="auto"/>
        <w:bottom w:val="none" w:sz="0" w:space="0" w:color="auto"/>
        <w:right w:val="none" w:sz="0" w:space="0" w:color="auto"/>
      </w:divBdr>
      <w:divsChild>
        <w:div w:id="1682199359">
          <w:marLeft w:val="0"/>
          <w:marRight w:val="0"/>
          <w:marTop w:val="0"/>
          <w:marBottom w:val="0"/>
          <w:divBdr>
            <w:top w:val="none" w:sz="0" w:space="0" w:color="auto"/>
            <w:left w:val="none" w:sz="0" w:space="0" w:color="auto"/>
            <w:bottom w:val="none" w:sz="0" w:space="0" w:color="auto"/>
            <w:right w:val="none" w:sz="0" w:space="0" w:color="auto"/>
          </w:divBdr>
          <w:divsChild>
            <w:div w:id="1858694695">
              <w:marLeft w:val="0"/>
              <w:marRight w:val="0"/>
              <w:marTop w:val="0"/>
              <w:marBottom w:val="0"/>
              <w:divBdr>
                <w:top w:val="none" w:sz="0" w:space="0" w:color="auto"/>
                <w:left w:val="none" w:sz="0" w:space="0" w:color="auto"/>
                <w:bottom w:val="none" w:sz="0" w:space="0" w:color="auto"/>
                <w:right w:val="none" w:sz="0" w:space="0" w:color="auto"/>
              </w:divBdr>
              <w:divsChild>
                <w:div w:id="1442341461">
                  <w:marLeft w:val="0"/>
                  <w:marRight w:val="0"/>
                  <w:marTop w:val="0"/>
                  <w:marBottom w:val="0"/>
                  <w:divBdr>
                    <w:top w:val="none" w:sz="0" w:space="0" w:color="auto"/>
                    <w:left w:val="none" w:sz="0" w:space="0" w:color="auto"/>
                    <w:bottom w:val="none" w:sz="0" w:space="0" w:color="auto"/>
                    <w:right w:val="none" w:sz="0" w:space="0" w:color="auto"/>
                  </w:divBdr>
                  <w:divsChild>
                    <w:div w:id="407726773">
                      <w:marLeft w:val="0"/>
                      <w:marRight w:val="0"/>
                      <w:marTop w:val="0"/>
                      <w:marBottom w:val="0"/>
                      <w:divBdr>
                        <w:top w:val="none" w:sz="0" w:space="0" w:color="auto"/>
                        <w:left w:val="none" w:sz="0" w:space="0" w:color="auto"/>
                        <w:bottom w:val="none" w:sz="0" w:space="0" w:color="auto"/>
                        <w:right w:val="none" w:sz="0" w:space="0" w:color="auto"/>
                      </w:divBdr>
                      <w:divsChild>
                        <w:div w:id="141350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630043">
      <w:bodyDiv w:val="1"/>
      <w:marLeft w:val="0"/>
      <w:marRight w:val="0"/>
      <w:marTop w:val="0"/>
      <w:marBottom w:val="0"/>
      <w:divBdr>
        <w:top w:val="none" w:sz="0" w:space="0" w:color="auto"/>
        <w:left w:val="none" w:sz="0" w:space="0" w:color="auto"/>
        <w:bottom w:val="none" w:sz="0" w:space="0" w:color="auto"/>
        <w:right w:val="none" w:sz="0" w:space="0" w:color="auto"/>
      </w:divBdr>
    </w:div>
    <w:div w:id="1009795294">
      <w:bodyDiv w:val="1"/>
      <w:marLeft w:val="0"/>
      <w:marRight w:val="0"/>
      <w:marTop w:val="0"/>
      <w:marBottom w:val="0"/>
      <w:divBdr>
        <w:top w:val="none" w:sz="0" w:space="0" w:color="auto"/>
        <w:left w:val="none" w:sz="0" w:space="0" w:color="auto"/>
        <w:bottom w:val="none" w:sz="0" w:space="0" w:color="auto"/>
        <w:right w:val="none" w:sz="0" w:space="0" w:color="auto"/>
      </w:divBdr>
    </w:div>
    <w:div w:id="1053583063">
      <w:bodyDiv w:val="1"/>
      <w:marLeft w:val="0"/>
      <w:marRight w:val="0"/>
      <w:marTop w:val="0"/>
      <w:marBottom w:val="0"/>
      <w:divBdr>
        <w:top w:val="none" w:sz="0" w:space="0" w:color="auto"/>
        <w:left w:val="none" w:sz="0" w:space="0" w:color="auto"/>
        <w:bottom w:val="none" w:sz="0" w:space="0" w:color="auto"/>
        <w:right w:val="none" w:sz="0" w:space="0" w:color="auto"/>
      </w:divBdr>
    </w:div>
    <w:div w:id="1118525476">
      <w:bodyDiv w:val="1"/>
      <w:marLeft w:val="0"/>
      <w:marRight w:val="0"/>
      <w:marTop w:val="0"/>
      <w:marBottom w:val="0"/>
      <w:divBdr>
        <w:top w:val="none" w:sz="0" w:space="0" w:color="auto"/>
        <w:left w:val="none" w:sz="0" w:space="0" w:color="auto"/>
        <w:bottom w:val="none" w:sz="0" w:space="0" w:color="auto"/>
        <w:right w:val="none" w:sz="0" w:space="0" w:color="auto"/>
      </w:divBdr>
    </w:div>
    <w:div w:id="1150053311">
      <w:bodyDiv w:val="1"/>
      <w:marLeft w:val="0"/>
      <w:marRight w:val="0"/>
      <w:marTop w:val="0"/>
      <w:marBottom w:val="0"/>
      <w:divBdr>
        <w:top w:val="none" w:sz="0" w:space="0" w:color="auto"/>
        <w:left w:val="none" w:sz="0" w:space="0" w:color="auto"/>
        <w:bottom w:val="none" w:sz="0" w:space="0" w:color="auto"/>
        <w:right w:val="none" w:sz="0" w:space="0" w:color="auto"/>
      </w:divBdr>
    </w:div>
    <w:div w:id="1187983891">
      <w:bodyDiv w:val="1"/>
      <w:marLeft w:val="0"/>
      <w:marRight w:val="0"/>
      <w:marTop w:val="0"/>
      <w:marBottom w:val="0"/>
      <w:divBdr>
        <w:top w:val="none" w:sz="0" w:space="0" w:color="auto"/>
        <w:left w:val="none" w:sz="0" w:space="0" w:color="auto"/>
        <w:bottom w:val="none" w:sz="0" w:space="0" w:color="auto"/>
        <w:right w:val="none" w:sz="0" w:space="0" w:color="auto"/>
      </w:divBdr>
      <w:divsChild>
        <w:div w:id="10836143">
          <w:marLeft w:val="150"/>
          <w:marRight w:val="150"/>
          <w:marTop w:val="100"/>
          <w:marBottom w:val="100"/>
          <w:divBdr>
            <w:top w:val="none" w:sz="0" w:space="0" w:color="auto"/>
            <w:left w:val="none" w:sz="0" w:space="0" w:color="auto"/>
            <w:bottom w:val="none" w:sz="0" w:space="0" w:color="auto"/>
            <w:right w:val="none" w:sz="0" w:space="0" w:color="auto"/>
          </w:divBdr>
          <w:divsChild>
            <w:div w:id="1813715286">
              <w:marLeft w:val="0"/>
              <w:marRight w:val="0"/>
              <w:marTop w:val="0"/>
              <w:marBottom w:val="0"/>
              <w:divBdr>
                <w:top w:val="none" w:sz="0" w:space="0" w:color="auto"/>
                <w:left w:val="none" w:sz="0" w:space="0" w:color="auto"/>
                <w:bottom w:val="none" w:sz="0" w:space="0" w:color="auto"/>
                <w:right w:val="none" w:sz="0" w:space="0" w:color="auto"/>
              </w:divBdr>
              <w:divsChild>
                <w:div w:id="7471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532943">
      <w:bodyDiv w:val="1"/>
      <w:marLeft w:val="0"/>
      <w:marRight w:val="0"/>
      <w:marTop w:val="0"/>
      <w:marBottom w:val="0"/>
      <w:divBdr>
        <w:top w:val="none" w:sz="0" w:space="0" w:color="auto"/>
        <w:left w:val="none" w:sz="0" w:space="0" w:color="auto"/>
        <w:bottom w:val="none" w:sz="0" w:space="0" w:color="auto"/>
        <w:right w:val="none" w:sz="0" w:space="0" w:color="auto"/>
      </w:divBdr>
    </w:div>
    <w:div w:id="1288775035">
      <w:bodyDiv w:val="1"/>
      <w:marLeft w:val="0"/>
      <w:marRight w:val="0"/>
      <w:marTop w:val="0"/>
      <w:marBottom w:val="0"/>
      <w:divBdr>
        <w:top w:val="none" w:sz="0" w:space="0" w:color="auto"/>
        <w:left w:val="none" w:sz="0" w:space="0" w:color="auto"/>
        <w:bottom w:val="none" w:sz="0" w:space="0" w:color="auto"/>
        <w:right w:val="none" w:sz="0" w:space="0" w:color="auto"/>
      </w:divBdr>
    </w:div>
    <w:div w:id="1328629977">
      <w:bodyDiv w:val="1"/>
      <w:marLeft w:val="0"/>
      <w:marRight w:val="0"/>
      <w:marTop w:val="0"/>
      <w:marBottom w:val="0"/>
      <w:divBdr>
        <w:top w:val="none" w:sz="0" w:space="0" w:color="auto"/>
        <w:left w:val="none" w:sz="0" w:space="0" w:color="auto"/>
        <w:bottom w:val="none" w:sz="0" w:space="0" w:color="auto"/>
        <w:right w:val="none" w:sz="0" w:space="0" w:color="auto"/>
      </w:divBdr>
    </w:div>
    <w:div w:id="1390571805">
      <w:bodyDiv w:val="1"/>
      <w:marLeft w:val="0"/>
      <w:marRight w:val="0"/>
      <w:marTop w:val="0"/>
      <w:marBottom w:val="0"/>
      <w:divBdr>
        <w:top w:val="none" w:sz="0" w:space="0" w:color="auto"/>
        <w:left w:val="none" w:sz="0" w:space="0" w:color="auto"/>
        <w:bottom w:val="none" w:sz="0" w:space="0" w:color="auto"/>
        <w:right w:val="none" w:sz="0" w:space="0" w:color="auto"/>
      </w:divBdr>
    </w:div>
    <w:div w:id="1449351030">
      <w:bodyDiv w:val="1"/>
      <w:marLeft w:val="0"/>
      <w:marRight w:val="0"/>
      <w:marTop w:val="0"/>
      <w:marBottom w:val="0"/>
      <w:divBdr>
        <w:top w:val="none" w:sz="0" w:space="0" w:color="auto"/>
        <w:left w:val="none" w:sz="0" w:space="0" w:color="auto"/>
        <w:bottom w:val="none" w:sz="0" w:space="0" w:color="auto"/>
        <w:right w:val="none" w:sz="0" w:space="0" w:color="auto"/>
      </w:divBdr>
      <w:divsChild>
        <w:div w:id="1963266702">
          <w:marLeft w:val="150"/>
          <w:marRight w:val="150"/>
          <w:marTop w:val="100"/>
          <w:marBottom w:val="100"/>
          <w:divBdr>
            <w:top w:val="none" w:sz="0" w:space="0" w:color="auto"/>
            <w:left w:val="none" w:sz="0" w:space="0" w:color="auto"/>
            <w:bottom w:val="none" w:sz="0" w:space="0" w:color="auto"/>
            <w:right w:val="none" w:sz="0" w:space="0" w:color="auto"/>
          </w:divBdr>
          <w:divsChild>
            <w:div w:id="1627351707">
              <w:marLeft w:val="0"/>
              <w:marRight w:val="0"/>
              <w:marTop w:val="0"/>
              <w:marBottom w:val="0"/>
              <w:divBdr>
                <w:top w:val="none" w:sz="0" w:space="0" w:color="auto"/>
                <w:left w:val="none" w:sz="0" w:space="0" w:color="auto"/>
                <w:bottom w:val="none" w:sz="0" w:space="0" w:color="auto"/>
                <w:right w:val="none" w:sz="0" w:space="0" w:color="auto"/>
              </w:divBdr>
              <w:divsChild>
                <w:div w:id="184794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927554">
      <w:bodyDiv w:val="1"/>
      <w:marLeft w:val="0"/>
      <w:marRight w:val="0"/>
      <w:marTop w:val="0"/>
      <w:marBottom w:val="0"/>
      <w:divBdr>
        <w:top w:val="none" w:sz="0" w:space="0" w:color="auto"/>
        <w:left w:val="none" w:sz="0" w:space="0" w:color="auto"/>
        <w:bottom w:val="none" w:sz="0" w:space="0" w:color="auto"/>
        <w:right w:val="none" w:sz="0" w:space="0" w:color="auto"/>
      </w:divBdr>
    </w:div>
    <w:div w:id="1507556380">
      <w:bodyDiv w:val="1"/>
      <w:marLeft w:val="0"/>
      <w:marRight w:val="0"/>
      <w:marTop w:val="0"/>
      <w:marBottom w:val="0"/>
      <w:divBdr>
        <w:top w:val="none" w:sz="0" w:space="0" w:color="auto"/>
        <w:left w:val="none" w:sz="0" w:space="0" w:color="auto"/>
        <w:bottom w:val="none" w:sz="0" w:space="0" w:color="auto"/>
        <w:right w:val="none" w:sz="0" w:space="0" w:color="auto"/>
      </w:divBdr>
    </w:div>
    <w:div w:id="1578785981">
      <w:bodyDiv w:val="1"/>
      <w:marLeft w:val="0"/>
      <w:marRight w:val="0"/>
      <w:marTop w:val="0"/>
      <w:marBottom w:val="0"/>
      <w:divBdr>
        <w:top w:val="none" w:sz="0" w:space="0" w:color="auto"/>
        <w:left w:val="none" w:sz="0" w:space="0" w:color="auto"/>
        <w:bottom w:val="none" w:sz="0" w:space="0" w:color="auto"/>
        <w:right w:val="none" w:sz="0" w:space="0" w:color="auto"/>
      </w:divBdr>
    </w:div>
    <w:div w:id="1579754620">
      <w:bodyDiv w:val="1"/>
      <w:marLeft w:val="0"/>
      <w:marRight w:val="0"/>
      <w:marTop w:val="0"/>
      <w:marBottom w:val="0"/>
      <w:divBdr>
        <w:top w:val="none" w:sz="0" w:space="0" w:color="auto"/>
        <w:left w:val="none" w:sz="0" w:space="0" w:color="auto"/>
        <w:bottom w:val="none" w:sz="0" w:space="0" w:color="auto"/>
        <w:right w:val="none" w:sz="0" w:space="0" w:color="auto"/>
      </w:divBdr>
    </w:div>
    <w:div w:id="1652631621">
      <w:bodyDiv w:val="1"/>
      <w:marLeft w:val="0"/>
      <w:marRight w:val="0"/>
      <w:marTop w:val="0"/>
      <w:marBottom w:val="0"/>
      <w:divBdr>
        <w:top w:val="none" w:sz="0" w:space="0" w:color="auto"/>
        <w:left w:val="none" w:sz="0" w:space="0" w:color="auto"/>
        <w:bottom w:val="none" w:sz="0" w:space="0" w:color="auto"/>
        <w:right w:val="none" w:sz="0" w:space="0" w:color="auto"/>
      </w:divBdr>
      <w:divsChild>
        <w:div w:id="1957521855">
          <w:marLeft w:val="0"/>
          <w:marRight w:val="0"/>
          <w:marTop w:val="0"/>
          <w:marBottom w:val="0"/>
          <w:divBdr>
            <w:top w:val="none" w:sz="0" w:space="0" w:color="auto"/>
            <w:left w:val="none" w:sz="0" w:space="0" w:color="auto"/>
            <w:bottom w:val="none" w:sz="0" w:space="0" w:color="auto"/>
            <w:right w:val="none" w:sz="0" w:space="0" w:color="auto"/>
          </w:divBdr>
          <w:divsChild>
            <w:div w:id="236744571">
              <w:marLeft w:val="0"/>
              <w:marRight w:val="0"/>
              <w:marTop w:val="0"/>
              <w:marBottom w:val="0"/>
              <w:divBdr>
                <w:top w:val="none" w:sz="0" w:space="0" w:color="auto"/>
                <w:left w:val="none" w:sz="0" w:space="0" w:color="auto"/>
                <w:bottom w:val="none" w:sz="0" w:space="0" w:color="auto"/>
                <w:right w:val="none" w:sz="0" w:space="0" w:color="auto"/>
              </w:divBdr>
              <w:divsChild>
                <w:div w:id="1405639516">
                  <w:marLeft w:val="0"/>
                  <w:marRight w:val="0"/>
                  <w:marTop w:val="0"/>
                  <w:marBottom w:val="0"/>
                  <w:divBdr>
                    <w:top w:val="none" w:sz="0" w:space="0" w:color="auto"/>
                    <w:left w:val="none" w:sz="0" w:space="0" w:color="auto"/>
                    <w:bottom w:val="none" w:sz="0" w:space="0" w:color="auto"/>
                    <w:right w:val="none" w:sz="0" w:space="0" w:color="auto"/>
                  </w:divBdr>
                  <w:divsChild>
                    <w:div w:id="866875326">
                      <w:marLeft w:val="150"/>
                      <w:marRight w:val="150"/>
                      <w:marTop w:val="0"/>
                      <w:marBottom w:val="0"/>
                      <w:divBdr>
                        <w:top w:val="none" w:sz="0" w:space="0" w:color="auto"/>
                        <w:left w:val="none" w:sz="0" w:space="0" w:color="auto"/>
                        <w:bottom w:val="none" w:sz="0" w:space="0" w:color="auto"/>
                        <w:right w:val="none" w:sz="0" w:space="0" w:color="auto"/>
                      </w:divBdr>
                      <w:divsChild>
                        <w:div w:id="1283271971">
                          <w:marLeft w:val="0"/>
                          <w:marRight w:val="0"/>
                          <w:marTop w:val="0"/>
                          <w:marBottom w:val="0"/>
                          <w:divBdr>
                            <w:top w:val="none" w:sz="0" w:space="0" w:color="auto"/>
                            <w:left w:val="none" w:sz="0" w:space="0" w:color="auto"/>
                            <w:bottom w:val="none" w:sz="0" w:space="0" w:color="auto"/>
                            <w:right w:val="none" w:sz="0" w:space="0" w:color="auto"/>
                          </w:divBdr>
                          <w:divsChild>
                            <w:div w:id="1709406569">
                              <w:marLeft w:val="0"/>
                              <w:marRight w:val="0"/>
                              <w:marTop w:val="0"/>
                              <w:marBottom w:val="240"/>
                              <w:divBdr>
                                <w:top w:val="none" w:sz="0" w:space="0" w:color="auto"/>
                                <w:left w:val="none" w:sz="0" w:space="0" w:color="auto"/>
                                <w:bottom w:val="none" w:sz="0" w:space="0" w:color="auto"/>
                                <w:right w:val="none" w:sz="0" w:space="0" w:color="auto"/>
                              </w:divBdr>
                              <w:divsChild>
                                <w:div w:id="1358698213">
                                  <w:marLeft w:val="0"/>
                                  <w:marRight w:val="0"/>
                                  <w:marTop w:val="0"/>
                                  <w:marBottom w:val="0"/>
                                  <w:divBdr>
                                    <w:top w:val="none" w:sz="0" w:space="0" w:color="auto"/>
                                    <w:left w:val="none" w:sz="0" w:space="0" w:color="auto"/>
                                    <w:bottom w:val="none" w:sz="0" w:space="0" w:color="auto"/>
                                    <w:right w:val="none" w:sz="0" w:space="0" w:color="auto"/>
                                  </w:divBdr>
                                  <w:divsChild>
                                    <w:div w:id="421029667">
                                      <w:marLeft w:val="0"/>
                                      <w:marRight w:val="0"/>
                                      <w:marTop w:val="0"/>
                                      <w:marBottom w:val="0"/>
                                      <w:divBdr>
                                        <w:top w:val="none" w:sz="0" w:space="0" w:color="auto"/>
                                        <w:left w:val="none" w:sz="0" w:space="0" w:color="auto"/>
                                        <w:bottom w:val="none" w:sz="0" w:space="0" w:color="auto"/>
                                        <w:right w:val="none" w:sz="0" w:space="0" w:color="auto"/>
                                      </w:divBdr>
                                      <w:divsChild>
                                        <w:div w:id="1924144107">
                                          <w:marLeft w:val="0"/>
                                          <w:marRight w:val="0"/>
                                          <w:marTop w:val="0"/>
                                          <w:marBottom w:val="0"/>
                                          <w:divBdr>
                                            <w:top w:val="none" w:sz="0" w:space="0" w:color="auto"/>
                                            <w:left w:val="none" w:sz="0" w:space="0" w:color="auto"/>
                                            <w:bottom w:val="none" w:sz="0" w:space="0" w:color="auto"/>
                                            <w:right w:val="none" w:sz="0" w:space="0" w:color="auto"/>
                                          </w:divBdr>
                                          <w:divsChild>
                                            <w:div w:id="1283731689">
                                              <w:marLeft w:val="0"/>
                                              <w:marRight w:val="0"/>
                                              <w:marTop w:val="0"/>
                                              <w:marBottom w:val="0"/>
                                              <w:divBdr>
                                                <w:top w:val="none" w:sz="0" w:space="0" w:color="auto"/>
                                                <w:left w:val="none" w:sz="0" w:space="0" w:color="auto"/>
                                                <w:bottom w:val="none" w:sz="0" w:space="0" w:color="auto"/>
                                                <w:right w:val="none" w:sz="0" w:space="0" w:color="auto"/>
                                              </w:divBdr>
                                              <w:divsChild>
                                                <w:div w:id="624897353">
                                                  <w:marLeft w:val="0"/>
                                                  <w:marRight w:val="0"/>
                                                  <w:marTop w:val="0"/>
                                                  <w:marBottom w:val="0"/>
                                                  <w:divBdr>
                                                    <w:top w:val="none" w:sz="0" w:space="0" w:color="auto"/>
                                                    <w:left w:val="none" w:sz="0" w:space="0" w:color="auto"/>
                                                    <w:bottom w:val="none" w:sz="0" w:space="0" w:color="auto"/>
                                                    <w:right w:val="none" w:sz="0" w:space="0" w:color="auto"/>
                                                  </w:divBdr>
                                                  <w:divsChild>
                                                    <w:div w:id="164465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6367786">
      <w:bodyDiv w:val="1"/>
      <w:marLeft w:val="0"/>
      <w:marRight w:val="0"/>
      <w:marTop w:val="0"/>
      <w:marBottom w:val="0"/>
      <w:divBdr>
        <w:top w:val="none" w:sz="0" w:space="0" w:color="auto"/>
        <w:left w:val="none" w:sz="0" w:space="0" w:color="auto"/>
        <w:bottom w:val="none" w:sz="0" w:space="0" w:color="auto"/>
        <w:right w:val="none" w:sz="0" w:space="0" w:color="auto"/>
      </w:divBdr>
    </w:div>
    <w:div w:id="1738088540">
      <w:bodyDiv w:val="1"/>
      <w:marLeft w:val="0"/>
      <w:marRight w:val="0"/>
      <w:marTop w:val="0"/>
      <w:marBottom w:val="0"/>
      <w:divBdr>
        <w:top w:val="none" w:sz="0" w:space="0" w:color="auto"/>
        <w:left w:val="none" w:sz="0" w:space="0" w:color="auto"/>
        <w:bottom w:val="none" w:sz="0" w:space="0" w:color="auto"/>
        <w:right w:val="none" w:sz="0" w:space="0" w:color="auto"/>
      </w:divBdr>
    </w:div>
    <w:div w:id="1738434120">
      <w:bodyDiv w:val="1"/>
      <w:marLeft w:val="0"/>
      <w:marRight w:val="0"/>
      <w:marTop w:val="0"/>
      <w:marBottom w:val="0"/>
      <w:divBdr>
        <w:top w:val="none" w:sz="0" w:space="0" w:color="auto"/>
        <w:left w:val="none" w:sz="0" w:space="0" w:color="auto"/>
        <w:bottom w:val="none" w:sz="0" w:space="0" w:color="auto"/>
        <w:right w:val="none" w:sz="0" w:space="0" w:color="auto"/>
      </w:divBdr>
    </w:div>
    <w:div w:id="1779638125">
      <w:bodyDiv w:val="1"/>
      <w:marLeft w:val="0"/>
      <w:marRight w:val="0"/>
      <w:marTop w:val="0"/>
      <w:marBottom w:val="0"/>
      <w:divBdr>
        <w:top w:val="none" w:sz="0" w:space="0" w:color="auto"/>
        <w:left w:val="none" w:sz="0" w:space="0" w:color="auto"/>
        <w:bottom w:val="none" w:sz="0" w:space="0" w:color="auto"/>
        <w:right w:val="none" w:sz="0" w:space="0" w:color="auto"/>
      </w:divBdr>
      <w:divsChild>
        <w:div w:id="732318177">
          <w:marLeft w:val="0"/>
          <w:marRight w:val="0"/>
          <w:marTop w:val="0"/>
          <w:marBottom w:val="0"/>
          <w:divBdr>
            <w:top w:val="none" w:sz="0" w:space="0" w:color="auto"/>
            <w:left w:val="none" w:sz="0" w:space="0" w:color="auto"/>
            <w:bottom w:val="none" w:sz="0" w:space="0" w:color="auto"/>
            <w:right w:val="none" w:sz="0" w:space="0" w:color="auto"/>
          </w:divBdr>
          <w:divsChild>
            <w:div w:id="1207598206">
              <w:marLeft w:val="0"/>
              <w:marRight w:val="0"/>
              <w:marTop w:val="0"/>
              <w:marBottom w:val="0"/>
              <w:divBdr>
                <w:top w:val="none" w:sz="0" w:space="0" w:color="auto"/>
                <w:left w:val="none" w:sz="0" w:space="0" w:color="auto"/>
                <w:bottom w:val="none" w:sz="0" w:space="0" w:color="auto"/>
                <w:right w:val="none" w:sz="0" w:space="0" w:color="auto"/>
              </w:divBdr>
              <w:divsChild>
                <w:div w:id="1814519800">
                  <w:marLeft w:val="0"/>
                  <w:marRight w:val="0"/>
                  <w:marTop w:val="0"/>
                  <w:marBottom w:val="0"/>
                  <w:divBdr>
                    <w:top w:val="none" w:sz="0" w:space="0" w:color="auto"/>
                    <w:left w:val="none" w:sz="0" w:space="0" w:color="auto"/>
                    <w:bottom w:val="none" w:sz="0" w:space="0" w:color="auto"/>
                    <w:right w:val="none" w:sz="0" w:space="0" w:color="auto"/>
                  </w:divBdr>
                  <w:divsChild>
                    <w:div w:id="178397062">
                      <w:marLeft w:val="0"/>
                      <w:marRight w:val="0"/>
                      <w:marTop w:val="0"/>
                      <w:marBottom w:val="0"/>
                      <w:divBdr>
                        <w:top w:val="none" w:sz="0" w:space="0" w:color="auto"/>
                        <w:left w:val="none" w:sz="0" w:space="0" w:color="auto"/>
                        <w:bottom w:val="none" w:sz="0" w:space="0" w:color="auto"/>
                        <w:right w:val="none" w:sz="0" w:space="0" w:color="auto"/>
                      </w:divBdr>
                      <w:divsChild>
                        <w:div w:id="203418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061732">
      <w:bodyDiv w:val="1"/>
      <w:marLeft w:val="0"/>
      <w:marRight w:val="0"/>
      <w:marTop w:val="0"/>
      <w:marBottom w:val="0"/>
      <w:divBdr>
        <w:top w:val="none" w:sz="0" w:space="0" w:color="auto"/>
        <w:left w:val="none" w:sz="0" w:space="0" w:color="auto"/>
        <w:bottom w:val="none" w:sz="0" w:space="0" w:color="auto"/>
        <w:right w:val="none" w:sz="0" w:space="0" w:color="auto"/>
      </w:divBdr>
    </w:div>
    <w:div w:id="1895311029">
      <w:bodyDiv w:val="1"/>
      <w:marLeft w:val="0"/>
      <w:marRight w:val="0"/>
      <w:marTop w:val="0"/>
      <w:marBottom w:val="0"/>
      <w:divBdr>
        <w:top w:val="none" w:sz="0" w:space="0" w:color="auto"/>
        <w:left w:val="none" w:sz="0" w:space="0" w:color="auto"/>
        <w:bottom w:val="none" w:sz="0" w:space="0" w:color="auto"/>
        <w:right w:val="none" w:sz="0" w:space="0" w:color="auto"/>
      </w:divBdr>
    </w:div>
    <w:div w:id="1926958351">
      <w:bodyDiv w:val="1"/>
      <w:marLeft w:val="0"/>
      <w:marRight w:val="0"/>
      <w:marTop w:val="0"/>
      <w:marBottom w:val="0"/>
      <w:divBdr>
        <w:top w:val="none" w:sz="0" w:space="0" w:color="auto"/>
        <w:left w:val="none" w:sz="0" w:space="0" w:color="auto"/>
        <w:bottom w:val="none" w:sz="0" w:space="0" w:color="auto"/>
        <w:right w:val="none" w:sz="0" w:space="0" w:color="auto"/>
      </w:divBdr>
    </w:div>
    <w:div w:id="1937059897">
      <w:bodyDiv w:val="1"/>
      <w:marLeft w:val="0"/>
      <w:marRight w:val="0"/>
      <w:marTop w:val="0"/>
      <w:marBottom w:val="0"/>
      <w:divBdr>
        <w:top w:val="none" w:sz="0" w:space="0" w:color="auto"/>
        <w:left w:val="none" w:sz="0" w:space="0" w:color="auto"/>
        <w:bottom w:val="none" w:sz="0" w:space="0" w:color="auto"/>
        <w:right w:val="none" w:sz="0" w:space="0" w:color="auto"/>
      </w:divBdr>
    </w:div>
    <w:div w:id="1964798441">
      <w:bodyDiv w:val="1"/>
      <w:marLeft w:val="0"/>
      <w:marRight w:val="0"/>
      <w:marTop w:val="0"/>
      <w:marBottom w:val="0"/>
      <w:divBdr>
        <w:top w:val="none" w:sz="0" w:space="0" w:color="auto"/>
        <w:left w:val="none" w:sz="0" w:space="0" w:color="auto"/>
        <w:bottom w:val="none" w:sz="0" w:space="0" w:color="auto"/>
        <w:right w:val="none" w:sz="0" w:space="0" w:color="auto"/>
      </w:divBdr>
      <w:divsChild>
        <w:div w:id="412557044">
          <w:marLeft w:val="0"/>
          <w:marRight w:val="0"/>
          <w:marTop w:val="0"/>
          <w:marBottom w:val="0"/>
          <w:divBdr>
            <w:top w:val="none" w:sz="0" w:space="0" w:color="auto"/>
            <w:left w:val="none" w:sz="0" w:space="0" w:color="auto"/>
            <w:bottom w:val="none" w:sz="0" w:space="0" w:color="auto"/>
            <w:right w:val="none" w:sz="0" w:space="0" w:color="auto"/>
          </w:divBdr>
          <w:divsChild>
            <w:div w:id="665089883">
              <w:marLeft w:val="0"/>
              <w:marRight w:val="0"/>
              <w:marTop w:val="0"/>
              <w:marBottom w:val="0"/>
              <w:divBdr>
                <w:top w:val="none" w:sz="0" w:space="0" w:color="auto"/>
                <w:left w:val="none" w:sz="0" w:space="0" w:color="auto"/>
                <w:bottom w:val="none" w:sz="0" w:space="0" w:color="auto"/>
                <w:right w:val="none" w:sz="0" w:space="0" w:color="auto"/>
              </w:divBdr>
              <w:divsChild>
                <w:div w:id="276060381">
                  <w:marLeft w:val="0"/>
                  <w:marRight w:val="0"/>
                  <w:marTop w:val="0"/>
                  <w:marBottom w:val="0"/>
                  <w:divBdr>
                    <w:top w:val="none" w:sz="0" w:space="0" w:color="auto"/>
                    <w:left w:val="none" w:sz="0" w:space="0" w:color="auto"/>
                    <w:bottom w:val="none" w:sz="0" w:space="0" w:color="auto"/>
                    <w:right w:val="none" w:sz="0" w:space="0" w:color="auto"/>
                  </w:divBdr>
                  <w:divsChild>
                    <w:div w:id="1996910337">
                      <w:marLeft w:val="150"/>
                      <w:marRight w:val="150"/>
                      <w:marTop w:val="0"/>
                      <w:marBottom w:val="0"/>
                      <w:divBdr>
                        <w:top w:val="none" w:sz="0" w:space="0" w:color="auto"/>
                        <w:left w:val="none" w:sz="0" w:space="0" w:color="auto"/>
                        <w:bottom w:val="none" w:sz="0" w:space="0" w:color="auto"/>
                        <w:right w:val="none" w:sz="0" w:space="0" w:color="auto"/>
                      </w:divBdr>
                      <w:divsChild>
                        <w:div w:id="557477976">
                          <w:marLeft w:val="0"/>
                          <w:marRight w:val="0"/>
                          <w:marTop w:val="0"/>
                          <w:marBottom w:val="0"/>
                          <w:divBdr>
                            <w:top w:val="none" w:sz="0" w:space="0" w:color="auto"/>
                            <w:left w:val="none" w:sz="0" w:space="0" w:color="auto"/>
                            <w:bottom w:val="none" w:sz="0" w:space="0" w:color="auto"/>
                            <w:right w:val="none" w:sz="0" w:space="0" w:color="auto"/>
                          </w:divBdr>
                          <w:divsChild>
                            <w:div w:id="1130048342">
                              <w:marLeft w:val="0"/>
                              <w:marRight w:val="0"/>
                              <w:marTop w:val="0"/>
                              <w:marBottom w:val="240"/>
                              <w:divBdr>
                                <w:top w:val="none" w:sz="0" w:space="0" w:color="auto"/>
                                <w:left w:val="none" w:sz="0" w:space="0" w:color="auto"/>
                                <w:bottom w:val="none" w:sz="0" w:space="0" w:color="auto"/>
                                <w:right w:val="none" w:sz="0" w:space="0" w:color="auto"/>
                              </w:divBdr>
                              <w:divsChild>
                                <w:div w:id="1248535820">
                                  <w:marLeft w:val="0"/>
                                  <w:marRight w:val="0"/>
                                  <w:marTop w:val="0"/>
                                  <w:marBottom w:val="0"/>
                                  <w:divBdr>
                                    <w:top w:val="none" w:sz="0" w:space="0" w:color="auto"/>
                                    <w:left w:val="none" w:sz="0" w:space="0" w:color="auto"/>
                                    <w:bottom w:val="none" w:sz="0" w:space="0" w:color="auto"/>
                                    <w:right w:val="none" w:sz="0" w:space="0" w:color="auto"/>
                                  </w:divBdr>
                                  <w:divsChild>
                                    <w:div w:id="1568347249">
                                      <w:marLeft w:val="0"/>
                                      <w:marRight w:val="0"/>
                                      <w:marTop w:val="0"/>
                                      <w:marBottom w:val="0"/>
                                      <w:divBdr>
                                        <w:top w:val="none" w:sz="0" w:space="0" w:color="auto"/>
                                        <w:left w:val="none" w:sz="0" w:space="0" w:color="auto"/>
                                        <w:bottom w:val="none" w:sz="0" w:space="0" w:color="auto"/>
                                        <w:right w:val="none" w:sz="0" w:space="0" w:color="auto"/>
                                      </w:divBdr>
                                      <w:divsChild>
                                        <w:div w:id="1535802199">
                                          <w:marLeft w:val="0"/>
                                          <w:marRight w:val="0"/>
                                          <w:marTop w:val="0"/>
                                          <w:marBottom w:val="0"/>
                                          <w:divBdr>
                                            <w:top w:val="none" w:sz="0" w:space="0" w:color="auto"/>
                                            <w:left w:val="none" w:sz="0" w:space="0" w:color="auto"/>
                                            <w:bottom w:val="none" w:sz="0" w:space="0" w:color="auto"/>
                                            <w:right w:val="none" w:sz="0" w:space="0" w:color="auto"/>
                                          </w:divBdr>
                                          <w:divsChild>
                                            <w:div w:id="963344708">
                                              <w:marLeft w:val="0"/>
                                              <w:marRight w:val="0"/>
                                              <w:marTop w:val="0"/>
                                              <w:marBottom w:val="0"/>
                                              <w:divBdr>
                                                <w:top w:val="none" w:sz="0" w:space="0" w:color="auto"/>
                                                <w:left w:val="none" w:sz="0" w:space="0" w:color="auto"/>
                                                <w:bottom w:val="none" w:sz="0" w:space="0" w:color="auto"/>
                                                <w:right w:val="none" w:sz="0" w:space="0" w:color="auto"/>
                                              </w:divBdr>
                                              <w:divsChild>
                                                <w:div w:id="344136614">
                                                  <w:marLeft w:val="0"/>
                                                  <w:marRight w:val="0"/>
                                                  <w:marTop w:val="0"/>
                                                  <w:marBottom w:val="0"/>
                                                  <w:divBdr>
                                                    <w:top w:val="none" w:sz="0" w:space="0" w:color="auto"/>
                                                    <w:left w:val="none" w:sz="0" w:space="0" w:color="auto"/>
                                                    <w:bottom w:val="none" w:sz="0" w:space="0" w:color="auto"/>
                                                    <w:right w:val="none" w:sz="0" w:space="0" w:color="auto"/>
                                                  </w:divBdr>
                                                  <w:divsChild>
                                                    <w:div w:id="162260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4428563">
      <w:bodyDiv w:val="1"/>
      <w:marLeft w:val="0"/>
      <w:marRight w:val="0"/>
      <w:marTop w:val="0"/>
      <w:marBottom w:val="0"/>
      <w:divBdr>
        <w:top w:val="none" w:sz="0" w:space="0" w:color="auto"/>
        <w:left w:val="none" w:sz="0" w:space="0" w:color="auto"/>
        <w:bottom w:val="none" w:sz="0" w:space="0" w:color="auto"/>
        <w:right w:val="none" w:sz="0" w:space="0" w:color="auto"/>
      </w:divBdr>
    </w:div>
    <w:div w:id="2055536894">
      <w:bodyDiv w:val="1"/>
      <w:marLeft w:val="0"/>
      <w:marRight w:val="0"/>
      <w:marTop w:val="0"/>
      <w:marBottom w:val="0"/>
      <w:divBdr>
        <w:top w:val="none" w:sz="0" w:space="0" w:color="auto"/>
        <w:left w:val="none" w:sz="0" w:space="0" w:color="auto"/>
        <w:bottom w:val="none" w:sz="0" w:space="0" w:color="auto"/>
        <w:right w:val="none" w:sz="0" w:space="0" w:color="auto"/>
      </w:divBdr>
    </w:div>
    <w:div w:id="210275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www.environment.gov.au/cgi-bin/sprat/public/publicgetkeythreats.pl"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environment.gov.au/system/files/pages/d72dfd1a-f0d8-4699-8d43-5d95bbb02428/files/guidelines-ecological-communities.pdf" TargetMode="External"/><Relationship Id="rId29" Type="http://schemas.openxmlformats.org/officeDocument/2006/relationships/fontTable" Target="fontTable.xml"/><Relationship Id="rId24" Type="http://schemas.openxmlformats.org/officeDocument/2006/relationships/hyperlink" Target="http://agriculture.gov.au/" TargetMode="Externa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copyright@awe.gov.au" TargetMode="External"/><Relationship Id="rId28"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https://www.legislation.gov.au/Details/F2020C00778"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creativecommons.org/licenses/by/4.0/legalcode" TargetMode="External"/><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6.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AD8C60CE-03B2-46B9-BA0C-17023156140D}">
  <ds:schemaRefs>
    <ds:schemaRef ds:uri="http://schemas.microsoft.com/sharepoint/events"/>
  </ds:schemaRefs>
</ds:datastoreItem>
</file>

<file path=customXml/itemProps2.xml><?xml version="1.0" encoding="utf-8"?>
<ds:datastoreItem xmlns:ds="http://schemas.openxmlformats.org/officeDocument/2006/customXml" ds:itemID="{269613D8-850A-4801-B702-EC19F45E711E}"/>
</file>

<file path=customXml/itemProps3.xml><?xml version="1.0" encoding="utf-8"?>
<ds:datastoreItem xmlns:ds="http://schemas.openxmlformats.org/officeDocument/2006/customXml" ds:itemID="{572E4666-BC6E-44C4-8FDB-72AB7649B801}">
  <ds:schemaRefs>
    <ds:schemaRef ds:uri="http://schemas.microsoft.com/sharepoint/v3/contenttype/forms"/>
  </ds:schemaRefs>
</ds:datastoreItem>
</file>

<file path=customXml/itemProps4.xml><?xml version="1.0" encoding="utf-8"?>
<ds:datastoreItem xmlns:ds="http://schemas.openxmlformats.org/officeDocument/2006/customXml" ds:itemID="{ECD9AE8C-963A-4E33-A271-9416E369380F}">
  <ds:schemaRefs>
    <ds:schemaRef ds:uri="http://schemas.openxmlformats.org/officeDocument/2006/bibliography"/>
  </ds:schemaRefs>
</ds:datastoreItem>
</file>

<file path=customXml/itemProps5.xml><?xml version="1.0" encoding="utf-8"?>
<ds:datastoreItem xmlns:ds="http://schemas.openxmlformats.org/officeDocument/2006/customXml" ds:itemID="{BE65AFC6-8305-4BAD-972F-0BFF8C1B1D28}">
  <ds:schemaRefs>
    <ds:schemaRef ds:uri="http://schemas.microsoft.com/office/infopath/2007/PartnerControls"/>
    <ds:schemaRef ds:uri="http://purl.org/dc/elements/1.1/"/>
    <ds:schemaRef ds:uri="http://schemas.microsoft.com/office/2006/metadata/properties"/>
    <ds:schemaRef ds:uri="http://schemas.microsoft.com/sharepoint/v4"/>
    <ds:schemaRef ds:uri="http://purl.org/dc/terms/"/>
    <ds:schemaRef ds:uri="344c6e69-c594-4ca4-b341-09ae9dfc1422"/>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076CCD8A-0FB2-4B84-81B3-063560C2F059}">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34505</Words>
  <Characters>196683</Characters>
  <Application>Microsoft Office Word</Application>
  <DocSecurity>0</DocSecurity>
  <Lines>1639</Lines>
  <Paragraphs>461</Paragraphs>
  <ScaleCrop>false</ScaleCrop>
  <HeadingPairs>
    <vt:vector size="2" baseType="variant">
      <vt:variant>
        <vt:lpstr>Title</vt:lpstr>
      </vt:variant>
      <vt:variant>
        <vt:i4>1</vt:i4>
      </vt:variant>
    </vt:vector>
  </HeadingPairs>
  <TitlesOfParts>
    <vt:vector size="1" baseType="lpstr">
      <vt:lpstr>Dunns white gum wet forest_CA draft for Consultation</vt:lpstr>
    </vt:vector>
  </TitlesOfParts>
  <Company/>
  <LinksUpToDate>false</LinksUpToDate>
  <CharactersWithSpaces>230727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Conservation Advice for the Dunn’s white gum (Eucalyptus dunnii) moist forest in north-east New South Wales and south-east Queensland</dc:title>
  <dc:subject/>
  <dc:creator>"Department of Agriculture, Water and the Environment"</dc:creator>
  <cp:keywords/>
  <dc:description/>
  <cp:lastModifiedBy>Bec Durack</cp:lastModifiedBy>
  <cp:revision>2</cp:revision>
  <cp:lastPrinted>2019-08-29T06:00:00Z</cp:lastPrinted>
  <dcterms:created xsi:type="dcterms:W3CDTF">2021-12-13T04:21:00Z</dcterms:created>
  <dcterms:modified xsi:type="dcterms:W3CDTF">2021-12-13T04:21:00Z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{ea5fdb15-934b-4932-b92f-939146cc83a3}</vt:lpwstr>
  </property>
  <property fmtid="{D5CDD505-2E9C-101B-9397-08002B2CF9AE}" pid="6" name="RecordPoint_ActiveItemUniqueId">
    <vt:lpwstr>{c3928471-e69a-4922-8a91-1ad106aaedea}</vt:lpwstr>
  </property>
  <property fmtid="{D5CDD505-2E9C-101B-9397-08002B2CF9AE}" pid="7" name="RecordPoint_ActiveItemWebId">
    <vt:lpwstr>{ce0940a8-fbdd-4d61-aa5f-5fccf7e3a693}</vt:lpwstr>
  </property>
  <property fmtid="{D5CDD505-2E9C-101B-9397-08002B2CF9AE}" pid="8" name="RecordPoint_RecordNumberSubmitted">
    <vt:lpwstr/>
  </property>
  <property fmtid="{D5CDD505-2E9C-101B-9397-08002B2CF9AE}" pid="9" name="RecordPoint_SubmissionCompleted">
    <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Mendeley Recent Style Id 0_1">
    <vt:lpwstr>http://www.zotero.org/styles/american-medical-association</vt:lpwstr>
  </property>
  <property fmtid="{D5CDD505-2E9C-101B-9397-08002B2CF9AE}" pid="14" name="Mendeley Recent Style Name 0_1">
    <vt:lpwstr>American Medical Association 11th edition</vt:lpwstr>
  </property>
  <property fmtid="{D5CDD505-2E9C-101B-9397-08002B2CF9AE}" pid="15" name="Mendeley Recent Style Id 1_1">
    <vt:lpwstr>http://www.zotero.org/styles/american-political-science-association</vt:lpwstr>
  </property>
  <property fmtid="{D5CDD505-2E9C-101B-9397-08002B2CF9AE}" pid="16" name="Mendeley Recent Style Name 1_1">
    <vt:lpwstr>American Political Science Association</vt:lpwstr>
  </property>
  <property fmtid="{D5CDD505-2E9C-101B-9397-08002B2CF9AE}" pid="17" name="Mendeley Recent Style Id 2_1">
    <vt:lpwstr>http://www.zotero.org/styles/apa</vt:lpwstr>
  </property>
  <property fmtid="{D5CDD505-2E9C-101B-9397-08002B2CF9AE}" pid="18" name="Mendeley Recent Style Name 2_1">
    <vt:lpwstr>American Psychological Association 7th edition</vt:lpwstr>
  </property>
  <property fmtid="{D5CDD505-2E9C-101B-9397-08002B2CF9AE}" pid="19" name="Mendeley Recent Style Id 3_1">
    <vt:lpwstr>http://www.zotero.org/styles/american-sociological-association</vt:lpwstr>
  </property>
  <property fmtid="{D5CDD505-2E9C-101B-9397-08002B2CF9AE}" pid="20" name="Mendeley Recent Style Name 3_1">
    <vt:lpwstr>American Sociological Association 6th edition</vt:lpwstr>
  </property>
  <property fmtid="{D5CDD505-2E9C-101B-9397-08002B2CF9AE}" pid="21" name="Mendeley Recent Style Id 4_1">
    <vt:lpwstr>http://www.zotero.org/styles/chicago-author-date</vt:lpwstr>
  </property>
  <property fmtid="{D5CDD505-2E9C-101B-9397-08002B2CF9AE}" pid="22" name="Mendeley Recent Style Name 4_1">
    <vt:lpwstr>Chicago Manual of Style 17th edition (author-date)</vt:lpwstr>
  </property>
  <property fmtid="{D5CDD505-2E9C-101B-9397-08002B2CF9AE}" pid="23" name="Mendeley Recent Style Id 5_1">
    <vt:lpwstr>http://www.zotero.org/styles/harvard-cite-them-right</vt:lpwstr>
  </property>
  <property fmtid="{D5CDD505-2E9C-101B-9397-08002B2CF9AE}" pid="24" name="Mendeley Recent Style Name 5_1">
    <vt:lpwstr>Cite Them Right 10th edition - Harvard</vt:lpwstr>
  </property>
  <property fmtid="{D5CDD505-2E9C-101B-9397-08002B2CF9AE}" pid="25" name="Mendeley Recent Style Id 6_1">
    <vt:lpwstr>http://www.zotero.org/styles/ieee</vt:lpwstr>
  </property>
  <property fmtid="{D5CDD505-2E9C-101B-9397-08002B2CF9AE}" pid="26" name="Mendeley Recent Style Name 6_1">
    <vt:lpwstr>IEEE</vt:lpwstr>
  </property>
  <property fmtid="{D5CDD505-2E9C-101B-9397-08002B2CF9AE}" pid="27" name="Mendeley Recent Style Id 7_1">
    <vt:lpwstr>http://www.zotero.org/styles/modern-humanities-research-association</vt:lpwstr>
  </property>
  <property fmtid="{D5CDD505-2E9C-101B-9397-08002B2CF9AE}" pid="28" name="Mendeley Recent Style Name 7_1">
    <vt:lpwstr>Modern Humanities Research Association 3rd edition (note with bibliography)</vt:lpwstr>
  </property>
  <property fmtid="{D5CDD505-2E9C-101B-9397-08002B2CF9AE}" pid="29" name="Mendeley Document_1">
    <vt:lpwstr>True</vt:lpwstr>
  </property>
  <property fmtid="{D5CDD505-2E9C-101B-9397-08002B2CF9AE}" pid="30" name="Mendeley Unique User Id_1">
    <vt:lpwstr>6ebbea3c-91be-3cf8-ae3d-51fbdba2a429</vt:lpwstr>
  </property>
  <property fmtid="{D5CDD505-2E9C-101B-9397-08002B2CF9AE}" pid="31" name="Mendeley Citation Style_1">
    <vt:lpwstr>https://csl.mendeley.com/styles/578644561/TSSC</vt:lpwstr>
  </property>
  <property fmtid="{D5CDD505-2E9C-101B-9397-08002B2CF9AE}" pid="32" name="Mendeley Recent Style Id 8_1">
    <vt:lpwstr>http://www.zotero.org/styles/nature</vt:lpwstr>
  </property>
  <property fmtid="{D5CDD505-2E9C-101B-9397-08002B2CF9AE}" pid="33" name="Mendeley Recent Style Name 8_1">
    <vt:lpwstr>Nature</vt:lpwstr>
  </property>
  <property fmtid="{D5CDD505-2E9C-101B-9397-08002B2CF9AE}" pid="34" name="Mendeley Recent Style Id 9_1">
    <vt:lpwstr>https://csl.mendeley.com/styles/578644561/TSSC</vt:lpwstr>
  </property>
  <property fmtid="{D5CDD505-2E9C-101B-9397-08002B2CF9AE}" pid="35" name="Mendeley Recent Style Name 9_1">
    <vt:lpwstr>TSSC Reference Style - Victoria Reynolds</vt:lpwstr>
  </property>
  <property fmtid="{D5CDD505-2E9C-101B-9397-08002B2CF9AE}" pid="36" name="MSIP_Label_0f488380-630a-4f55-a077-a19445e3f360_Enabled">
    <vt:lpwstr>true</vt:lpwstr>
  </property>
  <property fmtid="{D5CDD505-2E9C-101B-9397-08002B2CF9AE}" pid="37" name="MSIP_Label_0f488380-630a-4f55-a077-a19445e3f360_SetDate">
    <vt:lpwstr>2021-11-28T20:54:28Z</vt:lpwstr>
  </property>
  <property fmtid="{D5CDD505-2E9C-101B-9397-08002B2CF9AE}" pid="38" name="MSIP_Label_0f488380-630a-4f55-a077-a19445e3f360_Method">
    <vt:lpwstr>Privileged</vt:lpwstr>
  </property>
  <property fmtid="{D5CDD505-2E9C-101B-9397-08002B2CF9AE}" pid="39" name="MSIP_Label_0f488380-630a-4f55-a077-a19445e3f360_Name">
    <vt:lpwstr>OFFICIAL - INTERNAL</vt:lpwstr>
  </property>
  <property fmtid="{D5CDD505-2E9C-101B-9397-08002B2CF9AE}" pid="40" name="MSIP_Label_0f488380-630a-4f55-a077-a19445e3f360_SiteId">
    <vt:lpwstr>b6e377cf-9db3-46cb-91a2-fad9605bb15c</vt:lpwstr>
  </property>
  <property fmtid="{D5CDD505-2E9C-101B-9397-08002B2CF9AE}" pid="41" name="MSIP_Label_0f488380-630a-4f55-a077-a19445e3f360_ActionId">
    <vt:lpwstr>51c69322-1f21-41e4-b160-1904c16c7334</vt:lpwstr>
  </property>
  <property fmtid="{D5CDD505-2E9C-101B-9397-08002B2CF9AE}" pid="42" name="MSIP_Label_0f488380-630a-4f55-a077-a19445e3f360_ContentBits">
    <vt:lpwstr>0</vt:lpwstr>
  </property>
</Properties>
</file>