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165EA2CD" w14:textId="77777777" w:rsidR="0098596B" w:rsidRDefault="0098596B" w:rsidP="0098596B">
      <w:pPr>
        <w:pStyle w:val="BodyText"/>
        <w:spacing w:before="0" w:after="240"/>
      </w:pPr>
      <w:r>
        <w:rPr>
          <w:noProof/>
        </w:rPr>
        <w:drawing>
          <wp:inline distT="0" distB="0" distL="0" distR="0" wp14:anchorId="7E4D852B" wp14:editId="7EFACF55">
            <wp:extent cx="2734815" cy="1047750"/>
            <wp:effectExtent l="0" t="0" r="0" b="0"/>
            <wp:docPr id="5557" name="Picture 5557" descr="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 name="Picture 5557" descr="Department of Agriculture, Fisheries and Forest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2079" cy="1065857"/>
                    </a:xfrm>
                    <a:prstGeom prst="rect">
                      <a:avLst/>
                    </a:prstGeom>
                    <a:noFill/>
                    <a:ln>
                      <a:noFill/>
                    </a:ln>
                  </pic:spPr>
                </pic:pic>
              </a:graphicData>
            </a:graphic>
          </wp:inline>
        </w:drawing>
      </w:r>
    </w:p>
    <w:p w14:paraId="7A4DFEBE" w14:textId="77777777" w:rsidR="00D603BC" w:rsidRPr="002F43E4" w:rsidRDefault="00D603BC" w:rsidP="00D603BC">
      <w:pPr>
        <w:pStyle w:val="BodyText"/>
        <w:shd w:val="clear" w:color="auto" w:fill="A75A1B"/>
        <w:jc w:val="center"/>
        <w:rPr>
          <w:rFonts w:ascii="Cambria" w:hAnsi="Cambria"/>
          <w:b/>
          <w:bCs/>
          <w:color w:val="FFFFFF" w:themeColor="background1"/>
          <w:sz w:val="48"/>
          <w:szCs w:val="48"/>
        </w:rPr>
      </w:pPr>
      <w:r w:rsidRPr="002F43E4">
        <w:rPr>
          <w:rFonts w:ascii="Cambria" w:hAnsi="Cambria"/>
          <w:b/>
          <w:bCs/>
          <w:color w:val="FFFFFF" w:themeColor="background1"/>
          <w:sz w:val="48"/>
          <w:szCs w:val="48"/>
        </w:rPr>
        <w:t>Export</w:t>
      </w:r>
      <w:r>
        <w:rPr>
          <w:rFonts w:ascii="Cambria" w:hAnsi="Cambria"/>
          <w:b/>
          <w:bCs/>
          <w:color w:val="FFFFFF" w:themeColor="background1"/>
          <w:sz w:val="48"/>
          <w:szCs w:val="48"/>
        </w:rPr>
        <w:t>s</w:t>
      </w:r>
      <w:r w:rsidRPr="002F43E4">
        <w:rPr>
          <w:rFonts w:ascii="Cambria" w:hAnsi="Cambria"/>
          <w:b/>
          <w:bCs/>
          <w:color w:val="FFFFFF" w:themeColor="background1"/>
          <w:sz w:val="48"/>
          <w:szCs w:val="48"/>
        </w:rPr>
        <w:t xml:space="preserve"> process instruction</w:t>
      </w:r>
    </w:p>
    <w:p w14:paraId="39FF3316" w14:textId="77777777" w:rsidR="0098596B" w:rsidRDefault="0098596B" w:rsidP="0098596B">
      <w:pPr>
        <w:pStyle w:val="Heading1"/>
        <w:rPr>
          <w:sz w:val="20"/>
          <w:szCs w:val="20"/>
        </w:rPr>
      </w:pPr>
      <w:bookmarkStart w:id="0" w:name="_Toc446076653"/>
      <w:bookmarkStart w:id="1" w:name="_Toc447023786"/>
      <w:r>
        <w:t>Quality system recognition of processed plant products for export</w:t>
      </w:r>
      <w:r>
        <w:br/>
      </w:r>
    </w:p>
    <w:p w14:paraId="0E5799CE" w14:textId="77777777" w:rsidR="0098596B" w:rsidRDefault="0098596B" w:rsidP="0098596B">
      <w:pPr>
        <w:pStyle w:val="BodyText"/>
        <w:rPr>
          <w:b/>
        </w:rPr>
      </w:pPr>
      <w:bookmarkStart w:id="2" w:name="_Toc366160494"/>
      <w:bookmarkEnd w:id="0"/>
      <w:bookmarkEnd w:id="1"/>
      <w:r>
        <w:rPr>
          <w:b/>
        </w:rPr>
        <w:t>Direction to staff</w:t>
      </w:r>
    </w:p>
    <w:p w14:paraId="51B419E6" w14:textId="616B99CF" w:rsidR="0098596B" w:rsidRDefault="006536C9" w:rsidP="00776A37">
      <w:pPr>
        <w:pStyle w:val="BodyText"/>
        <w:spacing w:before="0" w:after="0"/>
      </w:pPr>
      <w:r>
        <w:t xml:space="preserve">This is official instructional material of the Department of Agriculture, Fisheries and Forestry (the department). Failure to comply with it may result in a breach of relevant legislation and/or the code of conduct under section 13(5) of the </w:t>
      </w:r>
      <w:r w:rsidRPr="00085CA2">
        <w:rPr>
          <w:i/>
          <w:iCs/>
          <w:szCs w:val="22"/>
        </w:rPr>
        <w:t>Public Service Act 1999</w:t>
      </w:r>
      <w:r>
        <w:rPr>
          <w:i/>
          <w:iCs/>
          <w:szCs w:val="22"/>
        </w:rPr>
        <w:t>.</w:t>
      </w:r>
    </w:p>
    <w:p w14:paraId="36E251D1" w14:textId="77777777" w:rsidR="0098596B" w:rsidRDefault="00000000" w:rsidP="0098596B">
      <w:r>
        <w:pict w14:anchorId="7C8BB2FE">
          <v:rect id="_x0000_i1025" style="width:451.3pt;height:3pt" o:hralign="center" o:hrstd="t" o:hrnoshade="t" o:hr="t" fillcolor="#d5d2ca" stroked="f"/>
        </w:pict>
      </w:r>
    </w:p>
    <w:p w14:paraId="020C4A44" w14:textId="77777777" w:rsidR="00C82A21" w:rsidRDefault="00C82A21" w:rsidP="00C82A21">
      <w:pPr>
        <w:pStyle w:val="Heading2"/>
      </w:pPr>
      <w:bookmarkStart w:id="3" w:name="_Toc235035461"/>
      <w:r>
        <w:t>Purpose of this document</w:t>
      </w:r>
      <w:bookmarkEnd w:id="3"/>
    </w:p>
    <w:p w14:paraId="2C89CAC0" w14:textId="77777777" w:rsidR="00C82A21" w:rsidRDefault="00C82A21" w:rsidP="00C82A21">
      <w:pPr>
        <w:pStyle w:val="BodyText"/>
      </w:pPr>
      <w:r>
        <w:t>This document details the policy and processes supporting the department’s Quality System Recognition (QSR).</w:t>
      </w:r>
    </w:p>
    <w:p w14:paraId="7F711E8C" w14:textId="77777777" w:rsidR="0098596B" w:rsidRDefault="0098596B" w:rsidP="0098596B">
      <w:pPr>
        <w:spacing w:line="276" w:lineRule="auto"/>
      </w:pPr>
      <w:r>
        <w:t>__________________________________________________________________________________</w:t>
      </w:r>
    </w:p>
    <w:bookmarkEnd w:id="2"/>
    <w:p w14:paraId="31ADD646" w14:textId="7A925522" w:rsidR="0098596B" w:rsidRDefault="00C82A21" w:rsidP="0098596B">
      <w:pPr>
        <w:pStyle w:val="BodyText"/>
        <w:rPr>
          <w:b/>
          <w:sz w:val="30"/>
          <w:szCs w:val="30"/>
        </w:rPr>
      </w:pPr>
      <w:r>
        <w:rPr>
          <w:b/>
          <w:sz w:val="30"/>
          <w:szCs w:val="30"/>
        </w:rPr>
        <w:t>Contents</w:t>
      </w:r>
    </w:p>
    <w:p w14:paraId="7502072E" w14:textId="77777777" w:rsidR="0098596B" w:rsidRDefault="0098596B" w:rsidP="0098596B">
      <w:pPr>
        <w:pStyle w:val="BodyText"/>
        <w:rPr>
          <w:lang w:val="en-US"/>
        </w:rPr>
      </w:pPr>
      <w:r>
        <w:rPr>
          <w:lang w:val="en-US"/>
        </w:rPr>
        <w:t>This document contains the following topics.</w:t>
      </w:r>
    </w:p>
    <w:p w14:paraId="64FCEC9B" w14:textId="63B77346" w:rsidR="00A12540" w:rsidRDefault="0098596B">
      <w:pPr>
        <w:pStyle w:val="TOC1"/>
        <w:rPr>
          <w:rFonts w:asciiTheme="minorHAnsi" w:eastAsiaTheme="minorEastAsia" w:hAnsiTheme="minorHAnsi" w:cstheme="minorBidi"/>
          <w:kern w:val="2"/>
          <w:sz w:val="24"/>
          <w:szCs w:val="24"/>
          <w:lang w:val="en-AU" w:eastAsia="en-AU"/>
          <w14:ligatures w14:val="standardContextual"/>
        </w:rPr>
      </w:pPr>
      <w:r>
        <w:rPr>
          <w:szCs w:val="24"/>
        </w:rPr>
        <w:fldChar w:fldCharType="begin"/>
      </w:r>
      <w:r>
        <w:instrText xml:space="preserve"> TOC \h \z \t "Heading 2,1,Heading 3,2,Heading 4,3" </w:instrText>
      </w:r>
      <w:r>
        <w:rPr>
          <w:szCs w:val="24"/>
        </w:rPr>
        <w:fldChar w:fldCharType="separate"/>
      </w:r>
      <w:hyperlink w:anchor="_Toc235035461" w:history="1">
        <w:r w:rsidR="00A12540" w:rsidRPr="00372BEF">
          <w:rPr>
            <w:rStyle w:val="Hyperlink"/>
          </w:rPr>
          <w:t>Purpose of this document</w:t>
        </w:r>
        <w:r w:rsidR="00A12540">
          <w:rPr>
            <w:webHidden/>
          </w:rPr>
          <w:tab/>
        </w:r>
        <w:r w:rsidR="00A12540">
          <w:rPr>
            <w:webHidden/>
          </w:rPr>
          <w:fldChar w:fldCharType="begin"/>
        </w:r>
        <w:r w:rsidR="00A12540">
          <w:rPr>
            <w:webHidden/>
          </w:rPr>
          <w:instrText xml:space="preserve"> PAGEREF _Toc235035461 \h </w:instrText>
        </w:r>
        <w:r w:rsidR="00A12540">
          <w:rPr>
            <w:webHidden/>
          </w:rPr>
        </w:r>
        <w:r w:rsidR="00A12540">
          <w:rPr>
            <w:webHidden/>
          </w:rPr>
          <w:fldChar w:fldCharType="separate"/>
        </w:r>
        <w:r w:rsidR="00D44137">
          <w:rPr>
            <w:webHidden/>
          </w:rPr>
          <w:t>1</w:t>
        </w:r>
        <w:r w:rsidR="00A12540">
          <w:rPr>
            <w:webHidden/>
          </w:rPr>
          <w:fldChar w:fldCharType="end"/>
        </w:r>
      </w:hyperlink>
    </w:p>
    <w:p w14:paraId="560DECEB" w14:textId="69FB1048"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62" w:history="1">
        <w:r w:rsidRPr="00372BEF">
          <w:rPr>
            <w:rStyle w:val="Hyperlink"/>
          </w:rPr>
          <w:t>Roles and responsibilities</w:t>
        </w:r>
        <w:r>
          <w:rPr>
            <w:webHidden/>
          </w:rPr>
          <w:tab/>
        </w:r>
        <w:r>
          <w:rPr>
            <w:webHidden/>
          </w:rPr>
          <w:fldChar w:fldCharType="begin"/>
        </w:r>
        <w:r>
          <w:rPr>
            <w:webHidden/>
          </w:rPr>
          <w:instrText xml:space="preserve"> PAGEREF _Toc235035462 \h </w:instrText>
        </w:r>
        <w:r>
          <w:rPr>
            <w:webHidden/>
          </w:rPr>
        </w:r>
        <w:r>
          <w:rPr>
            <w:webHidden/>
          </w:rPr>
          <w:fldChar w:fldCharType="separate"/>
        </w:r>
        <w:r w:rsidR="00D44137">
          <w:rPr>
            <w:webHidden/>
          </w:rPr>
          <w:t>3</w:t>
        </w:r>
        <w:r>
          <w:rPr>
            <w:webHidden/>
          </w:rPr>
          <w:fldChar w:fldCharType="end"/>
        </w:r>
      </w:hyperlink>
    </w:p>
    <w:p w14:paraId="6F46E1D0" w14:textId="78DECD4B"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63" w:history="1">
        <w:r w:rsidRPr="00372BEF">
          <w:rPr>
            <w:rStyle w:val="Hyperlink"/>
          </w:rPr>
          <w:t>Quality systems recognition (QSR) for plant exports</w:t>
        </w:r>
        <w:r>
          <w:rPr>
            <w:webHidden/>
          </w:rPr>
          <w:tab/>
        </w:r>
        <w:r>
          <w:rPr>
            <w:webHidden/>
          </w:rPr>
          <w:fldChar w:fldCharType="begin"/>
        </w:r>
        <w:r>
          <w:rPr>
            <w:webHidden/>
          </w:rPr>
          <w:instrText xml:space="preserve"> PAGEREF _Toc235035463 \h </w:instrText>
        </w:r>
        <w:r>
          <w:rPr>
            <w:webHidden/>
          </w:rPr>
        </w:r>
        <w:r>
          <w:rPr>
            <w:webHidden/>
          </w:rPr>
          <w:fldChar w:fldCharType="separate"/>
        </w:r>
        <w:r w:rsidR="00D44137">
          <w:rPr>
            <w:webHidden/>
          </w:rPr>
          <w:t>4</w:t>
        </w:r>
        <w:r>
          <w:rPr>
            <w:webHidden/>
          </w:rPr>
          <w:fldChar w:fldCharType="end"/>
        </w:r>
      </w:hyperlink>
    </w:p>
    <w:p w14:paraId="0D51DEBA" w14:textId="61BE1CE8"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64" w:history="1">
        <w:r w:rsidRPr="00372BEF">
          <w:rPr>
            <w:rStyle w:val="Hyperlink"/>
          </w:rPr>
          <w:t>Inspection by an authorised officer</w:t>
        </w:r>
        <w:r>
          <w:rPr>
            <w:webHidden/>
          </w:rPr>
          <w:tab/>
        </w:r>
        <w:r>
          <w:rPr>
            <w:webHidden/>
          </w:rPr>
          <w:fldChar w:fldCharType="begin"/>
        </w:r>
        <w:r>
          <w:rPr>
            <w:webHidden/>
          </w:rPr>
          <w:instrText xml:space="preserve"> PAGEREF _Toc235035464 \h </w:instrText>
        </w:r>
        <w:r>
          <w:rPr>
            <w:webHidden/>
          </w:rPr>
        </w:r>
        <w:r>
          <w:rPr>
            <w:webHidden/>
          </w:rPr>
          <w:fldChar w:fldCharType="separate"/>
        </w:r>
        <w:r w:rsidR="00D44137">
          <w:rPr>
            <w:webHidden/>
          </w:rPr>
          <w:t>4</w:t>
        </w:r>
        <w:r>
          <w:rPr>
            <w:webHidden/>
          </w:rPr>
          <w:fldChar w:fldCharType="end"/>
        </w:r>
      </w:hyperlink>
    </w:p>
    <w:p w14:paraId="18DA4A48" w14:textId="0C93587A"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65" w:history="1">
        <w:r w:rsidRPr="00372BEF">
          <w:rPr>
            <w:rStyle w:val="Hyperlink"/>
          </w:rPr>
          <w:t>Work health and safety (WHS)</w:t>
        </w:r>
        <w:r>
          <w:rPr>
            <w:webHidden/>
          </w:rPr>
          <w:tab/>
        </w:r>
        <w:r>
          <w:rPr>
            <w:webHidden/>
          </w:rPr>
          <w:fldChar w:fldCharType="begin"/>
        </w:r>
        <w:r>
          <w:rPr>
            <w:webHidden/>
          </w:rPr>
          <w:instrText xml:space="preserve"> PAGEREF _Toc235035465 \h </w:instrText>
        </w:r>
        <w:r>
          <w:rPr>
            <w:webHidden/>
          </w:rPr>
        </w:r>
        <w:r>
          <w:rPr>
            <w:webHidden/>
          </w:rPr>
          <w:fldChar w:fldCharType="separate"/>
        </w:r>
        <w:r w:rsidR="00D44137">
          <w:rPr>
            <w:webHidden/>
          </w:rPr>
          <w:t>5</w:t>
        </w:r>
        <w:r>
          <w:rPr>
            <w:webHidden/>
          </w:rPr>
          <w:fldChar w:fldCharType="end"/>
        </w:r>
      </w:hyperlink>
    </w:p>
    <w:p w14:paraId="0960754A" w14:textId="5E7C0919"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66" w:history="1">
        <w:r w:rsidRPr="00372BEF">
          <w:rPr>
            <w:rStyle w:val="Hyperlink"/>
          </w:rPr>
          <w:t>Personal protective equipment</w:t>
        </w:r>
        <w:r>
          <w:rPr>
            <w:webHidden/>
          </w:rPr>
          <w:tab/>
        </w:r>
        <w:r>
          <w:rPr>
            <w:webHidden/>
          </w:rPr>
          <w:fldChar w:fldCharType="begin"/>
        </w:r>
        <w:r>
          <w:rPr>
            <w:webHidden/>
          </w:rPr>
          <w:instrText xml:space="preserve"> PAGEREF _Toc235035466 \h </w:instrText>
        </w:r>
        <w:r>
          <w:rPr>
            <w:webHidden/>
          </w:rPr>
        </w:r>
        <w:r>
          <w:rPr>
            <w:webHidden/>
          </w:rPr>
          <w:fldChar w:fldCharType="separate"/>
        </w:r>
        <w:r w:rsidR="00D44137">
          <w:rPr>
            <w:webHidden/>
          </w:rPr>
          <w:t>5</w:t>
        </w:r>
        <w:r>
          <w:rPr>
            <w:webHidden/>
          </w:rPr>
          <w:fldChar w:fldCharType="end"/>
        </w:r>
      </w:hyperlink>
    </w:p>
    <w:p w14:paraId="54805626" w14:textId="63367138"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67" w:history="1">
        <w:r w:rsidRPr="00372BEF">
          <w:rPr>
            <w:rStyle w:val="Hyperlink"/>
          </w:rPr>
          <w:t>Care</w:t>
        </w:r>
        <w:r w:rsidRPr="00372BEF">
          <w:rPr>
            <w:rStyle w:val="Hyperlink"/>
            <w:spacing w:val="-6"/>
          </w:rPr>
          <w:t xml:space="preserve"> </w:t>
        </w:r>
        <w:r w:rsidRPr="00372BEF">
          <w:rPr>
            <w:rStyle w:val="Hyperlink"/>
          </w:rPr>
          <w:t>and</w:t>
        </w:r>
        <w:r w:rsidRPr="00372BEF">
          <w:rPr>
            <w:rStyle w:val="Hyperlink"/>
            <w:spacing w:val="-6"/>
          </w:rPr>
          <w:t xml:space="preserve"> </w:t>
        </w:r>
        <w:r w:rsidRPr="00372BEF">
          <w:rPr>
            <w:rStyle w:val="Hyperlink"/>
          </w:rPr>
          <w:t>maintenance</w:t>
        </w:r>
        <w:r w:rsidRPr="00372BEF">
          <w:rPr>
            <w:rStyle w:val="Hyperlink"/>
            <w:spacing w:val="-5"/>
          </w:rPr>
          <w:t xml:space="preserve"> </w:t>
        </w:r>
        <w:r w:rsidRPr="00372BEF">
          <w:rPr>
            <w:rStyle w:val="Hyperlink"/>
          </w:rPr>
          <w:t>of</w:t>
        </w:r>
        <w:r w:rsidRPr="00372BEF">
          <w:rPr>
            <w:rStyle w:val="Hyperlink"/>
            <w:spacing w:val="-5"/>
          </w:rPr>
          <w:t xml:space="preserve"> </w:t>
        </w:r>
        <w:r w:rsidRPr="00372BEF">
          <w:rPr>
            <w:rStyle w:val="Hyperlink"/>
          </w:rPr>
          <w:t>equipment</w:t>
        </w:r>
        <w:r>
          <w:rPr>
            <w:webHidden/>
          </w:rPr>
          <w:tab/>
        </w:r>
        <w:r>
          <w:rPr>
            <w:webHidden/>
          </w:rPr>
          <w:fldChar w:fldCharType="begin"/>
        </w:r>
        <w:r>
          <w:rPr>
            <w:webHidden/>
          </w:rPr>
          <w:instrText xml:space="preserve"> PAGEREF _Toc235035467 \h </w:instrText>
        </w:r>
        <w:r>
          <w:rPr>
            <w:webHidden/>
          </w:rPr>
        </w:r>
        <w:r>
          <w:rPr>
            <w:webHidden/>
          </w:rPr>
          <w:fldChar w:fldCharType="separate"/>
        </w:r>
        <w:r w:rsidR="00D44137">
          <w:rPr>
            <w:webHidden/>
          </w:rPr>
          <w:t>5</w:t>
        </w:r>
        <w:r>
          <w:rPr>
            <w:webHidden/>
          </w:rPr>
          <w:fldChar w:fldCharType="end"/>
        </w:r>
      </w:hyperlink>
    </w:p>
    <w:p w14:paraId="5A75C778" w14:textId="01B1DEA7"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68" w:history="1">
        <w:r w:rsidRPr="00372BEF">
          <w:rPr>
            <w:rStyle w:val="Hyperlink"/>
            <w:spacing w:val="-1"/>
          </w:rPr>
          <w:t>WHS</w:t>
        </w:r>
        <w:r w:rsidRPr="00372BEF">
          <w:rPr>
            <w:rStyle w:val="Hyperlink"/>
            <w:spacing w:val="-13"/>
          </w:rPr>
          <w:t xml:space="preserve"> </w:t>
        </w:r>
        <w:r w:rsidRPr="00372BEF">
          <w:rPr>
            <w:rStyle w:val="Hyperlink"/>
            <w:spacing w:val="-1"/>
          </w:rPr>
          <w:t>reporting</w:t>
        </w:r>
        <w:r w:rsidRPr="00372BEF">
          <w:rPr>
            <w:rStyle w:val="Hyperlink"/>
            <w:spacing w:val="-13"/>
          </w:rPr>
          <w:t xml:space="preserve"> </w:t>
        </w:r>
        <w:r w:rsidRPr="00372BEF">
          <w:rPr>
            <w:rStyle w:val="Hyperlink"/>
            <w:spacing w:val="-1"/>
          </w:rPr>
          <w:t>requirements</w:t>
        </w:r>
        <w:r>
          <w:rPr>
            <w:webHidden/>
          </w:rPr>
          <w:tab/>
        </w:r>
        <w:r>
          <w:rPr>
            <w:webHidden/>
          </w:rPr>
          <w:fldChar w:fldCharType="begin"/>
        </w:r>
        <w:r>
          <w:rPr>
            <w:webHidden/>
          </w:rPr>
          <w:instrText xml:space="preserve"> PAGEREF _Toc235035468 \h </w:instrText>
        </w:r>
        <w:r>
          <w:rPr>
            <w:webHidden/>
          </w:rPr>
        </w:r>
        <w:r>
          <w:rPr>
            <w:webHidden/>
          </w:rPr>
          <w:fldChar w:fldCharType="separate"/>
        </w:r>
        <w:r w:rsidR="00D44137">
          <w:rPr>
            <w:webHidden/>
          </w:rPr>
          <w:t>5</w:t>
        </w:r>
        <w:r>
          <w:rPr>
            <w:webHidden/>
          </w:rPr>
          <w:fldChar w:fldCharType="end"/>
        </w:r>
      </w:hyperlink>
    </w:p>
    <w:p w14:paraId="7372345C" w14:textId="57E4E924"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69" w:history="1">
        <w:r w:rsidRPr="00372BEF">
          <w:rPr>
            <w:rStyle w:val="Hyperlink"/>
          </w:rPr>
          <w:t>Essential</w:t>
        </w:r>
        <w:r w:rsidRPr="00372BEF">
          <w:rPr>
            <w:rStyle w:val="Hyperlink"/>
            <w:spacing w:val="-17"/>
          </w:rPr>
          <w:t xml:space="preserve"> </w:t>
        </w:r>
        <w:r w:rsidRPr="00372BEF">
          <w:rPr>
            <w:rStyle w:val="Hyperlink"/>
          </w:rPr>
          <w:t>inspection</w:t>
        </w:r>
        <w:r w:rsidRPr="00372BEF">
          <w:rPr>
            <w:rStyle w:val="Hyperlink"/>
            <w:spacing w:val="-14"/>
          </w:rPr>
          <w:t xml:space="preserve"> </w:t>
        </w:r>
        <w:r w:rsidRPr="00372BEF">
          <w:rPr>
            <w:rStyle w:val="Hyperlink"/>
            <w:spacing w:val="-2"/>
          </w:rPr>
          <w:t>equipment</w:t>
        </w:r>
        <w:r>
          <w:rPr>
            <w:webHidden/>
          </w:rPr>
          <w:tab/>
        </w:r>
        <w:r>
          <w:rPr>
            <w:webHidden/>
          </w:rPr>
          <w:fldChar w:fldCharType="begin"/>
        </w:r>
        <w:r>
          <w:rPr>
            <w:webHidden/>
          </w:rPr>
          <w:instrText xml:space="preserve"> PAGEREF _Toc235035469 \h </w:instrText>
        </w:r>
        <w:r>
          <w:rPr>
            <w:webHidden/>
          </w:rPr>
        </w:r>
        <w:r>
          <w:rPr>
            <w:webHidden/>
          </w:rPr>
          <w:fldChar w:fldCharType="separate"/>
        </w:r>
        <w:r w:rsidR="00D44137">
          <w:rPr>
            <w:webHidden/>
          </w:rPr>
          <w:t>5</w:t>
        </w:r>
        <w:r>
          <w:rPr>
            <w:webHidden/>
          </w:rPr>
          <w:fldChar w:fldCharType="end"/>
        </w:r>
      </w:hyperlink>
    </w:p>
    <w:p w14:paraId="7F4FB198" w14:textId="031759C4"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70" w:history="1">
        <w:r w:rsidRPr="00372BEF">
          <w:rPr>
            <w:rStyle w:val="Hyperlink"/>
          </w:rPr>
          <w:t>Prerequisites for quality system recognition</w:t>
        </w:r>
        <w:r>
          <w:rPr>
            <w:webHidden/>
          </w:rPr>
          <w:tab/>
        </w:r>
        <w:r>
          <w:rPr>
            <w:webHidden/>
          </w:rPr>
          <w:fldChar w:fldCharType="begin"/>
        </w:r>
        <w:r>
          <w:rPr>
            <w:webHidden/>
          </w:rPr>
          <w:instrText xml:space="preserve"> PAGEREF _Toc235035470 \h </w:instrText>
        </w:r>
        <w:r>
          <w:rPr>
            <w:webHidden/>
          </w:rPr>
        </w:r>
        <w:r>
          <w:rPr>
            <w:webHidden/>
          </w:rPr>
          <w:fldChar w:fldCharType="separate"/>
        </w:r>
        <w:r w:rsidR="00D44137">
          <w:rPr>
            <w:webHidden/>
          </w:rPr>
          <w:t>5</w:t>
        </w:r>
        <w:r>
          <w:rPr>
            <w:webHidden/>
          </w:rPr>
          <w:fldChar w:fldCharType="end"/>
        </w:r>
      </w:hyperlink>
    </w:p>
    <w:p w14:paraId="2F5CFDF2" w14:textId="4A3F0336"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71" w:history="1">
        <w:r w:rsidRPr="00372BEF">
          <w:rPr>
            <w:rStyle w:val="Hyperlink"/>
          </w:rPr>
          <w:t>Registration</w:t>
        </w:r>
        <w:r>
          <w:rPr>
            <w:webHidden/>
          </w:rPr>
          <w:tab/>
        </w:r>
        <w:r>
          <w:rPr>
            <w:webHidden/>
          </w:rPr>
          <w:fldChar w:fldCharType="begin"/>
        </w:r>
        <w:r>
          <w:rPr>
            <w:webHidden/>
          </w:rPr>
          <w:instrText xml:space="preserve"> PAGEREF _Toc235035471 \h </w:instrText>
        </w:r>
        <w:r>
          <w:rPr>
            <w:webHidden/>
          </w:rPr>
        </w:r>
        <w:r>
          <w:rPr>
            <w:webHidden/>
          </w:rPr>
          <w:fldChar w:fldCharType="separate"/>
        </w:r>
        <w:r w:rsidR="00D44137">
          <w:rPr>
            <w:webHidden/>
          </w:rPr>
          <w:t>5</w:t>
        </w:r>
        <w:r>
          <w:rPr>
            <w:webHidden/>
          </w:rPr>
          <w:fldChar w:fldCharType="end"/>
        </w:r>
      </w:hyperlink>
    </w:p>
    <w:p w14:paraId="1D86EBC8" w14:textId="1B895E2B"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72" w:history="1">
        <w:r w:rsidRPr="00372BEF">
          <w:rPr>
            <w:rStyle w:val="Hyperlink"/>
          </w:rPr>
          <w:t>Product processing and packaging</w:t>
        </w:r>
        <w:r>
          <w:rPr>
            <w:webHidden/>
          </w:rPr>
          <w:tab/>
        </w:r>
        <w:r>
          <w:rPr>
            <w:webHidden/>
          </w:rPr>
          <w:fldChar w:fldCharType="begin"/>
        </w:r>
        <w:r>
          <w:rPr>
            <w:webHidden/>
          </w:rPr>
          <w:instrText xml:space="preserve"> PAGEREF _Toc235035472 \h </w:instrText>
        </w:r>
        <w:r>
          <w:rPr>
            <w:webHidden/>
          </w:rPr>
        </w:r>
        <w:r>
          <w:rPr>
            <w:webHidden/>
          </w:rPr>
          <w:fldChar w:fldCharType="separate"/>
        </w:r>
        <w:r w:rsidR="00D44137">
          <w:rPr>
            <w:webHidden/>
          </w:rPr>
          <w:t>6</w:t>
        </w:r>
        <w:r>
          <w:rPr>
            <w:webHidden/>
          </w:rPr>
          <w:fldChar w:fldCharType="end"/>
        </w:r>
      </w:hyperlink>
    </w:p>
    <w:p w14:paraId="5C101A57" w14:textId="778F640A"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73" w:history="1">
        <w:r w:rsidRPr="00372BEF">
          <w:rPr>
            <w:rStyle w:val="Hyperlink"/>
          </w:rPr>
          <w:t>Quality system</w:t>
        </w:r>
        <w:r>
          <w:rPr>
            <w:webHidden/>
          </w:rPr>
          <w:tab/>
        </w:r>
        <w:r>
          <w:rPr>
            <w:webHidden/>
          </w:rPr>
          <w:fldChar w:fldCharType="begin"/>
        </w:r>
        <w:r>
          <w:rPr>
            <w:webHidden/>
          </w:rPr>
          <w:instrText xml:space="preserve"> PAGEREF _Toc235035473 \h </w:instrText>
        </w:r>
        <w:r>
          <w:rPr>
            <w:webHidden/>
          </w:rPr>
        </w:r>
        <w:r>
          <w:rPr>
            <w:webHidden/>
          </w:rPr>
          <w:fldChar w:fldCharType="separate"/>
        </w:r>
        <w:r w:rsidR="00D44137">
          <w:rPr>
            <w:webHidden/>
          </w:rPr>
          <w:t>6</w:t>
        </w:r>
        <w:r>
          <w:rPr>
            <w:webHidden/>
          </w:rPr>
          <w:fldChar w:fldCharType="end"/>
        </w:r>
      </w:hyperlink>
    </w:p>
    <w:p w14:paraId="70CF6EC5" w14:textId="6CDD1FB2"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74" w:history="1">
        <w:r w:rsidRPr="00372BEF">
          <w:rPr>
            <w:rStyle w:val="Hyperlink"/>
          </w:rPr>
          <w:t>Equipment use and maintenance</w:t>
        </w:r>
        <w:r>
          <w:rPr>
            <w:webHidden/>
          </w:rPr>
          <w:tab/>
        </w:r>
        <w:r>
          <w:rPr>
            <w:webHidden/>
          </w:rPr>
          <w:fldChar w:fldCharType="begin"/>
        </w:r>
        <w:r>
          <w:rPr>
            <w:webHidden/>
          </w:rPr>
          <w:instrText xml:space="preserve"> PAGEREF _Toc235035474 \h </w:instrText>
        </w:r>
        <w:r>
          <w:rPr>
            <w:webHidden/>
          </w:rPr>
        </w:r>
        <w:r>
          <w:rPr>
            <w:webHidden/>
          </w:rPr>
          <w:fldChar w:fldCharType="separate"/>
        </w:r>
        <w:r w:rsidR="00D44137">
          <w:rPr>
            <w:webHidden/>
          </w:rPr>
          <w:t>6</w:t>
        </w:r>
        <w:r>
          <w:rPr>
            <w:webHidden/>
          </w:rPr>
          <w:fldChar w:fldCharType="end"/>
        </w:r>
      </w:hyperlink>
    </w:p>
    <w:p w14:paraId="60D95C5F" w14:textId="35669791"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75" w:history="1">
        <w:r w:rsidRPr="00372BEF">
          <w:rPr>
            <w:rStyle w:val="Hyperlink"/>
          </w:rPr>
          <w:t>Documented systems</w:t>
        </w:r>
        <w:r>
          <w:rPr>
            <w:webHidden/>
          </w:rPr>
          <w:tab/>
        </w:r>
        <w:r>
          <w:rPr>
            <w:webHidden/>
          </w:rPr>
          <w:fldChar w:fldCharType="begin"/>
        </w:r>
        <w:r>
          <w:rPr>
            <w:webHidden/>
          </w:rPr>
          <w:instrText xml:space="preserve"> PAGEREF _Toc235035475 \h </w:instrText>
        </w:r>
        <w:r>
          <w:rPr>
            <w:webHidden/>
          </w:rPr>
        </w:r>
        <w:r>
          <w:rPr>
            <w:webHidden/>
          </w:rPr>
          <w:fldChar w:fldCharType="separate"/>
        </w:r>
        <w:r w:rsidR="00D44137">
          <w:rPr>
            <w:webHidden/>
          </w:rPr>
          <w:t>6</w:t>
        </w:r>
        <w:r>
          <w:rPr>
            <w:webHidden/>
          </w:rPr>
          <w:fldChar w:fldCharType="end"/>
        </w:r>
      </w:hyperlink>
    </w:p>
    <w:p w14:paraId="0DB99C6E" w14:textId="6D0BE87C"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76" w:history="1">
        <w:r w:rsidRPr="00372BEF">
          <w:rPr>
            <w:rStyle w:val="Hyperlink"/>
          </w:rPr>
          <w:t>Applying for Quality System Recognition (QSR)</w:t>
        </w:r>
        <w:r>
          <w:rPr>
            <w:webHidden/>
          </w:rPr>
          <w:tab/>
        </w:r>
        <w:r>
          <w:rPr>
            <w:webHidden/>
          </w:rPr>
          <w:fldChar w:fldCharType="begin"/>
        </w:r>
        <w:r>
          <w:rPr>
            <w:webHidden/>
          </w:rPr>
          <w:instrText xml:space="preserve"> PAGEREF _Toc235035476 \h </w:instrText>
        </w:r>
        <w:r>
          <w:rPr>
            <w:webHidden/>
          </w:rPr>
        </w:r>
        <w:r>
          <w:rPr>
            <w:webHidden/>
          </w:rPr>
          <w:fldChar w:fldCharType="separate"/>
        </w:r>
        <w:r w:rsidR="00D44137">
          <w:rPr>
            <w:webHidden/>
          </w:rPr>
          <w:t>6</w:t>
        </w:r>
        <w:r>
          <w:rPr>
            <w:webHidden/>
          </w:rPr>
          <w:fldChar w:fldCharType="end"/>
        </w:r>
      </w:hyperlink>
    </w:p>
    <w:p w14:paraId="24B2DB5D" w14:textId="23B98FBE" w:rsidR="00A12540" w:rsidRDefault="00A12540">
      <w:pPr>
        <w:pStyle w:val="TOC3"/>
        <w:rPr>
          <w:rFonts w:asciiTheme="minorHAnsi" w:eastAsiaTheme="minorEastAsia" w:hAnsiTheme="minorHAnsi" w:cstheme="minorBidi"/>
          <w:kern w:val="2"/>
          <w:sz w:val="24"/>
          <w:szCs w:val="24"/>
          <w:lang w:eastAsia="en-AU"/>
          <w14:ligatures w14:val="standardContextual"/>
        </w:rPr>
      </w:pPr>
      <w:hyperlink w:anchor="_Toc235035477" w:history="1">
        <w:r w:rsidRPr="00372BEF">
          <w:rPr>
            <w:rStyle w:val="Hyperlink"/>
          </w:rPr>
          <w:t>Organisational chart</w:t>
        </w:r>
        <w:r>
          <w:rPr>
            <w:webHidden/>
          </w:rPr>
          <w:tab/>
        </w:r>
        <w:r>
          <w:rPr>
            <w:webHidden/>
          </w:rPr>
          <w:fldChar w:fldCharType="begin"/>
        </w:r>
        <w:r>
          <w:rPr>
            <w:webHidden/>
          </w:rPr>
          <w:instrText xml:space="preserve"> PAGEREF _Toc235035477 \h </w:instrText>
        </w:r>
        <w:r>
          <w:rPr>
            <w:webHidden/>
          </w:rPr>
        </w:r>
        <w:r>
          <w:rPr>
            <w:webHidden/>
          </w:rPr>
          <w:fldChar w:fldCharType="separate"/>
        </w:r>
        <w:r w:rsidR="00D44137">
          <w:rPr>
            <w:webHidden/>
          </w:rPr>
          <w:t>7</w:t>
        </w:r>
        <w:r>
          <w:rPr>
            <w:webHidden/>
          </w:rPr>
          <w:fldChar w:fldCharType="end"/>
        </w:r>
      </w:hyperlink>
    </w:p>
    <w:p w14:paraId="7C96497C" w14:textId="56EEC8F9" w:rsidR="00A12540" w:rsidRDefault="00A12540">
      <w:pPr>
        <w:pStyle w:val="TOC3"/>
        <w:rPr>
          <w:rFonts w:asciiTheme="minorHAnsi" w:eastAsiaTheme="minorEastAsia" w:hAnsiTheme="minorHAnsi" w:cstheme="minorBidi"/>
          <w:kern w:val="2"/>
          <w:sz w:val="24"/>
          <w:szCs w:val="24"/>
          <w:lang w:eastAsia="en-AU"/>
          <w14:ligatures w14:val="standardContextual"/>
        </w:rPr>
      </w:pPr>
      <w:hyperlink w:anchor="_Toc235035478" w:history="1">
        <w:r w:rsidRPr="00372BEF">
          <w:rPr>
            <w:rStyle w:val="Hyperlink"/>
          </w:rPr>
          <w:t>Layout of the establishment</w:t>
        </w:r>
        <w:r>
          <w:rPr>
            <w:webHidden/>
          </w:rPr>
          <w:tab/>
        </w:r>
        <w:r>
          <w:rPr>
            <w:webHidden/>
          </w:rPr>
          <w:fldChar w:fldCharType="begin"/>
        </w:r>
        <w:r>
          <w:rPr>
            <w:webHidden/>
          </w:rPr>
          <w:instrText xml:space="preserve"> PAGEREF _Toc235035478 \h </w:instrText>
        </w:r>
        <w:r>
          <w:rPr>
            <w:webHidden/>
          </w:rPr>
        </w:r>
        <w:r>
          <w:rPr>
            <w:webHidden/>
          </w:rPr>
          <w:fldChar w:fldCharType="separate"/>
        </w:r>
        <w:r w:rsidR="00D44137">
          <w:rPr>
            <w:webHidden/>
          </w:rPr>
          <w:t>7</w:t>
        </w:r>
        <w:r>
          <w:rPr>
            <w:webHidden/>
          </w:rPr>
          <w:fldChar w:fldCharType="end"/>
        </w:r>
      </w:hyperlink>
    </w:p>
    <w:p w14:paraId="2C8E1DEC" w14:textId="356AD459" w:rsidR="00A12540" w:rsidRDefault="00A12540">
      <w:pPr>
        <w:pStyle w:val="TOC3"/>
        <w:rPr>
          <w:rFonts w:asciiTheme="minorHAnsi" w:eastAsiaTheme="minorEastAsia" w:hAnsiTheme="minorHAnsi" w:cstheme="minorBidi"/>
          <w:kern w:val="2"/>
          <w:sz w:val="24"/>
          <w:szCs w:val="24"/>
          <w:lang w:eastAsia="en-AU"/>
          <w14:ligatures w14:val="standardContextual"/>
        </w:rPr>
      </w:pPr>
      <w:hyperlink w:anchor="_Toc235035479" w:history="1">
        <w:r w:rsidRPr="00372BEF">
          <w:rPr>
            <w:rStyle w:val="Hyperlink"/>
          </w:rPr>
          <w:t>Details of the products</w:t>
        </w:r>
        <w:r>
          <w:rPr>
            <w:webHidden/>
          </w:rPr>
          <w:tab/>
        </w:r>
        <w:r>
          <w:rPr>
            <w:webHidden/>
          </w:rPr>
          <w:fldChar w:fldCharType="begin"/>
        </w:r>
        <w:r>
          <w:rPr>
            <w:webHidden/>
          </w:rPr>
          <w:instrText xml:space="preserve"> PAGEREF _Toc235035479 \h </w:instrText>
        </w:r>
        <w:r>
          <w:rPr>
            <w:webHidden/>
          </w:rPr>
        </w:r>
        <w:r>
          <w:rPr>
            <w:webHidden/>
          </w:rPr>
          <w:fldChar w:fldCharType="separate"/>
        </w:r>
        <w:r w:rsidR="00D44137">
          <w:rPr>
            <w:webHidden/>
          </w:rPr>
          <w:t>7</w:t>
        </w:r>
        <w:r>
          <w:rPr>
            <w:webHidden/>
          </w:rPr>
          <w:fldChar w:fldCharType="end"/>
        </w:r>
      </w:hyperlink>
    </w:p>
    <w:p w14:paraId="631EB495" w14:textId="4E38BA67" w:rsidR="00A12540" w:rsidRDefault="00A12540">
      <w:pPr>
        <w:pStyle w:val="TOC3"/>
        <w:rPr>
          <w:rFonts w:asciiTheme="minorHAnsi" w:eastAsiaTheme="minorEastAsia" w:hAnsiTheme="minorHAnsi" w:cstheme="minorBidi"/>
          <w:kern w:val="2"/>
          <w:sz w:val="24"/>
          <w:szCs w:val="24"/>
          <w:lang w:eastAsia="en-AU"/>
          <w14:ligatures w14:val="standardContextual"/>
        </w:rPr>
      </w:pPr>
      <w:hyperlink w:anchor="_Toc235035480" w:history="1">
        <w:r w:rsidRPr="00372BEF">
          <w:rPr>
            <w:rStyle w:val="Hyperlink"/>
          </w:rPr>
          <w:t>Packaging and storage</w:t>
        </w:r>
        <w:r>
          <w:rPr>
            <w:webHidden/>
          </w:rPr>
          <w:tab/>
        </w:r>
        <w:r>
          <w:rPr>
            <w:webHidden/>
          </w:rPr>
          <w:fldChar w:fldCharType="begin"/>
        </w:r>
        <w:r>
          <w:rPr>
            <w:webHidden/>
          </w:rPr>
          <w:instrText xml:space="preserve"> PAGEREF _Toc235035480 \h </w:instrText>
        </w:r>
        <w:r>
          <w:rPr>
            <w:webHidden/>
          </w:rPr>
        </w:r>
        <w:r>
          <w:rPr>
            <w:webHidden/>
          </w:rPr>
          <w:fldChar w:fldCharType="separate"/>
        </w:r>
        <w:r w:rsidR="00D44137">
          <w:rPr>
            <w:webHidden/>
          </w:rPr>
          <w:t>7</w:t>
        </w:r>
        <w:r>
          <w:rPr>
            <w:webHidden/>
          </w:rPr>
          <w:fldChar w:fldCharType="end"/>
        </w:r>
      </w:hyperlink>
    </w:p>
    <w:p w14:paraId="2C02ADC5" w14:textId="39F53A4E" w:rsidR="00A12540" w:rsidRDefault="00A12540">
      <w:pPr>
        <w:pStyle w:val="TOC3"/>
        <w:rPr>
          <w:rFonts w:asciiTheme="minorHAnsi" w:eastAsiaTheme="minorEastAsia" w:hAnsiTheme="minorHAnsi" w:cstheme="minorBidi"/>
          <w:kern w:val="2"/>
          <w:sz w:val="24"/>
          <w:szCs w:val="24"/>
          <w:lang w:eastAsia="en-AU"/>
          <w14:ligatures w14:val="standardContextual"/>
        </w:rPr>
      </w:pPr>
      <w:hyperlink w:anchor="_Toc235035481" w:history="1">
        <w:r w:rsidRPr="00372BEF">
          <w:rPr>
            <w:rStyle w:val="Hyperlink"/>
          </w:rPr>
          <w:t>Quality systems</w:t>
        </w:r>
        <w:r>
          <w:rPr>
            <w:webHidden/>
          </w:rPr>
          <w:tab/>
        </w:r>
        <w:r>
          <w:rPr>
            <w:webHidden/>
          </w:rPr>
          <w:fldChar w:fldCharType="begin"/>
        </w:r>
        <w:r>
          <w:rPr>
            <w:webHidden/>
          </w:rPr>
          <w:instrText xml:space="preserve"> PAGEREF _Toc235035481 \h </w:instrText>
        </w:r>
        <w:r>
          <w:rPr>
            <w:webHidden/>
          </w:rPr>
        </w:r>
        <w:r>
          <w:rPr>
            <w:webHidden/>
          </w:rPr>
          <w:fldChar w:fldCharType="separate"/>
        </w:r>
        <w:r w:rsidR="00D44137">
          <w:rPr>
            <w:webHidden/>
          </w:rPr>
          <w:t>7</w:t>
        </w:r>
        <w:r>
          <w:rPr>
            <w:webHidden/>
          </w:rPr>
          <w:fldChar w:fldCharType="end"/>
        </w:r>
      </w:hyperlink>
    </w:p>
    <w:p w14:paraId="7DD118C8" w14:textId="6760E3DA" w:rsidR="00A12540" w:rsidRDefault="00A12540">
      <w:pPr>
        <w:pStyle w:val="TOC3"/>
        <w:rPr>
          <w:rFonts w:asciiTheme="minorHAnsi" w:eastAsiaTheme="minorEastAsia" w:hAnsiTheme="minorHAnsi" w:cstheme="minorBidi"/>
          <w:kern w:val="2"/>
          <w:sz w:val="24"/>
          <w:szCs w:val="24"/>
          <w:lang w:eastAsia="en-AU"/>
          <w14:ligatures w14:val="standardContextual"/>
        </w:rPr>
      </w:pPr>
      <w:hyperlink w:anchor="_Toc235035482" w:history="1">
        <w:r w:rsidRPr="00372BEF">
          <w:rPr>
            <w:rStyle w:val="Hyperlink"/>
          </w:rPr>
          <w:t>Quality standards that are audited</w:t>
        </w:r>
        <w:r>
          <w:rPr>
            <w:webHidden/>
          </w:rPr>
          <w:tab/>
        </w:r>
        <w:r>
          <w:rPr>
            <w:webHidden/>
          </w:rPr>
          <w:fldChar w:fldCharType="begin"/>
        </w:r>
        <w:r>
          <w:rPr>
            <w:webHidden/>
          </w:rPr>
          <w:instrText xml:space="preserve"> PAGEREF _Toc235035482 \h </w:instrText>
        </w:r>
        <w:r>
          <w:rPr>
            <w:webHidden/>
          </w:rPr>
        </w:r>
        <w:r>
          <w:rPr>
            <w:webHidden/>
          </w:rPr>
          <w:fldChar w:fldCharType="separate"/>
        </w:r>
        <w:r w:rsidR="00D44137">
          <w:rPr>
            <w:webHidden/>
          </w:rPr>
          <w:t>7</w:t>
        </w:r>
        <w:r>
          <w:rPr>
            <w:webHidden/>
          </w:rPr>
          <w:fldChar w:fldCharType="end"/>
        </w:r>
      </w:hyperlink>
    </w:p>
    <w:p w14:paraId="59B0B607" w14:textId="4C6BF207"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83" w:history="1">
        <w:r w:rsidRPr="00372BEF">
          <w:rPr>
            <w:rStyle w:val="Hyperlink"/>
          </w:rPr>
          <w:t>General QSR requirements</w:t>
        </w:r>
        <w:r>
          <w:rPr>
            <w:webHidden/>
          </w:rPr>
          <w:tab/>
        </w:r>
        <w:r>
          <w:rPr>
            <w:webHidden/>
          </w:rPr>
          <w:fldChar w:fldCharType="begin"/>
        </w:r>
        <w:r>
          <w:rPr>
            <w:webHidden/>
          </w:rPr>
          <w:instrText xml:space="preserve"> PAGEREF _Toc235035483 \h </w:instrText>
        </w:r>
        <w:r>
          <w:rPr>
            <w:webHidden/>
          </w:rPr>
        </w:r>
        <w:r>
          <w:rPr>
            <w:webHidden/>
          </w:rPr>
          <w:fldChar w:fldCharType="separate"/>
        </w:r>
        <w:r w:rsidR="00D44137">
          <w:rPr>
            <w:webHidden/>
          </w:rPr>
          <w:t>8</w:t>
        </w:r>
        <w:r>
          <w:rPr>
            <w:webHidden/>
          </w:rPr>
          <w:fldChar w:fldCharType="end"/>
        </w:r>
      </w:hyperlink>
    </w:p>
    <w:p w14:paraId="6B4410AB" w14:textId="3F2D177B"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84" w:history="1">
        <w:r w:rsidRPr="00372BEF">
          <w:rPr>
            <w:rStyle w:val="Hyperlink"/>
          </w:rPr>
          <w:t>Changes to quality system or operations</w:t>
        </w:r>
        <w:r>
          <w:rPr>
            <w:webHidden/>
          </w:rPr>
          <w:tab/>
        </w:r>
        <w:r>
          <w:rPr>
            <w:webHidden/>
          </w:rPr>
          <w:fldChar w:fldCharType="begin"/>
        </w:r>
        <w:r>
          <w:rPr>
            <w:webHidden/>
          </w:rPr>
          <w:instrText xml:space="preserve"> PAGEREF _Toc235035484 \h </w:instrText>
        </w:r>
        <w:r>
          <w:rPr>
            <w:webHidden/>
          </w:rPr>
        </w:r>
        <w:r>
          <w:rPr>
            <w:webHidden/>
          </w:rPr>
          <w:fldChar w:fldCharType="separate"/>
        </w:r>
        <w:r w:rsidR="00D44137">
          <w:rPr>
            <w:webHidden/>
          </w:rPr>
          <w:t>8</w:t>
        </w:r>
        <w:r>
          <w:rPr>
            <w:webHidden/>
          </w:rPr>
          <w:fldChar w:fldCharType="end"/>
        </w:r>
      </w:hyperlink>
    </w:p>
    <w:p w14:paraId="2D406011" w14:textId="2864D3C8"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85" w:history="1">
        <w:r w:rsidRPr="00372BEF">
          <w:rPr>
            <w:rStyle w:val="Hyperlink"/>
          </w:rPr>
          <w:t>Documented inventory system</w:t>
        </w:r>
        <w:r>
          <w:rPr>
            <w:webHidden/>
          </w:rPr>
          <w:tab/>
        </w:r>
        <w:r>
          <w:rPr>
            <w:webHidden/>
          </w:rPr>
          <w:fldChar w:fldCharType="begin"/>
        </w:r>
        <w:r>
          <w:rPr>
            <w:webHidden/>
          </w:rPr>
          <w:instrText xml:space="preserve"> PAGEREF _Toc235035485 \h </w:instrText>
        </w:r>
        <w:r>
          <w:rPr>
            <w:webHidden/>
          </w:rPr>
        </w:r>
        <w:r>
          <w:rPr>
            <w:webHidden/>
          </w:rPr>
          <w:fldChar w:fldCharType="separate"/>
        </w:r>
        <w:r w:rsidR="00D44137">
          <w:rPr>
            <w:webHidden/>
          </w:rPr>
          <w:t>8</w:t>
        </w:r>
        <w:r>
          <w:rPr>
            <w:webHidden/>
          </w:rPr>
          <w:fldChar w:fldCharType="end"/>
        </w:r>
      </w:hyperlink>
    </w:p>
    <w:p w14:paraId="19B22E0A" w14:textId="69044C38"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86" w:history="1">
        <w:r w:rsidRPr="00372BEF">
          <w:rPr>
            <w:rStyle w:val="Hyperlink"/>
          </w:rPr>
          <w:t>Routine sanitation and treatment details</w:t>
        </w:r>
        <w:r>
          <w:rPr>
            <w:webHidden/>
          </w:rPr>
          <w:tab/>
        </w:r>
        <w:r>
          <w:rPr>
            <w:webHidden/>
          </w:rPr>
          <w:fldChar w:fldCharType="begin"/>
        </w:r>
        <w:r>
          <w:rPr>
            <w:webHidden/>
          </w:rPr>
          <w:instrText xml:space="preserve"> PAGEREF _Toc235035486 \h </w:instrText>
        </w:r>
        <w:r>
          <w:rPr>
            <w:webHidden/>
          </w:rPr>
        </w:r>
        <w:r>
          <w:rPr>
            <w:webHidden/>
          </w:rPr>
          <w:fldChar w:fldCharType="separate"/>
        </w:r>
        <w:r w:rsidR="00D44137">
          <w:rPr>
            <w:webHidden/>
          </w:rPr>
          <w:t>8</w:t>
        </w:r>
        <w:r>
          <w:rPr>
            <w:webHidden/>
          </w:rPr>
          <w:fldChar w:fldCharType="end"/>
        </w:r>
      </w:hyperlink>
    </w:p>
    <w:p w14:paraId="639D0282" w14:textId="724F1722"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87" w:history="1">
        <w:r w:rsidRPr="00372BEF">
          <w:rPr>
            <w:rStyle w:val="Hyperlink"/>
          </w:rPr>
          <w:t>Sampling system</w:t>
        </w:r>
        <w:r>
          <w:rPr>
            <w:webHidden/>
          </w:rPr>
          <w:tab/>
        </w:r>
        <w:r>
          <w:rPr>
            <w:webHidden/>
          </w:rPr>
          <w:fldChar w:fldCharType="begin"/>
        </w:r>
        <w:r>
          <w:rPr>
            <w:webHidden/>
          </w:rPr>
          <w:instrText xml:space="preserve"> PAGEREF _Toc235035487 \h </w:instrText>
        </w:r>
        <w:r>
          <w:rPr>
            <w:webHidden/>
          </w:rPr>
        </w:r>
        <w:r>
          <w:rPr>
            <w:webHidden/>
          </w:rPr>
          <w:fldChar w:fldCharType="separate"/>
        </w:r>
        <w:r w:rsidR="00D44137">
          <w:rPr>
            <w:webHidden/>
          </w:rPr>
          <w:t>8</w:t>
        </w:r>
        <w:r>
          <w:rPr>
            <w:webHidden/>
          </w:rPr>
          <w:fldChar w:fldCharType="end"/>
        </w:r>
      </w:hyperlink>
    </w:p>
    <w:p w14:paraId="19761D01" w14:textId="6C2DEDC8"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88" w:history="1">
        <w:r w:rsidRPr="00372BEF">
          <w:rPr>
            <w:rStyle w:val="Hyperlink"/>
          </w:rPr>
          <w:t>Flowpath inspection</w:t>
        </w:r>
        <w:r>
          <w:rPr>
            <w:webHidden/>
          </w:rPr>
          <w:tab/>
        </w:r>
        <w:r>
          <w:rPr>
            <w:webHidden/>
          </w:rPr>
          <w:fldChar w:fldCharType="begin"/>
        </w:r>
        <w:r>
          <w:rPr>
            <w:webHidden/>
          </w:rPr>
          <w:instrText xml:space="preserve"> PAGEREF _Toc235035488 \h </w:instrText>
        </w:r>
        <w:r>
          <w:rPr>
            <w:webHidden/>
          </w:rPr>
        </w:r>
        <w:r>
          <w:rPr>
            <w:webHidden/>
          </w:rPr>
          <w:fldChar w:fldCharType="separate"/>
        </w:r>
        <w:r w:rsidR="00D44137">
          <w:rPr>
            <w:webHidden/>
          </w:rPr>
          <w:t>8</w:t>
        </w:r>
        <w:r>
          <w:rPr>
            <w:webHidden/>
          </w:rPr>
          <w:fldChar w:fldCharType="end"/>
        </w:r>
      </w:hyperlink>
    </w:p>
    <w:p w14:paraId="634378CB" w14:textId="01D94255"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89" w:history="1">
        <w:r w:rsidRPr="00372BEF">
          <w:rPr>
            <w:rStyle w:val="Hyperlink"/>
          </w:rPr>
          <w:t>Trade description</w:t>
        </w:r>
        <w:r>
          <w:rPr>
            <w:webHidden/>
          </w:rPr>
          <w:tab/>
        </w:r>
        <w:r>
          <w:rPr>
            <w:webHidden/>
          </w:rPr>
          <w:fldChar w:fldCharType="begin"/>
        </w:r>
        <w:r>
          <w:rPr>
            <w:webHidden/>
          </w:rPr>
          <w:instrText xml:space="preserve"> PAGEREF _Toc235035489 \h </w:instrText>
        </w:r>
        <w:r>
          <w:rPr>
            <w:webHidden/>
          </w:rPr>
        </w:r>
        <w:r>
          <w:rPr>
            <w:webHidden/>
          </w:rPr>
          <w:fldChar w:fldCharType="separate"/>
        </w:r>
        <w:r w:rsidR="00D44137">
          <w:rPr>
            <w:webHidden/>
          </w:rPr>
          <w:t>8</w:t>
        </w:r>
        <w:r>
          <w:rPr>
            <w:webHidden/>
          </w:rPr>
          <w:fldChar w:fldCharType="end"/>
        </w:r>
      </w:hyperlink>
    </w:p>
    <w:p w14:paraId="2E7DDDE3" w14:textId="4EB4B459"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90" w:history="1">
        <w:r w:rsidRPr="00372BEF">
          <w:rPr>
            <w:rStyle w:val="Hyperlink"/>
          </w:rPr>
          <w:t>Packaging and storage</w:t>
        </w:r>
        <w:r>
          <w:rPr>
            <w:webHidden/>
          </w:rPr>
          <w:tab/>
        </w:r>
        <w:r>
          <w:rPr>
            <w:webHidden/>
          </w:rPr>
          <w:fldChar w:fldCharType="begin"/>
        </w:r>
        <w:r>
          <w:rPr>
            <w:webHidden/>
          </w:rPr>
          <w:instrText xml:space="preserve"> PAGEREF _Toc235035490 \h </w:instrText>
        </w:r>
        <w:r>
          <w:rPr>
            <w:webHidden/>
          </w:rPr>
        </w:r>
        <w:r>
          <w:rPr>
            <w:webHidden/>
          </w:rPr>
          <w:fldChar w:fldCharType="separate"/>
        </w:r>
        <w:r w:rsidR="00D44137">
          <w:rPr>
            <w:webHidden/>
          </w:rPr>
          <w:t>9</w:t>
        </w:r>
        <w:r>
          <w:rPr>
            <w:webHidden/>
          </w:rPr>
          <w:fldChar w:fldCharType="end"/>
        </w:r>
      </w:hyperlink>
    </w:p>
    <w:p w14:paraId="2DB614A6" w14:textId="588FC53A"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91" w:history="1">
        <w:r w:rsidRPr="00372BEF">
          <w:rPr>
            <w:rStyle w:val="Hyperlink"/>
          </w:rPr>
          <w:t>Audits</w:t>
        </w:r>
        <w:r>
          <w:rPr>
            <w:webHidden/>
          </w:rPr>
          <w:tab/>
        </w:r>
        <w:r>
          <w:rPr>
            <w:webHidden/>
          </w:rPr>
          <w:fldChar w:fldCharType="begin"/>
        </w:r>
        <w:r>
          <w:rPr>
            <w:webHidden/>
          </w:rPr>
          <w:instrText xml:space="preserve"> PAGEREF _Toc235035491 \h </w:instrText>
        </w:r>
        <w:r>
          <w:rPr>
            <w:webHidden/>
          </w:rPr>
        </w:r>
        <w:r>
          <w:rPr>
            <w:webHidden/>
          </w:rPr>
          <w:fldChar w:fldCharType="separate"/>
        </w:r>
        <w:r w:rsidR="00D44137">
          <w:rPr>
            <w:webHidden/>
          </w:rPr>
          <w:t>10</w:t>
        </w:r>
        <w:r>
          <w:rPr>
            <w:webHidden/>
          </w:rPr>
          <w:fldChar w:fldCharType="end"/>
        </w:r>
      </w:hyperlink>
    </w:p>
    <w:p w14:paraId="3D42ED36" w14:textId="5063A231"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92" w:history="1">
        <w:r w:rsidRPr="00372BEF">
          <w:rPr>
            <w:rStyle w:val="Hyperlink"/>
          </w:rPr>
          <w:t>Initial QSR audit – to become approved</w:t>
        </w:r>
        <w:r>
          <w:rPr>
            <w:webHidden/>
          </w:rPr>
          <w:tab/>
        </w:r>
        <w:r>
          <w:rPr>
            <w:webHidden/>
          </w:rPr>
          <w:fldChar w:fldCharType="begin"/>
        </w:r>
        <w:r>
          <w:rPr>
            <w:webHidden/>
          </w:rPr>
          <w:instrText xml:space="preserve"> PAGEREF _Toc235035492 \h </w:instrText>
        </w:r>
        <w:r>
          <w:rPr>
            <w:webHidden/>
          </w:rPr>
        </w:r>
        <w:r>
          <w:rPr>
            <w:webHidden/>
          </w:rPr>
          <w:fldChar w:fldCharType="separate"/>
        </w:r>
        <w:r w:rsidR="00D44137">
          <w:rPr>
            <w:webHidden/>
          </w:rPr>
          <w:t>10</w:t>
        </w:r>
        <w:r>
          <w:rPr>
            <w:webHidden/>
          </w:rPr>
          <w:fldChar w:fldCharType="end"/>
        </w:r>
      </w:hyperlink>
    </w:p>
    <w:p w14:paraId="4B930057" w14:textId="7A986FA1"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93" w:history="1">
        <w:r w:rsidRPr="00372BEF">
          <w:rPr>
            <w:rStyle w:val="Hyperlink"/>
          </w:rPr>
          <w:t>Periodic audit of plant export registered establishment – once approved</w:t>
        </w:r>
        <w:r>
          <w:rPr>
            <w:webHidden/>
          </w:rPr>
          <w:tab/>
        </w:r>
        <w:r>
          <w:rPr>
            <w:webHidden/>
          </w:rPr>
          <w:fldChar w:fldCharType="begin"/>
        </w:r>
        <w:r>
          <w:rPr>
            <w:webHidden/>
          </w:rPr>
          <w:instrText xml:space="preserve"> PAGEREF _Toc235035493 \h </w:instrText>
        </w:r>
        <w:r>
          <w:rPr>
            <w:webHidden/>
          </w:rPr>
        </w:r>
        <w:r>
          <w:rPr>
            <w:webHidden/>
          </w:rPr>
          <w:fldChar w:fldCharType="separate"/>
        </w:r>
        <w:r w:rsidR="00D44137">
          <w:rPr>
            <w:webHidden/>
          </w:rPr>
          <w:t>10</w:t>
        </w:r>
        <w:r>
          <w:rPr>
            <w:webHidden/>
          </w:rPr>
          <w:fldChar w:fldCharType="end"/>
        </w:r>
      </w:hyperlink>
    </w:p>
    <w:p w14:paraId="6180EDA2" w14:textId="13D0040A" w:rsidR="00A12540" w:rsidRDefault="00A12540">
      <w:pPr>
        <w:pStyle w:val="TOC3"/>
        <w:rPr>
          <w:rFonts w:asciiTheme="minorHAnsi" w:eastAsiaTheme="minorEastAsia" w:hAnsiTheme="minorHAnsi" w:cstheme="minorBidi"/>
          <w:kern w:val="2"/>
          <w:sz w:val="24"/>
          <w:szCs w:val="24"/>
          <w:lang w:eastAsia="en-AU"/>
          <w14:ligatures w14:val="standardContextual"/>
        </w:rPr>
      </w:pPr>
      <w:hyperlink w:anchor="_Toc235035494" w:history="1">
        <w:r w:rsidRPr="00372BEF">
          <w:rPr>
            <w:rStyle w:val="Hyperlink"/>
          </w:rPr>
          <w:t>Non-compliance ratings</w:t>
        </w:r>
        <w:r>
          <w:rPr>
            <w:webHidden/>
          </w:rPr>
          <w:tab/>
        </w:r>
        <w:r>
          <w:rPr>
            <w:webHidden/>
          </w:rPr>
          <w:fldChar w:fldCharType="begin"/>
        </w:r>
        <w:r>
          <w:rPr>
            <w:webHidden/>
          </w:rPr>
          <w:instrText xml:space="preserve"> PAGEREF _Toc235035494 \h </w:instrText>
        </w:r>
        <w:r>
          <w:rPr>
            <w:webHidden/>
          </w:rPr>
        </w:r>
        <w:r>
          <w:rPr>
            <w:webHidden/>
          </w:rPr>
          <w:fldChar w:fldCharType="separate"/>
        </w:r>
        <w:r w:rsidR="00D44137">
          <w:rPr>
            <w:webHidden/>
          </w:rPr>
          <w:t>12</w:t>
        </w:r>
        <w:r>
          <w:rPr>
            <w:webHidden/>
          </w:rPr>
          <w:fldChar w:fldCharType="end"/>
        </w:r>
      </w:hyperlink>
    </w:p>
    <w:p w14:paraId="2A294C80" w14:textId="277495F5" w:rsidR="00A12540" w:rsidRDefault="00A12540">
      <w:pPr>
        <w:pStyle w:val="TOC3"/>
        <w:rPr>
          <w:rFonts w:asciiTheme="minorHAnsi" w:eastAsiaTheme="minorEastAsia" w:hAnsiTheme="minorHAnsi" w:cstheme="minorBidi"/>
          <w:kern w:val="2"/>
          <w:sz w:val="24"/>
          <w:szCs w:val="24"/>
          <w:lang w:eastAsia="en-AU"/>
          <w14:ligatures w14:val="standardContextual"/>
        </w:rPr>
      </w:pPr>
      <w:hyperlink w:anchor="_Toc235035495" w:history="1">
        <w:r w:rsidRPr="00372BEF">
          <w:rPr>
            <w:rStyle w:val="Hyperlink"/>
          </w:rPr>
          <w:t>Non-Compliances (NCs)</w:t>
        </w:r>
        <w:r>
          <w:rPr>
            <w:webHidden/>
          </w:rPr>
          <w:tab/>
        </w:r>
        <w:r>
          <w:rPr>
            <w:webHidden/>
          </w:rPr>
          <w:fldChar w:fldCharType="begin"/>
        </w:r>
        <w:r>
          <w:rPr>
            <w:webHidden/>
          </w:rPr>
          <w:instrText xml:space="preserve"> PAGEREF _Toc235035495 \h </w:instrText>
        </w:r>
        <w:r>
          <w:rPr>
            <w:webHidden/>
          </w:rPr>
        </w:r>
        <w:r>
          <w:rPr>
            <w:webHidden/>
          </w:rPr>
          <w:fldChar w:fldCharType="separate"/>
        </w:r>
        <w:r w:rsidR="00D44137">
          <w:rPr>
            <w:webHidden/>
          </w:rPr>
          <w:t>12</w:t>
        </w:r>
        <w:r>
          <w:rPr>
            <w:webHidden/>
          </w:rPr>
          <w:fldChar w:fldCharType="end"/>
        </w:r>
      </w:hyperlink>
    </w:p>
    <w:p w14:paraId="0D688C84" w14:textId="0E802400" w:rsidR="00A12540" w:rsidRDefault="00A12540">
      <w:pPr>
        <w:pStyle w:val="TOC2"/>
        <w:rPr>
          <w:rFonts w:asciiTheme="minorHAnsi" w:eastAsiaTheme="minorEastAsia" w:hAnsiTheme="minorHAnsi" w:cstheme="minorBidi"/>
          <w:kern w:val="2"/>
          <w:sz w:val="24"/>
          <w:szCs w:val="24"/>
          <w:lang w:eastAsia="en-AU"/>
          <w14:ligatures w14:val="standardContextual"/>
        </w:rPr>
      </w:pPr>
      <w:hyperlink w:anchor="_Toc235035496" w:history="1">
        <w:r w:rsidRPr="00372BEF">
          <w:rPr>
            <w:rStyle w:val="Hyperlink"/>
          </w:rPr>
          <w:t>Variation, suspension or revocation of QSR approval</w:t>
        </w:r>
        <w:r>
          <w:rPr>
            <w:webHidden/>
          </w:rPr>
          <w:tab/>
        </w:r>
        <w:r>
          <w:rPr>
            <w:webHidden/>
          </w:rPr>
          <w:fldChar w:fldCharType="begin"/>
        </w:r>
        <w:r>
          <w:rPr>
            <w:webHidden/>
          </w:rPr>
          <w:instrText xml:space="preserve"> PAGEREF _Toc235035496 \h </w:instrText>
        </w:r>
        <w:r>
          <w:rPr>
            <w:webHidden/>
          </w:rPr>
        </w:r>
        <w:r>
          <w:rPr>
            <w:webHidden/>
          </w:rPr>
          <w:fldChar w:fldCharType="separate"/>
        </w:r>
        <w:r w:rsidR="00D44137">
          <w:rPr>
            <w:webHidden/>
          </w:rPr>
          <w:t>12</w:t>
        </w:r>
        <w:r>
          <w:rPr>
            <w:webHidden/>
          </w:rPr>
          <w:fldChar w:fldCharType="end"/>
        </w:r>
      </w:hyperlink>
    </w:p>
    <w:p w14:paraId="7EE35866" w14:textId="28A9DA13"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97" w:history="1">
        <w:r w:rsidRPr="00372BEF">
          <w:rPr>
            <w:rStyle w:val="Hyperlink"/>
          </w:rPr>
          <w:t>Record keeping</w:t>
        </w:r>
        <w:r>
          <w:rPr>
            <w:webHidden/>
          </w:rPr>
          <w:tab/>
        </w:r>
        <w:r>
          <w:rPr>
            <w:webHidden/>
          </w:rPr>
          <w:fldChar w:fldCharType="begin"/>
        </w:r>
        <w:r>
          <w:rPr>
            <w:webHidden/>
          </w:rPr>
          <w:instrText xml:space="preserve"> PAGEREF _Toc235035497 \h </w:instrText>
        </w:r>
        <w:r>
          <w:rPr>
            <w:webHidden/>
          </w:rPr>
        </w:r>
        <w:r>
          <w:rPr>
            <w:webHidden/>
          </w:rPr>
          <w:fldChar w:fldCharType="separate"/>
        </w:r>
        <w:r w:rsidR="00D44137">
          <w:rPr>
            <w:webHidden/>
          </w:rPr>
          <w:t>13</w:t>
        </w:r>
        <w:r>
          <w:rPr>
            <w:webHidden/>
          </w:rPr>
          <w:fldChar w:fldCharType="end"/>
        </w:r>
      </w:hyperlink>
    </w:p>
    <w:p w14:paraId="72C346F3" w14:textId="3AB45FEF"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98" w:history="1">
        <w:r w:rsidRPr="00372BEF">
          <w:rPr>
            <w:rStyle w:val="Hyperlink"/>
          </w:rPr>
          <w:t>Related material</w:t>
        </w:r>
        <w:r>
          <w:rPr>
            <w:webHidden/>
          </w:rPr>
          <w:tab/>
        </w:r>
        <w:r>
          <w:rPr>
            <w:webHidden/>
          </w:rPr>
          <w:fldChar w:fldCharType="begin"/>
        </w:r>
        <w:r>
          <w:rPr>
            <w:webHidden/>
          </w:rPr>
          <w:instrText xml:space="preserve"> PAGEREF _Toc235035498 \h </w:instrText>
        </w:r>
        <w:r>
          <w:rPr>
            <w:webHidden/>
          </w:rPr>
        </w:r>
        <w:r>
          <w:rPr>
            <w:webHidden/>
          </w:rPr>
          <w:fldChar w:fldCharType="separate"/>
        </w:r>
        <w:r w:rsidR="00D44137">
          <w:rPr>
            <w:webHidden/>
          </w:rPr>
          <w:t>13</w:t>
        </w:r>
        <w:r>
          <w:rPr>
            <w:webHidden/>
          </w:rPr>
          <w:fldChar w:fldCharType="end"/>
        </w:r>
      </w:hyperlink>
    </w:p>
    <w:p w14:paraId="4885C8E5" w14:textId="557E9F33"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499" w:history="1">
        <w:r w:rsidRPr="00372BEF">
          <w:rPr>
            <w:rStyle w:val="Hyperlink"/>
          </w:rPr>
          <w:t>Contact</w:t>
        </w:r>
        <w:r w:rsidRPr="00372BEF">
          <w:rPr>
            <w:rStyle w:val="Hyperlink"/>
            <w:spacing w:val="-17"/>
          </w:rPr>
          <w:t xml:space="preserve"> </w:t>
        </w:r>
        <w:r w:rsidRPr="00372BEF">
          <w:rPr>
            <w:rStyle w:val="Hyperlink"/>
          </w:rPr>
          <w:t>information</w:t>
        </w:r>
        <w:r>
          <w:rPr>
            <w:webHidden/>
          </w:rPr>
          <w:tab/>
        </w:r>
        <w:r>
          <w:rPr>
            <w:webHidden/>
          </w:rPr>
          <w:fldChar w:fldCharType="begin"/>
        </w:r>
        <w:r>
          <w:rPr>
            <w:webHidden/>
          </w:rPr>
          <w:instrText xml:space="preserve"> PAGEREF _Toc235035499 \h </w:instrText>
        </w:r>
        <w:r>
          <w:rPr>
            <w:webHidden/>
          </w:rPr>
        </w:r>
        <w:r>
          <w:rPr>
            <w:webHidden/>
          </w:rPr>
          <w:fldChar w:fldCharType="separate"/>
        </w:r>
        <w:r w:rsidR="00D44137">
          <w:rPr>
            <w:webHidden/>
          </w:rPr>
          <w:t>13</w:t>
        </w:r>
        <w:r>
          <w:rPr>
            <w:webHidden/>
          </w:rPr>
          <w:fldChar w:fldCharType="end"/>
        </w:r>
      </w:hyperlink>
    </w:p>
    <w:p w14:paraId="4F78D354" w14:textId="3A5915F3"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500" w:history="1">
        <w:r w:rsidRPr="00372BEF">
          <w:rPr>
            <w:rStyle w:val="Hyperlink"/>
          </w:rPr>
          <w:t>Document information</w:t>
        </w:r>
        <w:r>
          <w:rPr>
            <w:webHidden/>
          </w:rPr>
          <w:tab/>
        </w:r>
        <w:r>
          <w:rPr>
            <w:webHidden/>
          </w:rPr>
          <w:fldChar w:fldCharType="begin"/>
        </w:r>
        <w:r>
          <w:rPr>
            <w:webHidden/>
          </w:rPr>
          <w:instrText xml:space="preserve"> PAGEREF _Toc235035500 \h </w:instrText>
        </w:r>
        <w:r>
          <w:rPr>
            <w:webHidden/>
          </w:rPr>
        </w:r>
        <w:r>
          <w:rPr>
            <w:webHidden/>
          </w:rPr>
          <w:fldChar w:fldCharType="separate"/>
        </w:r>
        <w:r w:rsidR="00D44137">
          <w:rPr>
            <w:webHidden/>
          </w:rPr>
          <w:t>13</w:t>
        </w:r>
        <w:r>
          <w:rPr>
            <w:webHidden/>
          </w:rPr>
          <w:fldChar w:fldCharType="end"/>
        </w:r>
      </w:hyperlink>
    </w:p>
    <w:p w14:paraId="69502B0F" w14:textId="096AD9A1"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501" w:history="1">
        <w:r w:rsidRPr="00372BEF">
          <w:rPr>
            <w:rStyle w:val="Hyperlink"/>
          </w:rPr>
          <w:t>Version history</w:t>
        </w:r>
        <w:r>
          <w:rPr>
            <w:webHidden/>
          </w:rPr>
          <w:tab/>
        </w:r>
        <w:r>
          <w:rPr>
            <w:webHidden/>
          </w:rPr>
          <w:fldChar w:fldCharType="begin"/>
        </w:r>
        <w:r>
          <w:rPr>
            <w:webHidden/>
          </w:rPr>
          <w:instrText xml:space="preserve"> PAGEREF _Toc235035501 \h </w:instrText>
        </w:r>
        <w:r>
          <w:rPr>
            <w:webHidden/>
          </w:rPr>
        </w:r>
        <w:r>
          <w:rPr>
            <w:webHidden/>
          </w:rPr>
          <w:fldChar w:fldCharType="separate"/>
        </w:r>
        <w:r w:rsidR="00D44137">
          <w:rPr>
            <w:webHidden/>
          </w:rPr>
          <w:t>14</w:t>
        </w:r>
        <w:r>
          <w:rPr>
            <w:webHidden/>
          </w:rPr>
          <w:fldChar w:fldCharType="end"/>
        </w:r>
      </w:hyperlink>
    </w:p>
    <w:p w14:paraId="4390CDB8" w14:textId="1CCFDF79"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502" w:history="1">
        <w:r w:rsidRPr="00372BEF">
          <w:rPr>
            <w:rStyle w:val="Hyperlink"/>
          </w:rPr>
          <w:t>Appendix A: Definitions</w:t>
        </w:r>
        <w:r>
          <w:rPr>
            <w:webHidden/>
          </w:rPr>
          <w:tab/>
        </w:r>
        <w:r>
          <w:rPr>
            <w:webHidden/>
          </w:rPr>
          <w:fldChar w:fldCharType="begin"/>
        </w:r>
        <w:r>
          <w:rPr>
            <w:webHidden/>
          </w:rPr>
          <w:instrText xml:space="preserve"> PAGEREF _Toc235035502 \h </w:instrText>
        </w:r>
        <w:r>
          <w:rPr>
            <w:webHidden/>
          </w:rPr>
        </w:r>
        <w:r>
          <w:rPr>
            <w:webHidden/>
          </w:rPr>
          <w:fldChar w:fldCharType="separate"/>
        </w:r>
        <w:r w:rsidR="00D44137">
          <w:rPr>
            <w:webHidden/>
          </w:rPr>
          <w:t>15</w:t>
        </w:r>
        <w:r>
          <w:rPr>
            <w:webHidden/>
          </w:rPr>
          <w:fldChar w:fldCharType="end"/>
        </w:r>
      </w:hyperlink>
    </w:p>
    <w:p w14:paraId="2530DB92" w14:textId="04D87D2F" w:rsidR="00A12540" w:rsidRDefault="00A12540">
      <w:pPr>
        <w:pStyle w:val="TOC1"/>
        <w:rPr>
          <w:rFonts w:asciiTheme="minorHAnsi" w:eastAsiaTheme="minorEastAsia" w:hAnsiTheme="minorHAnsi" w:cstheme="minorBidi"/>
          <w:kern w:val="2"/>
          <w:sz w:val="24"/>
          <w:szCs w:val="24"/>
          <w:lang w:val="en-AU" w:eastAsia="en-AU"/>
          <w14:ligatures w14:val="standardContextual"/>
        </w:rPr>
      </w:pPr>
      <w:hyperlink w:anchor="_Toc235035503" w:history="1">
        <w:r w:rsidRPr="00372BEF">
          <w:rPr>
            <w:rStyle w:val="Hyperlink"/>
          </w:rPr>
          <w:t>Appendix B: Legislation and related policy framework</w:t>
        </w:r>
        <w:r>
          <w:rPr>
            <w:webHidden/>
          </w:rPr>
          <w:tab/>
        </w:r>
        <w:r>
          <w:rPr>
            <w:webHidden/>
          </w:rPr>
          <w:fldChar w:fldCharType="begin"/>
        </w:r>
        <w:r>
          <w:rPr>
            <w:webHidden/>
          </w:rPr>
          <w:instrText xml:space="preserve"> PAGEREF _Toc235035503 \h </w:instrText>
        </w:r>
        <w:r>
          <w:rPr>
            <w:webHidden/>
          </w:rPr>
        </w:r>
        <w:r>
          <w:rPr>
            <w:webHidden/>
          </w:rPr>
          <w:fldChar w:fldCharType="separate"/>
        </w:r>
        <w:r w:rsidR="00D44137">
          <w:rPr>
            <w:webHidden/>
          </w:rPr>
          <w:t>17</w:t>
        </w:r>
        <w:r>
          <w:rPr>
            <w:webHidden/>
          </w:rPr>
          <w:fldChar w:fldCharType="end"/>
        </w:r>
      </w:hyperlink>
    </w:p>
    <w:p w14:paraId="3CC655DD" w14:textId="5E642DB4" w:rsidR="0098596B" w:rsidRDefault="0098596B" w:rsidP="0098596B">
      <w:pPr>
        <w:pStyle w:val="BodyText"/>
      </w:pPr>
      <w:r>
        <w:rPr>
          <w:b/>
          <w:bCs/>
        </w:rPr>
        <w:fldChar w:fldCharType="end"/>
      </w:r>
      <w:r>
        <w:br w:type="page"/>
      </w:r>
    </w:p>
    <w:p w14:paraId="56E31F19" w14:textId="77777777" w:rsidR="0098596B" w:rsidRDefault="0098596B" w:rsidP="0098596B">
      <w:pPr>
        <w:pStyle w:val="Heading2"/>
      </w:pPr>
      <w:bookmarkStart w:id="4" w:name="_Definitions"/>
      <w:bookmarkStart w:id="5" w:name="_Toc235035462"/>
      <w:bookmarkEnd w:id="4"/>
      <w:r>
        <w:lastRenderedPageBreak/>
        <w:t>Roles and responsibilities</w:t>
      </w:r>
      <w:bookmarkEnd w:id="5"/>
    </w:p>
    <w:p w14:paraId="622CDCD2" w14:textId="61341B06" w:rsidR="0098596B" w:rsidRDefault="0098596B" w:rsidP="0098596B">
      <w:pPr>
        <w:pStyle w:val="BodyText"/>
        <w:keepNext/>
      </w:pPr>
      <w:r>
        <w:t xml:space="preserve">The following table outlines the roles and responsibilities undertaken in this </w:t>
      </w:r>
      <w:r w:rsidR="00AC2C2B">
        <w:t>process instruction</w:t>
      </w:r>
      <w:r>
        <w:t>.</w:t>
      </w: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066"/>
      </w:tblGrid>
      <w:tr w:rsidR="002803DF" w14:paraId="47F5A9B8" w14:textId="77777777" w:rsidTr="59CD679E">
        <w:trPr>
          <w:cantSplit/>
          <w:tblHeader/>
        </w:trPr>
        <w:tc>
          <w:tcPr>
            <w:tcW w:w="30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203CDA" w14:textId="77777777" w:rsidR="0098596B" w:rsidRPr="00776A37" w:rsidRDefault="0098596B">
            <w:pPr>
              <w:pStyle w:val="Tableheadings"/>
              <w:rPr>
                <w:color w:val="auto"/>
              </w:rPr>
            </w:pPr>
            <w:r w:rsidRPr="00776A37">
              <w:rPr>
                <w:color w:val="auto"/>
              </w:rPr>
              <w:t>Role</w:t>
            </w:r>
          </w:p>
        </w:tc>
        <w:tc>
          <w:tcPr>
            <w:tcW w:w="606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CB6BDB" w14:textId="77777777" w:rsidR="0098596B" w:rsidRPr="00776A37" w:rsidRDefault="0098596B">
            <w:pPr>
              <w:pStyle w:val="Tableheadings"/>
              <w:rPr>
                <w:color w:val="auto"/>
              </w:rPr>
            </w:pPr>
            <w:r w:rsidRPr="00776A37">
              <w:rPr>
                <w:color w:val="auto"/>
              </w:rPr>
              <w:t>Responsibility</w:t>
            </w:r>
          </w:p>
        </w:tc>
      </w:tr>
      <w:tr w:rsidR="001B3EBB" w14:paraId="7BA2FC11" w14:textId="77777777" w:rsidTr="59CD679E">
        <w:trPr>
          <w:cantSplit/>
        </w:trPr>
        <w:tc>
          <w:tcPr>
            <w:tcW w:w="3005" w:type="dxa"/>
            <w:tcBorders>
              <w:top w:val="single" w:sz="4" w:space="0" w:color="auto"/>
              <w:bottom w:val="single" w:sz="4" w:space="0" w:color="auto"/>
            </w:tcBorders>
          </w:tcPr>
          <w:p w14:paraId="367CC6AB" w14:textId="0185787D" w:rsidR="0098596B" w:rsidRDefault="0098596B">
            <w:r>
              <w:t xml:space="preserve">Audit and Assurance </w:t>
            </w:r>
            <w:r w:rsidR="008A252B">
              <w:t>Branch (AAB)</w:t>
            </w:r>
          </w:p>
        </w:tc>
        <w:tc>
          <w:tcPr>
            <w:tcW w:w="6066" w:type="dxa"/>
            <w:tcBorders>
              <w:top w:val="single" w:sz="4" w:space="0" w:color="auto"/>
              <w:bottom w:val="single" w:sz="4" w:space="0" w:color="auto"/>
            </w:tcBorders>
          </w:tcPr>
          <w:p w14:paraId="6BDE6B41" w14:textId="7BA49D1A" w:rsidR="0098596B" w:rsidRPr="00072BCC" w:rsidRDefault="0098596B">
            <w:pPr>
              <w:pStyle w:val="ListBullet"/>
            </w:pPr>
            <w:r w:rsidRPr="00072BCC">
              <w:t>Conducts an initial audit of an establishment</w:t>
            </w:r>
            <w:r>
              <w:t xml:space="preserve">, including a QSR audit component following referral from the </w:t>
            </w:r>
            <w:hyperlink w:anchor="_Contact_information" w:history="1">
              <w:r w:rsidRPr="00407A68">
                <w:rPr>
                  <w:rStyle w:val="Hyperlink"/>
                </w:rPr>
                <w:t>Grain and Seed Export</w:t>
              </w:r>
              <w:r w:rsidR="00481AF0">
                <w:rPr>
                  <w:rStyle w:val="Hyperlink"/>
                </w:rPr>
                <w:t>s</w:t>
              </w:r>
              <w:r w:rsidRPr="00407A68">
                <w:rPr>
                  <w:rStyle w:val="Hyperlink"/>
                </w:rPr>
                <w:t xml:space="preserve"> Program</w:t>
              </w:r>
            </w:hyperlink>
            <w:r>
              <w:t xml:space="preserve"> (GSEP).</w:t>
            </w:r>
          </w:p>
          <w:p w14:paraId="4EC59459" w14:textId="544B76DC" w:rsidR="0098596B" w:rsidRPr="00072BCC" w:rsidRDefault="0098596B">
            <w:pPr>
              <w:pStyle w:val="ListBullet"/>
            </w:pPr>
            <w:r>
              <w:t>Undertakes annual periodic audits of E</w:t>
            </w:r>
            <w:r w:rsidR="00337E31">
              <w:t xml:space="preserve">xport </w:t>
            </w:r>
            <w:r>
              <w:t>R</w:t>
            </w:r>
            <w:r w:rsidR="00337E31">
              <w:t xml:space="preserve">egistered </w:t>
            </w:r>
            <w:r>
              <w:t>E</w:t>
            </w:r>
            <w:r w:rsidR="00337E31">
              <w:t>stablishments (RE</w:t>
            </w:r>
            <w:r>
              <w:t>s</w:t>
            </w:r>
            <w:r w:rsidR="00337E31">
              <w:t>)</w:t>
            </w:r>
            <w:r w:rsidR="001D43AD">
              <w:t>.</w:t>
            </w:r>
          </w:p>
          <w:p w14:paraId="0CD8FE5D" w14:textId="41677337" w:rsidR="0098596B" w:rsidRPr="001D43AD" w:rsidRDefault="001D43AD" w:rsidP="00776A37">
            <w:pPr>
              <w:pStyle w:val="ListBullet"/>
            </w:pPr>
            <w:r>
              <w:t>W</w:t>
            </w:r>
            <w:r w:rsidR="0098596B" w:rsidRPr="001D43AD">
              <w:t>rite up audit reports.</w:t>
            </w:r>
          </w:p>
        </w:tc>
      </w:tr>
      <w:tr w:rsidR="00346B2F" w14:paraId="6DFB6BE9" w14:textId="77777777" w:rsidTr="59CD679E">
        <w:trPr>
          <w:cantSplit/>
          <w:trHeight w:val="1711"/>
        </w:trPr>
        <w:tc>
          <w:tcPr>
            <w:tcW w:w="3005" w:type="dxa"/>
            <w:tcBorders>
              <w:top w:val="single" w:sz="4" w:space="0" w:color="auto"/>
              <w:bottom w:val="single" w:sz="4" w:space="0" w:color="auto"/>
            </w:tcBorders>
          </w:tcPr>
          <w:p w14:paraId="30B12F91" w14:textId="5A24E0E7" w:rsidR="00346B2F" w:rsidRDefault="00346B2F" w:rsidP="0000266D">
            <w:r>
              <w:t>Authorised officer (AO)</w:t>
            </w:r>
          </w:p>
        </w:tc>
        <w:tc>
          <w:tcPr>
            <w:tcW w:w="6066" w:type="dxa"/>
            <w:tcBorders>
              <w:top w:val="single" w:sz="4" w:space="0" w:color="auto"/>
              <w:bottom w:val="single" w:sz="4" w:space="0" w:color="auto"/>
            </w:tcBorders>
          </w:tcPr>
          <w:p w14:paraId="187A8C3E" w14:textId="3ADB9792" w:rsidR="00346B2F" w:rsidRDefault="00346B2F" w:rsidP="0000266D">
            <w:pPr>
              <w:pStyle w:val="ListBullet"/>
            </w:pPr>
            <w:r>
              <w:t xml:space="preserve">Ensuring that they have the appropriate job functions, powers and delegations listed in their Instrument of Appointment to undertake the inspection. </w:t>
            </w:r>
          </w:p>
          <w:p w14:paraId="3062F3B3" w14:textId="77777777" w:rsidR="00346B2F" w:rsidRPr="00810AF2" w:rsidRDefault="00346B2F" w:rsidP="0000266D">
            <w:pPr>
              <w:pStyle w:val="ListBullet"/>
            </w:pPr>
            <w:r w:rsidRPr="00810AF2">
              <w:t>Sighting the consignment for export</w:t>
            </w:r>
            <w:r>
              <w:t>.</w:t>
            </w:r>
          </w:p>
          <w:p w14:paraId="5F2BF750" w14:textId="77777777" w:rsidR="00346B2F" w:rsidRPr="00810AF2" w:rsidRDefault="00346B2F" w:rsidP="0000266D">
            <w:pPr>
              <w:pStyle w:val="ListBullet"/>
            </w:pPr>
            <w:r>
              <w:t xml:space="preserve">Verifying </w:t>
            </w:r>
            <w:r w:rsidRPr="00810AF2">
              <w:t>the consignment matches the documentation (Notice of Intention, Request for Permit</w:t>
            </w:r>
            <w:r>
              <w:t>, QSR approval letter and phytosanitary status has not changed).</w:t>
            </w:r>
            <w:r w:rsidRPr="00810AF2">
              <w:t xml:space="preserve"> </w:t>
            </w:r>
          </w:p>
          <w:p w14:paraId="34BB975F" w14:textId="14BC7D6A" w:rsidR="00346B2F" w:rsidRPr="00810AF2" w:rsidRDefault="00346B2F" w:rsidP="0000266D">
            <w:pPr>
              <w:pStyle w:val="ListBullet"/>
            </w:pPr>
            <w:r>
              <w:t>Verifying the packaging is secure and sealed and matches the packaging type and size approved for the RE.</w:t>
            </w:r>
          </w:p>
          <w:p w14:paraId="1BAAF327" w14:textId="77777777" w:rsidR="00346B2F" w:rsidRPr="00810AF2" w:rsidRDefault="00346B2F" w:rsidP="0000266D">
            <w:pPr>
              <w:pStyle w:val="ListBullet"/>
            </w:pPr>
            <w:r w:rsidRPr="00810AF2">
              <w:t xml:space="preserve">Completing the </w:t>
            </w:r>
            <w:r>
              <w:t>inspection record.</w:t>
            </w:r>
          </w:p>
          <w:p w14:paraId="083ED844" w14:textId="77777777" w:rsidR="00346B2F" w:rsidRDefault="00346B2F" w:rsidP="0000266D">
            <w:pPr>
              <w:pStyle w:val="ListBullet"/>
              <w:spacing w:after="120"/>
            </w:pPr>
            <w:r>
              <w:t>Passing/failing the consignment.</w:t>
            </w:r>
          </w:p>
        </w:tc>
      </w:tr>
      <w:tr w:rsidR="001B3EBB" w14:paraId="1C0846E8" w14:textId="77777777" w:rsidTr="59CD679E">
        <w:trPr>
          <w:cantSplit/>
        </w:trPr>
        <w:tc>
          <w:tcPr>
            <w:tcW w:w="3005" w:type="dxa"/>
            <w:tcBorders>
              <w:top w:val="single" w:sz="4" w:space="0" w:color="auto"/>
              <w:bottom w:val="single" w:sz="4" w:space="0" w:color="auto"/>
            </w:tcBorders>
          </w:tcPr>
          <w:p w14:paraId="36AD008D" w14:textId="2D470CFB" w:rsidR="0098596B" w:rsidRDefault="002A000D">
            <w:r>
              <w:rPr>
                <w:spacing w:val="-1"/>
              </w:rPr>
              <w:t xml:space="preserve">Documentation and Registration </w:t>
            </w:r>
            <w:r w:rsidR="00EE1272">
              <w:rPr>
                <w:spacing w:val="-1"/>
              </w:rPr>
              <w:t xml:space="preserve">(formerly known as </w:t>
            </w:r>
            <w:r w:rsidR="0098596B">
              <w:rPr>
                <w:spacing w:val="-1"/>
              </w:rPr>
              <w:t>Certification Management Group</w:t>
            </w:r>
            <w:r w:rsidR="001D43AD">
              <w:rPr>
                <w:spacing w:val="-1"/>
              </w:rPr>
              <w:t>)</w:t>
            </w:r>
          </w:p>
        </w:tc>
        <w:tc>
          <w:tcPr>
            <w:tcW w:w="6066" w:type="dxa"/>
            <w:tcBorders>
              <w:top w:val="single" w:sz="4" w:space="0" w:color="auto"/>
              <w:bottom w:val="single" w:sz="4" w:space="0" w:color="auto"/>
            </w:tcBorders>
          </w:tcPr>
          <w:p w14:paraId="25FAFC1D" w14:textId="38CDC75E" w:rsidR="0098596B" w:rsidRDefault="0098596B" w:rsidP="00776A37">
            <w:pPr>
              <w:pStyle w:val="ListBullet"/>
            </w:pPr>
            <w:r>
              <w:t xml:space="preserve">Maintains </w:t>
            </w:r>
            <w:r w:rsidR="002D427B">
              <w:t>E</w:t>
            </w:r>
            <w:r w:rsidR="00F02806">
              <w:t>stablishment</w:t>
            </w:r>
            <w:r w:rsidR="002D427B">
              <w:t xml:space="preserve"> Register (</w:t>
            </w:r>
            <w:r>
              <w:t>ER</w:t>
            </w:r>
            <w:r w:rsidR="002D427B">
              <w:t>)</w:t>
            </w:r>
            <w:r>
              <w:t xml:space="preserve"> database that details QSR approval.</w:t>
            </w:r>
          </w:p>
          <w:p w14:paraId="28A6A4AD" w14:textId="0779D4BC" w:rsidR="0098596B" w:rsidRDefault="0098596B" w:rsidP="00776A37">
            <w:pPr>
              <w:pStyle w:val="ListBullet"/>
            </w:pPr>
            <w:r>
              <w:t>Issuing a Certificate of Registration to an RE as required.</w:t>
            </w:r>
          </w:p>
        </w:tc>
      </w:tr>
      <w:tr w:rsidR="001B3EBB" w14:paraId="225CC61F" w14:textId="77777777" w:rsidTr="59CD679E">
        <w:trPr>
          <w:cantSplit/>
        </w:trPr>
        <w:tc>
          <w:tcPr>
            <w:tcW w:w="3005" w:type="dxa"/>
            <w:tcBorders>
              <w:top w:val="single" w:sz="4" w:space="0" w:color="auto"/>
              <w:bottom w:val="single" w:sz="4" w:space="0" w:color="auto"/>
            </w:tcBorders>
          </w:tcPr>
          <w:p w14:paraId="049505C1" w14:textId="77777777" w:rsidR="0098596B" w:rsidRDefault="0098596B">
            <w:r>
              <w:t>Client</w:t>
            </w:r>
          </w:p>
        </w:tc>
        <w:tc>
          <w:tcPr>
            <w:tcW w:w="6066" w:type="dxa"/>
            <w:tcBorders>
              <w:top w:val="single" w:sz="4" w:space="0" w:color="auto"/>
              <w:bottom w:val="single" w:sz="4" w:space="0" w:color="auto"/>
            </w:tcBorders>
          </w:tcPr>
          <w:p w14:paraId="640A7DED" w14:textId="6EEBFFDA" w:rsidR="0098596B" w:rsidRPr="00810AF2" w:rsidRDefault="0098596B">
            <w:pPr>
              <w:pStyle w:val="ListBullet"/>
            </w:pPr>
            <w:r w:rsidRPr="00810AF2">
              <w:t xml:space="preserve">Applying to the department for QSR </w:t>
            </w:r>
            <w:r>
              <w:t xml:space="preserve">in accordance with the requirements in </w:t>
            </w:r>
            <w:r w:rsidR="00050AB1">
              <w:t>the Exports process instruction</w:t>
            </w:r>
            <w:r>
              <w:t xml:space="preserve">: </w:t>
            </w:r>
            <w:hyperlink w:anchor="_Related_material" w:history="1">
              <w:r w:rsidRPr="00EC5231">
                <w:rPr>
                  <w:rStyle w:val="Hyperlink"/>
                  <w:i/>
                  <w:iCs/>
                </w:rPr>
                <w:t>Management of plant export registered establishments</w:t>
              </w:r>
            </w:hyperlink>
            <w:r>
              <w:t xml:space="preserve"> and this guideline.</w:t>
            </w:r>
            <w:r w:rsidRPr="00810AF2">
              <w:t xml:space="preserve"> </w:t>
            </w:r>
          </w:p>
          <w:p w14:paraId="018DCB83" w14:textId="62B913F3" w:rsidR="0098596B" w:rsidRPr="00810AF2" w:rsidRDefault="0098596B">
            <w:pPr>
              <w:pStyle w:val="ListBullet"/>
            </w:pPr>
            <w:r>
              <w:t>Maintaining the quality system/s including appropriate records in their RE.</w:t>
            </w:r>
          </w:p>
          <w:p w14:paraId="37C50EF9" w14:textId="0AD7DD4E" w:rsidR="0098596B" w:rsidRPr="00810AF2" w:rsidRDefault="0098596B">
            <w:pPr>
              <w:pStyle w:val="ListBullet"/>
            </w:pPr>
            <w:r>
              <w:t>Maintaining valid RE registration and upholding an RE audit result of ‘</w:t>
            </w:r>
            <w:r w:rsidR="00913EC4">
              <w:t>p</w:t>
            </w:r>
            <w:r>
              <w:t>ass’.</w:t>
            </w:r>
          </w:p>
          <w:p w14:paraId="7E401C91" w14:textId="4FCEB8DE" w:rsidR="0098596B" w:rsidRDefault="0098596B">
            <w:pPr>
              <w:pStyle w:val="ListBullet"/>
              <w:spacing w:after="120"/>
            </w:pPr>
            <w:r w:rsidRPr="00810AF2">
              <w:t>Request approval for any changes to the approved processing methods or quality system/s</w:t>
            </w:r>
            <w:r>
              <w:t xml:space="preserve"> in accordance with the processes described in the </w:t>
            </w:r>
            <w:r w:rsidR="00050AB1">
              <w:t>Exports process instruction</w:t>
            </w:r>
            <w:r>
              <w:t>:</w:t>
            </w:r>
            <w:hyperlink w:anchor="_Related_material" w:history="1">
              <w:r w:rsidRPr="00EC5231">
                <w:rPr>
                  <w:rStyle w:val="Hyperlink"/>
                  <w:i/>
                  <w:iCs/>
                </w:rPr>
                <w:t xml:space="preserve"> Management of plant export registered establishment</w:t>
              </w:r>
            </w:hyperlink>
            <w:r w:rsidRPr="00810AF2">
              <w:t>.</w:t>
            </w:r>
          </w:p>
          <w:p w14:paraId="1DDC2AA5" w14:textId="172DD116" w:rsidR="00F7242F" w:rsidRDefault="00F7242F">
            <w:pPr>
              <w:pStyle w:val="ListBullet"/>
              <w:spacing w:after="120"/>
            </w:pPr>
            <w:r>
              <w:t xml:space="preserve">Keeping an up-to-date copy of QSR approval letter issued by </w:t>
            </w:r>
            <w:r w:rsidR="00C20D57">
              <w:t xml:space="preserve">GSEP </w:t>
            </w:r>
            <w:r>
              <w:t xml:space="preserve">on file and providing a copy to an </w:t>
            </w:r>
            <w:r w:rsidR="007A30C8">
              <w:t>AO</w:t>
            </w:r>
            <w:r>
              <w:t xml:space="preserve"> for each QSR inspection.</w:t>
            </w:r>
          </w:p>
        </w:tc>
      </w:tr>
      <w:tr w:rsidR="001B3EBB" w14:paraId="7A5D65C1" w14:textId="77777777" w:rsidTr="59CD679E">
        <w:trPr>
          <w:cantSplit/>
        </w:trPr>
        <w:tc>
          <w:tcPr>
            <w:tcW w:w="3005" w:type="dxa"/>
            <w:tcBorders>
              <w:top w:val="single" w:sz="4" w:space="0" w:color="auto"/>
              <w:bottom w:val="single" w:sz="4" w:space="0" w:color="auto"/>
            </w:tcBorders>
          </w:tcPr>
          <w:p w14:paraId="5C29665B" w14:textId="121A7707" w:rsidR="0098596B" w:rsidRDefault="0098596B">
            <w:r>
              <w:lastRenderedPageBreak/>
              <w:t>Grain and Seed Exports Program</w:t>
            </w:r>
            <w:r w:rsidR="006F0943">
              <w:t xml:space="preserve"> (GSEP)</w:t>
            </w:r>
          </w:p>
        </w:tc>
        <w:tc>
          <w:tcPr>
            <w:tcW w:w="6066" w:type="dxa"/>
            <w:tcBorders>
              <w:top w:val="single" w:sz="4" w:space="0" w:color="auto"/>
              <w:bottom w:val="single" w:sz="4" w:space="0" w:color="auto"/>
            </w:tcBorders>
          </w:tcPr>
          <w:p w14:paraId="3B489BC2" w14:textId="2281C36B" w:rsidR="0098596B" w:rsidRDefault="0098596B">
            <w:pPr>
              <w:pStyle w:val="ListBullet"/>
            </w:pPr>
            <w:r>
              <w:t>Undertake technical assessment of the client</w:t>
            </w:r>
            <w:r w:rsidR="00703BC5">
              <w:t>'</w:t>
            </w:r>
            <w:r>
              <w:t>s QSR application within the department.</w:t>
            </w:r>
          </w:p>
          <w:p w14:paraId="6B8C2E20" w14:textId="150DFF4C" w:rsidR="0098596B" w:rsidRDefault="0098596B">
            <w:pPr>
              <w:pStyle w:val="ListBullet"/>
            </w:pPr>
            <w:r>
              <w:t xml:space="preserve">Liaise and request further information from the </w:t>
            </w:r>
            <w:r w:rsidR="006F0943">
              <w:t>client,</w:t>
            </w:r>
            <w:r>
              <w:t xml:space="preserve"> if necessary, in relation to a</w:t>
            </w:r>
            <w:r w:rsidRPr="00810AF2">
              <w:t>ssessing applications</w:t>
            </w:r>
            <w:r>
              <w:t>.</w:t>
            </w:r>
          </w:p>
          <w:p w14:paraId="7BD27ADB" w14:textId="77777777" w:rsidR="0098596B" w:rsidRDefault="0098596B">
            <w:pPr>
              <w:pStyle w:val="ListBullet"/>
            </w:pPr>
            <w:r>
              <w:t>Issuing conditional and final QSR approval letters to clients.</w:t>
            </w:r>
          </w:p>
          <w:p w14:paraId="54C01FDD" w14:textId="13C032C4" w:rsidR="0098596B" w:rsidRPr="00810AF2" w:rsidRDefault="0098596B">
            <w:pPr>
              <w:pStyle w:val="ListBullet"/>
            </w:pPr>
            <w:r>
              <w:t>Updating the RE’s QSR approval details in the Plant Export</w:t>
            </w:r>
            <w:r w:rsidR="001F07A0">
              <w:t>s</w:t>
            </w:r>
            <w:r>
              <w:t xml:space="preserve"> Management System (PEMS).</w:t>
            </w:r>
          </w:p>
          <w:p w14:paraId="6993484F" w14:textId="77777777" w:rsidR="0098596B" w:rsidRPr="00810AF2" w:rsidRDefault="0098596B">
            <w:pPr>
              <w:pStyle w:val="ListBullet"/>
            </w:pPr>
            <w:r>
              <w:t>Provide further information regarding the requirements for QSR.</w:t>
            </w:r>
          </w:p>
          <w:p w14:paraId="009D235A" w14:textId="149DB0BF" w:rsidR="0098596B" w:rsidRDefault="00F06E21">
            <w:pPr>
              <w:pStyle w:val="ListBullet"/>
              <w:spacing w:after="120"/>
            </w:pPr>
            <w:r w:rsidRPr="00810AF2">
              <w:t xml:space="preserve">Coordinating initial and ongoing audits with </w:t>
            </w:r>
            <w:r>
              <w:t>the A</w:t>
            </w:r>
            <w:r w:rsidR="009A599A">
              <w:t>AB</w:t>
            </w:r>
            <w:r w:rsidRPr="00810AF2">
              <w:t>, as required.</w:t>
            </w:r>
          </w:p>
          <w:p w14:paraId="5249F589" w14:textId="7CF1501A" w:rsidR="00210D92" w:rsidRDefault="00210D92">
            <w:pPr>
              <w:pStyle w:val="ListBullet"/>
              <w:spacing w:after="120"/>
            </w:pPr>
            <w:r>
              <w:t>Making the latest QSR approval letter available to AAB and c</w:t>
            </w:r>
            <w:r w:rsidRPr="00810AF2">
              <w:t>oordinat</w:t>
            </w:r>
            <w:r>
              <w:t>ing</w:t>
            </w:r>
            <w:r w:rsidRPr="00810AF2">
              <w:t xml:space="preserve"> initial and ongoing audits with </w:t>
            </w:r>
            <w:r>
              <w:t>AAB</w:t>
            </w:r>
            <w:r w:rsidRPr="00810AF2">
              <w:t>, as required.</w:t>
            </w:r>
          </w:p>
        </w:tc>
      </w:tr>
      <w:tr w:rsidR="001B3EBB" w14:paraId="1CB6E7EE" w14:textId="77777777" w:rsidTr="59CD679E">
        <w:trPr>
          <w:cantSplit/>
          <w:trHeight w:val="757"/>
        </w:trPr>
        <w:tc>
          <w:tcPr>
            <w:tcW w:w="3005" w:type="dxa"/>
            <w:tcBorders>
              <w:top w:val="single" w:sz="4" w:space="0" w:color="auto"/>
              <w:bottom w:val="single" w:sz="4" w:space="0" w:color="auto"/>
            </w:tcBorders>
          </w:tcPr>
          <w:p w14:paraId="2E68B72C" w14:textId="77777777" w:rsidR="0098596B" w:rsidRDefault="0098596B">
            <w:r>
              <w:t>Independent auditor</w:t>
            </w:r>
          </w:p>
        </w:tc>
        <w:tc>
          <w:tcPr>
            <w:tcW w:w="6066" w:type="dxa"/>
            <w:tcBorders>
              <w:top w:val="single" w:sz="4" w:space="0" w:color="auto"/>
              <w:bottom w:val="single" w:sz="4" w:space="0" w:color="auto"/>
            </w:tcBorders>
          </w:tcPr>
          <w:p w14:paraId="0247EF60" w14:textId="77777777" w:rsidR="0098596B" w:rsidRDefault="0098596B">
            <w:r>
              <w:t xml:space="preserve">Undertakes annual audit and reporting of site’s </w:t>
            </w:r>
            <w:proofErr w:type="gramStart"/>
            <w:r>
              <w:t>third party</w:t>
            </w:r>
            <w:proofErr w:type="gramEnd"/>
            <w:r>
              <w:t xml:space="preserve"> quality system.</w:t>
            </w:r>
          </w:p>
        </w:tc>
      </w:tr>
    </w:tbl>
    <w:p w14:paraId="2FEC55D4" w14:textId="1020D366" w:rsidR="0098596B" w:rsidRDefault="0098596B" w:rsidP="0098596B">
      <w:pPr>
        <w:pStyle w:val="Heading2"/>
        <w:spacing w:before="240"/>
      </w:pPr>
      <w:bookmarkStart w:id="6" w:name="_Toc235035463"/>
      <w:r>
        <w:t>Quality systems recognition</w:t>
      </w:r>
      <w:r w:rsidR="00E36079">
        <w:t xml:space="preserve"> (QSR)</w:t>
      </w:r>
      <w:r>
        <w:t xml:space="preserve"> for plant exports</w:t>
      </w:r>
      <w:bookmarkEnd w:id="6"/>
    </w:p>
    <w:p w14:paraId="082DC92D" w14:textId="2368C685" w:rsidR="00C744BA" w:rsidRDefault="00F00071" w:rsidP="0098596B">
      <w:pPr>
        <w:pStyle w:val="BodyText"/>
      </w:pPr>
      <w:r w:rsidRPr="00F00071">
        <w:t>The Quality System Recognition (QSR) policy establishes a framework for recogni</w:t>
      </w:r>
      <w:r w:rsidR="00150DCA">
        <w:t>s</w:t>
      </w:r>
      <w:r w:rsidRPr="00F00071">
        <w:t xml:space="preserve">ing plant products </w:t>
      </w:r>
      <w:r w:rsidR="00A85217">
        <w:t xml:space="preserve">that are </w:t>
      </w:r>
      <w:r w:rsidRPr="00F00071">
        <w:t>processed to a point where phytosanitary risks have been eliminated. Products approved for QSR align with ISPM 32 Category 1, which applies to highly processed products where pest risk is removed</w:t>
      </w:r>
      <w:r w:rsidR="007D00AE">
        <w:t xml:space="preserve"> -</w:t>
      </w:r>
      <w:r w:rsidR="00EF758D">
        <w:t xml:space="preserve"> </w:t>
      </w:r>
      <w:r w:rsidR="00F37C8D">
        <w:t xml:space="preserve">and </w:t>
      </w:r>
      <w:r w:rsidR="00624D47">
        <w:t xml:space="preserve">additionally </w:t>
      </w:r>
      <w:r w:rsidR="00EF758D">
        <w:t>with this status complemented by</w:t>
      </w:r>
      <w:r w:rsidR="0059529D">
        <w:t xml:space="preserve"> having</w:t>
      </w:r>
      <w:r w:rsidR="00EF758D">
        <w:t xml:space="preserve"> </w:t>
      </w:r>
      <w:r w:rsidR="00961200">
        <w:t xml:space="preserve">products </w:t>
      </w:r>
      <w:r w:rsidR="00EF758D">
        <w:t>secur</w:t>
      </w:r>
      <w:r w:rsidR="00961200">
        <w:t>ely</w:t>
      </w:r>
      <w:r w:rsidR="00EF758D">
        <w:t xml:space="preserve"> packag</w:t>
      </w:r>
      <w:r w:rsidR="00961200">
        <w:t>ed</w:t>
      </w:r>
      <w:r w:rsidR="00EF758D">
        <w:t>.</w:t>
      </w:r>
      <w:r w:rsidR="00F37C8D" w:rsidRPr="00F37C8D">
        <w:t xml:space="preserve"> </w:t>
      </w:r>
    </w:p>
    <w:p w14:paraId="18A5719F" w14:textId="3C724E2C" w:rsidR="0098596B" w:rsidRPr="005D3FE0" w:rsidRDefault="00F37C8D" w:rsidP="0098596B">
      <w:pPr>
        <w:pStyle w:val="BodyText"/>
      </w:pPr>
      <w:r w:rsidRPr="005D3FE0">
        <w:t xml:space="preserve">The department </w:t>
      </w:r>
      <w:r w:rsidR="00BE6AC7">
        <w:t xml:space="preserve">consequently </w:t>
      </w:r>
      <w:r w:rsidRPr="005D3FE0">
        <w:t xml:space="preserve">recognises that </w:t>
      </w:r>
      <w:r w:rsidRPr="00466B9D">
        <w:t>the preparation of processed and securely packaged plant products for export</w:t>
      </w:r>
      <w:r>
        <w:t xml:space="preserve"> </w:t>
      </w:r>
      <w:r w:rsidRPr="005D3FE0">
        <w:t>may effectively manage phytosanitary risks through</w:t>
      </w:r>
      <w:r>
        <w:t xml:space="preserve"> a combination of the manufacturing process and </w:t>
      </w:r>
      <w:r w:rsidRPr="005D3FE0">
        <w:t>the quality systems implemented.</w:t>
      </w:r>
    </w:p>
    <w:p w14:paraId="1E049ECE" w14:textId="14D7082D" w:rsidR="0098596B" w:rsidRDefault="0098596B" w:rsidP="0098596B">
      <w:pPr>
        <w:pStyle w:val="BodyText"/>
      </w:pPr>
      <w:r>
        <w:t xml:space="preserve">At QSR approved REs, goods produced are only required to pass a verification inspection by the AO (after processing and packaging), </w:t>
      </w:r>
      <w:r w:rsidR="00BA78C0">
        <w:t>to</w:t>
      </w:r>
      <w:r>
        <w:t xml:space="preserve"> comply with requirements for export certification.</w:t>
      </w:r>
    </w:p>
    <w:p w14:paraId="324D0799" w14:textId="77777777" w:rsidR="0098596B" w:rsidRPr="00AB16EB" w:rsidRDefault="0098596B" w:rsidP="0098596B">
      <w:pPr>
        <w:pStyle w:val="Heading2"/>
      </w:pPr>
      <w:bookmarkStart w:id="7" w:name="_Toc235035464"/>
      <w:r>
        <w:t>Inspection by an authorised officer</w:t>
      </w:r>
      <w:bookmarkEnd w:id="7"/>
    </w:p>
    <w:p w14:paraId="50294C5A" w14:textId="47F9574E" w:rsidR="0098596B" w:rsidRDefault="0098596B" w:rsidP="0098596B">
      <w:pPr>
        <w:pStyle w:val="ListBullet"/>
        <w:rPr>
          <w:rFonts w:eastAsiaTheme="minorHAnsi"/>
        </w:rPr>
      </w:pPr>
      <w:r>
        <w:t>Processed plant products must be inspected by an AO that has been appropriately</w:t>
      </w:r>
      <w:r>
        <w:rPr>
          <w:spacing w:val="-4"/>
        </w:rPr>
        <w:t xml:space="preserve"> </w:t>
      </w:r>
      <w:r>
        <w:t>trained,</w:t>
      </w:r>
      <w:r>
        <w:rPr>
          <w:spacing w:val="-4"/>
        </w:rPr>
        <w:t xml:space="preserve"> </w:t>
      </w:r>
      <w:r>
        <w:t>deemed competent</w:t>
      </w:r>
      <w:r>
        <w:rPr>
          <w:spacing w:val="-5"/>
        </w:rPr>
        <w:t xml:space="preserve"> </w:t>
      </w:r>
      <w:r>
        <w:t>and</w:t>
      </w:r>
      <w:r>
        <w:rPr>
          <w:spacing w:val="-4"/>
        </w:rPr>
        <w:t xml:space="preserve"> </w:t>
      </w:r>
      <w:r>
        <w:t>appointed by</w:t>
      </w:r>
      <w:r>
        <w:rPr>
          <w:spacing w:val="-2"/>
        </w:rPr>
        <w:t xml:space="preserve"> </w:t>
      </w:r>
      <w:r>
        <w:t>the</w:t>
      </w:r>
      <w:r>
        <w:rPr>
          <w:spacing w:val="-3"/>
        </w:rPr>
        <w:t xml:space="preserve"> </w:t>
      </w:r>
      <w:r>
        <w:t>department</w:t>
      </w:r>
      <w:r>
        <w:rPr>
          <w:spacing w:val="-3"/>
        </w:rPr>
        <w:t xml:space="preserve"> </w:t>
      </w:r>
      <w:r>
        <w:t>for the</w:t>
      </w:r>
      <w:r>
        <w:rPr>
          <w:spacing w:val="-2"/>
        </w:rPr>
        <w:t xml:space="preserve"> </w:t>
      </w:r>
      <w:r>
        <w:t>job</w:t>
      </w:r>
      <w:r>
        <w:rPr>
          <w:spacing w:val="-3"/>
        </w:rPr>
        <w:t xml:space="preserve"> </w:t>
      </w:r>
      <w:r>
        <w:t xml:space="preserve">function related to the product being inspected (see </w:t>
      </w:r>
      <w:r w:rsidR="00CA4F91">
        <w:t xml:space="preserve">Exports </w:t>
      </w:r>
      <w:r w:rsidR="00CA4F91">
        <w:rPr>
          <w:lang w:eastAsia="en-AU"/>
        </w:rPr>
        <w:t>r</w:t>
      </w:r>
      <w:r>
        <w:rPr>
          <w:lang w:eastAsia="en-AU"/>
        </w:rPr>
        <w:t>eference:</w:t>
      </w:r>
      <w:r>
        <w:rPr>
          <w:i/>
          <w:iCs/>
          <w:lang w:eastAsia="en-AU"/>
        </w:rPr>
        <w:t xml:space="preserve"> </w:t>
      </w:r>
      <w:hyperlink w:anchor="_Related_material" w:history="1">
        <w:r w:rsidRPr="00367099">
          <w:rPr>
            <w:rStyle w:val="Hyperlink"/>
            <w:i/>
            <w:iCs/>
            <w:lang w:eastAsia="en-AU"/>
          </w:rPr>
          <w:t>Table of authorised officer job functions</w:t>
        </w:r>
      </w:hyperlink>
      <w:r>
        <w:t>).</w:t>
      </w:r>
      <w:r w:rsidRPr="00375346">
        <w:t xml:space="preserve"> </w:t>
      </w:r>
      <w:r>
        <w:t xml:space="preserve">For processed grains and plant products the relevant job function is PGG3001:1 Export inspection of prescribed grain and plant products: packaged or where relevant </w:t>
      </w:r>
      <w:r w:rsidRPr="00F502AE">
        <w:t>PGG3001:2 Export inspection of prescribed grain and plant products: bulk into containers</w:t>
      </w:r>
      <w:r>
        <w:t>.</w:t>
      </w:r>
    </w:p>
    <w:p w14:paraId="5B62F561" w14:textId="28FBA148" w:rsidR="0098596B" w:rsidRPr="00AB16EB" w:rsidRDefault="0098596B" w:rsidP="0098596B">
      <w:pPr>
        <w:pStyle w:val="ListBullet"/>
      </w:pPr>
      <w:r>
        <w:t>Inspection</w:t>
      </w:r>
      <w:r>
        <w:rPr>
          <w:color w:val="1F497D"/>
        </w:rPr>
        <w:t>s</w:t>
      </w:r>
      <w:r>
        <w:t xml:space="preserve"> of processed plant </w:t>
      </w:r>
      <w:r w:rsidRPr="00AB16EB">
        <w:t>products</w:t>
      </w:r>
      <w:r w:rsidR="00E5666A">
        <w:rPr>
          <w:rStyle w:val="BodyTextChar"/>
          <w:rFonts w:ascii="Times New Roman" w:hAnsi="Times New Roman"/>
        </w:rPr>
        <w:t xml:space="preserve"> </w:t>
      </w:r>
      <w:r w:rsidR="006E35A2" w:rsidRPr="00403867">
        <w:rPr>
          <w:rStyle w:val="BodyTextChar"/>
          <w:rFonts w:asciiTheme="minorHAnsi" w:hAnsiTheme="minorHAnsi" w:cstheme="minorHAnsi"/>
        </w:rPr>
        <w:t>approved under QSR</w:t>
      </w:r>
      <w:r w:rsidR="006E35A2">
        <w:rPr>
          <w:rStyle w:val="BodyTextChar"/>
          <w:rFonts w:asciiTheme="minorHAnsi" w:hAnsiTheme="minorHAnsi" w:cstheme="minorHAnsi"/>
        </w:rPr>
        <w:t xml:space="preserve"> </w:t>
      </w:r>
      <w:r w:rsidRPr="00AB16EB">
        <w:rPr>
          <w:rStyle w:val="BodyTextChar"/>
          <w:rFonts w:asciiTheme="minorHAnsi" w:hAnsiTheme="minorHAnsi"/>
        </w:rPr>
        <w:t>must</w:t>
      </w:r>
      <w:r w:rsidRPr="00AB16EB">
        <w:t xml:space="preserve"> be carried</w:t>
      </w:r>
      <w:r>
        <w:t xml:space="preserve"> out in accordance with </w:t>
      </w:r>
      <w:r w:rsidRPr="00AB16EB">
        <w:t xml:space="preserve">the </w:t>
      </w:r>
      <w:r w:rsidR="00136E8A">
        <w:t>Exports w</w:t>
      </w:r>
      <w:r w:rsidRPr="00AB16EB">
        <w:t xml:space="preserve">ork </w:t>
      </w:r>
      <w:r w:rsidR="00136E8A">
        <w:t>i</w:t>
      </w:r>
      <w:r w:rsidRPr="00AB16EB">
        <w:t xml:space="preserve">nstruction: </w:t>
      </w:r>
      <w:hyperlink w:anchor="_Related_material" w:history="1">
        <w:r>
          <w:rPr>
            <w:rStyle w:val="Hyperlink"/>
            <w:i/>
            <w:iCs/>
          </w:rPr>
          <w:t>Inspecting processed plant products for export produced under quality systems recognition</w:t>
        </w:r>
      </w:hyperlink>
      <w:r w:rsidRPr="00AB16EB">
        <w:t xml:space="preserve">. </w:t>
      </w:r>
    </w:p>
    <w:p w14:paraId="7E6C7E86" w14:textId="19384450" w:rsidR="0098596B" w:rsidRDefault="0098596B" w:rsidP="0098596B">
      <w:pPr>
        <w:pStyle w:val="ListBullet"/>
      </w:pPr>
      <w:r>
        <w:t xml:space="preserve">Inspections must be recorded on an approved inspection record in accordance with the </w:t>
      </w:r>
      <w:r w:rsidR="00945680">
        <w:t>Exports w</w:t>
      </w:r>
      <w:r>
        <w:t xml:space="preserve">ork </w:t>
      </w:r>
      <w:r w:rsidR="00945680">
        <w:t>i</w:t>
      </w:r>
      <w:r>
        <w:t xml:space="preserve">nstruction: </w:t>
      </w:r>
      <w:hyperlink w:anchor="_Related_material" w:history="1">
        <w:r>
          <w:rPr>
            <w:rStyle w:val="Hyperlink"/>
            <w:i/>
            <w:iCs/>
          </w:rPr>
          <w:t>Completing plant export inspection and treatment records</w:t>
        </w:r>
      </w:hyperlink>
      <w:r>
        <w:rPr>
          <w:i/>
          <w:iCs/>
        </w:rPr>
        <w:t>.</w:t>
      </w:r>
    </w:p>
    <w:p w14:paraId="233ED74A" w14:textId="79B8C748" w:rsidR="0098596B" w:rsidRDefault="0098596B" w:rsidP="0098596B">
      <w:pPr>
        <w:pStyle w:val="ListBullet"/>
        <w:numPr>
          <w:ilvl w:val="0"/>
          <w:numId w:val="0"/>
        </w:numPr>
        <w:ind w:left="284"/>
      </w:pPr>
      <w:r>
        <w:rPr>
          <w:b/>
          <w:bCs/>
        </w:rPr>
        <w:t>Important:</w:t>
      </w:r>
      <w:r>
        <w:t xml:space="preserve"> </w:t>
      </w:r>
      <w:r w:rsidR="009D2321">
        <w:t xml:space="preserve">The allocated QSR number of the establishment, </w:t>
      </w:r>
      <w:r w:rsidR="009D2321" w:rsidRPr="00967F90">
        <w:t xml:space="preserve">the inspection validity period of the goods and whether the package type (material and size) match </w:t>
      </w:r>
      <w:r w:rsidR="009D2321">
        <w:t xml:space="preserve">the </w:t>
      </w:r>
      <w:r w:rsidR="009D2321" w:rsidRPr="00967F90">
        <w:t>QSR approval letter</w:t>
      </w:r>
      <w:r w:rsidR="009D2321">
        <w:t xml:space="preserve"> must be entered into the comments field of </w:t>
      </w:r>
      <w:r w:rsidR="00FC5F95">
        <w:t>the inspection record in PEMS</w:t>
      </w:r>
      <w:r w:rsidR="009D2321">
        <w:t>.</w:t>
      </w:r>
    </w:p>
    <w:p w14:paraId="3CD5E80E" w14:textId="06FEB2DA" w:rsidR="0098596B" w:rsidRDefault="0098596B" w:rsidP="0098596B">
      <w:pPr>
        <w:pStyle w:val="Heading2"/>
      </w:pPr>
      <w:bookmarkStart w:id="8" w:name="_Toc235035465"/>
      <w:r>
        <w:lastRenderedPageBreak/>
        <w:t>Work health and safety</w:t>
      </w:r>
      <w:r w:rsidR="00C37928">
        <w:t xml:space="preserve"> (WHS)</w:t>
      </w:r>
      <w:bookmarkEnd w:id="8"/>
    </w:p>
    <w:p w14:paraId="7534476F" w14:textId="09BD917D" w:rsidR="0098596B" w:rsidRPr="00EB456C" w:rsidRDefault="0098596B" w:rsidP="0098596B">
      <w:pPr>
        <w:pStyle w:val="ListBullet"/>
        <w:rPr>
          <w:rStyle w:val="Heading2Char"/>
          <w:b w:val="0"/>
          <w:bCs w:val="0"/>
          <w:sz w:val="22"/>
          <w:szCs w:val="22"/>
        </w:rPr>
      </w:pPr>
      <w:r>
        <w:t xml:space="preserve">Clients and occupiers of </w:t>
      </w:r>
      <w:r w:rsidR="00C37928">
        <w:t>RE</w:t>
      </w:r>
      <w:r>
        <w:t xml:space="preserve">s should comply with the WHS policies of their organisation during the packing, treatment and movement of goods. </w:t>
      </w:r>
    </w:p>
    <w:p w14:paraId="71A5722B" w14:textId="77777777" w:rsidR="0098596B" w:rsidRDefault="0098596B" w:rsidP="0098596B">
      <w:pPr>
        <w:pStyle w:val="ListBullet"/>
      </w:pPr>
      <w:r w:rsidRPr="00FF378D">
        <w:t>Inspection</w:t>
      </w:r>
      <w:r>
        <w:rPr>
          <w:spacing w:val="-6"/>
        </w:rPr>
        <w:t xml:space="preserve"> </w:t>
      </w:r>
      <w:r>
        <w:t>AOs</w:t>
      </w:r>
      <w:r>
        <w:rPr>
          <w:spacing w:val="-5"/>
        </w:rPr>
        <w:t xml:space="preserve"> </w:t>
      </w:r>
      <w:r>
        <w:rPr>
          <w:spacing w:val="-1"/>
        </w:rPr>
        <w:t>must:</w:t>
      </w:r>
    </w:p>
    <w:p w14:paraId="7319DDC5" w14:textId="065099CF" w:rsidR="0098596B" w:rsidRPr="00810AF2" w:rsidRDefault="0098596B" w:rsidP="0098596B">
      <w:pPr>
        <w:pStyle w:val="ListBullet"/>
        <w:numPr>
          <w:ilvl w:val="1"/>
          <w:numId w:val="51"/>
        </w:numPr>
        <w:ind w:left="709" w:hanging="425"/>
        <w:rPr>
          <w:rFonts w:eastAsia="Calibri"/>
        </w:rPr>
      </w:pPr>
      <w:r w:rsidRPr="00810AF2">
        <w:t xml:space="preserve">read and be familiar with the </w:t>
      </w:r>
      <w:r w:rsidR="00945680">
        <w:t>Exports r</w:t>
      </w:r>
      <w:r w:rsidRPr="00B37FEE">
        <w:t xml:space="preserve">eference: </w:t>
      </w:r>
      <w:hyperlink w:anchor="_Related_material" w:history="1">
        <w:r w:rsidRPr="00B37FEE">
          <w:rPr>
            <w:rStyle w:val="Hyperlink"/>
            <w:i/>
          </w:rPr>
          <w:t>Work health and safety in the plant export environment</w:t>
        </w:r>
      </w:hyperlink>
      <w:hyperlink w:anchor="_bookmark67" w:history="1">
        <w:r w:rsidRPr="00B37FEE">
          <w:t xml:space="preserve"> </w:t>
        </w:r>
      </w:hyperlink>
    </w:p>
    <w:p w14:paraId="425DBC09" w14:textId="77777777" w:rsidR="0098596B" w:rsidRPr="00810AF2" w:rsidRDefault="0098596B" w:rsidP="0098596B">
      <w:pPr>
        <w:pStyle w:val="ListBullet"/>
        <w:numPr>
          <w:ilvl w:val="1"/>
          <w:numId w:val="51"/>
        </w:numPr>
        <w:ind w:left="709" w:hanging="425"/>
      </w:pPr>
      <w:r w:rsidRPr="00810AF2">
        <w:t xml:space="preserve">not enter work sites unless it is safe, they are wearing appropriate personal protective equipment (PPE) and have considered any </w:t>
      </w:r>
      <w:r>
        <w:t>work health and safety (</w:t>
      </w:r>
      <w:r w:rsidRPr="00810AF2">
        <w:t>WHS</w:t>
      </w:r>
      <w:r>
        <w:t>)</w:t>
      </w:r>
      <w:r w:rsidRPr="00810AF2">
        <w:t xml:space="preserve"> hazards</w:t>
      </w:r>
    </w:p>
    <w:p w14:paraId="21038DA6" w14:textId="77777777" w:rsidR="0098596B" w:rsidRPr="00810AF2" w:rsidRDefault="0098596B" w:rsidP="0098596B">
      <w:pPr>
        <w:pStyle w:val="ListBullet"/>
        <w:numPr>
          <w:ilvl w:val="1"/>
          <w:numId w:val="51"/>
        </w:numPr>
        <w:ind w:left="709" w:hanging="425"/>
      </w:pPr>
      <w:r w:rsidRPr="00810AF2">
        <w:t>comply with applicable Commonwealth, state and territory WHS legislation</w:t>
      </w:r>
    </w:p>
    <w:p w14:paraId="205DCDC2" w14:textId="77777777" w:rsidR="0098596B" w:rsidRPr="00810AF2" w:rsidRDefault="0098596B" w:rsidP="0098596B">
      <w:pPr>
        <w:pStyle w:val="ListBullet"/>
        <w:numPr>
          <w:ilvl w:val="1"/>
          <w:numId w:val="51"/>
        </w:numPr>
        <w:ind w:left="709" w:hanging="425"/>
      </w:pPr>
      <w:r w:rsidRPr="00810AF2">
        <w:rPr>
          <w:rFonts w:eastAsia="Calibri"/>
        </w:rPr>
        <w:t xml:space="preserve">comply with their </w:t>
      </w:r>
      <w:r w:rsidRPr="00810AF2">
        <w:t>employer’s</w:t>
      </w:r>
      <w:r w:rsidRPr="00810AF2">
        <w:rPr>
          <w:rFonts w:eastAsia="Calibri"/>
        </w:rPr>
        <w:t xml:space="preserve"> WHS policies and procedures</w:t>
      </w:r>
    </w:p>
    <w:p w14:paraId="49AB44A6" w14:textId="77777777" w:rsidR="0098596B" w:rsidRPr="00810AF2" w:rsidRDefault="0098596B" w:rsidP="0098596B">
      <w:pPr>
        <w:pStyle w:val="ListBullet"/>
        <w:numPr>
          <w:ilvl w:val="1"/>
          <w:numId w:val="51"/>
        </w:numPr>
        <w:ind w:left="709" w:hanging="425"/>
      </w:pPr>
      <w:r w:rsidRPr="00810AF2">
        <w:t>comply with site-specific requirements, unless they assess the requirements as placing them at risk, in which case they must take reasonable action to ensure their safety</w:t>
      </w:r>
    </w:p>
    <w:p w14:paraId="4A755E7C" w14:textId="77777777" w:rsidR="0098596B" w:rsidRPr="00810AF2" w:rsidRDefault="0098596B" w:rsidP="0098596B">
      <w:pPr>
        <w:pStyle w:val="ListBullet"/>
        <w:numPr>
          <w:ilvl w:val="1"/>
          <w:numId w:val="51"/>
        </w:numPr>
        <w:ind w:left="709" w:hanging="425"/>
      </w:pPr>
      <w:r w:rsidRPr="00810AF2">
        <w:t>continually assess the possible risks while performing their duties.</w:t>
      </w:r>
    </w:p>
    <w:p w14:paraId="13B68E25" w14:textId="77777777" w:rsidR="0098596B" w:rsidRPr="00761FD2" w:rsidRDefault="0098596B" w:rsidP="0098596B">
      <w:pPr>
        <w:pStyle w:val="Heading3"/>
      </w:pPr>
      <w:bookmarkStart w:id="9" w:name="_Toc235035466"/>
      <w:r w:rsidRPr="00761FD2">
        <w:t>Personal</w:t>
      </w:r>
      <w:r w:rsidRPr="00865374">
        <w:t xml:space="preserve"> </w:t>
      </w:r>
      <w:r w:rsidRPr="00761FD2">
        <w:t>protective</w:t>
      </w:r>
      <w:r w:rsidRPr="00865374">
        <w:t xml:space="preserve"> </w:t>
      </w:r>
      <w:r w:rsidRPr="00761FD2">
        <w:t>equipment</w:t>
      </w:r>
      <w:bookmarkEnd w:id="9"/>
    </w:p>
    <w:p w14:paraId="5D77E5C6" w14:textId="77777777" w:rsidR="0098596B" w:rsidRPr="00810AF2" w:rsidRDefault="0098596B" w:rsidP="0098596B">
      <w:pPr>
        <w:pStyle w:val="ListBullet"/>
      </w:pPr>
      <w:r w:rsidRPr="00810AF2">
        <w:t>Inspection AOs must wear, and use correctly, all required PPE.</w:t>
      </w:r>
    </w:p>
    <w:p w14:paraId="5BB6CFF1" w14:textId="77777777" w:rsidR="0098596B" w:rsidRPr="00810AF2" w:rsidRDefault="0098596B" w:rsidP="0098596B">
      <w:pPr>
        <w:pStyle w:val="ListBullet"/>
      </w:pPr>
      <w:r w:rsidRPr="00810AF2">
        <w:t>PPE must be in good order and fit for purpose.</w:t>
      </w:r>
      <w:bookmarkStart w:id="10" w:name="_bookmark9"/>
      <w:bookmarkEnd w:id="10"/>
    </w:p>
    <w:p w14:paraId="0F5449CA" w14:textId="77777777" w:rsidR="0098596B" w:rsidRDefault="0098596B" w:rsidP="0098596B">
      <w:pPr>
        <w:pStyle w:val="Heading3"/>
      </w:pPr>
      <w:bookmarkStart w:id="11" w:name="_Toc235035467"/>
      <w:r>
        <w:t>Care</w:t>
      </w:r>
      <w:r>
        <w:rPr>
          <w:spacing w:val="-6"/>
        </w:rPr>
        <w:t xml:space="preserve"> </w:t>
      </w:r>
      <w:r>
        <w:t>and</w:t>
      </w:r>
      <w:r>
        <w:rPr>
          <w:spacing w:val="-6"/>
        </w:rPr>
        <w:t xml:space="preserve"> </w:t>
      </w:r>
      <w:r>
        <w:t>maintenance</w:t>
      </w:r>
      <w:r>
        <w:rPr>
          <w:spacing w:val="-5"/>
        </w:rPr>
        <w:t xml:space="preserve"> </w:t>
      </w:r>
      <w:r>
        <w:t>of</w:t>
      </w:r>
      <w:r>
        <w:rPr>
          <w:spacing w:val="-5"/>
        </w:rPr>
        <w:t xml:space="preserve"> </w:t>
      </w:r>
      <w:r>
        <w:t>equipment</w:t>
      </w:r>
      <w:bookmarkEnd w:id="11"/>
    </w:p>
    <w:p w14:paraId="2F9F79D0" w14:textId="77777777" w:rsidR="0098596B" w:rsidRPr="00810AF2" w:rsidRDefault="0098596B" w:rsidP="0098596B">
      <w:pPr>
        <w:pStyle w:val="ListBullet"/>
      </w:pPr>
      <w:r w:rsidRPr="00810AF2">
        <w:t xml:space="preserve">AOs must maintain, store and use their PPE </w:t>
      </w:r>
      <w:r w:rsidRPr="00810AF2">
        <w:rPr>
          <w:rFonts w:eastAsia="Calibri"/>
        </w:rPr>
        <w:t xml:space="preserve">in accordance with the manufacturer’s instructions </w:t>
      </w:r>
      <w:r w:rsidRPr="00810AF2">
        <w:t>and any relevant Australian Standard</w:t>
      </w:r>
      <w:r>
        <w:t xml:space="preserve"> </w:t>
      </w:r>
      <w:r w:rsidRPr="00810AF2">
        <w:t xml:space="preserve">and </w:t>
      </w:r>
      <w:r w:rsidRPr="00810AF2">
        <w:rPr>
          <w:rFonts w:eastAsia="Calibri"/>
        </w:rPr>
        <w:t>requirements of the AOs employer.</w:t>
      </w:r>
    </w:p>
    <w:p w14:paraId="1410F995" w14:textId="01A12E1B" w:rsidR="0098596B" w:rsidRPr="00810AF2" w:rsidRDefault="0098596B" w:rsidP="0098596B">
      <w:pPr>
        <w:pStyle w:val="ListBullet"/>
      </w:pPr>
      <w:r w:rsidRPr="00810AF2">
        <w:t xml:space="preserve">The AO must regularly inspect the PPE and inspection equipment and remove from service if the PPE and/or inspection equipment is damaged, broken or </w:t>
      </w:r>
      <w:r w:rsidR="006F0756">
        <w:t>past</w:t>
      </w:r>
      <w:r w:rsidR="006F0756" w:rsidRPr="00810AF2">
        <w:t xml:space="preserve"> </w:t>
      </w:r>
      <w:r w:rsidRPr="00810AF2">
        <w:t>its use-by date.</w:t>
      </w:r>
    </w:p>
    <w:p w14:paraId="6A437483" w14:textId="2BB4DD1E" w:rsidR="0098596B" w:rsidRDefault="0098596B" w:rsidP="0098596B">
      <w:pPr>
        <w:pStyle w:val="BodyText"/>
        <w:rPr>
          <w:rFonts w:eastAsia="Calibri"/>
        </w:rPr>
      </w:pPr>
      <w:r>
        <w:rPr>
          <w:rFonts w:eastAsia="Calibri"/>
          <w:b/>
          <w:bCs/>
        </w:rPr>
        <w:t xml:space="preserve">Note: </w:t>
      </w:r>
      <w:r>
        <w:rPr>
          <w:rFonts w:eastAsia="Calibri"/>
          <w:bCs/>
        </w:rPr>
        <w:t xml:space="preserve">See </w:t>
      </w:r>
      <w:r w:rsidR="00A50698">
        <w:rPr>
          <w:rFonts w:eastAsia="Calibri"/>
          <w:bCs/>
        </w:rPr>
        <w:t xml:space="preserve">Exports </w:t>
      </w:r>
      <w:r w:rsidR="00A50698">
        <w:rPr>
          <w:rFonts w:eastAsia="Calibri"/>
        </w:rPr>
        <w:t>r</w:t>
      </w:r>
      <w:r>
        <w:rPr>
          <w:rFonts w:eastAsia="Calibri"/>
        </w:rPr>
        <w:t xml:space="preserve">eference: </w:t>
      </w:r>
      <w:hyperlink w:anchor="_bookmark67" w:history="1">
        <w:r w:rsidRPr="00640F2E">
          <w:rPr>
            <w:rStyle w:val="Hyperlink"/>
            <w:rFonts w:eastAsia="Calibri"/>
            <w:i/>
            <w:iCs/>
          </w:rPr>
          <w:t>Plant exports guide – equipment</w:t>
        </w:r>
        <w:r w:rsidRPr="00640F2E">
          <w:rPr>
            <w:rStyle w:val="Hyperlink"/>
            <w:rFonts w:eastAsia="Calibri"/>
          </w:rPr>
          <w:t xml:space="preserve"> </w:t>
        </w:r>
      </w:hyperlink>
      <w:r>
        <w:rPr>
          <w:rFonts w:eastAsia="Calibri"/>
        </w:rPr>
        <w:t>for</w:t>
      </w:r>
      <w:r>
        <w:rPr>
          <w:rFonts w:eastAsia="Calibri"/>
          <w:spacing w:val="-3"/>
        </w:rPr>
        <w:t xml:space="preserve"> </w:t>
      </w:r>
      <w:r>
        <w:rPr>
          <w:rFonts w:eastAsia="Calibri"/>
        </w:rPr>
        <w:t>more</w:t>
      </w:r>
      <w:r>
        <w:rPr>
          <w:rFonts w:eastAsia="Calibri"/>
          <w:spacing w:val="-3"/>
        </w:rPr>
        <w:t xml:space="preserve"> </w:t>
      </w:r>
      <w:r>
        <w:rPr>
          <w:rFonts w:eastAsia="Calibri"/>
        </w:rPr>
        <w:t>information</w:t>
      </w:r>
      <w:r>
        <w:rPr>
          <w:rFonts w:eastAsia="Calibri"/>
          <w:spacing w:val="-2"/>
        </w:rPr>
        <w:t xml:space="preserve"> </w:t>
      </w:r>
      <w:r>
        <w:rPr>
          <w:rFonts w:eastAsia="Calibri"/>
        </w:rPr>
        <w:t>on</w:t>
      </w:r>
      <w:r>
        <w:rPr>
          <w:rFonts w:eastAsia="Calibri"/>
          <w:spacing w:val="-3"/>
        </w:rPr>
        <w:t xml:space="preserve"> </w:t>
      </w:r>
      <w:r>
        <w:rPr>
          <w:rFonts w:eastAsia="Calibri"/>
        </w:rPr>
        <w:t>the</w:t>
      </w:r>
      <w:r>
        <w:rPr>
          <w:rFonts w:eastAsia="Calibri"/>
          <w:spacing w:val="-3"/>
        </w:rPr>
        <w:t xml:space="preserve"> </w:t>
      </w:r>
      <w:r>
        <w:rPr>
          <w:rFonts w:eastAsia="Calibri"/>
        </w:rPr>
        <w:t>types</w:t>
      </w:r>
      <w:r>
        <w:rPr>
          <w:rFonts w:eastAsia="Calibri"/>
          <w:spacing w:val="-4"/>
        </w:rPr>
        <w:t xml:space="preserve"> </w:t>
      </w:r>
      <w:r>
        <w:rPr>
          <w:rFonts w:eastAsia="Calibri"/>
        </w:rPr>
        <w:t>of</w:t>
      </w:r>
      <w:r>
        <w:rPr>
          <w:rFonts w:eastAsia="Calibri"/>
          <w:spacing w:val="-2"/>
        </w:rPr>
        <w:t xml:space="preserve"> PPE </w:t>
      </w:r>
      <w:r>
        <w:rPr>
          <w:rFonts w:eastAsia="Calibri"/>
        </w:rPr>
        <w:t>needed</w:t>
      </w:r>
      <w:r>
        <w:rPr>
          <w:rFonts w:eastAsia="Calibri"/>
          <w:spacing w:val="-3"/>
        </w:rPr>
        <w:t xml:space="preserve"> </w:t>
      </w:r>
      <w:r>
        <w:rPr>
          <w:rFonts w:eastAsia="Calibri"/>
        </w:rPr>
        <w:t>for</w:t>
      </w:r>
      <w:r>
        <w:rPr>
          <w:rFonts w:eastAsia="Calibri"/>
          <w:spacing w:val="-3"/>
        </w:rPr>
        <w:t xml:space="preserve"> </w:t>
      </w:r>
      <w:r>
        <w:rPr>
          <w:rFonts w:eastAsia="Calibri"/>
        </w:rPr>
        <w:t>inspection</w:t>
      </w:r>
      <w:r>
        <w:rPr>
          <w:rFonts w:eastAsia="Calibri"/>
          <w:spacing w:val="-4"/>
        </w:rPr>
        <w:t xml:space="preserve"> </w:t>
      </w:r>
      <w:r>
        <w:rPr>
          <w:rFonts w:eastAsia="Calibri"/>
        </w:rPr>
        <w:t>of quality systems.</w:t>
      </w:r>
    </w:p>
    <w:p w14:paraId="38D9A5F3" w14:textId="77777777" w:rsidR="0098596B" w:rsidRDefault="0098596B" w:rsidP="0098596B">
      <w:pPr>
        <w:pStyle w:val="Heading2"/>
        <w:spacing w:before="120"/>
        <w:rPr>
          <w:b w:val="0"/>
          <w:bCs w:val="0"/>
        </w:rPr>
      </w:pPr>
      <w:bookmarkStart w:id="12" w:name="_Toc235035468"/>
      <w:r>
        <w:rPr>
          <w:spacing w:val="-1"/>
        </w:rPr>
        <w:t>WHS</w:t>
      </w:r>
      <w:r>
        <w:rPr>
          <w:spacing w:val="-13"/>
        </w:rPr>
        <w:t xml:space="preserve"> </w:t>
      </w:r>
      <w:r>
        <w:rPr>
          <w:spacing w:val="-1"/>
        </w:rPr>
        <w:t>reporting</w:t>
      </w:r>
      <w:r>
        <w:rPr>
          <w:spacing w:val="-13"/>
        </w:rPr>
        <w:t xml:space="preserve"> </w:t>
      </w:r>
      <w:r>
        <w:rPr>
          <w:spacing w:val="-1"/>
        </w:rPr>
        <w:t>requirements</w:t>
      </w:r>
      <w:bookmarkEnd w:id="12"/>
    </w:p>
    <w:p w14:paraId="10C02562" w14:textId="20866C16" w:rsidR="0098596B" w:rsidRPr="00810AF2" w:rsidRDefault="0098596B" w:rsidP="0098596B">
      <w:pPr>
        <w:pStyle w:val="ListBullet"/>
      </w:pPr>
      <w:r>
        <w:t xml:space="preserve">All WHS incidents, near misses and any hazards must be reported to the department, occupier of the </w:t>
      </w:r>
      <w:r w:rsidR="006F0756">
        <w:t>RE</w:t>
      </w:r>
      <w:r>
        <w:t xml:space="preserve"> and the client.</w:t>
      </w:r>
    </w:p>
    <w:p w14:paraId="3666ECBB" w14:textId="2CDB5ACB" w:rsidR="0098596B" w:rsidRPr="00810AF2" w:rsidRDefault="0098596B" w:rsidP="0098596B">
      <w:pPr>
        <w:pStyle w:val="ListBullet"/>
      </w:pPr>
      <w:r w:rsidRPr="00810AF2">
        <w:t xml:space="preserve">Departmental AOs must record all WHS incidents, near misses, and any hazards in </w:t>
      </w:r>
      <w:r w:rsidR="006F0756">
        <w:t>Sirus</w:t>
      </w:r>
      <w:r w:rsidRPr="00810AF2">
        <w:t>.</w:t>
      </w:r>
    </w:p>
    <w:p w14:paraId="25948A64" w14:textId="77777777" w:rsidR="0098596B" w:rsidRPr="00810AF2" w:rsidRDefault="0098596B" w:rsidP="0098596B">
      <w:pPr>
        <w:pStyle w:val="ListBullet"/>
      </w:pPr>
      <w:r>
        <w:t>State/Territory and third-party</w:t>
      </w:r>
      <w:r w:rsidRPr="00810AF2">
        <w:t xml:space="preserve"> AOs must report any hazards, near misses or incidents to </w:t>
      </w:r>
      <w:hyperlink w:anchor="_Contact_information" w:history="1">
        <w:r w:rsidRPr="00271B7C">
          <w:rPr>
            <w:rStyle w:val="Hyperlink"/>
          </w:rPr>
          <w:t>Plant Export Training</w:t>
        </w:r>
      </w:hyperlink>
      <w:r w:rsidRPr="00810AF2">
        <w:t>.</w:t>
      </w:r>
    </w:p>
    <w:p w14:paraId="4E8DEA9B" w14:textId="77777777" w:rsidR="0098596B" w:rsidRDefault="0098596B" w:rsidP="0098596B">
      <w:pPr>
        <w:pStyle w:val="Heading2"/>
      </w:pPr>
      <w:bookmarkStart w:id="13" w:name="_bookmark16"/>
      <w:bookmarkStart w:id="14" w:name="_Toc235035469"/>
      <w:bookmarkEnd w:id="13"/>
      <w:r>
        <w:t>Essential</w:t>
      </w:r>
      <w:r>
        <w:rPr>
          <w:spacing w:val="-17"/>
        </w:rPr>
        <w:t xml:space="preserve"> </w:t>
      </w:r>
      <w:r>
        <w:t>inspection</w:t>
      </w:r>
      <w:r>
        <w:rPr>
          <w:spacing w:val="-14"/>
        </w:rPr>
        <w:t xml:space="preserve"> </w:t>
      </w:r>
      <w:r>
        <w:rPr>
          <w:spacing w:val="-2"/>
        </w:rPr>
        <w:t>equipment</w:t>
      </w:r>
      <w:bookmarkEnd w:id="14"/>
    </w:p>
    <w:p w14:paraId="356E12B4" w14:textId="77777777" w:rsidR="0098596B" w:rsidRPr="00810AF2" w:rsidRDefault="0098596B" w:rsidP="0098596B">
      <w:pPr>
        <w:pStyle w:val="ListBullet"/>
      </w:pPr>
      <w:r w:rsidRPr="00810AF2">
        <w:t>Inspection AOs must have the minimum equipment as outlined in the relevant work instruction.</w:t>
      </w:r>
    </w:p>
    <w:p w14:paraId="5AD0476D" w14:textId="77777777" w:rsidR="0098596B" w:rsidRPr="00810AF2" w:rsidRDefault="0098596B" w:rsidP="0098596B">
      <w:pPr>
        <w:pStyle w:val="ListBullet"/>
      </w:pPr>
      <w:r w:rsidRPr="00810AF2">
        <w:t>Inspection equipment must be in good order and fit for purpose.</w:t>
      </w:r>
    </w:p>
    <w:p w14:paraId="0350F7BE" w14:textId="77777777" w:rsidR="0098596B" w:rsidRPr="00810AF2" w:rsidRDefault="0098596B" w:rsidP="0098596B">
      <w:pPr>
        <w:pStyle w:val="ListBullet"/>
      </w:pPr>
      <w:r w:rsidRPr="00810AF2">
        <w:t>Departmental AOs must always carry their departmental identity cards.</w:t>
      </w:r>
    </w:p>
    <w:p w14:paraId="543CF104" w14:textId="1771780F" w:rsidR="0098596B" w:rsidRDefault="0098596B" w:rsidP="00A50698">
      <w:pPr>
        <w:pStyle w:val="BodyText"/>
        <w:rPr>
          <w:rFonts w:eastAsia="Calibri"/>
        </w:rPr>
      </w:pPr>
      <w:r>
        <w:rPr>
          <w:rFonts w:eastAsia="Calibri"/>
          <w:b/>
          <w:bCs/>
        </w:rPr>
        <w:t xml:space="preserve">Note: </w:t>
      </w:r>
      <w:r w:rsidRPr="00E97EA3">
        <w:rPr>
          <w:rFonts w:eastAsia="Calibri"/>
          <w:bCs/>
        </w:rPr>
        <w:t>See</w:t>
      </w:r>
      <w:r>
        <w:rPr>
          <w:rFonts w:eastAsia="Calibri"/>
          <w:b/>
          <w:bCs/>
        </w:rPr>
        <w:t xml:space="preserve"> </w:t>
      </w:r>
      <w:r w:rsidR="00A50698" w:rsidRPr="00640F2E">
        <w:rPr>
          <w:rFonts w:eastAsia="Calibri"/>
        </w:rPr>
        <w:t>Exports</w:t>
      </w:r>
      <w:r w:rsidR="00A50698">
        <w:rPr>
          <w:rFonts w:eastAsia="Calibri"/>
          <w:b/>
          <w:bCs/>
        </w:rPr>
        <w:t xml:space="preserve"> </w:t>
      </w:r>
      <w:r w:rsidR="00A50698">
        <w:rPr>
          <w:rFonts w:eastAsia="Calibri"/>
          <w:bCs/>
          <w:spacing w:val="-4"/>
        </w:rPr>
        <w:t>r</w:t>
      </w:r>
      <w:r w:rsidRPr="00933516">
        <w:rPr>
          <w:rFonts w:eastAsia="Calibri"/>
          <w:bCs/>
          <w:spacing w:val="-4"/>
        </w:rPr>
        <w:t>eference</w:t>
      </w:r>
      <w:r>
        <w:rPr>
          <w:rFonts w:eastAsia="Calibri"/>
        </w:rPr>
        <w:t xml:space="preserve">: </w:t>
      </w:r>
      <w:hyperlink w:anchor="_Related_material" w:history="1">
        <w:r w:rsidRPr="00EA38BB">
          <w:rPr>
            <w:rStyle w:val="Hyperlink"/>
            <w:rFonts w:eastAsia="Calibri"/>
            <w:i/>
          </w:rPr>
          <w:t>Plant exports guide – equipment</w:t>
        </w:r>
      </w:hyperlink>
      <w:r>
        <w:rPr>
          <w:rFonts w:eastAsia="Calibri"/>
        </w:rPr>
        <w:t xml:space="preserve"> for</w:t>
      </w:r>
      <w:r>
        <w:rPr>
          <w:rFonts w:eastAsia="Calibri"/>
          <w:spacing w:val="-3"/>
        </w:rPr>
        <w:t xml:space="preserve"> </w:t>
      </w:r>
      <w:r>
        <w:rPr>
          <w:rFonts w:eastAsia="Calibri"/>
        </w:rPr>
        <w:t>more</w:t>
      </w:r>
      <w:r>
        <w:rPr>
          <w:rFonts w:eastAsia="Calibri"/>
          <w:spacing w:val="-3"/>
        </w:rPr>
        <w:t xml:space="preserve"> </w:t>
      </w:r>
      <w:r>
        <w:rPr>
          <w:rFonts w:eastAsia="Calibri"/>
        </w:rPr>
        <w:t>information</w:t>
      </w:r>
      <w:r>
        <w:rPr>
          <w:rFonts w:eastAsia="Calibri"/>
          <w:spacing w:val="-2"/>
        </w:rPr>
        <w:t xml:space="preserve"> </w:t>
      </w:r>
      <w:r>
        <w:rPr>
          <w:rFonts w:eastAsia="Calibri"/>
        </w:rPr>
        <w:t>on</w:t>
      </w:r>
      <w:r>
        <w:rPr>
          <w:rFonts w:eastAsia="Calibri"/>
          <w:spacing w:val="-3"/>
        </w:rPr>
        <w:t xml:space="preserve"> </w:t>
      </w:r>
      <w:r>
        <w:rPr>
          <w:rFonts w:eastAsia="Calibri"/>
        </w:rPr>
        <w:t>the</w:t>
      </w:r>
      <w:r>
        <w:rPr>
          <w:rFonts w:eastAsia="Calibri"/>
          <w:spacing w:val="-3"/>
        </w:rPr>
        <w:t xml:space="preserve"> </w:t>
      </w:r>
      <w:r>
        <w:rPr>
          <w:rFonts w:eastAsia="Calibri"/>
        </w:rPr>
        <w:t>types</w:t>
      </w:r>
      <w:r>
        <w:rPr>
          <w:rFonts w:eastAsia="Calibri"/>
          <w:spacing w:val="-4"/>
        </w:rPr>
        <w:t xml:space="preserve"> </w:t>
      </w:r>
      <w:r>
        <w:rPr>
          <w:rFonts w:eastAsia="Calibri"/>
        </w:rPr>
        <w:t>of</w:t>
      </w:r>
      <w:r>
        <w:rPr>
          <w:rFonts w:eastAsia="Calibri"/>
          <w:spacing w:val="-2"/>
        </w:rPr>
        <w:t xml:space="preserve"> equipment </w:t>
      </w:r>
      <w:r>
        <w:rPr>
          <w:rFonts w:eastAsia="Calibri"/>
        </w:rPr>
        <w:t>needed</w:t>
      </w:r>
      <w:r>
        <w:rPr>
          <w:rFonts w:eastAsia="Calibri"/>
          <w:spacing w:val="-3"/>
        </w:rPr>
        <w:t xml:space="preserve"> </w:t>
      </w:r>
      <w:r>
        <w:rPr>
          <w:rFonts w:eastAsia="Calibri"/>
        </w:rPr>
        <w:t>for</w:t>
      </w:r>
      <w:r>
        <w:rPr>
          <w:rFonts w:eastAsia="Calibri"/>
          <w:spacing w:val="-3"/>
        </w:rPr>
        <w:t xml:space="preserve"> </w:t>
      </w:r>
      <w:r>
        <w:rPr>
          <w:rFonts w:eastAsia="Calibri"/>
        </w:rPr>
        <w:t>the</w:t>
      </w:r>
      <w:r>
        <w:rPr>
          <w:rFonts w:eastAsia="Calibri"/>
          <w:spacing w:val="-3"/>
        </w:rPr>
        <w:t xml:space="preserve"> </w:t>
      </w:r>
      <w:r>
        <w:rPr>
          <w:rFonts w:eastAsia="Calibri"/>
        </w:rPr>
        <w:t>inspection</w:t>
      </w:r>
      <w:r>
        <w:rPr>
          <w:rFonts w:eastAsia="Calibri"/>
          <w:spacing w:val="-4"/>
        </w:rPr>
        <w:t xml:space="preserve"> </w:t>
      </w:r>
      <w:r>
        <w:rPr>
          <w:rFonts w:eastAsia="Calibri"/>
        </w:rPr>
        <w:t>of quality systems.</w:t>
      </w:r>
    </w:p>
    <w:p w14:paraId="40F6FAC0" w14:textId="77777777" w:rsidR="0098596B" w:rsidRDefault="0098596B" w:rsidP="0098596B">
      <w:pPr>
        <w:pStyle w:val="Heading2"/>
      </w:pPr>
      <w:bookmarkStart w:id="15" w:name="_Toc235035470"/>
      <w:r>
        <w:t>Prerequisites for quality system recognition</w:t>
      </w:r>
      <w:bookmarkEnd w:id="15"/>
    </w:p>
    <w:p w14:paraId="5DFE6F7D" w14:textId="77777777" w:rsidR="0098596B" w:rsidRDefault="0098596B" w:rsidP="0098596B">
      <w:pPr>
        <w:pStyle w:val="Heading3"/>
      </w:pPr>
      <w:bookmarkStart w:id="16" w:name="_Toc235035471"/>
      <w:r>
        <w:t>Registration</w:t>
      </w:r>
      <w:bookmarkEnd w:id="16"/>
    </w:p>
    <w:p w14:paraId="05080327" w14:textId="416089A7" w:rsidR="0098596B" w:rsidRPr="00DC76E7" w:rsidRDefault="0098596B" w:rsidP="0098596B">
      <w:pPr>
        <w:pStyle w:val="ListBullet"/>
      </w:pPr>
      <w:r w:rsidRPr="00DC76E7">
        <w:t>The establishment must be registered with the department as a</w:t>
      </w:r>
      <w:r w:rsidR="00A77B66">
        <w:t>n</w:t>
      </w:r>
      <w:r w:rsidRPr="00DC76E7">
        <w:t xml:space="preserve"> </w:t>
      </w:r>
      <w:hyperlink w:anchor="_Definitions" w:history="1">
        <w:r w:rsidRPr="00640F2E">
          <w:rPr>
            <w:rStyle w:val="BodyTextChar"/>
          </w:rPr>
          <w:t>RE</w:t>
        </w:r>
      </w:hyperlink>
      <w:r w:rsidRPr="00640F2E">
        <w:rPr>
          <w:rStyle w:val="BodyTextChar"/>
        </w:rPr>
        <w:t>.</w:t>
      </w:r>
    </w:p>
    <w:p w14:paraId="1F6DA27F" w14:textId="132E29C2" w:rsidR="0098596B" w:rsidRPr="00DC76E7" w:rsidRDefault="0098596B" w:rsidP="0098596B">
      <w:pPr>
        <w:pStyle w:val="ListBullet"/>
      </w:pPr>
      <w:r>
        <w:t>New REs must demonstrate a high level of compliance over 2 years, with 3 successful audits before they are eligible for QSR</w:t>
      </w:r>
      <w:r w:rsidR="00CE2473">
        <w:t xml:space="preserve">, </w:t>
      </w:r>
      <w:r w:rsidR="00CA0D82">
        <w:t>unless an exemption to this requirement is approved by GSEP</w:t>
      </w:r>
      <w:r>
        <w:t>.</w:t>
      </w:r>
    </w:p>
    <w:p w14:paraId="4BFFA5DF" w14:textId="0A21C584" w:rsidR="0098596B" w:rsidRDefault="0098596B" w:rsidP="0098596B">
      <w:pPr>
        <w:pStyle w:val="BodyText"/>
      </w:pPr>
      <w:r w:rsidRPr="192B026F">
        <w:rPr>
          <w:b/>
          <w:bCs/>
        </w:rPr>
        <w:lastRenderedPageBreak/>
        <w:t xml:space="preserve">Note: </w:t>
      </w:r>
      <w:r>
        <w:t xml:space="preserve">Detailed information regarding registration and </w:t>
      </w:r>
      <w:r w:rsidR="0085126D">
        <w:t>RE</w:t>
      </w:r>
      <w:r>
        <w:t xml:space="preserve"> requirements </w:t>
      </w:r>
      <w:r w:rsidR="00AC2CC9">
        <w:t>can be found on</w:t>
      </w:r>
      <w:r>
        <w:t xml:space="preserve"> the </w:t>
      </w:r>
      <w:hyperlink w:anchor="_Related_material" w:history="1">
        <w:r w:rsidRPr="192B026F">
          <w:rPr>
            <w:rStyle w:val="Hyperlink"/>
          </w:rPr>
          <w:t>Plant Export Operation Manual</w:t>
        </w:r>
      </w:hyperlink>
      <w:r>
        <w:t>.</w:t>
      </w:r>
    </w:p>
    <w:p w14:paraId="298B3DA5" w14:textId="77777777" w:rsidR="0098596B" w:rsidRDefault="0098596B" w:rsidP="0098596B">
      <w:pPr>
        <w:pStyle w:val="Heading3"/>
      </w:pPr>
      <w:bookmarkStart w:id="17" w:name="_Toc235035472"/>
      <w:r>
        <w:t>Product processing and packaging</w:t>
      </w:r>
      <w:bookmarkEnd w:id="17"/>
    </w:p>
    <w:p w14:paraId="658BCC4E" w14:textId="3EBA6A6B" w:rsidR="00CA16DE" w:rsidRDefault="00CA16DE" w:rsidP="00640F2E">
      <w:pPr>
        <w:pStyle w:val="BodyText"/>
      </w:pPr>
      <w:bookmarkStart w:id="18" w:name="_Toc514138998"/>
      <w:r>
        <w:rPr>
          <w:rStyle w:val="BodyTextChar"/>
        </w:rPr>
        <w:t>For products to be considered for QSR, they must be assessed by GSEP and found to</w:t>
      </w:r>
      <w:r w:rsidR="0037295C">
        <w:rPr>
          <w:rStyle w:val="BodyTextChar"/>
        </w:rPr>
        <w:t xml:space="preserve"> be</w:t>
      </w:r>
      <w:r>
        <w:rPr>
          <w:rStyle w:val="BodyTextChar"/>
        </w:rPr>
        <w:t>:</w:t>
      </w:r>
    </w:p>
    <w:p w14:paraId="2F4B760C" w14:textId="5B84A8B4" w:rsidR="005230F8" w:rsidRDefault="0098596B" w:rsidP="0098596B">
      <w:pPr>
        <w:pStyle w:val="ListBullet"/>
        <w:rPr>
          <w:rStyle w:val="BodyTextChar"/>
        </w:rPr>
      </w:pPr>
      <w:r w:rsidRPr="00B6060F">
        <w:rPr>
          <w:rStyle w:val="BodyTextChar"/>
        </w:rPr>
        <w:t>processed to a point where phytosanitary risks have been</w:t>
      </w:r>
      <w:r w:rsidRPr="00B6060F">
        <w:t xml:space="preserve"> </w:t>
      </w:r>
      <w:r w:rsidRPr="00B6060F">
        <w:rPr>
          <w:rStyle w:val="BodyTextChar"/>
        </w:rPr>
        <w:t>mitigated</w:t>
      </w:r>
      <w:r w:rsidR="00B42D33">
        <w:rPr>
          <w:rStyle w:val="BodyTextChar"/>
        </w:rPr>
        <w:t xml:space="preserve">, and </w:t>
      </w:r>
    </w:p>
    <w:p w14:paraId="5DC8B06A" w14:textId="7A019622" w:rsidR="0098596B" w:rsidRPr="00B6060F" w:rsidRDefault="008C4C33" w:rsidP="0098596B">
      <w:pPr>
        <w:pStyle w:val="ListBullet"/>
        <w:rPr>
          <w:rStyle w:val="BodyTextChar"/>
        </w:rPr>
      </w:pPr>
      <w:r>
        <w:rPr>
          <w:rStyle w:val="BodyTextChar"/>
        </w:rPr>
        <w:t xml:space="preserve">processed to a point where risk of </w:t>
      </w:r>
      <w:r w:rsidR="00882A09">
        <w:rPr>
          <w:rStyle w:val="BodyTextChar"/>
        </w:rPr>
        <w:t xml:space="preserve">live </w:t>
      </w:r>
      <w:r w:rsidR="00A14E60">
        <w:rPr>
          <w:rStyle w:val="BodyTextChar"/>
        </w:rPr>
        <w:t>pests/</w:t>
      </w:r>
      <w:r>
        <w:rPr>
          <w:rStyle w:val="BodyTextChar"/>
        </w:rPr>
        <w:t xml:space="preserve">insects </w:t>
      </w:r>
      <w:r w:rsidR="00144BC0">
        <w:rPr>
          <w:rStyle w:val="BodyTextChar"/>
        </w:rPr>
        <w:t xml:space="preserve">being present is </w:t>
      </w:r>
      <w:r w:rsidR="00AC2CC9">
        <w:rPr>
          <w:rStyle w:val="BodyTextChar"/>
        </w:rPr>
        <w:t>n</w:t>
      </w:r>
      <w:r w:rsidR="00144BC0">
        <w:rPr>
          <w:rStyle w:val="BodyTextChar"/>
        </w:rPr>
        <w:t xml:space="preserve">il </w:t>
      </w:r>
      <w:r w:rsidR="005B43EB">
        <w:rPr>
          <w:rStyle w:val="BodyTextChar"/>
        </w:rPr>
        <w:t>and have</w:t>
      </w:r>
      <w:r w:rsidR="00144BC0">
        <w:rPr>
          <w:rStyle w:val="BodyTextChar"/>
        </w:rPr>
        <w:t xml:space="preserve"> systems or processes that </w:t>
      </w:r>
      <w:r w:rsidR="00DD3A71">
        <w:rPr>
          <w:rStyle w:val="BodyTextChar"/>
        </w:rPr>
        <w:t>verify that</w:t>
      </w:r>
      <w:r w:rsidR="00144BC0">
        <w:rPr>
          <w:rStyle w:val="BodyTextChar"/>
        </w:rPr>
        <w:t xml:space="preserve"> </w:t>
      </w:r>
      <w:r w:rsidR="00B83082">
        <w:rPr>
          <w:rStyle w:val="BodyTextChar"/>
        </w:rPr>
        <w:t>goods are insect free</w:t>
      </w:r>
      <w:r w:rsidR="00D945D5">
        <w:rPr>
          <w:rStyle w:val="BodyTextChar"/>
        </w:rPr>
        <w:t xml:space="preserve"> and </w:t>
      </w:r>
      <w:r w:rsidR="00B83082">
        <w:rPr>
          <w:rStyle w:val="BodyTextChar"/>
        </w:rPr>
        <w:t xml:space="preserve">have </w:t>
      </w:r>
      <w:r w:rsidR="00556E18">
        <w:rPr>
          <w:rStyle w:val="BodyTextChar"/>
        </w:rPr>
        <w:t xml:space="preserve">a </w:t>
      </w:r>
      <w:r w:rsidR="00352BCD">
        <w:rPr>
          <w:rStyle w:val="BodyTextChar"/>
        </w:rPr>
        <w:t>nil tolerance for live pests/insects</w:t>
      </w:r>
      <w:r w:rsidR="0098596B" w:rsidRPr="00B6060F">
        <w:rPr>
          <w:rStyle w:val="BodyTextChar"/>
        </w:rPr>
        <w:t>.</w:t>
      </w:r>
    </w:p>
    <w:p w14:paraId="7724CBAA" w14:textId="61ED2636" w:rsidR="0098596B" w:rsidRPr="00B6060F" w:rsidRDefault="006626C8" w:rsidP="0098596B">
      <w:pPr>
        <w:pStyle w:val="ListBullet"/>
        <w:rPr>
          <w:rStyle w:val="BodyTextChar"/>
        </w:rPr>
      </w:pPr>
      <w:r w:rsidRPr="00B6060F">
        <w:rPr>
          <w:rStyle w:val="BodyTextChar"/>
        </w:rPr>
        <w:t xml:space="preserve">securely packaged </w:t>
      </w:r>
      <w:r>
        <w:rPr>
          <w:rStyle w:val="BodyTextChar"/>
        </w:rPr>
        <w:t>f</w:t>
      </w:r>
      <w:r w:rsidR="0098596B" w:rsidRPr="00B6060F">
        <w:rPr>
          <w:rStyle w:val="BodyTextChar"/>
        </w:rPr>
        <w:t>ollowing processing.</w:t>
      </w:r>
    </w:p>
    <w:p w14:paraId="59A62DF2" w14:textId="661676BF" w:rsidR="0098596B" w:rsidRDefault="0098596B" w:rsidP="00640F2E">
      <w:pPr>
        <w:pStyle w:val="BodyText"/>
        <w:rPr>
          <w:rStyle w:val="BodyTextChar"/>
        </w:rPr>
      </w:pPr>
      <w:r>
        <w:rPr>
          <w:rStyle w:val="BodyTextChar"/>
          <w:b/>
        </w:rPr>
        <w:t xml:space="preserve">Important: </w:t>
      </w:r>
      <w:r w:rsidR="007A73A4">
        <w:rPr>
          <w:rStyle w:val="BodyTextChar"/>
          <w:bCs/>
        </w:rPr>
        <w:t>Secure p</w:t>
      </w:r>
      <w:r w:rsidRPr="007A73A4">
        <w:rPr>
          <w:rStyle w:val="BodyTextChar"/>
          <w:bCs/>
        </w:rPr>
        <w:t>ackaging</w:t>
      </w:r>
      <w:r w:rsidRPr="009D0392">
        <w:rPr>
          <w:rStyle w:val="BodyTextChar"/>
        </w:rPr>
        <w:t xml:space="preserve"> must </w:t>
      </w:r>
      <w:r w:rsidR="00AC2CC9" w:rsidRPr="009D0392">
        <w:rPr>
          <w:rStyle w:val="BodyTextChar"/>
        </w:rPr>
        <w:t>eliminate or</w:t>
      </w:r>
      <w:r w:rsidRPr="009D0392">
        <w:rPr>
          <w:rStyle w:val="BodyTextChar"/>
        </w:rPr>
        <w:t xml:space="preserve"> sufficiently reduce the risk of infestation</w:t>
      </w:r>
      <w:r w:rsidRPr="009D0392">
        <w:rPr>
          <w:bCs/>
        </w:rPr>
        <w:t xml:space="preserve"> </w:t>
      </w:r>
      <w:r w:rsidRPr="009D0392">
        <w:rPr>
          <w:rStyle w:val="BodyTextChar"/>
        </w:rPr>
        <w:t>or contamination</w:t>
      </w:r>
      <w:r w:rsidR="009055A2">
        <w:rPr>
          <w:rStyle w:val="BodyTextChar"/>
        </w:rPr>
        <w:t xml:space="preserve"> to the satisfaction of the department</w:t>
      </w:r>
      <w:r w:rsidRPr="009D0392">
        <w:rPr>
          <w:rStyle w:val="BodyTextChar"/>
        </w:rPr>
        <w:t>.</w:t>
      </w:r>
      <w:bookmarkEnd w:id="18"/>
    </w:p>
    <w:p w14:paraId="5E3D8FB5" w14:textId="256B87FD" w:rsidR="00934332" w:rsidRPr="00464B63" w:rsidRDefault="00934332" w:rsidP="00934332">
      <w:pPr>
        <w:pStyle w:val="ListBullet"/>
        <w:numPr>
          <w:ilvl w:val="0"/>
          <w:numId w:val="0"/>
        </w:numPr>
        <w:rPr>
          <w:rStyle w:val="BodyTextChar"/>
          <w:bCs/>
        </w:rPr>
      </w:pPr>
      <w:r>
        <w:rPr>
          <w:rStyle w:val="BodyTextChar"/>
          <w:bCs/>
        </w:rPr>
        <w:t xml:space="preserve">GSEP will review and </w:t>
      </w:r>
      <w:r w:rsidRPr="00464B63">
        <w:rPr>
          <w:rStyle w:val="BodyTextChar"/>
          <w:bCs/>
        </w:rPr>
        <w:t>assess</w:t>
      </w:r>
      <w:r>
        <w:rPr>
          <w:rStyle w:val="BodyTextChar"/>
          <w:bCs/>
        </w:rPr>
        <w:t xml:space="preserve"> each QSR application</w:t>
      </w:r>
      <w:r w:rsidRPr="00464B63">
        <w:rPr>
          <w:rStyle w:val="BodyTextChar"/>
          <w:bCs/>
        </w:rPr>
        <w:t xml:space="preserve"> to determine if </w:t>
      </w:r>
      <w:r>
        <w:rPr>
          <w:rStyle w:val="BodyTextChar"/>
          <w:bCs/>
        </w:rPr>
        <w:t xml:space="preserve">the </w:t>
      </w:r>
      <w:r w:rsidR="00B84528">
        <w:rPr>
          <w:rStyle w:val="BodyTextChar"/>
          <w:bCs/>
        </w:rPr>
        <w:t xml:space="preserve">quality system and </w:t>
      </w:r>
      <w:r>
        <w:rPr>
          <w:rStyle w:val="BodyTextChar"/>
          <w:bCs/>
        </w:rPr>
        <w:t>product</w:t>
      </w:r>
      <w:r w:rsidR="00DE4AE4">
        <w:rPr>
          <w:rStyle w:val="BodyTextChar"/>
          <w:bCs/>
        </w:rPr>
        <w:t>/s</w:t>
      </w:r>
      <w:r>
        <w:rPr>
          <w:rStyle w:val="BodyTextChar"/>
          <w:bCs/>
        </w:rPr>
        <w:t xml:space="preserve"> meet the above criteria</w:t>
      </w:r>
      <w:r w:rsidR="0074514E">
        <w:rPr>
          <w:rStyle w:val="BodyTextChar"/>
          <w:bCs/>
        </w:rPr>
        <w:t>.</w:t>
      </w:r>
      <w:r w:rsidRPr="00464B63">
        <w:rPr>
          <w:rStyle w:val="BodyTextChar"/>
          <w:bCs/>
        </w:rPr>
        <w:t xml:space="preserve"> Products </w:t>
      </w:r>
      <w:r>
        <w:rPr>
          <w:rStyle w:val="BodyTextChar"/>
          <w:bCs/>
        </w:rPr>
        <w:t xml:space="preserve">are </w:t>
      </w:r>
      <w:r w:rsidRPr="00464B63">
        <w:rPr>
          <w:rStyle w:val="BodyTextChar"/>
          <w:bCs/>
        </w:rPr>
        <w:t xml:space="preserve">approved </w:t>
      </w:r>
      <w:r>
        <w:rPr>
          <w:rStyle w:val="BodyTextChar"/>
          <w:bCs/>
        </w:rPr>
        <w:t>under QSR conditional to</w:t>
      </w:r>
      <w:r w:rsidRPr="00464B63">
        <w:rPr>
          <w:rStyle w:val="BodyTextChar"/>
          <w:bCs/>
        </w:rPr>
        <w:t xml:space="preserve"> specific requirements.</w:t>
      </w:r>
      <w:r>
        <w:rPr>
          <w:rStyle w:val="BodyTextChar"/>
          <w:bCs/>
        </w:rPr>
        <w:t xml:space="preserve"> </w:t>
      </w:r>
      <w:r w:rsidRPr="00464B63">
        <w:rPr>
          <w:rStyle w:val="BodyTextChar"/>
          <w:bCs/>
        </w:rPr>
        <w:t xml:space="preserve">Products assessed and approved under QSR that </w:t>
      </w:r>
      <w:r>
        <w:rPr>
          <w:rStyle w:val="BodyTextChar"/>
          <w:bCs/>
        </w:rPr>
        <w:t>meet processing</w:t>
      </w:r>
      <w:r w:rsidR="00721D70">
        <w:rPr>
          <w:rStyle w:val="BodyTextChar"/>
          <w:bCs/>
        </w:rPr>
        <w:t xml:space="preserve"> requirements</w:t>
      </w:r>
      <w:r w:rsidR="0011528A">
        <w:rPr>
          <w:rStyle w:val="BodyTextChar"/>
          <w:bCs/>
        </w:rPr>
        <w:t xml:space="preserve"> (</w:t>
      </w:r>
      <w:r w:rsidR="00C6636C">
        <w:rPr>
          <w:rStyle w:val="BodyTextChar"/>
          <w:bCs/>
        </w:rPr>
        <w:t>elimination</w:t>
      </w:r>
      <w:r w:rsidR="0011528A">
        <w:rPr>
          <w:rStyle w:val="BodyTextChar"/>
          <w:bCs/>
        </w:rPr>
        <w:t xml:space="preserve"> of phytosanitary risk</w:t>
      </w:r>
      <w:r w:rsidR="00201717">
        <w:rPr>
          <w:rStyle w:val="BodyTextChar"/>
          <w:bCs/>
        </w:rPr>
        <w:t>s</w:t>
      </w:r>
      <w:r w:rsidR="0011528A">
        <w:rPr>
          <w:rStyle w:val="BodyTextChar"/>
          <w:bCs/>
        </w:rPr>
        <w:t xml:space="preserve"> and </w:t>
      </w:r>
      <w:r w:rsidR="005B0A75">
        <w:rPr>
          <w:rStyle w:val="BodyTextChar"/>
          <w:bCs/>
        </w:rPr>
        <w:t>meet/</w:t>
      </w:r>
      <w:r w:rsidR="0011528A">
        <w:rPr>
          <w:rStyle w:val="BodyTextChar"/>
          <w:bCs/>
        </w:rPr>
        <w:t>exc</w:t>
      </w:r>
      <w:r w:rsidR="00201717">
        <w:rPr>
          <w:rStyle w:val="BodyTextChar"/>
          <w:bCs/>
        </w:rPr>
        <w:t>e</w:t>
      </w:r>
      <w:r w:rsidR="0011528A">
        <w:rPr>
          <w:rStyle w:val="BodyTextChar"/>
          <w:bCs/>
        </w:rPr>
        <w:t xml:space="preserve">ed </w:t>
      </w:r>
      <w:r w:rsidR="00201717">
        <w:rPr>
          <w:rStyle w:val="BodyTextChar"/>
          <w:bCs/>
        </w:rPr>
        <w:t>departmental sampling</w:t>
      </w:r>
      <w:r w:rsidR="00073CA2">
        <w:rPr>
          <w:rStyle w:val="BodyTextChar"/>
          <w:bCs/>
        </w:rPr>
        <w:t>)</w:t>
      </w:r>
      <w:r>
        <w:rPr>
          <w:rStyle w:val="BodyTextChar"/>
          <w:bCs/>
        </w:rPr>
        <w:t xml:space="preserve">, but </w:t>
      </w:r>
      <w:r w:rsidRPr="00464B63">
        <w:rPr>
          <w:rStyle w:val="BodyTextChar"/>
          <w:bCs/>
        </w:rPr>
        <w:t xml:space="preserve">do not meet the ‘secure packaging’ requirements will </w:t>
      </w:r>
      <w:r w:rsidR="005B0A75">
        <w:rPr>
          <w:rStyle w:val="BodyTextChar"/>
          <w:bCs/>
        </w:rPr>
        <w:t xml:space="preserve">in general </w:t>
      </w:r>
      <w:r w:rsidRPr="00464B63">
        <w:rPr>
          <w:rStyle w:val="BodyTextChar"/>
          <w:bCs/>
        </w:rPr>
        <w:t>only be granted the standard 28</w:t>
      </w:r>
      <w:r>
        <w:rPr>
          <w:rStyle w:val="BodyTextChar"/>
          <w:bCs/>
        </w:rPr>
        <w:t>-</w:t>
      </w:r>
      <w:r w:rsidRPr="00464B63">
        <w:rPr>
          <w:rStyle w:val="BodyTextChar"/>
          <w:bCs/>
        </w:rPr>
        <w:t xml:space="preserve">day </w:t>
      </w:r>
      <w:r>
        <w:rPr>
          <w:rStyle w:val="BodyTextChar"/>
          <w:bCs/>
        </w:rPr>
        <w:t xml:space="preserve">inspection </w:t>
      </w:r>
      <w:r w:rsidRPr="00464B63">
        <w:rPr>
          <w:rStyle w:val="BodyTextChar"/>
          <w:bCs/>
        </w:rPr>
        <w:t>validity period.</w:t>
      </w:r>
    </w:p>
    <w:p w14:paraId="573D7A0D" w14:textId="77777777" w:rsidR="0098596B" w:rsidRPr="0017096B" w:rsidRDefault="0098596B" w:rsidP="0098596B">
      <w:pPr>
        <w:pStyle w:val="Heading3"/>
      </w:pPr>
      <w:bookmarkStart w:id="19" w:name="_Toc235035473"/>
      <w:r w:rsidRPr="0017096B">
        <w:t>Quality system</w:t>
      </w:r>
      <w:bookmarkEnd w:id="19"/>
    </w:p>
    <w:p w14:paraId="6C801618" w14:textId="78C86DA3" w:rsidR="0098596B" w:rsidRPr="00DC76E7" w:rsidRDefault="0098596B" w:rsidP="0098596B">
      <w:pPr>
        <w:pStyle w:val="ListBullet"/>
      </w:pPr>
      <w:r>
        <w:t xml:space="preserve">Each RE must have an independently audited quality system/s </w:t>
      </w:r>
      <w:r w:rsidR="00B61FE7">
        <w:t>inc</w:t>
      </w:r>
      <w:r w:rsidR="00420A89">
        <w:t>lu</w:t>
      </w:r>
      <w:r w:rsidR="00B61FE7">
        <w:t xml:space="preserve">ding </w:t>
      </w:r>
      <w:r w:rsidR="00420A89">
        <w:t>auditable</w:t>
      </w:r>
      <w:r>
        <w:t xml:space="preserve"> sampling and inspection procedures that meet or exceed departmental </w:t>
      </w:r>
      <w:r w:rsidR="00DA509C">
        <w:t xml:space="preserve">sampling </w:t>
      </w:r>
      <w:r>
        <w:t>and importing country phytosanitary requirements.</w:t>
      </w:r>
    </w:p>
    <w:p w14:paraId="08DC7A9A" w14:textId="74CA56B6" w:rsidR="0098596B" w:rsidRPr="00DC76E7" w:rsidRDefault="0098596B" w:rsidP="00FA77AB">
      <w:pPr>
        <w:pStyle w:val="BodyText"/>
      </w:pPr>
      <w:r w:rsidRPr="00552B4F">
        <w:rPr>
          <w:b/>
        </w:rPr>
        <w:t>Note:</w:t>
      </w:r>
      <w:r w:rsidRPr="00DC76E7">
        <w:t xml:space="preserve"> </w:t>
      </w:r>
      <w:r w:rsidR="58A50E2B">
        <w:t xml:space="preserve">Sampling systems must meet or exceed the sampling rate of at least 2.25 litres per 33.33 tonnes as approved under section 410 of the </w:t>
      </w:r>
      <w:r w:rsidR="58A50E2B" w:rsidRPr="4F5E2A11">
        <w:rPr>
          <w:i/>
          <w:iCs/>
        </w:rPr>
        <w:t>Export Control Act 2020</w:t>
      </w:r>
      <w:r w:rsidR="58A50E2B">
        <w:t>.</w:t>
      </w:r>
      <w:hyperlink w:anchor="_Related_material" w:history="1"/>
      <w:r w:rsidRPr="00DC76E7">
        <w:t xml:space="preserve"> </w:t>
      </w:r>
      <w:r w:rsidRPr="00342C7A">
        <w:t>Importing country requirements can be obtained from the importing country authority.</w:t>
      </w:r>
    </w:p>
    <w:p w14:paraId="0D581E5F" w14:textId="77777777" w:rsidR="0098596B" w:rsidRPr="00DC76E7" w:rsidRDefault="0098596B" w:rsidP="0098596B">
      <w:pPr>
        <w:pStyle w:val="ListBullet"/>
      </w:pPr>
      <w:r w:rsidRPr="00DC76E7">
        <w:t>The quality system must be able to demonstrate a nil tolerance for live pests and contaminants.</w:t>
      </w:r>
    </w:p>
    <w:p w14:paraId="0891CD60" w14:textId="77777777" w:rsidR="0098596B" w:rsidRPr="00DC76E7" w:rsidRDefault="0098596B" w:rsidP="0098596B">
      <w:pPr>
        <w:pStyle w:val="ListBullet"/>
      </w:pPr>
      <w:r w:rsidRPr="00DC76E7">
        <w:t>The quality system must be audited by a professional, certified third</w:t>
      </w:r>
      <w:r>
        <w:t xml:space="preserve"> </w:t>
      </w:r>
      <w:r w:rsidRPr="00DC76E7">
        <w:t>party auditor, external to the client (independent auditor).</w:t>
      </w:r>
    </w:p>
    <w:p w14:paraId="5C808B74" w14:textId="2D1C743D" w:rsidR="0098596B" w:rsidRPr="00DC675B" w:rsidRDefault="0098596B" w:rsidP="00FA77AB">
      <w:pPr>
        <w:pStyle w:val="ListBullet"/>
      </w:pPr>
      <w:r w:rsidRPr="00DC675B">
        <w:t xml:space="preserve">Independent audits must be fully </w:t>
      </w:r>
      <w:r w:rsidR="006715D5" w:rsidRPr="00DC675B">
        <w:t>documented,</w:t>
      </w:r>
      <w:r w:rsidRPr="00DC675B">
        <w:t xml:space="preserve"> and </w:t>
      </w:r>
      <w:r w:rsidR="00C93F8E" w:rsidRPr="00DC675B">
        <w:t xml:space="preserve">audit reports must be </w:t>
      </w:r>
      <w:r w:rsidRPr="00DC675B">
        <w:t>made available to the department during the assessment and audit process and upon request.</w:t>
      </w:r>
    </w:p>
    <w:p w14:paraId="4A72C817" w14:textId="77777777" w:rsidR="0098596B" w:rsidRDefault="0098596B" w:rsidP="0098596B">
      <w:pPr>
        <w:pStyle w:val="Heading3"/>
      </w:pPr>
      <w:bookmarkStart w:id="20" w:name="_Toc235035474"/>
      <w:r>
        <w:t>Equipment use and maintenance</w:t>
      </w:r>
      <w:bookmarkEnd w:id="20"/>
    </w:p>
    <w:p w14:paraId="30730A3A" w14:textId="77777777" w:rsidR="0098596B" w:rsidRPr="00B85C37" w:rsidRDefault="0098596B" w:rsidP="0098596B">
      <w:pPr>
        <w:pStyle w:val="ListBullet"/>
      </w:pPr>
      <w:r w:rsidRPr="00B85C37">
        <w:t>Any equipment used in the processing of the product must be cleaned and maintained to prevent infestation and contamination.</w:t>
      </w:r>
    </w:p>
    <w:p w14:paraId="485C0DD0" w14:textId="77777777" w:rsidR="0098596B" w:rsidRPr="00B85C37" w:rsidRDefault="0098596B" w:rsidP="0098596B">
      <w:pPr>
        <w:pStyle w:val="ListBullet"/>
      </w:pPr>
      <w:r w:rsidRPr="00B85C37">
        <w:t xml:space="preserve">All maintenance must be documented with records maintained for </w:t>
      </w:r>
      <w:r>
        <w:t>2</w:t>
      </w:r>
      <w:r w:rsidRPr="00B85C37">
        <w:t xml:space="preserve"> years.</w:t>
      </w:r>
    </w:p>
    <w:p w14:paraId="0E8ACDFD" w14:textId="77777777" w:rsidR="0098596B" w:rsidRPr="00B85C37" w:rsidRDefault="0098596B" w:rsidP="00FA77AB">
      <w:pPr>
        <w:pStyle w:val="BodyText"/>
      </w:pPr>
      <w:r w:rsidRPr="00B85C37">
        <w:rPr>
          <w:b/>
        </w:rPr>
        <w:t>Note:</w:t>
      </w:r>
      <w:r w:rsidRPr="00B85C37">
        <w:t xml:space="preserve"> A visual inspection of equipment and maintenance records may be required for audit purposes.</w:t>
      </w:r>
    </w:p>
    <w:p w14:paraId="7E0D2C30" w14:textId="77777777" w:rsidR="0098596B" w:rsidRPr="009B38F1" w:rsidRDefault="0098596B" w:rsidP="0098596B">
      <w:pPr>
        <w:pStyle w:val="Heading3"/>
      </w:pPr>
      <w:bookmarkStart w:id="21" w:name="_Toc235035475"/>
      <w:r w:rsidRPr="009B38F1">
        <w:t>Documented systems</w:t>
      </w:r>
      <w:bookmarkEnd w:id="21"/>
    </w:p>
    <w:p w14:paraId="5A652000" w14:textId="32A20B1C" w:rsidR="0098596B" w:rsidRDefault="0098596B" w:rsidP="0098596B">
      <w:pPr>
        <w:pStyle w:val="BodyText"/>
      </w:pPr>
      <w:r>
        <w:t xml:space="preserve">All systems </w:t>
      </w:r>
      <w:r w:rsidR="00033607">
        <w:t xml:space="preserve">and processes </w:t>
      </w:r>
      <w:r>
        <w:t xml:space="preserve">must be </w:t>
      </w:r>
      <w:r w:rsidR="006715D5">
        <w:t>documented,</w:t>
      </w:r>
      <w:r>
        <w:t xml:space="preserve"> and </w:t>
      </w:r>
      <w:r w:rsidR="006B66F8">
        <w:t xml:space="preserve">all documents must be </w:t>
      </w:r>
      <w:r>
        <w:t>version controlled.</w:t>
      </w:r>
    </w:p>
    <w:p w14:paraId="748995DC" w14:textId="5806CD06" w:rsidR="0098596B" w:rsidRDefault="0098596B" w:rsidP="0098596B">
      <w:pPr>
        <w:pStyle w:val="Heading2"/>
      </w:pPr>
      <w:bookmarkStart w:id="22" w:name="_Toc235035476"/>
      <w:r>
        <w:t>A</w:t>
      </w:r>
      <w:r w:rsidRPr="00B40E21">
        <w:t xml:space="preserve">pplying for </w:t>
      </w:r>
      <w:r w:rsidR="00FA77AB">
        <w:t>Q</w:t>
      </w:r>
      <w:r w:rsidRPr="00B40E21">
        <w:t xml:space="preserve">uality </w:t>
      </w:r>
      <w:r w:rsidR="00FA77AB">
        <w:t>S</w:t>
      </w:r>
      <w:r w:rsidRPr="00B40E21">
        <w:t xml:space="preserve">ystem </w:t>
      </w:r>
      <w:r w:rsidR="00FA77AB">
        <w:t>R</w:t>
      </w:r>
      <w:r w:rsidRPr="00B40E21">
        <w:t>ecognition</w:t>
      </w:r>
      <w:r w:rsidR="00FA77AB">
        <w:t xml:space="preserve"> (</w:t>
      </w:r>
      <w:r w:rsidR="006715D5">
        <w:t>QSR</w:t>
      </w:r>
      <w:r w:rsidR="00FA77AB">
        <w:t>)</w:t>
      </w:r>
      <w:bookmarkEnd w:id="22"/>
    </w:p>
    <w:p w14:paraId="067B4088" w14:textId="591ED2A7" w:rsidR="00C44F89" w:rsidRDefault="00396E3A" w:rsidP="0098596B">
      <w:pPr>
        <w:pStyle w:val="BodyText"/>
      </w:pPr>
      <w:bookmarkStart w:id="23" w:name="_Toc511393198"/>
      <w:bookmarkStart w:id="24" w:name="_Toc514139004"/>
      <w:r>
        <w:t>To apply</w:t>
      </w:r>
      <w:r w:rsidR="00591D59">
        <w:t xml:space="preserve"> for QSR</w:t>
      </w:r>
      <w:r w:rsidR="00477CE8">
        <w:t xml:space="preserve">, </w:t>
      </w:r>
      <w:r w:rsidR="00165691">
        <w:t xml:space="preserve">clients must </w:t>
      </w:r>
      <w:r w:rsidR="00477CE8">
        <w:t xml:space="preserve">contact </w:t>
      </w:r>
      <w:hyperlink w:anchor="_Contact_information" w:history="1">
        <w:r w:rsidR="00477CE8" w:rsidRPr="00BB051A">
          <w:rPr>
            <w:rStyle w:val="Hyperlink"/>
          </w:rPr>
          <w:t>GSEP</w:t>
        </w:r>
      </w:hyperlink>
      <w:r w:rsidR="00477CE8">
        <w:t xml:space="preserve"> </w:t>
      </w:r>
      <w:r w:rsidR="00BB051A">
        <w:t xml:space="preserve">by email </w:t>
      </w:r>
      <w:r w:rsidR="00591D59">
        <w:t xml:space="preserve">to </w:t>
      </w:r>
      <w:r w:rsidR="00BB051A">
        <w:t xml:space="preserve">request </w:t>
      </w:r>
      <w:r w:rsidR="00477CE8">
        <w:t>an application form</w:t>
      </w:r>
      <w:r w:rsidR="00F85529">
        <w:t xml:space="preserve">. </w:t>
      </w:r>
    </w:p>
    <w:p w14:paraId="0A00A4CB" w14:textId="0F2215A0" w:rsidR="0098596B" w:rsidRDefault="0098596B" w:rsidP="0098596B">
      <w:pPr>
        <w:pStyle w:val="BodyText"/>
      </w:pPr>
      <w:r>
        <w:t>The client must provide</w:t>
      </w:r>
      <w:r w:rsidR="00170ED4">
        <w:t xml:space="preserve"> </w:t>
      </w:r>
      <w:r>
        <w:t xml:space="preserve">information </w:t>
      </w:r>
      <w:r w:rsidR="001919B0">
        <w:t xml:space="preserve">(outlined further below) </w:t>
      </w:r>
      <w:r>
        <w:t>with their application</w:t>
      </w:r>
      <w:r w:rsidR="003109B3">
        <w:t>.</w:t>
      </w:r>
      <w:r w:rsidR="00215633">
        <w:t xml:space="preserve"> </w:t>
      </w:r>
      <w:r w:rsidR="007773C5">
        <w:t>Documen</w:t>
      </w:r>
      <w:r w:rsidR="00686D95">
        <w:t xml:space="preserve">ts provided </w:t>
      </w:r>
      <w:r>
        <w:t>must be on a company letterhead</w:t>
      </w:r>
      <w:r w:rsidR="00AD5A28">
        <w:t xml:space="preserve"> and</w:t>
      </w:r>
      <w:r w:rsidR="00185F6A">
        <w:t xml:space="preserve"> </w:t>
      </w:r>
      <w:r>
        <w:t>dated</w:t>
      </w:r>
      <w:r w:rsidR="00645554">
        <w:t xml:space="preserve"> </w:t>
      </w:r>
      <w:r w:rsidR="00185F6A">
        <w:t>for</w:t>
      </w:r>
      <w:r w:rsidR="00645554">
        <w:t xml:space="preserve"> version control</w:t>
      </w:r>
      <w:r w:rsidR="00EA248E">
        <w:t>. D</w:t>
      </w:r>
      <w:r w:rsidR="00645554">
        <w:t xml:space="preserve">ocuments </w:t>
      </w:r>
      <w:r w:rsidR="00EA248E">
        <w:t xml:space="preserve">must be </w:t>
      </w:r>
      <w:r>
        <w:t xml:space="preserve">signed by a person listed in management and control </w:t>
      </w:r>
      <w:r w:rsidR="00C47EFC">
        <w:t>at the RE</w:t>
      </w:r>
      <w:bookmarkEnd w:id="23"/>
      <w:bookmarkEnd w:id="24"/>
      <w:r>
        <w:t>.</w:t>
      </w:r>
    </w:p>
    <w:p w14:paraId="0C61F83C" w14:textId="602DBBB9" w:rsidR="00807662" w:rsidRDefault="001318B5" w:rsidP="0098596B">
      <w:pPr>
        <w:pStyle w:val="BodyText"/>
      </w:pPr>
      <w:r>
        <w:lastRenderedPageBreak/>
        <w:t>W</w:t>
      </w:r>
      <w:r w:rsidR="007B5B41">
        <w:t>here providing documents in</w:t>
      </w:r>
      <w:r w:rsidR="00631681">
        <w:t xml:space="preserve"> </w:t>
      </w:r>
      <w:r w:rsidR="007B5B41">
        <w:t xml:space="preserve">support of </w:t>
      </w:r>
      <w:r w:rsidR="0053256E">
        <w:t>the</w:t>
      </w:r>
      <w:r w:rsidR="007B5B41">
        <w:t xml:space="preserve"> application</w:t>
      </w:r>
      <w:r w:rsidR="00042C79">
        <w:t>,</w:t>
      </w:r>
      <w:r w:rsidR="007B5B41">
        <w:t xml:space="preserve"> </w:t>
      </w:r>
      <w:r w:rsidR="00180D9B">
        <w:t xml:space="preserve">clients must </w:t>
      </w:r>
      <w:r w:rsidR="007B5B41">
        <w:t>ensure direc</w:t>
      </w:r>
      <w:r w:rsidR="00631681">
        <w:t xml:space="preserve">t references </w:t>
      </w:r>
      <w:r w:rsidR="0053256E">
        <w:t xml:space="preserve">are provided </w:t>
      </w:r>
      <w:r w:rsidR="00FC155D">
        <w:t xml:space="preserve">in </w:t>
      </w:r>
      <w:r w:rsidR="0053256E">
        <w:t>the</w:t>
      </w:r>
      <w:r w:rsidR="00FC155D">
        <w:t xml:space="preserve"> email </w:t>
      </w:r>
      <w:r w:rsidR="00631681">
        <w:t xml:space="preserve">to </w:t>
      </w:r>
      <w:r w:rsidR="00B86720">
        <w:t xml:space="preserve">the </w:t>
      </w:r>
      <w:r w:rsidR="00631681">
        <w:t>specific section</w:t>
      </w:r>
      <w:r w:rsidR="00A5602D">
        <w:t>/page</w:t>
      </w:r>
      <w:r w:rsidR="00631681">
        <w:t xml:space="preserve">, tables or flowcharts </w:t>
      </w:r>
      <w:r w:rsidR="00180D9B">
        <w:t>within th</w:t>
      </w:r>
      <w:r w:rsidR="00FC155D">
        <w:t>e attached</w:t>
      </w:r>
      <w:r w:rsidR="00180D9B">
        <w:t xml:space="preserve"> document </w:t>
      </w:r>
      <w:r w:rsidR="00B86720">
        <w:t xml:space="preserve">that </w:t>
      </w:r>
      <w:r w:rsidR="00180D9B">
        <w:t>are relevant</w:t>
      </w:r>
      <w:r w:rsidR="005A10B7">
        <w:t xml:space="preserve"> for each aspect</w:t>
      </w:r>
      <w:r w:rsidR="00A5602D">
        <w:t>.</w:t>
      </w:r>
      <w:r w:rsidR="00B73F68">
        <w:t xml:space="preserve"> </w:t>
      </w:r>
    </w:p>
    <w:p w14:paraId="55BEC0A2" w14:textId="56B71034" w:rsidR="0098596B" w:rsidRPr="008061A8" w:rsidRDefault="0098596B" w:rsidP="0098596B">
      <w:pPr>
        <w:pStyle w:val="BodyText"/>
        <w:rPr>
          <w:b/>
        </w:rPr>
      </w:pPr>
      <w:r>
        <w:t xml:space="preserve">The client must also comply with </w:t>
      </w:r>
      <w:r w:rsidR="00F41EE1">
        <w:t>r</w:t>
      </w:r>
      <w:r>
        <w:t xml:space="preserve">equirements and processes described in the </w:t>
      </w:r>
      <w:r w:rsidR="00725DDB">
        <w:t>Exports process instruction</w:t>
      </w:r>
      <w:r>
        <w:t xml:space="preserve">: </w:t>
      </w:r>
      <w:hyperlink w:anchor="_Related_material" w:history="1">
        <w:r w:rsidRPr="00A1028D">
          <w:rPr>
            <w:rStyle w:val="Hyperlink"/>
            <w:i/>
            <w:iCs/>
          </w:rPr>
          <w:t>Management of plant export registered establishments</w:t>
        </w:r>
      </w:hyperlink>
      <w:r>
        <w:t>.</w:t>
      </w:r>
    </w:p>
    <w:p w14:paraId="0A44A796" w14:textId="77777777" w:rsidR="00963FC2" w:rsidRDefault="00963FC2" w:rsidP="00963FC2">
      <w:pPr>
        <w:pStyle w:val="Heading4"/>
      </w:pPr>
      <w:bookmarkStart w:id="25" w:name="_Toc235035477"/>
      <w:r>
        <w:t>Organisational chart</w:t>
      </w:r>
      <w:bookmarkEnd w:id="25"/>
    </w:p>
    <w:p w14:paraId="06DDCEA2" w14:textId="77777777" w:rsidR="00963FC2" w:rsidRPr="00387DC0" w:rsidRDefault="00963FC2" w:rsidP="00963FC2">
      <w:pPr>
        <w:pStyle w:val="BodyText"/>
      </w:pPr>
      <w:r w:rsidRPr="00476A83">
        <w:t xml:space="preserve">An organisational chart showing key positions/areas of responsibility and </w:t>
      </w:r>
      <w:r>
        <w:t xml:space="preserve">occupants </w:t>
      </w:r>
      <w:r w:rsidRPr="00387DC0">
        <w:t>involved in the establishment</w:t>
      </w:r>
      <w:r>
        <w:t>,</w:t>
      </w:r>
      <w:r w:rsidRPr="00387DC0">
        <w:t xml:space="preserve"> including staff that have been nominated as substitutes for these key positions.</w:t>
      </w:r>
    </w:p>
    <w:p w14:paraId="11F0EC3C" w14:textId="1A0F068A" w:rsidR="0098596B" w:rsidRDefault="0098596B" w:rsidP="0098596B">
      <w:pPr>
        <w:pStyle w:val="Heading4"/>
      </w:pPr>
      <w:bookmarkStart w:id="26" w:name="_Toc235035478"/>
      <w:r>
        <w:t>Layout of the establishment</w:t>
      </w:r>
      <w:bookmarkEnd w:id="26"/>
    </w:p>
    <w:p w14:paraId="62A3640E" w14:textId="77777777" w:rsidR="0098596B" w:rsidRPr="00552B4F" w:rsidRDefault="0098596B" w:rsidP="0098596B">
      <w:pPr>
        <w:pStyle w:val="ListBullet"/>
      </w:pPr>
      <w:r w:rsidRPr="00552B4F">
        <w:t>A plan of the establishment showing location of processing and packaging, equipment, storage areas (pre- and post-processing), receival and load-out areas.</w:t>
      </w:r>
    </w:p>
    <w:p w14:paraId="31425803" w14:textId="77777777" w:rsidR="0098596B" w:rsidRPr="00552B4F" w:rsidRDefault="0098596B" w:rsidP="0098596B">
      <w:pPr>
        <w:pStyle w:val="ListBullet"/>
      </w:pPr>
      <w:r w:rsidRPr="00552B4F">
        <w:t xml:space="preserve">Product </w:t>
      </w:r>
      <w:proofErr w:type="spellStart"/>
      <w:r w:rsidRPr="00552B4F">
        <w:t>flowpaths</w:t>
      </w:r>
      <w:proofErr w:type="spellEnd"/>
      <w:r w:rsidRPr="00552B4F">
        <w:t xml:space="preserve"> must be clearly indicated.</w:t>
      </w:r>
    </w:p>
    <w:p w14:paraId="59372648" w14:textId="77777777" w:rsidR="0098596B" w:rsidRPr="00552B4F" w:rsidRDefault="0098596B" w:rsidP="0098596B">
      <w:pPr>
        <w:pStyle w:val="ListBullet"/>
      </w:pPr>
      <w:r w:rsidRPr="00552B4F">
        <w:t>Common conveying equipment and cross-over of product lines must be identified.</w:t>
      </w:r>
    </w:p>
    <w:p w14:paraId="33C48507" w14:textId="77777777" w:rsidR="0098596B" w:rsidRDefault="0098596B" w:rsidP="0098596B">
      <w:pPr>
        <w:pStyle w:val="Heading4"/>
      </w:pPr>
      <w:bookmarkStart w:id="27" w:name="_Toc235035479"/>
      <w:r>
        <w:t>Details of the products</w:t>
      </w:r>
      <w:bookmarkEnd w:id="27"/>
    </w:p>
    <w:p w14:paraId="15303476" w14:textId="77777777" w:rsidR="0098596B" w:rsidRPr="0000267E" w:rsidRDefault="0098596B" w:rsidP="0098596B">
      <w:pPr>
        <w:pStyle w:val="ListBullet"/>
      </w:pPr>
      <w:r w:rsidRPr="00552B4F">
        <w:t xml:space="preserve">A list of the products </w:t>
      </w:r>
      <w:r w:rsidRPr="0000267E">
        <w:t>proposed for QSR.</w:t>
      </w:r>
    </w:p>
    <w:p w14:paraId="75596150" w14:textId="77CF7B77" w:rsidR="0098596B" w:rsidRPr="00552B4F" w:rsidRDefault="0098596B" w:rsidP="0098596B">
      <w:pPr>
        <w:pStyle w:val="ListBullet"/>
      </w:pPr>
      <w:r w:rsidRPr="0000267E">
        <w:t>Details of the processing</w:t>
      </w:r>
      <w:r w:rsidR="00CE4C9F" w:rsidRPr="0000267E">
        <w:t xml:space="preserve"> </w:t>
      </w:r>
      <w:r w:rsidR="00333C3E" w:rsidRPr="0000267E">
        <w:t>across the QSR system</w:t>
      </w:r>
      <w:r w:rsidRPr="0000267E">
        <w:t xml:space="preserve"> for each</w:t>
      </w:r>
      <w:r w:rsidRPr="00552B4F">
        <w:t xml:space="preserve"> product that will </w:t>
      </w:r>
      <w:r w:rsidR="00FA6520">
        <w:t>eliminate</w:t>
      </w:r>
      <w:r w:rsidR="00FA6520" w:rsidRPr="00552B4F">
        <w:t xml:space="preserve"> </w:t>
      </w:r>
      <w:r w:rsidRPr="00552B4F">
        <w:t>the risk of live pests or contaminants that may have existed in the raw material.</w:t>
      </w:r>
    </w:p>
    <w:p w14:paraId="2888A8C2" w14:textId="77777777" w:rsidR="0098596B" w:rsidRDefault="0098596B" w:rsidP="0098596B">
      <w:pPr>
        <w:pStyle w:val="Heading4"/>
      </w:pPr>
      <w:bookmarkStart w:id="28" w:name="_Toc235035480"/>
      <w:r>
        <w:t>Packaging and storage</w:t>
      </w:r>
      <w:bookmarkEnd w:id="28"/>
    </w:p>
    <w:p w14:paraId="1DBEE40F" w14:textId="77777777" w:rsidR="0098596B" w:rsidRPr="00552B4F" w:rsidRDefault="0098596B" w:rsidP="0098596B">
      <w:pPr>
        <w:pStyle w:val="ListBullet"/>
      </w:pPr>
      <w:r w:rsidRPr="00552B4F">
        <w:t>Description of the packaging material used, how it is sealed, including details on the type, weight and how it is secure from infestation of pests and contamination.</w:t>
      </w:r>
    </w:p>
    <w:p w14:paraId="3F3FE0AA" w14:textId="77777777" w:rsidR="0098596B" w:rsidRPr="00552B4F" w:rsidRDefault="0098596B" w:rsidP="0098596B">
      <w:pPr>
        <w:pStyle w:val="ListBullet"/>
      </w:pPr>
      <w:r w:rsidRPr="00552B4F">
        <w:t>Photographs of the packaging material used.</w:t>
      </w:r>
    </w:p>
    <w:p w14:paraId="109AA759" w14:textId="1632A4E2" w:rsidR="0098596B" w:rsidRPr="00552B4F" w:rsidRDefault="0098596B" w:rsidP="0098596B">
      <w:pPr>
        <w:pStyle w:val="ListBullet"/>
      </w:pPr>
      <w:r w:rsidRPr="00552B4F">
        <w:t>Details of the storage facilities and how these areas are secured from ingress of rodents and other pests</w:t>
      </w:r>
      <w:r w:rsidR="0016489A">
        <w:t xml:space="preserve"> (</w:t>
      </w:r>
      <w:r w:rsidR="00F16216">
        <w:t xml:space="preserve">for example </w:t>
      </w:r>
      <w:r w:rsidR="003328DC">
        <w:t>–</w:t>
      </w:r>
      <w:r w:rsidR="00F16216">
        <w:t xml:space="preserve"> </w:t>
      </w:r>
      <w:r w:rsidR="001A3D7B">
        <w:t>cool</w:t>
      </w:r>
      <w:r w:rsidR="003328DC">
        <w:t xml:space="preserve"> </w:t>
      </w:r>
      <w:r w:rsidR="001A3D7B">
        <w:t>room with sealed doors</w:t>
      </w:r>
      <w:r w:rsidR="00945806">
        <w:t xml:space="preserve"> or strip curtains</w:t>
      </w:r>
      <w:r w:rsidR="001A3D7B">
        <w:t xml:space="preserve">, </w:t>
      </w:r>
      <w:r w:rsidR="00E10B74">
        <w:t xml:space="preserve">pallet racked in </w:t>
      </w:r>
      <w:r w:rsidR="001A3D7B">
        <w:t xml:space="preserve">open warehouse </w:t>
      </w:r>
      <w:r w:rsidR="00427C83">
        <w:t>and the like</w:t>
      </w:r>
      <w:r w:rsidR="00F16216">
        <w:t>)</w:t>
      </w:r>
      <w:r w:rsidR="00E10B74">
        <w:t>.</w:t>
      </w:r>
    </w:p>
    <w:p w14:paraId="1812CB5D" w14:textId="77777777" w:rsidR="0098596B" w:rsidRPr="00552B4F" w:rsidRDefault="0098596B" w:rsidP="0098596B">
      <w:pPr>
        <w:pStyle w:val="ListBullet"/>
      </w:pPr>
      <w:r w:rsidRPr="00552B4F">
        <w:t xml:space="preserve">If the product is consumer ready/shelf stable, </w:t>
      </w:r>
      <w:r>
        <w:t xml:space="preserve">the packaging must include </w:t>
      </w:r>
      <w:r w:rsidRPr="00552B4F">
        <w:t>the best before or shelf</w:t>
      </w:r>
      <w:r>
        <w:t>-</w:t>
      </w:r>
      <w:r w:rsidRPr="00552B4F">
        <w:t>life date.</w:t>
      </w:r>
    </w:p>
    <w:p w14:paraId="241073F2" w14:textId="77777777" w:rsidR="0098596B" w:rsidRDefault="0098596B" w:rsidP="0098596B">
      <w:pPr>
        <w:pStyle w:val="Heading4"/>
      </w:pPr>
      <w:bookmarkStart w:id="29" w:name="_Toc235035481"/>
      <w:r>
        <w:t>Quality systems</w:t>
      </w:r>
      <w:bookmarkEnd w:id="29"/>
    </w:p>
    <w:p w14:paraId="263CD77E" w14:textId="20F86ABF" w:rsidR="0098596B" w:rsidRPr="00552B4F" w:rsidRDefault="0098596B" w:rsidP="0098596B">
      <w:pPr>
        <w:pStyle w:val="ListBullet"/>
      </w:pPr>
      <w:r w:rsidRPr="00552B4F">
        <w:t>A</w:t>
      </w:r>
      <w:r w:rsidR="00DB5DDE">
        <w:t xml:space="preserve">n outline </w:t>
      </w:r>
      <w:r w:rsidRPr="00552B4F">
        <w:t>of the current quality system</w:t>
      </w:r>
      <w:r w:rsidR="004A4901">
        <w:t>/</w:t>
      </w:r>
      <w:r w:rsidRPr="00552B4F">
        <w:t>s in place</w:t>
      </w:r>
      <w:r w:rsidR="00185C1E">
        <w:t xml:space="preserve"> including description of the framework </w:t>
      </w:r>
      <w:r w:rsidR="0004497F">
        <w:t>or processes</w:t>
      </w:r>
      <w:r w:rsidR="00CA70A4">
        <w:t xml:space="preserve"> and</w:t>
      </w:r>
      <w:r w:rsidR="0004497F">
        <w:t xml:space="preserve"> policies that are used</w:t>
      </w:r>
      <w:r w:rsidRPr="00552B4F">
        <w:t xml:space="preserve">, </w:t>
      </w:r>
    </w:p>
    <w:p w14:paraId="0723C8AE" w14:textId="5FB1C633" w:rsidR="0098596B" w:rsidRPr="00552B4F" w:rsidRDefault="0098596B" w:rsidP="0098596B">
      <w:pPr>
        <w:pStyle w:val="ListBullet"/>
      </w:pPr>
      <w:r w:rsidRPr="00552B4F">
        <w:t>The independent audit schedule of each system</w:t>
      </w:r>
      <w:r w:rsidR="00CA70A4">
        <w:t>,</w:t>
      </w:r>
      <w:r w:rsidR="0004497F" w:rsidRPr="0004497F">
        <w:t xml:space="preserve"> </w:t>
      </w:r>
      <w:r w:rsidR="0004497F" w:rsidRPr="00552B4F">
        <w:t>including the last assessment date, and certificate/s of currency.</w:t>
      </w:r>
    </w:p>
    <w:p w14:paraId="02D66EC4" w14:textId="2E0460C6" w:rsidR="0098596B" w:rsidRPr="00552B4F" w:rsidRDefault="0098596B" w:rsidP="0098596B">
      <w:pPr>
        <w:pStyle w:val="ListBullet"/>
      </w:pPr>
      <w:r w:rsidRPr="00552B4F">
        <w:t xml:space="preserve">Description of how the quality systems </w:t>
      </w:r>
      <w:r w:rsidR="005F1ABC" w:rsidRPr="00552B4F">
        <w:t xml:space="preserve">in the establishment </w:t>
      </w:r>
      <w:r w:rsidRPr="00552B4F">
        <w:t>meet or exceed the phytosanitary requirements for export</w:t>
      </w:r>
      <w:r w:rsidR="00FE25E8">
        <w:t xml:space="preserve"> (including sampling)</w:t>
      </w:r>
      <w:r w:rsidRPr="00552B4F">
        <w:t>.</w:t>
      </w:r>
    </w:p>
    <w:p w14:paraId="7764077A" w14:textId="77777777" w:rsidR="0098596B" w:rsidRPr="00552B4F" w:rsidRDefault="0098596B" w:rsidP="0098596B">
      <w:pPr>
        <w:pStyle w:val="ListBullet"/>
      </w:pPr>
      <w:r w:rsidRPr="00552B4F">
        <w:t xml:space="preserve">The independent audit reports from the last </w:t>
      </w:r>
      <w:r>
        <w:t>2</w:t>
      </w:r>
      <w:r w:rsidRPr="00552B4F">
        <w:t xml:space="preserve"> years for each quality system.</w:t>
      </w:r>
    </w:p>
    <w:p w14:paraId="537FCEF4" w14:textId="77777777" w:rsidR="0098596B" w:rsidRPr="00552B4F" w:rsidRDefault="0098596B" w:rsidP="0098596B">
      <w:pPr>
        <w:pStyle w:val="ListBullet"/>
      </w:pPr>
      <w:r w:rsidRPr="00552B4F">
        <w:t xml:space="preserve">Full outline of the traceability measures for the entire product processing </w:t>
      </w:r>
      <w:proofErr w:type="spellStart"/>
      <w:r w:rsidRPr="00552B4F">
        <w:t>flowpath</w:t>
      </w:r>
      <w:proofErr w:type="spellEnd"/>
      <w:r w:rsidRPr="00552B4F">
        <w:t>.</w:t>
      </w:r>
    </w:p>
    <w:p w14:paraId="57E7572C" w14:textId="77777777" w:rsidR="0098596B" w:rsidRDefault="0098596B" w:rsidP="0098596B">
      <w:pPr>
        <w:pStyle w:val="Heading4"/>
      </w:pPr>
      <w:bookmarkStart w:id="30" w:name="_Toc235035482"/>
      <w:r>
        <w:t>Quality standards that are audited</w:t>
      </w:r>
      <w:bookmarkEnd w:id="30"/>
    </w:p>
    <w:p w14:paraId="6108161D" w14:textId="77777777" w:rsidR="0098596B" w:rsidRDefault="0098596B" w:rsidP="0098596B">
      <w:pPr>
        <w:pStyle w:val="BodyText"/>
        <w:spacing w:after="60"/>
      </w:pPr>
      <w:r>
        <w:t>A list of the standards included in each quality system that apply to the products, with an explanation of how the standards meet phytosanitary requirements. For example, standards should include, but are not limited to:</w:t>
      </w:r>
    </w:p>
    <w:p w14:paraId="0E453C4B" w14:textId="77777777" w:rsidR="0098596B" w:rsidRPr="00552B4F" w:rsidRDefault="0098596B" w:rsidP="0098596B">
      <w:pPr>
        <w:pStyle w:val="ListBullet"/>
      </w:pPr>
      <w:r w:rsidRPr="00552B4F">
        <w:t>food quality and safety</w:t>
      </w:r>
    </w:p>
    <w:p w14:paraId="1126AFFD" w14:textId="77777777" w:rsidR="0098596B" w:rsidRPr="00552B4F" w:rsidRDefault="0098596B" w:rsidP="0098596B">
      <w:pPr>
        <w:pStyle w:val="ListBullet"/>
      </w:pPr>
      <w:r w:rsidRPr="00552B4F">
        <w:t>equipment hygiene</w:t>
      </w:r>
      <w:r>
        <w:t>,</w:t>
      </w:r>
      <w:r w:rsidRPr="00552B4F">
        <w:t xml:space="preserve"> maintenance and inspection</w:t>
      </w:r>
    </w:p>
    <w:p w14:paraId="143A2CDE" w14:textId="4E2970A3" w:rsidR="0098596B" w:rsidRPr="00552B4F" w:rsidRDefault="0098596B" w:rsidP="0098596B">
      <w:pPr>
        <w:pStyle w:val="ListBullet"/>
      </w:pPr>
      <w:r w:rsidRPr="00552B4F">
        <w:t>sampling procedure</w:t>
      </w:r>
      <w:r w:rsidR="001A667A">
        <w:t>,</w:t>
      </w:r>
      <w:r w:rsidRPr="00552B4F">
        <w:t xml:space="preserve"> product inspection</w:t>
      </w:r>
      <w:r w:rsidR="001A667A">
        <w:t xml:space="preserve"> and rejection</w:t>
      </w:r>
      <w:r w:rsidR="00097850">
        <w:t xml:space="preserve"> criteria</w:t>
      </w:r>
    </w:p>
    <w:p w14:paraId="16D7FDB8" w14:textId="77777777" w:rsidR="0098596B" w:rsidRPr="00552B4F" w:rsidRDefault="0098596B" w:rsidP="0098596B">
      <w:pPr>
        <w:pStyle w:val="ListBullet"/>
      </w:pPr>
      <w:proofErr w:type="spellStart"/>
      <w:r w:rsidRPr="00552B4F">
        <w:lastRenderedPageBreak/>
        <w:t>flowpath</w:t>
      </w:r>
      <w:proofErr w:type="spellEnd"/>
      <w:r w:rsidRPr="00552B4F">
        <w:t xml:space="preserve"> hygiene and inspection</w:t>
      </w:r>
    </w:p>
    <w:p w14:paraId="772D30BD" w14:textId="77777777" w:rsidR="0098596B" w:rsidRPr="00552B4F" w:rsidRDefault="0098596B" w:rsidP="0098596B">
      <w:pPr>
        <w:pStyle w:val="ListBullet"/>
      </w:pPr>
      <w:r w:rsidRPr="00552B4F">
        <w:t>storage hygiene, pest control and inspection</w:t>
      </w:r>
    </w:p>
    <w:p w14:paraId="1BB3CC02" w14:textId="77777777" w:rsidR="0098596B" w:rsidRPr="00552B4F" w:rsidRDefault="0098596B" w:rsidP="0098596B">
      <w:pPr>
        <w:pStyle w:val="ListBullet"/>
      </w:pPr>
      <w:r w:rsidRPr="00552B4F">
        <w:t>sampling procedure</w:t>
      </w:r>
    </w:p>
    <w:p w14:paraId="5BA61A41" w14:textId="77777777" w:rsidR="0098596B" w:rsidRPr="00552B4F" w:rsidRDefault="0098596B" w:rsidP="0098596B">
      <w:pPr>
        <w:pStyle w:val="ListBullet"/>
      </w:pPr>
      <w:r w:rsidRPr="00552B4F">
        <w:t xml:space="preserve">sampling rate of at least 2.25 </w:t>
      </w:r>
      <w:r>
        <w:t>l</w:t>
      </w:r>
      <w:r w:rsidRPr="00552B4F">
        <w:t xml:space="preserve">itres per 33.33 </w:t>
      </w:r>
      <w:r>
        <w:t>t</w:t>
      </w:r>
      <w:r w:rsidRPr="00552B4F">
        <w:t xml:space="preserve">onnes as </w:t>
      </w:r>
      <w:r>
        <w:t xml:space="preserve">approved under section 410 of the </w:t>
      </w:r>
      <w:r w:rsidRPr="00A1028D">
        <w:rPr>
          <w:i/>
          <w:iCs/>
        </w:rPr>
        <w:t>Export Control Act 2020</w:t>
      </w:r>
      <w:r>
        <w:t xml:space="preserve">. </w:t>
      </w:r>
    </w:p>
    <w:p w14:paraId="0ACA4D90" w14:textId="7B55793A" w:rsidR="00090AD8" w:rsidRDefault="00FA13E8" w:rsidP="00090AD8">
      <w:pPr>
        <w:pStyle w:val="Heading2"/>
      </w:pPr>
      <w:bookmarkStart w:id="31" w:name="_Toc235035483"/>
      <w:r>
        <w:t>General QSR requirements</w:t>
      </w:r>
      <w:bookmarkEnd w:id="31"/>
    </w:p>
    <w:p w14:paraId="0E0E4D4E" w14:textId="77777777" w:rsidR="00090AD8" w:rsidRPr="008E63E2" w:rsidRDefault="00090AD8" w:rsidP="00090AD8">
      <w:pPr>
        <w:pStyle w:val="Heading3"/>
      </w:pPr>
      <w:bookmarkStart w:id="32" w:name="_Toc235035484"/>
      <w:r>
        <w:t>Changes to quality system or operations</w:t>
      </w:r>
      <w:bookmarkEnd w:id="32"/>
    </w:p>
    <w:p w14:paraId="1F233215" w14:textId="7A4DDEC7" w:rsidR="00F40D51" w:rsidRPr="00F40D51" w:rsidRDefault="00090AD8" w:rsidP="00FA77AB">
      <w:pPr>
        <w:pStyle w:val="BodyText"/>
      </w:pPr>
      <w:r>
        <w:t xml:space="preserve">The department’s </w:t>
      </w:r>
      <w:hyperlink w:anchor="_Contact_information" w:history="1">
        <w:r w:rsidR="006527C3">
          <w:rPr>
            <w:rStyle w:val="Hyperlink"/>
          </w:rPr>
          <w:t>GSEP</w:t>
        </w:r>
      </w:hyperlink>
      <w:r>
        <w:t xml:space="preserve"> must be notified immediately of any changes to the quality system or operations of the establishment as these may impact on the phytosanitary status of the commodity.</w:t>
      </w:r>
    </w:p>
    <w:p w14:paraId="34CE98CA" w14:textId="77777777" w:rsidR="0098596B" w:rsidRDefault="0098596B" w:rsidP="00F40D51">
      <w:pPr>
        <w:pStyle w:val="Heading3"/>
      </w:pPr>
      <w:bookmarkStart w:id="33" w:name="_Toc235035485"/>
      <w:r>
        <w:t>Documented inventory system</w:t>
      </w:r>
      <w:bookmarkEnd w:id="33"/>
    </w:p>
    <w:p w14:paraId="74C855DF" w14:textId="77777777" w:rsidR="0098596B" w:rsidRPr="00D13F51" w:rsidRDefault="0098596B" w:rsidP="0098596B">
      <w:pPr>
        <w:pStyle w:val="ListBullet"/>
      </w:pPr>
      <w:r>
        <w:t>R</w:t>
      </w:r>
      <w:r w:rsidRPr="00D13F51">
        <w:t xml:space="preserve">ecords and traceability for all receivables, treatments, load out and operational processes through the facility </w:t>
      </w:r>
      <w:r>
        <w:t xml:space="preserve">must be maintained </w:t>
      </w:r>
      <w:r w:rsidRPr="00D13F51">
        <w:t xml:space="preserve">for a period of </w:t>
      </w:r>
      <w:r>
        <w:t>2</w:t>
      </w:r>
      <w:r w:rsidRPr="00D13F51">
        <w:t xml:space="preserve"> years.</w:t>
      </w:r>
    </w:p>
    <w:p w14:paraId="449339B5" w14:textId="77777777" w:rsidR="0098596B" w:rsidRPr="00D13F51" w:rsidRDefault="0098596B" w:rsidP="0098596B">
      <w:pPr>
        <w:pStyle w:val="ListBullet"/>
      </w:pPr>
      <w:r w:rsidRPr="00D13F51">
        <w:t>A defined identity preservation system must be in place for all products.</w:t>
      </w:r>
    </w:p>
    <w:p w14:paraId="5F19AB98" w14:textId="77777777" w:rsidR="0098596B" w:rsidRDefault="0098596B" w:rsidP="00F40D51">
      <w:pPr>
        <w:pStyle w:val="Heading3"/>
      </w:pPr>
      <w:bookmarkStart w:id="34" w:name="_Toc235035486"/>
      <w:r>
        <w:t>Routine sanitation and treatment details</w:t>
      </w:r>
      <w:bookmarkEnd w:id="34"/>
    </w:p>
    <w:p w14:paraId="76D8D410" w14:textId="77777777" w:rsidR="0098596B" w:rsidRPr="00EA055E" w:rsidRDefault="0098596B" w:rsidP="0098596B">
      <w:pPr>
        <w:pStyle w:val="ListBullet"/>
      </w:pPr>
      <w:r>
        <w:t>R</w:t>
      </w:r>
      <w:r w:rsidRPr="00EA055E">
        <w:t xml:space="preserve">ecords of routine cleaning, sanitation, waste removal and pest control measures </w:t>
      </w:r>
      <w:r>
        <w:t xml:space="preserve">must be maintained </w:t>
      </w:r>
      <w:r w:rsidRPr="00EA055E">
        <w:t xml:space="preserve">for a period of </w:t>
      </w:r>
      <w:r>
        <w:t>2</w:t>
      </w:r>
      <w:r w:rsidRPr="00EA055E">
        <w:t xml:space="preserve"> years.</w:t>
      </w:r>
    </w:p>
    <w:p w14:paraId="774C4E97" w14:textId="11675468" w:rsidR="0098596B" w:rsidRPr="00EA055E" w:rsidRDefault="0098596B" w:rsidP="0098596B">
      <w:pPr>
        <w:pStyle w:val="ListBullet"/>
      </w:pPr>
      <w:r w:rsidRPr="00EA055E">
        <w:t>If the product has been treated, records of treatment certificates</w:t>
      </w:r>
      <w:r>
        <w:t xml:space="preserve"> must be maintained</w:t>
      </w:r>
      <w:r w:rsidRPr="00EA055E">
        <w:t xml:space="preserve">. The treatment certificates must meet the requirements as per the </w:t>
      </w:r>
      <w:r w:rsidR="00245416">
        <w:t>Exports w</w:t>
      </w:r>
      <w:r w:rsidRPr="00EA055E">
        <w:t xml:space="preserve">ork </w:t>
      </w:r>
      <w:r w:rsidR="00245416">
        <w:t>i</w:t>
      </w:r>
      <w:r w:rsidRPr="00EA055E">
        <w:t>nstruction</w:t>
      </w:r>
      <w:r>
        <w:t xml:space="preserve">: </w:t>
      </w:r>
      <w:hyperlink w:anchor="_Related_material" w:history="1">
        <w:r w:rsidRPr="00154B02">
          <w:rPr>
            <w:rStyle w:val="Hyperlink"/>
            <w:i/>
          </w:rPr>
          <w:t>Validating supporting documents for the plant exports</w:t>
        </w:r>
      </w:hyperlink>
      <w:r>
        <w:rPr>
          <w:i/>
        </w:rPr>
        <w:t>.</w:t>
      </w:r>
    </w:p>
    <w:p w14:paraId="456FDC88" w14:textId="77777777" w:rsidR="0098596B" w:rsidRDefault="0098596B" w:rsidP="00F40D51">
      <w:pPr>
        <w:pStyle w:val="Heading3"/>
      </w:pPr>
      <w:bookmarkStart w:id="35" w:name="_Toc235035487"/>
      <w:r>
        <w:t>Sampling system</w:t>
      </w:r>
      <w:bookmarkEnd w:id="35"/>
    </w:p>
    <w:p w14:paraId="6F6C39FA" w14:textId="1402A4AC" w:rsidR="0098596B" w:rsidRPr="00EA055E" w:rsidRDefault="0098596B" w:rsidP="0098596B">
      <w:pPr>
        <w:pStyle w:val="ListBullet"/>
      </w:pPr>
      <w:r w:rsidRPr="00EA055E">
        <w:t>The standards or systems implemented by the establishment must include a clear sampling</w:t>
      </w:r>
      <w:r w:rsidR="0047053A">
        <w:t>,</w:t>
      </w:r>
      <w:r w:rsidRPr="00EA055E">
        <w:t xml:space="preserve"> inspection </w:t>
      </w:r>
      <w:r w:rsidR="0047053A">
        <w:t xml:space="preserve">and rejection </w:t>
      </w:r>
      <w:r w:rsidRPr="00EA055E">
        <w:t>process.</w:t>
      </w:r>
    </w:p>
    <w:p w14:paraId="25F90D3B" w14:textId="77777777" w:rsidR="0098596B" w:rsidRPr="00EA055E" w:rsidRDefault="0098596B" w:rsidP="0098596B">
      <w:pPr>
        <w:pStyle w:val="ListBullet"/>
      </w:pPr>
      <w:r w:rsidRPr="00EA055E">
        <w:t>The sampling collection system must</w:t>
      </w:r>
    </w:p>
    <w:p w14:paraId="5E7D4901" w14:textId="2AD47BED" w:rsidR="0098596B" w:rsidRPr="00EA055E" w:rsidRDefault="0098596B" w:rsidP="00FA77AB">
      <w:pPr>
        <w:pStyle w:val="ListBullet"/>
        <w:numPr>
          <w:ilvl w:val="1"/>
          <w:numId w:val="51"/>
        </w:numPr>
        <w:ind w:left="709" w:hanging="425"/>
      </w:pPr>
      <w:r>
        <w:t xml:space="preserve">deliver a representative sample at </w:t>
      </w:r>
      <w:r w:rsidR="20FA41C2">
        <w:t>a</w:t>
      </w:r>
      <w:r>
        <w:t xml:space="preserve"> rate </w:t>
      </w:r>
      <w:r w:rsidR="265F544A">
        <w:t xml:space="preserve">that meets or </w:t>
      </w:r>
      <w:r w:rsidR="00D332EF">
        <w:t>exceeds</w:t>
      </w:r>
      <w:r>
        <w:t xml:space="preserve"> 2.25 litres per 33.33 tonnes of product</w:t>
      </w:r>
    </w:p>
    <w:p w14:paraId="07668A87" w14:textId="77777777" w:rsidR="0098596B" w:rsidRPr="00EA055E" w:rsidRDefault="0098596B" w:rsidP="0098596B">
      <w:pPr>
        <w:pStyle w:val="ListBullet"/>
        <w:numPr>
          <w:ilvl w:val="0"/>
          <w:numId w:val="75"/>
        </w:numPr>
      </w:pPr>
      <w:r w:rsidRPr="00EA055E">
        <w:t>be independently audited</w:t>
      </w:r>
    </w:p>
    <w:p w14:paraId="03DD0462" w14:textId="77777777" w:rsidR="0098596B" w:rsidRDefault="0098596B" w:rsidP="0098596B">
      <w:pPr>
        <w:pStyle w:val="ListBullet"/>
        <w:numPr>
          <w:ilvl w:val="0"/>
          <w:numId w:val="75"/>
        </w:numPr>
      </w:pPr>
      <w:r w:rsidRPr="00EA055E">
        <w:t>if automated, have calibration records.</w:t>
      </w:r>
    </w:p>
    <w:p w14:paraId="5DA635AB" w14:textId="77777777" w:rsidR="00305A4E" w:rsidRDefault="00305A4E" w:rsidP="00FA77AB">
      <w:pPr>
        <w:pStyle w:val="Heading3"/>
      </w:pPr>
      <w:bookmarkStart w:id="36" w:name="_Packaging_and_storage"/>
      <w:bookmarkStart w:id="37" w:name="_Toc235035488"/>
      <w:bookmarkStart w:id="38" w:name="_Toc479777303"/>
      <w:bookmarkStart w:id="39" w:name="_Toc499024322"/>
      <w:bookmarkStart w:id="40" w:name="_Toc18317392"/>
      <w:bookmarkStart w:id="41" w:name="_Toc423960014"/>
      <w:bookmarkEnd w:id="36"/>
      <w:proofErr w:type="spellStart"/>
      <w:r>
        <w:t>Flowpath</w:t>
      </w:r>
      <w:proofErr w:type="spellEnd"/>
      <w:r>
        <w:t xml:space="preserve"> inspection</w:t>
      </w:r>
      <w:bookmarkEnd w:id="37"/>
    </w:p>
    <w:p w14:paraId="4C65C78C" w14:textId="77777777" w:rsidR="00305A4E" w:rsidRPr="00EA055E" w:rsidRDefault="00305A4E" w:rsidP="00305A4E">
      <w:pPr>
        <w:pStyle w:val="BodyText"/>
        <w:rPr>
          <w:rStyle w:val="BodyTextChar"/>
          <w:rFonts w:eastAsia="Calibri"/>
          <w:b/>
          <w:bCs/>
        </w:rPr>
      </w:pPr>
      <w:r w:rsidRPr="00EA055E">
        <w:rPr>
          <w:rStyle w:val="BodyTextChar"/>
          <w:rFonts w:eastAsia="Calibri"/>
        </w:rPr>
        <w:t xml:space="preserve">The annual independent audit must involve an inspection of the product </w:t>
      </w:r>
      <w:proofErr w:type="spellStart"/>
      <w:r w:rsidRPr="00EA055E">
        <w:rPr>
          <w:rStyle w:val="BodyTextChar"/>
          <w:rFonts w:eastAsia="Calibri"/>
        </w:rPr>
        <w:t>flowpath</w:t>
      </w:r>
      <w:proofErr w:type="spellEnd"/>
      <w:r w:rsidRPr="00EA055E">
        <w:rPr>
          <w:rStyle w:val="BodyTextChar"/>
          <w:rFonts w:eastAsia="Calibri"/>
        </w:rPr>
        <w:t xml:space="preserve"> consistent with</w:t>
      </w:r>
      <w:r>
        <w:t xml:space="preserve"> </w:t>
      </w:r>
      <w:r w:rsidRPr="00EA055E">
        <w:rPr>
          <w:rStyle w:val="BodyTextChar"/>
          <w:rFonts w:eastAsia="Calibri"/>
        </w:rPr>
        <w:t>the requirements in the relevant work instruction.</w:t>
      </w:r>
    </w:p>
    <w:p w14:paraId="6031B205" w14:textId="2971B680" w:rsidR="00305A4E" w:rsidRDefault="00305A4E" w:rsidP="00FA77AB">
      <w:pPr>
        <w:pStyle w:val="BodyText"/>
      </w:pPr>
      <w:r>
        <w:t xml:space="preserve">At time of goods verification/inspection and loading </w:t>
      </w:r>
      <w:r w:rsidR="00884F97">
        <w:t xml:space="preserve">of each consignment </w:t>
      </w:r>
      <w:r>
        <w:t xml:space="preserve">AOs are required to undertake </w:t>
      </w:r>
      <w:r w:rsidR="00884F97">
        <w:t xml:space="preserve">a </w:t>
      </w:r>
      <w:r>
        <w:t xml:space="preserve">flow path inspection.  </w:t>
      </w:r>
      <w:r w:rsidRPr="00735201">
        <w:t>The flow</w:t>
      </w:r>
      <w:r>
        <w:t xml:space="preserve"> </w:t>
      </w:r>
      <w:r w:rsidRPr="00735201">
        <w:t xml:space="preserve">path includes the inspection area and commodity conveyance systems and anything along the pathway that the product </w:t>
      </w:r>
      <w:r>
        <w:t xml:space="preserve">may </w:t>
      </w:r>
      <w:proofErr w:type="gramStart"/>
      <w:r w:rsidRPr="00735201">
        <w:t>come into contact with</w:t>
      </w:r>
      <w:proofErr w:type="gramEnd"/>
      <w:r w:rsidRPr="00735201">
        <w:t>, or which presents a direct risk for the product to become contaminated after inspection and during loading</w:t>
      </w:r>
      <w:r>
        <w:t>.</w:t>
      </w:r>
    </w:p>
    <w:p w14:paraId="50FDE4F0" w14:textId="0D02DD9E" w:rsidR="0098596B" w:rsidRPr="001B5D93" w:rsidRDefault="0098596B" w:rsidP="00ED3F56">
      <w:pPr>
        <w:pStyle w:val="Heading3"/>
      </w:pPr>
      <w:bookmarkStart w:id="42" w:name="_Toc235035489"/>
      <w:r>
        <w:t>T</w:t>
      </w:r>
      <w:r w:rsidRPr="001B5D93">
        <w:t>rade description</w:t>
      </w:r>
      <w:bookmarkEnd w:id="38"/>
      <w:bookmarkEnd w:id="39"/>
      <w:bookmarkEnd w:id="40"/>
      <w:bookmarkEnd w:id="42"/>
    </w:p>
    <w:p w14:paraId="3744B403" w14:textId="77777777" w:rsidR="0098596B" w:rsidRDefault="0098596B" w:rsidP="0098596B">
      <w:pPr>
        <w:pStyle w:val="BodyText"/>
      </w:pPr>
      <w:r>
        <w:t xml:space="preserve">The trade description must be accurate and unambiguous and meet requirements of the </w:t>
      </w:r>
      <w:r w:rsidRPr="00407A68">
        <w:rPr>
          <w:i/>
          <w:iCs/>
        </w:rPr>
        <w:t>Export Control Act 2020</w:t>
      </w:r>
      <w:r>
        <w:t xml:space="preserve"> and the Plant Rules.</w:t>
      </w:r>
    </w:p>
    <w:p w14:paraId="61BAB559" w14:textId="693477B7" w:rsidR="0098596B" w:rsidRDefault="0098596B" w:rsidP="0098596B">
      <w:pPr>
        <w:pStyle w:val="BodyText"/>
      </w:pPr>
      <w:r>
        <w:t>Trade description requirements are met through the provision of accurate and unambiguous (true and correct) information relating to the consignment when lodging the R</w:t>
      </w:r>
      <w:r w:rsidR="00AB5309">
        <w:t>equest for Permit (R</w:t>
      </w:r>
      <w:r>
        <w:t>FP</w:t>
      </w:r>
      <w:r w:rsidR="00AB5309">
        <w:t>)</w:t>
      </w:r>
      <w:r>
        <w:t xml:space="preserve"> into EXDOC.</w:t>
      </w:r>
    </w:p>
    <w:p w14:paraId="52CC0480" w14:textId="77777777" w:rsidR="0098596B" w:rsidRDefault="0098596B" w:rsidP="0098596B">
      <w:pPr>
        <w:pStyle w:val="BodyText"/>
      </w:pPr>
      <w:r>
        <w:lastRenderedPageBreak/>
        <w:t>If a trade description has been physically applied (such as through labelling or printed markings on packaging) an AO must verify that the trade description:</w:t>
      </w:r>
    </w:p>
    <w:p w14:paraId="77D59549" w14:textId="41FAF5C9" w:rsidR="0098596B" w:rsidRPr="00E53BA8" w:rsidRDefault="0098596B" w:rsidP="0098596B">
      <w:pPr>
        <w:pStyle w:val="ListBullet"/>
        <w:numPr>
          <w:ilvl w:val="0"/>
          <w:numId w:val="80"/>
        </w:numPr>
        <w:spacing w:before="120" w:after="120"/>
      </w:pPr>
      <w:r>
        <w:t xml:space="preserve">is accurate and unambiguous and </w:t>
      </w:r>
      <w:r w:rsidRPr="00E53BA8">
        <w:t>contain</w:t>
      </w:r>
      <w:r>
        <w:t>s</w:t>
      </w:r>
      <w:r w:rsidRPr="00E53BA8">
        <w:t xml:space="preserve"> enough information to enable the goods to be correctly and readily </w:t>
      </w:r>
      <w:r w:rsidR="00AB5309" w:rsidRPr="00E53BA8">
        <w:t>identified</w:t>
      </w:r>
      <w:r w:rsidR="00AB5309">
        <w:t xml:space="preserve"> and</w:t>
      </w:r>
      <w:r>
        <w:t xml:space="preserve"> not confused with any other product.</w:t>
      </w:r>
    </w:p>
    <w:p w14:paraId="57CD1C36" w14:textId="77777777" w:rsidR="0098596B" w:rsidRDefault="0098596B" w:rsidP="0098596B">
      <w:pPr>
        <w:pStyle w:val="ListBullet"/>
        <w:numPr>
          <w:ilvl w:val="0"/>
          <w:numId w:val="80"/>
        </w:numPr>
        <w:spacing w:before="120" w:after="120"/>
      </w:pPr>
      <w:r>
        <w:t>is</w:t>
      </w:r>
      <w:r w:rsidRPr="00E53BA8">
        <w:t xml:space="preserve"> clear</w:t>
      </w:r>
      <w:r>
        <w:t xml:space="preserve">, </w:t>
      </w:r>
      <w:r w:rsidRPr="00E53BA8">
        <w:t>set out in prominent and legible characters</w:t>
      </w:r>
      <w:r>
        <w:t xml:space="preserve"> and not obscured in any way</w:t>
      </w:r>
    </w:p>
    <w:p w14:paraId="72C025D8" w14:textId="77777777" w:rsidR="0098596B" w:rsidRPr="00E53BA8" w:rsidRDefault="0098596B" w:rsidP="0098596B">
      <w:pPr>
        <w:pStyle w:val="ListBullet"/>
        <w:numPr>
          <w:ilvl w:val="0"/>
          <w:numId w:val="80"/>
        </w:numPr>
        <w:spacing w:before="120" w:after="120"/>
      </w:pPr>
      <w:r>
        <w:t>has been securely attached to the packaging</w:t>
      </w:r>
    </w:p>
    <w:p w14:paraId="5078D4B1" w14:textId="77777777" w:rsidR="0098596B" w:rsidRPr="00E53BA8" w:rsidRDefault="0098596B" w:rsidP="0098596B">
      <w:pPr>
        <w:pStyle w:val="ListBullet"/>
        <w:numPr>
          <w:ilvl w:val="0"/>
          <w:numId w:val="80"/>
        </w:numPr>
        <w:spacing w:before="120" w:after="120"/>
      </w:pPr>
      <w:r w:rsidRPr="00E53BA8">
        <w:t>satisf</w:t>
      </w:r>
      <w:r>
        <w:t>ies</w:t>
      </w:r>
      <w:r w:rsidRPr="00E53BA8">
        <w:t xml:space="preserve"> any importing country requirements</w:t>
      </w:r>
      <w:r>
        <w:t>.</w:t>
      </w:r>
    </w:p>
    <w:p w14:paraId="468462A4" w14:textId="77777777" w:rsidR="0098596B" w:rsidRDefault="0098596B" w:rsidP="00884F97">
      <w:pPr>
        <w:pStyle w:val="Heading3"/>
      </w:pPr>
      <w:bookmarkStart w:id="43" w:name="_Toc235035490"/>
      <w:r>
        <w:t>Packaging and storage</w:t>
      </w:r>
      <w:bookmarkEnd w:id="41"/>
      <w:bookmarkEnd w:id="43"/>
    </w:p>
    <w:p w14:paraId="5FC90D56" w14:textId="0A2BE749" w:rsidR="0098596B" w:rsidRDefault="0098596B" w:rsidP="0098596B">
      <w:pPr>
        <w:pStyle w:val="BodyText"/>
      </w:pPr>
      <w:r>
        <w:t>The product must be securely packaged and stored in such a manner to ensure the phytosanitary status of the commodity is maintained</w:t>
      </w:r>
      <w:r w:rsidR="003620B4">
        <w:t xml:space="preserve"> up </w:t>
      </w:r>
      <w:r w:rsidR="008B31B7">
        <w:t>to the point of export</w:t>
      </w:r>
      <w:r>
        <w:t>.</w:t>
      </w:r>
    </w:p>
    <w:p w14:paraId="3F117B54" w14:textId="77777777" w:rsidR="0098596B" w:rsidRDefault="0098596B" w:rsidP="0098596B">
      <w:pPr>
        <w:pStyle w:val="BodyText"/>
      </w:pPr>
      <w:r>
        <w:rPr>
          <w:b/>
        </w:rPr>
        <w:t xml:space="preserve">Note: </w:t>
      </w:r>
      <w:r>
        <w:t>Packaging approved under QSR is determined by an evaluation of the systems in place, security of the packaging, and the remaining re-infestation risks after packaging, as assessed by the department.</w:t>
      </w:r>
    </w:p>
    <w:p w14:paraId="1CB50C40" w14:textId="01A63AEA" w:rsidR="0098596B" w:rsidRPr="0068259D" w:rsidRDefault="0098596B" w:rsidP="0098596B">
      <w:pPr>
        <w:pStyle w:val="BodyText"/>
        <w:rPr>
          <w:u w:val="single"/>
        </w:rPr>
      </w:pPr>
      <w:r>
        <w:t xml:space="preserve">The following table </w:t>
      </w:r>
      <w:r w:rsidR="00101DE1">
        <w:t xml:space="preserve">provides a guide </w:t>
      </w:r>
      <w:r w:rsidR="00EA2547">
        <w:t>to</w:t>
      </w:r>
      <w:r>
        <w:t xml:space="preserve"> the approved export validity period based on the size and type of packaging used</w:t>
      </w:r>
      <w:r w:rsidR="00EA2547">
        <w:t xml:space="preserve">, noting that individual approvals may vary depending on </w:t>
      </w:r>
      <w:r w:rsidR="00B44288">
        <w:t>GSEP assessment</w:t>
      </w:r>
      <w: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outlines the export compliance period based on the size and type of packaging used."/>
      </w:tblPr>
      <w:tblGrid>
        <w:gridCol w:w="2608"/>
        <w:gridCol w:w="2324"/>
        <w:gridCol w:w="2041"/>
        <w:gridCol w:w="2041"/>
      </w:tblGrid>
      <w:tr w:rsidR="0098596B" w14:paraId="41110AFB" w14:textId="77777777" w:rsidTr="00FA77AB">
        <w:trPr>
          <w:tblHeader/>
        </w:trPr>
        <w:tc>
          <w:tcPr>
            <w:tcW w:w="2608" w:type="dxa"/>
            <w:shd w:val="clear" w:color="auto" w:fill="BFBFBF" w:themeFill="background1" w:themeFillShade="BF"/>
          </w:tcPr>
          <w:p w14:paraId="68A3B8B5" w14:textId="77777777" w:rsidR="0098596B" w:rsidRPr="00FA77AB" w:rsidRDefault="0098596B">
            <w:pPr>
              <w:pStyle w:val="Tableheadings"/>
              <w:rPr>
                <w:color w:val="auto"/>
              </w:rPr>
            </w:pPr>
            <w:r w:rsidRPr="00FA77AB">
              <w:rPr>
                <w:color w:val="auto"/>
              </w:rPr>
              <w:t>Package type</w:t>
            </w:r>
          </w:p>
        </w:tc>
        <w:tc>
          <w:tcPr>
            <w:tcW w:w="2324" w:type="dxa"/>
            <w:shd w:val="clear" w:color="auto" w:fill="BFBFBF" w:themeFill="background1" w:themeFillShade="BF"/>
          </w:tcPr>
          <w:p w14:paraId="6BF1E034" w14:textId="77777777" w:rsidR="0098596B" w:rsidRPr="00FA77AB" w:rsidRDefault="0098596B">
            <w:pPr>
              <w:pStyle w:val="Tableheadings"/>
              <w:rPr>
                <w:color w:val="auto"/>
              </w:rPr>
            </w:pPr>
            <w:r w:rsidRPr="00FA77AB">
              <w:rPr>
                <w:color w:val="auto"/>
              </w:rPr>
              <w:t>Package size</w:t>
            </w:r>
          </w:p>
        </w:tc>
        <w:tc>
          <w:tcPr>
            <w:tcW w:w="2041" w:type="dxa"/>
            <w:shd w:val="clear" w:color="auto" w:fill="BFBFBF" w:themeFill="background1" w:themeFillShade="BF"/>
          </w:tcPr>
          <w:p w14:paraId="39330CAC" w14:textId="77777777" w:rsidR="0098596B" w:rsidRPr="00FA77AB" w:rsidRDefault="0098596B">
            <w:pPr>
              <w:pStyle w:val="Tableheadings"/>
              <w:rPr>
                <w:color w:val="auto"/>
              </w:rPr>
            </w:pPr>
            <w:proofErr w:type="gramStart"/>
            <w:r w:rsidRPr="00FA77AB">
              <w:rPr>
                <w:color w:val="auto"/>
              </w:rPr>
              <w:t>Period of time</w:t>
            </w:r>
            <w:proofErr w:type="gramEnd"/>
          </w:p>
        </w:tc>
        <w:tc>
          <w:tcPr>
            <w:tcW w:w="2041" w:type="dxa"/>
            <w:shd w:val="clear" w:color="auto" w:fill="BFBFBF" w:themeFill="background1" w:themeFillShade="BF"/>
          </w:tcPr>
          <w:p w14:paraId="7679FDF8" w14:textId="77777777" w:rsidR="0098596B" w:rsidRPr="00FA77AB" w:rsidRDefault="0098596B">
            <w:pPr>
              <w:pStyle w:val="Tableheadings"/>
              <w:rPr>
                <w:color w:val="auto"/>
              </w:rPr>
            </w:pPr>
            <w:r w:rsidRPr="00FA77AB">
              <w:rPr>
                <w:color w:val="auto"/>
              </w:rPr>
              <w:t>Example products</w:t>
            </w:r>
          </w:p>
        </w:tc>
      </w:tr>
      <w:tr w:rsidR="0098596B" w14:paraId="29A79FC0" w14:textId="77777777" w:rsidTr="00FA77AB">
        <w:tc>
          <w:tcPr>
            <w:tcW w:w="2608" w:type="dxa"/>
          </w:tcPr>
          <w:p w14:paraId="45DF0AA3" w14:textId="77777777" w:rsidR="0098596B" w:rsidRDefault="0098596B">
            <w:r>
              <w:t>Hermetically or vacuum sealed, poly/plastic or aluminium flushed foil packets/bags</w:t>
            </w:r>
          </w:p>
        </w:tc>
        <w:tc>
          <w:tcPr>
            <w:tcW w:w="2324" w:type="dxa"/>
          </w:tcPr>
          <w:p w14:paraId="18A7E5AF" w14:textId="77777777" w:rsidR="0098596B" w:rsidRDefault="0098596B">
            <w:r>
              <w:t>Sub 1 kg (retail)–15 kg</w:t>
            </w:r>
          </w:p>
        </w:tc>
        <w:tc>
          <w:tcPr>
            <w:tcW w:w="2041" w:type="dxa"/>
          </w:tcPr>
          <w:p w14:paraId="7C233593" w14:textId="77777777" w:rsidR="0098596B" w:rsidRDefault="0098596B">
            <w:r>
              <w:t>12 months</w:t>
            </w:r>
          </w:p>
        </w:tc>
        <w:tc>
          <w:tcPr>
            <w:tcW w:w="2041" w:type="dxa"/>
          </w:tcPr>
          <w:p w14:paraId="6DCB41C9" w14:textId="77777777" w:rsidR="0098596B" w:rsidRDefault="0098596B">
            <w:r>
              <w:t>Macadamia kernels</w:t>
            </w:r>
          </w:p>
        </w:tc>
      </w:tr>
      <w:tr w:rsidR="0098596B" w14:paraId="127298B3" w14:textId="77777777" w:rsidTr="00FA77AB">
        <w:tc>
          <w:tcPr>
            <w:tcW w:w="2608" w:type="dxa"/>
          </w:tcPr>
          <w:p w14:paraId="1EA8599A" w14:textId="77777777" w:rsidR="0098596B" w:rsidRDefault="0098596B">
            <w:r>
              <w:t>Bagged—sealed woven poly, plastic or paper bags (multiwall/reinforced)</w:t>
            </w:r>
          </w:p>
        </w:tc>
        <w:tc>
          <w:tcPr>
            <w:tcW w:w="2324" w:type="dxa"/>
          </w:tcPr>
          <w:p w14:paraId="3B821C0C" w14:textId="77777777" w:rsidR="0098596B" w:rsidRDefault="0098596B">
            <w:r>
              <w:t>10–100 kg</w:t>
            </w:r>
          </w:p>
        </w:tc>
        <w:tc>
          <w:tcPr>
            <w:tcW w:w="2041" w:type="dxa"/>
          </w:tcPr>
          <w:p w14:paraId="097ACD8E" w14:textId="77777777" w:rsidR="0098596B" w:rsidRDefault="0098596B">
            <w:r>
              <w:t>90 days</w:t>
            </w:r>
          </w:p>
        </w:tc>
        <w:tc>
          <w:tcPr>
            <w:tcW w:w="2041" w:type="dxa"/>
          </w:tcPr>
          <w:p w14:paraId="472C8838" w14:textId="77777777" w:rsidR="0098596B" w:rsidRDefault="0098596B">
            <w:r>
              <w:t>Flour, gluten, starch, bread mix</w:t>
            </w:r>
          </w:p>
        </w:tc>
      </w:tr>
      <w:tr w:rsidR="0098596B" w14:paraId="1E95475C" w14:textId="77777777" w:rsidTr="00FA77AB">
        <w:tc>
          <w:tcPr>
            <w:tcW w:w="2608" w:type="dxa"/>
          </w:tcPr>
          <w:p w14:paraId="5158C206" w14:textId="77777777" w:rsidR="0098596B" w:rsidRDefault="0098596B">
            <w:r>
              <w:t xml:space="preserve">Bagged—sealed woven poly (single layer) </w:t>
            </w:r>
          </w:p>
        </w:tc>
        <w:tc>
          <w:tcPr>
            <w:tcW w:w="2324" w:type="dxa"/>
          </w:tcPr>
          <w:p w14:paraId="55184675" w14:textId="77777777" w:rsidR="0098596B" w:rsidRDefault="0098596B">
            <w:r>
              <w:t>10–100 kg</w:t>
            </w:r>
          </w:p>
        </w:tc>
        <w:tc>
          <w:tcPr>
            <w:tcW w:w="2041" w:type="dxa"/>
          </w:tcPr>
          <w:p w14:paraId="1F53CE06" w14:textId="77777777" w:rsidR="0098596B" w:rsidRDefault="0098596B">
            <w:r>
              <w:t>60 days</w:t>
            </w:r>
          </w:p>
        </w:tc>
        <w:tc>
          <w:tcPr>
            <w:tcW w:w="2041" w:type="dxa"/>
          </w:tcPr>
          <w:p w14:paraId="6D1375A6" w14:textId="77777777" w:rsidR="0098596B" w:rsidRDefault="0098596B">
            <w:r>
              <w:t>Flour, stockfeed</w:t>
            </w:r>
          </w:p>
        </w:tc>
      </w:tr>
      <w:tr w:rsidR="0098596B" w14:paraId="03772AC0" w14:textId="77777777" w:rsidTr="00FA77AB">
        <w:tc>
          <w:tcPr>
            <w:tcW w:w="2608" w:type="dxa"/>
          </w:tcPr>
          <w:p w14:paraId="5FDF572E" w14:textId="77777777" w:rsidR="0098596B" w:rsidRDefault="0098596B">
            <w:r>
              <w:t>Bulk bags (multiple layers)</w:t>
            </w:r>
          </w:p>
        </w:tc>
        <w:tc>
          <w:tcPr>
            <w:tcW w:w="2324" w:type="dxa"/>
          </w:tcPr>
          <w:p w14:paraId="162079D9" w14:textId="77777777" w:rsidR="0098596B" w:rsidRDefault="0098596B">
            <w:r>
              <w:t>up to 1000 kg</w:t>
            </w:r>
          </w:p>
        </w:tc>
        <w:tc>
          <w:tcPr>
            <w:tcW w:w="2041" w:type="dxa"/>
          </w:tcPr>
          <w:p w14:paraId="76EF3027" w14:textId="4A689779" w:rsidR="0098596B" w:rsidRDefault="0098596B">
            <w:r>
              <w:t>60 days</w:t>
            </w:r>
            <w:r w:rsidR="007B4629">
              <w:t>*</w:t>
            </w:r>
          </w:p>
        </w:tc>
        <w:tc>
          <w:tcPr>
            <w:tcW w:w="2041" w:type="dxa"/>
          </w:tcPr>
          <w:p w14:paraId="51173C75" w14:textId="77777777" w:rsidR="0098596B" w:rsidRDefault="0098596B">
            <w:r>
              <w:t>Macadamia kernels</w:t>
            </w:r>
          </w:p>
        </w:tc>
      </w:tr>
      <w:tr w:rsidR="0098596B" w14:paraId="5D5DF0F6" w14:textId="77777777" w:rsidTr="00FA77AB">
        <w:tc>
          <w:tcPr>
            <w:tcW w:w="2608" w:type="dxa"/>
          </w:tcPr>
          <w:p w14:paraId="0DAFBDDA" w14:textId="77777777" w:rsidR="0098596B" w:rsidRDefault="0098596B">
            <w:r>
              <w:t>Container liner (bulk goods)</w:t>
            </w:r>
          </w:p>
        </w:tc>
        <w:tc>
          <w:tcPr>
            <w:tcW w:w="2324" w:type="dxa"/>
          </w:tcPr>
          <w:p w14:paraId="2A130D38" w14:textId="77777777" w:rsidR="0098596B" w:rsidRDefault="0098596B">
            <w:r>
              <w:t>18–23 </w:t>
            </w:r>
            <w:proofErr w:type="spellStart"/>
            <w:r>
              <w:t>mT</w:t>
            </w:r>
            <w:proofErr w:type="spellEnd"/>
          </w:p>
        </w:tc>
        <w:tc>
          <w:tcPr>
            <w:tcW w:w="2041" w:type="dxa"/>
          </w:tcPr>
          <w:p w14:paraId="37EED996" w14:textId="77777777" w:rsidR="0098596B" w:rsidRDefault="0098596B">
            <w:r>
              <w:t>Up to 60 days based on GSEP evaluation of liner security</w:t>
            </w:r>
          </w:p>
        </w:tc>
        <w:tc>
          <w:tcPr>
            <w:tcW w:w="2041" w:type="dxa"/>
          </w:tcPr>
          <w:p w14:paraId="611E2AD4" w14:textId="3422453C" w:rsidR="0098596B" w:rsidRDefault="0098596B">
            <w:r>
              <w:t xml:space="preserve">Bulk processed grains, stockfeed – dried </w:t>
            </w:r>
            <w:r w:rsidR="0012720B">
              <w:t>distillers’</w:t>
            </w:r>
            <w:r>
              <w:t xml:space="preserve"> grain etc.</w:t>
            </w:r>
          </w:p>
        </w:tc>
      </w:tr>
      <w:tr w:rsidR="00804AE0" w14:paraId="3A8672F1" w14:textId="77777777" w:rsidTr="00B514E3">
        <w:tc>
          <w:tcPr>
            <w:tcW w:w="2608" w:type="dxa"/>
          </w:tcPr>
          <w:p w14:paraId="5741F1AB" w14:textId="115AA60F" w:rsidR="00804AE0" w:rsidRDefault="00360EDF">
            <w:r>
              <w:t>Bulk bags, woven poly/plastic, single layer -no liner</w:t>
            </w:r>
          </w:p>
        </w:tc>
        <w:tc>
          <w:tcPr>
            <w:tcW w:w="2324" w:type="dxa"/>
          </w:tcPr>
          <w:p w14:paraId="17E1204A" w14:textId="11EAD66F" w:rsidR="00804AE0" w:rsidRDefault="008C310A">
            <w:r>
              <w:t>up to 1300 kg</w:t>
            </w:r>
          </w:p>
        </w:tc>
        <w:tc>
          <w:tcPr>
            <w:tcW w:w="2041" w:type="dxa"/>
          </w:tcPr>
          <w:p w14:paraId="32A07154" w14:textId="55AB480F" w:rsidR="00804AE0" w:rsidRDefault="007C02C0" w:rsidP="00FA77AB">
            <w:pPr>
              <w:jc w:val="both"/>
            </w:pPr>
            <w:r>
              <w:t>28 days</w:t>
            </w:r>
            <w:r w:rsidR="00DB26DE">
              <w:t>*</w:t>
            </w:r>
          </w:p>
        </w:tc>
        <w:tc>
          <w:tcPr>
            <w:tcW w:w="2041" w:type="dxa"/>
          </w:tcPr>
          <w:p w14:paraId="50287111" w14:textId="07CD9A1B" w:rsidR="00804AE0" w:rsidRDefault="00101DE1">
            <w:r>
              <w:t>Stockfeed, rolled oats</w:t>
            </w:r>
          </w:p>
        </w:tc>
      </w:tr>
      <w:tr w:rsidR="00A45483" w14:paraId="2B2F61A6" w14:textId="77777777" w:rsidTr="00B514E3">
        <w:tc>
          <w:tcPr>
            <w:tcW w:w="2608" w:type="dxa"/>
          </w:tcPr>
          <w:p w14:paraId="6E125041" w14:textId="360F6A6B" w:rsidR="00A45483" w:rsidRDefault="00A45483" w:rsidP="00A45483">
            <w:r>
              <w:t>Bulk bags, woven poly/plastic, single layer -no liner</w:t>
            </w:r>
          </w:p>
        </w:tc>
        <w:tc>
          <w:tcPr>
            <w:tcW w:w="2324" w:type="dxa"/>
          </w:tcPr>
          <w:p w14:paraId="4F9DB12C" w14:textId="0872538E" w:rsidR="00A45483" w:rsidRDefault="00A45483" w:rsidP="00A45483">
            <w:r>
              <w:t>up to 1300 kg</w:t>
            </w:r>
          </w:p>
        </w:tc>
        <w:tc>
          <w:tcPr>
            <w:tcW w:w="2041" w:type="dxa"/>
          </w:tcPr>
          <w:p w14:paraId="6FA2D60C" w14:textId="24FC2968" w:rsidR="00A45483" w:rsidRDefault="00A45483" w:rsidP="00A45483">
            <w:pPr>
              <w:jc w:val="both"/>
            </w:pPr>
            <w:r>
              <w:t>28 days - or more as assessed by GSEP evaluation*</w:t>
            </w:r>
          </w:p>
        </w:tc>
        <w:tc>
          <w:tcPr>
            <w:tcW w:w="2041" w:type="dxa"/>
          </w:tcPr>
          <w:p w14:paraId="54FA8E3B" w14:textId="78CD44CF" w:rsidR="00A45483" w:rsidRDefault="00A45483" w:rsidP="00A45483">
            <w:r>
              <w:t xml:space="preserve">Macadamia nut in shell </w:t>
            </w:r>
          </w:p>
        </w:tc>
      </w:tr>
    </w:tbl>
    <w:p w14:paraId="7E4AAC5D" w14:textId="50A11478" w:rsidR="00B84B2D" w:rsidRPr="00CB12DB" w:rsidRDefault="00B84B2D" w:rsidP="00FA77AB">
      <w:pPr>
        <w:pStyle w:val="BodyText"/>
        <w:rPr>
          <w:sz w:val="18"/>
          <w:szCs w:val="18"/>
        </w:rPr>
      </w:pPr>
      <w:r>
        <w:rPr>
          <w:sz w:val="18"/>
          <w:szCs w:val="18"/>
        </w:rPr>
        <w:t xml:space="preserve">*  </w:t>
      </w:r>
      <w:r w:rsidRPr="00B27B7E">
        <w:rPr>
          <w:b/>
          <w:bCs/>
          <w:sz w:val="18"/>
          <w:szCs w:val="18"/>
        </w:rPr>
        <w:t>Note</w:t>
      </w:r>
      <w:r>
        <w:rPr>
          <w:sz w:val="18"/>
          <w:szCs w:val="18"/>
        </w:rPr>
        <w:t xml:space="preserve">: </w:t>
      </w:r>
      <w:r w:rsidR="0058530D">
        <w:rPr>
          <w:sz w:val="18"/>
          <w:szCs w:val="18"/>
        </w:rPr>
        <w:t>P</w:t>
      </w:r>
      <w:r w:rsidRPr="00CB12DB">
        <w:rPr>
          <w:sz w:val="18"/>
          <w:szCs w:val="18"/>
        </w:rPr>
        <w:t xml:space="preserve">roducts that are </w:t>
      </w:r>
      <w:r>
        <w:rPr>
          <w:sz w:val="18"/>
          <w:szCs w:val="18"/>
        </w:rPr>
        <w:t xml:space="preserve">assessed as </w:t>
      </w:r>
      <w:r w:rsidRPr="00CB12DB">
        <w:rPr>
          <w:sz w:val="18"/>
          <w:szCs w:val="18"/>
        </w:rPr>
        <w:t xml:space="preserve">sufficiently processed </w:t>
      </w:r>
      <w:r>
        <w:rPr>
          <w:sz w:val="18"/>
          <w:szCs w:val="18"/>
        </w:rPr>
        <w:t>to meet QSR requirements that</w:t>
      </w:r>
      <w:r w:rsidRPr="00CB12DB">
        <w:rPr>
          <w:sz w:val="18"/>
          <w:szCs w:val="18"/>
        </w:rPr>
        <w:t xml:space="preserve"> are </w:t>
      </w:r>
      <w:r>
        <w:rPr>
          <w:sz w:val="18"/>
          <w:szCs w:val="18"/>
        </w:rPr>
        <w:t xml:space="preserve">also </w:t>
      </w:r>
      <w:r w:rsidR="00DE5389">
        <w:rPr>
          <w:sz w:val="18"/>
          <w:szCs w:val="18"/>
        </w:rPr>
        <w:t>determined</w:t>
      </w:r>
      <w:r w:rsidRPr="00CB12DB">
        <w:rPr>
          <w:sz w:val="18"/>
          <w:szCs w:val="18"/>
        </w:rPr>
        <w:t xml:space="preserve"> as </w:t>
      </w:r>
      <w:r w:rsidRPr="009F1B4B">
        <w:rPr>
          <w:sz w:val="18"/>
          <w:szCs w:val="18"/>
        </w:rPr>
        <w:t>not</w:t>
      </w:r>
      <w:r w:rsidRPr="00B27B7E">
        <w:rPr>
          <w:sz w:val="18"/>
          <w:szCs w:val="18"/>
        </w:rPr>
        <w:t xml:space="preserve"> </w:t>
      </w:r>
      <w:r w:rsidRPr="00CB12DB">
        <w:rPr>
          <w:sz w:val="18"/>
          <w:szCs w:val="18"/>
        </w:rPr>
        <w:t xml:space="preserve">being </w:t>
      </w:r>
      <w:r w:rsidR="00792048">
        <w:rPr>
          <w:sz w:val="18"/>
          <w:szCs w:val="18"/>
        </w:rPr>
        <w:t>‘</w:t>
      </w:r>
      <w:r w:rsidR="00CB29A2">
        <w:rPr>
          <w:sz w:val="18"/>
          <w:szCs w:val="18"/>
        </w:rPr>
        <w:t xml:space="preserve">securely </w:t>
      </w:r>
      <w:r w:rsidRPr="00CB12DB">
        <w:rPr>
          <w:sz w:val="18"/>
          <w:szCs w:val="18"/>
        </w:rPr>
        <w:t>packaged</w:t>
      </w:r>
      <w:r w:rsidR="00792048">
        <w:rPr>
          <w:sz w:val="18"/>
          <w:szCs w:val="18"/>
        </w:rPr>
        <w:t>’</w:t>
      </w:r>
      <w:r w:rsidRPr="00CB12DB">
        <w:rPr>
          <w:sz w:val="18"/>
          <w:szCs w:val="18"/>
        </w:rPr>
        <w:t xml:space="preserve"> </w:t>
      </w:r>
      <w:r>
        <w:rPr>
          <w:sz w:val="18"/>
          <w:szCs w:val="18"/>
        </w:rPr>
        <w:t xml:space="preserve">can </w:t>
      </w:r>
      <w:r w:rsidRPr="00CB12DB">
        <w:rPr>
          <w:sz w:val="18"/>
          <w:szCs w:val="18"/>
        </w:rPr>
        <w:t xml:space="preserve">only be </w:t>
      </w:r>
      <w:r>
        <w:rPr>
          <w:sz w:val="18"/>
          <w:szCs w:val="18"/>
        </w:rPr>
        <w:t xml:space="preserve">approved for </w:t>
      </w:r>
      <w:r w:rsidRPr="00CB12DB">
        <w:rPr>
          <w:sz w:val="18"/>
          <w:szCs w:val="18"/>
        </w:rPr>
        <w:t xml:space="preserve">the standard </w:t>
      </w:r>
      <w:proofErr w:type="gramStart"/>
      <w:r w:rsidRPr="00CB12DB">
        <w:rPr>
          <w:sz w:val="18"/>
          <w:szCs w:val="18"/>
        </w:rPr>
        <w:t>28 day</w:t>
      </w:r>
      <w:proofErr w:type="gramEnd"/>
      <w:r w:rsidRPr="00CB12DB">
        <w:rPr>
          <w:sz w:val="18"/>
          <w:szCs w:val="18"/>
        </w:rPr>
        <w:t xml:space="preserve"> export compliance</w:t>
      </w:r>
      <w:r w:rsidR="00792048">
        <w:rPr>
          <w:sz w:val="18"/>
          <w:szCs w:val="18"/>
        </w:rPr>
        <w:t xml:space="preserve"> (validity)</w:t>
      </w:r>
      <w:r w:rsidRPr="00CB12DB">
        <w:rPr>
          <w:sz w:val="18"/>
          <w:szCs w:val="18"/>
        </w:rPr>
        <w:t xml:space="preserve"> period</w:t>
      </w:r>
      <w:r w:rsidR="00B17B1C">
        <w:rPr>
          <w:sz w:val="18"/>
          <w:szCs w:val="18"/>
        </w:rPr>
        <w:t xml:space="preserve"> </w:t>
      </w:r>
      <w:r w:rsidR="00F3053B">
        <w:rPr>
          <w:sz w:val="18"/>
          <w:szCs w:val="18"/>
        </w:rPr>
        <w:t xml:space="preserve">unless determined otherwise by GSEP </w:t>
      </w:r>
      <w:r w:rsidR="008B5D82">
        <w:rPr>
          <w:sz w:val="18"/>
          <w:szCs w:val="18"/>
        </w:rPr>
        <w:t>and documented on the QSR approval letter</w:t>
      </w:r>
      <w:r>
        <w:rPr>
          <w:sz w:val="18"/>
          <w:szCs w:val="18"/>
        </w:rPr>
        <w:t>.</w:t>
      </w:r>
    </w:p>
    <w:p w14:paraId="134CDBC9" w14:textId="77777777" w:rsidR="007A0D99" w:rsidRDefault="007A0D99" w:rsidP="007A0D99">
      <w:pPr>
        <w:pStyle w:val="BodyText"/>
      </w:pPr>
    </w:p>
    <w:p w14:paraId="4A799723" w14:textId="1CACD0B8" w:rsidR="00B05E7C" w:rsidRDefault="00B05E7C" w:rsidP="00FA77AB">
      <w:pPr>
        <w:pStyle w:val="Heading2"/>
      </w:pPr>
      <w:bookmarkStart w:id="44" w:name="_Toc235035491"/>
      <w:bookmarkStart w:id="45" w:name="_Toc423960018"/>
      <w:r>
        <w:lastRenderedPageBreak/>
        <w:t>Audits</w:t>
      </w:r>
      <w:bookmarkEnd w:id="44"/>
    </w:p>
    <w:p w14:paraId="08FC9B99" w14:textId="05312C35" w:rsidR="001553C7" w:rsidRDefault="001553C7" w:rsidP="00FA77AB">
      <w:pPr>
        <w:pStyle w:val="Heading3"/>
      </w:pPr>
      <w:bookmarkStart w:id="46" w:name="_Toc235035492"/>
      <w:r>
        <w:t>Initial QSR audit</w:t>
      </w:r>
      <w:r w:rsidR="0074674C">
        <w:t xml:space="preserve"> – to become approved</w:t>
      </w:r>
      <w:bookmarkEnd w:id="46"/>
    </w:p>
    <w:p w14:paraId="5DE9E963" w14:textId="40999964" w:rsidR="001553C7" w:rsidRPr="00BD5970" w:rsidRDefault="00A23193" w:rsidP="001553C7">
      <w:pPr>
        <w:pStyle w:val="ListBullet"/>
      </w:pPr>
      <w:r>
        <w:t>Following assessment and referral to the audit team by GSEP</w:t>
      </w:r>
      <w:r w:rsidR="00AC0306">
        <w:t>, a</w:t>
      </w:r>
      <w:r w:rsidR="001553C7">
        <w:t xml:space="preserve"> combined RE and QSR audit (initial audit) of the establishment must be conducted by the department’s </w:t>
      </w:r>
      <w:hyperlink w:anchor="_Contact_information" w:history="1">
        <w:r w:rsidR="001553C7" w:rsidRPr="6A4BD559">
          <w:rPr>
            <w:rStyle w:val="Hyperlink"/>
          </w:rPr>
          <w:t>Audit and Assurance Branch</w:t>
        </w:r>
      </w:hyperlink>
      <w:r w:rsidR="001553C7">
        <w:t>.</w:t>
      </w:r>
    </w:p>
    <w:p w14:paraId="71AB6CA1" w14:textId="77777777" w:rsidR="001553C7" w:rsidRDefault="001553C7" w:rsidP="001553C7">
      <w:pPr>
        <w:pStyle w:val="ListBullet"/>
      </w:pPr>
      <w:r w:rsidRPr="00BD5970">
        <w:t xml:space="preserve">The quality system must be audited against the requirements outlined in this </w:t>
      </w:r>
      <w:r>
        <w:t>document</w:t>
      </w:r>
      <w:r w:rsidRPr="00BD5970">
        <w:t>.</w:t>
      </w:r>
    </w:p>
    <w:p w14:paraId="58734B62" w14:textId="77777777" w:rsidR="001553C7" w:rsidRDefault="001553C7" w:rsidP="001553C7">
      <w:pPr>
        <w:pStyle w:val="ListBullet"/>
      </w:pPr>
      <w:r>
        <w:t>The audit must take place within 6 weeks of the issue date of the approval (letter) provided the establishment has been operating. If the audit would normally fall outside of this timeframe the audit must be rescheduled.</w:t>
      </w:r>
    </w:p>
    <w:p w14:paraId="5A1FC1D8" w14:textId="3D6BA04F" w:rsidR="001553C7" w:rsidRPr="00BD5970" w:rsidRDefault="001553C7" w:rsidP="001553C7">
      <w:pPr>
        <w:pStyle w:val="ListBullet"/>
      </w:pPr>
      <w:r>
        <w:t xml:space="preserve">The RE must pass the audit before the registered function code will be recorded against the establishment (and appear on the registration certificate). </w:t>
      </w:r>
    </w:p>
    <w:p w14:paraId="4165DED3" w14:textId="71FF0B8B" w:rsidR="0098596B" w:rsidRDefault="0098596B" w:rsidP="0098596B">
      <w:pPr>
        <w:pStyle w:val="Heading3"/>
      </w:pPr>
      <w:bookmarkStart w:id="47" w:name="_Toc235035493"/>
      <w:r>
        <w:t>Periodic audit of plant export registered establishment</w:t>
      </w:r>
      <w:bookmarkEnd w:id="45"/>
      <w:r w:rsidR="00DD066B">
        <w:t xml:space="preserve"> – once approved</w:t>
      </w:r>
      <w:bookmarkEnd w:id="47"/>
      <w:r w:rsidR="00DD066B">
        <w:t xml:space="preserve"> </w:t>
      </w:r>
    </w:p>
    <w:p w14:paraId="7C2224A2" w14:textId="5370CE7A" w:rsidR="0098596B" w:rsidRPr="00EA055E" w:rsidRDefault="0098596B" w:rsidP="0098596B">
      <w:pPr>
        <w:pStyle w:val="ListBullet"/>
      </w:pPr>
      <w:r>
        <w:t>Periodic RE audits, with a QSR audit component must be conducted by the department to monitor compliance.</w:t>
      </w:r>
    </w:p>
    <w:p w14:paraId="44E44ED7" w14:textId="585EDE7E" w:rsidR="0098596B" w:rsidRPr="00EA055E" w:rsidRDefault="0098596B" w:rsidP="0098596B">
      <w:pPr>
        <w:pStyle w:val="ListBullet"/>
      </w:pPr>
      <w:r w:rsidRPr="00EA055E">
        <w:t xml:space="preserve">Audits are carried out in line with the </w:t>
      </w:r>
      <w:r w:rsidR="00501657">
        <w:t>Exports process instruction</w:t>
      </w:r>
      <w:r>
        <w:t xml:space="preserve">: </w:t>
      </w:r>
      <w:hyperlink w:anchor="_Related_material" w:history="1">
        <w:r w:rsidRPr="00981B6B">
          <w:rPr>
            <w:rStyle w:val="Hyperlink"/>
            <w:i/>
          </w:rPr>
          <w:t>Audit of plant export registered establishments</w:t>
        </w:r>
      </w:hyperlink>
      <w:r w:rsidRPr="00EA055E">
        <w:t>.</w:t>
      </w:r>
    </w:p>
    <w:p w14:paraId="05B16ED7" w14:textId="165CF929" w:rsidR="0098596B" w:rsidRPr="00EA055E" w:rsidRDefault="0098596B" w:rsidP="0098596B">
      <w:pPr>
        <w:pStyle w:val="ListBullet"/>
      </w:pPr>
      <w:r>
        <w:t xml:space="preserve">The audit of </w:t>
      </w:r>
      <w:r w:rsidR="005D35F0">
        <w:t>REs</w:t>
      </w:r>
      <w:r>
        <w:t xml:space="preserve"> is subject to fee-for-service as per the departmental charging guidelines.</w:t>
      </w:r>
    </w:p>
    <w:p w14:paraId="02F5F4B1" w14:textId="77777777" w:rsidR="0098596B" w:rsidRPr="00EA055E" w:rsidRDefault="0098596B" w:rsidP="0098596B">
      <w:pPr>
        <w:pStyle w:val="ListBullet"/>
      </w:pPr>
      <w:r w:rsidRPr="00EA055E">
        <w:t>A QSR approval must be incorporated as part of the documentation for the establishment approval and must be audited at the same time and frequency as the export registration periodic audit.</w:t>
      </w:r>
    </w:p>
    <w:p w14:paraId="30B8E1D3" w14:textId="77777777" w:rsidR="0098596B" w:rsidRPr="00EA055E" w:rsidRDefault="0098596B" w:rsidP="0098596B">
      <w:pPr>
        <w:pStyle w:val="ListBullet"/>
      </w:pPr>
      <w:r w:rsidRPr="00EA055E">
        <w:t>The client must provide a copy of independent quality system audit results to the department.</w:t>
      </w:r>
    </w:p>
    <w:p w14:paraId="3FBC25FC" w14:textId="2335D03C" w:rsidR="0098596B" w:rsidRPr="00EA055E" w:rsidRDefault="0098596B" w:rsidP="0098596B">
      <w:pPr>
        <w:pStyle w:val="ListBullet"/>
      </w:pPr>
      <w:r>
        <w:t>The establishment must maintain an RE audit result of ‘</w:t>
      </w:r>
      <w:r w:rsidR="00075F59">
        <w:t>p</w:t>
      </w:r>
      <w:r>
        <w:t xml:space="preserve">ass’ with no issued critical or major hygiene and/or traceability corrective actions </w:t>
      </w:r>
      <w:proofErr w:type="gramStart"/>
      <w:r>
        <w:t>in order to</w:t>
      </w:r>
      <w:proofErr w:type="gramEnd"/>
      <w:r>
        <w:t xml:space="preserve"> maintain QSR status. Failure to comply will trigger a review of QSR approval and suspension.</w:t>
      </w:r>
    </w:p>
    <w:p w14:paraId="300A0638" w14:textId="77777777" w:rsidR="0098596B" w:rsidRDefault="0098596B" w:rsidP="0098596B">
      <w:pPr>
        <w:pStyle w:val="BodyText"/>
        <w:keepNext/>
      </w:pPr>
      <w:r>
        <w:t>The following table outlines the process for a periodic audit of an establishment with QSR.</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6350"/>
        <w:gridCol w:w="1928"/>
      </w:tblGrid>
      <w:tr w:rsidR="00E02A12" w14:paraId="57B82F4D" w14:textId="77777777" w:rsidTr="00613B24">
        <w:trPr>
          <w:cantSplit/>
          <w:tblHeader/>
        </w:trPr>
        <w:tc>
          <w:tcPr>
            <w:tcW w:w="7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9D6BBD" w14:textId="77777777" w:rsidR="0098596B" w:rsidRPr="00F14D1C" w:rsidRDefault="0098596B">
            <w:pPr>
              <w:pStyle w:val="Tableheadings"/>
              <w:rPr>
                <w:color w:val="auto"/>
              </w:rPr>
            </w:pPr>
            <w:r w:rsidRPr="00F14D1C">
              <w:rPr>
                <w:color w:val="auto"/>
              </w:rPr>
              <w:t>Stage</w:t>
            </w:r>
          </w:p>
        </w:tc>
        <w:tc>
          <w:tcPr>
            <w:tcW w:w="6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3AD986" w14:textId="77777777" w:rsidR="0098596B" w:rsidRPr="00F14D1C" w:rsidRDefault="0098596B">
            <w:pPr>
              <w:pStyle w:val="Tableheadings"/>
              <w:rPr>
                <w:color w:val="auto"/>
              </w:rPr>
            </w:pPr>
            <w:r w:rsidRPr="00F14D1C">
              <w:rPr>
                <w:color w:val="auto"/>
              </w:rPr>
              <w:t>What happens</w:t>
            </w:r>
          </w:p>
        </w:tc>
        <w:tc>
          <w:tcPr>
            <w:tcW w:w="19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B7B56F" w14:textId="77777777" w:rsidR="0098596B" w:rsidRPr="00F14D1C" w:rsidRDefault="0098596B">
            <w:pPr>
              <w:pStyle w:val="Tableheadings"/>
              <w:rPr>
                <w:color w:val="auto"/>
              </w:rPr>
            </w:pPr>
            <w:r w:rsidRPr="00F14D1C">
              <w:rPr>
                <w:color w:val="auto"/>
              </w:rPr>
              <w:t>Responsible party</w:t>
            </w:r>
          </w:p>
        </w:tc>
      </w:tr>
      <w:tr w:rsidR="001B3EBB" w14:paraId="3E5E80CC" w14:textId="77777777">
        <w:trPr>
          <w:cantSplit/>
        </w:trPr>
        <w:tc>
          <w:tcPr>
            <w:tcW w:w="737" w:type="dxa"/>
            <w:tcBorders>
              <w:top w:val="single" w:sz="4" w:space="0" w:color="auto"/>
              <w:bottom w:val="single" w:sz="4" w:space="0" w:color="auto"/>
            </w:tcBorders>
          </w:tcPr>
          <w:p w14:paraId="4FFB7DDB" w14:textId="77777777" w:rsidR="0098596B" w:rsidRDefault="0098596B">
            <w:pPr>
              <w:jc w:val="center"/>
            </w:pPr>
            <w:r>
              <w:t>1.</w:t>
            </w:r>
          </w:p>
        </w:tc>
        <w:tc>
          <w:tcPr>
            <w:tcW w:w="6350" w:type="dxa"/>
            <w:tcBorders>
              <w:top w:val="single" w:sz="4" w:space="0" w:color="auto"/>
              <w:bottom w:val="single" w:sz="4" w:space="0" w:color="auto"/>
            </w:tcBorders>
          </w:tcPr>
          <w:p w14:paraId="7E180F13" w14:textId="77777777" w:rsidR="0098596B" w:rsidRDefault="0098596B">
            <w:r>
              <w:t>An entry meeting is held to discuss scope of periodic audit and QSR requirements.</w:t>
            </w:r>
          </w:p>
        </w:tc>
        <w:tc>
          <w:tcPr>
            <w:tcW w:w="1928" w:type="dxa"/>
            <w:tcBorders>
              <w:top w:val="single" w:sz="4" w:space="0" w:color="auto"/>
              <w:bottom w:val="single" w:sz="4" w:space="0" w:color="auto"/>
            </w:tcBorders>
          </w:tcPr>
          <w:p w14:paraId="7C0747E8" w14:textId="001B1461" w:rsidR="0098596B" w:rsidRDefault="0098596B">
            <w:r>
              <w:t xml:space="preserve">Audit and Assurance </w:t>
            </w:r>
            <w:r w:rsidR="0096577A">
              <w:t>Branch</w:t>
            </w:r>
          </w:p>
        </w:tc>
      </w:tr>
      <w:tr w:rsidR="001B3EBB" w14:paraId="7F92EFFC" w14:textId="77777777">
        <w:trPr>
          <w:cantSplit/>
        </w:trPr>
        <w:tc>
          <w:tcPr>
            <w:tcW w:w="737" w:type="dxa"/>
            <w:tcBorders>
              <w:top w:val="single" w:sz="4" w:space="0" w:color="auto"/>
              <w:bottom w:val="single" w:sz="4" w:space="0" w:color="auto"/>
            </w:tcBorders>
          </w:tcPr>
          <w:p w14:paraId="4A7FF324" w14:textId="77777777" w:rsidR="0098596B" w:rsidRDefault="0098596B">
            <w:pPr>
              <w:jc w:val="center"/>
            </w:pPr>
            <w:r>
              <w:t>2.</w:t>
            </w:r>
          </w:p>
        </w:tc>
        <w:tc>
          <w:tcPr>
            <w:tcW w:w="6350" w:type="dxa"/>
            <w:tcBorders>
              <w:top w:val="single" w:sz="4" w:space="0" w:color="auto"/>
              <w:bottom w:val="single" w:sz="4" w:space="0" w:color="auto"/>
            </w:tcBorders>
          </w:tcPr>
          <w:p w14:paraId="299F8E89" w14:textId="77777777" w:rsidR="0098596B" w:rsidRDefault="0098596B">
            <w:pPr>
              <w:pStyle w:val="ListBullet"/>
            </w:pPr>
            <w:r>
              <w:t>Documentation and records are given to the departmental auditor in relation to hygiene, pest control, waste management, maintenance systems and product/consignment traceability.</w:t>
            </w:r>
          </w:p>
          <w:p w14:paraId="692BEB2B" w14:textId="77777777" w:rsidR="0098596B" w:rsidRDefault="0098596B">
            <w:pPr>
              <w:pStyle w:val="ListBullet"/>
            </w:pPr>
            <w:r>
              <w:t>Evidence of compliance with quality system, such as independent audit results, certificates and audit schedule, is also provided.</w:t>
            </w:r>
          </w:p>
          <w:p w14:paraId="54E9C2D0" w14:textId="77777777" w:rsidR="0098596B" w:rsidRDefault="0098596B">
            <w:r w:rsidRPr="00587EF9">
              <w:rPr>
                <w:b/>
              </w:rPr>
              <w:t>Note:</w:t>
            </w:r>
            <w:r>
              <w:t xml:space="preserve"> The client may also provide any proposed changes to the quality system or operations of the establishment that may impact on the phytosanitary status of the product at that time.</w:t>
            </w:r>
          </w:p>
        </w:tc>
        <w:tc>
          <w:tcPr>
            <w:tcW w:w="1928" w:type="dxa"/>
            <w:tcBorders>
              <w:top w:val="single" w:sz="4" w:space="0" w:color="auto"/>
              <w:bottom w:val="single" w:sz="4" w:space="0" w:color="auto"/>
            </w:tcBorders>
          </w:tcPr>
          <w:p w14:paraId="26E37883" w14:textId="77777777" w:rsidR="0098596B" w:rsidRDefault="0098596B">
            <w:r>
              <w:t>Client</w:t>
            </w:r>
          </w:p>
        </w:tc>
      </w:tr>
      <w:tr w:rsidR="001B3EBB" w14:paraId="7E691C4C" w14:textId="77777777">
        <w:trPr>
          <w:cantSplit/>
        </w:trPr>
        <w:tc>
          <w:tcPr>
            <w:tcW w:w="737" w:type="dxa"/>
            <w:tcBorders>
              <w:top w:val="single" w:sz="4" w:space="0" w:color="auto"/>
              <w:bottom w:val="single" w:sz="4" w:space="0" w:color="auto"/>
            </w:tcBorders>
          </w:tcPr>
          <w:p w14:paraId="430D91CE" w14:textId="77777777" w:rsidR="0098596B" w:rsidRDefault="0098596B">
            <w:pPr>
              <w:jc w:val="center"/>
            </w:pPr>
            <w:r>
              <w:t>3.</w:t>
            </w:r>
          </w:p>
        </w:tc>
        <w:tc>
          <w:tcPr>
            <w:tcW w:w="6350" w:type="dxa"/>
            <w:tcBorders>
              <w:top w:val="single" w:sz="4" w:space="0" w:color="auto"/>
              <w:bottom w:val="single" w:sz="4" w:space="0" w:color="auto"/>
            </w:tcBorders>
          </w:tcPr>
          <w:p w14:paraId="7A9F5E07" w14:textId="77777777" w:rsidR="0098596B" w:rsidRDefault="0098596B">
            <w:pPr>
              <w:spacing w:after="60"/>
            </w:pPr>
            <w:r>
              <w:t>The periodic audit is conducted:</w:t>
            </w:r>
          </w:p>
          <w:p w14:paraId="4EE73CB6" w14:textId="77777777" w:rsidR="0098596B" w:rsidRDefault="0098596B">
            <w:pPr>
              <w:pStyle w:val="ListBullet"/>
            </w:pPr>
            <w:r>
              <w:t>documentation, records and other evidence of compliance are reviewed</w:t>
            </w:r>
          </w:p>
          <w:p w14:paraId="1810E9DC" w14:textId="77777777" w:rsidR="0098596B" w:rsidRDefault="0098596B">
            <w:pPr>
              <w:pStyle w:val="ListBullet"/>
              <w:spacing w:after="120"/>
            </w:pPr>
            <w:r>
              <w:t>the quality system is viewed in operation.</w:t>
            </w:r>
          </w:p>
        </w:tc>
        <w:tc>
          <w:tcPr>
            <w:tcW w:w="1928" w:type="dxa"/>
            <w:tcBorders>
              <w:top w:val="single" w:sz="4" w:space="0" w:color="auto"/>
              <w:bottom w:val="single" w:sz="4" w:space="0" w:color="auto"/>
            </w:tcBorders>
          </w:tcPr>
          <w:p w14:paraId="5BE86B4C" w14:textId="360A4424" w:rsidR="0098596B" w:rsidRDefault="0098596B">
            <w:r>
              <w:t xml:space="preserve">Audit and Assurance </w:t>
            </w:r>
            <w:r w:rsidR="0096577A">
              <w:t>Branch</w:t>
            </w:r>
            <w:r w:rsidR="0096577A">
              <w:rPr>
                <w:rStyle w:val="CommentReference"/>
              </w:rPr>
              <w:t xml:space="preserve"> </w:t>
            </w:r>
          </w:p>
        </w:tc>
      </w:tr>
      <w:tr w:rsidR="001B3EBB" w14:paraId="3EF15292" w14:textId="77777777">
        <w:trPr>
          <w:cantSplit/>
          <w:trHeight w:val="4356"/>
        </w:trPr>
        <w:tc>
          <w:tcPr>
            <w:tcW w:w="737" w:type="dxa"/>
            <w:tcBorders>
              <w:top w:val="single" w:sz="4" w:space="0" w:color="auto"/>
              <w:bottom w:val="single" w:sz="4" w:space="0" w:color="auto"/>
            </w:tcBorders>
          </w:tcPr>
          <w:p w14:paraId="216F79B6" w14:textId="77777777" w:rsidR="0098596B" w:rsidRDefault="0098596B">
            <w:pPr>
              <w:jc w:val="center"/>
            </w:pPr>
            <w:r>
              <w:lastRenderedPageBreak/>
              <w:t>4.</w:t>
            </w:r>
          </w:p>
        </w:tc>
        <w:tc>
          <w:tcPr>
            <w:tcW w:w="6350" w:type="dxa"/>
            <w:tcBorders>
              <w:top w:val="single" w:sz="4" w:space="0" w:color="auto"/>
              <w:bottom w:val="single" w:sz="4" w:space="0" w:color="auto"/>
            </w:tcBorders>
          </w:tcPr>
          <w:p w14:paraId="4C9CF663" w14:textId="2079966E" w:rsidR="0098596B" w:rsidRDefault="0098596B">
            <w:pPr>
              <w:rPr>
                <w:rFonts w:cs="Calibri"/>
              </w:rPr>
            </w:pPr>
            <w:r>
              <w:rPr>
                <w:rFonts w:cs="Calibri"/>
              </w:rPr>
              <w:t xml:space="preserve">An exit meeting is conducted where the audit findings are presented, non-compliances are </w:t>
            </w:r>
            <w:r w:rsidR="00075F59">
              <w:rPr>
                <w:rFonts w:cs="Calibri"/>
              </w:rPr>
              <w:t>identified,</w:t>
            </w:r>
            <w:r>
              <w:rPr>
                <w:rFonts w:cs="Calibri"/>
              </w:rPr>
              <w:t xml:space="preserve"> and any further actions are explained.</w:t>
            </w:r>
          </w:p>
          <w:tbl>
            <w:tblPr>
              <w:tblpPr w:leftFromText="180" w:rightFromText="180" w:vertAnchor="text" w:horzAnchor="margin"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4025"/>
            </w:tblGrid>
            <w:tr w:rsidR="0098596B" w14:paraId="0DED39A9" w14:textId="77777777" w:rsidTr="00F14D1C">
              <w:trPr>
                <w:tblHeader/>
              </w:trPr>
              <w:tc>
                <w:tcPr>
                  <w:tcW w:w="2098" w:type="dxa"/>
                  <w:tcBorders>
                    <w:right w:val="single" w:sz="4" w:space="0" w:color="auto"/>
                  </w:tcBorders>
                  <w:shd w:val="clear" w:color="auto" w:fill="BFBFBF" w:themeFill="background1" w:themeFillShade="BF"/>
                </w:tcPr>
                <w:p w14:paraId="3CA50171" w14:textId="77777777" w:rsidR="0098596B" w:rsidRPr="00F14D1C" w:rsidRDefault="0098596B">
                  <w:pPr>
                    <w:pStyle w:val="Tableheadings"/>
                    <w:rPr>
                      <w:color w:val="auto"/>
                    </w:rPr>
                  </w:pPr>
                  <w:r w:rsidRPr="00F14D1C">
                    <w:rPr>
                      <w:color w:val="auto"/>
                    </w:rPr>
                    <w:t>When non-compliances are…</w:t>
                  </w:r>
                </w:p>
              </w:tc>
              <w:tc>
                <w:tcPr>
                  <w:tcW w:w="4025" w:type="dxa"/>
                  <w:tcBorders>
                    <w:left w:val="single" w:sz="4" w:space="0" w:color="auto"/>
                  </w:tcBorders>
                  <w:shd w:val="clear" w:color="auto" w:fill="BFBFBF" w:themeFill="background1" w:themeFillShade="BF"/>
                </w:tcPr>
                <w:p w14:paraId="21351ED9" w14:textId="77777777" w:rsidR="0098596B" w:rsidRPr="00F14D1C" w:rsidRDefault="0098596B">
                  <w:pPr>
                    <w:pStyle w:val="Tableheadings"/>
                    <w:rPr>
                      <w:color w:val="auto"/>
                    </w:rPr>
                  </w:pPr>
                  <w:r w:rsidRPr="00F14D1C">
                    <w:rPr>
                      <w:color w:val="auto"/>
                    </w:rPr>
                    <w:t>Then…</w:t>
                  </w:r>
                </w:p>
              </w:tc>
            </w:tr>
            <w:tr w:rsidR="0098596B" w14:paraId="3E67E527" w14:textId="77777777">
              <w:trPr>
                <w:trHeight w:val="540"/>
              </w:trPr>
              <w:tc>
                <w:tcPr>
                  <w:tcW w:w="2098" w:type="dxa"/>
                </w:tcPr>
                <w:p w14:paraId="60C9BF2A" w14:textId="77777777" w:rsidR="0098596B" w:rsidRDefault="0098596B">
                  <w:r>
                    <w:t>identified</w:t>
                  </w:r>
                </w:p>
              </w:tc>
              <w:tc>
                <w:tcPr>
                  <w:tcW w:w="4025" w:type="dxa"/>
                </w:tcPr>
                <w:p w14:paraId="36B7A5FE" w14:textId="77777777" w:rsidR="0098596B" w:rsidRPr="002636C8" w:rsidRDefault="0098596B">
                  <w:r w:rsidRPr="0047274D">
                    <w:rPr>
                      <w:b/>
                    </w:rPr>
                    <w:t xml:space="preserve">continue to </w:t>
                  </w:r>
                  <w:r>
                    <w:rPr>
                      <w:b/>
                    </w:rPr>
                    <w:t>S</w:t>
                  </w:r>
                  <w:r w:rsidRPr="0047274D">
                    <w:rPr>
                      <w:b/>
                    </w:rPr>
                    <w:t>tage 5</w:t>
                  </w:r>
                  <w:r w:rsidRPr="002636C8">
                    <w:t>.</w:t>
                  </w:r>
                </w:p>
              </w:tc>
            </w:tr>
            <w:tr w:rsidR="0098596B" w14:paraId="18A82051" w14:textId="77777777">
              <w:trPr>
                <w:trHeight w:val="1554"/>
              </w:trPr>
              <w:tc>
                <w:tcPr>
                  <w:tcW w:w="2098" w:type="dxa"/>
                </w:tcPr>
                <w:p w14:paraId="32CEE7E1" w14:textId="77777777" w:rsidR="0098596B" w:rsidRDefault="0098596B">
                  <w:r>
                    <w:t>not identified</w:t>
                  </w:r>
                </w:p>
              </w:tc>
              <w:tc>
                <w:tcPr>
                  <w:tcW w:w="4025" w:type="dxa"/>
                </w:tcPr>
                <w:p w14:paraId="46A26CFE" w14:textId="77777777" w:rsidR="0098596B" w:rsidRPr="002636C8" w:rsidRDefault="0098596B">
                  <w:pPr>
                    <w:pStyle w:val="ListBullet"/>
                  </w:pPr>
                  <w:r w:rsidRPr="002636C8">
                    <w:t>the property passes the audit</w:t>
                  </w:r>
                </w:p>
                <w:p w14:paraId="603C2656" w14:textId="77777777" w:rsidR="0098596B" w:rsidRPr="002636C8" w:rsidRDefault="0098596B">
                  <w:pPr>
                    <w:pStyle w:val="ListBullet"/>
                  </w:pPr>
                  <w:r w:rsidRPr="002636C8">
                    <w:t>an audit report is completed and provided to the</w:t>
                  </w:r>
                  <w:r>
                    <w:t xml:space="preserve"> </w:t>
                  </w:r>
                  <w:hyperlink w:anchor="_Contact_information" w:history="1">
                    <w:r w:rsidRPr="00CA6AC9">
                      <w:rPr>
                        <w:rStyle w:val="Hyperlink"/>
                      </w:rPr>
                      <w:t>Grain and Seed Exports Program</w:t>
                    </w:r>
                  </w:hyperlink>
                </w:p>
                <w:p w14:paraId="7E9797D1" w14:textId="77777777" w:rsidR="0098596B" w:rsidRPr="002636C8" w:rsidRDefault="0098596B">
                  <w:pPr>
                    <w:pStyle w:val="ListBullet"/>
                    <w:spacing w:after="120"/>
                  </w:pPr>
                  <w:r w:rsidRPr="00620AFD">
                    <w:rPr>
                      <w:b/>
                      <w:bCs/>
                    </w:rPr>
                    <w:t xml:space="preserve">process </w:t>
                  </w:r>
                  <w:r>
                    <w:rPr>
                      <w:b/>
                      <w:bCs/>
                    </w:rPr>
                    <w:t>end</w:t>
                  </w:r>
                  <w:r w:rsidRPr="00620AFD">
                    <w:rPr>
                      <w:b/>
                      <w:bCs/>
                    </w:rPr>
                    <w:t>s here</w:t>
                  </w:r>
                  <w:r w:rsidRPr="002636C8">
                    <w:t>.</w:t>
                  </w:r>
                </w:p>
              </w:tc>
            </w:tr>
          </w:tbl>
          <w:p w14:paraId="04EC92C7" w14:textId="6BD01A5E" w:rsidR="0098596B" w:rsidRDefault="0098596B">
            <w:r w:rsidRPr="003F4F39">
              <w:rPr>
                <w:b/>
              </w:rPr>
              <w:t>Note</w:t>
            </w:r>
            <w:r>
              <w:t xml:space="preserve">: </w:t>
            </w:r>
            <w:r w:rsidRPr="0055064D">
              <w:t xml:space="preserve">Where </w:t>
            </w:r>
            <w:r w:rsidR="00075F59" w:rsidRPr="0055064D">
              <w:t>several</w:t>
            </w:r>
            <w:r w:rsidRPr="0055064D">
              <w:t xml:space="preserve"> non-compliances are found at audit the auditor can defer the presentation of the findings</w:t>
            </w:r>
            <w:r>
              <w:t>.</w:t>
            </w:r>
          </w:p>
        </w:tc>
        <w:tc>
          <w:tcPr>
            <w:tcW w:w="1928" w:type="dxa"/>
            <w:tcBorders>
              <w:top w:val="single" w:sz="4" w:space="0" w:color="auto"/>
              <w:bottom w:val="single" w:sz="4" w:space="0" w:color="auto"/>
            </w:tcBorders>
          </w:tcPr>
          <w:p w14:paraId="02C79D7C" w14:textId="5D1ECCFD" w:rsidR="0098596B" w:rsidRDefault="0098596B">
            <w:r>
              <w:t xml:space="preserve">Audit and Assurance </w:t>
            </w:r>
            <w:r w:rsidR="0096577A">
              <w:t>Branch</w:t>
            </w:r>
          </w:p>
        </w:tc>
      </w:tr>
      <w:tr w:rsidR="001B3EBB" w14:paraId="5480B4B1" w14:textId="77777777" w:rsidTr="00F14D1C">
        <w:trPr>
          <w:cantSplit/>
          <w:trHeight w:val="4733"/>
        </w:trPr>
        <w:tc>
          <w:tcPr>
            <w:tcW w:w="737" w:type="dxa"/>
            <w:tcBorders>
              <w:top w:val="single" w:sz="4" w:space="0" w:color="auto"/>
              <w:bottom w:val="single" w:sz="4" w:space="0" w:color="auto"/>
            </w:tcBorders>
          </w:tcPr>
          <w:p w14:paraId="4AF9918B" w14:textId="77777777" w:rsidR="0098596B" w:rsidRDefault="0098596B">
            <w:pPr>
              <w:jc w:val="center"/>
            </w:pPr>
            <w:r>
              <w:t>5.</w:t>
            </w:r>
          </w:p>
        </w:tc>
        <w:tc>
          <w:tcPr>
            <w:tcW w:w="6350" w:type="dxa"/>
            <w:tcBorders>
              <w:top w:val="single" w:sz="4" w:space="0" w:color="auto"/>
              <w:bottom w:val="single" w:sz="4" w:space="0" w:color="auto"/>
            </w:tcBorders>
          </w:tcPr>
          <w:p w14:paraId="63515E8E" w14:textId="77777777" w:rsidR="0098596B" w:rsidRDefault="0098596B">
            <w:r>
              <w:t>A determination is made as to the seriousness of the non-compliance.</w:t>
            </w:r>
          </w:p>
          <w:tbl>
            <w:tblPr>
              <w:tblW w:w="6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061"/>
            </w:tblGrid>
            <w:tr w:rsidR="0098596B" w14:paraId="33D2AD00" w14:textId="77777777" w:rsidTr="00F14D1C">
              <w:trPr>
                <w:tblHeader/>
              </w:trPr>
              <w:tc>
                <w:tcPr>
                  <w:tcW w:w="3061" w:type="dxa"/>
                  <w:tcBorders>
                    <w:right w:val="single" w:sz="4" w:space="0" w:color="auto"/>
                  </w:tcBorders>
                  <w:shd w:val="clear" w:color="auto" w:fill="BFBFBF" w:themeFill="background1" w:themeFillShade="BF"/>
                </w:tcPr>
                <w:p w14:paraId="43A55E5A" w14:textId="77777777" w:rsidR="0098596B" w:rsidRPr="00F14D1C" w:rsidRDefault="0098596B">
                  <w:pPr>
                    <w:pStyle w:val="Tableheadings"/>
                    <w:rPr>
                      <w:color w:val="auto"/>
                    </w:rPr>
                  </w:pPr>
                  <w:r w:rsidRPr="00F14D1C">
                    <w:rPr>
                      <w:color w:val="auto"/>
                    </w:rPr>
                    <w:t>When the non-compliance is…</w:t>
                  </w:r>
                </w:p>
              </w:tc>
              <w:tc>
                <w:tcPr>
                  <w:tcW w:w="3061" w:type="dxa"/>
                  <w:tcBorders>
                    <w:left w:val="single" w:sz="4" w:space="0" w:color="auto"/>
                  </w:tcBorders>
                  <w:shd w:val="clear" w:color="auto" w:fill="BFBFBF" w:themeFill="background1" w:themeFillShade="BF"/>
                </w:tcPr>
                <w:p w14:paraId="3A218AB2" w14:textId="77777777" w:rsidR="0098596B" w:rsidRPr="00F14D1C" w:rsidRDefault="0098596B">
                  <w:pPr>
                    <w:pStyle w:val="Tableheadings"/>
                    <w:rPr>
                      <w:color w:val="auto"/>
                    </w:rPr>
                  </w:pPr>
                  <w:r w:rsidRPr="00F14D1C">
                    <w:rPr>
                      <w:color w:val="auto"/>
                    </w:rPr>
                    <w:t>Then…</w:t>
                  </w:r>
                </w:p>
              </w:tc>
            </w:tr>
            <w:tr w:rsidR="0098596B" w14:paraId="1D645660" w14:textId="77777777">
              <w:tc>
                <w:tcPr>
                  <w:tcW w:w="3061" w:type="dxa"/>
                </w:tcPr>
                <w:p w14:paraId="2261E89A" w14:textId="77777777" w:rsidR="0098596B" w:rsidRDefault="0098596B">
                  <w:pPr>
                    <w:pStyle w:val="ListBullet"/>
                  </w:pPr>
                  <w:r>
                    <w:t xml:space="preserve">Minor (any issue including hygiene and/or traceability) </w:t>
                  </w:r>
                </w:p>
                <w:p w14:paraId="21251A4A" w14:textId="77777777" w:rsidR="0098596B" w:rsidRDefault="0098596B">
                  <w:pPr>
                    <w:pStyle w:val="ListBullet"/>
                  </w:pPr>
                  <w:r>
                    <w:t>Major (any issue except hygiene and/or traceability)</w:t>
                  </w:r>
                </w:p>
              </w:tc>
              <w:tc>
                <w:tcPr>
                  <w:tcW w:w="3061" w:type="dxa"/>
                </w:tcPr>
                <w:p w14:paraId="276E4128" w14:textId="108F0745" w:rsidR="0098596B" w:rsidRDefault="0098596B">
                  <w:pPr>
                    <w:pStyle w:val="ListBullet"/>
                  </w:pPr>
                  <w:r>
                    <w:t xml:space="preserve">a </w:t>
                  </w:r>
                  <w:r w:rsidR="00CA23E3">
                    <w:t>non-compliance notice</w:t>
                  </w:r>
                  <w:r w:rsidR="00300129">
                    <w:t xml:space="preserve"> (</w:t>
                  </w:r>
                  <w:r w:rsidR="00CA23E3">
                    <w:t>NCN</w:t>
                  </w:r>
                  <w:r w:rsidR="00300129">
                    <w:t>)</w:t>
                  </w:r>
                  <w:r>
                    <w:t xml:space="preserve"> is issued</w:t>
                  </w:r>
                </w:p>
                <w:p w14:paraId="4BC65ED1" w14:textId="77777777" w:rsidR="0098596B" w:rsidRDefault="0098596B">
                  <w:pPr>
                    <w:pStyle w:val="ListBullet"/>
                  </w:pPr>
                  <w:r>
                    <w:t xml:space="preserve">an audit report is completed and provided to the </w:t>
                  </w:r>
                  <w:hyperlink w:anchor="_Contact_information" w:history="1">
                    <w:r w:rsidRPr="001711D0">
                      <w:rPr>
                        <w:rStyle w:val="Hyperlink"/>
                      </w:rPr>
                      <w:t>Grain and Seed Exports Program</w:t>
                    </w:r>
                  </w:hyperlink>
                </w:p>
                <w:p w14:paraId="1430561D" w14:textId="77777777" w:rsidR="0098596B" w:rsidRPr="00406E5C" w:rsidRDefault="0098596B">
                  <w:pPr>
                    <w:pStyle w:val="ListBullet"/>
                    <w:spacing w:after="120"/>
                    <w:rPr>
                      <w:b/>
                    </w:rPr>
                  </w:pPr>
                  <w:r>
                    <w:rPr>
                      <w:b/>
                    </w:rPr>
                    <w:t>continue</w:t>
                  </w:r>
                  <w:r w:rsidRPr="00406E5C">
                    <w:rPr>
                      <w:b/>
                    </w:rPr>
                    <w:t xml:space="preserve"> to </w:t>
                  </w:r>
                  <w:r>
                    <w:rPr>
                      <w:b/>
                    </w:rPr>
                    <w:t>S</w:t>
                  </w:r>
                  <w:r w:rsidRPr="00406E5C">
                    <w:rPr>
                      <w:b/>
                    </w:rPr>
                    <w:t>tage 6.</w:t>
                  </w:r>
                </w:p>
              </w:tc>
            </w:tr>
            <w:tr w:rsidR="0098596B" w14:paraId="7481CD58" w14:textId="77777777">
              <w:tc>
                <w:tcPr>
                  <w:tcW w:w="3061" w:type="dxa"/>
                </w:tcPr>
                <w:p w14:paraId="4ED62030" w14:textId="77777777" w:rsidR="0098596B" w:rsidRDefault="0098596B">
                  <w:pPr>
                    <w:pStyle w:val="ListBullet"/>
                  </w:pPr>
                  <w:r>
                    <w:t>Major (hygiene and/or traceability issues)</w:t>
                  </w:r>
                </w:p>
                <w:p w14:paraId="079DB71E" w14:textId="77777777" w:rsidR="0098596B" w:rsidRDefault="0098596B">
                  <w:pPr>
                    <w:pStyle w:val="ListBullet"/>
                    <w:spacing w:after="120"/>
                  </w:pPr>
                  <w:r>
                    <w:t>Critical (all)</w:t>
                  </w:r>
                </w:p>
              </w:tc>
              <w:tc>
                <w:tcPr>
                  <w:tcW w:w="3061" w:type="dxa"/>
                </w:tcPr>
                <w:p w14:paraId="4886C008" w14:textId="77777777" w:rsidR="0098596B" w:rsidRPr="00406E5C" w:rsidRDefault="0098596B">
                  <w:pPr>
                    <w:rPr>
                      <w:b/>
                    </w:rPr>
                  </w:pPr>
                  <w:r>
                    <w:rPr>
                      <w:b/>
                    </w:rPr>
                    <w:t>go to Stage 8</w:t>
                  </w:r>
                  <w:r w:rsidRPr="00406E5C">
                    <w:rPr>
                      <w:b/>
                    </w:rPr>
                    <w:t>.</w:t>
                  </w:r>
                </w:p>
              </w:tc>
            </w:tr>
          </w:tbl>
          <w:p w14:paraId="32AF8C06" w14:textId="77777777" w:rsidR="0098596B" w:rsidRDefault="0098596B">
            <w:pPr>
              <w:rPr>
                <w:rFonts w:cs="Calibri"/>
              </w:rPr>
            </w:pPr>
          </w:p>
        </w:tc>
        <w:tc>
          <w:tcPr>
            <w:tcW w:w="1928" w:type="dxa"/>
            <w:tcBorders>
              <w:top w:val="single" w:sz="4" w:space="0" w:color="auto"/>
              <w:bottom w:val="single" w:sz="4" w:space="0" w:color="auto"/>
            </w:tcBorders>
          </w:tcPr>
          <w:p w14:paraId="139BA11E" w14:textId="2EA48607" w:rsidR="0098596B" w:rsidRDefault="0098596B">
            <w:r>
              <w:t xml:space="preserve">Audit and Assurance </w:t>
            </w:r>
            <w:r w:rsidR="0096577A">
              <w:t>Branch</w:t>
            </w:r>
          </w:p>
        </w:tc>
      </w:tr>
      <w:tr w:rsidR="001B3EBB" w14:paraId="568ED758" w14:textId="77777777" w:rsidTr="00F14D1C">
        <w:trPr>
          <w:cantSplit/>
          <w:trHeight w:val="612"/>
        </w:trPr>
        <w:tc>
          <w:tcPr>
            <w:tcW w:w="737" w:type="dxa"/>
            <w:tcBorders>
              <w:top w:val="single" w:sz="4" w:space="0" w:color="auto"/>
              <w:bottom w:val="single" w:sz="4" w:space="0" w:color="auto"/>
            </w:tcBorders>
          </w:tcPr>
          <w:p w14:paraId="68A0DE5D" w14:textId="77777777" w:rsidR="0098596B" w:rsidRDefault="0098596B">
            <w:pPr>
              <w:jc w:val="center"/>
            </w:pPr>
            <w:r>
              <w:t>6.</w:t>
            </w:r>
          </w:p>
        </w:tc>
        <w:tc>
          <w:tcPr>
            <w:tcW w:w="6350" w:type="dxa"/>
            <w:tcBorders>
              <w:top w:val="single" w:sz="4" w:space="0" w:color="auto"/>
              <w:bottom w:val="single" w:sz="4" w:space="0" w:color="auto"/>
            </w:tcBorders>
          </w:tcPr>
          <w:p w14:paraId="7E7F7D7C" w14:textId="02C29470" w:rsidR="0098596B" w:rsidRDefault="0098596B">
            <w:r>
              <w:t xml:space="preserve">A written submission outlining how the </w:t>
            </w:r>
            <w:r w:rsidR="00CA23E3">
              <w:t>NCN</w:t>
            </w:r>
            <w:r>
              <w:t xml:space="preserve"> has been addressed is provided to AA</w:t>
            </w:r>
            <w:r w:rsidR="00601463">
              <w:t>B</w:t>
            </w:r>
            <w:r>
              <w:t>/GSEP within 14 days of the notice.</w:t>
            </w:r>
          </w:p>
        </w:tc>
        <w:tc>
          <w:tcPr>
            <w:tcW w:w="1928" w:type="dxa"/>
            <w:tcBorders>
              <w:top w:val="single" w:sz="4" w:space="0" w:color="auto"/>
              <w:bottom w:val="single" w:sz="4" w:space="0" w:color="auto"/>
            </w:tcBorders>
          </w:tcPr>
          <w:p w14:paraId="7BFDE6DE" w14:textId="77777777" w:rsidR="0098596B" w:rsidRDefault="0098596B">
            <w:r>
              <w:t>Client</w:t>
            </w:r>
          </w:p>
        </w:tc>
      </w:tr>
      <w:tr w:rsidR="001B3EBB" w14:paraId="0B8C9859" w14:textId="77777777">
        <w:trPr>
          <w:cantSplit/>
          <w:trHeight w:val="966"/>
        </w:trPr>
        <w:tc>
          <w:tcPr>
            <w:tcW w:w="737" w:type="dxa"/>
            <w:tcBorders>
              <w:top w:val="single" w:sz="4" w:space="0" w:color="auto"/>
              <w:bottom w:val="single" w:sz="4" w:space="0" w:color="auto"/>
            </w:tcBorders>
          </w:tcPr>
          <w:p w14:paraId="40E83F2F" w14:textId="77777777" w:rsidR="0098596B" w:rsidRDefault="0098596B">
            <w:pPr>
              <w:jc w:val="center"/>
            </w:pPr>
            <w:r>
              <w:t>7.</w:t>
            </w:r>
          </w:p>
        </w:tc>
        <w:tc>
          <w:tcPr>
            <w:tcW w:w="6350" w:type="dxa"/>
            <w:tcBorders>
              <w:top w:val="single" w:sz="4" w:space="0" w:color="auto"/>
              <w:bottom w:val="single" w:sz="4" w:space="0" w:color="auto"/>
            </w:tcBorders>
          </w:tcPr>
          <w:p w14:paraId="28CCBD5A" w14:textId="65ADAF18" w:rsidR="0098596B" w:rsidRPr="00406E5C" w:rsidRDefault="0098596B">
            <w:r>
              <w:t xml:space="preserve">The written submission is </w:t>
            </w:r>
            <w:r w:rsidR="006F34E3">
              <w:t>reviewed,</w:t>
            </w:r>
            <w:r>
              <w:t xml:space="preserve"> and a determination is made whether to close out the </w:t>
            </w:r>
            <w:r w:rsidR="00CA23E3">
              <w:t>NCN</w:t>
            </w:r>
            <w:r>
              <w:rPr>
                <w:rFonts w:cs="Calibri"/>
              </w:rPr>
              <w:t>.</w:t>
            </w:r>
          </w:p>
          <w:tbl>
            <w:tblPr>
              <w:tblpPr w:leftFromText="180" w:rightFromText="180" w:vertAnchor="text" w:horzAnchor="margin" w:tblpY="-25"/>
              <w:tblOverlap w:val="never"/>
              <w:tblW w:w="6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288"/>
            </w:tblGrid>
            <w:tr w:rsidR="0098596B" w14:paraId="0B31C695" w14:textId="77777777" w:rsidTr="00720F6A">
              <w:trPr>
                <w:tblHeader/>
              </w:trPr>
              <w:tc>
                <w:tcPr>
                  <w:tcW w:w="2802" w:type="dxa"/>
                  <w:tcBorders>
                    <w:right w:val="single" w:sz="4" w:space="0" w:color="auto"/>
                  </w:tcBorders>
                  <w:shd w:val="clear" w:color="auto" w:fill="BFBFBF" w:themeFill="background1" w:themeFillShade="BF"/>
                </w:tcPr>
                <w:p w14:paraId="5188DFEA" w14:textId="711F2346" w:rsidR="0098596B" w:rsidRPr="00720F6A" w:rsidRDefault="0098596B">
                  <w:pPr>
                    <w:pStyle w:val="Tableheadings"/>
                    <w:rPr>
                      <w:color w:val="auto"/>
                    </w:rPr>
                  </w:pPr>
                  <w:r w:rsidRPr="00720F6A">
                    <w:rPr>
                      <w:color w:val="auto"/>
                    </w:rPr>
                    <w:t xml:space="preserve">When the </w:t>
                  </w:r>
                  <w:r w:rsidR="00CA23E3">
                    <w:rPr>
                      <w:color w:val="auto"/>
                    </w:rPr>
                    <w:t>NCN</w:t>
                  </w:r>
                  <w:r w:rsidR="00820E46">
                    <w:rPr>
                      <w:color w:val="auto"/>
                    </w:rPr>
                    <w:t xml:space="preserve"> </w:t>
                  </w:r>
                  <w:r w:rsidRPr="00720F6A">
                    <w:rPr>
                      <w:color w:val="auto"/>
                    </w:rPr>
                    <w:t>is…</w:t>
                  </w:r>
                </w:p>
              </w:tc>
              <w:tc>
                <w:tcPr>
                  <w:tcW w:w="3288" w:type="dxa"/>
                  <w:tcBorders>
                    <w:left w:val="single" w:sz="4" w:space="0" w:color="auto"/>
                  </w:tcBorders>
                  <w:shd w:val="clear" w:color="auto" w:fill="BFBFBF" w:themeFill="background1" w:themeFillShade="BF"/>
                </w:tcPr>
                <w:p w14:paraId="0B02F305" w14:textId="77777777" w:rsidR="0098596B" w:rsidRPr="00720F6A" w:rsidRDefault="0098596B">
                  <w:pPr>
                    <w:pStyle w:val="Tableheadings"/>
                    <w:rPr>
                      <w:color w:val="auto"/>
                    </w:rPr>
                  </w:pPr>
                  <w:r w:rsidRPr="00720F6A">
                    <w:rPr>
                      <w:color w:val="auto"/>
                    </w:rPr>
                    <w:t>Then…</w:t>
                  </w:r>
                </w:p>
              </w:tc>
            </w:tr>
            <w:tr w:rsidR="0098596B" w14:paraId="7BCB8B71" w14:textId="77777777">
              <w:tc>
                <w:tcPr>
                  <w:tcW w:w="2802" w:type="dxa"/>
                </w:tcPr>
                <w:p w14:paraId="0F9C0BB6" w14:textId="77777777" w:rsidR="0098596B" w:rsidRDefault="0098596B">
                  <w:r>
                    <w:t>closed out</w:t>
                  </w:r>
                </w:p>
              </w:tc>
              <w:tc>
                <w:tcPr>
                  <w:tcW w:w="3288" w:type="dxa"/>
                </w:tcPr>
                <w:p w14:paraId="707A06D4" w14:textId="77777777" w:rsidR="0098596B" w:rsidRPr="00335047" w:rsidRDefault="0098596B">
                  <w:pPr>
                    <w:pStyle w:val="ListBullet"/>
                  </w:pPr>
                  <w:r>
                    <w:t>the property passes the audit</w:t>
                  </w:r>
                </w:p>
                <w:p w14:paraId="1464D852" w14:textId="77777777" w:rsidR="0098596B" w:rsidRPr="00EA22CA" w:rsidRDefault="0098596B">
                  <w:pPr>
                    <w:pStyle w:val="ListBullet"/>
                    <w:spacing w:after="120"/>
                  </w:pPr>
                  <w:r w:rsidRPr="00620AFD">
                    <w:rPr>
                      <w:b/>
                      <w:bCs/>
                    </w:rPr>
                    <w:t>process ends here</w:t>
                  </w:r>
                  <w:r w:rsidRPr="00335047">
                    <w:t>.</w:t>
                  </w:r>
                </w:p>
              </w:tc>
            </w:tr>
            <w:tr w:rsidR="0098596B" w14:paraId="5C1221B0" w14:textId="77777777">
              <w:tc>
                <w:tcPr>
                  <w:tcW w:w="2802" w:type="dxa"/>
                </w:tcPr>
                <w:p w14:paraId="4AB15D18" w14:textId="77777777" w:rsidR="0098596B" w:rsidRDefault="0098596B">
                  <w:r>
                    <w:t>not closed out</w:t>
                  </w:r>
                </w:p>
              </w:tc>
              <w:tc>
                <w:tcPr>
                  <w:tcW w:w="3288" w:type="dxa"/>
                </w:tcPr>
                <w:p w14:paraId="114D430E" w14:textId="77777777" w:rsidR="0098596B" w:rsidRPr="00B740FE" w:rsidRDefault="0098596B">
                  <w:r>
                    <w:rPr>
                      <w:b/>
                    </w:rPr>
                    <w:t>continue to Stage 8.</w:t>
                  </w:r>
                </w:p>
              </w:tc>
            </w:tr>
          </w:tbl>
          <w:p w14:paraId="3EA34038" w14:textId="77777777" w:rsidR="0098596B" w:rsidRDefault="0098596B">
            <w:r>
              <w:rPr>
                <w:b/>
              </w:rPr>
              <w:t xml:space="preserve">Note: </w:t>
            </w:r>
            <w:r w:rsidRPr="00F46F6B">
              <w:rPr>
                <w:bCs/>
              </w:rPr>
              <w:t>E</w:t>
            </w:r>
            <w:r>
              <w:t xml:space="preserve">vidence </w:t>
            </w:r>
            <w:r w:rsidRPr="00EA22CA">
              <w:t xml:space="preserve">may be </w:t>
            </w:r>
            <w:r>
              <w:t xml:space="preserve">gathered </w:t>
            </w:r>
            <w:r w:rsidRPr="00EA22CA">
              <w:t>via a follow-up visit to the property or where appropriate, determined remotely (for example, the manager may email evidence of their corrective action).</w:t>
            </w:r>
          </w:p>
        </w:tc>
        <w:tc>
          <w:tcPr>
            <w:tcW w:w="1928" w:type="dxa"/>
            <w:tcBorders>
              <w:top w:val="single" w:sz="4" w:space="0" w:color="auto"/>
              <w:bottom w:val="single" w:sz="4" w:space="0" w:color="auto"/>
            </w:tcBorders>
          </w:tcPr>
          <w:p w14:paraId="17E371AC" w14:textId="70E01061" w:rsidR="0098596B" w:rsidRDefault="0098596B">
            <w:r>
              <w:t xml:space="preserve">Audit and Assurance </w:t>
            </w:r>
            <w:r w:rsidR="003D09D8">
              <w:t>Branch</w:t>
            </w:r>
          </w:p>
        </w:tc>
      </w:tr>
      <w:tr w:rsidR="001B3EBB" w14:paraId="03DEA525" w14:textId="77777777">
        <w:trPr>
          <w:cantSplit/>
          <w:trHeight w:val="966"/>
        </w:trPr>
        <w:tc>
          <w:tcPr>
            <w:tcW w:w="737" w:type="dxa"/>
            <w:tcBorders>
              <w:top w:val="single" w:sz="4" w:space="0" w:color="auto"/>
              <w:bottom w:val="single" w:sz="4" w:space="0" w:color="auto"/>
            </w:tcBorders>
          </w:tcPr>
          <w:p w14:paraId="2BBD3F09" w14:textId="77777777" w:rsidR="0098596B" w:rsidRDefault="0098596B">
            <w:pPr>
              <w:jc w:val="center"/>
            </w:pPr>
            <w:r>
              <w:lastRenderedPageBreak/>
              <w:t>8.</w:t>
            </w:r>
          </w:p>
        </w:tc>
        <w:tc>
          <w:tcPr>
            <w:tcW w:w="6350" w:type="dxa"/>
            <w:tcBorders>
              <w:top w:val="single" w:sz="4" w:space="0" w:color="auto"/>
              <w:bottom w:val="single" w:sz="4" w:space="0" w:color="auto"/>
            </w:tcBorders>
          </w:tcPr>
          <w:p w14:paraId="162818A9" w14:textId="0A64032B" w:rsidR="0098596B" w:rsidRDefault="0098596B">
            <w:r>
              <w:rPr>
                <w:b/>
                <w:bCs/>
              </w:rPr>
              <w:t xml:space="preserve">Refer to </w:t>
            </w:r>
            <w:r w:rsidR="006D0265">
              <w:t>s</w:t>
            </w:r>
            <w:r>
              <w:t>ection ‘</w:t>
            </w:r>
            <w:r w:rsidRPr="004B295A">
              <w:t>Variations, suspension and revocation of registration, operations or functions</w:t>
            </w:r>
            <w:r>
              <w:t xml:space="preserve">’ of the </w:t>
            </w:r>
            <w:r w:rsidR="00501657">
              <w:t>Exports process instruction</w:t>
            </w:r>
            <w:r>
              <w:t xml:space="preserve">: </w:t>
            </w:r>
            <w:hyperlink w:anchor="_Related_material" w:history="1">
              <w:r w:rsidRPr="00A67633">
                <w:rPr>
                  <w:rStyle w:val="Hyperlink"/>
                  <w:i/>
                  <w:iCs/>
                </w:rPr>
                <w:t>Management of plant export registered establishments</w:t>
              </w:r>
            </w:hyperlink>
            <w:r>
              <w:rPr>
                <w:i/>
                <w:iCs/>
              </w:rPr>
              <w:t xml:space="preserve"> </w:t>
            </w:r>
            <w:r>
              <w:t>for the process to follow.</w:t>
            </w:r>
          </w:p>
        </w:tc>
        <w:tc>
          <w:tcPr>
            <w:tcW w:w="1928" w:type="dxa"/>
            <w:tcBorders>
              <w:top w:val="single" w:sz="4" w:space="0" w:color="auto"/>
              <w:bottom w:val="single" w:sz="4" w:space="0" w:color="auto"/>
            </w:tcBorders>
          </w:tcPr>
          <w:p w14:paraId="1B46BD73" w14:textId="6C408C67" w:rsidR="0098596B" w:rsidRDefault="0098596B">
            <w:r>
              <w:t xml:space="preserve">Audit and Assurance </w:t>
            </w:r>
            <w:r w:rsidR="003D09D8">
              <w:t>Branch</w:t>
            </w:r>
          </w:p>
        </w:tc>
      </w:tr>
    </w:tbl>
    <w:p w14:paraId="0F72310B" w14:textId="77777777" w:rsidR="0098596B" w:rsidRDefault="0098596B" w:rsidP="0098596B">
      <w:pPr>
        <w:pStyle w:val="Heading4"/>
      </w:pPr>
    </w:p>
    <w:p w14:paraId="1151DFC0" w14:textId="77777777" w:rsidR="0098596B" w:rsidRPr="00EA055E" w:rsidRDefault="0098596B" w:rsidP="006F34E3">
      <w:pPr>
        <w:pStyle w:val="Heading4"/>
      </w:pPr>
      <w:bookmarkStart w:id="48" w:name="_Toc235035494"/>
      <w:r w:rsidRPr="00EA055E">
        <w:t>Non-compliance ratings</w:t>
      </w:r>
      <w:bookmarkEnd w:id="48"/>
    </w:p>
    <w:p w14:paraId="0D01763C" w14:textId="77777777" w:rsidR="0098596B" w:rsidRDefault="0098596B" w:rsidP="0098596B">
      <w:pPr>
        <w:pStyle w:val="BodyText"/>
        <w:rPr>
          <w:szCs w:val="22"/>
        </w:rPr>
      </w:pPr>
      <w:r>
        <w:rPr>
          <w:szCs w:val="22"/>
        </w:rPr>
        <w:t>The following table outlines the non-compliance ratings given at periodic audits.</w:t>
      </w:r>
    </w:p>
    <w:tbl>
      <w:tblPr>
        <w:tblStyle w:val="TableGrid"/>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Non-compliance ratings"/>
      </w:tblPr>
      <w:tblGrid>
        <w:gridCol w:w="1191"/>
        <w:gridCol w:w="7824"/>
      </w:tblGrid>
      <w:tr w:rsidR="0098596B" w:rsidRPr="00A90F37" w14:paraId="5436E883" w14:textId="77777777" w:rsidTr="00720F6A">
        <w:trPr>
          <w:tblHeader/>
        </w:trPr>
        <w:tc>
          <w:tcPr>
            <w:tcW w:w="1191" w:type="dxa"/>
            <w:shd w:val="clear" w:color="auto" w:fill="BFBFBF" w:themeFill="background1" w:themeFillShade="BF"/>
          </w:tcPr>
          <w:p w14:paraId="0C219917" w14:textId="77777777" w:rsidR="0098596B" w:rsidRPr="00720F6A" w:rsidRDefault="0098596B">
            <w:pPr>
              <w:pStyle w:val="Tableheadings"/>
              <w:rPr>
                <w:color w:val="auto"/>
              </w:rPr>
            </w:pPr>
            <w:r w:rsidRPr="00720F6A">
              <w:rPr>
                <w:color w:val="auto"/>
              </w:rPr>
              <w:t>Type</w:t>
            </w:r>
          </w:p>
        </w:tc>
        <w:tc>
          <w:tcPr>
            <w:tcW w:w="7824" w:type="dxa"/>
            <w:shd w:val="clear" w:color="auto" w:fill="BFBFBF" w:themeFill="background1" w:themeFillShade="BF"/>
          </w:tcPr>
          <w:p w14:paraId="7FFAD128" w14:textId="77777777" w:rsidR="0098596B" w:rsidRPr="00720F6A" w:rsidRDefault="0098596B">
            <w:pPr>
              <w:pStyle w:val="Tableheadings"/>
              <w:rPr>
                <w:color w:val="auto"/>
              </w:rPr>
            </w:pPr>
            <w:r w:rsidRPr="00720F6A">
              <w:rPr>
                <w:color w:val="auto"/>
              </w:rPr>
              <w:t>Description</w:t>
            </w:r>
          </w:p>
        </w:tc>
      </w:tr>
      <w:tr w:rsidR="0098596B" w:rsidRPr="00A90F37" w14:paraId="099C8AD1" w14:textId="77777777" w:rsidTr="00720F6A">
        <w:tc>
          <w:tcPr>
            <w:tcW w:w="1191" w:type="dxa"/>
          </w:tcPr>
          <w:p w14:paraId="5982C287" w14:textId="77777777" w:rsidR="0098596B" w:rsidRPr="00A90F37" w:rsidRDefault="0098596B">
            <w:r w:rsidRPr="00A90F37">
              <w:t>Critical</w:t>
            </w:r>
          </w:p>
        </w:tc>
        <w:tc>
          <w:tcPr>
            <w:tcW w:w="7824" w:type="dxa"/>
          </w:tcPr>
          <w:p w14:paraId="086DA630" w14:textId="6740EC23" w:rsidR="0098596B" w:rsidRDefault="0098596B">
            <w:r>
              <w:t>When there is</w:t>
            </w:r>
          </w:p>
          <w:p w14:paraId="718D3D8D" w14:textId="77777777" w:rsidR="0098596B" w:rsidRDefault="0098596B">
            <w:pPr>
              <w:pStyle w:val="ListBullet"/>
            </w:pPr>
            <w:r>
              <w:t>action, inaction or contravention of department requirements that</w:t>
            </w:r>
          </w:p>
          <w:p w14:paraId="527F3A51" w14:textId="77777777" w:rsidR="0098596B" w:rsidRDefault="0098596B">
            <w:pPr>
              <w:pStyle w:val="ListParagraph"/>
              <w:numPr>
                <w:ilvl w:val="0"/>
                <w:numId w:val="86"/>
              </w:numPr>
              <w:ind w:left="819" w:hanging="426"/>
              <w:contextualSpacing w:val="0"/>
            </w:pPr>
            <w:r>
              <w:t>would be reasonably expected to result in the phytosanitary status of goods being compromised, or</w:t>
            </w:r>
          </w:p>
          <w:p w14:paraId="75ED0512" w14:textId="77777777" w:rsidR="0098596B" w:rsidRDefault="0098596B">
            <w:pPr>
              <w:pStyle w:val="ListParagraph"/>
              <w:numPr>
                <w:ilvl w:val="0"/>
                <w:numId w:val="86"/>
              </w:numPr>
              <w:ind w:left="819" w:hanging="426"/>
              <w:contextualSpacing w:val="0"/>
            </w:pPr>
            <w:r>
              <w:t xml:space="preserve">results in a breach of the </w:t>
            </w:r>
            <w:r w:rsidRPr="005E56D9">
              <w:rPr>
                <w:i/>
                <w:iCs/>
              </w:rPr>
              <w:t xml:space="preserve">Export Control Act </w:t>
            </w:r>
            <w:r>
              <w:rPr>
                <w:i/>
                <w:iCs/>
              </w:rPr>
              <w:t>2020</w:t>
            </w:r>
            <w:r>
              <w:t>.</w:t>
            </w:r>
          </w:p>
          <w:p w14:paraId="20E886F7" w14:textId="77777777" w:rsidR="0098596B" w:rsidRDefault="0098596B">
            <w:pPr>
              <w:pStyle w:val="ListBullet"/>
              <w:ind w:left="284" w:hanging="284"/>
            </w:pPr>
            <w:r>
              <w:t>a deliberate failure to comply with legislative requirements</w:t>
            </w:r>
          </w:p>
          <w:p w14:paraId="138E7C4A" w14:textId="77777777" w:rsidR="0098596B" w:rsidRDefault="0098596B">
            <w:pPr>
              <w:pStyle w:val="ListBullet"/>
              <w:ind w:left="284" w:hanging="284"/>
            </w:pPr>
            <w:r>
              <w:t>a deliberate failure to follow a legal direction of an AO.</w:t>
            </w:r>
          </w:p>
          <w:p w14:paraId="5C42CC18" w14:textId="77777777" w:rsidR="0098596B" w:rsidRPr="00992891" w:rsidRDefault="0098596B">
            <w:pPr>
              <w:rPr>
                <w:b/>
              </w:rPr>
            </w:pPr>
            <w:r w:rsidRPr="005E56D9">
              <w:rPr>
                <w:b/>
                <w:bCs/>
              </w:rPr>
              <w:t>Note:</w:t>
            </w:r>
            <w:r>
              <w:t xml:space="preserve"> Critical non-compliances may lead to suspension, revocation, refusal of registration, or criminal prosecution.</w:t>
            </w:r>
          </w:p>
        </w:tc>
      </w:tr>
      <w:tr w:rsidR="0098596B" w:rsidRPr="00A90F37" w14:paraId="4C35E212" w14:textId="77777777" w:rsidTr="00720F6A">
        <w:tc>
          <w:tcPr>
            <w:tcW w:w="1191" w:type="dxa"/>
          </w:tcPr>
          <w:p w14:paraId="55861C16" w14:textId="77777777" w:rsidR="0098596B" w:rsidRPr="00A90F37" w:rsidRDefault="0098596B">
            <w:r>
              <w:t>Major</w:t>
            </w:r>
          </w:p>
        </w:tc>
        <w:tc>
          <w:tcPr>
            <w:tcW w:w="7824" w:type="dxa"/>
          </w:tcPr>
          <w:p w14:paraId="14F05F9F" w14:textId="77777777" w:rsidR="0098596B" w:rsidRDefault="0098596B">
            <w:r>
              <w:t xml:space="preserve">When there is action, inaction or contravention of departmental requirements that </w:t>
            </w:r>
          </w:p>
          <w:p w14:paraId="64911241" w14:textId="77777777" w:rsidR="0098596B" w:rsidRDefault="0098596B">
            <w:pPr>
              <w:pStyle w:val="ListBullet"/>
              <w:ind w:left="284" w:hanging="284"/>
            </w:pPr>
            <w:r>
              <w:t>results in a situation that may lead to the phytosanitary status of prescribed goods to be compromised</w:t>
            </w:r>
          </w:p>
          <w:p w14:paraId="2C7629FF" w14:textId="77777777" w:rsidR="0098596B" w:rsidRPr="00A90F37" w:rsidRDefault="0098596B">
            <w:pPr>
              <w:pStyle w:val="ListBullet"/>
              <w:ind w:left="284" w:hanging="284"/>
            </w:pPr>
            <w:r>
              <w:t xml:space="preserve">may lead to export of prescribed goods that are not </w:t>
            </w:r>
            <w:r w:rsidRPr="00620AFD">
              <w:t xml:space="preserve">export </w:t>
            </w:r>
            <w:r w:rsidRPr="006D464E">
              <w:t>compliant</w:t>
            </w:r>
            <w:r>
              <w:t>.</w:t>
            </w:r>
          </w:p>
        </w:tc>
      </w:tr>
      <w:tr w:rsidR="0098596B" w:rsidRPr="00A90F37" w14:paraId="305B3278" w14:textId="77777777" w:rsidTr="00720F6A">
        <w:tc>
          <w:tcPr>
            <w:tcW w:w="1191" w:type="dxa"/>
          </w:tcPr>
          <w:p w14:paraId="4A2E9C7D" w14:textId="77777777" w:rsidR="0098596B" w:rsidRPr="00A90F37" w:rsidRDefault="0098596B">
            <w:r>
              <w:t>Minor</w:t>
            </w:r>
          </w:p>
        </w:tc>
        <w:tc>
          <w:tcPr>
            <w:tcW w:w="7824" w:type="dxa"/>
          </w:tcPr>
          <w:p w14:paraId="793639FA" w14:textId="77777777" w:rsidR="0098596B" w:rsidRPr="00A90F37" w:rsidRDefault="0098596B">
            <w:r>
              <w:t>When there is action, inaction or contravention of departmental requirements that results in a situation that may compromise the integrity of systems, processes or premises that are designed to maintain phytosanitary status of prescribed goods.</w:t>
            </w:r>
          </w:p>
        </w:tc>
      </w:tr>
    </w:tbl>
    <w:p w14:paraId="35ABE8CE" w14:textId="09B3E193" w:rsidR="0098596B" w:rsidRPr="00ED6850" w:rsidRDefault="00E15E18" w:rsidP="0098596B">
      <w:pPr>
        <w:pStyle w:val="Heading4"/>
      </w:pPr>
      <w:bookmarkStart w:id="49" w:name="_Toc235035495"/>
      <w:r>
        <w:t>Non-Compliances</w:t>
      </w:r>
      <w:r w:rsidR="00B33191">
        <w:t xml:space="preserve"> (</w:t>
      </w:r>
      <w:r>
        <w:t>NCs</w:t>
      </w:r>
      <w:r w:rsidR="00B33191">
        <w:t>)</w:t>
      </w:r>
      <w:bookmarkEnd w:id="49"/>
    </w:p>
    <w:p w14:paraId="1F0EFE0E" w14:textId="794A151C" w:rsidR="0098596B" w:rsidRPr="00A81EFA" w:rsidRDefault="0098596B" w:rsidP="00720F6A">
      <w:pPr>
        <w:pStyle w:val="BodyText"/>
      </w:pPr>
      <w:r w:rsidRPr="00A81EFA">
        <w:t xml:space="preserve">A departmental auditor may issue </w:t>
      </w:r>
      <w:r w:rsidR="00802C02">
        <w:t xml:space="preserve">non-compliance </w:t>
      </w:r>
      <w:r w:rsidR="0012720B">
        <w:t>notices</w:t>
      </w:r>
      <w:r w:rsidR="00BA64EB">
        <w:t xml:space="preserve"> </w:t>
      </w:r>
      <w:r w:rsidRPr="00A81EFA">
        <w:t xml:space="preserve">directly during an audit, or recommend to the Secretary, or a delegate </w:t>
      </w:r>
      <w:r>
        <w:t>there</w:t>
      </w:r>
      <w:r w:rsidRPr="00A81EFA">
        <w:t>of, to</w:t>
      </w:r>
    </w:p>
    <w:p w14:paraId="1D35230C" w14:textId="77777777" w:rsidR="0098596B" w:rsidRPr="00A81EFA" w:rsidRDefault="0098596B" w:rsidP="0098596B">
      <w:pPr>
        <w:pStyle w:val="ListBullet"/>
        <w:numPr>
          <w:ilvl w:val="0"/>
          <w:numId w:val="76"/>
        </w:numPr>
      </w:pPr>
      <w:r w:rsidRPr="00A81EFA">
        <w:t xml:space="preserve">suspend </w:t>
      </w:r>
      <w:r>
        <w:t xml:space="preserve">the </w:t>
      </w:r>
      <w:r w:rsidRPr="00A81EFA">
        <w:t>QSR approval</w:t>
      </w:r>
      <w:r>
        <w:t xml:space="preserve"> or vary the registration to remove the QSR approval</w:t>
      </w:r>
    </w:p>
    <w:p w14:paraId="1A8E5389" w14:textId="77777777" w:rsidR="0098596B" w:rsidRPr="00A81EFA" w:rsidRDefault="0098596B" w:rsidP="0098596B">
      <w:pPr>
        <w:pStyle w:val="ListBullet"/>
        <w:numPr>
          <w:ilvl w:val="0"/>
          <w:numId w:val="76"/>
        </w:numPr>
      </w:pPr>
      <w:r w:rsidRPr="00A81EFA">
        <w:t>suspend a particular export operation for which approval was granted</w:t>
      </w:r>
    </w:p>
    <w:p w14:paraId="61276FE1" w14:textId="77777777" w:rsidR="0098596B" w:rsidRPr="00A81EFA" w:rsidRDefault="0098596B" w:rsidP="0098596B">
      <w:pPr>
        <w:pStyle w:val="ListBullet"/>
        <w:numPr>
          <w:ilvl w:val="0"/>
          <w:numId w:val="76"/>
        </w:numPr>
      </w:pPr>
      <w:r w:rsidRPr="00A81EFA">
        <w:t xml:space="preserve">determine the period of suspension based on </w:t>
      </w:r>
      <w:proofErr w:type="gramStart"/>
      <w:r w:rsidRPr="00A81EFA">
        <w:t>period of time</w:t>
      </w:r>
      <w:proofErr w:type="gramEnd"/>
      <w:r w:rsidRPr="00A81EFA">
        <w:t xml:space="preserve"> necessary for site to correct issued non-compliances.</w:t>
      </w:r>
    </w:p>
    <w:p w14:paraId="40FC0506" w14:textId="65EE50FE" w:rsidR="0098596B" w:rsidRDefault="0098596B" w:rsidP="0098596B">
      <w:pPr>
        <w:pStyle w:val="BodyText"/>
      </w:pPr>
      <w:r w:rsidRPr="6481ECA9">
        <w:rPr>
          <w:b/>
          <w:bCs/>
        </w:rPr>
        <w:t>Note:</w:t>
      </w:r>
      <w:r>
        <w:t xml:space="preserve"> When a QSR approval is suspended, the </w:t>
      </w:r>
      <w:r w:rsidR="00B33191">
        <w:t>RE</w:t>
      </w:r>
      <w:r>
        <w:t xml:space="preserve"> may be able to continue to export under other registered export operations but will require the full AO sampling and inspection procedure to be followed.</w:t>
      </w:r>
    </w:p>
    <w:p w14:paraId="1F597B71" w14:textId="77777777" w:rsidR="0098596B" w:rsidRDefault="0098596B" w:rsidP="0098596B">
      <w:pPr>
        <w:pStyle w:val="Heading3"/>
      </w:pPr>
      <w:bookmarkStart w:id="50" w:name="_Toc235035496"/>
      <w:r>
        <w:t>Variation, suspension or revocation of QSR approval</w:t>
      </w:r>
      <w:bookmarkEnd w:id="50"/>
    </w:p>
    <w:p w14:paraId="46E163BC" w14:textId="721D6540" w:rsidR="0098596B" w:rsidRDefault="0098596B" w:rsidP="0098596B">
      <w:pPr>
        <w:pStyle w:val="BodyText"/>
      </w:pPr>
      <w:r>
        <w:t xml:space="preserve">For further information on the process to vary, suspend or revoke a </w:t>
      </w:r>
      <w:r w:rsidR="00B33191">
        <w:t>RE</w:t>
      </w:r>
      <w:r>
        <w:t xml:space="preserve"> and any QSR approval, see </w:t>
      </w:r>
      <w:r w:rsidR="00501657">
        <w:t>Exports process instruction</w:t>
      </w:r>
      <w:r>
        <w:t xml:space="preserve">: </w:t>
      </w:r>
      <w:hyperlink w:anchor="_Related_material" w:history="1">
        <w:r w:rsidRPr="6481ECA9">
          <w:rPr>
            <w:rStyle w:val="Hyperlink"/>
            <w:i/>
            <w:iCs/>
          </w:rPr>
          <w:t>Management of plant export registered establishments</w:t>
        </w:r>
      </w:hyperlink>
      <w:r>
        <w:t>. For information relating to internal review and appeals policies are contained in that guideline.</w:t>
      </w:r>
    </w:p>
    <w:p w14:paraId="4FBBFA4A" w14:textId="77777777" w:rsidR="0098596B" w:rsidRDefault="0098596B" w:rsidP="0098596B">
      <w:pPr>
        <w:pStyle w:val="BodyText"/>
      </w:pPr>
      <w:r>
        <w:t>A QSR approval may be reinstated following:</w:t>
      </w:r>
    </w:p>
    <w:p w14:paraId="797DBE4C" w14:textId="77777777" w:rsidR="0098596B" w:rsidRDefault="0098596B" w:rsidP="0098596B">
      <w:pPr>
        <w:pStyle w:val="ListBullet"/>
      </w:pPr>
      <w:r>
        <w:lastRenderedPageBreak/>
        <w:t>a period of suspension and where the suspension has been revoked</w:t>
      </w:r>
    </w:p>
    <w:p w14:paraId="67FA6C82" w14:textId="77777777" w:rsidR="0098596B" w:rsidRPr="00192786" w:rsidRDefault="0098596B" w:rsidP="0098596B">
      <w:pPr>
        <w:pStyle w:val="ListBullet"/>
      </w:pPr>
      <w:r>
        <w:t>where the client has subsequently applied for and been granted QSR approval again.</w:t>
      </w:r>
    </w:p>
    <w:p w14:paraId="0D219DA8" w14:textId="6C82E857" w:rsidR="0098596B" w:rsidRPr="002636C8" w:rsidRDefault="0098596B" w:rsidP="0098596B">
      <w:pPr>
        <w:pStyle w:val="BodyText"/>
      </w:pPr>
      <w:r w:rsidRPr="002636C8">
        <w:t>If</w:t>
      </w:r>
      <w:r>
        <w:t xml:space="preserve"> QSR approval is</w:t>
      </w:r>
      <w:r w:rsidRPr="002636C8">
        <w:t xml:space="preserve"> reinstated, the establishment will be audited within </w:t>
      </w:r>
      <w:r w:rsidR="005308E7">
        <w:t>6 weeks</w:t>
      </w:r>
      <w:r w:rsidRPr="002636C8">
        <w:t xml:space="preserve"> or during the following quarter.</w:t>
      </w:r>
    </w:p>
    <w:p w14:paraId="5DA9F51F" w14:textId="77777777" w:rsidR="0098596B" w:rsidRDefault="0098596B" w:rsidP="0098596B">
      <w:pPr>
        <w:pStyle w:val="BodyText"/>
      </w:pPr>
      <w:r w:rsidRPr="002629CB">
        <w:rPr>
          <w:b/>
        </w:rPr>
        <w:t>Note:</w:t>
      </w:r>
      <w:r>
        <w:t xml:space="preserve"> Failure to pass the follow-up audit may result in the revocation of registration by the delegate.</w:t>
      </w:r>
    </w:p>
    <w:p w14:paraId="5C2D7DDA" w14:textId="77777777" w:rsidR="0098596B" w:rsidRDefault="0098596B" w:rsidP="0098596B">
      <w:pPr>
        <w:pStyle w:val="Heading2"/>
      </w:pPr>
      <w:bookmarkStart w:id="51" w:name="_Toc235035497"/>
      <w:r>
        <w:t>Record keeping</w:t>
      </w:r>
      <w:bookmarkEnd w:id="51"/>
    </w:p>
    <w:p w14:paraId="5841FAFF" w14:textId="77777777" w:rsidR="0098596B" w:rsidRDefault="0098596B" w:rsidP="0098596B">
      <w:pPr>
        <w:pStyle w:val="ListBullet"/>
      </w:pPr>
      <w:r>
        <w:t>Departmental officers must keep official files in accordance with the department’s record keeping policy. All documentation must be version controlled.</w:t>
      </w:r>
    </w:p>
    <w:p w14:paraId="7646EA91" w14:textId="029BCBA3" w:rsidR="0098596B" w:rsidRDefault="0098596B" w:rsidP="0098596B">
      <w:pPr>
        <w:pStyle w:val="ListBullet"/>
      </w:pPr>
      <w:r>
        <w:t xml:space="preserve">Where documents are not available in PEMS; clients, occupiers of </w:t>
      </w:r>
      <w:r w:rsidR="00385942">
        <w:t>REs</w:t>
      </w:r>
      <w:r>
        <w:t xml:space="preserve"> and AOs must retain documentation for a period of at least 2 years.</w:t>
      </w:r>
    </w:p>
    <w:p w14:paraId="19A1A607" w14:textId="77777777" w:rsidR="0098596B" w:rsidRDefault="0098596B" w:rsidP="0098596B">
      <w:pPr>
        <w:pStyle w:val="Heading2"/>
      </w:pPr>
      <w:bookmarkStart w:id="52" w:name="_Related_material"/>
      <w:bookmarkStart w:id="53" w:name="_Toc235035498"/>
      <w:bookmarkEnd w:id="52"/>
      <w:r>
        <w:t>Related material</w:t>
      </w:r>
      <w:bookmarkEnd w:id="53"/>
    </w:p>
    <w:p w14:paraId="696B1D01" w14:textId="77777777" w:rsidR="0098596B" w:rsidRDefault="0098596B" w:rsidP="0098596B">
      <w:pPr>
        <w:pStyle w:val="BodyText"/>
        <w:spacing w:after="60"/>
      </w:pPr>
      <w:r>
        <w:t xml:space="preserve">The following related material is available on the department’s website: </w:t>
      </w:r>
    </w:p>
    <w:p w14:paraId="4D448D9F" w14:textId="77777777" w:rsidR="0098596B" w:rsidRDefault="0098596B" w:rsidP="0098596B">
      <w:pPr>
        <w:pStyle w:val="ListBullet"/>
      </w:pPr>
      <w:r>
        <w:t>Manual of Importing Country Requirements (</w:t>
      </w:r>
      <w:proofErr w:type="spellStart"/>
      <w:r>
        <w:fldChar w:fldCharType="begin"/>
      </w:r>
      <w:r>
        <w:instrText>HYPERLINK "http://micor.agriculture.gov.au/Plants/Pages/Documents.aspx"</w:instrText>
      </w:r>
      <w:r>
        <w:fldChar w:fldCharType="separate"/>
      </w:r>
      <w:r w:rsidRPr="00BB6066">
        <w:rPr>
          <w:rStyle w:val="Hyperlink"/>
          <w:bCs/>
        </w:rPr>
        <w:t>M</w:t>
      </w:r>
      <w:r>
        <w:rPr>
          <w:rStyle w:val="Hyperlink"/>
          <w:bCs/>
        </w:rPr>
        <w:t>ic</w:t>
      </w:r>
      <w:r w:rsidRPr="00BB6066">
        <w:rPr>
          <w:rStyle w:val="Hyperlink"/>
          <w:bCs/>
        </w:rPr>
        <w:t>o</w:t>
      </w:r>
      <w:r>
        <w:rPr>
          <w:rStyle w:val="Hyperlink"/>
          <w:bCs/>
        </w:rPr>
        <w:t>r</w:t>
      </w:r>
      <w:proofErr w:type="spellEnd"/>
      <w:r>
        <w:fldChar w:fldCharType="end"/>
      </w:r>
      <w:r w:rsidRPr="0051636C">
        <w:rPr>
          <w:rStyle w:val="Hyperlink"/>
          <w:bCs/>
        </w:rPr>
        <w:t>)</w:t>
      </w:r>
      <w:r w:rsidRPr="0051636C">
        <w:t>.</w:t>
      </w:r>
    </w:p>
    <w:p w14:paraId="59F9F9EE" w14:textId="77777777" w:rsidR="0098596B" w:rsidRDefault="0098596B" w:rsidP="0098596B">
      <w:pPr>
        <w:pStyle w:val="ListBullet"/>
      </w:pPr>
      <w:hyperlink r:id="rId9" w:history="1">
        <w:proofErr w:type="spellStart"/>
        <w:r w:rsidRPr="0009350B">
          <w:rPr>
            <w:rStyle w:val="Hyperlink"/>
          </w:rPr>
          <w:t>M</w:t>
        </w:r>
        <w:r>
          <w:rPr>
            <w:rStyle w:val="Hyperlink"/>
          </w:rPr>
          <w:t>ic</w:t>
        </w:r>
        <w:r w:rsidRPr="0009350B">
          <w:rPr>
            <w:rStyle w:val="Hyperlink"/>
          </w:rPr>
          <w:t>o</w:t>
        </w:r>
        <w:r>
          <w:rPr>
            <w:rStyle w:val="Hyperlink"/>
          </w:rPr>
          <w:t>r</w:t>
        </w:r>
        <w:proofErr w:type="spellEnd"/>
        <w:r w:rsidRPr="0009350B">
          <w:rPr>
            <w:rStyle w:val="Hyperlink"/>
          </w:rPr>
          <w:t xml:space="preserve"> Plants</w:t>
        </w:r>
      </w:hyperlink>
      <w:r>
        <w:t xml:space="preserve"> (importing country </w:t>
      </w:r>
      <w:r w:rsidRPr="00702A59">
        <w:t>requirements</w:t>
      </w:r>
      <w:r>
        <w:t>, protocols and work plans)</w:t>
      </w:r>
    </w:p>
    <w:p w14:paraId="65F61240" w14:textId="77777777" w:rsidR="0098596B" w:rsidRDefault="0098596B" w:rsidP="0098596B">
      <w:pPr>
        <w:pStyle w:val="ListBullet"/>
      </w:pPr>
      <w:hyperlink r:id="rId10" w:history="1">
        <w:r>
          <w:rPr>
            <w:rStyle w:val="Hyperlink"/>
          </w:rPr>
          <w:t>Protocols, work plans</w:t>
        </w:r>
      </w:hyperlink>
    </w:p>
    <w:p w14:paraId="2C270595" w14:textId="77777777" w:rsidR="0098596B" w:rsidRPr="00702A59" w:rsidRDefault="0098596B" w:rsidP="0098596B">
      <w:pPr>
        <w:pStyle w:val="ListBullet"/>
        <w:rPr>
          <w:rStyle w:val="Hyperlink"/>
          <w:color w:val="auto"/>
          <w:u w:val="none"/>
        </w:rPr>
      </w:pPr>
      <w:hyperlink r:id="rId11" w:history="1">
        <w:r w:rsidRPr="0009350B">
          <w:rPr>
            <w:rStyle w:val="Hyperlink"/>
          </w:rPr>
          <w:t>Plant Export Operations Manual</w:t>
        </w:r>
      </w:hyperlink>
    </w:p>
    <w:p w14:paraId="700DE0EB" w14:textId="5CDFF043" w:rsidR="0098596B" w:rsidRDefault="00501657" w:rsidP="0098596B">
      <w:pPr>
        <w:pStyle w:val="ListBullet"/>
        <w:numPr>
          <w:ilvl w:val="1"/>
          <w:numId w:val="51"/>
        </w:numPr>
        <w:ind w:left="851" w:hanging="425"/>
      </w:pPr>
      <w:r>
        <w:t>Exports process instruction</w:t>
      </w:r>
      <w:r w:rsidR="0098596B">
        <w:t xml:space="preserve">: </w:t>
      </w:r>
      <w:r w:rsidR="0098596B" w:rsidRPr="00620AFD">
        <w:rPr>
          <w:i/>
          <w:iCs/>
        </w:rPr>
        <w:t>Management of plant export registered establishments</w:t>
      </w:r>
    </w:p>
    <w:p w14:paraId="5F7A95A0" w14:textId="3F43011A" w:rsidR="0098596B" w:rsidRPr="00992891" w:rsidRDefault="00501657" w:rsidP="0098596B">
      <w:pPr>
        <w:pStyle w:val="ListBullet"/>
        <w:numPr>
          <w:ilvl w:val="1"/>
          <w:numId w:val="51"/>
        </w:numPr>
        <w:ind w:left="851" w:hanging="425"/>
      </w:pPr>
      <w:r>
        <w:t>Exports process instruction</w:t>
      </w:r>
      <w:r w:rsidR="0098596B">
        <w:rPr>
          <w:iCs/>
        </w:rPr>
        <w:t xml:space="preserve">: </w:t>
      </w:r>
      <w:r w:rsidR="0098596B" w:rsidRPr="00981B6B">
        <w:rPr>
          <w:i/>
        </w:rPr>
        <w:t>Audit of plant export registered establishments</w:t>
      </w:r>
    </w:p>
    <w:p w14:paraId="7CCAF782" w14:textId="1BE246AF" w:rsidR="0098596B" w:rsidRDefault="00501657" w:rsidP="0098596B">
      <w:pPr>
        <w:pStyle w:val="ListBullet"/>
        <w:numPr>
          <w:ilvl w:val="1"/>
          <w:numId w:val="51"/>
        </w:numPr>
        <w:ind w:left="851" w:hanging="425"/>
      </w:pPr>
      <w:r>
        <w:t>Exports process instruction</w:t>
      </w:r>
      <w:r w:rsidR="0098596B">
        <w:t xml:space="preserve">: </w:t>
      </w:r>
      <w:r w:rsidR="0098596B">
        <w:rPr>
          <w:i/>
          <w:iCs/>
        </w:rPr>
        <w:t>S</w:t>
      </w:r>
      <w:r w:rsidR="0098596B" w:rsidRPr="007031AC">
        <w:rPr>
          <w:i/>
        </w:rPr>
        <w:t>upporting documents for plant exports</w:t>
      </w:r>
    </w:p>
    <w:p w14:paraId="11863502" w14:textId="44611690" w:rsidR="0098596B" w:rsidRPr="007E23BD" w:rsidRDefault="00570399" w:rsidP="0098596B">
      <w:pPr>
        <w:pStyle w:val="ListBullet"/>
        <w:numPr>
          <w:ilvl w:val="1"/>
          <w:numId w:val="51"/>
        </w:numPr>
        <w:ind w:left="851" w:hanging="425"/>
      </w:pPr>
      <w:r>
        <w:t>Exports w</w:t>
      </w:r>
      <w:r w:rsidR="0098596B">
        <w:t xml:space="preserve">ork </w:t>
      </w:r>
      <w:r>
        <w:t>i</w:t>
      </w:r>
      <w:r w:rsidR="0098596B">
        <w:t xml:space="preserve">nstruction: </w:t>
      </w:r>
      <w:r w:rsidR="0098596B" w:rsidRPr="00F01B84">
        <w:rPr>
          <w:i/>
        </w:rPr>
        <w:t>Inspecting processed plant products for export produced under quality systems recognition</w:t>
      </w:r>
    </w:p>
    <w:p w14:paraId="64AC4E17" w14:textId="37B8C7BC" w:rsidR="0098596B" w:rsidRDefault="00570399" w:rsidP="0098596B">
      <w:pPr>
        <w:pStyle w:val="ListBullet"/>
        <w:numPr>
          <w:ilvl w:val="1"/>
          <w:numId w:val="51"/>
        </w:numPr>
        <w:ind w:left="851" w:hanging="425"/>
      </w:pPr>
      <w:r>
        <w:t>Exports w</w:t>
      </w:r>
      <w:r w:rsidR="0098596B">
        <w:t xml:space="preserve">ork </w:t>
      </w:r>
      <w:r>
        <w:t>i</w:t>
      </w:r>
      <w:r w:rsidR="0098596B">
        <w:t xml:space="preserve">nstruction: </w:t>
      </w:r>
      <w:r w:rsidR="0098596B">
        <w:rPr>
          <w:i/>
          <w:iCs/>
        </w:rPr>
        <w:t>Completing plant export inspection and treatment records</w:t>
      </w:r>
    </w:p>
    <w:p w14:paraId="413CA352" w14:textId="0F6B309F" w:rsidR="0098596B" w:rsidRPr="007E23BD" w:rsidRDefault="00570399" w:rsidP="0098596B">
      <w:pPr>
        <w:pStyle w:val="ListBullet"/>
        <w:numPr>
          <w:ilvl w:val="1"/>
          <w:numId w:val="51"/>
        </w:numPr>
        <w:ind w:left="851" w:hanging="425"/>
      </w:pPr>
      <w:r>
        <w:t>Exports r</w:t>
      </w:r>
      <w:r w:rsidR="0098596B">
        <w:t xml:space="preserve">eference: </w:t>
      </w:r>
      <w:r w:rsidR="0098596B" w:rsidRPr="00B11038">
        <w:rPr>
          <w:i/>
        </w:rPr>
        <w:t>Plant exports guide – equipment</w:t>
      </w:r>
    </w:p>
    <w:p w14:paraId="4E5247E5" w14:textId="3B23CC63" w:rsidR="0098596B" w:rsidRPr="00992891" w:rsidRDefault="00570399" w:rsidP="0098596B">
      <w:pPr>
        <w:pStyle w:val="ListBullet"/>
        <w:numPr>
          <w:ilvl w:val="1"/>
          <w:numId w:val="51"/>
        </w:numPr>
        <w:ind w:left="851" w:hanging="425"/>
      </w:pPr>
      <w:r>
        <w:t>Exports</w:t>
      </w:r>
      <w:r>
        <w:rPr>
          <w:lang w:eastAsia="en-AU"/>
        </w:rPr>
        <w:t xml:space="preserve"> r</w:t>
      </w:r>
      <w:r w:rsidR="0098596B">
        <w:rPr>
          <w:lang w:eastAsia="en-AU"/>
        </w:rPr>
        <w:t>eference:</w:t>
      </w:r>
      <w:r w:rsidR="0098596B">
        <w:rPr>
          <w:i/>
          <w:iCs/>
          <w:lang w:eastAsia="en-AU"/>
        </w:rPr>
        <w:t xml:space="preserve"> </w:t>
      </w:r>
      <w:r w:rsidR="0098596B" w:rsidRPr="007E23BD">
        <w:rPr>
          <w:i/>
          <w:iCs/>
          <w:lang w:eastAsia="en-AU"/>
        </w:rPr>
        <w:t>Table of authorised officer job functions</w:t>
      </w:r>
    </w:p>
    <w:p w14:paraId="459D047E" w14:textId="3F23845D" w:rsidR="0098596B" w:rsidRPr="00357671" w:rsidRDefault="00570399" w:rsidP="0098596B">
      <w:pPr>
        <w:pStyle w:val="ListBullet"/>
        <w:numPr>
          <w:ilvl w:val="1"/>
          <w:numId w:val="51"/>
        </w:numPr>
        <w:ind w:left="851" w:hanging="425"/>
      </w:pPr>
      <w:r>
        <w:t>Exports</w:t>
      </w:r>
      <w:r w:rsidRPr="00810AF2">
        <w:t xml:space="preserve"> </w:t>
      </w:r>
      <w:r>
        <w:t>r</w:t>
      </w:r>
      <w:r w:rsidR="0098596B" w:rsidRPr="00810AF2">
        <w:t xml:space="preserve">eference: </w:t>
      </w:r>
      <w:r w:rsidR="0098596B" w:rsidRPr="005F6DA6">
        <w:rPr>
          <w:i/>
        </w:rPr>
        <w:t>Work health and safety in the plant export environment</w:t>
      </w:r>
      <w:r w:rsidR="00B864C0">
        <w:rPr>
          <w:i/>
        </w:rPr>
        <w:t>.</w:t>
      </w:r>
    </w:p>
    <w:p w14:paraId="33C2299F" w14:textId="77777777" w:rsidR="0098596B" w:rsidRDefault="0098596B" w:rsidP="0098596B">
      <w:pPr>
        <w:pStyle w:val="Heading2"/>
        <w:rPr>
          <w:rFonts w:eastAsia="Calibri" w:cs="Calibri"/>
          <w:szCs w:val="30"/>
        </w:rPr>
      </w:pPr>
      <w:bookmarkStart w:id="54" w:name="_Contact_information"/>
      <w:bookmarkStart w:id="55" w:name="_Toc235035499"/>
      <w:bookmarkEnd w:id="54"/>
      <w:r>
        <w:t>Contact</w:t>
      </w:r>
      <w:r>
        <w:rPr>
          <w:spacing w:val="-17"/>
        </w:rPr>
        <w:t xml:space="preserve"> </w:t>
      </w:r>
      <w:r>
        <w:t>information</w:t>
      </w:r>
      <w:bookmarkEnd w:id="55"/>
    </w:p>
    <w:p w14:paraId="3AC3760E" w14:textId="77777777" w:rsidR="0098596B" w:rsidRPr="00335047" w:rsidRDefault="0098596B" w:rsidP="0098596B">
      <w:pPr>
        <w:pStyle w:val="ListBullet"/>
      </w:pPr>
      <w:r>
        <w:t xml:space="preserve">Authorised Officer Hotline: </w:t>
      </w:r>
      <w:r w:rsidRPr="00335047">
        <w:t>1800 851 305</w:t>
      </w:r>
    </w:p>
    <w:p w14:paraId="7794C0E3" w14:textId="77777777" w:rsidR="0098596B" w:rsidRPr="00335047" w:rsidRDefault="0098596B" w:rsidP="0098596B">
      <w:pPr>
        <w:pStyle w:val="ListBullet"/>
      </w:pPr>
      <w:r w:rsidRPr="00335047">
        <w:t xml:space="preserve">Authorised Officer Program: </w:t>
      </w:r>
      <w:hyperlink r:id="rId12" w:history="1">
        <w:r w:rsidRPr="00AA4B4A">
          <w:rPr>
            <w:rStyle w:val="Hyperlink"/>
          </w:rPr>
          <w:t>PlantExportTraining@aff.gov.au</w:t>
        </w:r>
      </w:hyperlink>
    </w:p>
    <w:p w14:paraId="20B8C173" w14:textId="77777777" w:rsidR="0098596B" w:rsidRDefault="0098596B" w:rsidP="0098596B">
      <w:pPr>
        <w:pStyle w:val="ListBullet"/>
      </w:pPr>
      <w:r>
        <w:t xml:space="preserve">Grain and Seed Exports Program: </w:t>
      </w:r>
      <w:hyperlink r:id="rId13" w:history="1">
        <w:r w:rsidRPr="00AA4B4A">
          <w:rPr>
            <w:rStyle w:val="Hyperlink"/>
          </w:rPr>
          <w:t>Grain.Export@aff.gov.au</w:t>
        </w:r>
      </w:hyperlink>
      <w:r>
        <w:t xml:space="preserve"> </w:t>
      </w:r>
    </w:p>
    <w:p w14:paraId="6AE20B5A" w14:textId="6224FB58" w:rsidR="0098596B" w:rsidRDefault="0098596B" w:rsidP="0098596B">
      <w:pPr>
        <w:pStyle w:val="ListBullet"/>
      </w:pPr>
      <w:r>
        <w:t xml:space="preserve">Grain and Seed Exports Program </w:t>
      </w:r>
      <w:r w:rsidR="00A95680">
        <w:t>H</w:t>
      </w:r>
      <w:r>
        <w:t>otline: 02 6272 3229</w:t>
      </w:r>
    </w:p>
    <w:p w14:paraId="7CDA6CD5" w14:textId="19F4DA5F" w:rsidR="0098596B" w:rsidRDefault="0098596B" w:rsidP="0098596B">
      <w:pPr>
        <w:pStyle w:val="ListBullet"/>
      </w:pPr>
      <w:r>
        <w:t xml:space="preserve">Assessment </w:t>
      </w:r>
      <w:r w:rsidR="004549A9">
        <w:t>Services - Exports</w:t>
      </w:r>
      <w:r>
        <w:t xml:space="preserve">: </w:t>
      </w:r>
      <w:hyperlink r:id="rId14" w:history="1">
        <w:r w:rsidRPr="00AA4B4A">
          <w:rPr>
            <w:rStyle w:val="Hyperlink"/>
          </w:rPr>
          <w:t>PlantExportsNDH@aff.gov.au</w:t>
        </w:r>
      </w:hyperlink>
      <w:r>
        <w:t xml:space="preserve"> </w:t>
      </w:r>
    </w:p>
    <w:p w14:paraId="628E325E" w14:textId="77777777" w:rsidR="0098596B" w:rsidRPr="00C35A7C" w:rsidRDefault="0098596B" w:rsidP="0098596B">
      <w:pPr>
        <w:pStyle w:val="ListBullet"/>
      </w:pPr>
      <w:proofErr w:type="spellStart"/>
      <w:r>
        <w:t>Micor</w:t>
      </w:r>
      <w:proofErr w:type="spellEnd"/>
      <w:r>
        <w:t xml:space="preserve"> Administrator: </w:t>
      </w:r>
      <w:hyperlink r:id="rId15" w:history="1">
        <w:r w:rsidRPr="00AA4B4A">
          <w:rPr>
            <w:rStyle w:val="Hyperlink"/>
          </w:rPr>
          <w:t>Micorplants@aff.gov.au</w:t>
        </w:r>
      </w:hyperlink>
      <w:r>
        <w:t xml:space="preserve"> </w:t>
      </w:r>
    </w:p>
    <w:p w14:paraId="042F3E42" w14:textId="77777777" w:rsidR="0098596B" w:rsidRPr="003C5AE3" w:rsidRDefault="0098596B" w:rsidP="0098596B">
      <w:pPr>
        <w:pStyle w:val="Heading2"/>
      </w:pPr>
      <w:bookmarkStart w:id="56" w:name="_Toc235035500"/>
      <w:r w:rsidRPr="003C5AE3">
        <w:t>Document information</w:t>
      </w:r>
      <w:bookmarkEnd w:id="56"/>
    </w:p>
    <w:p w14:paraId="237411FE" w14:textId="77777777" w:rsidR="0098596B" w:rsidRDefault="0098596B" w:rsidP="0098596B">
      <w:pPr>
        <w:pStyle w:val="BodyText"/>
      </w:pPr>
      <w:r w:rsidRPr="003C5AE3">
        <w:t>The following table contains administrative metadata.</w:t>
      </w:r>
      <w:bookmarkStart w:id="57" w:name="_Toc446076654"/>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ocument information"/>
      </w:tblPr>
      <w:tblGrid>
        <w:gridCol w:w="2405"/>
        <w:gridCol w:w="6611"/>
      </w:tblGrid>
      <w:tr w:rsidR="00ED184D" w14:paraId="57D745C4" w14:textId="77777777" w:rsidTr="00B864C0">
        <w:tc>
          <w:tcPr>
            <w:tcW w:w="2405" w:type="dxa"/>
            <w:shd w:val="clear" w:color="auto" w:fill="D9D9D9" w:themeFill="background1" w:themeFillShade="D9"/>
          </w:tcPr>
          <w:p w14:paraId="4946B3BC" w14:textId="47EF2888" w:rsidR="00ED184D" w:rsidRDefault="00ED184D" w:rsidP="0098596B">
            <w:pPr>
              <w:pStyle w:val="BodyText"/>
            </w:pPr>
            <w:r w:rsidRPr="00C71B63">
              <w:rPr>
                <w:b/>
                <w:bCs/>
              </w:rPr>
              <w:t>Instructional Material Library document ID</w:t>
            </w:r>
          </w:p>
        </w:tc>
        <w:sdt>
          <w:sdtPr>
            <w:alias w:val="Document ID Value"/>
            <w:tag w:val="_dlc_DocId"/>
            <w:id w:val="-1025480381"/>
            <w:lock w:val="contentLocked"/>
            <w:placeholder>
              <w:docPart w:val="E9E4C3DEB1ED4B9D8C0E92262451CBB6"/>
            </w:placeholder>
            <w:text/>
          </w:sdtPr>
          <w:sdtContent>
            <w:tc>
              <w:tcPr>
                <w:tcW w:w="6611" w:type="dxa"/>
              </w:tcPr>
              <w:p w14:paraId="386A0F3C" w14:textId="0C71BD20" w:rsidR="00ED184D" w:rsidRDefault="00ED184D" w:rsidP="0098596B">
                <w:pPr>
                  <w:pStyle w:val="BodyText"/>
                </w:pPr>
                <w:r>
                  <w:t>IMLS-9-4192</w:t>
                </w:r>
              </w:p>
            </w:tc>
          </w:sdtContent>
        </w:sdt>
      </w:tr>
      <w:tr w:rsidR="00ED184D" w14:paraId="11A9AB9B" w14:textId="77777777" w:rsidTr="00B864C0">
        <w:tc>
          <w:tcPr>
            <w:tcW w:w="2405" w:type="dxa"/>
            <w:shd w:val="clear" w:color="auto" w:fill="D9D9D9" w:themeFill="background1" w:themeFillShade="D9"/>
          </w:tcPr>
          <w:p w14:paraId="789C494A" w14:textId="0317A545" w:rsidR="00ED184D" w:rsidRDefault="00ED184D" w:rsidP="0098596B">
            <w:pPr>
              <w:pStyle w:val="BodyText"/>
            </w:pPr>
            <w:r w:rsidRPr="00C71B63">
              <w:rPr>
                <w:b/>
                <w:bCs/>
              </w:rPr>
              <w:t>Instructional material owner</w:t>
            </w:r>
          </w:p>
        </w:tc>
        <w:tc>
          <w:tcPr>
            <w:tcW w:w="6611" w:type="dxa"/>
          </w:tcPr>
          <w:p w14:paraId="1EB49AF7" w14:textId="7AC7B5DB" w:rsidR="00ED184D" w:rsidRDefault="008E6C72" w:rsidP="0098596B">
            <w:pPr>
              <w:pStyle w:val="BodyText"/>
            </w:pPr>
            <w:r>
              <w:t xml:space="preserve">Director, </w:t>
            </w:r>
            <w:sdt>
              <w:sdtPr>
                <w:alias w:val="Section"/>
                <w:tag w:val="j7476de9ec05428db6536a3a30689853"/>
                <w:id w:val="2136750266"/>
                <w:lock w:val="contentLocked"/>
                <w:placeholder>
                  <w:docPart w:val="2ECBB6F25A1440C7A8C06E54F9C4FE14"/>
                </w:placeholder>
                <w:text w:multiLine="1"/>
              </w:sdtPr>
              <w:sdtContent>
                <w:r w:rsidR="00B864C0">
                  <w:t>Grain and Seeds Export Program</w:t>
                </w:r>
              </w:sdtContent>
            </w:sdt>
          </w:p>
        </w:tc>
      </w:tr>
      <w:tr w:rsidR="00ED184D" w14:paraId="16E7F820" w14:textId="77777777" w:rsidTr="00B864C0">
        <w:tc>
          <w:tcPr>
            <w:tcW w:w="2405" w:type="dxa"/>
            <w:shd w:val="clear" w:color="auto" w:fill="D9D9D9" w:themeFill="background1" w:themeFillShade="D9"/>
          </w:tcPr>
          <w:p w14:paraId="352923CA" w14:textId="0DF489CD" w:rsidR="00ED184D" w:rsidRDefault="00ED184D" w:rsidP="0098596B">
            <w:pPr>
              <w:pStyle w:val="BodyText"/>
            </w:pPr>
            <w:r w:rsidRPr="00C71B63">
              <w:rPr>
                <w:b/>
                <w:bCs/>
              </w:rPr>
              <w:lastRenderedPageBreak/>
              <w:t>Risk rating</w:t>
            </w:r>
          </w:p>
        </w:tc>
        <w:sdt>
          <w:sdtPr>
            <w:alias w:val="Document risk rating"/>
            <w:tag w:val="Document_x0020_risk_x0020_rating"/>
            <w:id w:val="-1001735736"/>
            <w:placeholder>
              <w:docPart w:val="39EB7071FF2A4FA08F7CD1606E8E8CE2"/>
            </w:placeholder>
            <w:dropDownList>
              <w:listItem w:value="[Document risk rating]"/>
            </w:dropDownList>
          </w:sdtPr>
          <w:sdtContent>
            <w:tc>
              <w:tcPr>
                <w:tcW w:w="6611" w:type="dxa"/>
              </w:tcPr>
              <w:p w14:paraId="064EC4FE" w14:textId="77603745" w:rsidR="00ED184D" w:rsidRDefault="00451EE1" w:rsidP="0098596B">
                <w:pPr>
                  <w:pStyle w:val="BodyText"/>
                </w:pPr>
                <w:r>
                  <w:t>Medium</w:t>
                </w:r>
              </w:p>
            </w:tc>
          </w:sdtContent>
        </w:sdt>
      </w:tr>
      <w:tr w:rsidR="00ED184D" w14:paraId="4600A35D" w14:textId="77777777" w:rsidTr="00B864C0">
        <w:tc>
          <w:tcPr>
            <w:tcW w:w="2405" w:type="dxa"/>
            <w:shd w:val="clear" w:color="auto" w:fill="D9D9D9" w:themeFill="background1" w:themeFillShade="D9"/>
          </w:tcPr>
          <w:p w14:paraId="5C26B1C6" w14:textId="701B48E8" w:rsidR="00ED184D" w:rsidRDefault="00ED184D" w:rsidP="0098596B">
            <w:pPr>
              <w:pStyle w:val="BodyText"/>
            </w:pPr>
            <w:r w:rsidRPr="00C71B63">
              <w:rPr>
                <w:rFonts w:asciiTheme="minorHAnsi" w:hAnsiTheme="minorHAnsi"/>
                <w:b/>
                <w:bCs/>
              </w:rPr>
              <w:t>Review period</w:t>
            </w:r>
          </w:p>
        </w:tc>
        <w:tc>
          <w:tcPr>
            <w:tcW w:w="6611" w:type="dxa"/>
          </w:tcPr>
          <w:p w14:paraId="537EE414" w14:textId="5C024E61" w:rsidR="00ED184D" w:rsidRDefault="005F5B72" w:rsidP="0098596B">
            <w:pPr>
              <w:pStyle w:val="BodyText"/>
            </w:pPr>
            <w:r>
              <w:t xml:space="preserve">Due for review within 3 years of the most recent approved date. </w:t>
            </w:r>
          </w:p>
        </w:tc>
      </w:tr>
    </w:tbl>
    <w:p w14:paraId="65BBDE77" w14:textId="77777777" w:rsidR="0098596B" w:rsidRDefault="0098596B" w:rsidP="0098596B">
      <w:pPr>
        <w:pStyle w:val="Heading2"/>
      </w:pPr>
      <w:bookmarkStart w:id="58" w:name="_Toc447023787"/>
      <w:bookmarkStart w:id="59" w:name="_Toc235035501"/>
      <w:r>
        <w:t>Version history</w:t>
      </w:r>
      <w:bookmarkEnd w:id="57"/>
      <w:bookmarkEnd w:id="58"/>
      <w:bookmarkEnd w:id="59"/>
    </w:p>
    <w:p w14:paraId="735273B6" w14:textId="77777777" w:rsidR="0098596B" w:rsidRDefault="0098596B" w:rsidP="0098596B">
      <w:pPr>
        <w:pStyle w:val="BodyText"/>
      </w:pPr>
      <w:r>
        <w:t>The following table details the published date and amendment details for this document.</w:t>
      </w:r>
    </w:p>
    <w:tbl>
      <w:tblPr>
        <w:tblW w:w="9257" w:type="dxa"/>
        <w:tblInd w:w="-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993"/>
        <w:gridCol w:w="1417"/>
        <w:gridCol w:w="1512"/>
        <w:gridCol w:w="1701"/>
        <w:gridCol w:w="3634"/>
      </w:tblGrid>
      <w:tr w:rsidR="005C49D9" w:rsidRPr="001C5999" w14:paraId="10FCDD45" w14:textId="77777777" w:rsidTr="5EB5FBDA">
        <w:trPr>
          <w:tblHeader/>
        </w:trPr>
        <w:tc>
          <w:tcPr>
            <w:tcW w:w="993" w:type="dxa"/>
            <w:shd w:val="clear" w:color="auto" w:fill="D9D9D9" w:themeFill="background1" w:themeFillShade="D9"/>
          </w:tcPr>
          <w:p w14:paraId="7C31CD7E" w14:textId="77777777" w:rsidR="005C49D9" w:rsidRPr="00B864C0" w:rsidRDefault="005C49D9">
            <w:pPr>
              <w:pStyle w:val="Tableheadings"/>
              <w:keepNext/>
              <w:keepLines/>
              <w:rPr>
                <w:color w:val="auto"/>
              </w:rPr>
            </w:pPr>
            <w:r w:rsidRPr="00B864C0">
              <w:rPr>
                <w:color w:val="auto"/>
              </w:rPr>
              <w:t>Version</w:t>
            </w:r>
          </w:p>
        </w:tc>
        <w:tc>
          <w:tcPr>
            <w:tcW w:w="1417" w:type="dxa"/>
            <w:shd w:val="clear" w:color="auto" w:fill="D9D9D9" w:themeFill="background1" w:themeFillShade="D9"/>
          </w:tcPr>
          <w:p w14:paraId="1DA55AAE" w14:textId="77777777" w:rsidR="005C49D9" w:rsidRPr="00B864C0" w:rsidRDefault="005C49D9">
            <w:pPr>
              <w:pStyle w:val="Tableheadings"/>
              <w:keepNext/>
              <w:keepLines/>
              <w:rPr>
                <w:color w:val="auto"/>
              </w:rPr>
            </w:pPr>
            <w:r w:rsidRPr="00B864C0">
              <w:rPr>
                <w:color w:val="auto"/>
              </w:rPr>
              <w:t>Date published</w:t>
            </w:r>
          </w:p>
        </w:tc>
        <w:tc>
          <w:tcPr>
            <w:tcW w:w="1512" w:type="dxa"/>
            <w:shd w:val="clear" w:color="auto" w:fill="D9D9D9" w:themeFill="background1" w:themeFillShade="D9"/>
          </w:tcPr>
          <w:p w14:paraId="6B947B15" w14:textId="77777777" w:rsidR="005C49D9" w:rsidRPr="00B864C0" w:rsidRDefault="005C49D9">
            <w:pPr>
              <w:pStyle w:val="Tableheadings"/>
              <w:keepNext/>
              <w:keepLines/>
              <w:rPr>
                <w:color w:val="auto"/>
              </w:rPr>
            </w:pPr>
            <w:r w:rsidRPr="00B864C0">
              <w:rPr>
                <w:color w:val="auto"/>
              </w:rPr>
              <w:t>Date last approved</w:t>
            </w:r>
          </w:p>
        </w:tc>
        <w:tc>
          <w:tcPr>
            <w:tcW w:w="1701" w:type="dxa"/>
            <w:shd w:val="clear" w:color="auto" w:fill="D9D9D9" w:themeFill="background1" w:themeFillShade="D9"/>
          </w:tcPr>
          <w:p w14:paraId="3A42C579" w14:textId="77777777" w:rsidR="005C49D9" w:rsidRPr="00B864C0" w:rsidRDefault="005C49D9">
            <w:pPr>
              <w:pStyle w:val="Tableheadings"/>
              <w:keepNext/>
              <w:keepLines/>
              <w:rPr>
                <w:color w:val="auto"/>
              </w:rPr>
            </w:pPr>
            <w:r w:rsidRPr="00B864C0">
              <w:rPr>
                <w:color w:val="auto"/>
              </w:rPr>
              <w:t>Review type</w:t>
            </w:r>
          </w:p>
        </w:tc>
        <w:tc>
          <w:tcPr>
            <w:tcW w:w="3634" w:type="dxa"/>
            <w:shd w:val="clear" w:color="auto" w:fill="D9D9D9" w:themeFill="background1" w:themeFillShade="D9"/>
          </w:tcPr>
          <w:p w14:paraId="2E9E7BB7" w14:textId="77777777" w:rsidR="005C49D9" w:rsidRPr="00B864C0" w:rsidRDefault="005C49D9">
            <w:pPr>
              <w:pStyle w:val="Tableheadings"/>
              <w:keepNext/>
              <w:keepLines/>
              <w:rPr>
                <w:color w:val="auto"/>
              </w:rPr>
            </w:pPr>
            <w:r w:rsidRPr="00B864C0">
              <w:rPr>
                <w:color w:val="auto"/>
              </w:rPr>
              <w:t>Summary of review</w:t>
            </w:r>
          </w:p>
        </w:tc>
      </w:tr>
      <w:tr w:rsidR="006F1E18" w:rsidRPr="001F6D72" w14:paraId="526EABBF" w14:textId="77777777" w:rsidTr="5EB5FBDA">
        <w:tc>
          <w:tcPr>
            <w:tcW w:w="993" w:type="dxa"/>
          </w:tcPr>
          <w:p w14:paraId="4FC165F9" w14:textId="543C6DF9" w:rsidR="006F1E18" w:rsidRDefault="006F1E18" w:rsidP="006F1E18">
            <w:pPr>
              <w:keepLines/>
              <w:jc w:val="center"/>
            </w:pPr>
            <w:r w:rsidRPr="00A36E31">
              <w:t>1.0</w:t>
            </w:r>
          </w:p>
        </w:tc>
        <w:tc>
          <w:tcPr>
            <w:tcW w:w="1417" w:type="dxa"/>
          </w:tcPr>
          <w:p w14:paraId="4971ED5B" w14:textId="0229D760" w:rsidR="006F1E18" w:rsidRDefault="006F1E18" w:rsidP="006F1E18">
            <w:pPr>
              <w:keepLines/>
            </w:pPr>
            <w:r w:rsidRPr="00A36E31">
              <w:t>06/07/2015</w:t>
            </w:r>
          </w:p>
        </w:tc>
        <w:tc>
          <w:tcPr>
            <w:tcW w:w="1512" w:type="dxa"/>
          </w:tcPr>
          <w:p w14:paraId="32AB851D" w14:textId="1005290E" w:rsidR="006F1E18" w:rsidRDefault="006F1E18" w:rsidP="006F1E18">
            <w:pPr>
              <w:keepLines/>
            </w:pPr>
            <w:r w:rsidRPr="00A36E31">
              <w:t>06/07/2015</w:t>
            </w:r>
          </w:p>
        </w:tc>
        <w:tc>
          <w:tcPr>
            <w:tcW w:w="1701" w:type="dxa"/>
          </w:tcPr>
          <w:p w14:paraId="791E8731" w14:textId="77777777" w:rsidR="006F1E18" w:rsidRDefault="006F1E18" w:rsidP="006F1E18">
            <w:pPr>
              <w:keepLines/>
            </w:pPr>
            <w:r>
              <w:t>New Document</w:t>
            </w:r>
          </w:p>
        </w:tc>
        <w:tc>
          <w:tcPr>
            <w:tcW w:w="3634" w:type="dxa"/>
          </w:tcPr>
          <w:p w14:paraId="233564F4" w14:textId="3C18CCBE" w:rsidR="006F1E18" w:rsidRPr="001F6D72" w:rsidRDefault="006F1E18" w:rsidP="006F1E18">
            <w:r w:rsidRPr="00A36E31">
              <w:t>First publication of this guideline.</w:t>
            </w:r>
          </w:p>
        </w:tc>
      </w:tr>
      <w:tr w:rsidR="006F1E18" w:rsidRPr="001F6D72" w14:paraId="7E5752D8" w14:textId="77777777" w:rsidTr="5EB5FBDA">
        <w:tc>
          <w:tcPr>
            <w:tcW w:w="993" w:type="dxa"/>
          </w:tcPr>
          <w:p w14:paraId="7ABFA6AF" w14:textId="03B6F26C" w:rsidR="006F1E18" w:rsidRPr="00481C18" w:rsidRDefault="006F1E18" w:rsidP="006F1E18">
            <w:pPr>
              <w:keepLines/>
              <w:jc w:val="center"/>
            </w:pPr>
            <w:r w:rsidRPr="00A36E31">
              <w:t>2.0</w:t>
            </w:r>
          </w:p>
        </w:tc>
        <w:tc>
          <w:tcPr>
            <w:tcW w:w="1417" w:type="dxa"/>
          </w:tcPr>
          <w:p w14:paraId="256A81C9" w14:textId="7632193E" w:rsidR="006F1E18" w:rsidRPr="00481C18" w:rsidRDefault="006F1E18" w:rsidP="006F1E18">
            <w:pPr>
              <w:keepLines/>
            </w:pPr>
            <w:r w:rsidRPr="00A36E31">
              <w:t>04/11/2016</w:t>
            </w:r>
          </w:p>
        </w:tc>
        <w:tc>
          <w:tcPr>
            <w:tcW w:w="1512" w:type="dxa"/>
          </w:tcPr>
          <w:p w14:paraId="0201B964" w14:textId="1A56876C" w:rsidR="006F1E18" w:rsidRPr="00481C18" w:rsidRDefault="006F1E18" w:rsidP="006F1E18">
            <w:pPr>
              <w:keepLines/>
            </w:pPr>
            <w:r w:rsidRPr="00A36E31">
              <w:t>04/11/2016</w:t>
            </w:r>
          </w:p>
        </w:tc>
        <w:tc>
          <w:tcPr>
            <w:tcW w:w="1701" w:type="dxa"/>
          </w:tcPr>
          <w:p w14:paraId="1731DBBE" w14:textId="77777777" w:rsidR="006F1E18" w:rsidRDefault="006F1E18" w:rsidP="006F1E18">
            <w:pPr>
              <w:keepLines/>
            </w:pPr>
            <w:r>
              <w:t>Minor change</w:t>
            </w:r>
          </w:p>
        </w:tc>
        <w:tc>
          <w:tcPr>
            <w:tcW w:w="3634" w:type="dxa"/>
          </w:tcPr>
          <w:p w14:paraId="6EC7B428" w14:textId="49ED2E70" w:rsidR="006F1E18" w:rsidRPr="00481C18" w:rsidRDefault="006F1E18" w:rsidP="006F1E18">
            <w:r w:rsidRPr="00A36E31">
              <w:t>Changes to policy</w:t>
            </w:r>
            <w:r>
              <w:t>.</w:t>
            </w:r>
          </w:p>
        </w:tc>
      </w:tr>
      <w:tr w:rsidR="006F1E18" w:rsidRPr="001F6D72" w14:paraId="46626DA7" w14:textId="77777777" w:rsidTr="5EB5FBDA">
        <w:tc>
          <w:tcPr>
            <w:tcW w:w="993" w:type="dxa"/>
          </w:tcPr>
          <w:p w14:paraId="77123375" w14:textId="44A614A3" w:rsidR="006F1E18" w:rsidRPr="00481C18" w:rsidRDefault="006F1E18" w:rsidP="006F1E18">
            <w:pPr>
              <w:keepLines/>
              <w:jc w:val="center"/>
            </w:pPr>
            <w:r>
              <w:t>3.0</w:t>
            </w:r>
          </w:p>
        </w:tc>
        <w:tc>
          <w:tcPr>
            <w:tcW w:w="1417" w:type="dxa"/>
          </w:tcPr>
          <w:p w14:paraId="104D0D9D" w14:textId="2E989BE4" w:rsidR="006F1E18" w:rsidRPr="00481C18" w:rsidRDefault="006F1E18" w:rsidP="006F1E18">
            <w:pPr>
              <w:keepLines/>
            </w:pPr>
            <w:r>
              <w:t>12/10/2018</w:t>
            </w:r>
          </w:p>
        </w:tc>
        <w:tc>
          <w:tcPr>
            <w:tcW w:w="1512" w:type="dxa"/>
          </w:tcPr>
          <w:p w14:paraId="770FE81E" w14:textId="0693B361" w:rsidR="006F1E18" w:rsidRPr="00481C18" w:rsidRDefault="006F1E18" w:rsidP="006F1E18">
            <w:pPr>
              <w:keepLines/>
            </w:pPr>
            <w:r>
              <w:t>12/10/2018</w:t>
            </w:r>
          </w:p>
        </w:tc>
        <w:tc>
          <w:tcPr>
            <w:tcW w:w="1701" w:type="dxa"/>
          </w:tcPr>
          <w:p w14:paraId="3848CDEC" w14:textId="77777777" w:rsidR="006F1E18" w:rsidRDefault="006F1E18" w:rsidP="006F1E18">
            <w:pPr>
              <w:keepLines/>
            </w:pPr>
            <w:r>
              <w:t>Major change</w:t>
            </w:r>
          </w:p>
        </w:tc>
        <w:tc>
          <w:tcPr>
            <w:tcW w:w="3634" w:type="dxa"/>
          </w:tcPr>
          <w:p w14:paraId="223AD74D" w14:textId="0666F8E1" w:rsidR="006F1E18" w:rsidRPr="00481C18" w:rsidRDefault="006F1E18" w:rsidP="00B864C0">
            <w:r>
              <w:t>New QSR application and packaging requirements.</w:t>
            </w:r>
          </w:p>
        </w:tc>
      </w:tr>
      <w:tr w:rsidR="006F1E18" w:rsidRPr="001F6D72" w14:paraId="4ECB15F0" w14:textId="77777777" w:rsidTr="5EB5FBDA">
        <w:tc>
          <w:tcPr>
            <w:tcW w:w="993" w:type="dxa"/>
          </w:tcPr>
          <w:p w14:paraId="491580DA" w14:textId="70DFD7A6" w:rsidR="006F1E18" w:rsidRPr="00481C18" w:rsidRDefault="006F1E18" w:rsidP="006F1E18">
            <w:pPr>
              <w:keepLines/>
              <w:jc w:val="center"/>
            </w:pPr>
            <w:r>
              <w:t>4.0</w:t>
            </w:r>
          </w:p>
        </w:tc>
        <w:tc>
          <w:tcPr>
            <w:tcW w:w="1417" w:type="dxa"/>
          </w:tcPr>
          <w:p w14:paraId="58FCF539" w14:textId="5B52D5F2" w:rsidR="006F1E18" w:rsidRPr="00481C18" w:rsidRDefault="006F1E18" w:rsidP="006F1E18">
            <w:pPr>
              <w:keepLines/>
            </w:pPr>
            <w:r>
              <w:t>2/03/2020</w:t>
            </w:r>
          </w:p>
        </w:tc>
        <w:tc>
          <w:tcPr>
            <w:tcW w:w="1512" w:type="dxa"/>
          </w:tcPr>
          <w:p w14:paraId="7B58773A" w14:textId="41DCCC1A" w:rsidR="006F1E18" w:rsidRDefault="006F1E18" w:rsidP="006F1E18">
            <w:pPr>
              <w:keepLines/>
            </w:pPr>
            <w:r>
              <w:t>2/03/2020</w:t>
            </w:r>
          </w:p>
        </w:tc>
        <w:tc>
          <w:tcPr>
            <w:tcW w:w="1701" w:type="dxa"/>
          </w:tcPr>
          <w:p w14:paraId="0BE2DF04" w14:textId="77777777" w:rsidR="006F1E18" w:rsidRDefault="006F1E18" w:rsidP="006F1E18">
            <w:pPr>
              <w:keepLines/>
            </w:pPr>
            <w:r>
              <w:t>Major change</w:t>
            </w:r>
          </w:p>
        </w:tc>
        <w:tc>
          <w:tcPr>
            <w:tcW w:w="3634" w:type="dxa"/>
          </w:tcPr>
          <w:p w14:paraId="74ADE8DB" w14:textId="13A690AC" w:rsidR="006F1E18" w:rsidRPr="00481C18" w:rsidRDefault="006F1E18" w:rsidP="00B864C0">
            <w:r>
              <w:t xml:space="preserve">Addition of policy for trade description. </w:t>
            </w:r>
          </w:p>
        </w:tc>
      </w:tr>
      <w:tr w:rsidR="006F1E18" w:rsidRPr="001F6D72" w14:paraId="23C3B46A" w14:textId="77777777" w:rsidTr="5EB5FBDA">
        <w:tc>
          <w:tcPr>
            <w:tcW w:w="993" w:type="dxa"/>
          </w:tcPr>
          <w:p w14:paraId="6015861B" w14:textId="6152BF56" w:rsidR="006F1E18" w:rsidRPr="00481C18" w:rsidRDefault="006F1E18" w:rsidP="006F1E18">
            <w:pPr>
              <w:keepLines/>
              <w:jc w:val="center"/>
            </w:pPr>
            <w:r>
              <w:t>5.0</w:t>
            </w:r>
          </w:p>
        </w:tc>
        <w:tc>
          <w:tcPr>
            <w:tcW w:w="1417" w:type="dxa"/>
          </w:tcPr>
          <w:p w14:paraId="34C6A58E" w14:textId="10315A67" w:rsidR="006F1E18" w:rsidRPr="00481C18" w:rsidRDefault="006F1E18" w:rsidP="006F1E18">
            <w:pPr>
              <w:keepLines/>
            </w:pPr>
            <w:r>
              <w:t>24/04/2020</w:t>
            </w:r>
          </w:p>
        </w:tc>
        <w:tc>
          <w:tcPr>
            <w:tcW w:w="1512" w:type="dxa"/>
          </w:tcPr>
          <w:p w14:paraId="43CA1A11" w14:textId="5671745E" w:rsidR="006F1E18" w:rsidRDefault="006F1E18" w:rsidP="006F1E18">
            <w:pPr>
              <w:keepLines/>
            </w:pPr>
            <w:r>
              <w:t>24/04/2020</w:t>
            </w:r>
          </w:p>
        </w:tc>
        <w:tc>
          <w:tcPr>
            <w:tcW w:w="1701" w:type="dxa"/>
          </w:tcPr>
          <w:p w14:paraId="3B56E414" w14:textId="77777777" w:rsidR="006F1E18" w:rsidRDefault="006F1E18" w:rsidP="006F1E18">
            <w:pPr>
              <w:keepLines/>
            </w:pPr>
            <w:r>
              <w:t>Major change</w:t>
            </w:r>
          </w:p>
        </w:tc>
        <w:tc>
          <w:tcPr>
            <w:tcW w:w="3634" w:type="dxa"/>
          </w:tcPr>
          <w:p w14:paraId="0F78AE4F" w14:textId="3701E7AC" w:rsidR="006F1E18" w:rsidRPr="00481C18" w:rsidRDefault="006F1E18" w:rsidP="006F1E18">
            <w:pPr>
              <w:pStyle w:val="ListBullet"/>
              <w:numPr>
                <w:ilvl w:val="0"/>
                <w:numId w:val="0"/>
              </w:numPr>
            </w:pPr>
            <w:r>
              <w:t xml:space="preserve">Amendment to the audit result required to maintain RE registration. </w:t>
            </w:r>
          </w:p>
        </w:tc>
      </w:tr>
      <w:tr w:rsidR="006F1E18" w:rsidRPr="001F6D72" w14:paraId="6DC24421" w14:textId="77777777" w:rsidTr="5EB5FBDA">
        <w:tc>
          <w:tcPr>
            <w:tcW w:w="993" w:type="dxa"/>
          </w:tcPr>
          <w:p w14:paraId="25ED0453" w14:textId="473BF9C2" w:rsidR="006F1E18" w:rsidRPr="00481C18" w:rsidRDefault="006F1E18" w:rsidP="006F1E18">
            <w:pPr>
              <w:keepLines/>
              <w:jc w:val="center"/>
            </w:pPr>
            <w:r>
              <w:t>6.0</w:t>
            </w:r>
          </w:p>
        </w:tc>
        <w:tc>
          <w:tcPr>
            <w:tcW w:w="1417" w:type="dxa"/>
          </w:tcPr>
          <w:p w14:paraId="10CBB860" w14:textId="712BBE41" w:rsidR="006F1E18" w:rsidRPr="00481C18" w:rsidRDefault="006F1E18" w:rsidP="006F1E18">
            <w:pPr>
              <w:keepLines/>
            </w:pPr>
            <w:r>
              <w:t>3/06/2020</w:t>
            </w:r>
          </w:p>
        </w:tc>
        <w:tc>
          <w:tcPr>
            <w:tcW w:w="1512" w:type="dxa"/>
          </w:tcPr>
          <w:p w14:paraId="726CF4A4" w14:textId="225E54E0" w:rsidR="006F1E18" w:rsidRDefault="006F1E18" w:rsidP="006F1E18">
            <w:pPr>
              <w:keepLines/>
            </w:pPr>
            <w:r>
              <w:t>3/06/2020</w:t>
            </w:r>
          </w:p>
        </w:tc>
        <w:tc>
          <w:tcPr>
            <w:tcW w:w="1701" w:type="dxa"/>
          </w:tcPr>
          <w:p w14:paraId="58F23981" w14:textId="77777777" w:rsidR="006F1E18" w:rsidRDefault="006F1E18" w:rsidP="006F1E18">
            <w:pPr>
              <w:keepLines/>
            </w:pPr>
            <w:r w:rsidRPr="00CB3226">
              <w:t>Major change</w:t>
            </w:r>
          </w:p>
        </w:tc>
        <w:tc>
          <w:tcPr>
            <w:tcW w:w="3634" w:type="dxa"/>
          </w:tcPr>
          <w:p w14:paraId="5F94E280" w14:textId="6F1AF7BD" w:rsidR="006F1E18" w:rsidRPr="00481C18" w:rsidRDefault="006F1E18" w:rsidP="006F1E18">
            <w:pPr>
              <w:pStyle w:val="ListBullet"/>
              <w:numPr>
                <w:ilvl w:val="0"/>
                <w:numId w:val="0"/>
              </w:numPr>
            </w:pPr>
            <w:r>
              <w:t>Document re-published from IML Archive with no changes.</w:t>
            </w:r>
          </w:p>
        </w:tc>
      </w:tr>
      <w:tr w:rsidR="006F1E18" w:rsidRPr="001F6D72" w14:paraId="27116FC6" w14:textId="77777777" w:rsidTr="5EB5FBDA">
        <w:tc>
          <w:tcPr>
            <w:tcW w:w="993" w:type="dxa"/>
          </w:tcPr>
          <w:p w14:paraId="50BC9AF3" w14:textId="2E725029" w:rsidR="006F1E18" w:rsidRPr="00481C18" w:rsidRDefault="006F1E18" w:rsidP="006F1E18">
            <w:pPr>
              <w:keepLines/>
              <w:jc w:val="center"/>
            </w:pPr>
            <w:r>
              <w:t>7.0</w:t>
            </w:r>
          </w:p>
        </w:tc>
        <w:tc>
          <w:tcPr>
            <w:tcW w:w="1417" w:type="dxa"/>
          </w:tcPr>
          <w:p w14:paraId="6E914AF2" w14:textId="36D6ABD1" w:rsidR="006F1E18" w:rsidRPr="00481C18" w:rsidRDefault="006F1E18" w:rsidP="006F1E18">
            <w:pPr>
              <w:keepLines/>
            </w:pPr>
            <w:r>
              <w:t>3/06/2020</w:t>
            </w:r>
          </w:p>
        </w:tc>
        <w:tc>
          <w:tcPr>
            <w:tcW w:w="1512" w:type="dxa"/>
          </w:tcPr>
          <w:p w14:paraId="56F50A9E" w14:textId="289D7D09" w:rsidR="006F1E18" w:rsidRDefault="006F1E18" w:rsidP="006F1E18">
            <w:pPr>
              <w:keepLines/>
            </w:pPr>
            <w:r>
              <w:t>3/06/2020</w:t>
            </w:r>
          </w:p>
        </w:tc>
        <w:tc>
          <w:tcPr>
            <w:tcW w:w="1701" w:type="dxa"/>
          </w:tcPr>
          <w:p w14:paraId="11A52E09" w14:textId="77777777" w:rsidR="006F1E18" w:rsidRDefault="006F1E18" w:rsidP="006F1E18">
            <w:pPr>
              <w:keepLines/>
            </w:pPr>
            <w:r w:rsidRPr="00CB3226">
              <w:t>Major change</w:t>
            </w:r>
          </w:p>
        </w:tc>
        <w:tc>
          <w:tcPr>
            <w:tcW w:w="3634" w:type="dxa"/>
          </w:tcPr>
          <w:p w14:paraId="0643074C" w14:textId="77777777" w:rsidR="006F1E18" w:rsidRDefault="006F1E18" w:rsidP="006F1E18">
            <w:pPr>
              <w:pStyle w:val="ListBullet"/>
            </w:pPr>
            <w:r>
              <w:t>Amendment to the non-compliance ratings.</w:t>
            </w:r>
          </w:p>
          <w:p w14:paraId="08E3D28F" w14:textId="547BADEC" w:rsidR="006F1E18" w:rsidRPr="00481C18" w:rsidRDefault="006F1E18" w:rsidP="00B864C0">
            <w:pPr>
              <w:pStyle w:val="ListBullet"/>
            </w:pPr>
            <w:r>
              <w:t xml:space="preserve">Update </w:t>
            </w:r>
            <w:r w:rsidRPr="000B4209">
              <w:t>to</w:t>
            </w:r>
            <w:r>
              <w:t xml:space="preserve"> the Audit and Assurance Group name.</w:t>
            </w:r>
          </w:p>
        </w:tc>
      </w:tr>
      <w:tr w:rsidR="006F1E18" w:rsidRPr="001F6D72" w14:paraId="32239EDA" w14:textId="77777777" w:rsidTr="5EB5FBDA">
        <w:tc>
          <w:tcPr>
            <w:tcW w:w="993" w:type="dxa"/>
          </w:tcPr>
          <w:p w14:paraId="62F9BEC4" w14:textId="4BFF1D39" w:rsidR="006F1E18" w:rsidRPr="00481C18" w:rsidRDefault="006F1E18" w:rsidP="006F1E18">
            <w:pPr>
              <w:keepLines/>
              <w:jc w:val="center"/>
            </w:pPr>
            <w:r>
              <w:t>8.0</w:t>
            </w:r>
          </w:p>
        </w:tc>
        <w:tc>
          <w:tcPr>
            <w:tcW w:w="1417" w:type="dxa"/>
          </w:tcPr>
          <w:p w14:paraId="22185C1E" w14:textId="2854B386" w:rsidR="006F1E18" w:rsidRPr="00481C18" w:rsidRDefault="006F1E18" w:rsidP="006F1E18">
            <w:pPr>
              <w:keepLines/>
            </w:pPr>
            <w:r>
              <w:t>28/03/2021</w:t>
            </w:r>
          </w:p>
        </w:tc>
        <w:tc>
          <w:tcPr>
            <w:tcW w:w="1512" w:type="dxa"/>
          </w:tcPr>
          <w:p w14:paraId="1B92A87E" w14:textId="762BF64F" w:rsidR="006F1E18" w:rsidRDefault="006F1E18" w:rsidP="006F1E18">
            <w:pPr>
              <w:keepLines/>
            </w:pPr>
            <w:r>
              <w:t>28/03/2021</w:t>
            </w:r>
          </w:p>
        </w:tc>
        <w:tc>
          <w:tcPr>
            <w:tcW w:w="1701" w:type="dxa"/>
          </w:tcPr>
          <w:p w14:paraId="6456A916" w14:textId="77777777" w:rsidR="006F1E18" w:rsidRDefault="006F1E18" w:rsidP="006F1E18">
            <w:pPr>
              <w:keepLines/>
            </w:pPr>
            <w:r w:rsidRPr="00CB3226">
              <w:t>Major change</w:t>
            </w:r>
          </w:p>
        </w:tc>
        <w:tc>
          <w:tcPr>
            <w:tcW w:w="3634" w:type="dxa"/>
          </w:tcPr>
          <w:p w14:paraId="6BA19D7C" w14:textId="5D7068DF" w:rsidR="006F1E18" w:rsidRPr="00481C18" w:rsidRDefault="006F1E18" w:rsidP="006F1E18">
            <w:pPr>
              <w:pStyle w:val="ListBullet"/>
              <w:numPr>
                <w:ilvl w:val="0"/>
                <w:numId w:val="0"/>
              </w:numPr>
            </w:pPr>
            <w:r>
              <w:t xml:space="preserve">Updates to reflect the commencement of the </w:t>
            </w:r>
            <w:r w:rsidRPr="00620AFD">
              <w:rPr>
                <w:i/>
                <w:iCs/>
              </w:rPr>
              <w:t>Export Control Act 2020</w:t>
            </w:r>
            <w:r>
              <w:t xml:space="preserve"> and associated Plant Rules, and new streamlined RE application processes.</w:t>
            </w:r>
          </w:p>
        </w:tc>
      </w:tr>
      <w:tr w:rsidR="006F1E18" w:rsidRPr="001F6D72" w14:paraId="5A2DC0A3" w14:textId="77777777" w:rsidTr="5EB5FBDA">
        <w:tc>
          <w:tcPr>
            <w:tcW w:w="993" w:type="dxa"/>
          </w:tcPr>
          <w:p w14:paraId="1B91CDF7" w14:textId="47715A29" w:rsidR="006F1E18" w:rsidRPr="00481C18" w:rsidRDefault="006F1E18" w:rsidP="006F1E18">
            <w:pPr>
              <w:keepLines/>
              <w:jc w:val="center"/>
            </w:pPr>
            <w:r>
              <w:t>9.0</w:t>
            </w:r>
          </w:p>
        </w:tc>
        <w:tc>
          <w:tcPr>
            <w:tcW w:w="1417" w:type="dxa"/>
          </w:tcPr>
          <w:p w14:paraId="43973C1F" w14:textId="131D7B5C" w:rsidR="006F1E18" w:rsidRPr="00481C18" w:rsidRDefault="006F1E18" w:rsidP="006F1E18">
            <w:pPr>
              <w:keepLines/>
            </w:pPr>
            <w:r w:rsidRPr="00B7363A">
              <w:t>2</w:t>
            </w:r>
            <w:r>
              <w:t>4</w:t>
            </w:r>
            <w:r w:rsidRPr="00B7363A">
              <w:t>/</w:t>
            </w:r>
            <w:r>
              <w:t>11</w:t>
            </w:r>
            <w:r w:rsidRPr="00B7363A">
              <w:t>/202</w:t>
            </w:r>
            <w:r>
              <w:t>3</w:t>
            </w:r>
          </w:p>
        </w:tc>
        <w:tc>
          <w:tcPr>
            <w:tcW w:w="1512" w:type="dxa"/>
          </w:tcPr>
          <w:p w14:paraId="1BEA3E5E" w14:textId="018625AE" w:rsidR="006F1E18" w:rsidRDefault="006F1E18" w:rsidP="006F1E18">
            <w:pPr>
              <w:keepLines/>
            </w:pPr>
            <w:r w:rsidRPr="00B7363A">
              <w:t>2</w:t>
            </w:r>
            <w:r>
              <w:t>4</w:t>
            </w:r>
            <w:r w:rsidRPr="00B7363A">
              <w:t>/</w:t>
            </w:r>
            <w:r>
              <w:t>11</w:t>
            </w:r>
            <w:r w:rsidRPr="00B7363A">
              <w:t>/202</w:t>
            </w:r>
            <w:r>
              <w:t>3</w:t>
            </w:r>
          </w:p>
        </w:tc>
        <w:tc>
          <w:tcPr>
            <w:tcW w:w="1701" w:type="dxa"/>
          </w:tcPr>
          <w:p w14:paraId="04674C1B" w14:textId="77777777" w:rsidR="006F1E18" w:rsidRDefault="006F1E18" w:rsidP="006F1E18">
            <w:pPr>
              <w:keepLines/>
            </w:pPr>
            <w:r w:rsidRPr="00CB3226">
              <w:t>Major change</w:t>
            </w:r>
          </w:p>
        </w:tc>
        <w:tc>
          <w:tcPr>
            <w:tcW w:w="3634" w:type="dxa"/>
          </w:tcPr>
          <w:p w14:paraId="09DF64E1" w14:textId="53C5FD0F" w:rsidR="006F1E18" w:rsidRPr="00481C18" w:rsidRDefault="006F1E18" w:rsidP="006F1E18">
            <w:pPr>
              <w:pStyle w:val="ListBullet"/>
              <w:numPr>
                <w:ilvl w:val="0"/>
                <w:numId w:val="0"/>
              </w:numPr>
            </w:pPr>
            <w:r>
              <w:t>Updated department branding, email addresses and the references related to registered establishments to ensure clarity of the content and to prevent mis intended interpretation.</w:t>
            </w:r>
          </w:p>
        </w:tc>
      </w:tr>
      <w:tr w:rsidR="006F1E18" w:rsidRPr="001F6D72" w14:paraId="5F910B07" w14:textId="77777777" w:rsidTr="5EB5FBDA">
        <w:sdt>
          <w:sdtPr>
            <w:alias w:val="IML version"/>
            <w:tag w:val="RevisionNumber"/>
            <w:id w:val="568160276"/>
            <w:placeholder>
              <w:docPart w:val="4BA9DBE4F6AC426D9EDDEA12E9818339"/>
            </w:placeholder>
            <w:dataBinding w:prefixMappings="xmlns:ns0='http://schemas.microsoft.com/office/2006/metadata/properties' xmlns:ns1='http://www.w3.org/2001/XMLSchema-instance' xmlns:ns2='http://schemas.microsoft.com/office/infopath/2007/PartnerControls' xmlns:ns3='68cbf7e4-70d6-4716-b944-9db67f0d9a11' xmlns:ns4='e9500ca1-f70f-428d-9145-870602b25063' xmlns:ns5='http://schemas.microsoft.com/sharepoint/v3' " w:xpath="/ns0:properties[1]/documentManagement[1]/ns4:RevisionNumber[1]" w:storeItemID="{F23BE434-2E37-426B-BC4E-040890D26E65}"/>
            <w:text/>
          </w:sdtPr>
          <w:sdtContent>
            <w:tc>
              <w:tcPr>
                <w:tcW w:w="993" w:type="dxa"/>
              </w:tcPr>
              <w:p w14:paraId="52C0036C" w14:textId="467700A2" w:rsidR="006F1E18" w:rsidRDefault="006F1E18" w:rsidP="006F1E18">
                <w:pPr>
                  <w:keepLines/>
                  <w:jc w:val="center"/>
                </w:pPr>
                <w:r>
                  <w:t>10</w:t>
                </w:r>
                <w:r w:rsidR="005F5B72">
                  <w:t>.0</w:t>
                </w:r>
              </w:p>
            </w:tc>
          </w:sdtContent>
        </w:sdt>
        <w:sdt>
          <w:sdtPr>
            <w:alias w:val="Date published"/>
            <w:tag w:val="DatePublished"/>
            <w:id w:val="150416029"/>
            <w:placeholder>
              <w:docPart w:val="C3239A581F4B4116AF1157356243C449"/>
            </w:placeholder>
            <w:dataBinding w:prefixMappings="xmlns:ns0='http://schemas.microsoft.com/office/2006/metadata/properties' xmlns:ns1='http://www.w3.org/2001/XMLSchema-instance' xmlns:ns2='http://schemas.microsoft.com/office/infopath/2007/PartnerControls' xmlns:ns3='68cbf7e4-70d6-4716-b944-9db67f0d9a11' xmlns:ns4='e9500ca1-f70f-428d-9145-870602b25063' xmlns:ns5='http://schemas.microsoft.com/sharepoint/v3' " w:xpath="/ns0:properties[1]/documentManagement[1]/ns4:DatePublished[1]" w:storeItemID="{F23BE434-2E37-426B-BC4E-040890D26E65}"/>
            <w:date w:fullDate="2026-07-27T00:00:00Z">
              <w:dateFormat w:val="d/MM/yyyy"/>
              <w:lid w:val="en-AU"/>
              <w:storeMappedDataAs w:val="dateTime"/>
              <w:calendar w:val="gregorian"/>
            </w:date>
          </w:sdtPr>
          <w:sdtContent>
            <w:tc>
              <w:tcPr>
                <w:tcW w:w="1417" w:type="dxa"/>
              </w:tcPr>
              <w:p w14:paraId="2B5023E5" w14:textId="16EE9F58" w:rsidR="006F1E18" w:rsidRDefault="003B20EB" w:rsidP="006F1E18">
                <w:pPr>
                  <w:keepLines/>
                </w:pPr>
                <w:r>
                  <w:t>27/07/2026</w:t>
                </w:r>
              </w:p>
            </w:tc>
          </w:sdtContent>
        </w:sdt>
        <w:sdt>
          <w:sdtPr>
            <w:alias w:val="Date published"/>
            <w:tag w:val="DatePublished"/>
            <w:id w:val="1382595338"/>
            <w:placeholder>
              <w:docPart w:val="A4188089FCAC462E8C9E2642D0C12B56"/>
            </w:placeholder>
            <w:dataBinding w:prefixMappings="xmlns:ns0='http://schemas.microsoft.com/office/2006/metadata/properties' xmlns:ns1='http://www.w3.org/2001/XMLSchema-instance' xmlns:ns2='http://schemas.microsoft.com/office/infopath/2007/PartnerControls' xmlns:ns3='68cbf7e4-70d6-4716-b944-9db67f0d9a11' xmlns:ns4='e9500ca1-f70f-428d-9145-870602b25063' xmlns:ns5='http://schemas.microsoft.com/sharepoint/v3' " w:xpath="/ns0:properties[1]/documentManagement[1]/ns4:DatePublished[1]" w:storeItemID="{F23BE434-2E37-426B-BC4E-040890D26E65}"/>
            <w:date w:fullDate="2026-07-27T00:00:00Z">
              <w:dateFormat w:val="d/MM/yyyy"/>
              <w:lid w:val="en-AU"/>
              <w:storeMappedDataAs w:val="dateTime"/>
              <w:calendar w:val="gregorian"/>
            </w:date>
          </w:sdtPr>
          <w:sdtContent>
            <w:tc>
              <w:tcPr>
                <w:tcW w:w="1512" w:type="dxa"/>
              </w:tcPr>
              <w:p w14:paraId="3C7DE3FB" w14:textId="18B31810" w:rsidR="006F1E18" w:rsidRDefault="003B20EB" w:rsidP="006F1E18">
                <w:pPr>
                  <w:keepLines/>
                </w:pPr>
                <w:r>
                  <w:t>27/07/2026</w:t>
                </w:r>
              </w:p>
            </w:tc>
          </w:sdtContent>
        </w:sdt>
        <w:tc>
          <w:tcPr>
            <w:tcW w:w="1701" w:type="dxa"/>
          </w:tcPr>
          <w:p w14:paraId="449FDB37" w14:textId="77777777" w:rsidR="006F1E18" w:rsidRPr="001766BC" w:rsidRDefault="006F1E18" w:rsidP="006F1E18">
            <w:pPr>
              <w:keepLines/>
            </w:pPr>
            <w:r>
              <w:t>Major change</w:t>
            </w:r>
          </w:p>
        </w:tc>
        <w:tc>
          <w:tcPr>
            <w:tcW w:w="3634" w:type="dxa"/>
          </w:tcPr>
          <w:p w14:paraId="43A9AE50" w14:textId="771CFA43" w:rsidR="006F1E18" w:rsidRDefault="0095284F" w:rsidP="006F1E18">
            <w:pPr>
              <w:pStyle w:val="ListBullet"/>
              <w:numPr>
                <w:ilvl w:val="0"/>
                <w:numId w:val="0"/>
              </w:numPr>
            </w:pPr>
            <w:r>
              <w:t>Updated roles and responsibility</w:t>
            </w:r>
            <w:r w:rsidR="00D348E7">
              <w:t xml:space="preserve"> section and </w:t>
            </w:r>
            <w:r w:rsidR="007C00D0">
              <w:t>amended</w:t>
            </w:r>
            <w:r w:rsidR="00333F14">
              <w:t xml:space="preserve"> </w:t>
            </w:r>
            <w:r w:rsidR="00F87584">
              <w:t xml:space="preserve">instructions for </w:t>
            </w:r>
            <w:r w:rsidR="00333F14">
              <w:t xml:space="preserve">inspection </w:t>
            </w:r>
            <w:r w:rsidR="00F87584">
              <w:t xml:space="preserve">AO </w:t>
            </w:r>
            <w:r w:rsidR="007C00D0">
              <w:t xml:space="preserve">inspecting the </w:t>
            </w:r>
            <w:r w:rsidR="00775B1C">
              <w:t>processed</w:t>
            </w:r>
            <w:r w:rsidR="00A6650C">
              <w:t xml:space="preserve"> plant </w:t>
            </w:r>
            <w:r w:rsidR="007C00D0">
              <w:t>product</w:t>
            </w:r>
            <w:r w:rsidR="00A6650C">
              <w:t>s</w:t>
            </w:r>
            <w:r w:rsidR="007C00D0">
              <w:t xml:space="preserve"> </w:t>
            </w:r>
            <w:r w:rsidR="00775B1C">
              <w:t>approved under the QSR.</w:t>
            </w:r>
          </w:p>
        </w:tc>
      </w:tr>
    </w:tbl>
    <w:p w14:paraId="2086FEAF" w14:textId="77777777" w:rsidR="005C49D9" w:rsidRDefault="005C49D9" w:rsidP="0098596B">
      <w:pPr>
        <w:pStyle w:val="BodyText"/>
      </w:pPr>
    </w:p>
    <w:p w14:paraId="3D97554A" w14:textId="77777777" w:rsidR="005C49D9" w:rsidRDefault="005C49D9" w:rsidP="0098596B">
      <w:pPr>
        <w:pStyle w:val="BodyText"/>
      </w:pPr>
    </w:p>
    <w:p w14:paraId="0914BE69" w14:textId="77777777" w:rsidR="0098596B" w:rsidRDefault="0098596B" w:rsidP="0098596B">
      <w:pPr>
        <w:pStyle w:val="BodyText"/>
      </w:pPr>
    </w:p>
    <w:p w14:paraId="7BD969B4" w14:textId="084D8480" w:rsidR="00845137" w:rsidRDefault="00845137">
      <w:pPr>
        <w:spacing w:before="0" w:after="0"/>
      </w:pPr>
      <w:r>
        <w:br w:type="page"/>
      </w:r>
    </w:p>
    <w:p w14:paraId="4B94EFC1" w14:textId="77777777" w:rsidR="00845137" w:rsidRDefault="00845137" w:rsidP="00845137">
      <w:pPr>
        <w:pStyle w:val="Heading2"/>
      </w:pPr>
      <w:bookmarkStart w:id="60" w:name="_Toc235035502"/>
      <w:r>
        <w:lastRenderedPageBreak/>
        <w:t>Appendix A: Definitions</w:t>
      </w:r>
      <w:bookmarkEnd w:id="60"/>
    </w:p>
    <w:p w14:paraId="2BBEA491" w14:textId="77777777" w:rsidR="00845137" w:rsidRDefault="00845137" w:rsidP="00845137">
      <w:pPr>
        <w:pStyle w:val="BodyText"/>
      </w:pPr>
      <w:r>
        <w:t>The following table defines terms used in this document.</w:t>
      </w:r>
    </w:p>
    <w:tbl>
      <w:tblPr>
        <w:tblStyle w:val="LightList1"/>
        <w:tblW w:w="9014" w:type="dxa"/>
        <w:tblLook w:val="04A0" w:firstRow="1" w:lastRow="0" w:firstColumn="1" w:lastColumn="0" w:noHBand="0" w:noVBand="1"/>
        <w:tblDescription w:val="Definitions"/>
      </w:tblPr>
      <w:tblGrid>
        <w:gridCol w:w="2268"/>
        <w:gridCol w:w="6746"/>
      </w:tblGrid>
      <w:tr w:rsidR="005F5B72" w:rsidRPr="005F5B72" w14:paraId="18B567CC" w14:textId="77777777" w:rsidTr="281454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BC2644" w14:textId="77777777" w:rsidR="00845137" w:rsidRPr="00B864C0" w:rsidRDefault="00845137">
            <w:pPr>
              <w:pStyle w:val="Tableheadings"/>
              <w:rPr>
                <w:b/>
                <w:bCs/>
                <w:color w:val="auto"/>
              </w:rPr>
            </w:pPr>
            <w:r w:rsidRPr="00B864C0">
              <w:rPr>
                <w:color w:val="auto"/>
              </w:rPr>
              <w:t>Term</w:t>
            </w:r>
          </w:p>
        </w:tc>
        <w:tc>
          <w:tcPr>
            <w:tcW w:w="67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14E582" w14:textId="77777777" w:rsidR="00845137" w:rsidRPr="00B864C0" w:rsidRDefault="00845137">
            <w:pPr>
              <w:pStyle w:val="Tableheadings"/>
              <w:cnfStyle w:val="100000000000" w:firstRow="1" w:lastRow="0" w:firstColumn="0" w:lastColumn="0" w:oddVBand="0" w:evenVBand="0" w:oddHBand="0" w:evenHBand="0" w:firstRowFirstColumn="0" w:firstRowLastColumn="0" w:lastRowFirstColumn="0" w:lastRowLastColumn="0"/>
              <w:rPr>
                <w:b/>
                <w:bCs/>
                <w:color w:val="auto"/>
              </w:rPr>
            </w:pPr>
            <w:r w:rsidRPr="00B864C0">
              <w:rPr>
                <w:color w:val="auto"/>
              </w:rPr>
              <w:t>Definition</w:t>
            </w:r>
          </w:p>
        </w:tc>
      </w:tr>
      <w:tr w:rsidR="00845137" w14:paraId="3A0A9004"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025BC019" w14:textId="77777777" w:rsidR="00845137" w:rsidRPr="00952109" w:rsidRDefault="00845137">
            <w:pPr>
              <w:rPr>
                <w:b w:val="0"/>
              </w:rPr>
            </w:pPr>
            <w:r w:rsidRPr="00952109">
              <w:rPr>
                <w:b w:val="0"/>
              </w:rPr>
              <w:t>Australian export regulation framework</w:t>
            </w:r>
          </w:p>
        </w:tc>
        <w:tc>
          <w:tcPr>
            <w:tcW w:w="6746" w:type="dxa"/>
            <w:tcBorders>
              <w:top w:val="single" w:sz="4" w:space="0" w:color="auto"/>
              <w:left w:val="single" w:sz="4" w:space="0" w:color="auto"/>
              <w:bottom w:val="single" w:sz="4" w:space="0" w:color="auto"/>
              <w:right w:val="single" w:sz="4" w:space="0" w:color="auto"/>
            </w:tcBorders>
          </w:tcPr>
          <w:p w14:paraId="14E54166" w14:textId="77777777" w:rsidR="00845137" w:rsidRDefault="00845137">
            <w:pPr>
              <w:cnfStyle w:val="000000000000" w:firstRow="0" w:lastRow="0" w:firstColumn="0" w:lastColumn="0" w:oddVBand="0" w:evenVBand="0" w:oddHBand="0" w:evenHBand="0" w:firstRowFirstColumn="0" w:firstRowLastColumn="0" w:lastRowFirstColumn="0" w:lastRowLastColumn="0"/>
            </w:pPr>
            <w:r>
              <w:t xml:space="preserve">The </w:t>
            </w:r>
            <w:r>
              <w:rPr>
                <w:i/>
              </w:rPr>
              <w:t>Export Control Act 2020</w:t>
            </w:r>
            <w:r>
              <w:t xml:space="preserve"> and the Export Control (Plant and Plant Product) Rules 2021.</w:t>
            </w:r>
          </w:p>
        </w:tc>
      </w:tr>
      <w:tr w:rsidR="00845137" w14:paraId="4B4B63BF"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4243CF81" w14:textId="77777777" w:rsidR="00845137" w:rsidRPr="00952109" w:rsidRDefault="00845137">
            <w:pPr>
              <w:rPr>
                <w:b w:val="0"/>
              </w:rPr>
            </w:pPr>
            <w:r w:rsidRPr="00952109">
              <w:rPr>
                <w:b w:val="0"/>
              </w:rPr>
              <w:t xml:space="preserve">Authorised </w:t>
            </w:r>
            <w:r>
              <w:rPr>
                <w:b w:val="0"/>
              </w:rPr>
              <w:t xml:space="preserve">officer </w:t>
            </w:r>
            <w:r w:rsidRPr="00952109">
              <w:rPr>
                <w:b w:val="0"/>
              </w:rPr>
              <w:t>(AO)</w:t>
            </w:r>
          </w:p>
        </w:tc>
        <w:tc>
          <w:tcPr>
            <w:tcW w:w="6746" w:type="dxa"/>
            <w:tcBorders>
              <w:top w:val="single" w:sz="4" w:space="0" w:color="auto"/>
              <w:left w:val="single" w:sz="4" w:space="0" w:color="auto"/>
              <w:bottom w:val="single" w:sz="4" w:space="0" w:color="auto"/>
              <w:right w:val="single" w:sz="4" w:space="0" w:color="auto"/>
            </w:tcBorders>
          </w:tcPr>
          <w:p w14:paraId="3E7C70D7" w14:textId="77777777" w:rsidR="00845137" w:rsidRDefault="00845137">
            <w:pPr>
              <w:cnfStyle w:val="000000000000" w:firstRow="0" w:lastRow="0" w:firstColumn="0" w:lastColumn="0" w:oddVBand="0" w:evenVBand="0" w:oddHBand="0" w:evenHBand="0" w:firstRowFirstColumn="0" w:firstRowLastColumn="0" w:lastRowFirstColumn="0" w:lastRowLastColumn="0"/>
            </w:pPr>
            <w:r>
              <w:t xml:space="preserve">A person authorised under section 291 of the </w:t>
            </w:r>
            <w:r w:rsidRPr="005554CD">
              <w:rPr>
                <w:i/>
                <w:iCs/>
              </w:rPr>
              <w:t>Export Control Act 2020</w:t>
            </w:r>
            <w:r>
              <w:t xml:space="preserve"> to be an authorised officer. The authorised officer may exercise powers and functions conferred on them through an instrument of authorisation.  </w:t>
            </w:r>
          </w:p>
          <w:p w14:paraId="4701ADF0" w14:textId="77777777" w:rsidR="00845137" w:rsidRDefault="00845137">
            <w:pPr>
              <w:cnfStyle w:val="000000000000" w:firstRow="0" w:lastRow="0" w:firstColumn="0" w:lastColumn="0" w:oddVBand="0" w:evenVBand="0" w:oddHBand="0" w:evenHBand="0" w:firstRowFirstColumn="0" w:firstRowLastColumn="0" w:lastRowFirstColumn="0" w:lastRowLastColumn="0"/>
            </w:pPr>
            <w:r w:rsidRPr="005554CD">
              <w:rPr>
                <w:b/>
                <w:bCs/>
              </w:rPr>
              <w:t>Note:</w:t>
            </w:r>
            <w:r>
              <w:t xml:space="preserve"> An authorised officer may be a Commonwealth, State or Territory government officer or </w:t>
            </w:r>
            <w:proofErr w:type="gramStart"/>
            <w:r>
              <w:t>third party</w:t>
            </w:r>
            <w:proofErr w:type="gramEnd"/>
            <w:r>
              <w:t xml:space="preserve"> individual. Examples of </w:t>
            </w:r>
            <w:proofErr w:type="gramStart"/>
            <w:r>
              <w:t>third party</w:t>
            </w:r>
            <w:proofErr w:type="gramEnd"/>
            <w:r>
              <w:t xml:space="preserve"> individuals include, but are not limited to:</w:t>
            </w:r>
          </w:p>
          <w:p w14:paraId="267AB51E" w14:textId="4DC8042A" w:rsidR="00845137" w:rsidRDefault="00845137">
            <w:pPr>
              <w:pStyle w:val="ListBullet"/>
              <w:cnfStyle w:val="000000000000" w:firstRow="0" w:lastRow="0" w:firstColumn="0" w:lastColumn="0" w:oddVBand="0" w:evenVBand="0" w:oddHBand="0" w:evenHBand="0" w:firstRowFirstColumn="0" w:firstRowLastColumn="0" w:lastRowFirstColumn="0" w:lastRowLastColumn="0"/>
            </w:pPr>
            <w:r>
              <w:t xml:space="preserve">employees of </w:t>
            </w:r>
            <w:r w:rsidR="00385942">
              <w:t>REs</w:t>
            </w:r>
          </w:p>
          <w:p w14:paraId="4C830D13" w14:textId="77777777" w:rsidR="00845137" w:rsidRDefault="00845137">
            <w:pPr>
              <w:pStyle w:val="ListBullet"/>
              <w:cnfStyle w:val="000000000000" w:firstRow="0" w:lastRow="0" w:firstColumn="0" w:lastColumn="0" w:oddVBand="0" w:evenVBand="0" w:oddHBand="0" w:evenHBand="0" w:firstRowFirstColumn="0" w:firstRowLastColumn="0" w:lastRowFirstColumn="0" w:lastRowLastColumn="0"/>
            </w:pPr>
            <w:r>
              <w:t>employees of an exporter</w:t>
            </w:r>
          </w:p>
          <w:p w14:paraId="5A996F30" w14:textId="77777777" w:rsidR="00845137" w:rsidRDefault="00845137">
            <w:pPr>
              <w:pStyle w:val="ListBullet"/>
              <w:cnfStyle w:val="000000000000" w:firstRow="0" w:lastRow="0" w:firstColumn="0" w:lastColumn="0" w:oddVBand="0" w:evenVBand="0" w:oddHBand="0" w:evenHBand="0" w:firstRowFirstColumn="0" w:firstRowLastColumn="0" w:lastRowFirstColumn="0" w:lastRowLastColumn="0"/>
            </w:pPr>
            <w:r>
              <w:t>self-employed individuals/sole traders.</w:t>
            </w:r>
          </w:p>
        </w:tc>
      </w:tr>
      <w:tr w:rsidR="00845137" w14:paraId="299569CA"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263E7207" w14:textId="77777777" w:rsidR="00845137" w:rsidRPr="00952109" w:rsidRDefault="00845137">
            <w:pPr>
              <w:rPr>
                <w:b w:val="0"/>
              </w:rPr>
            </w:pPr>
            <w:r w:rsidRPr="00952109">
              <w:rPr>
                <w:b w:val="0"/>
              </w:rPr>
              <w:t>Client</w:t>
            </w:r>
          </w:p>
        </w:tc>
        <w:tc>
          <w:tcPr>
            <w:tcW w:w="6746" w:type="dxa"/>
            <w:tcBorders>
              <w:top w:val="single" w:sz="4" w:space="0" w:color="auto"/>
              <w:left w:val="single" w:sz="4" w:space="0" w:color="auto"/>
              <w:bottom w:val="single" w:sz="4" w:space="0" w:color="auto"/>
              <w:right w:val="single" w:sz="4" w:space="0" w:color="auto"/>
            </w:tcBorders>
          </w:tcPr>
          <w:p w14:paraId="44A92FA3" w14:textId="77777777" w:rsidR="00845137" w:rsidRDefault="00845137">
            <w:pPr>
              <w:cnfStyle w:val="000000000000" w:firstRow="0" w:lastRow="0" w:firstColumn="0" w:lastColumn="0" w:oddVBand="0" w:evenVBand="0" w:oddHBand="0" w:evenHBand="0" w:firstRowFirstColumn="0" w:firstRowLastColumn="0" w:lastRowFirstColumn="0" w:lastRowLastColumn="0"/>
            </w:pPr>
            <w:r>
              <w:t>The exporter, exporter’s representative or person responsible for plants and plant products for export.</w:t>
            </w:r>
          </w:p>
        </w:tc>
      </w:tr>
      <w:tr w:rsidR="0065772F" w14:paraId="7E7F918F"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6BC031E3" w14:textId="46934EA7" w:rsidR="0065772F" w:rsidRPr="0000267E" w:rsidRDefault="008C51EB">
            <w:pPr>
              <w:rPr>
                <w:b w:val="0"/>
                <w:bCs w:val="0"/>
              </w:rPr>
            </w:pPr>
            <w:r w:rsidRPr="0000267E">
              <w:t>Contaminant</w:t>
            </w:r>
          </w:p>
        </w:tc>
        <w:tc>
          <w:tcPr>
            <w:tcW w:w="6746" w:type="dxa"/>
            <w:tcBorders>
              <w:top w:val="single" w:sz="4" w:space="0" w:color="auto"/>
              <w:left w:val="single" w:sz="4" w:space="0" w:color="auto"/>
              <w:bottom w:val="single" w:sz="4" w:space="0" w:color="auto"/>
              <w:right w:val="single" w:sz="4" w:space="0" w:color="auto"/>
            </w:tcBorders>
          </w:tcPr>
          <w:p w14:paraId="4746B44C" w14:textId="430ECADE" w:rsidR="0065772F" w:rsidRPr="0000267E" w:rsidRDefault="008C51EB">
            <w:pPr>
              <w:cnfStyle w:val="000000000000" w:firstRow="0" w:lastRow="0" w:firstColumn="0" w:lastColumn="0" w:oddVBand="0" w:evenVBand="0" w:oddHBand="0" w:evenHBand="0" w:firstRowFirstColumn="0" w:firstRowLastColumn="0" w:lastRowFirstColumn="0" w:lastRowLastColumn="0"/>
            </w:pPr>
            <w:r w:rsidRPr="0000267E">
              <w:t xml:space="preserve">Any foreign matter, that is included in, on, or with prescribed goods whether organic or inorganic, that may include </w:t>
            </w:r>
            <w:r w:rsidR="003455F3" w:rsidRPr="0000267E">
              <w:t>but not limited to, ergot, cereal, smut, earth (sand and soil etc.), live non-injurious pests (including insects)</w:t>
            </w:r>
            <w:r w:rsidR="00DE3EB2" w:rsidRPr="0000267E">
              <w:t>, weed seeds, leaves, stems, sticks, husks, rocks, odour, pickling</w:t>
            </w:r>
            <w:r w:rsidR="00C155CE" w:rsidRPr="0000267E">
              <w:t xml:space="preserve"> compounds, artificial colouring or other extraneous material.</w:t>
            </w:r>
          </w:p>
        </w:tc>
      </w:tr>
      <w:tr w:rsidR="00845137" w14:paraId="6A96B874"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64084199" w14:textId="77777777" w:rsidR="00845137" w:rsidRPr="00952109" w:rsidRDefault="00845137">
            <w:pPr>
              <w:rPr>
                <w:b w:val="0"/>
              </w:rPr>
            </w:pPr>
            <w:r>
              <w:rPr>
                <w:b w:val="0"/>
              </w:rPr>
              <w:t xml:space="preserve">Establishment Register </w:t>
            </w:r>
            <w:r w:rsidRPr="00952109">
              <w:rPr>
                <w:b w:val="0"/>
              </w:rPr>
              <w:t>(ER) database</w:t>
            </w:r>
          </w:p>
        </w:tc>
        <w:tc>
          <w:tcPr>
            <w:tcW w:w="6746" w:type="dxa"/>
            <w:tcBorders>
              <w:top w:val="single" w:sz="4" w:space="0" w:color="auto"/>
              <w:left w:val="single" w:sz="4" w:space="0" w:color="auto"/>
              <w:bottom w:val="single" w:sz="4" w:space="0" w:color="auto"/>
              <w:right w:val="single" w:sz="4" w:space="0" w:color="auto"/>
            </w:tcBorders>
          </w:tcPr>
          <w:p w14:paraId="2BC974E8" w14:textId="5617C0E4" w:rsidR="00845137" w:rsidRDefault="00845137" w:rsidP="28145461">
            <w:pPr>
              <w:cnfStyle w:val="000000000000" w:firstRow="0" w:lastRow="0" w:firstColumn="0" w:lastColumn="0" w:oddVBand="0" w:evenVBand="0" w:oddHBand="0" w:evenHBand="0" w:firstRowFirstColumn="0" w:firstRowLastColumn="0" w:lastRowFirstColumn="0" w:lastRowLastColumn="0"/>
              <w:rPr>
                <w:rFonts w:cs="Calibri"/>
              </w:rPr>
            </w:pPr>
            <w:r w:rsidRPr="28145461">
              <w:rPr>
                <w:rFonts w:cs="Calibri"/>
              </w:rPr>
              <w:t xml:space="preserve">A database maintained and administered by the department with the status and details of all </w:t>
            </w:r>
            <w:proofErr w:type="spellStart"/>
            <w:r w:rsidR="00084023" w:rsidRPr="28145461">
              <w:rPr>
                <w:rFonts w:cs="Calibri"/>
              </w:rPr>
              <w:t>REs</w:t>
            </w:r>
            <w:r w:rsidRPr="28145461">
              <w:rPr>
                <w:rFonts w:cs="Calibri"/>
              </w:rPr>
              <w:t>.</w:t>
            </w:r>
            <w:proofErr w:type="spellEnd"/>
          </w:p>
        </w:tc>
      </w:tr>
      <w:tr w:rsidR="00845137" w14:paraId="7CDFD40C"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332F219E" w14:textId="77777777" w:rsidR="00845137" w:rsidRDefault="00845137">
            <w:pPr>
              <w:rPr>
                <w:b w:val="0"/>
              </w:rPr>
            </w:pPr>
            <w:r>
              <w:rPr>
                <w:b w:val="0"/>
              </w:rPr>
              <w:t>Export permit</w:t>
            </w:r>
          </w:p>
        </w:tc>
        <w:tc>
          <w:tcPr>
            <w:tcW w:w="6746" w:type="dxa"/>
            <w:tcBorders>
              <w:top w:val="single" w:sz="4" w:space="0" w:color="auto"/>
              <w:left w:val="single" w:sz="4" w:space="0" w:color="auto"/>
              <w:bottom w:val="single" w:sz="4" w:space="0" w:color="auto"/>
              <w:right w:val="single" w:sz="4" w:space="0" w:color="auto"/>
            </w:tcBorders>
          </w:tcPr>
          <w:p w14:paraId="32297E52" w14:textId="77777777" w:rsidR="00845137" w:rsidRPr="005D1898" w:rsidRDefault="00845137">
            <w:pPr>
              <w:cnfStyle w:val="000000000000" w:firstRow="0" w:lastRow="0" w:firstColumn="0" w:lastColumn="0" w:oddVBand="0" w:evenVBand="0" w:oddHBand="0" w:evenHBand="0" w:firstRowFirstColumn="0" w:firstRowLastColumn="0" w:lastRowFirstColumn="0" w:lastRowLastColumn="0"/>
            </w:pPr>
            <w:r>
              <w:t xml:space="preserve">A permit issued by the department under chapter 7 of the </w:t>
            </w:r>
            <w:r w:rsidRPr="005554CD">
              <w:rPr>
                <w:i/>
                <w:iCs/>
              </w:rPr>
              <w:t>Export Control Act 2020</w:t>
            </w:r>
            <w:r>
              <w:t xml:space="preserve"> and required under the Export Control (Plants and Plant Product) Rules 2021 for the lawful export of prescribed plants and plant products. </w:t>
            </w:r>
          </w:p>
        </w:tc>
      </w:tr>
      <w:tr w:rsidR="00845137" w14:paraId="1AF11918"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31D6BC68" w14:textId="1C857E68" w:rsidR="00845137" w:rsidRPr="00952109" w:rsidRDefault="00845137">
            <w:pPr>
              <w:rPr>
                <w:b w:val="0"/>
                <w:bCs w:val="0"/>
              </w:rPr>
            </w:pPr>
            <w:r>
              <w:rPr>
                <w:b w:val="0"/>
                <w:bCs w:val="0"/>
              </w:rPr>
              <w:t>Registered Establishment (RE)</w:t>
            </w:r>
          </w:p>
        </w:tc>
        <w:tc>
          <w:tcPr>
            <w:tcW w:w="6746" w:type="dxa"/>
            <w:tcBorders>
              <w:top w:val="single" w:sz="4" w:space="0" w:color="auto"/>
              <w:left w:val="single" w:sz="4" w:space="0" w:color="auto"/>
              <w:bottom w:val="single" w:sz="4" w:space="0" w:color="auto"/>
              <w:right w:val="single" w:sz="4" w:space="0" w:color="auto"/>
            </w:tcBorders>
          </w:tcPr>
          <w:p w14:paraId="1606B8ED" w14:textId="77777777" w:rsidR="00845137" w:rsidRDefault="00845137">
            <w:pPr>
              <w:cnfStyle w:val="000000000000" w:firstRow="0" w:lastRow="0" w:firstColumn="0" w:lastColumn="0" w:oddVBand="0" w:evenVBand="0" w:oddHBand="0" w:evenHBand="0" w:firstRowFirstColumn="0" w:firstRowLastColumn="0" w:lastRowFirstColumn="0" w:lastRowLastColumn="0"/>
            </w:pPr>
            <w:r w:rsidRPr="0068503D">
              <w:t xml:space="preserve">An establishment that is registered under chapter 4 of the </w:t>
            </w:r>
            <w:r w:rsidRPr="0068503D">
              <w:rPr>
                <w:i/>
                <w:iCs/>
              </w:rPr>
              <w:t>Export Control Act 2020</w:t>
            </w:r>
            <w:r w:rsidRPr="0068503D">
              <w:t xml:space="preserve"> for a kind of export operations in relation to a kind of prescribed plants or plant products</w:t>
            </w:r>
            <w:r>
              <w:t>.</w:t>
            </w:r>
          </w:p>
        </w:tc>
      </w:tr>
      <w:tr w:rsidR="00845137" w14:paraId="299C8537"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2E5C5BA7" w14:textId="77777777" w:rsidR="00845137" w:rsidRPr="00952109" w:rsidRDefault="00845137">
            <w:pPr>
              <w:rPr>
                <w:b w:val="0"/>
              </w:rPr>
            </w:pPr>
            <w:r w:rsidRPr="00952109">
              <w:rPr>
                <w:b w:val="0"/>
              </w:rPr>
              <w:t>Inspection authorised officer (</w:t>
            </w:r>
            <w:r>
              <w:rPr>
                <w:b w:val="0"/>
              </w:rPr>
              <w:t xml:space="preserve">Inspection </w:t>
            </w:r>
            <w:r w:rsidRPr="00952109">
              <w:rPr>
                <w:b w:val="0"/>
              </w:rPr>
              <w:t xml:space="preserve">AO) </w:t>
            </w:r>
          </w:p>
          <w:p w14:paraId="2834D668" w14:textId="77777777" w:rsidR="00845137" w:rsidRPr="00952109" w:rsidRDefault="00845137">
            <w:pPr>
              <w:rPr>
                <w:b w:val="0"/>
              </w:rPr>
            </w:pPr>
          </w:p>
        </w:tc>
        <w:tc>
          <w:tcPr>
            <w:tcW w:w="6746" w:type="dxa"/>
            <w:tcBorders>
              <w:top w:val="single" w:sz="4" w:space="0" w:color="auto"/>
              <w:left w:val="single" w:sz="4" w:space="0" w:color="auto"/>
              <w:bottom w:val="single" w:sz="4" w:space="0" w:color="auto"/>
              <w:right w:val="single" w:sz="4" w:space="0" w:color="auto"/>
            </w:tcBorders>
          </w:tcPr>
          <w:p w14:paraId="0E122B3A" w14:textId="77777777" w:rsidR="00845137" w:rsidRPr="00640549" w:rsidRDefault="00845137">
            <w:pPr>
              <w:cnfStyle w:val="000000000000" w:firstRow="0" w:lastRow="0" w:firstColumn="0" w:lastColumn="0" w:oddVBand="0" w:evenVBand="0" w:oddHBand="0" w:evenHBand="0" w:firstRowFirstColumn="0" w:firstRowLastColumn="0" w:lastRowFirstColumn="0" w:lastRowLastColumn="0"/>
            </w:pPr>
            <w:r w:rsidRPr="00640549">
              <w:t>An AO approved to inspect plants, plant products, empty containers or empty bulk vessels for export</w:t>
            </w:r>
            <w:r>
              <w:t>,</w:t>
            </w:r>
            <w:r w:rsidRPr="00640549">
              <w:t xml:space="preserve"> or supervise phytosanitary treatments.</w:t>
            </w:r>
          </w:p>
          <w:p w14:paraId="6A110292" w14:textId="77777777" w:rsidR="00845137" w:rsidRPr="005D1898" w:rsidRDefault="00845137">
            <w:pPr>
              <w:cnfStyle w:val="000000000000" w:firstRow="0" w:lastRow="0" w:firstColumn="0" w:lastColumn="0" w:oddVBand="0" w:evenVBand="0" w:oddHBand="0" w:evenHBand="0" w:firstRowFirstColumn="0" w:firstRowLastColumn="0" w:lastRowFirstColumn="0" w:lastRowLastColumn="0"/>
            </w:pPr>
            <w:r w:rsidRPr="00640549">
              <w:rPr>
                <w:b/>
              </w:rPr>
              <w:t>Note:</w:t>
            </w:r>
            <w:r w:rsidRPr="00640549">
              <w:t xml:space="preserve"> This role can be performed by departmental and </w:t>
            </w:r>
            <w:r>
              <w:t>State/Territory and third-party</w:t>
            </w:r>
            <w:r w:rsidRPr="00640549">
              <w:t xml:space="preserve"> AOs.</w:t>
            </w:r>
            <w:r>
              <w:t xml:space="preserve"> </w:t>
            </w:r>
          </w:p>
        </w:tc>
      </w:tr>
      <w:tr w:rsidR="00845137" w14:paraId="11FA9847"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74AF5137" w14:textId="77777777" w:rsidR="00845137" w:rsidRPr="00952109" w:rsidRDefault="00845137">
            <w:pPr>
              <w:rPr>
                <w:b w:val="0"/>
              </w:rPr>
            </w:pPr>
            <w:r>
              <w:rPr>
                <w:b w:val="0"/>
              </w:rPr>
              <w:t>Inspection Record</w:t>
            </w:r>
          </w:p>
        </w:tc>
        <w:tc>
          <w:tcPr>
            <w:tcW w:w="6746" w:type="dxa"/>
            <w:tcBorders>
              <w:top w:val="single" w:sz="4" w:space="0" w:color="auto"/>
              <w:left w:val="single" w:sz="4" w:space="0" w:color="auto"/>
              <w:bottom w:val="single" w:sz="4" w:space="0" w:color="auto"/>
              <w:right w:val="single" w:sz="4" w:space="0" w:color="auto"/>
            </w:tcBorders>
          </w:tcPr>
          <w:p w14:paraId="04CB9AB4" w14:textId="77777777" w:rsidR="00845137" w:rsidRPr="00640549" w:rsidRDefault="00845137">
            <w:pPr>
              <w:cnfStyle w:val="000000000000" w:firstRow="0" w:lastRow="0" w:firstColumn="0" w:lastColumn="0" w:oddVBand="0" w:evenVBand="0" w:oddHBand="0" w:evenHBand="0" w:firstRowFirstColumn="0" w:firstRowLastColumn="0" w:lastRowFirstColumn="0" w:lastRowLastColumn="0"/>
            </w:pPr>
            <w:r>
              <w:t>The approved form for an AO to record the findings and result of an inspection of plants and plant products for export.</w:t>
            </w:r>
          </w:p>
        </w:tc>
      </w:tr>
      <w:tr w:rsidR="00845137" w14:paraId="32EE3418"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55B087B3" w14:textId="0B879E4E" w:rsidR="00845137" w:rsidRPr="00952109" w:rsidRDefault="00845137">
            <w:pPr>
              <w:rPr>
                <w:b w:val="0"/>
              </w:rPr>
            </w:pPr>
            <w:r>
              <w:rPr>
                <w:b w:val="0"/>
              </w:rPr>
              <w:t>Plant Export Operations Manual</w:t>
            </w:r>
            <w:r w:rsidR="005F5B72">
              <w:rPr>
                <w:b w:val="0"/>
              </w:rPr>
              <w:t xml:space="preserve"> (PEOM)</w:t>
            </w:r>
          </w:p>
        </w:tc>
        <w:tc>
          <w:tcPr>
            <w:tcW w:w="6746" w:type="dxa"/>
            <w:tcBorders>
              <w:top w:val="single" w:sz="4" w:space="0" w:color="auto"/>
              <w:left w:val="single" w:sz="4" w:space="0" w:color="auto"/>
              <w:bottom w:val="single" w:sz="4" w:space="0" w:color="auto"/>
              <w:right w:val="single" w:sz="4" w:space="0" w:color="auto"/>
            </w:tcBorders>
          </w:tcPr>
          <w:p w14:paraId="7052C8CC" w14:textId="77777777" w:rsidR="00845137" w:rsidRPr="00640549" w:rsidRDefault="00845137">
            <w:pPr>
              <w:cnfStyle w:val="000000000000" w:firstRow="0" w:lastRow="0" w:firstColumn="0" w:lastColumn="0" w:oddVBand="0" w:evenVBand="0" w:oddHBand="0" w:evenHBand="0" w:firstRowFirstColumn="0" w:firstRowLastColumn="0" w:lastRowFirstColumn="0" w:lastRowLastColumn="0"/>
            </w:pPr>
            <w:r w:rsidRPr="00071A96">
              <w:t>A webpage maintained by the department that outlines the policy and processes for exporting plants and plant products from Australia. It also lists instructional material, forms and user guides related to the export certification process.</w:t>
            </w:r>
          </w:p>
        </w:tc>
      </w:tr>
      <w:tr w:rsidR="00845137" w14:paraId="3094DE7C"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77514B77" w14:textId="77777777" w:rsidR="00845137" w:rsidRPr="00952109" w:rsidRDefault="00845137">
            <w:pPr>
              <w:rPr>
                <w:b w:val="0"/>
              </w:rPr>
            </w:pPr>
            <w:r w:rsidRPr="00952109">
              <w:rPr>
                <w:b w:val="0"/>
              </w:rPr>
              <w:lastRenderedPageBreak/>
              <w:t>Processed products</w:t>
            </w:r>
          </w:p>
        </w:tc>
        <w:tc>
          <w:tcPr>
            <w:tcW w:w="6746" w:type="dxa"/>
            <w:tcBorders>
              <w:top w:val="single" w:sz="4" w:space="0" w:color="auto"/>
              <w:left w:val="single" w:sz="4" w:space="0" w:color="auto"/>
              <w:bottom w:val="single" w:sz="4" w:space="0" w:color="auto"/>
              <w:right w:val="single" w:sz="4" w:space="0" w:color="auto"/>
            </w:tcBorders>
          </w:tcPr>
          <w:p w14:paraId="04C910C4" w14:textId="45FC9493" w:rsidR="00845137" w:rsidRDefault="00845137">
            <w:pPr>
              <w:cnfStyle w:val="000000000000" w:firstRow="0" w:lastRow="0" w:firstColumn="0" w:lastColumn="0" w:oddVBand="0" w:evenVBand="0" w:oddHBand="0" w:evenHBand="0" w:firstRowFirstColumn="0" w:firstRowLastColumn="0" w:lastRowFirstColumn="0" w:lastRowLastColumn="0"/>
            </w:pPr>
            <w:r>
              <w:t xml:space="preserve">Products that have been processed in a way that </w:t>
            </w:r>
            <w:r w:rsidR="008F1E07">
              <w:t>eliminates</w:t>
            </w:r>
            <w:r>
              <w:t xml:space="preserve"> the risk of live pests and contaminants being present in the final product.</w:t>
            </w:r>
          </w:p>
        </w:tc>
      </w:tr>
      <w:tr w:rsidR="00845137" w14:paraId="5EE60DA4"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5A280620" w14:textId="77777777" w:rsidR="00845137" w:rsidRPr="00952109" w:rsidRDefault="00845137">
            <w:pPr>
              <w:rPr>
                <w:b w:val="0"/>
              </w:rPr>
            </w:pPr>
            <w:r w:rsidRPr="00952109">
              <w:rPr>
                <w:b w:val="0"/>
              </w:rPr>
              <w:t>Quality System</w:t>
            </w:r>
          </w:p>
        </w:tc>
        <w:tc>
          <w:tcPr>
            <w:tcW w:w="6746" w:type="dxa"/>
            <w:tcBorders>
              <w:top w:val="single" w:sz="4" w:space="0" w:color="auto"/>
              <w:left w:val="single" w:sz="4" w:space="0" w:color="auto"/>
              <w:bottom w:val="single" w:sz="4" w:space="0" w:color="auto"/>
              <w:right w:val="single" w:sz="4" w:space="0" w:color="auto"/>
            </w:tcBorders>
          </w:tcPr>
          <w:p w14:paraId="4C7FD39D" w14:textId="77777777" w:rsidR="00845137" w:rsidRDefault="00845137">
            <w:pPr>
              <w:cnfStyle w:val="000000000000" w:firstRow="0" w:lastRow="0" w:firstColumn="0" w:lastColumn="0" w:oddVBand="0" w:evenVBand="0" w:oddHBand="0" w:evenHBand="0" w:firstRowFirstColumn="0" w:firstRowLastColumn="0" w:lastRowFirstColumn="0" w:lastRowLastColumn="0"/>
            </w:pPr>
            <w:r>
              <w:t>An independently audited system that includes sampling and inspection procedures to control the quality of products.</w:t>
            </w:r>
          </w:p>
        </w:tc>
      </w:tr>
      <w:tr w:rsidR="00845137" w14:paraId="62668296"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3AA64417" w14:textId="77777777" w:rsidR="00845137" w:rsidRPr="00952109" w:rsidRDefault="00845137">
            <w:pPr>
              <w:rPr>
                <w:b w:val="0"/>
              </w:rPr>
            </w:pPr>
            <w:r>
              <w:rPr>
                <w:b w:val="0"/>
              </w:rPr>
              <w:t xml:space="preserve">Quality System Recognition </w:t>
            </w:r>
            <w:r w:rsidRPr="00952109">
              <w:rPr>
                <w:b w:val="0"/>
              </w:rPr>
              <w:t>(QSR)</w:t>
            </w:r>
          </w:p>
        </w:tc>
        <w:tc>
          <w:tcPr>
            <w:tcW w:w="6746" w:type="dxa"/>
            <w:tcBorders>
              <w:top w:val="single" w:sz="4" w:space="0" w:color="auto"/>
              <w:left w:val="single" w:sz="4" w:space="0" w:color="auto"/>
              <w:bottom w:val="single" w:sz="4" w:space="0" w:color="auto"/>
              <w:right w:val="single" w:sz="4" w:space="0" w:color="auto"/>
            </w:tcBorders>
          </w:tcPr>
          <w:p w14:paraId="178EF555" w14:textId="2C9F2096" w:rsidR="00845137" w:rsidRDefault="00845137">
            <w:pPr>
              <w:cnfStyle w:val="000000000000" w:firstRow="0" w:lastRow="0" w:firstColumn="0" w:lastColumn="0" w:oddVBand="0" w:evenVBand="0" w:oddHBand="0" w:evenHBand="0" w:firstRowFirstColumn="0" w:firstRowLastColumn="0" w:lastRowFirstColumn="0" w:lastRowLastColumn="0"/>
            </w:pPr>
            <w:r>
              <w:t>The approval of an RE’s auditable quality system that effectively manages phytosanitary risks of products prepared for export in lieu of full sampling and phytosanitary inspection by an AO to meet departmental and importing country requirements.</w:t>
            </w:r>
          </w:p>
        </w:tc>
      </w:tr>
      <w:tr w:rsidR="00845137" w14:paraId="734D9903" w14:textId="77777777" w:rsidTr="2814546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14:paraId="11ACA3FD" w14:textId="77777777" w:rsidR="00845137" w:rsidRPr="00B6060F" w:rsidRDefault="00845137">
            <w:pPr>
              <w:rPr>
                <w:b w:val="0"/>
              </w:rPr>
            </w:pPr>
            <w:r w:rsidRPr="00B6060F">
              <w:rPr>
                <w:b w:val="0"/>
              </w:rPr>
              <w:t>Securely packaged</w:t>
            </w:r>
          </w:p>
        </w:tc>
        <w:tc>
          <w:tcPr>
            <w:tcW w:w="6746" w:type="dxa"/>
            <w:tcBorders>
              <w:top w:val="single" w:sz="4" w:space="0" w:color="auto"/>
              <w:left w:val="single" w:sz="4" w:space="0" w:color="auto"/>
              <w:bottom w:val="single" w:sz="4" w:space="0" w:color="auto"/>
              <w:right w:val="single" w:sz="4" w:space="0" w:color="auto"/>
            </w:tcBorders>
          </w:tcPr>
          <w:p w14:paraId="271BDF2D" w14:textId="3D3C9B44" w:rsidR="00845137" w:rsidRDefault="00845137">
            <w:pPr>
              <w:cnfStyle w:val="000000000000" w:firstRow="0" w:lastRow="0" w:firstColumn="0" w:lastColumn="0" w:oddVBand="0" w:evenVBand="0" w:oddHBand="0" w:evenHBand="0" w:firstRowFirstColumn="0" w:firstRowLastColumn="0" w:lastRowFirstColumn="0" w:lastRowLastColumn="0"/>
            </w:pPr>
            <w:r>
              <w:t xml:space="preserve">Sealed packaging that </w:t>
            </w:r>
            <w:r w:rsidR="005F5B72">
              <w:t>eliminates or</w:t>
            </w:r>
            <w:r>
              <w:t xml:space="preserve"> sufficiently reduces the likelihood of infestation or contamination of the product to the satisfaction of the department.</w:t>
            </w:r>
          </w:p>
        </w:tc>
      </w:tr>
    </w:tbl>
    <w:p w14:paraId="20E0E9E9" w14:textId="02F3F5DD" w:rsidR="0098596B" w:rsidRDefault="0098596B" w:rsidP="0098596B"/>
    <w:p w14:paraId="5EB91AFF" w14:textId="77777777" w:rsidR="0098596B" w:rsidRDefault="0098596B" w:rsidP="0098596B">
      <w:pPr>
        <w:pStyle w:val="BodyText"/>
      </w:pPr>
    </w:p>
    <w:p w14:paraId="195CA1CF" w14:textId="35B0F7CD" w:rsidR="0099633C" w:rsidRDefault="0099633C">
      <w:pPr>
        <w:spacing w:before="0" w:after="0"/>
      </w:pPr>
      <w:r>
        <w:br w:type="page"/>
      </w:r>
    </w:p>
    <w:p w14:paraId="611F39C1" w14:textId="2BB8F74E" w:rsidR="00C426B5" w:rsidRDefault="0099633C" w:rsidP="00B864C0">
      <w:pPr>
        <w:pStyle w:val="Heading2"/>
      </w:pPr>
      <w:bookmarkStart w:id="61" w:name="_Toc235035503"/>
      <w:r>
        <w:lastRenderedPageBreak/>
        <w:t>Appendix B: Legislation and related policy framework</w:t>
      </w:r>
      <w:bookmarkEnd w:id="61"/>
    </w:p>
    <w:p w14:paraId="3F7A164A" w14:textId="77777777" w:rsidR="0099633C" w:rsidRDefault="0099633C" w:rsidP="0099633C">
      <w:pPr>
        <w:pStyle w:val="BodyText"/>
        <w:spacing w:after="60"/>
      </w:pPr>
      <w:r>
        <w:t>The following list outlines the legislation that applies to QSR:</w:t>
      </w:r>
    </w:p>
    <w:p w14:paraId="49B5E342" w14:textId="77777777" w:rsidR="0099633C" w:rsidRDefault="0099633C" w:rsidP="0099633C">
      <w:pPr>
        <w:pStyle w:val="ListBullet"/>
      </w:pPr>
      <w:r w:rsidRPr="00C365CB">
        <w:rPr>
          <w:i/>
        </w:rPr>
        <w:t xml:space="preserve">Export Control Act 2020 </w:t>
      </w:r>
      <w:r w:rsidRPr="00C365CB">
        <w:rPr>
          <w:iCs/>
        </w:rPr>
        <w:t>and</w:t>
      </w:r>
      <w:r>
        <w:rPr>
          <w:i/>
        </w:rPr>
        <w:t xml:space="preserve"> </w:t>
      </w:r>
      <w:r>
        <w:t>Export Control (Plant and Plant Products) Rule 2021 (Plant Rules)</w:t>
      </w:r>
    </w:p>
    <w:p w14:paraId="61DC34AA" w14:textId="77777777" w:rsidR="0099633C" w:rsidRDefault="0099633C" w:rsidP="0099633C">
      <w:pPr>
        <w:pStyle w:val="ListBullet"/>
        <w:numPr>
          <w:ilvl w:val="1"/>
          <w:numId w:val="51"/>
        </w:numPr>
        <w:ind w:left="709"/>
      </w:pPr>
      <w:r>
        <w:t>Chapter 4 – Registered Establishments</w:t>
      </w:r>
    </w:p>
    <w:p w14:paraId="57DD47DB" w14:textId="77777777" w:rsidR="0099633C" w:rsidRDefault="0099633C" w:rsidP="0099633C">
      <w:pPr>
        <w:pStyle w:val="ListBullet"/>
        <w:numPr>
          <w:ilvl w:val="1"/>
          <w:numId w:val="51"/>
        </w:numPr>
        <w:ind w:left="709"/>
      </w:pPr>
      <w:r>
        <w:t>Part 1 of Chapter 8 – Notice of intention to export</w:t>
      </w:r>
    </w:p>
    <w:p w14:paraId="5F1A7E30" w14:textId="77777777" w:rsidR="0099633C" w:rsidRDefault="0099633C" w:rsidP="0099633C">
      <w:pPr>
        <w:pStyle w:val="ListBullet"/>
        <w:numPr>
          <w:ilvl w:val="1"/>
          <w:numId w:val="51"/>
        </w:numPr>
        <w:ind w:left="709"/>
      </w:pPr>
      <w:r>
        <w:t>Part 2 of Chapter 8 – Trade descriptions</w:t>
      </w:r>
    </w:p>
    <w:p w14:paraId="1667EB48" w14:textId="77777777" w:rsidR="0099633C" w:rsidRDefault="0099633C" w:rsidP="0099633C">
      <w:pPr>
        <w:pStyle w:val="ListBullet"/>
        <w:numPr>
          <w:ilvl w:val="1"/>
          <w:numId w:val="51"/>
        </w:numPr>
        <w:ind w:left="709"/>
      </w:pPr>
      <w:r>
        <w:t xml:space="preserve">Part 1 of Chapter 9 – Audits </w:t>
      </w:r>
    </w:p>
    <w:p w14:paraId="2BB9D597" w14:textId="77777777" w:rsidR="0099633C" w:rsidRDefault="0099633C" w:rsidP="0099633C">
      <w:pPr>
        <w:pStyle w:val="ListBullet"/>
        <w:numPr>
          <w:ilvl w:val="1"/>
          <w:numId w:val="51"/>
        </w:numPr>
        <w:ind w:left="709"/>
      </w:pPr>
      <w:r>
        <w:t>Part 2 of Chapter 9 – Assessment of goods</w:t>
      </w:r>
    </w:p>
    <w:p w14:paraId="1343D0AF" w14:textId="77777777" w:rsidR="0099633C" w:rsidRDefault="0099633C" w:rsidP="0099633C">
      <w:pPr>
        <w:pStyle w:val="ListBullet"/>
        <w:numPr>
          <w:ilvl w:val="1"/>
          <w:numId w:val="51"/>
        </w:numPr>
        <w:ind w:left="709"/>
      </w:pPr>
      <w:r>
        <w:rPr>
          <w:rFonts w:eastAsia="Calibri"/>
        </w:rPr>
        <w:t>Section 410 Act – Methods for taking, testing and analysing certain samples</w:t>
      </w:r>
    </w:p>
    <w:p w14:paraId="2BA98059" w14:textId="77777777" w:rsidR="0099633C" w:rsidRDefault="0099633C" w:rsidP="0099633C">
      <w:pPr>
        <w:pStyle w:val="ListBullet"/>
        <w:numPr>
          <w:ilvl w:val="1"/>
          <w:numId w:val="51"/>
        </w:numPr>
        <w:ind w:left="709"/>
      </w:pPr>
      <w:r>
        <w:t>Part 1 of Chapter 11 Plant Rules – Records</w:t>
      </w:r>
    </w:p>
    <w:p w14:paraId="20ADA7B5" w14:textId="77777777" w:rsidR="0099633C" w:rsidRDefault="0099633C" w:rsidP="0099633C">
      <w:pPr>
        <w:pStyle w:val="ListBullet"/>
      </w:pPr>
      <w:r>
        <w:t xml:space="preserve">Export Control (Fees and Payments) Rules 2021 </w:t>
      </w:r>
    </w:p>
    <w:p w14:paraId="7726276D" w14:textId="4D6DDA32" w:rsidR="0099633C" w:rsidRPr="0098596B" w:rsidRDefault="0099633C" w:rsidP="0000267E">
      <w:pPr>
        <w:pStyle w:val="ListBullet"/>
      </w:pPr>
      <w:r w:rsidRPr="005554CD">
        <w:rPr>
          <w:i/>
          <w:iCs/>
        </w:rPr>
        <w:t>Work Health and Safety Act 2011</w:t>
      </w:r>
      <w:r>
        <w:rPr>
          <w:i/>
          <w:iCs/>
        </w:rPr>
        <w:t>.</w:t>
      </w:r>
    </w:p>
    <w:sectPr w:rsidR="0099633C" w:rsidRPr="0098596B">
      <w:headerReference w:type="even" r:id="rId16"/>
      <w:headerReference w:type="default" r:id="rId17"/>
      <w:footerReference w:type="even" r:id="rId18"/>
      <w:footerReference w:type="default" r:id="rId19"/>
      <w:headerReference w:type="first" r:id="rId20"/>
      <w:footerReference w:type="first" r:id="rId21"/>
      <w:pgSz w:w="11906" w:h="16838"/>
      <w:pgMar w:top="922" w:right="1440" w:bottom="1440" w:left="1440" w:header="426"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5055" w14:textId="77777777" w:rsidR="00960B9E" w:rsidRDefault="00960B9E">
      <w:pPr>
        <w:spacing w:after="0"/>
      </w:pPr>
      <w:r>
        <w:separator/>
      </w:r>
    </w:p>
    <w:p w14:paraId="6DF07809" w14:textId="77777777" w:rsidR="00960B9E" w:rsidRDefault="00960B9E"/>
  </w:endnote>
  <w:endnote w:type="continuationSeparator" w:id="0">
    <w:p w14:paraId="70C9A512" w14:textId="77777777" w:rsidR="00960B9E" w:rsidRDefault="00960B9E">
      <w:pPr>
        <w:spacing w:after="0"/>
      </w:pPr>
      <w:r>
        <w:continuationSeparator/>
      </w:r>
    </w:p>
    <w:p w14:paraId="02CE9AD4" w14:textId="77777777" w:rsidR="00960B9E" w:rsidRDefault="00960B9E"/>
  </w:endnote>
  <w:endnote w:type="continuationNotice" w:id="1">
    <w:p w14:paraId="36FD2A11" w14:textId="77777777" w:rsidR="00960B9E" w:rsidRDefault="00960B9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2540" w14:textId="19609D20" w:rsidR="00EE3CC3" w:rsidRDefault="00EE3CC3">
    <w:pPr>
      <w:pStyle w:val="Footer"/>
    </w:pPr>
    <w:r>
      <w:rPr>
        <w:noProof/>
      </w:rPr>
      <mc:AlternateContent>
        <mc:Choice Requires="wps">
          <w:drawing>
            <wp:anchor distT="0" distB="0" distL="0" distR="0" simplePos="0" relativeHeight="251659264" behindDoc="0" locked="0" layoutInCell="1" allowOverlap="1" wp14:anchorId="2A78899A" wp14:editId="44B0AC86">
              <wp:simplePos x="635" y="635"/>
              <wp:positionH relativeFrom="page">
                <wp:align>center</wp:align>
              </wp:positionH>
              <wp:positionV relativeFrom="page">
                <wp:align>bottom</wp:align>
              </wp:positionV>
              <wp:extent cx="551815" cy="414655"/>
              <wp:effectExtent l="0" t="0" r="635" b="0"/>
              <wp:wrapNone/>
              <wp:docPr id="71374083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7C40783C" w14:textId="5051952D"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78899A" id="_x0000_t202" coordsize="21600,21600" o:spt="202" path="m,l,21600r21600,l21600,xe">
              <v:stroke joinstyle="miter"/>
              <v:path gradientshapeok="t" o:connecttype="rect"/>
            </v:shapetype>
            <v:shape id="Text Box 5" o:spid="_x0000_s1028" type="#_x0000_t202" alt="OFFICIAL" style="position:absolute;margin-left:0;margin-top:0;width:43.45pt;height:32.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" filled="f" stroked="f">
              <v:textbox style="mso-fit-shape-to-text:t" inset="0,0,0,15pt">
                <w:txbxContent>
                  <w:p w14:paraId="7C40783C" w14:textId="5051952D"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69AC" w14:textId="5035847C" w:rsidR="005554CD" w:rsidRDefault="00EE3CC3">
    <w:pPr>
      <w:pStyle w:val="Footer"/>
      <w:pBdr>
        <w:top w:val="single" w:sz="4" w:space="1" w:color="auto"/>
        <w:bottom w:val="single" w:sz="4" w:space="3" w:color="auto"/>
      </w:pBdr>
      <w:tabs>
        <w:tab w:val="clear" w:pos="4513"/>
        <w:tab w:val="clear" w:pos="9026"/>
      </w:tabs>
      <w:spacing w:after="60"/>
      <w:ind w:right="-329" w:hanging="567"/>
      <w:jc w:val="center"/>
      <w:rPr>
        <w:sz w:val="15"/>
        <w:szCs w:val="15"/>
      </w:rPr>
    </w:pPr>
    <w:r>
      <w:rPr>
        <w:noProof/>
        <w:sz w:val="15"/>
        <w:szCs w:val="15"/>
      </w:rPr>
      <mc:AlternateContent>
        <mc:Choice Requires="wps">
          <w:drawing>
            <wp:anchor distT="0" distB="0" distL="0" distR="0" simplePos="0" relativeHeight="251656192" behindDoc="0" locked="0" layoutInCell="1" allowOverlap="1" wp14:anchorId="30286369" wp14:editId="39A03519">
              <wp:simplePos x="914400" y="9915525"/>
              <wp:positionH relativeFrom="page">
                <wp:align>center</wp:align>
              </wp:positionH>
              <wp:positionV relativeFrom="page">
                <wp:align>bottom</wp:align>
              </wp:positionV>
              <wp:extent cx="551815" cy="414655"/>
              <wp:effectExtent l="0" t="0" r="635" b="0"/>
              <wp:wrapNone/>
              <wp:docPr id="175218568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1067B375" w14:textId="755C429A"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286369"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2.65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yKDgIAABwEAAAOAAAAZHJzL2Uyb0RvYy54bWysU8Fu2zAMvQ/YPwi6L7a7umi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" filled="f" stroked="f">
              <v:textbox style="mso-fit-shape-to-text:t" inset="0,0,0,15pt">
                <w:txbxContent>
                  <w:p w14:paraId="1067B375" w14:textId="755C429A"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v:textbox>
              <w10:wrap anchorx="page" anchory="page"/>
            </v:shape>
          </w:pict>
        </mc:Fallback>
      </mc:AlternateContent>
    </w:r>
    <w:r w:rsidR="005554CD">
      <w:rPr>
        <w:sz w:val="15"/>
        <w:szCs w:val="15"/>
      </w:rPr>
      <w:t>This is a CONTROLLED document. Any documents appearing in paper form are not controlled and should be checked against the IML version prior to use.</w:t>
    </w:r>
  </w:p>
  <w:p w14:paraId="4ED2B3A4" w14:textId="04C4E8F4" w:rsidR="005554CD" w:rsidRDefault="005554CD">
    <w:pPr>
      <w:pStyle w:val="Footer"/>
      <w:tabs>
        <w:tab w:val="clear" w:pos="4513"/>
        <w:tab w:val="clear" w:pos="9026"/>
        <w:tab w:val="right" w:pos="9356"/>
      </w:tabs>
      <w:ind w:left="-567" w:right="-330"/>
      <w:rPr>
        <w:i/>
      </w:rPr>
    </w:pPr>
    <w:r>
      <w:rPr>
        <w:i/>
      </w:rPr>
      <w:t>Quality system recognition of processed plant products for export</w:t>
    </w:r>
    <w:r>
      <w:rPr>
        <w:i/>
      </w:rPr>
      <w:tab/>
    </w:r>
    <w:r>
      <w:t xml:space="preserve">Version no.: </w:t>
    </w:r>
    <w:sdt>
      <w:sdtPr>
        <w:alias w:val="Revision Number"/>
        <w:tag w:val="RevisionNumber"/>
        <w:id w:val="-371153797"/>
        <w:placeholder>
          <w:docPart w:val="C6660C4EBC39463CA5843F927D2D14DF"/>
        </w:placeholder>
        <w:text/>
      </w:sdtPr>
      <w:sdtContent>
        <w:r w:rsidR="00C27759">
          <w:t>10</w:t>
        </w:r>
        <w:r w:rsidR="001720D1">
          <w:t>.0</w:t>
        </w:r>
      </w:sdtContent>
    </w:sdt>
  </w:p>
  <w:p w14:paraId="04427159" w14:textId="6CC31AC3" w:rsidR="005554CD" w:rsidRDefault="005554CD" w:rsidP="001C139F">
    <w:pPr>
      <w:pStyle w:val="Footer"/>
      <w:tabs>
        <w:tab w:val="clear" w:pos="9026"/>
        <w:tab w:val="right" w:pos="9356"/>
      </w:tabs>
      <w:ind w:left="-567" w:right="-330"/>
    </w:pPr>
    <w:r>
      <w:t xml:space="preserve">Date published: </w:t>
    </w:r>
    <w:sdt>
      <w:sdtPr>
        <w:rPr>
          <w:szCs w:val="18"/>
        </w:rPr>
        <w:alias w:val="Date Published"/>
        <w:tag w:val="DatePublished"/>
        <w:id w:val="-1711644930"/>
        <w:placeholder>
          <w:docPart w:val="F008401F7CD04D06A458AA994FA99078"/>
        </w:placeholder>
        <w:date w:fullDate="2026-07-27T00:00:00Z">
          <w:dateFormat w:val="d/MM/yyyy"/>
          <w:lid w:val="en-AU"/>
          <w:storeMappedDataAs w:val="dateTime"/>
          <w:calendar w:val="gregorian"/>
        </w:date>
      </w:sdtPr>
      <w:sdtContent>
        <w:r w:rsidR="003B20EB">
          <w:rPr>
            <w:szCs w:val="18"/>
          </w:rPr>
          <w:t>27/07/2026</w:t>
        </w:r>
      </w:sdtContent>
    </w:sdt>
    <w:r>
      <w:tab/>
    </w:r>
    <w:r>
      <w:tab/>
    </w:r>
    <w:r>
      <w:rPr>
        <w:szCs w:val="18"/>
      </w:rPr>
      <w:fldChar w:fldCharType="begin"/>
    </w:r>
    <w:r>
      <w:rPr>
        <w:szCs w:val="18"/>
      </w:rPr>
      <w:instrText xml:space="preserve"> PAGE  \* Arabic  \* MERGEFORMAT </w:instrText>
    </w:r>
    <w:r>
      <w:rPr>
        <w:szCs w:val="18"/>
      </w:rPr>
      <w:fldChar w:fldCharType="separate"/>
    </w:r>
    <w:r>
      <w:rPr>
        <w:noProof/>
        <w:szCs w:val="18"/>
      </w:rPr>
      <w:t>1</w:t>
    </w:r>
    <w:r>
      <w:rPr>
        <w:szCs w:val="18"/>
      </w:rPr>
      <w:fldChar w:fldCharType="end"/>
    </w:r>
    <w:r>
      <w:rPr>
        <w:szCs w:val="18"/>
      </w:rPr>
      <w:t xml:space="preserve"> of </w:t>
    </w:r>
    <w:r>
      <w:rPr>
        <w:szCs w:val="18"/>
      </w:rPr>
      <w:fldChar w:fldCharType="begin"/>
    </w:r>
    <w:r>
      <w:rPr>
        <w:szCs w:val="18"/>
      </w:rPr>
      <w:instrText xml:space="preserve"> NUMPAGES  \* Arabic  \* MERGEFORMAT </w:instrText>
    </w:r>
    <w:r>
      <w:rPr>
        <w:szCs w:val="18"/>
      </w:rPr>
      <w:fldChar w:fldCharType="separate"/>
    </w:r>
    <w:r>
      <w:rPr>
        <w:noProof/>
        <w:szCs w:val="18"/>
      </w:rPr>
      <w:t>15</w:t>
    </w:r>
    <w:r>
      <w:rPr>
        <w:szCs w:val="18"/>
      </w:rPr>
      <w:fldChar w:fldCharType="end"/>
    </w:r>
  </w:p>
  <w:p w14:paraId="040323D9" w14:textId="77777777" w:rsidR="005554CD" w:rsidRDefault="005554CD">
    <w:pPr>
      <w:pStyle w:val="Footer"/>
      <w:tabs>
        <w:tab w:val="clear" w:pos="9026"/>
        <w:tab w:val="right" w:pos="9356"/>
      </w:tabs>
      <w:ind w:left="-567"/>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98E6" w14:textId="161BA165" w:rsidR="005554CD" w:rsidRDefault="00EE3CC3">
    <w:pPr>
      <w:pStyle w:val="Footer"/>
      <w:pBdr>
        <w:top w:val="single" w:sz="4" w:space="1" w:color="auto"/>
        <w:bottom w:val="single" w:sz="4" w:space="3" w:color="auto"/>
      </w:pBdr>
      <w:tabs>
        <w:tab w:val="clear" w:pos="9026"/>
        <w:tab w:val="right" w:pos="9498"/>
      </w:tabs>
      <w:spacing w:after="60"/>
      <w:ind w:right="-329" w:hanging="567"/>
      <w:jc w:val="center"/>
      <w:rPr>
        <w:sz w:val="15"/>
        <w:szCs w:val="15"/>
      </w:rPr>
    </w:pPr>
    <w:r>
      <w:rPr>
        <w:noProof/>
        <w:sz w:val="15"/>
        <w:szCs w:val="15"/>
      </w:rPr>
      <mc:AlternateContent>
        <mc:Choice Requires="wps">
          <w:drawing>
            <wp:anchor distT="0" distB="0" distL="0" distR="0" simplePos="0" relativeHeight="251655168" behindDoc="0" locked="0" layoutInCell="1" allowOverlap="1" wp14:anchorId="3D0B4AC7" wp14:editId="3CAC50B0">
              <wp:simplePos x="635" y="635"/>
              <wp:positionH relativeFrom="page">
                <wp:align>center</wp:align>
              </wp:positionH>
              <wp:positionV relativeFrom="page">
                <wp:align>bottom</wp:align>
              </wp:positionV>
              <wp:extent cx="551815" cy="414655"/>
              <wp:effectExtent l="0" t="0" r="635" b="0"/>
              <wp:wrapNone/>
              <wp:docPr id="104870825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7F6D5CCD" w14:textId="218E2859"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0B4AC7"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2.65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" filled="f" stroked="f">
              <v:textbox style="mso-fit-shape-to-text:t" inset="0,0,0,15pt">
                <w:txbxContent>
                  <w:p w14:paraId="7F6D5CCD" w14:textId="218E2859"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v:textbox>
              <w10:wrap anchorx="page" anchory="page"/>
            </v:shape>
          </w:pict>
        </mc:Fallback>
      </mc:AlternateContent>
    </w:r>
    <w:r w:rsidR="005554CD">
      <w:rPr>
        <w:sz w:val="15"/>
        <w:szCs w:val="15"/>
      </w:rPr>
      <w:t>This is a CONTROLLED document. Any documents appearing in paper form are not controlled and should be checked against the IML version prior to use.</w:t>
    </w:r>
  </w:p>
  <w:p w14:paraId="1E2B905D" w14:textId="77777777" w:rsidR="005554CD" w:rsidRDefault="005554CD">
    <w:pPr>
      <w:pStyle w:val="Footer"/>
      <w:tabs>
        <w:tab w:val="clear" w:pos="9026"/>
        <w:tab w:val="right" w:pos="9356"/>
      </w:tabs>
      <w:ind w:left="-567"/>
      <w:rPr>
        <w:b/>
      </w:rPr>
    </w:pPr>
    <w:r>
      <w:rPr>
        <w:b/>
      </w:rPr>
      <w:t>Classification Type</w:t>
    </w:r>
  </w:p>
  <w:p w14:paraId="084E0D57" w14:textId="77777777" w:rsidR="005554CD" w:rsidRDefault="005554CD">
    <w:pPr>
      <w:pStyle w:val="Footer"/>
      <w:tabs>
        <w:tab w:val="clear" w:pos="9026"/>
        <w:tab w:val="left" w:pos="1418"/>
        <w:tab w:val="left" w:pos="5387"/>
        <w:tab w:val="left" w:pos="6946"/>
        <w:tab w:val="right" w:pos="9356"/>
      </w:tabs>
      <w:ind w:left="-567"/>
      <w:rPr>
        <w:b/>
      </w:rPr>
    </w:pPr>
    <w:r>
      <w:t>Document title:</w:t>
    </w:r>
    <w:r>
      <w:rPr>
        <w:b/>
      </w:rPr>
      <w:t xml:space="preserve"> </w:t>
    </w:r>
    <w:r>
      <w:rPr>
        <w:b/>
        <w:i/>
      </w:rPr>
      <w:t>Please enter in the title of the document</w:t>
    </w:r>
    <w:r>
      <w:rPr>
        <w:b/>
        <w:i/>
      </w:rPr>
      <w:tab/>
    </w:r>
    <w:r>
      <w:rPr>
        <w:b/>
        <w:i/>
      </w:rPr>
      <w:tab/>
    </w:r>
    <w:r>
      <w:t>Version Number:</w:t>
    </w:r>
    <w:r>
      <w:rPr>
        <w:b/>
      </w:rPr>
      <w:tab/>
    </w:r>
    <w:r>
      <w:rPr>
        <w:b/>
        <w:i/>
      </w:rPr>
      <w:t>PPD to complete</w:t>
    </w:r>
    <w:r>
      <w:tab/>
    </w:r>
    <w:r>
      <w:rPr>
        <w:b/>
      </w:rPr>
      <w:fldChar w:fldCharType="begin"/>
    </w:r>
    <w:r>
      <w:rPr>
        <w:b/>
      </w:rPr>
      <w:instrText xml:space="preserve"> PAGE   \* MERGEFORMAT </w:instrText>
    </w:r>
    <w:r>
      <w:rPr>
        <w:b/>
      </w:rPr>
      <w:fldChar w:fldCharType="separate"/>
    </w:r>
    <w:r>
      <w:rPr>
        <w:b/>
        <w:noProof/>
      </w:rPr>
      <w:t>1</w:t>
    </w:r>
    <w:r>
      <w:rPr>
        <w:b/>
      </w:rPr>
      <w:fldChar w:fldCharType="end"/>
    </w:r>
  </w:p>
  <w:p w14:paraId="35627602" w14:textId="77777777" w:rsidR="005554CD" w:rsidRDefault="00555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7728D" w14:textId="77777777" w:rsidR="00960B9E" w:rsidRDefault="00960B9E">
      <w:pPr>
        <w:spacing w:after="0"/>
      </w:pPr>
      <w:r>
        <w:separator/>
      </w:r>
    </w:p>
    <w:p w14:paraId="13E27F24" w14:textId="77777777" w:rsidR="00960B9E" w:rsidRDefault="00960B9E"/>
  </w:footnote>
  <w:footnote w:type="continuationSeparator" w:id="0">
    <w:p w14:paraId="35DAA863" w14:textId="77777777" w:rsidR="00960B9E" w:rsidRDefault="00960B9E">
      <w:pPr>
        <w:spacing w:after="0"/>
      </w:pPr>
      <w:r>
        <w:continuationSeparator/>
      </w:r>
    </w:p>
    <w:p w14:paraId="207ABB8D" w14:textId="77777777" w:rsidR="00960B9E" w:rsidRDefault="00960B9E"/>
  </w:footnote>
  <w:footnote w:type="continuationNotice" w:id="1">
    <w:p w14:paraId="2254A227" w14:textId="77777777" w:rsidR="00960B9E" w:rsidRDefault="00960B9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320B" w14:textId="5E6413E7" w:rsidR="00EE3CC3" w:rsidRDefault="00EE3CC3">
    <w:pPr>
      <w:pStyle w:val="Header"/>
    </w:pPr>
    <w:r>
      <w:rPr>
        <w:noProof/>
      </w:rPr>
      <mc:AlternateContent>
        <mc:Choice Requires="wps">
          <w:drawing>
            <wp:anchor distT="0" distB="0" distL="0" distR="0" simplePos="0" relativeHeight="251657216" behindDoc="0" locked="0" layoutInCell="1" allowOverlap="1" wp14:anchorId="405C6221" wp14:editId="5221CCA8">
              <wp:simplePos x="635" y="635"/>
              <wp:positionH relativeFrom="page">
                <wp:align>center</wp:align>
              </wp:positionH>
              <wp:positionV relativeFrom="page">
                <wp:align>top</wp:align>
              </wp:positionV>
              <wp:extent cx="551815" cy="414655"/>
              <wp:effectExtent l="0" t="0" r="635" b="4445"/>
              <wp:wrapNone/>
              <wp:docPr id="80681917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0852BE84" w14:textId="696394C2"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5C6221" id="_x0000_t202" coordsize="21600,21600" o:spt="202" path="m,l,21600r21600,l21600,xe">
              <v:stroke joinstyle="miter"/>
              <v:path gradientshapeok="t" o:connecttype="rect"/>
            </v:shapetype>
            <v:shape id="Text Box 2" o:spid="_x0000_s1026" type="#_x0000_t202" alt="OFFICIAL" style="position:absolute;margin-left:0;margin-top:0;width:43.45pt;height:32.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" filled="f" stroked="f">
              <v:textbox style="mso-fit-shape-to-text:t" inset="0,15pt,0,0">
                <w:txbxContent>
                  <w:p w14:paraId="0852BE84" w14:textId="696394C2"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FD16" w14:textId="3C07A6CB" w:rsidR="004F58EC" w:rsidRDefault="004F58EC" w:rsidP="0000266D">
    <w:pPr>
      <w:pStyle w:val="Header"/>
      <w:jc w:val="right"/>
      <w:rPr>
        <w:szCs w:val="18"/>
        <w:lang w:val="en-US" w:eastAsia="zh-TW"/>
      </w:rPr>
    </w:pPr>
    <w:r>
      <w:rPr>
        <w:szCs w:val="18"/>
        <w:lang w:val="en-US" w:eastAsia="zh-TW"/>
      </w:rPr>
      <w:t xml:space="preserve">Document ID: </w:t>
    </w:r>
    <w:sdt>
      <w:sdtPr>
        <w:rPr>
          <w:szCs w:val="18"/>
          <w:lang w:val="en-US" w:eastAsia="zh-TW"/>
        </w:rPr>
        <w:alias w:val="Document ID Value"/>
        <w:tag w:val="_dlc_DocId"/>
        <w:id w:val="1947651359"/>
        <w:lock w:val="contentLocked"/>
        <w:placeholder>
          <w:docPart w:val="9E238B9C5185453A8CA23990536D0E75"/>
        </w:placeholder>
        <w:text/>
      </w:sdtPr>
      <w:sdtContent>
        <w:r w:rsidR="000D029A">
          <w:rPr>
            <w:szCs w:val="18"/>
            <w:lang w:val="en-US" w:eastAsia="zh-TW"/>
          </w:rPr>
          <w:t>IMLS-9-4192</w:t>
        </w:r>
      </w:sdtContent>
    </w:sdt>
  </w:p>
  <w:p w14:paraId="739C2468" w14:textId="635B4BC2" w:rsidR="004F58EC" w:rsidRDefault="004F58EC" w:rsidP="0000266D">
    <w:pPr>
      <w:pStyle w:val="Header"/>
      <w:jc w:val="right"/>
    </w:pPr>
    <w:r>
      <w:rPr>
        <w:szCs w:val="18"/>
        <w:lang w:val="en-US" w:eastAsia="zh-TW"/>
      </w:rPr>
      <w:t>Risk rating: Medium</w:t>
    </w:r>
  </w:p>
  <w:p w14:paraId="31E5AADF" w14:textId="09B19273" w:rsidR="00EE3CC3" w:rsidRDefault="00EE3CC3">
    <w:pPr>
      <w:pStyle w:val="Header"/>
    </w:pPr>
    <w:r>
      <w:rPr>
        <w:noProof/>
      </w:rPr>
      <mc:AlternateContent>
        <mc:Choice Requires="wps">
          <w:drawing>
            <wp:anchor distT="0" distB="0" distL="0" distR="0" simplePos="0" relativeHeight="251658240" behindDoc="0" locked="0" layoutInCell="1" allowOverlap="1" wp14:anchorId="7C4BEA0A" wp14:editId="75B53B4B">
              <wp:simplePos x="914400" y="266700"/>
              <wp:positionH relativeFrom="page">
                <wp:align>center</wp:align>
              </wp:positionH>
              <wp:positionV relativeFrom="page">
                <wp:align>top</wp:align>
              </wp:positionV>
              <wp:extent cx="551815" cy="414655"/>
              <wp:effectExtent l="0" t="0" r="635" b="4445"/>
              <wp:wrapNone/>
              <wp:docPr id="29917143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7D762893" w14:textId="38FF95C0"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4BEA0A" id="_x0000_t202" coordsize="21600,21600" o:spt="202" path="m,l,21600r21600,l21600,xe">
              <v:stroke joinstyle="miter"/>
              <v:path gradientshapeok="t" o:connecttype="rect"/>
            </v:shapetype>
            <v:shape id="Text Box 3" o:spid="_x0000_s1027" type="#_x0000_t202" alt="OFFICIAL" style="position:absolute;margin-left:0;margin-top:0;width:43.45pt;height:32.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" filled="f" stroked="f">
              <v:textbox style="mso-fit-shape-to-text:t" inset="0,15pt,0,0">
                <w:txbxContent>
                  <w:p w14:paraId="7D762893" w14:textId="38FF95C0"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DC23" w14:textId="71101465" w:rsidR="00EE3CC3" w:rsidRDefault="00EE3CC3">
    <w:pPr>
      <w:pStyle w:val="Header"/>
    </w:pPr>
    <w:r>
      <w:rPr>
        <w:noProof/>
      </w:rPr>
      <mc:AlternateContent>
        <mc:Choice Requires="wps">
          <w:drawing>
            <wp:anchor distT="0" distB="0" distL="0" distR="0" simplePos="0" relativeHeight="251660288" behindDoc="0" locked="0" layoutInCell="1" allowOverlap="1" wp14:anchorId="10EB60E7" wp14:editId="48D76952">
              <wp:simplePos x="635" y="635"/>
              <wp:positionH relativeFrom="page">
                <wp:align>center</wp:align>
              </wp:positionH>
              <wp:positionV relativeFrom="page">
                <wp:align>top</wp:align>
              </wp:positionV>
              <wp:extent cx="551815" cy="414655"/>
              <wp:effectExtent l="0" t="0" r="635" b="4445"/>
              <wp:wrapNone/>
              <wp:docPr id="16765992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04557FBF" w14:textId="5F127556"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EB60E7" id="_x0000_t202" coordsize="21600,21600" o:spt="202" path="m,l,21600r21600,l21600,xe">
              <v:stroke joinstyle="miter"/>
              <v:path gradientshapeok="t" o:connecttype="rect"/>
            </v:shapetype>
            <v:shape id="Text Box 1" o:spid="_x0000_s1030" type="#_x0000_t202" alt="OFFICIAL" style="position:absolute;margin-left:0;margin-top:0;width:43.45pt;height:32.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" filled="f" stroked="f">
              <v:textbox style="mso-fit-shape-to-text:t" inset="0,15pt,0,0">
                <w:txbxContent>
                  <w:p w14:paraId="04557FBF" w14:textId="5F127556" w:rsidR="00EE3CC3" w:rsidRPr="00EE3CC3" w:rsidRDefault="00EE3CC3" w:rsidP="00EE3CC3">
                    <w:pPr>
                      <w:spacing w:after="0"/>
                      <w:rPr>
                        <w:rFonts w:cs="Calibri"/>
                        <w:noProof/>
                        <w:color w:val="FF0000"/>
                        <w:sz w:val="24"/>
                        <w:szCs w:val="24"/>
                      </w:rPr>
                    </w:pPr>
                    <w:r w:rsidRPr="00EE3CC3">
                      <w:rPr>
                        <w:rFonts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4A8D72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0C090003"/>
    <w:lvl w:ilvl="0">
      <w:start w:val="1"/>
      <w:numFmt w:val="bullet"/>
      <w:lvlText w:val="o"/>
      <w:lvlJc w:val="left"/>
      <w:pPr>
        <w:ind w:left="720" w:hanging="360"/>
      </w:pPr>
      <w:rPr>
        <w:rFonts w:ascii="Courier New" w:hAnsi="Courier New" w:cs="Courier New" w:hint="default"/>
      </w:rPr>
    </w:lvl>
  </w:abstractNum>
  <w:abstractNum w:abstractNumId="2" w15:restartNumberingAfterBreak="0">
    <w:nsid w:val="01070535"/>
    <w:multiLevelType w:val="hybridMultilevel"/>
    <w:tmpl w:val="BD62EA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23C61F4"/>
    <w:multiLevelType w:val="hybridMultilevel"/>
    <w:tmpl w:val="29643A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3EF2369"/>
    <w:multiLevelType w:val="hybridMultilevel"/>
    <w:tmpl w:val="53648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CB055B"/>
    <w:multiLevelType w:val="hybridMultilevel"/>
    <w:tmpl w:val="453208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6E81EEE"/>
    <w:multiLevelType w:val="hybridMultilevel"/>
    <w:tmpl w:val="A38CDD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7DA671F"/>
    <w:multiLevelType w:val="hybridMultilevel"/>
    <w:tmpl w:val="E47E4A34"/>
    <w:lvl w:ilvl="0" w:tplc="7D0E12C4">
      <w:start w:val="1"/>
      <w:numFmt w:val="decimal"/>
      <w:lvlText w:val="%1."/>
      <w:lvlJc w:val="left"/>
      <w:pPr>
        <w:ind w:left="720" w:hanging="360"/>
      </w:pPr>
      <w:rPr>
        <w:rFonts w:hint="default"/>
      </w:rPr>
    </w:lvl>
    <w:lvl w:ilvl="1" w:tplc="195C32A2">
      <w:start w:val="1"/>
      <w:numFmt w:val="lowerLetter"/>
      <w:lvlText w:val="%2."/>
      <w:lvlJc w:val="left"/>
      <w:pPr>
        <w:ind w:left="1440" w:hanging="360"/>
      </w:pPr>
      <w:rPr>
        <w:b/>
        <w:sz w:val="22"/>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85F536C"/>
    <w:multiLevelType w:val="hybridMultilevel"/>
    <w:tmpl w:val="308019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A3D0598"/>
    <w:multiLevelType w:val="hybridMultilevel"/>
    <w:tmpl w:val="A0FC8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183C4F"/>
    <w:multiLevelType w:val="hybridMultilevel"/>
    <w:tmpl w:val="CC766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8F1B09"/>
    <w:multiLevelType w:val="hybridMultilevel"/>
    <w:tmpl w:val="DB3AF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C2048F2"/>
    <w:multiLevelType w:val="hybridMultilevel"/>
    <w:tmpl w:val="CBD68F6A"/>
    <w:lvl w:ilvl="0" w:tplc="089E122E">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1D0E16"/>
    <w:multiLevelType w:val="hybridMultilevel"/>
    <w:tmpl w:val="11204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B242D7"/>
    <w:multiLevelType w:val="hybridMultilevel"/>
    <w:tmpl w:val="E87A0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4C2DCA"/>
    <w:multiLevelType w:val="hybridMultilevel"/>
    <w:tmpl w:val="DA3012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34F6D11"/>
    <w:multiLevelType w:val="hybridMultilevel"/>
    <w:tmpl w:val="F8660F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6B14054"/>
    <w:multiLevelType w:val="hybridMultilevel"/>
    <w:tmpl w:val="502032F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AC776EC"/>
    <w:multiLevelType w:val="hybridMultilevel"/>
    <w:tmpl w:val="30EAF482"/>
    <w:lvl w:ilvl="0" w:tplc="0C090003">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9" w15:restartNumberingAfterBreak="0">
    <w:nsid w:val="1B5F3CAA"/>
    <w:multiLevelType w:val="hybridMultilevel"/>
    <w:tmpl w:val="1B26CD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BDC7E8C"/>
    <w:multiLevelType w:val="hybridMultilevel"/>
    <w:tmpl w:val="2A50B42A"/>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1D655B81"/>
    <w:multiLevelType w:val="hybridMultilevel"/>
    <w:tmpl w:val="5CD0F8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D97726F"/>
    <w:multiLevelType w:val="hybridMultilevel"/>
    <w:tmpl w:val="BABA0D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E9160DD"/>
    <w:multiLevelType w:val="hybridMultilevel"/>
    <w:tmpl w:val="8B8E3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1C2530A"/>
    <w:multiLevelType w:val="hybridMultilevel"/>
    <w:tmpl w:val="FD5437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4685BA1"/>
    <w:multiLevelType w:val="hybridMultilevel"/>
    <w:tmpl w:val="AC386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565603C"/>
    <w:multiLevelType w:val="hybridMultilevel"/>
    <w:tmpl w:val="7E8AD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607123D"/>
    <w:multiLevelType w:val="multilevel"/>
    <w:tmpl w:val="4FE44D64"/>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pStyle w:val="Bulletlist-Indented"/>
      <w:lvlText w:val="%1.%2.%3"/>
      <w:lvlJc w:val="left"/>
      <w:pPr>
        <w:ind w:left="2880" w:hanging="720"/>
      </w:pPr>
      <w:rPr>
        <w:rFonts w:hint="default"/>
        <w:b w:val="0"/>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263C0AC2"/>
    <w:multiLevelType w:val="hybridMultilevel"/>
    <w:tmpl w:val="D4C66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71C0698"/>
    <w:multiLevelType w:val="hybridMultilevel"/>
    <w:tmpl w:val="6518BA08"/>
    <w:lvl w:ilvl="0" w:tplc="5BA2CC02">
      <w:start w:val="1"/>
      <w:numFmt w:val="bullet"/>
      <w:lvlText w:val="o"/>
      <w:lvlJc w:val="left"/>
      <w:pPr>
        <w:ind w:left="644" w:hanging="360"/>
      </w:pPr>
      <w:rPr>
        <w:rFonts w:ascii="Courier New" w:hAnsi="Courier New" w:cs="Courier New" w:hint="default"/>
      </w:rPr>
    </w:lvl>
    <w:lvl w:ilvl="1" w:tplc="256AD836" w:tentative="1">
      <w:start w:val="1"/>
      <w:numFmt w:val="bullet"/>
      <w:lvlText w:val="o"/>
      <w:lvlJc w:val="left"/>
      <w:pPr>
        <w:ind w:left="1364" w:hanging="360"/>
      </w:pPr>
      <w:rPr>
        <w:rFonts w:ascii="Courier New" w:hAnsi="Courier New" w:cs="Courier New" w:hint="default"/>
      </w:rPr>
    </w:lvl>
    <w:lvl w:ilvl="2" w:tplc="1BE48148" w:tentative="1">
      <w:start w:val="1"/>
      <w:numFmt w:val="bullet"/>
      <w:lvlText w:val=""/>
      <w:lvlJc w:val="left"/>
      <w:pPr>
        <w:ind w:left="2084" w:hanging="360"/>
      </w:pPr>
      <w:rPr>
        <w:rFonts w:ascii="Wingdings" w:hAnsi="Wingdings" w:hint="default"/>
      </w:rPr>
    </w:lvl>
    <w:lvl w:ilvl="3" w:tplc="1AFEECE8" w:tentative="1">
      <w:start w:val="1"/>
      <w:numFmt w:val="bullet"/>
      <w:lvlText w:val=""/>
      <w:lvlJc w:val="left"/>
      <w:pPr>
        <w:ind w:left="2804" w:hanging="360"/>
      </w:pPr>
      <w:rPr>
        <w:rFonts w:ascii="Symbol" w:hAnsi="Symbol" w:hint="default"/>
      </w:rPr>
    </w:lvl>
    <w:lvl w:ilvl="4" w:tplc="28C68C52" w:tentative="1">
      <w:start w:val="1"/>
      <w:numFmt w:val="bullet"/>
      <w:lvlText w:val="o"/>
      <w:lvlJc w:val="left"/>
      <w:pPr>
        <w:ind w:left="3524" w:hanging="360"/>
      </w:pPr>
      <w:rPr>
        <w:rFonts w:ascii="Courier New" w:hAnsi="Courier New" w:cs="Courier New" w:hint="default"/>
      </w:rPr>
    </w:lvl>
    <w:lvl w:ilvl="5" w:tplc="CAA23D2C" w:tentative="1">
      <w:start w:val="1"/>
      <w:numFmt w:val="bullet"/>
      <w:lvlText w:val=""/>
      <w:lvlJc w:val="left"/>
      <w:pPr>
        <w:ind w:left="4244" w:hanging="360"/>
      </w:pPr>
      <w:rPr>
        <w:rFonts w:ascii="Wingdings" w:hAnsi="Wingdings" w:hint="default"/>
      </w:rPr>
    </w:lvl>
    <w:lvl w:ilvl="6" w:tplc="27C86E00" w:tentative="1">
      <w:start w:val="1"/>
      <w:numFmt w:val="bullet"/>
      <w:lvlText w:val=""/>
      <w:lvlJc w:val="left"/>
      <w:pPr>
        <w:ind w:left="4964" w:hanging="360"/>
      </w:pPr>
      <w:rPr>
        <w:rFonts w:ascii="Symbol" w:hAnsi="Symbol" w:hint="default"/>
      </w:rPr>
    </w:lvl>
    <w:lvl w:ilvl="7" w:tplc="716CBF04" w:tentative="1">
      <w:start w:val="1"/>
      <w:numFmt w:val="bullet"/>
      <w:lvlText w:val="o"/>
      <w:lvlJc w:val="left"/>
      <w:pPr>
        <w:ind w:left="5684" w:hanging="360"/>
      </w:pPr>
      <w:rPr>
        <w:rFonts w:ascii="Courier New" w:hAnsi="Courier New" w:cs="Courier New" w:hint="default"/>
      </w:rPr>
    </w:lvl>
    <w:lvl w:ilvl="8" w:tplc="6C940C4E" w:tentative="1">
      <w:start w:val="1"/>
      <w:numFmt w:val="bullet"/>
      <w:lvlText w:val=""/>
      <w:lvlJc w:val="left"/>
      <w:pPr>
        <w:ind w:left="6404" w:hanging="360"/>
      </w:pPr>
      <w:rPr>
        <w:rFonts w:ascii="Wingdings" w:hAnsi="Wingdings" w:hint="default"/>
      </w:rPr>
    </w:lvl>
  </w:abstractNum>
  <w:abstractNum w:abstractNumId="30" w15:restartNumberingAfterBreak="0">
    <w:nsid w:val="278D7B21"/>
    <w:multiLevelType w:val="hybridMultilevel"/>
    <w:tmpl w:val="E7C03C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283706AE"/>
    <w:multiLevelType w:val="hybridMultilevel"/>
    <w:tmpl w:val="D8DC2B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2D5964C7"/>
    <w:multiLevelType w:val="hybridMultilevel"/>
    <w:tmpl w:val="397217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2DE86714"/>
    <w:multiLevelType w:val="hybridMultilevel"/>
    <w:tmpl w:val="91107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E30174B"/>
    <w:multiLevelType w:val="hybridMultilevel"/>
    <w:tmpl w:val="F8FC78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2FC855C6"/>
    <w:multiLevelType w:val="hybridMultilevel"/>
    <w:tmpl w:val="406868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FEE6D33"/>
    <w:multiLevelType w:val="hybridMultilevel"/>
    <w:tmpl w:val="399A4F62"/>
    <w:lvl w:ilvl="0" w:tplc="0C090003">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7" w15:restartNumberingAfterBreak="0">
    <w:nsid w:val="3141550F"/>
    <w:multiLevelType w:val="hybridMultilevel"/>
    <w:tmpl w:val="CD666C32"/>
    <w:lvl w:ilvl="0" w:tplc="45F8C5B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32C6D1B"/>
    <w:multiLevelType w:val="hybridMultilevel"/>
    <w:tmpl w:val="D070DC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338837C7"/>
    <w:multiLevelType w:val="hybridMultilevel"/>
    <w:tmpl w:val="FB163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33FC0EF3"/>
    <w:multiLevelType w:val="hybridMultilevel"/>
    <w:tmpl w:val="5128E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5A4003D"/>
    <w:multiLevelType w:val="hybridMultilevel"/>
    <w:tmpl w:val="57DCE6F0"/>
    <w:lvl w:ilvl="0" w:tplc="0C090001">
      <w:start w:val="1"/>
      <w:numFmt w:val="bullet"/>
      <w:lvlText w:val=""/>
      <w:lvlJc w:val="left"/>
      <w:pPr>
        <w:ind w:left="360" w:hanging="360"/>
      </w:pPr>
      <w:rPr>
        <w:rFonts w:ascii="Symbol" w:hAnsi="Symbol" w:hint="default"/>
      </w:rPr>
    </w:lvl>
    <w:lvl w:ilvl="1" w:tplc="478C3ED2">
      <w:start w:val="1"/>
      <w:numFmt w:val="bullet"/>
      <w:lvlText w:val="o"/>
      <w:lvlJc w:val="left"/>
      <w:pPr>
        <w:ind w:left="1080" w:hanging="360"/>
      </w:pPr>
      <w:rPr>
        <w:rFonts w:ascii="Courier New" w:hAnsi="Courier New" w:cs="Courier New" w:hint="default"/>
        <w:sz w:val="22"/>
        <w:szCs w:val="22"/>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36C27A97"/>
    <w:multiLevelType w:val="hybridMultilevel"/>
    <w:tmpl w:val="687827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3B3409EE"/>
    <w:multiLevelType w:val="hybridMultilevel"/>
    <w:tmpl w:val="587AB7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3C595C14"/>
    <w:multiLevelType w:val="hybridMultilevel"/>
    <w:tmpl w:val="862A86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3C63629A"/>
    <w:multiLevelType w:val="hybridMultilevel"/>
    <w:tmpl w:val="EDBE40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3CE30F5C"/>
    <w:multiLevelType w:val="hybridMultilevel"/>
    <w:tmpl w:val="6EDC5B94"/>
    <w:lvl w:ilvl="0" w:tplc="B48E5B1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45E0C07"/>
    <w:multiLevelType w:val="hybridMultilevel"/>
    <w:tmpl w:val="22DA8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5215764"/>
    <w:multiLevelType w:val="hybridMultilevel"/>
    <w:tmpl w:val="9BA47D8E"/>
    <w:lvl w:ilvl="0" w:tplc="0C090003">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9" w15:restartNumberingAfterBreak="0">
    <w:nsid w:val="45700B22"/>
    <w:multiLevelType w:val="hybridMultilevel"/>
    <w:tmpl w:val="94E6AD1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45DF4B63"/>
    <w:multiLevelType w:val="hybridMultilevel"/>
    <w:tmpl w:val="D33C44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63F25D2"/>
    <w:multiLevelType w:val="multilevel"/>
    <w:tmpl w:val="7D4C683C"/>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b/>
        <w:sz w:val="22"/>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2" w15:restartNumberingAfterBreak="0">
    <w:nsid w:val="48A93877"/>
    <w:multiLevelType w:val="hybridMultilevel"/>
    <w:tmpl w:val="C3449F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48AF3293"/>
    <w:multiLevelType w:val="hybridMultilevel"/>
    <w:tmpl w:val="E23470B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4A805E7C"/>
    <w:multiLevelType w:val="hybridMultilevel"/>
    <w:tmpl w:val="FBD6C8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4B3865A8"/>
    <w:multiLevelType w:val="hybridMultilevel"/>
    <w:tmpl w:val="613248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4B967AC7"/>
    <w:multiLevelType w:val="hybridMultilevel"/>
    <w:tmpl w:val="DFCAFC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4D4E7A4B"/>
    <w:multiLevelType w:val="hybridMultilevel"/>
    <w:tmpl w:val="CDBC1D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542C60B1"/>
    <w:multiLevelType w:val="hybridMultilevel"/>
    <w:tmpl w:val="658AF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57A6B35"/>
    <w:multiLevelType w:val="hybridMultilevel"/>
    <w:tmpl w:val="4DA646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56327C4A"/>
    <w:multiLevelType w:val="hybridMultilevel"/>
    <w:tmpl w:val="F620F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8C37D1E"/>
    <w:multiLevelType w:val="hybridMultilevel"/>
    <w:tmpl w:val="9AEAA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8FF08EA"/>
    <w:multiLevelType w:val="hybridMultilevel"/>
    <w:tmpl w:val="3EB65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5C253FD0"/>
    <w:multiLevelType w:val="hybridMultilevel"/>
    <w:tmpl w:val="99D03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C4806D8"/>
    <w:multiLevelType w:val="hybridMultilevel"/>
    <w:tmpl w:val="8500E7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D7345F3"/>
    <w:multiLevelType w:val="hybridMultilevel"/>
    <w:tmpl w:val="589266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6" w15:restartNumberingAfterBreak="0">
    <w:nsid w:val="5DEC6C03"/>
    <w:multiLevelType w:val="hybridMultilevel"/>
    <w:tmpl w:val="22EE7A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5E7A338E"/>
    <w:multiLevelType w:val="hybridMultilevel"/>
    <w:tmpl w:val="1D8CDA1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5FC4402D"/>
    <w:multiLevelType w:val="hybridMultilevel"/>
    <w:tmpl w:val="605E73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603924B3"/>
    <w:multiLevelType w:val="hybridMultilevel"/>
    <w:tmpl w:val="6240B5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638E1423"/>
    <w:multiLevelType w:val="hybridMultilevel"/>
    <w:tmpl w:val="5C8859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656A5BD8"/>
    <w:multiLevelType w:val="hybridMultilevel"/>
    <w:tmpl w:val="4D36A0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659A2132"/>
    <w:multiLevelType w:val="hybridMultilevel"/>
    <w:tmpl w:val="4D2C0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A087238"/>
    <w:multiLevelType w:val="hybridMultilevel"/>
    <w:tmpl w:val="56C4F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6A644EE8"/>
    <w:multiLevelType w:val="hybridMultilevel"/>
    <w:tmpl w:val="DEAC1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C426E5E"/>
    <w:multiLevelType w:val="hybridMultilevel"/>
    <w:tmpl w:val="D108A458"/>
    <w:lvl w:ilvl="0" w:tplc="77B6EF5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6C7C298C"/>
    <w:multiLevelType w:val="hybridMultilevel"/>
    <w:tmpl w:val="40AEA9B0"/>
    <w:lvl w:ilvl="0" w:tplc="0C090003">
      <w:start w:val="1"/>
      <w:numFmt w:val="bullet"/>
      <w:lvlText w:val="o"/>
      <w:lvlJc w:val="left"/>
      <w:pPr>
        <w:ind w:left="1337" w:hanging="360"/>
      </w:pPr>
      <w:rPr>
        <w:rFonts w:ascii="Courier New" w:hAnsi="Courier New" w:cs="Courier New" w:hint="default"/>
      </w:rPr>
    </w:lvl>
    <w:lvl w:ilvl="1" w:tplc="0C090003" w:tentative="1">
      <w:start w:val="1"/>
      <w:numFmt w:val="bullet"/>
      <w:lvlText w:val="o"/>
      <w:lvlJc w:val="left"/>
      <w:pPr>
        <w:ind w:left="2057" w:hanging="360"/>
      </w:pPr>
      <w:rPr>
        <w:rFonts w:ascii="Courier New" w:hAnsi="Courier New" w:cs="Courier New" w:hint="default"/>
      </w:rPr>
    </w:lvl>
    <w:lvl w:ilvl="2" w:tplc="0C090005" w:tentative="1">
      <w:start w:val="1"/>
      <w:numFmt w:val="bullet"/>
      <w:lvlText w:val=""/>
      <w:lvlJc w:val="left"/>
      <w:pPr>
        <w:ind w:left="2777" w:hanging="360"/>
      </w:pPr>
      <w:rPr>
        <w:rFonts w:ascii="Wingdings" w:hAnsi="Wingdings" w:hint="default"/>
      </w:rPr>
    </w:lvl>
    <w:lvl w:ilvl="3" w:tplc="0C090001" w:tentative="1">
      <w:start w:val="1"/>
      <w:numFmt w:val="bullet"/>
      <w:lvlText w:val=""/>
      <w:lvlJc w:val="left"/>
      <w:pPr>
        <w:ind w:left="3497" w:hanging="360"/>
      </w:pPr>
      <w:rPr>
        <w:rFonts w:ascii="Symbol" w:hAnsi="Symbol" w:hint="default"/>
      </w:rPr>
    </w:lvl>
    <w:lvl w:ilvl="4" w:tplc="0C090003" w:tentative="1">
      <w:start w:val="1"/>
      <w:numFmt w:val="bullet"/>
      <w:lvlText w:val="o"/>
      <w:lvlJc w:val="left"/>
      <w:pPr>
        <w:ind w:left="4217" w:hanging="360"/>
      </w:pPr>
      <w:rPr>
        <w:rFonts w:ascii="Courier New" w:hAnsi="Courier New" w:cs="Courier New" w:hint="default"/>
      </w:rPr>
    </w:lvl>
    <w:lvl w:ilvl="5" w:tplc="0C090005" w:tentative="1">
      <w:start w:val="1"/>
      <w:numFmt w:val="bullet"/>
      <w:lvlText w:val=""/>
      <w:lvlJc w:val="left"/>
      <w:pPr>
        <w:ind w:left="4937" w:hanging="360"/>
      </w:pPr>
      <w:rPr>
        <w:rFonts w:ascii="Wingdings" w:hAnsi="Wingdings" w:hint="default"/>
      </w:rPr>
    </w:lvl>
    <w:lvl w:ilvl="6" w:tplc="0C090001" w:tentative="1">
      <w:start w:val="1"/>
      <w:numFmt w:val="bullet"/>
      <w:lvlText w:val=""/>
      <w:lvlJc w:val="left"/>
      <w:pPr>
        <w:ind w:left="5657" w:hanging="360"/>
      </w:pPr>
      <w:rPr>
        <w:rFonts w:ascii="Symbol" w:hAnsi="Symbol" w:hint="default"/>
      </w:rPr>
    </w:lvl>
    <w:lvl w:ilvl="7" w:tplc="0C090003" w:tentative="1">
      <w:start w:val="1"/>
      <w:numFmt w:val="bullet"/>
      <w:lvlText w:val="o"/>
      <w:lvlJc w:val="left"/>
      <w:pPr>
        <w:ind w:left="6377" w:hanging="360"/>
      </w:pPr>
      <w:rPr>
        <w:rFonts w:ascii="Courier New" w:hAnsi="Courier New" w:cs="Courier New" w:hint="default"/>
      </w:rPr>
    </w:lvl>
    <w:lvl w:ilvl="8" w:tplc="0C090005" w:tentative="1">
      <w:start w:val="1"/>
      <w:numFmt w:val="bullet"/>
      <w:lvlText w:val=""/>
      <w:lvlJc w:val="left"/>
      <w:pPr>
        <w:ind w:left="7097" w:hanging="360"/>
      </w:pPr>
      <w:rPr>
        <w:rFonts w:ascii="Wingdings" w:hAnsi="Wingdings" w:hint="default"/>
      </w:rPr>
    </w:lvl>
  </w:abstractNum>
  <w:abstractNum w:abstractNumId="77" w15:restartNumberingAfterBreak="0">
    <w:nsid w:val="6EDB2150"/>
    <w:multiLevelType w:val="hybridMultilevel"/>
    <w:tmpl w:val="1B8AD3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6F6C568D"/>
    <w:multiLevelType w:val="hybridMultilevel"/>
    <w:tmpl w:val="5F1C41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6F77733F"/>
    <w:multiLevelType w:val="hybridMultilevel"/>
    <w:tmpl w:val="6E843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6FCA6980"/>
    <w:multiLevelType w:val="hybridMultilevel"/>
    <w:tmpl w:val="15E0BAEE"/>
    <w:lvl w:ilvl="0" w:tplc="FF6C7FD2">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81" w15:restartNumberingAfterBreak="0">
    <w:nsid w:val="6FDC0E7E"/>
    <w:multiLevelType w:val="hybridMultilevel"/>
    <w:tmpl w:val="CCC89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07F13AF"/>
    <w:multiLevelType w:val="hybridMultilevel"/>
    <w:tmpl w:val="9E861F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73F132E4"/>
    <w:multiLevelType w:val="multilevel"/>
    <w:tmpl w:val="18FA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53B2420"/>
    <w:multiLevelType w:val="hybridMultilevel"/>
    <w:tmpl w:val="5002C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54C483F"/>
    <w:multiLevelType w:val="hybridMultilevel"/>
    <w:tmpl w:val="C974FC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75DD6484"/>
    <w:multiLevelType w:val="hybridMultilevel"/>
    <w:tmpl w:val="BFFEF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9A166CA"/>
    <w:multiLevelType w:val="hybridMultilevel"/>
    <w:tmpl w:val="EFDC6CD4"/>
    <w:lvl w:ilvl="0" w:tplc="824C3298">
      <w:start w:val="6"/>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9A57F1E"/>
    <w:multiLevelType w:val="hybridMultilevel"/>
    <w:tmpl w:val="DB2CDD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79C956B8"/>
    <w:multiLevelType w:val="hybridMultilevel"/>
    <w:tmpl w:val="1A882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CB74561"/>
    <w:multiLevelType w:val="hybridMultilevel"/>
    <w:tmpl w:val="BF221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3619902">
    <w:abstractNumId w:val="7"/>
  </w:num>
  <w:num w:numId="2" w16cid:durableId="1764956289">
    <w:abstractNumId w:val="51"/>
  </w:num>
  <w:num w:numId="3" w16cid:durableId="1886209850">
    <w:abstractNumId w:val="27"/>
  </w:num>
  <w:num w:numId="4" w16cid:durableId="884371460">
    <w:abstractNumId w:val="75"/>
  </w:num>
  <w:num w:numId="5" w16cid:durableId="610628961">
    <w:abstractNumId w:val="1"/>
  </w:num>
  <w:num w:numId="6" w16cid:durableId="911890224">
    <w:abstractNumId w:val="75"/>
  </w:num>
  <w:num w:numId="7" w16cid:durableId="744959004">
    <w:abstractNumId w:val="87"/>
  </w:num>
  <w:num w:numId="8" w16cid:durableId="485126052">
    <w:abstractNumId w:val="34"/>
  </w:num>
  <w:num w:numId="9" w16cid:durableId="1329291652">
    <w:abstractNumId w:val="26"/>
  </w:num>
  <w:num w:numId="10" w16cid:durableId="974481032">
    <w:abstractNumId w:val="40"/>
  </w:num>
  <w:num w:numId="11" w16cid:durableId="943725373">
    <w:abstractNumId w:val="83"/>
  </w:num>
  <w:num w:numId="12" w16cid:durableId="1564758513">
    <w:abstractNumId w:val="28"/>
  </w:num>
  <w:num w:numId="13" w16cid:durableId="1933395322">
    <w:abstractNumId w:val="37"/>
  </w:num>
  <w:num w:numId="14" w16cid:durableId="1153527011">
    <w:abstractNumId w:val="53"/>
  </w:num>
  <w:num w:numId="15" w16cid:durableId="2039892218">
    <w:abstractNumId w:val="11"/>
  </w:num>
  <w:num w:numId="16" w16cid:durableId="1123302698">
    <w:abstractNumId w:val="89"/>
  </w:num>
  <w:num w:numId="17" w16cid:durableId="1870338366">
    <w:abstractNumId w:val="90"/>
  </w:num>
  <w:num w:numId="18" w16cid:durableId="1495484813">
    <w:abstractNumId w:val="81"/>
  </w:num>
  <w:num w:numId="19" w16cid:durableId="1901597555">
    <w:abstractNumId w:val="14"/>
  </w:num>
  <w:num w:numId="20" w16cid:durableId="77024022">
    <w:abstractNumId w:val="47"/>
  </w:num>
  <w:num w:numId="21" w16cid:durableId="1828014451">
    <w:abstractNumId w:val="80"/>
  </w:num>
  <w:num w:numId="22" w16cid:durableId="2062241914">
    <w:abstractNumId w:val="84"/>
  </w:num>
  <w:num w:numId="23" w16cid:durableId="1931238127">
    <w:abstractNumId w:val="60"/>
  </w:num>
  <w:num w:numId="24" w16cid:durableId="1941640102">
    <w:abstractNumId w:val="9"/>
  </w:num>
  <w:num w:numId="25" w16cid:durableId="50472217">
    <w:abstractNumId w:val="12"/>
  </w:num>
  <w:num w:numId="26" w16cid:durableId="1375042251">
    <w:abstractNumId w:val="2"/>
  </w:num>
  <w:num w:numId="27" w16cid:durableId="1495880272">
    <w:abstractNumId w:val="0"/>
  </w:num>
  <w:num w:numId="28" w16cid:durableId="373239758">
    <w:abstractNumId w:val="74"/>
  </w:num>
  <w:num w:numId="29" w16cid:durableId="1713918127">
    <w:abstractNumId w:val="50"/>
  </w:num>
  <w:num w:numId="30" w16cid:durableId="832985774">
    <w:abstractNumId w:val="61"/>
  </w:num>
  <w:num w:numId="31" w16cid:durableId="1072973228">
    <w:abstractNumId w:val="79"/>
  </w:num>
  <w:num w:numId="32" w16cid:durableId="873156647">
    <w:abstractNumId w:val="21"/>
  </w:num>
  <w:num w:numId="33" w16cid:durableId="165754898">
    <w:abstractNumId w:val="71"/>
  </w:num>
  <w:num w:numId="34" w16cid:durableId="406154868">
    <w:abstractNumId w:val="55"/>
  </w:num>
  <w:num w:numId="35" w16cid:durableId="1604222260">
    <w:abstractNumId w:val="39"/>
  </w:num>
  <w:num w:numId="36" w16cid:durableId="121198081">
    <w:abstractNumId w:val="59"/>
  </w:num>
  <w:num w:numId="37" w16cid:durableId="1389962430">
    <w:abstractNumId w:val="19"/>
  </w:num>
  <w:num w:numId="38" w16cid:durableId="74014633">
    <w:abstractNumId w:val="8"/>
  </w:num>
  <w:num w:numId="39" w16cid:durableId="1018191835">
    <w:abstractNumId w:val="38"/>
  </w:num>
  <w:num w:numId="40" w16cid:durableId="431097742">
    <w:abstractNumId w:val="52"/>
  </w:num>
  <w:num w:numId="41" w16cid:durableId="819617533">
    <w:abstractNumId w:val="73"/>
  </w:num>
  <w:num w:numId="42" w16cid:durableId="465514452">
    <w:abstractNumId w:val="32"/>
  </w:num>
  <w:num w:numId="43" w16cid:durableId="75791464">
    <w:abstractNumId w:val="31"/>
  </w:num>
  <w:num w:numId="44" w16cid:durableId="1583680618">
    <w:abstractNumId w:val="69"/>
  </w:num>
  <w:num w:numId="45" w16cid:durableId="49037511">
    <w:abstractNumId w:val="17"/>
  </w:num>
  <w:num w:numId="46" w16cid:durableId="731657389">
    <w:abstractNumId w:val="22"/>
  </w:num>
  <w:num w:numId="47" w16cid:durableId="484662198">
    <w:abstractNumId w:val="16"/>
  </w:num>
  <w:num w:numId="48" w16cid:durableId="935210443">
    <w:abstractNumId w:val="44"/>
  </w:num>
  <w:num w:numId="49" w16cid:durableId="102846656">
    <w:abstractNumId w:val="82"/>
  </w:num>
  <w:num w:numId="50" w16cid:durableId="1004016048">
    <w:abstractNumId w:val="58"/>
  </w:num>
  <w:num w:numId="51" w16cid:durableId="50426622">
    <w:abstractNumId w:val="46"/>
  </w:num>
  <w:num w:numId="52" w16cid:durableId="1654675252">
    <w:abstractNumId w:val="78"/>
  </w:num>
  <w:num w:numId="53" w16cid:durableId="1856652778">
    <w:abstractNumId w:val="68"/>
  </w:num>
  <w:num w:numId="54" w16cid:durableId="166598481">
    <w:abstractNumId w:val="3"/>
  </w:num>
  <w:num w:numId="55" w16cid:durableId="600842671">
    <w:abstractNumId w:val="54"/>
  </w:num>
  <w:num w:numId="56" w16cid:durableId="344214318">
    <w:abstractNumId w:val="6"/>
  </w:num>
  <w:num w:numId="57" w16cid:durableId="147720875">
    <w:abstractNumId w:val="57"/>
  </w:num>
  <w:num w:numId="58" w16cid:durableId="1481726275">
    <w:abstractNumId w:val="66"/>
  </w:num>
  <w:num w:numId="59" w16cid:durableId="1323657984">
    <w:abstractNumId w:val="67"/>
  </w:num>
  <w:num w:numId="60" w16cid:durableId="53628932">
    <w:abstractNumId w:val="88"/>
  </w:num>
  <w:num w:numId="61" w16cid:durableId="1060909716">
    <w:abstractNumId w:val="24"/>
  </w:num>
  <w:num w:numId="62" w16cid:durableId="1815291298">
    <w:abstractNumId w:val="43"/>
  </w:num>
  <w:num w:numId="63" w16cid:durableId="254168396">
    <w:abstractNumId w:val="62"/>
  </w:num>
  <w:num w:numId="64" w16cid:durableId="1570076307">
    <w:abstractNumId w:val="15"/>
  </w:num>
  <w:num w:numId="65" w16cid:durableId="303973553">
    <w:abstractNumId w:val="42"/>
  </w:num>
  <w:num w:numId="66" w16cid:durableId="2012953197">
    <w:abstractNumId w:val="23"/>
  </w:num>
  <w:num w:numId="67" w16cid:durableId="468208161">
    <w:abstractNumId w:val="20"/>
  </w:num>
  <w:num w:numId="68" w16cid:durableId="828401116">
    <w:abstractNumId w:val="33"/>
  </w:num>
  <w:num w:numId="69" w16cid:durableId="2078937299">
    <w:abstractNumId w:val="10"/>
  </w:num>
  <w:num w:numId="70" w16cid:durableId="492068286">
    <w:abstractNumId w:val="65"/>
  </w:num>
  <w:num w:numId="71" w16cid:durableId="1800147577">
    <w:abstractNumId w:val="64"/>
  </w:num>
  <w:num w:numId="72" w16cid:durableId="1835299241">
    <w:abstractNumId w:val="5"/>
  </w:num>
  <w:num w:numId="73" w16cid:durableId="490679859">
    <w:abstractNumId w:val="70"/>
  </w:num>
  <w:num w:numId="74" w16cid:durableId="2040547472">
    <w:abstractNumId w:val="36"/>
  </w:num>
  <w:num w:numId="75" w16cid:durableId="223106974">
    <w:abstractNumId w:val="48"/>
  </w:num>
  <w:num w:numId="76" w16cid:durableId="1286932642">
    <w:abstractNumId w:val="18"/>
  </w:num>
  <w:num w:numId="77" w16cid:durableId="1971471593">
    <w:abstractNumId w:val="13"/>
  </w:num>
  <w:num w:numId="78" w16cid:durableId="2101295925">
    <w:abstractNumId w:val="63"/>
  </w:num>
  <w:num w:numId="79" w16cid:durableId="88504305">
    <w:abstractNumId w:val="56"/>
  </w:num>
  <w:num w:numId="80" w16cid:durableId="364913438">
    <w:abstractNumId w:val="45"/>
  </w:num>
  <w:num w:numId="81" w16cid:durableId="923537657">
    <w:abstractNumId w:val="35"/>
  </w:num>
  <w:num w:numId="82" w16cid:durableId="1911844416">
    <w:abstractNumId w:val="41"/>
  </w:num>
  <w:num w:numId="83" w16cid:durableId="1207838513">
    <w:abstractNumId w:val="85"/>
  </w:num>
  <w:num w:numId="84" w16cid:durableId="573440263">
    <w:abstractNumId w:val="77"/>
  </w:num>
  <w:num w:numId="85" w16cid:durableId="364797757">
    <w:abstractNumId w:val="86"/>
  </w:num>
  <w:num w:numId="86" w16cid:durableId="1177303441">
    <w:abstractNumId w:val="76"/>
  </w:num>
  <w:num w:numId="87" w16cid:durableId="1916280028">
    <w:abstractNumId w:val="46"/>
  </w:num>
  <w:num w:numId="88" w16cid:durableId="1289703095">
    <w:abstractNumId w:val="46"/>
  </w:num>
  <w:num w:numId="89" w16cid:durableId="329599061">
    <w:abstractNumId w:val="46"/>
  </w:num>
  <w:num w:numId="90" w16cid:durableId="453524711">
    <w:abstractNumId w:val="46"/>
  </w:num>
  <w:num w:numId="91" w16cid:durableId="1396509124">
    <w:abstractNumId w:val="4"/>
  </w:num>
  <w:num w:numId="92" w16cid:durableId="1543135064">
    <w:abstractNumId w:val="49"/>
  </w:num>
  <w:num w:numId="93" w16cid:durableId="445391712">
    <w:abstractNumId w:val="72"/>
  </w:num>
  <w:num w:numId="94" w16cid:durableId="60759328">
    <w:abstractNumId w:val="29"/>
  </w:num>
  <w:num w:numId="95" w16cid:durableId="472068773">
    <w:abstractNumId w:val="25"/>
  </w:num>
  <w:num w:numId="96" w16cid:durableId="1613438368">
    <w:abstractNumId w:val="3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6B5"/>
    <w:rsid w:val="0000266D"/>
    <w:rsid w:val="0000267E"/>
    <w:rsid w:val="00002E9F"/>
    <w:rsid w:val="00007720"/>
    <w:rsid w:val="000119CE"/>
    <w:rsid w:val="00015BB8"/>
    <w:rsid w:val="00017BD4"/>
    <w:rsid w:val="000310E4"/>
    <w:rsid w:val="00031E4D"/>
    <w:rsid w:val="00033607"/>
    <w:rsid w:val="00033FDD"/>
    <w:rsid w:val="000351BE"/>
    <w:rsid w:val="00035A53"/>
    <w:rsid w:val="000366BF"/>
    <w:rsid w:val="0003787A"/>
    <w:rsid w:val="00042C79"/>
    <w:rsid w:val="0004497F"/>
    <w:rsid w:val="00050AB1"/>
    <w:rsid w:val="00050C4D"/>
    <w:rsid w:val="000552FF"/>
    <w:rsid w:val="00056C91"/>
    <w:rsid w:val="00064AE8"/>
    <w:rsid w:val="00065D87"/>
    <w:rsid w:val="00071A96"/>
    <w:rsid w:val="0007275C"/>
    <w:rsid w:val="00072BCC"/>
    <w:rsid w:val="00073CA2"/>
    <w:rsid w:val="000741EE"/>
    <w:rsid w:val="000755DD"/>
    <w:rsid w:val="00075EB3"/>
    <w:rsid w:val="00075F59"/>
    <w:rsid w:val="000827FD"/>
    <w:rsid w:val="00084023"/>
    <w:rsid w:val="0008483C"/>
    <w:rsid w:val="0008490D"/>
    <w:rsid w:val="00084B5F"/>
    <w:rsid w:val="00084BB4"/>
    <w:rsid w:val="00084E07"/>
    <w:rsid w:val="000866FD"/>
    <w:rsid w:val="00090AD8"/>
    <w:rsid w:val="0009112F"/>
    <w:rsid w:val="00093EC6"/>
    <w:rsid w:val="00095F0A"/>
    <w:rsid w:val="0009669B"/>
    <w:rsid w:val="00096D14"/>
    <w:rsid w:val="00097850"/>
    <w:rsid w:val="00097CB6"/>
    <w:rsid w:val="000A037C"/>
    <w:rsid w:val="000A128C"/>
    <w:rsid w:val="000A166E"/>
    <w:rsid w:val="000A22EF"/>
    <w:rsid w:val="000A2AB7"/>
    <w:rsid w:val="000A37AD"/>
    <w:rsid w:val="000A5519"/>
    <w:rsid w:val="000A7262"/>
    <w:rsid w:val="000A7276"/>
    <w:rsid w:val="000B4209"/>
    <w:rsid w:val="000B4B53"/>
    <w:rsid w:val="000B618E"/>
    <w:rsid w:val="000B66D8"/>
    <w:rsid w:val="000C552D"/>
    <w:rsid w:val="000C717D"/>
    <w:rsid w:val="000D029A"/>
    <w:rsid w:val="000D244B"/>
    <w:rsid w:val="000D4657"/>
    <w:rsid w:val="000D6A15"/>
    <w:rsid w:val="000E2252"/>
    <w:rsid w:val="000E2F13"/>
    <w:rsid w:val="000E3C91"/>
    <w:rsid w:val="000E637B"/>
    <w:rsid w:val="000E6BB3"/>
    <w:rsid w:val="000F3054"/>
    <w:rsid w:val="000F439A"/>
    <w:rsid w:val="000F52DB"/>
    <w:rsid w:val="000F7029"/>
    <w:rsid w:val="0010043C"/>
    <w:rsid w:val="00101DE1"/>
    <w:rsid w:val="00104C03"/>
    <w:rsid w:val="001064E6"/>
    <w:rsid w:val="001072B8"/>
    <w:rsid w:val="0011114B"/>
    <w:rsid w:val="00111FDF"/>
    <w:rsid w:val="00112D1C"/>
    <w:rsid w:val="00113C65"/>
    <w:rsid w:val="00114EB9"/>
    <w:rsid w:val="0011528A"/>
    <w:rsid w:val="00124B31"/>
    <w:rsid w:val="00126917"/>
    <w:rsid w:val="0012720B"/>
    <w:rsid w:val="001318B5"/>
    <w:rsid w:val="00131A38"/>
    <w:rsid w:val="00136E8A"/>
    <w:rsid w:val="001374BC"/>
    <w:rsid w:val="00140ABC"/>
    <w:rsid w:val="00140D18"/>
    <w:rsid w:val="00141C0D"/>
    <w:rsid w:val="00144AAB"/>
    <w:rsid w:val="00144BC0"/>
    <w:rsid w:val="001450F8"/>
    <w:rsid w:val="00150DCA"/>
    <w:rsid w:val="00154B02"/>
    <w:rsid w:val="001553C7"/>
    <w:rsid w:val="00155CD8"/>
    <w:rsid w:val="00156306"/>
    <w:rsid w:val="0016041A"/>
    <w:rsid w:val="00161DB1"/>
    <w:rsid w:val="00163ECE"/>
    <w:rsid w:val="0016489A"/>
    <w:rsid w:val="00164B27"/>
    <w:rsid w:val="00165039"/>
    <w:rsid w:val="00165691"/>
    <w:rsid w:val="00167F7A"/>
    <w:rsid w:val="00170934"/>
    <w:rsid w:val="0017096B"/>
    <w:rsid w:val="00170ED4"/>
    <w:rsid w:val="001711D0"/>
    <w:rsid w:val="001720D1"/>
    <w:rsid w:val="00173824"/>
    <w:rsid w:val="0017556C"/>
    <w:rsid w:val="00177251"/>
    <w:rsid w:val="00180D9B"/>
    <w:rsid w:val="001826DD"/>
    <w:rsid w:val="00182A43"/>
    <w:rsid w:val="00185C1E"/>
    <w:rsid w:val="00185F6A"/>
    <w:rsid w:val="00187558"/>
    <w:rsid w:val="00187F16"/>
    <w:rsid w:val="001919B0"/>
    <w:rsid w:val="00196261"/>
    <w:rsid w:val="00196BC0"/>
    <w:rsid w:val="00197E6C"/>
    <w:rsid w:val="001A3D7B"/>
    <w:rsid w:val="001A554D"/>
    <w:rsid w:val="001A5F0A"/>
    <w:rsid w:val="001A667A"/>
    <w:rsid w:val="001B1491"/>
    <w:rsid w:val="001B15DD"/>
    <w:rsid w:val="001B1FD6"/>
    <w:rsid w:val="001B347C"/>
    <w:rsid w:val="001B3EBB"/>
    <w:rsid w:val="001B40C7"/>
    <w:rsid w:val="001B4FEB"/>
    <w:rsid w:val="001B53F2"/>
    <w:rsid w:val="001C139F"/>
    <w:rsid w:val="001C2B35"/>
    <w:rsid w:val="001C4352"/>
    <w:rsid w:val="001D03C0"/>
    <w:rsid w:val="001D0898"/>
    <w:rsid w:val="001D13C5"/>
    <w:rsid w:val="001D2509"/>
    <w:rsid w:val="001D2F6B"/>
    <w:rsid w:val="001D3327"/>
    <w:rsid w:val="001D43AD"/>
    <w:rsid w:val="001D4D55"/>
    <w:rsid w:val="001E27B7"/>
    <w:rsid w:val="001E3831"/>
    <w:rsid w:val="001E62E3"/>
    <w:rsid w:val="001E778C"/>
    <w:rsid w:val="001E7D13"/>
    <w:rsid w:val="001F0446"/>
    <w:rsid w:val="001F07A0"/>
    <w:rsid w:val="001F1731"/>
    <w:rsid w:val="002003DC"/>
    <w:rsid w:val="00201717"/>
    <w:rsid w:val="002021BA"/>
    <w:rsid w:val="00202C48"/>
    <w:rsid w:val="00206F5A"/>
    <w:rsid w:val="00210D92"/>
    <w:rsid w:val="0021376B"/>
    <w:rsid w:val="00213F84"/>
    <w:rsid w:val="00215633"/>
    <w:rsid w:val="0021565E"/>
    <w:rsid w:val="002211BD"/>
    <w:rsid w:val="00226E55"/>
    <w:rsid w:val="0022750D"/>
    <w:rsid w:val="0022792A"/>
    <w:rsid w:val="00232714"/>
    <w:rsid w:val="00235661"/>
    <w:rsid w:val="00235CB6"/>
    <w:rsid w:val="00241A74"/>
    <w:rsid w:val="00243A9C"/>
    <w:rsid w:val="00243C45"/>
    <w:rsid w:val="0024447D"/>
    <w:rsid w:val="00244C1B"/>
    <w:rsid w:val="00245416"/>
    <w:rsid w:val="002509AE"/>
    <w:rsid w:val="00251083"/>
    <w:rsid w:val="00254B3A"/>
    <w:rsid w:val="0025624F"/>
    <w:rsid w:val="002567D1"/>
    <w:rsid w:val="00256BF8"/>
    <w:rsid w:val="002578BD"/>
    <w:rsid w:val="002629CB"/>
    <w:rsid w:val="002636C8"/>
    <w:rsid w:val="002656F7"/>
    <w:rsid w:val="0026765F"/>
    <w:rsid w:val="00267E93"/>
    <w:rsid w:val="002701B5"/>
    <w:rsid w:val="00271B7C"/>
    <w:rsid w:val="002724E5"/>
    <w:rsid w:val="0027258B"/>
    <w:rsid w:val="00275FE7"/>
    <w:rsid w:val="002803DF"/>
    <w:rsid w:val="00280B6C"/>
    <w:rsid w:val="00281921"/>
    <w:rsid w:val="00281B89"/>
    <w:rsid w:val="00282B83"/>
    <w:rsid w:val="00283C28"/>
    <w:rsid w:val="0028571F"/>
    <w:rsid w:val="00286A74"/>
    <w:rsid w:val="00287955"/>
    <w:rsid w:val="0029397E"/>
    <w:rsid w:val="002948D8"/>
    <w:rsid w:val="0029587E"/>
    <w:rsid w:val="00296227"/>
    <w:rsid w:val="0029734E"/>
    <w:rsid w:val="002A000D"/>
    <w:rsid w:val="002A0AA6"/>
    <w:rsid w:val="002A55D7"/>
    <w:rsid w:val="002B120C"/>
    <w:rsid w:val="002B67AA"/>
    <w:rsid w:val="002B6BFF"/>
    <w:rsid w:val="002C0853"/>
    <w:rsid w:val="002C09EA"/>
    <w:rsid w:val="002C1BB0"/>
    <w:rsid w:val="002C58D1"/>
    <w:rsid w:val="002C5F05"/>
    <w:rsid w:val="002C741F"/>
    <w:rsid w:val="002D064E"/>
    <w:rsid w:val="002D2A2D"/>
    <w:rsid w:val="002D2D1D"/>
    <w:rsid w:val="002D3C7E"/>
    <w:rsid w:val="002D427B"/>
    <w:rsid w:val="002E25BB"/>
    <w:rsid w:val="002E4724"/>
    <w:rsid w:val="002E5456"/>
    <w:rsid w:val="002F3D4E"/>
    <w:rsid w:val="002F74BD"/>
    <w:rsid w:val="00300129"/>
    <w:rsid w:val="00302189"/>
    <w:rsid w:val="00304B0A"/>
    <w:rsid w:val="00305A4E"/>
    <w:rsid w:val="00305D25"/>
    <w:rsid w:val="003076B4"/>
    <w:rsid w:val="0031016D"/>
    <w:rsid w:val="003109B3"/>
    <w:rsid w:val="00312897"/>
    <w:rsid w:val="00312B7A"/>
    <w:rsid w:val="00314807"/>
    <w:rsid w:val="00315AC7"/>
    <w:rsid w:val="003179BA"/>
    <w:rsid w:val="003315CE"/>
    <w:rsid w:val="00332713"/>
    <w:rsid w:val="003328DC"/>
    <w:rsid w:val="003336B7"/>
    <w:rsid w:val="00333757"/>
    <w:rsid w:val="00333C3E"/>
    <w:rsid w:val="00333F14"/>
    <w:rsid w:val="00335047"/>
    <w:rsid w:val="003362B2"/>
    <w:rsid w:val="0033656F"/>
    <w:rsid w:val="00336A90"/>
    <w:rsid w:val="003371B7"/>
    <w:rsid w:val="00337E31"/>
    <w:rsid w:val="00342C7A"/>
    <w:rsid w:val="003436D2"/>
    <w:rsid w:val="003451C3"/>
    <w:rsid w:val="00345338"/>
    <w:rsid w:val="003455F3"/>
    <w:rsid w:val="0034673B"/>
    <w:rsid w:val="00346B2F"/>
    <w:rsid w:val="00347B6F"/>
    <w:rsid w:val="00352BCD"/>
    <w:rsid w:val="003532BD"/>
    <w:rsid w:val="003564FF"/>
    <w:rsid w:val="00360EDF"/>
    <w:rsid w:val="003620B4"/>
    <w:rsid w:val="00363557"/>
    <w:rsid w:val="00363726"/>
    <w:rsid w:val="00367099"/>
    <w:rsid w:val="003716A5"/>
    <w:rsid w:val="00371701"/>
    <w:rsid w:val="0037295C"/>
    <w:rsid w:val="0037426A"/>
    <w:rsid w:val="00374A83"/>
    <w:rsid w:val="00375346"/>
    <w:rsid w:val="00375EB3"/>
    <w:rsid w:val="00385618"/>
    <w:rsid w:val="003856C5"/>
    <w:rsid w:val="00385942"/>
    <w:rsid w:val="00390086"/>
    <w:rsid w:val="00390ABF"/>
    <w:rsid w:val="003928D3"/>
    <w:rsid w:val="003933B5"/>
    <w:rsid w:val="0039358C"/>
    <w:rsid w:val="00394D60"/>
    <w:rsid w:val="00396D22"/>
    <w:rsid w:val="00396E3A"/>
    <w:rsid w:val="003A1D22"/>
    <w:rsid w:val="003A26D5"/>
    <w:rsid w:val="003A2CFF"/>
    <w:rsid w:val="003A44A3"/>
    <w:rsid w:val="003A46BF"/>
    <w:rsid w:val="003A56B4"/>
    <w:rsid w:val="003B20EB"/>
    <w:rsid w:val="003B33EF"/>
    <w:rsid w:val="003B415E"/>
    <w:rsid w:val="003B79D1"/>
    <w:rsid w:val="003C2EA5"/>
    <w:rsid w:val="003C3C6B"/>
    <w:rsid w:val="003C64C9"/>
    <w:rsid w:val="003D09D8"/>
    <w:rsid w:val="003D1436"/>
    <w:rsid w:val="003D1538"/>
    <w:rsid w:val="003D4141"/>
    <w:rsid w:val="003E50A8"/>
    <w:rsid w:val="003F3169"/>
    <w:rsid w:val="003F496F"/>
    <w:rsid w:val="003F5BCD"/>
    <w:rsid w:val="00400C07"/>
    <w:rsid w:val="004010B9"/>
    <w:rsid w:val="00401E67"/>
    <w:rsid w:val="00403AD6"/>
    <w:rsid w:val="00404714"/>
    <w:rsid w:val="00406E5C"/>
    <w:rsid w:val="00407990"/>
    <w:rsid w:val="00407A68"/>
    <w:rsid w:val="00413CA1"/>
    <w:rsid w:val="00415424"/>
    <w:rsid w:val="00420A89"/>
    <w:rsid w:val="00420EB9"/>
    <w:rsid w:val="00422937"/>
    <w:rsid w:val="004230AD"/>
    <w:rsid w:val="00425978"/>
    <w:rsid w:val="0042603F"/>
    <w:rsid w:val="00426868"/>
    <w:rsid w:val="00427C83"/>
    <w:rsid w:val="00430AEE"/>
    <w:rsid w:val="0043145D"/>
    <w:rsid w:val="00436A7B"/>
    <w:rsid w:val="004477DE"/>
    <w:rsid w:val="00451EE1"/>
    <w:rsid w:val="004549A9"/>
    <w:rsid w:val="00454BDB"/>
    <w:rsid w:val="004606FC"/>
    <w:rsid w:val="00460D71"/>
    <w:rsid w:val="00463AF3"/>
    <w:rsid w:val="00467927"/>
    <w:rsid w:val="0047053A"/>
    <w:rsid w:val="00472039"/>
    <w:rsid w:val="0047274D"/>
    <w:rsid w:val="00475CFB"/>
    <w:rsid w:val="00477CE8"/>
    <w:rsid w:val="00481AF0"/>
    <w:rsid w:val="00484810"/>
    <w:rsid w:val="0048667D"/>
    <w:rsid w:val="0048774D"/>
    <w:rsid w:val="00491B0D"/>
    <w:rsid w:val="00491DEE"/>
    <w:rsid w:val="00492DEC"/>
    <w:rsid w:val="00494AE4"/>
    <w:rsid w:val="0049502B"/>
    <w:rsid w:val="004A041E"/>
    <w:rsid w:val="004A15D8"/>
    <w:rsid w:val="004A2667"/>
    <w:rsid w:val="004A2DF0"/>
    <w:rsid w:val="004A3C2D"/>
    <w:rsid w:val="004A3CEF"/>
    <w:rsid w:val="004A4901"/>
    <w:rsid w:val="004A53DF"/>
    <w:rsid w:val="004A7224"/>
    <w:rsid w:val="004B295A"/>
    <w:rsid w:val="004B68A7"/>
    <w:rsid w:val="004B77AF"/>
    <w:rsid w:val="004C0179"/>
    <w:rsid w:val="004C05C3"/>
    <w:rsid w:val="004C7D73"/>
    <w:rsid w:val="004D0311"/>
    <w:rsid w:val="004D0863"/>
    <w:rsid w:val="004D2AEC"/>
    <w:rsid w:val="004D4B91"/>
    <w:rsid w:val="004D6D37"/>
    <w:rsid w:val="004E2F7E"/>
    <w:rsid w:val="004E33DF"/>
    <w:rsid w:val="004E6B92"/>
    <w:rsid w:val="004F502A"/>
    <w:rsid w:val="004F58EC"/>
    <w:rsid w:val="004F5F55"/>
    <w:rsid w:val="00501657"/>
    <w:rsid w:val="00501795"/>
    <w:rsid w:val="00502AA6"/>
    <w:rsid w:val="00505545"/>
    <w:rsid w:val="0051167A"/>
    <w:rsid w:val="00515105"/>
    <w:rsid w:val="00521822"/>
    <w:rsid w:val="005230F8"/>
    <w:rsid w:val="005239A2"/>
    <w:rsid w:val="005251DF"/>
    <w:rsid w:val="0052589B"/>
    <w:rsid w:val="00525F87"/>
    <w:rsid w:val="005264CC"/>
    <w:rsid w:val="0052689B"/>
    <w:rsid w:val="005308E7"/>
    <w:rsid w:val="0053256E"/>
    <w:rsid w:val="0053276A"/>
    <w:rsid w:val="00532C44"/>
    <w:rsid w:val="00535E89"/>
    <w:rsid w:val="00536D8C"/>
    <w:rsid w:val="005379E1"/>
    <w:rsid w:val="0054122C"/>
    <w:rsid w:val="00543555"/>
    <w:rsid w:val="00545F95"/>
    <w:rsid w:val="00546BDB"/>
    <w:rsid w:val="00552B4F"/>
    <w:rsid w:val="00554A97"/>
    <w:rsid w:val="005554CD"/>
    <w:rsid w:val="00556E18"/>
    <w:rsid w:val="00557766"/>
    <w:rsid w:val="005607E0"/>
    <w:rsid w:val="005618B7"/>
    <w:rsid w:val="005622A6"/>
    <w:rsid w:val="00564353"/>
    <w:rsid w:val="00565F54"/>
    <w:rsid w:val="00566467"/>
    <w:rsid w:val="00570399"/>
    <w:rsid w:val="00572E49"/>
    <w:rsid w:val="00574A56"/>
    <w:rsid w:val="00577F55"/>
    <w:rsid w:val="00581A4F"/>
    <w:rsid w:val="005825A5"/>
    <w:rsid w:val="00582C78"/>
    <w:rsid w:val="005846BE"/>
    <w:rsid w:val="0058530D"/>
    <w:rsid w:val="005863B6"/>
    <w:rsid w:val="00587755"/>
    <w:rsid w:val="00587EF9"/>
    <w:rsid w:val="00590189"/>
    <w:rsid w:val="00590B39"/>
    <w:rsid w:val="00591D59"/>
    <w:rsid w:val="005928CF"/>
    <w:rsid w:val="005937B2"/>
    <w:rsid w:val="0059529D"/>
    <w:rsid w:val="00595B6E"/>
    <w:rsid w:val="0059719C"/>
    <w:rsid w:val="005A10B7"/>
    <w:rsid w:val="005A30C7"/>
    <w:rsid w:val="005A32B4"/>
    <w:rsid w:val="005A379E"/>
    <w:rsid w:val="005B0A75"/>
    <w:rsid w:val="005B43EB"/>
    <w:rsid w:val="005B45DC"/>
    <w:rsid w:val="005B56CD"/>
    <w:rsid w:val="005B6983"/>
    <w:rsid w:val="005B765D"/>
    <w:rsid w:val="005C0D22"/>
    <w:rsid w:val="005C2C59"/>
    <w:rsid w:val="005C49D9"/>
    <w:rsid w:val="005C5654"/>
    <w:rsid w:val="005C6E66"/>
    <w:rsid w:val="005D35F0"/>
    <w:rsid w:val="005D7E0D"/>
    <w:rsid w:val="005E2161"/>
    <w:rsid w:val="005E468A"/>
    <w:rsid w:val="005E6FC3"/>
    <w:rsid w:val="005F1718"/>
    <w:rsid w:val="005F1ABC"/>
    <w:rsid w:val="005F394F"/>
    <w:rsid w:val="005F3956"/>
    <w:rsid w:val="005F5B72"/>
    <w:rsid w:val="005F6DA6"/>
    <w:rsid w:val="005F6E5F"/>
    <w:rsid w:val="005F7503"/>
    <w:rsid w:val="00600EBF"/>
    <w:rsid w:val="00601463"/>
    <w:rsid w:val="00604064"/>
    <w:rsid w:val="00605385"/>
    <w:rsid w:val="006064F8"/>
    <w:rsid w:val="00607149"/>
    <w:rsid w:val="00611036"/>
    <w:rsid w:val="006124E8"/>
    <w:rsid w:val="00613B24"/>
    <w:rsid w:val="00617B1B"/>
    <w:rsid w:val="00620AFD"/>
    <w:rsid w:val="0062276B"/>
    <w:rsid w:val="0062433A"/>
    <w:rsid w:val="00624D47"/>
    <w:rsid w:val="00631681"/>
    <w:rsid w:val="00632FB1"/>
    <w:rsid w:val="00633A2C"/>
    <w:rsid w:val="0063402B"/>
    <w:rsid w:val="006347F0"/>
    <w:rsid w:val="00640549"/>
    <w:rsid w:val="00640F2E"/>
    <w:rsid w:val="0064150A"/>
    <w:rsid w:val="00644437"/>
    <w:rsid w:val="00644E34"/>
    <w:rsid w:val="00645554"/>
    <w:rsid w:val="0065147A"/>
    <w:rsid w:val="0065155D"/>
    <w:rsid w:val="006519D4"/>
    <w:rsid w:val="00651E85"/>
    <w:rsid w:val="006527C3"/>
    <w:rsid w:val="006536C9"/>
    <w:rsid w:val="006559B6"/>
    <w:rsid w:val="00655A52"/>
    <w:rsid w:val="0065772F"/>
    <w:rsid w:val="006614DC"/>
    <w:rsid w:val="006626C8"/>
    <w:rsid w:val="0066588D"/>
    <w:rsid w:val="006659C5"/>
    <w:rsid w:val="00670D98"/>
    <w:rsid w:val="006715D5"/>
    <w:rsid w:val="00671C6E"/>
    <w:rsid w:val="006734F3"/>
    <w:rsid w:val="00673A3B"/>
    <w:rsid w:val="00673ABA"/>
    <w:rsid w:val="00677A8B"/>
    <w:rsid w:val="00677FE5"/>
    <w:rsid w:val="006867AD"/>
    <w:rsid w:val="00686D95"/>
    <w:rsid w:val="00686DA4"/>
    <w:rsid w:val="00693FAF"/>
    <w:rsid w:val="006A3951"/>
    <w:rsid w:val="006A58E2"/>
    <w:rsid w:val="006A5CF1"/>
    <w:rsid w:val="006B0C24"/>
    <w:rsid w:val="006B4049"/>
    <w:rsid w:val="006B6626"/>
    <w:rsid w:val="006B66F8"/>
    <w:rsid w:val="006B6E4B"/>
    <w:rsid w:val="006B7833"/>
    <w:rsid w:val="006C023F"/>
    <w:rsid w:val="006C158C"/>
    <w:rsid w:val="006C2698"/>
    <w:rsid w:val="006C5FF7"/>
    <w:rsid w:val="006C6014"/>
    <w:rsid w:val="006C60BD"/>
    <w:rsid w:val="006C6A5B"/>
    <w:rsid w:val="006D0265"/>
    <w:rsid w:val="006D2419"/>
    <w:rsid w:val="006D33D1"/>
    <w:rsid w:val="006D38A9"/>
    <w:rsid w:val="006D3FBC"/>
    <w:rsid w:val="006D4482"/>
    <w:rsid w:val="006D464E"/>
    <w:rsid w:val="006D5CBD"/>
    <w:rsid w:val="006E051D"/>
    <w:rsid w:val="006E1BC0"/>
    <w:rsid w:val="006E35A2"/>
    <w:rsid w:val="006E6CC2"/>
    <w:rsid w:val="006E75BF"/>
    <w:rsid w:val="006F0756"/>
    <w:rsid w:val="006F0943"/>
    <w:rsid w:val="006F1E18"/>
    <w:rsid w:val="006F34E3"/>
    <w:rsid w:val="006F5850"/>
    <w:rsid w:val="00700088"/>
    <w:rsid w:val="0070033B"/>
    <w:rsid w:val="00700F4C"/>
    <w:rsid w:val="007027CE"/>
    <w:rsid w:val="007031AC"/>
    <w:rsid w:val="007035A1"/>
    <w:rsid w:val="00703BC5"/>
    <w:rsid w:val="00705E89"/>
    <w:rsid w:val="007073DD"/>
    <w:rsid w:val="007126FA"/>
    <w:rsid w:val="00715309"/>
    <w:rsid w:val="00720F6A"/>
    <w:rsid w:val="00721D70"/>
    <w:rsid w:val="00723D6B"/>
    <w:rsid w:val="00725DDB"/>
    <w:rsid w:val="00725F97"/>
    <w:rsid w:val="0072618D"/>
    <w:rsid w:val="007273C2"/>
    <w:rsid w:val="007275C0"/>
    <w:rsid w:val="007306C7"/>
    <w:rsid w:val="00731DEE"/>
    <w:rsid w:val="0073226B"/>
    <w:rsid w:val="00733160"/>
    <w:rsid w:val="00734B18"/>
    <w:rsid w:val="00735244"/>
    <w:rsid w:val="00743AC7"/>
    <w:rsid w:val="0074514E"/>
    <w:rsid w:val="0074674C"/>
    <w:rsid w:val="00746ECA"/>
    <w:rsid w:val="00747852"/>
    <w:rsid w:val="00750C8E"/>
    <w:rsid w:val="00753A2D"/>
    <w:rsid w:val="0075538D"/>
    <w:rsid w:val="00760D65"/>
    <w:rsid w:val="007612A2"/>
    <w:rsid w:val="00761FD2"/>
    <w:rsid w:val="00762A8C"/>
    <w:rsid w:val="007644A1"/>
    <w:rsid w:val="00765566"/>
    <w:rsid w:val="00765C3A"/>
    <w:rsid w:val="0076735D"/>
    <w:rsid w:val="00770A4D"/>
    <w:rsid w:val="00770B32"/>
    <w:rsid w:val="00773E39"/>
    <w:rsid w:val="007755E5"/>
    <w:rsid w:val="00775B1C"/>
    <w:rsid w:val="00776A37"/>
    <w:rsid w:val="007772E2"/>
    <w:rsid w:val="007773C5"/>
    <w:rsid w:val="00780018"/>
    <w:rsid w:val="00780ECF"/>
    <w:rsid w:val="0078182C"/>
    <w:rsid w:val="007852A1"/>
    <w:rsid w:val="0078653C"/>
    <w:rsid w:val="00786ABF"/>
    <w:rsid w:val="00792048"/>
    <w:rsid w:val="0079490C"/>
    <w:rsid w:val="00794C68"/>
    <w:rsid w:val="007A0D99"/>
    <w:rsid w:val="007A30C8"/>
    <w:rsid w:val="007A73A4"/>
    <w:rsid w:val="007A74CA"/>
    <w:rsid w:val="007B019B"/>
    <w:rsid w:val="007B0D3F"/>
    <w:rsid w:val="007B3A90"/>
    <w:rsid w:val="007B4629"/>
    <w:rsid w:val="007B5B41"/>
    <w:rsid w:val="007C00D0"/>
    <w:rsid w:val="007C02C0"/>
    <w:rsid w:val="007C3466"/>
    <w:rsid w:val="007C368A"/>
    <w:rsid w:val="007C481A"/>
    <w:rsid w:val="007C652A"/>
    <w:rsid w:val="007C7F07"/>
    <w:rsid w:val="007D00AE"/>
    <w:rsid w:val="007D1BCF"/>
    <w:rsid w:val="007D3D56"/>
    <w:rsid w:val="007D4A06"/>
    <w:rsid w:val="007D53ED"/>
    <w:rsid w:val="007E1B59"/>
    <w:rsid w:val="007E213F"/>
    <w:rsid w:val="007E233B"/>
    <w:rsid w:val="007E23BD"/>
    <w:rsid w:val="007E33E4"/>
    <w:rsid w:val="007E4C18"/>
    <w:rsid w:val="007E6394"/>
    <w:rsid w:val="007E6726"/>
    <w:rsid w:val="007F2180"/>
    <w:rsid w:val="007F392F"/>
    <w:rsid w:val="007F4ACA"/>
    <w:rsid w:val="007F4C6C"/>
    <w:rsid w:val="007F7A76"/>
    <w:rsid w:val="00802C02"/>
    <w:rsid w:val="00804AE0"/>
    <w:rsid w:val="008051AA"/>
    <w:rsid w:val="0080688F"/>
    <w:rsid w:val="00807662"/>
    <w:rsid w:val="00810AF2"/>
    <w:rsid w:val="008116C5"/>
    <w:rsid w:val="008133F2"/>
    <w:rsid w:val="00814123"/>
    <w:rsid w:val="0081648C"/>
    <w:rsid w:val="0081701E"/>
    <w:rsid w:val="00820E46"/>
    <w:rsid w:val="00821695"/>
    <w:rsid w:val="00835346"/>
    <w:rsid w:val="0083549B"/>
    <w:rsid w:val="0083751F"/>
    <w:rsid w:val="00845137"/>
    <w:rsid w:val="008465E8"/>
    <w:rsid w:val="0084717A"/>
    <w:rsid w:val="0085126D"/>
    <w:rsid w:val="008572D6"/>
    <w:rsid w:val="0085791A"/>
    <w:rsid w:val="008619DB"/>
    <w:rsid w:val="008638EA"/>
    <w:rsid w:val="00864639"/>
    <w:rsid w:val="00865374"/>
    <w:rsid w:val="00866B85"/>
    <w:rsid w:val="00871F4D"/>
    <w:rsid w:val="00872087"/>
    <w:rsid w:val="00873A9B"/>
    <w:rsid w:val="00876DC4"/>
    <w:rsid w:val="00877835"/>
    <w:rsid w:val="00877DB9"/>
    <w:rsid w:val="00880082"/>
    <w:rsid w:val="00880098"/>
    <w:rsid w:val="008809D2"/>
    <w:rsid w:val="00882515"/>
    <w:rsid w:val="00882A09"/>
    <w:rsid w:val="00883596"/>
    <w:rsid w:val="00883BA6"/>
    <w:rsid w:val="00884F97"/>
    <w:rsid w:val="00890916"/>
    <w:rsid w:val="00890950"/>
    <w:rsid w:val="00891DE9"/>
    <w:rsid w:val="00891DFB"/>
    <w:rsid w:val="008941F7"/>
    <w:rsid w:val="00896DCE"/>
    <w:rsid w:val="008A252B"/>
    <w:rsid w:val="008A2C1F"/>
    <w:rsid w:val="008B1F60"/>
    <w:rsid w:val="008B31B7"/>
    <w:rsid w:val="008B410E"/>
    <w:rsid w:val="008B5159"/>
    <w:rsid w:val="008B5D82"/>
    <w:rsid w:val="008C2481"/>
    <w:rsid w:val="008C310A"/>
    <w:rsid w:val="008C4C33"/>
    <w:rsid w:val="008C51EB"/>
    <w:rsid w:val="008C5599"/>
    <w:rsid w:val="008D23C3"/>
    <w:rsid w:val="008D32EF"/>
    <w:rsid w:val="008D3533"/>
    <w:rsid w:val="008D385D"/>
    <w:rsid w:val="008D5857"/>
    <w:rsid w:val="008D7FDF"/>
    <w:rsid w:val="008E2732"/>
    <w:rsid w:val="008E3654"/>
    <w:rsid w:val="008E6C72"/>
    <w:rsid w:val="008F1E07"/>
    <w:rsid w:val="008F4AB9"/>
    <w:rsid w:val="008F5873"/>
    <w:rsid w:val="008F58DE"/>
    <w:rsid w:val="008F7FE7"/>
    <w:rsid w:val="00900354"/>
    <w:rsid w:val="009013AE"/>
    <w:rsid w:val="00903E6D"/>
    <w:rsid w:val="009055A2"/>
    <w:rsid w:val="00907615"/>
    <w:rsid w:val="009119CB"/>
    <w:rsid w:val="00913EC4"/>
    <w:rsid w:val="009165AB"/>
    <w:rsid w:val="009238AC"/>
    <w:rsid w:val="00924792"/>
    <w:rsid w:val="00924FB9"/>
    <w:rsid w:val="00925B72"/>
    <w:rsid w:val="00927A52"/>
    <w:rsid w:val="00930EF4"/>
    <w:rsid w:val="00931358"/>
    <w:rsid w:val="00932497"/>
    <w:rsid w:val="00933516"/>
    <w:rsid w:val="00934332"/>
    <w:rsid w:val="00935D69"/>
    <w:rsid w:val="00936338"/>
    <w:rsid w:val="00936CBC"/>
    <w:rsid w:val="00941582"/>
    <w:rsid w:val="0094216D"/>
    <w:rsid w:val="0094382F"/>
    <w:rsid w:val="00945680"/>
    <w:rsid w:val="00945806"/>
    <w:rsid w:val="009505B0"/>
    <w:rsid w:val="00952109"/>
    <w:rsid w:val="0095284F"/>
    <w:rsid w:val="00952985"/>
    <w:rsid w:val="00957A74"/>
    <w:rsid w:val="00960B9E"/>
    <w:rsid w:val="00961200"/>
    <w:rsid w:val="00963FC2"/>
    <w:rsid w:val="0096577A"/>
    <w:rsid w:val="009702F6"/>
    <w:rsid w:val="00971239"/>
    <w:rsid w:val="00971C00"/>
    <w:rsid w:val="009728C7"/>
    <w:rsid w:val="00972F1D"/>
    <w:rsid w:val="00975D3F"/>
    <w:rsid w:val="00976D71"/>
    <w:rsid w:val="00980136"/>
    <w:rsid w:val="00981B6B"/>
    <w:rsid w:val="00983A33"/>
    <w:rsid w:val="0098596B"/>
    <w:rsid w:val="009861F2"/>
    <w:rsid w:val="00987C62"/>
    <w:rsid w:val="00992891"/>
    <w:rsid w:val="00994552"/>
    <w:rsid w:val="0099633C"/>
    <w:rsid w:val="0099755E"/>
    <w:rsid w:val="009A0D2F"/>
    <w:rsid w:val="009A2231"/>
    <w:rsid w:val="009A40B2"/>
    <w:rsid w:val="009A5148"/>
    <w:rsid w:val="009A599A"/>
    <w:rsid w:val="009A7CF8"/>
    <w:rsid w:val="009B0991"/>
    <w:rsid w:val="009B13CF"/>
    <w:rsid w:val="009B48F8"/>
    <w:rsid w:val="009C0115"/>
    <w:rsid w:val="009C1293"/>
    <w:rsid w:val="009C3C6D"/>
    <w:rsid w:val="009D0392"/>
    <w:rsid w:val="009D192F"/>
    <w:rsid w:val="009D1F7D"/>
    <w:rsid w:val="009D2321"/>
    <w:rsid w:val="009D23E8"/>
    <w:rsid w:val="009D322E"/>
    <w:rsid w:val="009D7194"/>
    <w:rsid w:val="009E14B1"/>
    <w:rsid w:val="009E169B"/>
    <w:rsid w:val="009E2BF3"/>
    <w:rsid w:val="009E3CAA"/>
    <w:rsid w:val="009E6E7D"/>
    <w:rsid w:val="009E6FF0"/>
    <w:rsid w:val="009F21F4"/>
    <w:rsid w:val="009F4138"/>
    <w:rsid w:val="009F4ADA"/>
    <w:rsid w:val="009F7D06"/>
    <w:rsid w:val="00A0514C"/>
    <w:rsid w:val="00A0609C"/>
    <w:rsid w:val="00A07523"/>
    <w:rsid w:val="00A1028D"/>
    <w:rsid w:val="00A10F79"/>
    <w:rsid w:val="00A1205A"/>
    <w:rsid w:val="00A12540"/>
    <w:rsid w:val="00A127F8"/>
    <w:rsid w:val="00A12C49"/>
    <w:rsid w:val="00A14E60"/>
    <w:rsid w:val="00A16551"/>
    <w:rsid w:val="00A21DD8"/>
    <w:rsid w:val="00A23193"/>
    <w:rsid w:val="00A2406D"/>
    <w:rsid w:val="00A2444C"/>
    <w:rsid w:val="00A25D6B"/>
    <w:rsid w:val="00A261D7"/>
    <w:rsid w:val="00A27F7F"/>
    <w:rsid w:val="00A300AA"/>
    <w:rsid w:val="00A30335"/>
    <w:rsid w:val="00A31428"/>
    <w:rsid w:val="00A34436"/>
    <w:rsid w:val="00A35492"/>
    <w:rsid w:val="00A3670E"/>
    <w:rsid w:val="00A369DF"/>
    <w:rsid w:val="00A36E31"/>
    <w:rsid w:val="00A404ED"/>
    <w:rsid w:val="00A40819"/>
    <w:rsid w:val="00A42722"/>
    <w:rsid w:val="00A42B9F"/>
    <w:rsid w:val="00A43435"/>
    <w:rsid w:val="00A45483"/>
    <w:rsid w:val="00A462C6"/>
    <w:rsid w:val="00A50698"/>
    <w:rsid w:val="00A50D2E"/>
    <w:rsid w:val="00A5302A"/>
    <w:rsid w:val="00A53B96"/>
    <w:rsid w:val="00A53E75"/>
    <w:rsid w:val="00A5602D"/>
    <w:rsid w:val="00A561DB"/>
    <w:rsid w:val="00A564B5"/>
    <w:rsid w:val="00A6650C"/>
    <w:rsid w:val="00A67633"/>
    <w:rsid w:val="00A72B33"/>
    <w:rsid w:val="00A73489"/>
    <w:rsid w:val="00A748E8"/>
    <w:rsid w:val="00A77B66"/>
    <w:rsid w:val="00A80FE4"/>
    <w:rsid w:val="00A81103"/>
    <w:rsid w:val="00A81EFA"/>
    <w:rsid w:val="00A837B3"/>
    <w:rsid w:val="00A85217"/>
    <w:rsid w:val="00A85D09"/>
    <w:rsid w:val="00A87F99"/>
    <w:rsid w:val="00A95680"/>
    <w:rsid w:val="00AA100D"/>
    <w:rsid w:val="00AA2E1C"/>
    <w:rsid w:val="00AA4B4A"/>
    <w:rsid w:val="00AA4E24"/>
    <w:rsid w:val="00AA5231"/>
    <w:rsid w:val="00AA58AA"/>
    <w:rsid w:val="00AA5C34"/>
    <w:rsid w:val="00AA5F4C"/>
    <w:rsid w:val="00AA76ED"/>
    <w:rsid w:val="00AB1E57"/>
    <w:rsid w:val="00AB3471"/>
    <w:rsid w:val="00AB4ED7"/>
    <w:rsid w:val="00AB5309"/>
    <w:rsid w:val="00AB7FC1"/>
    <w:rsid w:val="00AC0306"/>
    <w:rsid w:val="00AC0DD5"/>
    <w:rsid w:val="00AC2C2B"/>
    <w:rsid w:val="00AC2CC9"/>
    <w:rsid w:val="00AC57CC"/>
    <w:rsid w:val="00AC657E"/>
    <w:rsid w:val="00AD0537"/>
    <w:rsid w:val="00AD0815"/>
    <w:rsid w:val="00AD3211"/>
    <w:rsid w:val="00AD5A28"/>
    <w:rsid w:val="00AD6839"/>
    <w:rsid w:val="00AE078B"/>
    <w:rsid w:val="00AE2184"/>
    <w:rsid w:val="00AE3F6A"/>
    <w:rsid w:val="00AE4E6D"/>
    <w:rsid w:val="00AE730C"/>
    <w:rsid w:val="00AF26A3"/>
    <w:rsid w:val="00B020E6"/>
    <w:rsid w:val="00B05A18"/>
    <w:rsid w:val="00B05D63"/>
    <w:rsid w:val="00B05E7C"/>
    <w:rsid w:val="00B07B38"/>
    <w:rsid w:val="00B10A89"/>
    <w:rsid w:val="00B11038"/>
    <w:rsid w:val="00B14077"/>
    <w:rsid w:val="00B1410E"/>
    <w:rsid w:val="00B1756D"/>
    <w:rsid w:val="00B17B1C"/>
    <w:rsid w:val="00B2195A"/>
    <w:rsid w:val="00B23615"/>
    <w:rsid w:val="00B3145D"/>
    <w:rsid w:val="00B33191"/>
    <w:rsid w:val="00B33312"/>
    <w:rsid w:val="00B337D6"/>
    <w:rsid w:val="00B33B24"/>
    <w:rsid w:val="00B364A0"/>
    <w:rsid w:val="00B36600"/>
    <w:rsid w:val="00B37E5D"/>
    <w:rsid w:val="00B37FEE"/>
    <w:rsid w:val="00B42D33"/>
    <w:rsid w:val="00B4409E"/>
    <w:rsid w:val="00B44288"/>
    <w:rsid w:val="00B44986"/>
    <w:rsid w:val="00B44E58"/>
    <w:rsid w:val="00B46EC9"/>
    <w:rsid w:val="00B514E3"/>
    <w:rsid w:val="00B56356"/>
    <w:rsid w:val="00B570B2"/>
    <w:rsid w:val="00B6060F"/>
    <w:rsid w:val="00B61FE7"/>
    <w:rsid w:val="00B70165"/>
    <w:rsid w:val="00B72722"/>
    <w:rsid w:val="00B73F68"/>
    <w:rsid w:val="00B7635A"/>
    <w:rsid w:val="00B83082"/>
    <w:rsid w:val="00B83D09"/>
    <w:rsid w:val="00B84528"/>
    <w:rsid w:val="00B84B2D"/>
    <w:rsid w:val="00B852B0"/>
    <w:rsid w:val="00B85317"/>
    <w:rsid w:val="00B85C37"/>
    <w:rsid w:val="00B864C0"/>
    <w:rsid w:val="00B86720"/>
    <w:rsid w:val="00B86F39"/>
    <w:rsid w:val="00B9015C"/>
    <w:rsid w:val="00B92926"/>
    <w:rsid w:val="00B950A2"/>
    <w:rsid w:val="00B95F87"/>
    <w:rsid w:val="00B96E7C"/>
    <w:rsid w:val="00BA026D"/>
    <w:rsid w:val="00BA40B5"/>
    <w:rsid w:val="00BA4A90"/>
    <w:rsid w:val="00BA64EB"/>
    <w:rsid w:val="00BA68A6"/>
    <w:rsid w:val="00BA71BD"/>
    <w:rsid w:val="00BA78C0"/>
    <w:rsid w:val="00BB051A"/>
    <w:rsid w:val="00BB115B"/>
    <w:rsid w:val="00BB122B"/>
    <w:rsid w:val="00BB277A"/>
    <w:rsid w:val="00BB7A88"/>
    <w:rsid w:val="00BC031D"/>
    <w:rsid w:val="00BC69EC"/>
    <w:rsid w:val="00BD1F68"/>
    <w:rsid w:val="00BD25E4"/>
    <w:rsid w:val="00BD3462"/>
    <w:rsid w:val="00BD5970"/>
    <w:rsid w:val="00BD6726"/>
    <w:rsid w:val="00BD7B7E"/>
    <w:rsid w:val="00BE03EF"/>
    <w:rsid w:val="00BE1FCC"/>
    <w:rsid w:val="00BE4081"/>
    <w:rsid w:val="00BE5CE1"/>
    <w:rsid w:val="00BE5D0E"/>
    <w:rsid w:val="00BE637B"/>
    <w:rsid w:val="00BE6AC7"/>
    <w:rsid w:val="00BE7BB2"/>
    <w:rsid w:val="00BF2624"/>
    <w:rsid w:val="00BF495A"/>
    <w:rsid w:val="00BF6A57"/>
    <w:rsid w:val="00C01E8E"/>
    <w:rsid w:val="00C05B1E"/>
    <w:rsid w:val="00C07031"/>
    <w:rsid w:val="00C07F4F"/>
    <w:rsid w:val="00C14CE4"/>
    <w:rsid w:val="00C155CE"/>
    <w:rsid w:val="00C20D57"/>
    <w:rsid w:val="00C234C1"/>
    <w:rsid w:val="00C23680"/>
    <w:rsid w:val="00C244E3"/>
    <w:rsid w:val="00C24F33"/>
    <w:rsid w:val="00C27759"/>
    <w:rsid w:val="00C343CA"/>
    <w:rsid w:val="00C365CB"/>
    <w:rsid w:val="00C3734A"/>
    <w:rsid w:val="00C37928"/>
    <w:rsid w:val="00C426B5"/>
    <w:rsid w:val="00C44F89"/>
    <w:rsid w:val="00C4606B"/>
    <w:rsid w:val="00C47EFC"/>
    <w:rsid w:val="00C5292A"/>
    <w:rsid w:val="00C539C1"/>
    <w:rsid w:val="00C55A27"/>
    <w:rsid w:val="00C57870"/>
    <w:rsid w:val="00C652BE"/>
    <w:rsid w:val="00C6636C"/>
    <w:rsid w:val="00C66F79"/>
    <w:rsid w:val="00C7107B"/>
    <w:rsid w:val="00C7355C"/>
    <w:rsid w:val="00C744BA"/>
    <w:rsid w:val="00C7606D"/>
    <w:rsid w:val="00C81051"/>
    <w:rsid w:val="00C82A21"/>
    <w:rsid w:val="00C836C0"/>
    <w:rsid w:val="00C84320"/>
    <w:rsid w:val="00C863BD"/>
    <w:rsid w:val="00C863E1"/>
    <w:rsid w:val="00C92CB1"/>
    <w:rsid w:val="00C933A8"/>
    <w:rsid w:val="00C93F8E"/>
    <w:rsid w:val="00C9539A"/>
    <w:rsid w:val="00C97379"/>
    <w:rsid w:val="00CA0D82"/>
    <w:rsid w:val="00CA16DE"/>
    <w:rsid w:val="00CA23E3"/>
    <w:rsid w:val="00CA2FD8"/>
    <w:rsid w:val="00CA4C1C"/>
    <w:rsid w:val="00CA4F91"/>
    <w:rsid w:val="00CA6AC9"/>
    <w:rsid w:val="00CA6E63"/>
    <w:rsid w:val="00CA70A4"/>
    <w:rsid w:val="00CA716E"/>
    <w:rsid w:val="00CB29A2"/>
    <w:rsid w:val="00CB7A76"/>
    <w:rsid w:val="00CC3B19"/>
    <w:rsid w:val="00CC7EA6"/>
    <w:rsid w:val="00CD215E"/>
    <w:rsid w:val="00CD54BD"/>
    <w:rsid w:val="00CD5EA6"/>
    <w:rsid w:val="00CE014F"/>
    <w:rsid w:val="00CE0EBE"/>
    <w:rsid w:val="00CE2473"/>
    <w:rsid w:val="00CE4C9F"/>
    <w:rsid w:val="00CE70BF"/>
    <w:rsid w:val="00CE7671"/>
    <w:rsid w:val="00CF1438"/>
    <w:rsid w:val="00CF2E87"/>
    <w:rsid w:val="00CF42FA"/>
    <w:rsid w:val="00D012E4"/>
    <w:rsid w:val="00D0313C"/>
    <w:rsid w:val="00D04C10"/>
    <w:rsid w:val="00D10B24"/>
    <w:rsid w:val="00D1196D"/>
    <w:rsid w:val="00D12150"/>
    <w:rsid w:val="00D12E60"/>
    <w:rsid w:val="00D1712B"/>
    <w:rsid w:val="00D221BA"/>
    <w:rsid w:val="00D25F38"/>
    <w:rsid w:val="00D306AD"/>
    <w:rsid w:val="00D31D4D"/>
    <w:rsid w:val="00D3323C"/>
    <w:rsid w:val="00D332EF"/>
    <w:rsid w:val="00D347F7"/>
    <w:rsid w:val="00D348E7"/>
    <w:rsid w:val="00D361F0"/>
    <w:rsid w:val="00D3773D"/>
    <w:rsid w:val="00D422C1"/>
    <w:rsid w:val="00D42536"/>
    <w:rsid w:val="00D43EF8"/>
    <w:rsid w:val="00D44137"/>
    <w:rsid w:val="00D45BE0"/>
    <w:rsid w:val="00D51659"/>
    <w:rsid w:val="00D529F8"/>
    <w:rsid w:val="00D52C76"/>
    <w:rsid w:val="00D5595E"/>
    <w:rsid w:val="00D55ED1"/>
    <w:rsid w:val="00D603BC"/>
    <w:rsid w:val="00D61896"/>
    <w:rsid w:val="00D704A6"/>
    <w:rsid w:val="00D767CF"/>
    <w:rsid w:val="00D81AE6"/>
    <w:rsid w:val="00D829FA"/>
    <w:rsid w:val="00D85AA7"/>
    <w:rsid w:val="00D87046"/>
    <w:rsid w:val="00D87124"/>
    <w:rsid w:val="00D901EB"/>
    <w:rsid w:val="00D90DF8"/>
    <w:rsid w:val="00D93CE7"/>
    <w:rsid w:val="00D945D5"/>
    <w:rsid w:val="00D948B9"/>
    <w:rsid w:val="00D96E97"/>
    <w:rsid w:val="00DA1FE4"/>
    <w:rsid w:val="00DA2D57"/>
    <w:rsid w:val="00DA45A5"/>
    <w:rsid w:val="00DA509C"/>
    <w:rsid w:val="00DA64C2"/>
    <w:rsid w:val="00DA6E5E"/>
    <w:rsid w:val="00DA7591"/>
    <w:rsid w:val="00DB029E"/>
    <w:rsid w:val="00DB26DE"/>
    <w:rsid w:val="00DB5DDE"/>
    <w:rsid w:val="00DB5E01"/>
    <w:rsid w:val="00DC188E"/>
    <w:rsid w:val="00DC675B"/>
    <w:rsid w:val="00DC6E2F"/>
    <w:rsid w:val="00DC76E7"/>
    <w:rsid w:val="00DC7734"/>
    <w:rsid w:val="00DC7C3C"/>
    <w:rsid w:val="00DD066B"/>
    <w:rsid w:val="00DD1514"/>
    <w:rsid w:val="00DD3A71"/>
    <w:rsid w:val="00DE06E8"/>
    <w:rsid w:val="00DE3EB2"/>
    <w:rsid w:val="00DE4032"/>
    <w:rsid w:val="00DE4AE4"/>
    <w:rsid w:val="00DE5389"/>
    <w:rsid w:val="00DE6B80"/>
    <w:rsid w:val="00DE767B"/>
    <w:rsid w:val="00DE7CF4"/>
    <w:rsid w:val="00DE7E25"/>
    <w:rsid w:val="00DF3F2D"/>
    <w:rsid w:val="00DF4E3C"/>
    <w:rsid w:val="00DF7BEF"/>
    <w:rsid w:val="00E02A12"/>
    <w:rsid w:val="00E02D65"/>
    <w:rsid w:val="00E02FCA"/>
    <w:rsid w:val="00E1068A"/>
    <w:rsid w:val="00E10A8D"/>
    <w:rsid w:val="00E10B74"/>
    <w:rsid w:val="00E1154D"/>
    <w:rsid w:val="00E11FFA"/>
    <w:rsid w:val="00E14392"/>
    <w:rsid w:val="00E14D21"/>
    <w:rsid w:val="00E15E18"/>
    <w:rsid w:val="00E15F19"/>
    <w:rsid w:val="00E16C37"/>
    <w:rsid w:val="00E20706"/>
    <w:rsid w:val="00E20FE3"/>
    <w:rsid w:val="00E238C4"/>
    <w:rsid w:val="00E27FBB"/>
    <w:rsid w:val="00E347A9"/>
    <w:rsid w:val="00E36079"/>
    <w:rsid w:val="00E361C1"/>
    <w:rsid w:val="00E43F1F"/>
    <w:rsid w:val="00E55791"/>
    <w:rsid w:val="00E5666A"/>
    <w:rsid w:val="00E61F5D"/>
    <w:rsid w:val="00E62E07"/>
    <w:rsid w:val="00E65E84"/>
    <w:rsid w:val="00E730E7"/>
    <w:rsid w:val="00E73157"/>
    <w:rsid w:val="00E76214"/>
    <w:rsid w:val="00E80B14"/>
    <w:rsid w:val="00E82863"/>
    <w:rsid w:val="00E83C68"/>
    <w:rsid w:val="00E910D5"/>
    <w:rsid w:val="00E91B92"/>
    <w:rsid w:val="00E924CC"/>
    <w:rsid w:val="00E94C98"/>
    <w:rsid w:val="00E96A51"/>
    <w:rsid w:val="00E97EA3"/>
    <w:rsid w:val="00EA055E"/>
    <w:rsid w:val="00EA208F"/>
    <w:rsid w:val="00EA248E"/>
    <w:rsid w:val="00EA2547"/>
    <w:rsid w:val="00EA38BB"/>
    <w:rsid w:val="00EB05DB"/>
    <w:rsid w:val="00EB2DEA"/>
    <w:rsid w:val="00EB67C3"/>
    <w:rsid w:val="00EC043E"/>
    <w:rsid w:val="00EC151A"/>
    <w:rsid w:val="00EC2533"/>
    <w:rsid w:val="00EC4E06"/>
    <w:rsid w:val="00EC5231"/>
    <w:rsid w:val="00EC5C9C"/>
    <w:rsid w:val="00EC63AF"/>
    <w:rsid w:val="00ED184D"/>
    <w:rsid w:val="00ED3A67"/>
    <w:rsid w:val="00ED3F56"/>
    <w:rsid w:val="00ED40B5"/>
    <w:rsid w:val="00ED511A"/>
    <w:rsid w:val="00ED6217"/>
    <w:rsid w:val="00ED6586"/>
    <w:rsid w:val="00ED6850"/>
    <w:rsid w:val="00ED6B33"/>
    <w:rsid w:val="00ED6C09"/>
    <w:rsid w:val="00EE03F8"/>
    <w:rsid w:val="00EE1272"/>
    <w:rsid w:val="00EE3CC3"/>
    <w:rsid w:val="00EE3EBD"/>
    <w:rsid w:val="00EE489F"/>
    <w:rsid w:val="00EF35D2"/>
    <w:rsid w:val="00EF58DC"/>
    <w:rsid w:val="00EF5A42"/>
    <w:rsid w:val="00EF741C"/>
    <w:rsid w:val="00EF758D"/>
    <w:rsid w:val="00F00071"/>
    <w:rsid w:val="00F01B84"/>
    <w:rsid w:val="00F02806"/>
    <w:rsid w:val="00F02BC6"/>
    <w:rsid w:val="00F05740"/>
    <w:rsid w:val="00F0586A"/>
    <w:rsid w:val="00F06E21"/>
    <w:rsid w:val="00F14D1C"/>
    <w:rsid w:val="00F15FA0"/>
    <w:rsid w:val="00F16216"/>
    <w:rsid w:val="00F20BDB"/>
    <w:rsid w:val="00F233FF"/>
    <w:rsid w:val="00F25B0B"/>
    <w:rsid w:val="00F273C9"/>
    <w:rsid w:val="00F3042C"/>
    <w:rsid w:val="00F3053B"/>
    <w:rsid w:val="00F3644F"/>
    <w:rsid w:val="00F37C8D"/>
    <w:rsid w:val="00F40D51"/>
    <w:rsid w:val="00F41EE1"/>
    <w:rsid w:val="00F42DFA"/>
    <w:rsid w:val="00F46F6B"/>
    <w:rsid w:val="00F51EB6"/>
    <w:rsid w:val="00F52997"/>
    <w:rsid w:val="00F52C0E"/>
    <w:rsid w:val="00F57E2C"/>
    <w:rsid w:val="00F66787"/>
    <w:rsid w:val="00F7242F"/>
    <w:rsid w:val="00F72762"/>
    <w:rsid w:val="00F73F4D"/>
    <w:rsid w:val="00F7778C"/>
    <w:rsid w:val="00F807D6"/>
    <w:rsid w:val="00F828F8"/>
    <w:rsid w:val="00F83906"/>
    <w:rsid w:val="00F85529"/>
    <w:rsid w:val="00F85AEC"/>
    <w:rsid w:val="00F87584"/>
    <w:rsid w:val="00F9190F"/>
    <w:rsid w:val="00F9371B"/>
    <w:rsid w:val="00F941C8"/>
    <w:rsid w:val="00FA0B8E"/>
    <w:rsid w:val="00FA13E8"/>
    <w:rsid w:val="00FA297E"/>
    <w:rsid w:val="00FA6520"/>
    <w:rsid w:val="00FA77AB"/>
    <w:rsid w:val="00FB00FF"/>
    <w:rsid w:val="00FB01E0"/>
    <w:rsid w:val="00FB2D81"/>
    <w:rsid w:val="00FB56DB"/>
    <w:rsid w:val="00FB69CB"/>
    <w:rsid w:val="00FC155D"/>
    <w:rsid w:val="00FC24BA"/>
    <w:rsid w:val="00FC43DC"/>
    <w:rsid w:val="00FC5018"/>
    <w:rsid w:val="00FC5F95"/>
    <w:rsid w:val="00FC6030"/>
    <w:rsid w:val="00FC621D"/>
    <w:rsid w:val="00FD393D"/>
    <w:rsid w:val="00FD5D78"/>
    <w:rsid w:val="00FD7DA3"/>
    <w:rsid w:val="00FE25E8"/>
    <w:rsid w:val="00FE4703"/>
    <w:rsid w:val="00FE4CA0"/>
    <w:rsid w:val="00FE4E99"/>
    <w:rsid w:val="00FF28C3"/>
    <w:rsid w:val="00FF5268"/>
    <w:rsid w:val="00FF6A0A"/>
    <w:rsid w:val="024190F0"/>
    <w:rsid w:val="03EBF2CE"/>
    <w:rsid w:val="192B026F"/>
    <w:rsid w:val="20FA41C2"/>
    <w:rsid w:val="210560C4"/>
    <w:rsid w:val="22630AC9"/>
    <w:rsid w:val="2592CF33"/>
    <w:rsid w:val="265F544A"/>
    <w:rsid w:val="28145461"/>
    <w:rsid w:val="3E5E55C5"/>
    <w:rsid w:val="419F8D2F"/>
    <w:rsid w:val="47DA3F06"/>
    <w:rsid w:val="4D61B2A6"/>
    <w:rsid w:val="4F5E2A11"/>
    <w:rsid w:val="58A50E2B"/>
    <w:rsid w:val="59CD679E"/>
    <w:rsid w:val="5EB5FBDA"/>
    <w:rsid w:val="6253913A"/>
    <w:rsid w:val="6481ECA9"/>
    <w:rsid w:val="6A4BD55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4EF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locked="1"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 body"/>
    <w:qFormat/>
    <w:rsid w:val="00167F7A"/>
    <w:pPr>
      <w:spacing w:before="60" w:after="120"/>
    </w:pPr>
    <w:rPr>
      <w:sz w:val="22"/>
      <w:szCs w:val="22"/>
      <w:lang w:eastAsia="en-US"/>
    </w:rPr>
  </w:style>
  <w:style w:type="paragraph" w:styleId="Heading1">
    <w:name w:val="heading 1"/>
    <w:basedOn w:val="Normal"/>
    <w:next w:val="Normal"/>
    <w:link w:val="Heading1Char"/>
    <w:uiPriority w:val="9"/>
    <w:qFormat/>
    <w:pPr>
      <w:keepNext/>
      <w:keepLines/>
      <w:spacing w:before="280"/>
      <w:jc w:val="center"/>
      <w:outlineLvl w:val="0"/>
    </w:pPr>
    <w:rPr>
      <w:rFonts w:eastAsia="Times New Roman"/>
      <w:b/>
      <w:bCs/>
      <w:color w:val="000000"/>
      <w:sz w:val="40"/>
      <w:szCs w:val="28"/>
    </w:rPr>
  </w:style>
  <w:style w:type="paragraph" w:styleId="Heading2">
    <w:name w:val="heading 2"/>
    <w:basedOn w:val="Normal"/>
    <w:next w:val="Normal"/>
    <w:link w:val="Heading2Char"/>
    <w:uiPriority w:val="9"/>
    <w:unhideWhenUsed/>
    <w:qFormat/>
    <w:pPr>
      <w:keepNext/>
      <w:keepLines/>
      <w:spacing w:before="200"/>
      <w:outlineLvl w:val="1"/>
    </w:pPr>
    <w:rPr>
      <w:rFonts w:eastAsia="Times New Roman"/>
      <w:b/>
      <w:bCs/>
      <w:sz w:val="30"/>
      <w:szCs w:val="26"/>
    </w:rPr>
  </w:style>
  <w:style w:type="paragraph" w:styleId="Heading3">
    <w:name w:val="heading 3"/>
    <w:basedOn w:val="Normal"/>
    <w:next w:val="Normal"/>
    <w:link w:val="Heading3Char"/>
    <w:uiPriority w:val="9"/>
    <w:unhideWhenUsed/>
    <w:qFormat/>
    <w:rsid w:val="00131A38"/>
    <w:pPr>
      <w:keepNext/>
      <w:keepLines/>
      <w:spacing w:before="120"/>
      <w:outlineLvl w:val="2"/>
    </w:pPr>
    <w:rPr>
      <w:rFonts w:eastAsia="Times New Roman"/>
      <w:b/>
      <w:bCs/>
      <w:sz w:val="26"/>
    </w:rPr>
  </w:style>
  <w:style w:type="paragraph" w:styleId="Heading4">
    <w:name w:val="heading 4"/>
    <w:basedOn w:val="Normal"/>
    <w:next w:val="Normal"/>
    <w:link w:val="Heading4Char"/>
    <w:uiPriority w:val="9"/>
    <w:unhideWhenUsed/>
    <w:qFormat/>
    <w:rsid w:val="00EA055E"/>
    <w:pPr>
      <w:keepNext/>
      <w:keepLines/>
      <w:spacing w:before="120"/>
      <w:outlineLvl w:val="3"/>
    </w:pPr>
    <w:rPr>
      <w:rFonts w:eastAsia="Times New Roman"/>
      <w:b/>
      <w:bCs/>
      <w:iCs/>
      <w:color w:val="000000"/>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eastAsia="Times New Roman"/>
      <w:b/>
      <w:bCs/>
      <w:color w:val="000000"/>
      <w:sz w:val="40"/>
      <w:szCs w:val="28"/>
      <w:lang w:eastAsia="en-US"/>
    </w:rPr>
  </w:style>
  <w:style w:type="character" w:customStyle="1" w:styleId="Heading2Char">
    <w:name w:val="Heading 2 Char"/>
    <w:link w:val="Heading2"/>
    <w:uiPriority w:val="9"/>
    <w:rPr>
      <w:rFonts w:eastAsia="Times New Roman"/>
      <w:b/>
      <w:bCs/>
      <w:sz w:val="30"/>
      <w:szCs w:val="26"/>
      <w:lang w:eastAsia="en-US"/>
    </w:rPr>
  </w:style>
  <w:style w:type="character" w:customStyle="1" w:styleId="Heading3Char">
    <w:name w:val="Heading 3 Char"/>
    <w:link w:val="Heading3"/>
    <w:uiPriority w:val="9"/>
    <w:rsid w:val="00131A38"/>
    <w:rPr>
      <w:rFonts w:eastAsia="Times New Roman"/>
      <w:b/>
      <w:bCs/>
      <w:sz w:val="26"/>
      <w:szCs w:val="22"/>
      <w:lang w:eastAsia="en-US"/>
    </w:rPr>
  </w:style>
  <w:style w:type="character" w:customStyle="1" w:styleId="Heading4Char">
    <w:name w:val="Heading 4 Char"/>
    <w:link w:val="Heading4"/>
    <w:uiPriority w:val="9"/>
    <w:rsid w:val="00EA055E"/>
    <w:rPr>
      <w:rFonts w:eastAsia="Times New Roman"/>
      <w:b/>
      <w:bCs/>
      <w:iCs/>
      <w:color w:val="000000"/>
      <w:sz w:val="22"/>
      <w:szCs w:val="22"/>
      <w:lang w:eastAsia="en-US"/>
    </w:rPr>
  </w:style>
  <w:style w:type="character" w:customStyle="1" w:styleId="Heading5Char">
    <w:name w:val="Heading 5 Char"/>
    <w:link w:val="Heading5"/>
    <w:uiPriority w:val="9"/>
    <w:semiHidden/>
    <w:rPr>
      <w:rFonts w:ascii="Cambria" w:eastAsia="Times New Roman" w:hAnsi="Cambria" w:cs="Times New Roman"/>
      <w:color w:val="243F60"/>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TOCHeading">
    <w:name w:val="TOC Heading"/>
    <w:basedOn w:val="Heading1"/>
    <w:next w:val="Normal"/>
    <w:link w:val="TOCHeadingChar"/>
    <w:uiPriority w:val="39"/>
    <w:unhideWhenUsed/>
    <w:pPr>
      <w:outlineLvl w:val="9"/>
    </w:pPr>
    <w:rPr>
      <w:lang w:val="en-US"/>
    </w:rPr>
  </w:style>
  <w:style w:type="character" w:customStyle="1" w:styleId="TOCHeadingChar">
    <w:name w:val="TOC Heading Char"/>
    <w:link w:val="TOCHeading"/>
    <w:uiPriority w:val="39"/>
    <w:rPr>
      <w:rFonts w:eastAsia="Times New Roman"/>
      <w:b/>
      <w:bCs/>
      <w:color w:val="000000"/>
      <w:sz w:val="40"/>
      <w:szCs w:val="28"/>
      <w:lang w:val="en-US" w:eastAsia="en-US"/>
    </w:rPr>
  </w:style>
  <w:style w:type="paragraph" w:styleId="TOC1">
    <w:name w:val="toc 1"/>
    <w:basedOn w:val="Normal"/>
    <w:next w:val="Normal"/>
    <w:autoRedefine/>
    <w:uiPriority w:val="39"/>
    <w:unhideWhenUsed/>
    <w:rsid w:val="00F46F6B"/>
    <w:pPr>
      <w:tabs>
        <w:tab w:val="left" w:pos="284"/>
        <w:tab w:val="right" w:leader="dot" w:pos="9026"/>
      </w:tabs>
      <w:spacing w:after="60"/>
    </w:pPr>
    <w:rPr>
      <w:rFonts w:eastAsia="Times New Roman"/>
      <w:noProof/>
      <w:lang w:val="en-US"/>
    </w:rPr>
  </w:style>
  <w:style w:type="table" w:styleId="TableGrid">
    <w:name w:val="Table Grid"/>
    <w:basedOn w:val="TableNormal"/>
    <w:uiPriority w:val="59"/>
    <w:tblPr/>
  </w:style>
  <w:style w:type="paragraph" w:styleId="Header">
    <w:name w:val="header"/>
    <w:basedOn w:val="Normal"/>
    <w:link w:val="HeaderChar"/>
    <w:uiPriority w:val="99"/>
    <w:unhideWhenUsed/>
    <w:rsid w:val="001A554D"/>
    <w:pPr>
      <w:tabs>
        <w:tab w:val="center" w:pos="4513"/>
        <w:tab w:val="right" w:pos="9026"/>
      </w:tabs>
      <w:spacing w:after="0"/>
    </w:pPr>
    <w:rPr>
      <w:sz w:val="18"/>
    </w:rPr>
  </w:style>
  <w:style w:type="character" w:customStyle="1" w:styleId="HeaderChar">
    <w:name w:val="Header Char"/>
    <w:basedOn w:val="DefaultParagraphFont"/>
    <w:link w:val="Header"/>
    <w:uiPriority w:val="99"/>
    <w:rsid w:val="001A554D"/>
    <w:rPr>
      <w:sz w:val="18"/>
      <w:szCs w:val="22"/>
      <w:lang w:eastAsia="en-US"/>
    </w:rPr>
  </w:style>
  <w:style w:type="paragraph" w:styleId="Footer">
    <w:name w:val="footer"/>
    <w:basedOn w:val="Normal"/>
    <w:link w:val="FooterChar"/>
    <w:uiPriority w:val="99"/>
    <w:unhideWhenUsed/>
    <w:rsid w:val="001A554D"/>
    <w:pPr>
      <w:tabs>
        <w:tab w:val="center" w:pos="4513"/>
        <w:tab w:val="right" w:pos="9026"/>
      </w:tabs>
      <w:spacing w:before="40" w:after="0"/>
    </w:pPr>
    <w:rPr>
      <w:sz w:val="18"/>
    </w:rPr>
  </w:style>
  <w:style w:type="character" w:customStyle="1" w:styleId="FooterChar">
    <w:name w:val="Footer Char"/>
    <w:basedOn w:val="DefaultParagraphFont"/>
    <w:link w:val="Footer"/>
    <w:uiPriority w:val="99"/>
    <w:rsid w:val="001A554D"/>
    <w:rPr>
      <w:sz w:val="18"/>
      <w:szCs w:val="22"/>
      <w:lang w:eastAsia="en-US"/>
    </w:rPr>
  </w:style>
  <w:style w:type="paragraph" w:customStyle="1" w:styleId="Bulletlist-Indented">
    <w:name w:val="Bullet list - Indented"/>
    <w:basedOn w:val="Normal"/>
    <w:link w:val="Bulletlist-IndentedChar"/>
    <w:rsid w:val="00D90DF8"/>
    <w:pPr>
      <w:numPr>
        <w:ilvl w:val="2"/>
        <w:numId w:val="3"/>
      </w:numPr>
      <w:ind w:left="1701" w:hanging="708"/>
      <w:contextualSpacing/>
    </w:pPr>
    <w:rPr>
      <w:rFonts w:ascii="Cambria" w:hAnsi="Cambria"/>
      <w:b/>
    </w:rPr>
  </w:style>
  <w:style w:type="character" w:customStyle="1" w:styleId="Bulletlist-IndentedChar">
    <w:name w:val="Bullet list - Indented Char"/>
    <w:basedOn w:val="DefaultParagraphFont"/>
    <w:link w:val="Bulletlist-Indented"/>
    <w:rsid w:val="00D90DF8"/>
    <w:rPr>
      <w:rFonts w:ascii="Cambria" w:hAnsi="Cambria"/>
      <w:b/>
      <w:color w:val="404A29"/>
      <w:sz w:val="28"/>
    </w:rPr>
  </w:style>
  <w:style w:type="character" w:styleId="Hyperlink">
    <w:name w:val="Hyperlink"/>
    <w:uiPriority w:val="99"/>
    <w:unhideWhenUsed/>
    <w:qFormat/>
    <w:rsid w:val="00BA78C0"/>
    <w:rPr>
      <w:color w:val="4472C4" w:themeColor="accent5"/>
      <w:u w:val="single"/>
    </w:rPr>
  </w:style>
  <w:style w:type="paragraph" w:styleId="TOC6">
    <w:name w:val="toc 6"/>
    <w:basedOn w:val="Normal"/>
    <w:next w:val="Normal"/>
    <w:autoRedefine/>
    <w:uiPriority w:val="39"/>
    <w:semiHidden/>
    <w:unhideWhenUsed/>
    <w:pPr>
      <w:spacing w:after="100"/>
      <w:ind w:left="1100"/>
    </w:pPr>
  </w:style>
  <w:style w:type="paragraph" w:styleId="BodyText">
    <w:name w:val="Body Text"/>
    <w:link w:val="BodyTextChar"/>
    <w:qFormat/>
    <w:locked/>
    <w:rsid w:val="0007275C"/>
    <w:pPr>
      <w:spacing w:before="120" w:after="120"/>
    </w:pPr>
    <w:rPr>
      <w:rFonts w:eastAsia="Times New Roman"/>
      <w:sz w:val="22"/>
      <w:szCs w:val="24"/>
      <w:lang w:eastAsia="en-US"/>
    </w:rPr>
  </w:style>
  <w:style w:type="character" w:customStyle="1" w:styleId="BodyTextChar">
    <w:name w:val="Body Text Char"/>
    <w:link w:val="BodyText"/>
    <w:rsid w:val="0007275C"/>
    <w:rPr>
      <w:rFonts w:eastAsia="Times New Roman"/>
      <w:sz w:val="22"/>
      <w:szCs w:val="24"/>
      <w:lang w:eastAsia="en-US"/>
    </w:rPr>
  </w:style>
  <w:style w:type="paragraph" w:styleId="ListBullet">
    <w:name w:val="List Bullet"/>
    <w:basedOn w:val="BodyText"/>
    <w:link w:val="ListBulletChar"/>
    <w:qFormat/>
    <w:rsid w:val="00EC2533"/>
    <w:pPr>
      <w:numPr>
        <w:numId w:val="51"/>
      </w:numPr>
      <w:spacing w:before="60" w:after="60"/>
    </w:pPr>
  </w:style>
  <w:style w:type="paragraph" w:customStyle="1" w:styleId="DocumentType-Guideline">
    <w:name w:val="Document Type - Guideline"/>
    <w:basedOn w:val="Normal"/>
    <w:link w:val="DocumentType-GuidelineChar"/>
    <w:qFormat/>
    <w:rsid w:val="00167F7A"/>
    <w:pPr>
      <w:widowControl w:val="0"/>
      <w:shd w:val="clear" w:color="auto" w:fill="6A7F10"/>
      <w:tabs>
        <w:tab w:val="center" w:pos="4465"/>
      </w:tabs>
      <w:spacing w:before="240" w:after="60"/>
      <w:jc w:val="center"/>
    </w:pPr>
    <w:rPr>
      <w:rFonts w:ascii="Cambria" w:eastAsia="Times New Roman" w:hAnsi="Cambria"/>
      <w:b/>
      <w:color w:val="FFFFFF"/>
      <w:sz w:val="48"/>
      <w:szCs w:val="20"/>
      <w:shd w:val="clear" w:color="auto" w:fill="6A7F10"/>
    </w:rPr>
  </w:style>
  <w:style w:type="character" w:customStyle="1" w:styleId="DocumentType-GuidelineChar">
    <w:name w:val="Document Type - Guideline Char"/>
    <w:link w:val="DocumentType-Guideline"/>
    <w:rPr>
      <w:rFonts w:ascii="Cambria" w:eastAsia="Times New Roman" w:hAnsi="Cambria" w:cs="Times New Roman"/>
      <w:b w:val="0"/>
      <w:color w:val="FFFFFF"/>
      <w:sz w:val="48"/>
      <w:szCs w:val="20"/>
      <w:shd w:val="clear" w:color="auto" w:fill="6A7F10"/>
    </w:rPr>
  </w:style>
  <w:style w:type="paragraph" w:customStyle="1" w:styleId="Tableheadings">
    <w:name w:val="Table headings"/>
    <w:basedOn w:val="Normal"/>
    <w:qFormat/>
    <w:rsid w:val="00BD3462"/>
    <w:rPr>
      <w:b/>
      <w:bCs/>
      <w:color w:val="FFFFFF"/>
    </w:rPr>
  </w:style>
  <w:style w:type="character" w:customStyle="1" w:styleId="ListBulletChar">
    <w:name w:val="List Bullet Char"/>
    <w:basedOn w:val="BodyTextChar"/>
    <w:link w:val="ListBullet"/>
    <w:rsid w:val="00EC2533"/>
    <w:rPr>
      <w:rFonts w:eastAsia="Times New Roman"/>
      <w:sz w:val="22"/>
      <w:szCs w:val="24"/>
      <w:lang w:eastAsia="en-US"/>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character" w:styleId="FollowedHyperlink">
    <w:name w:val="FollowedHyperlink"/>
    <w:uiPriority w:val="99"/>
    <w:semiHidden/>
    <w:unhideWhenUsed/>
    <w:rsid w:val="00BB115B"/>
    <w:rPr>
      <w:color w:val="954F72"/>
      <w:u w:val="single"/>
    </w:rPr>
  </w:style>
  <w:style w:type="paragraph" w:styleId="TOC2">
    <w:name w:val="toc 2"/>
    <w:basedOn w:val="Normal"/>
    <w:next w:val="Normal"/>
    <w:autoRedefine/>
    <w:uiPriority w:val="39"/>
    <w:unhideWhenUsed/>
    <w:rsid w:val="00F46F6B"/>
    <w:pPr>
      <w:tabs>
        <w:tab w:val="right" w:leader="dot" w:pos="9016"/>
      </w:tabs>
      <w:spacing w:after="60"/>
      <w:ind w:left="220"/>
    </w:pPr>
    <w:rPr>
      <w:noProof/>
    </w:rPr>
  </w:style>
  <w:style w:type="paragraph" w:styleId="TOC3">
    <w:name w:val="toc 3"/>
    <w:basedOn w:val="TOC2"/>
    <w:next w:val="Normal"/>
    <w:autoRedefine/>
    <w:uiPriority w:val="39"/>
    <w:unhideWhenUsed/>
    <w:rsid w:val="00EC2533"/>
  </w:style>
  <w:style w:type="character" w:styleId="PlaceholderText">
    <w:name w:val="Placeholder Text"/>
    <w:basedOn w:val="DefaultParagraphFont"/>
    <w:uiPriority w:val="99"/>
    <w:semiHidden/>
    <w:rsid w:val="007E233B"/>
    <w:rPr>
      <w:color w:val="808080"/>
    </w:rPr>
  </w:style>
  <w:style w:type="paragraph" w:customStyle="1" w:styleId="BSGTitle">
    <w:name w:val="BSG Title"/>
    <w:basedOn w:val="Normal"/>
    <w:link w:val="BSGTitleChar"/>
    <w:rsid w:val="00735244"/>
    <w:pPr>
      <w:widowControl w:val="0"/>
      <w:shd w:val="clear" w:color="auto" w:fill="206C49"/>
      <w:tabs>
        <w:tab w:val="center" w:pos="4465"/>
      </w:tabs>
      <w:spacing w:before="240" w:after="60"/>
      <w:jc w:val="center"/>
    </w:pPr>
    <w:rPr>
      <w:rFonts w:ascii="Cambria" w:eastAsia="Times New Roman" w:hAnsi="Cambria"/>
      <w:b/>
      <w:color w:val="FFFFFF"/>
      <w:sz w:val="48"/>
      <w:szCs w:val="20"/>
    </w:rPr>
  </w:style>
  <w:style w:type="character" w:customStyle="1" w:styleId="BSGTitleChar">
    <w:name w:val="BSG Title Char"/>
    <w:basedOn w:val="DefaultParagraphFont"/>
    <w:link w:val="BSGTitle"/>
    <w:rsid w:val="00735244"/>
    <w:rPr>
      <w:rFonts w:ascii="Cambria" w:eastAsia="Times New Roman" w:hAnsi="Cambria"/>
      <w:b/>
      <w:color w:val="FFFFFF"/>
      <w:sz w:val="48"/>
      <w:shd w:val="clear" w:color="auto" w:fill="206C49"/>
      <w:lang w:eastAsia="en-US"/>
    </w:rPr>
  </w:style>
  <w:style w:type="paragraph" w:customStyle="1" w:styleId="Documenttype">
    <w:name w:val="Document type"/>
    <w:basedOn w:val="BSGTitle"/>
    <w:link w:val="DocumenttypeChar"/>
    <w:rsid w:val="00735244"/>
    <w:pPr>
      <w:shd w:val="clear" w:color="auto" w:fill="404A29"/>
    </w:pPr>
  </w:style>
  <w:style w:type="character" w:customStyle="1" w:styleId="DocumenttypeChar">
    <w:name w:val="Document type Char"/>
    <w:basedOn w:val="BSGTitleChar"/>
    <w:link w:val="Documenttype"/>
    <w:rsid w:val="00735244"/>
    <w:rPr>
      <w:rFonts w:ascii="Cambria" w:eastAsia="Times New Roman" w:hAnsi="Cambria"/>
      <w:b/>
      <w:color w:val="FFFFFF"/>
      <w:sz w:val="48"/>
      <w:shd w:val="clear" w:color="auto" w:fill="404A29"/>
      <w:lang w:eastAsia="en-US"/>
    </w:rPr>
  </w:style>
  <w:style w:type="paragraph" w:customStyle="1" w:styleId="Documenttitle">
    <w:name w:val="Document title"/>
    <w:basedOn w:val="Heading1"/>
    <w:link w:val="DocumenttitleChar"/>
    <w:qFormat/>
    <w:rsid w:val="00735244"/>
    <w:pPr>
      <w:spacing w:after="0"/>
    </w:pPr>
  </w:style>
  <w:style w:type="character" w:customStyle="1" w:styleId="DocumenttitleChar">
    <w:name w:val="Document title Char"/>
    <w:basedOn w:val="Heading1Char"/>
    <w:link w:val="Documenttitle"/>
    <w:rsid w:val="00735244"/>
    <w:rPr>
      <w:rFonts w:eastAsia="Times New Roman"/>
      <w:b/>
      <w:bCs/>
      <w:color w:val="000000"/>
      <w:sz w:val="40"/>
      <w:szCs w:val="28"/>
      <w:lang w:eastAsia="en-US"/>
    </w:rPr>
  </w:style>
  <w:style w:type="paragraph" w:styleId="ListParagraph">
    <w:name w:val="List Paragraph"/>
    <w:basedOn w:val="Normal"/>
    <w:link w:val="ListParagraphChar"/>
    <w:uiPriority w:val="34"/>
    <w:qFormat/>
    <w:rsid w:val="00735244"/>
    <w:pPr>
      <w:ind w:left="720"/>
      <w:contextualSpacing/>
    </w:pPr>
  </w:style>
  <w:style w:type="character" w:customStyle="1" w:styleId="ListParagraphChar">
    <w:name w:val="List Paragraph Char"/>
    <w:basedOn w:val="DefaultParagraphFont"/>
    <w:link w:val="ListParagraph"/>
    <w:uiPriority w:val="34"/>
    <w:rsid w:val="00735244"/>
    <w:rPr>
      <w:sz w:val="22"/>
      <w:szCs w:val="22"/>
      <w:lang w:eastAsia="en-US"/>
    </w:rPr>
  </w:style>
  <w:style w:type="paragraph" w:customStyle="1" w:styleId="Sectionheading1">
    <w:name w:val="Section heading 1"/>
    <w:basedOn w:val="ListParagraph"/>
    <w:link w:val="Sectionheading1Char"/>
    <w:rsid w:val="00735244"/>
    <w:pPr>
      <w:ind w:left="426" w:hanging="426"/>
    </w:pPr>
    <w:rPr>
      <w:rFonts w:ascii="Cambria" w:hAnsi="Cambria"/>
      <w:color w:val="404A29"/>
      <w:sz w:val="28"/>
    </w:rPr>
  </w:style>
  <w:style w:type="character" w:customStyle="1" w:styleId="Sectionheading1Char">
    <w:name w:val="Section heading 1 Char"/>
    <w:basedOn w:val="ListParagraphChar"/>
    <w:link w:val="Sectionheading1"/>
    <w:rsid w:val="00735244"/>
    <w:rPr>
      <w:rFonts w:ascii="Cambria" w:hAnsi="Cambria"/>
      <w:color w:val="404A29"/>
      <w:sz w:val="28"/>
      <w:szCs w:val="22"/>
      <w:lang w:eastAsia="en-US"/>
    </w:rPr>
  </w:style>
  <w:style w:type="paragraph" w:customStyle="1" w:styleId="Heading2-Bulletlist">
    <w:name w:val="Heading 2 - Bullet list"/>
    <w:basedOn w:val="Sectionheading1"/>
    <w:link w:val="Heading2-BulletlistChar"/>
    <w:rsid w:val="00735244"/>
    <w:rPr>
      <w:b/>
      <w:sz w:val="22"/>
    </w:rPr>
  </w:style>
  <w:style w:type="character" w:customStyle="1" w:styleId="Heading2-BulletlistChar">
    <w:name w:val="Heading 2 - Bullet list Char"/>
    <w:basedOn w:val="Sectionheading1Char"/>
    <w:link w:val="Heading2-Bulletlist"/>
    <w:rsid w:val="00735244"/>
    <w:rPr>
      <w:rFonts w:ascii="Cambria" w:hAnsi="Cambria"/>
      <w:b/>
      <w:color w:val="404A29"/>
      <w:sz w:val="22"/>
      <w:szCs w:val="22"/>
      <w:lang w:eastAsia="en-US"/>
    </w:rPr>
  </w:style>
  <w:style w:type="paragraph" w:customStyle="1" w:styleId="Heading2-Instruction">
    <w:name w:val="Heading 2 - Instruction"/>
    <w:basedOn w:val="Heading2-Bulletlist"/>
    <w:link w:val="Heading2-InstructionChar"/>
    <w:rsid w:val="00735244"/>
    <w:pPr>
      <w:spacing w:before="120"/>
      <w:ind w:left="425" w:hanging="425"/>
    </w:pPr>
    <w:rPr>
      <w:color w:val="776F65"/>
      <w:sz w:val="24"/>
      <w:szCs w:val="24"/>
    </w:rPr>
  </w:style>
  <w:style w:type="character" w:customStyle="1" w:styleId="Heading2-InstructionChar">
    <w:name w:val="Heading 2 - Instruction Char"/>
    <w:basedOn w:val="Heading2-BulletlistChar"/>
    <w:link w:val="Heading2-Instruction"/>
    <w:rsid w:val="00735244"/>
    <w:rPr>
      <w:rFonts w:ascii="Cambria" w:hAnsi="Cambria"/>
      <w:b/>
      <w:color w:val="776F65"/>
      <w:sz w:val="24"/>
      <w:szCs w:val="24"/>
      <w:lang w:eastAsia="en-US"/>
    </w:rPr>
  </w:style>
  <w:style w:type="paragraph" w:customStyle="1" w:styleId="Summaryheading">
    <w:name w:val="Summary heading"/>
    <w:basedOn w:val="BodyText"/>
    <w:link w:val="SummaryheadingChar"/>
    <w:rsid w:val="00735244"/>
    <w:pPr>
      <w:pBdr>
        <w:top w:val="single" w:sz="4" w:space="1" w:color="auto"/>
        <w:left w:val="single" w:sz="4" w:space="1" w:color="auto"/>
        <w:bottom w:val="single" w:sz="4" w:space="1" w:color="auto"/>
        <w:right w:val="single" w:sz="4" w:space="1" w:color="auto"/>
      </w:pBdr>
      <w:shd w:val="clear" w:color="auto" w:fill="EAF1DD"/>
      <w:spacing w:before="480"/>
    </w:pPr>
    <w:rPr>
      <w:b/>
    </w:rPr>
  </w:style>
  <w:style w:type="character" w:customStyle="1" w:styleId="SummaryheadingChar">
    <w:name w:val="Summary heading Char"/>
    <w:basedOn w:val="BodyTextChar"/>
    <w:link w:val="Summaryheading"/>
    <w:rsid w:val="00735244"/>
    <w:rPr>
      <w:rFonts w:eastAsia="Times New Roman"/>
      <w:b/>
      <w:sz w:val="22"/>
      <w:szCs w:val="24"/>
      <w:shd w:val="clear" w:color="auto" w:fill="EAF1DD"/>
      <w:lang w:eastAsia="en-US"/>
    </w:rPr>
  </w:style>
  <w:style w:type="paragraph" w:customStyle="1" w:styleId="Documenttype-PracticeStatement">
    <w:name w:val="Document type - Practice Statement"/>
    <w:basedOn w:val="Documenttype"/>
    <w:link w:val="Documenttype-PracticeStatementChar"/>
    <w:rsid w:val="00735244"/>
    <w:pPr>
      <w:shd w:val="clear" w:color="auto" w:fill="4A3242"/>
    </w:pPr>
  </w:style>
  <w:style w:type="character" w:customStyle="1" w:styleId="Documenttype-PracticeStatementChar">
    <w:name w:val="Document type - Practice Statement Char"/>
    <w:basedOn w:val="DocumenttypeChar"/>
    <w:link w:val="Documenttype-PracticeStatement"/>
    <w:rsid w:val="00735244"/>
    <w:rPr>
      <w:rFonts w:ascii="Cambria" w:eastAsia="Times New Roman" w:hAnsi="Cambria"/>
      <w:b/>
      <w:color w:val="FFFFFF"/>
      <w:sz w:val="48"/>
      <w:shd w:val="clear" w:color="auto" w:fill="4A3242"/>
      <w:lang w:eastAsia="en-US"/>
    </w:rPr>
  </w:style>
  <w:style w:type="paragraph" w:customStyle="1" w:styleId="Titleofdocument">
    <w:name w:val="Title of document"/>
    <w:basedOn w:val="Heading1"/>
    <w:link w:val="TitleofdocumentChar"/>
    <w:qFormat/>
    <w:rsid w:val="00735244"/>
    <w:pPr>
      <w:spacing w:line="276" w:lineRule="auto"/>
    </w:pPr>
  </w:style>
  <w:style w:type="character" w:customStyle="1" w:styleId="TitleofdocumentChar">
    <w:name w:val="Title of document Char"/>
    <w:basedOn w:val="Heading1Char"/>
    <w:link w:val="Titleofdocument"/>
    <w:rsid w:val="00735244"/>
    <w:rPr>
      <w:rFonts w:eastAsia="Times New Roman"/>
      <w:b/>
      <w:bCs/>
      <w:color w:val="000000"/>
      <w:sz w:val="40"/>
      <w:szCs w:val="28"/>
      <w:lang w:eastAsia="en-US"/>
    </w:rPr>
  </w:style>
  <w:style w:type="paragraph" w:customStyle="1" w:styleId="Heading3-Instruction">
    <w:name w:val="Heading 3 - Instruction"/>
    <w:basedOn w:val="Normal"/>
    <w:rsid w:val="00735244"/>
    <w:pPr>
      <w:spacing w:before="120"/>
      <w:ind w:left="425" w:hanging="425"/>
      <w:contextualSpacing/>
    </w:pPr>
    <w:rPr>
      <w:u w:val="single"/>
    </w:rPr>
  </w:style>
  <w:style w:type="paragraph" w:customStyle="1" w:styleId="Doctext">
    <w:name w:val="Doc text"/>
    <w:basedOn w:val="Normal"/>
    <w:link w:val="DoctextChar"/>
    <w:rsid w:val="00735244"/>
    <w:pPr>
      <w:spacing w:before="120"/>
      <w:jc w:val="both"/>
    </w:pPr>
    <w:rPr>
      <w:rFonts w:ascii="Tahoma" w:eastAsia="Times New Roman" w:hAnsi="Tahoma"/>
      <w:szCs w:val="20"/>
      <w:lang w:eastAsia="en-AU"/>
    </w:rPr>
  </w:style>
  <w:style w:type="character" w:customStyle="1" w:styleId="DoctextChar">
    <w:name w:val="Doc text Char"/>
    <w:basedOn w:val="DefaultParagraphFont"/>
    <w:link w:val="Doctext"/>
    <w:rsid w:val="00735244"/>
    <w:rPr>
      <w:rFonts w:ascii="Tahoma" w:eastAsia="Times New Roman" w:hAnsi="Tahoma"/>
      <w:sz w:val="22"/>
    </w:rPr>
  </w:style>
  <w:style w:type="paragraph" w:styleId="Revision">
    <w:name w:val="Revision"/>
    <w:hidden/>
    <w:uiPriority w:val="99"/>
    <w:semiHidden/>
    <w:rsid w:val="00735244"/>
    <w:rPr>
      <w:sz w:val="22"/>
      <w:szCs w:val="22"/>
      <w:lang w:eastAsia="en-US"/>
    </w:rPr>
  </w:style>
  <w:style w:type="paragraph" w:customStyle="1" w:styleId="Default">
    <w:name w:val="Default"/>
    <w:rsid w:val="00735244"/>
    <w:pPr>
      <w:autoSpaceDE w:val="0"/>
      <w:autoSpaceDN w:val="0"/>
      <w:adjustRightInd w:val="0"/>
    </w:pPr>
    <w:rPr>
      <w:rFonts w:ascii="Arial" w:hAnsi="Arial" w:cs="Arial"/>
      <w:color w:val="000000"/>
      <w:sz w:val="24"/>
      <w:szCs w:val="24"/>
    </w:rPr>
  </w:style>
  <w:style w:type="table" w:customStyle="1" w:styleId="LightList1">
    <w:name w:val="Light List1"/>
    <w:basedOn w:val="TableNormal"/>
    <w:uiPriority w:val="61"/>
    <w:rsid w:val="00735244"/>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paragraph" w:styleId="ListBullet3">
    <w:name w:val="List Bullet 3"/>
    <w:basedOn w:val="Normal"/>
    <w:uiPriority w:val="99"/>
    <w:semiHidden/>
    <w:unhideWhenUsed/>
    <w:rsid w:val="00735244"/>
    <w:pPr>
      <w:numPr>
        <w:numId w:val="27"/>
      </w:numPr>
      <w:contextualSpacing/>
    </w:pPr>
  </w:style>
  <w:style w:type="character" w:styleId="UnresolvedMention">
    <w:name w:val="Unresolved Mention"/>
    <w:basedOn w:val="DefaultParagraphFont"/>
    <w:uiPriority w:val="99"/>
    <w:semiHidden/>
    <w:unhideWhenUsed/>
    <w:rsid w:val="00805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089508">
      <w:bodyDiv w:val="1"/>
      <w:marLeft w:val="0"/>
      <w:marRight w:val="0"/>
      <w:marTop w:val="0"/>
      <w:marBottom w:val="0"/>
      <w:divBdr>
        <w:top w:val="none" w:sz="0" w:space="0" w:color="auto"/>
        <w:left w:val="none" w:sz="0" w:space="0" w:color="auto"/>
        <w:bottom w:val="none" w:sz="0" w:space="0" w:color="auto"/>
        <w:right w:val="none" w:sz="0" w:space="0" w:color="auto"/>
      </w:divBdr>
    </w:div>
    <w:div w:id="1255625229">
      <w:bodyDiv w:val="1"/>
      <w:marLeft w:val="0"/>
      <w:marRight w:val="0"/>
      <w:marTop w:val="0"/>
      <w:marBottom w:val="0"/>
      <w:divBdr>
        <w:top w:val="none" w:sz="0" w:space="0" w:color="auto"/>
        <w:left w:val="none" w:sz="0" w:space="0" w:color="auto"/>
        <w:bottom w:val="none" w:sz="0" w:space="0" w:color="auto"/>
        <w:right w:val="none" w:sz="0" w:space="0" w:color="auto"/>
      </w:divBdr>
    </w:div>
    <w:div w:id="1743796052">
      <w:bodyDiv w:val="1"/>
      <w:marLeft w:val="0"/>
      <w:marRight w:val="0"/>
      <w:marTop w:val="0"/>
      <w:marBottom w:val="0"/>
      <w:divBdr>
        <w:top w:val="none" w:sz="0" w:space="0" w:color="auto"/>
        <w:left w:val="none" w:sz="0" w:space="0" w:color="auto"/>
        <w:bottom w:val="none" w:sz="0" w:space="0" w:color="auto"/>
        <w:right w:val="none" w:sz="0" w:space="0" w:color="auto"/>
      </w:divBdr>
      <w:divsChild>
        <w:div w:id="737477501">
          <w:marLeft w:val="0"/>
          <w:marRight w:val="0"/>
          <w:marTop w:val="0"/>
          <w:marBottom w:val="0"/>
          <w:divBdr>
            <w:top w:val="none" w:sz="0" w:space="0" w:color="auto"/>
            <w:left w:val="none" w:sz="0" w:space="0" w:color="auto"/>
            <w:bottom w:val="none" w:sz="0" w:space="0" w:color="auto"/>
            <w:right w:val="none" w:sz="0" w:space="0" w:color="auto"/>
          </w:divBdr>
          <w:divsChild>
            <w:div w:id="1959944116">
              <w:marLeft w:val="2"/>
              <w:marRight w:val="0"/>
              <w:marTop w:val="0"/>
              <w:marBottom w:val="0"/>
              <w:divBdr>
                <w:top w:val="none" w:sz="0" w:space="0" w:color="auto"/>
                <w:left w:val="single" w:sz="4" w:space="0" w:color="CCCCCC"/>
                <w:bottom w:val="none" w:sz="0" w:space="0" w:color="auto"/>
                <w:right w:val="single" w:sz="4" w:space="0" w:color="CCCCCC"/>
              </w:divBdr>
              <w:divsChild>
                <w:div w:id="1096827535">
                  <w:marLeft w:val="0"/>
                  <w:marRight w:val="0"/>
                  <w:marTop w:val="0"/>
                  <w:marBottom w:val="0"/>
                  <w:divBdr>
                    <w:top w:val="none" w:sz="0" w:space="0" w:color="auto"/>
                    <w:left w:val="none" w:sz="0" w:space="0" w:color="auto"/>
                    <w:bottom w:val="none" w:sz="0" w:space="0" w:color="auto"/>
                    <w:right w:val="none" w:sz="0" w:space="0" w:color="auto"/>
                  </w:divBdr>
                  <w:divsChild>
                    <w:div w:id="389578686">
                      <w:marLeft w:val="0"/>
                      <w:marRight w:val="0"/>
                      <w:marTop w:val="0"/>
                      <w:marBottom w:val="0"/>
                      <w:divBdr>
                        <w:top w:val="none" w:sz="0" w:space="0" w:color="auto"/>
                        <w:left w:val="none" w:sz="0" w:space="0" w:color="auto"/>
                        <w:bottom w:val="none" w:sz="0" w:space="0" w:color="auto"/>
                        <w:right w:val="none" w:sz="0" w:space="0" w:color="auto"/>
                      </w:divBdr>
                      <w:divsChild>
                        <w:div w:id="11600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ain.Export@aff.gov.a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PlantExportTraining@aff.gov.a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riculture.gov.au/export/controlled-goods/plants-plant-products/plantexportsmanua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icorplants@aff.gov.au" TargetMode="External"/><Relationship Id="rId23" Type="http://schemas.openxmlformats.org/officeDocument/2006/relationships/glossaryDocument" Target="glossary/document.xml"/><Relationship Id="rId10" Type="http://schemas.openxmlformats.org/officeDocument/2006/relationships/hyperlink" Target="http://micor.agriculture.gov.au/Plants/Pages/Documents.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icor.agriculture.gov.au/Plants/Pages/default.aspx" TargetMode="External"/><Relationship Id="rId14" Type="http://schemas.openxmlformats.org/officeDocument/2006/relationships/hyperlink" Target="mailto:PlantExportsNDH@aff.gov.au"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A9DBE4F6AC426D9EDDEA12E9818339"/>
        <w:category>
          <w:name w:val="General"/>
          <w:gallery w:val="placeholder"/>
        </w:category>
        <w:types>
          <w:type w:val="bbPlcHdr"/>
        </w:types>
        <w:behaviors>
          <w:behavior w:val="content"/>
        </w:behaviors>
        <w:guid w:val="{94C50411-E204-4095-B2DB-BA273947FD30}"/>
      </w:docPartPr>
      <w:docPartBody>
        <w:p w:rsidR="007F56A3" w:rsidRDefault="00F52C0E" w:rsidP="00F52C0E">
          <w:pPr>
            <w:pStyle w:val="4BA9DBE4F6AC426D9EDDEA12E9818339"/>
          </w:pPr>
          <w:r w:rsidRPr="0018245C">
            <w:rPr>
              <w:rStyle w:val="PlaceholderText"/>
            </w:rPr>
            <w:t>[IML version]</w:t>
          </w:r>
        </w:p>
      </w:docPartBody>
    </w:docPart>
    <w:docPart>
      <w:docPartPr>
        <w:name w:val="C6660C4EBC39463CA5843F927D2D14DF"/>
        <w:category>
          <w:name w:val="General"/>
          <w:gallery w:val="placeholder"/>
        </w:category>
        <w:types>
          <w:type w:val="bbPlcHdr"/>
        </w:types>
        <w:behaviors>
          <w:behavior w:val="content"/>
        </w:behaviors>
        <w:guid w:val="{767C3969-8904-44F5-901A-0651937C54A6}"/>
      </w:docPartPr>
      <w:docPartBody>
        <w:p w:rsidR="0063167D" w:rsidRDefault="00DF3F2D">
          <w:pPr>
            <w:pStyle w:val="C6660C4EBC39463CA5843F927D2D14DF"/>
          </w:pPr>
          <w:r w:rsidRPr="0090743F">
            <w:rPr>
              <w:rStyle w:val="PlaceholderText"/>
            </w:rPr>
            <w:t>[Revision Number]</w:t>
          </w:r>
        </w:p>
      </w:docPartBody>
    </w:docPart>
    <w:docPart>
      <w:docPartPr>
        <w:name w:val="9E238B9C5185453A8CA23990536D0E75"/>
        <w:category>
          <w:name w:val="General"/>
          <w:gallery w:val="placeholder"/>
        </w:category>
        <w:types>
          <w:type w:val="bbPlcHdr"/>
        </w:types>
        <w:behaviors>
          <w:behavior w:val="content"/>
        </w:behaviors>
        <w:guid w:val="{3CDD2EE1-315C-43C0-B885-1624166CE27E}"/>
      </w:docPartPr>
      <w:docPartBody>
        <w:p w:rsidR="0084134F" w:rsidRDefault="001B4FEB">
          <w:r w:rsidRPr="00A85913">
            <w:rPr>
              <w:rStyle w:val="PlaceholderText"/>
            </w:rPr>
            <w:t>[Document ID Value]</w:t>
          </w:r>
        </w:p>
      </w:docPartBody>
    </w:docPart>
    <w:docPart>
      <w:docPartPr>
        <w:name w:val="E9E4C3DEB1ED4B9D8C0E92262451CBB6"/>
        <w:category>
          <w:name w:val="General"/>
          <w:gallery w:val="placeholder"/>
        </w:category>
        <w:types>
          <w:type w:val="bbPlcHdr"/>
        </w:types>
        <w:behaviors>
          <w:behavior w:val="content"/>
        </w:behaviors>
        <w:guid w:val="{992DA28C-4566-4B60-9622-AA1625B3C79D}"/>
      </w:docPartPr>
      <w:docPartBody>
        <w:p w:rsidR="0084134F" w:rsidRDefault="001B4FEB">
          <w:r w:rsidRPr="00A85913">
            <w:rPr>
              <w:rStyle w:val="PlaceholderText"/>
            </w:rPr>
            <w:t>[Document ID Value]</w:t>
          </w:r>
        </w:p>
      </w:docPartBody>
    </w:docPart>
    <w:docPart>
      <w:docPartPr>
        <w:name w:val="C3239A581F4B4116AF1157356243C449"/>
        <w:category>
          <w:name w:val="General"/>
          <w:gallery w:val="placeholder"/>
        </w:category>
        <w:types>
          <w:type w:val="bbPlcHdr"/>
        </w:types>
        <w:behaviors>
          <w:behavior w:val="content"/>
        </w:behaviors>
        <w:guid w:val="{643D7585-9B62-440D-98E2-3D27949F5EED}"/>
      </w:docPartPr>
      <w:docPartBody>
        <w:p w:rsidR="00A90353" w:rsidRDefault="00F52C0E">
          <w:pPr>
            <w:pStyle w:val="C3239A581F4B4116AF1157356243C449"/>
          </w:pPr>
          <w:r w:rsidRPr="0018245C">
            <w:rPr>
              <w:rStyle w:val="PlaceholderText"/>
            </w:rPr>
            <w:t>[Date published]</w:t>
          </w:r>
        </w:p>
      </w:docPartBody>
    </w:docPart>
    <w:docPart>
      <w:docPartPr>
        <w:name w:val="A4188089FCAC462E8C9E2642D0C12B56"/>
        <w:category>
          <w:name w:val="General"/>
          <w:gallery w:val="placeholder"/>
        </w:category>
        <w:types>
          <w:type w:val="bbPlcHdr"/>
        </w:types>
        <w:behaviors>
          <w:behavior w:val="content"/>
        </w:behaviors>
        <w:guid w:val="{440F2613-2C35-46F2-9D10-FDF6C43EDABC}"/>
      </w:docPartPr>
      <w:docPartBody>
        <w:p w:rsidR="00A90353" w:rsidRDefault="00F52C0E">
          <w:pPr>
            <w:pStyle w:val="A4188089FCAC462E8C9E2642D0C12B56"/>
          </w:pPr>
          <w:r w:rsidRPr="0018245C">
            <w:rPr>
              <w:rStyle w:val="PlaceholderText"/>
            </w:rPr>
            <w:t>[Date published]</w:t>
          </w:r>
        </w:p>
      </w:docPartBody>
    </w:docPart>
    <w:docPart>
      <w:docPartPr>
        <w:name w:val="F008401F7CD04D06A458AA994FA99078"/>
        <w:category>
          <w:name w:val="General"/>
          <w:gallery w:val="placeholder"/>
        </w:category>
        <w:types>
          <w:type w:val="bbPlcHdr"/>
        </w:types>
        <w:behaviors>
          <w:behavior w:val="content"/>
        </w:behaviors>
        <w:guid w:val="{2FF014A9-7109-46B2-B8F0-4B7F519F6E99}"/>
      </w:docPartPr>
      <w:docPartBody>
        <w:p w:rsidR="00A90353" w:rsidRDefault="00DF3F2D">
          <w:pPr>
            <w:pStyle w:val="F008401F7CD04D06A458AA994FA99078"/>
          </w:pPr>
          <w:r w:rsidRPr="0090743F">
            <w:rPr>
              <w:rStyle w:val="PlaceholderText"/>
            </w:rPr>
            <w:t>[Date Published]</w:t>
          </w:r>
        </w:p>
      </w:docPartBody>
    </w:docPart>
    <w:docPart>
      <w:docPartPr>
        <w:name w:val="39EB7071FF2A4FA08F7CD1606E8E8CE2"/>
        <w:category>
          <w:name w:val="General"/>
          <w:gallery w:val="placeholder"/>
        </w:category>
        <w:types>
          <w:type w:val="bbPlcHdr"/>
        </w:types>
        <w:behaviors>
          <w:behavior w:val="content"/>
        </w:behaviors>
        <w:guid w:val="{1483A94A-2D06-46FA-B160-BA779E6C14C9}"/>
      </w:docPartPr>
      <w:docPartBody>
        <w:p w:rsidR="004A3181" w:rsidRDefault="00D80838">
          <w:r w:rsidRPr="00E60D2D">
            <w:rPr>
              <w:rStyle w:val="PlaceholderText"/>
            </w:rPr>
            <w:t>[Document risk rating]</w:t>
          </w:r>
        </w:p>
      </w:docPartBody>
    </w:docPart>
    <w:docPart>
      <w:docPartPr>
        <w:name w:val="2ECBB6F25A1440C7A8C06E54F9C4FE14"/>
        <w:category>
          <w:name w:val="General"/>
          <w:gallery w:val="placeholder"/>
        </w:category>
        <w:types>
          <w:type w:val="bbPlcHdr"/>
        </w:types>
        <w:behaviors>
          <w:behavior w:val="content"/>
        </w:behaviors>
        <w:guid w:val="{5AB14CE2-9129-4304-B47F-D92607708FA4}"/>
      </w:docPartPr>
      <w:docPartBody>
        <w:p w:rsidR="0081737D" w:rsidRDefault="0007513B">
          <w:r w:rsidRPr="003249AD">
            <w:rPr>
              <w:rStyle w:val="PlaceholderText"/>
            </w:rPr>
            <w:t>[Section]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F2D"/>
    <w:rsid w:val="00041662"/>
    <w:rsid w:val="0007513B"/>
    <w:rsid w:val="000C6FCB"/>
    <w:rsid w:val="000D505D"/>
    <w:rsid w:val="000D55E3"/>
    <w:rsid w:val="00104BE8"/>
    <w:rsid w:val="001073F9"/>
    <w:rsid w:val="00173CA0"/>
    <w:rsid w:val="00195187"/>
    <w:rsid w:val="00196BC0"/>
    <w:rsid w:val="001A7BB3"/>
    <w:rsid w:val="001B4FEB"/>
    <w:rsid w:val="001C4352"/>
    <w:rsid w:val="002021BA"/>
    <w:rsid w:val="002401A2"/>
    <w:rsid w:val="00252F35"/>
    <w:rsid w:val="00256AF9"/>
    <w:rsid w:val="002A55D7"/>
    <w:rsid w:val="002A6D1B"/>
    <w:rsid w:val="00327CD7"/>
    <w:rsid w:val="00345338"/>
    <w:rsid w:val="00345E6B"/>
    <w:rsid w:val="003933B5"/>
    <w:rsid w:val="003C4299"/>
    <w:rsid w:val="003F1431"/>
    <w:rsid w:val="004363D1"/>
    <w:rsid w:val="004916A6"/>
    <w:rsid w:val="00491B0D"/>
    <w:rsid w:val="004A041E"/>
    <w:rsid w:val="004A3181"/>
    <w:rsid w:val="004F2DF3"/>
    <w:rsid w:val="00525F87"/>
    <w:rsid w:val="00574A56"/>
    <w:rsid w:val="00582B3A"/>
    <w:rsid w:val="005A5DB7"/>
    <w:rsid w:val="005B1F44"/>
    <w:rsid w:val="005D2719"/>
    <w:rsid w:val="00617F60"/>
    <w:rsid w:val="0063167D"/>
    <w:rsid w:val="00661C92"/>
    <w:rsid w:val="00670D98"/>
    <w:rsid w:val="00692B8A"/>
    <w:rsid w:val="006C7BAB"/>
    <w:rsid w:val="006D2419"/>
    <w:rsid w:val="006E2118"/>
    <w:rsid w:val="00704D35"/>
    <w:rsid w:val="00725F97"/>
    <w:rsid w:val="0073226B"/>
    <w:rsid w:val="00747852"/>
    <w:rsid w:val="00773E39"/>
    <w:rsid w:val="00780018"/>
    <w:rsid w:val="00784948"/>
    <w:rsid w:val="00787E37"/>
    <w:rsid w:val="0079495C"/>
    <w:rsid w:val="007C24A5"/>
    <w:rsid w:val="007F439F"/>
    <w:rsid w:val="007F56A3"/>
    <w:rsid w:val="0081737D"/>
    <w:rsid w:val="0084134F"/>
    <w:rsid w:val="00866129"/>
    <w:rsid w:val="00866F66"/>
    <w:rsid w:val="00867548"/>
    <w:rsid w:val="008C2481"/>
    <w:rsid w:val="008E1391"/>
    <w:rsid w:val="00957A74"/>
    <w:rsid w:val="009A0E7D"/>
    <w:rsid w:val="009A4B80"/>
    <w:rsid w:val="009C7E8E"/>
    <w:rsid w:val="009F63B0"/>
    <w:rsid w:val="00A0434A"/>
    <w:rsid w:val="00A53B96"/>
    <w:rsid w:val="00A72B5B"/>
    <w:rsid w:val="00A81103"/>
    <w:rsid w:val="00A8542B"/>
    <w:rsid w:val="00A90353"/>
    <w:rsid w:val="00A96A62"/>
    <w:rsid w:val="00AC2CF1"/>
    <w:rsid w:val="00AC657E"/>
    <w:rsid w:val="00AE235B"/>
    <w:rsid w:val="00AE246E"/>
    <w:rsid w:val="00AE597F"/>
    <w:rsid w:val="00BC6164"/>
    <w:rsid w:val="00C03F65"/>
    <w:rsid w:val="00CD215E"/>
    <w:rsid w:val="00CD4BB0"/>
    <w:rsid w:val="00CF3E02"/>
    <w:rsid w:val="00D215AB"/>
    <w:rsid w:val="00D27D17"/>
    <w:rsid w:val="00D361F0"/>
    <w:rsid w:val="00D47D04"/>
    <w:rsid w:val="00D704A6"/>
    <w:rsid w:val="00D80838"/>
    <w:rsid w:val="00D829FA"/>
    <w:rsid w:val="00D912F2"/>
    <w:rsid w:val="00D9521E"/>
    <w:rsid w:val="00DA64C2"/>
    <w:rsid w:val="00DF3F2D"/>
    <w:rsid w:val="00DF41D2"/>
    <w:rsid w:val="00E05C67"/>
    <w:rsid w:val="00F52C0E"/>
    <w:rsid w:val="00F63720"/>
    <w:rsid w:val="00F9061B"/>
    <w:rsid w:val="00FA0B8E"/>
    <w:rsid w:val="00FA418E"/>
    <w:rsid w:val="00FD7D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2DF568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F2D"/>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513B"/>
    <w:rPr>
      <w:color w:val="808080"/>
    </w:rPr>
  </w:style>
  <w:style w:type="paragraph" w:customStyle="1" w:styleId="4BA9DBE4F6AC426D9EDDEA12E9818339">
    <w:name w:val="4BA9DBE4F6AC426D9EDDEA12E9818339"/>
    <w:rsid w:val="00F52C0E"/>
    <w:pPr>
      <w:spacing w:line="278" w:lineRule="auto"/>
    </w:pPr>
    <w:rPr>
      <w:kern w:val="2"/>
      <w:sz w:val="24"/>
      <w:szCs w:val="24"/>
      <w14:ligatures w14:val="standardContextual"/>
    </w:rPr>
  </w:style>
  <w:style w:type="paragraph" w:customStyle="1" w:styleId="C6660C4EBC39463CA5843F927D2D14DF">
    <w:name w:val="C6660C4EBC39463CA5843F927D2D14DF"/>
    <w:pPr>
      <w:spacing w:line="278" w:lineRule="auto"/>
    </w:pPr>
    <w:rPr>
      <w:kern w:val="2"/>
      <w:sz w:val="24"/>
      <w:szCs w:val="24"/>
      <w14:ligatures w14:val="standardContextual"/>
    </w:rPr>
  </w:style>
  <w:style w:type="paragraph" w:customStyle="1" w:styleId="C3239A581F4B4116AF1157356243C449">
    <w:name w:val="C3239A581F4B4116AF1157356243C449"/>
    <w:pPr>
      <w:spacing w:line="278" w:lineRule="auto"/>
    </w:pPr>
    <w:rPr>
      <w:kern w:val="2"/>
      <w:sz w:val="24"/>
      <w:szCs w:val="24"/>
      <w14:ligatures w14:val="standardContextual"/>
    </w:rPr>
  </w:style>
  <w:style w:type="paragraph" w:customStyle="1" w:styleId="A4188089FCAC462E8C9E2642D0C12B56">
    <w:name w:val="A4188089FCAC462E8C9E2642D0C12B56"/>
    <w:pPr>
      <w:spacing w:line="278" w:lineRule="auto"/>
    </w:pPr>
    <w:rPr>
      <w:kern w:val="2"/>
      <w:sz w:val="24"/>
      <w:szCs w:val="24"/>
      <w14:ligatures w14:val="standardContextual"/>
    </w:rPr>
  </w:style>
  <w:style w:type="paragraph" w:customStyle="1" w:styleId="F008401F7CD04D06A458AA994FA99078">
    <w:name w:val="F008401F7CD04D06A458AA994FA990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71DA37-F437-437B-8B27-BD596AB65941}">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5574</Words>
  <Characters>31776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37276</CharactersWithSpaces>
  <SharedDoc>false</SharedDoc>
  <HLinks>
    <vt:vector size="456" baseType="variant">
      <vt:variant>
        <vt:i4>1572960</vt:i4>
      </vt:variant>
      <vt:variant>
        <vt:i4>366</vt:i4>
      </vt:variant>
      <vt:variant>
        <vt:i4>0</vt:i4>
      </vt:variant>
      <vt:variant>
        <vt:i4>5</vt:i4>
      </vt:variant>
      <vt:variant>
        <vt:lpwstr>mailto:Micorplants@aff.gov.au</vt:lpwstr>
      </vt:variant>
      <vt:variant>
        <vt:lpwstr/>
      </vt:variant>
      <vt:variant>
        <vt:i4>1376369</vt:i4>
      </vt:variant>
      <vt:variant>
        <vt:i4>363</vt:i4>
      </vt:variant>
      <vt:variant>
        <vt:i4>0</vt:i4>
      </vt:variant>
      <vt:variant>
        <vt:i4>5</vt:i4>
      </vt:variant>
      <vt:variant>
        <vt:lpwstr>mailto:PlantExportsNDH@aff.gov.au</vt:lpwstr>
      </vt:variant>
      <vt:variant>
        <vt:lpwstr/>
      </vt:variant>
      <vt:variant>
        <vt:i4>5308523</vt:i4>
      </vt:variant>
      <vt:variant>
        <vt:i4>360</vt:i4>
      </vt:variant>
      <vt:variant>
        <vt:i4>0</vt:i4>
      </vt:variant>
      <vt:variant>
        <vt:i4>5</vt:i4>
      </vt:variant>
      <vt:variant>
        <vt:lpwstr>mailto:Grain.Export@aff.gov.au</vt:lpwstr>
      </vt:variant>
      <vt:variant>
        <vt:lpwstr/>
      </vt:variant>
      <vt:variant>
        <vt:i4>393331</vt:i4>
      </vt:variant>
      <vt:variant>
        <vt:i4>357</vt:i4>
      </vt:variant>
      <vt:variant>
        <vt:i4>0</vt:i4>
      </vt:variant>
      <vt:variant>
        <vt:i4>5</vt:i4>
      </vt:variant>
      <vt:variant>
        <vt:lpwstr>mailto:PlantExportTraining@aff.gov.au</vt:lpwstr>
      </vt:variant>
      <vt:variant>
        <vt:lpwstr/>
      </vt:variant>
      <vt:variant>
        <vt:i4>3080317</vt:i4>
      </vt:variant>
      <vt:variant>
        <vt:i4>354</vt:i4>
      </vt:variant>
      <vt:variant>
        <vt:i4>0</vt:i4>
      </vt:variant>
      <vt:variant>
        <vt:i4>5</vt:i4>
      </vt:variant>
      <vt:variant>
        <vt:lpwstr>http://www.agriculture.gov.au/export/controlled-goods/plants-plant-products/plantexportsmanual</vt:lpwstr>
      </vt:variant>
      <vt:variant>
        <vt:lpwstr/>
      </vt:variant>
      <vt:variant>
        <vt:i4>7798897</vt:i4>
      </vt:variant>
      <vt:variant>
        <vt:i4>351</vt:i4>
      </vt:variant>
      <vt:variant>
        <vt:i4>0</vt:i4>
      </vt:variant>
      <vt:variant>
        <vt:i4>5</vt:i4>
      </vt:variant>
      <vt:variant>
        <vt:lpwstr>http://micor.agriculture.gov.au/Plants/Pages/Documents.aspx</vt:lpwstr>
      </vt:variant>
      <vt:variant>
        <vt:lpwstr/>
      </vt:variant>
      <vt:variant>
        <vt:i4>7471208</vt:i4>
      </vt:variant>
      <vt:variant>
        <vt:i4>348</vt:i4>
      </vt:variant>
      <vt:variant>
        <vt:i4>0</vt:i4>
      </vt:variant>
      <vt:variant>
        <vt:i4>5</vt:i4>
      </vt:variant>
      <vt:variant>
        <vt:lpwstr>https://micor.agriculture.gov.au/Plants/Pages/default.aspx</vt:lpwstr>
      </vt:variant>
      <vt:variant>
        <vt:lpwstr/>
      </vt:variant>
      <vt:variant>
        <vt:i4>7798897</vt:i4>
      </vt:variant>
      <vt:variant>
        <vt:i4>345</vt:i4>
      </vt:variant>
      <vt:variant>
        <vt:i4>0</vt:i4>
      </vt:variant>
      <vt:variant>
        <vt:i4>5</vt:i4>
      </vt:variant>
      <vt:variant>
        <vt:lpwstr>http://micor.agriculture.gov.au/Plants/Pages/Documents.aspx</vt:lpwstr>
      </vt:variant>
      <vt:variant>
        <vt:lpwstr/>
      </vt:variant>
      <vt:variant>
        <vt:i4>262156</vt:i4>
      </vt:variant>
      <vt:variant>
        <vt:i4>342</vt:i4>
      </vt:variant>
      <vt:variant>
        <vt:i4>0</vt:i4>
      </vt:variant>
      <vt:variant>
        <vt:i4>5</vt:i4>
      </vt:variant>
      <vt:variant>
        <vt:lpwstr/>
      </vt:variant>
      <vt:variant>
        <vt:lpwstr>_Related_material</vt:lpwstr>
      </vt:variant>
      <vt:variant>
        <vt:i4>262156</vt:i4>
      </vt:variant>
      <vt:variant>
        <vt:i4>339</vt:i4>
      </vt:variant>
      <vt:variant>
        <vt:i4>0</vt:i4>
      </vt:variant>
      <vt:variant>
        <vt:i4>5</vt:i4>
      </vt:variant>
      <vt:variant>
        <vt:lpwstr/>
      </vt:variant>
      <vt:variant>
        <vt:lpwstr>_Related_material</vt:lpwstr>
      </vt:variant>
      <vt:variant>
        <vt:i4>196623</vt:i4>
      </vt:variant>
      <vt:variant>
        <vt:i4>336</vt:i4>
      </vt:variant>
      <vt:variant>
        <vt:i4>0</vt:i4>
      </vt:variant>
      <vt:variant>
        <vt:i4>5</vt:i4>
      </vt:variant>
      <vt:variant>
        <vt:lpwstr/>
      </vt:variant>
      <vt:variant>
        <vt:lpwstr>_Contact_information</vt:lpwstr>
      </vt:variant>
      <vt:variant>
        <vt:i4>196623</vt:i4>
      </vt:variant>
      <vt:variant>
        <vt:i4>333</vt:i4>
      </vt:variant>
      <vt:variant>
        <vt:i4>0</vt:i4>
      </vt:variant>
      <vt:variant>
        <vt:i4>5</vt:i4>
      </vt:variant>
      <vt:variant>
        <vt:lpwstr/>
      </vt:variant>
      <vt:variant>
        <vt:lpwstr>_Contact_information</vt:lpwstr>
      </vt:variant>
      <vt:variant>
        <vt:i4>262156</vt:i4>
      </vt:variant>
      <vt:variant>
        <vt:i4>330</vt:i4>
      </vt:variant>
      <vt:variant>
        <vt:i4>0</vt:i4>
      </vt:variant>
      <vt:variant>
        <vt:i4>5</vt:i4>
      </vt:variant>
      <vt:variant>
        <vt:lpwstr/>
      </vt:variant>
      <vt:variant>
        <vt:lpwstr>_Related_material</vt:lpwstr>
      </vt:variant>
      <vt:variant>
        <vt:i4>196623</vt:i4>
      </vt:variant>
      <vt:variant>
        <vt:i4>327</vt:i4>
      </vt:variant>
      <vt:variant>
        <vt:i4>0</vt:i4>
      </vt:variant>
      <vt:variant>
        <vt:i4>5</vt:i4>
      </vt:variant>
      <vt:variant>
        <vt:lpwstr/>
      </vt:variant>
      <vt:variant>
        <vt:lpwstr>_Contact_information</vt:lpwstr>
      </vt:variant>
      <vt:variant>
        <vt:i4>262156</vt:i4>
      </vt:variant>
      <vt:variant>
        <vt:i4>324</vt:i4>
      </vt:variant>
      <vt:variant>
        <vt:i4>0</vt:i4>
      </vt:variant>
      <vt:variant>
        <vt:i4>5</vt:i4>
      </vt:variant>
      <vt:variant>
        <vt:lpwstr/>
      </vt:variant>
      <vt:variant>
        <vt:lpwstr>_Related_material</vt:lpwstr>
      </vt:variant>
      <vt:variant>
        <vt:i4>196623</vt:i4>
      </vt:variant>
      <vt:variant>
        <vt:i4>315</vt:i4>
      </vt:variant>
      <vt:variant>
        <vt:i4>0</vt:i4>
      </vt:variant>
      <vt:variant>
        <vt:i4>5</vt:i4>
      </vt:variant>
      <vt:variant>
        <vt:lpwstr/>
      </vt:variant>
      <vt:variant>
        <vt:lpwstr>_Contact_information</vt:lpwstr>
      </vt:variant>
      <vt:variant>
        <vt:i4>262156</vt:i4>
      </vt:variant>
      <vt:variant>
        <vt:i4>309</vt:i4>
      </vt:variant>
      <vt:variant>
        <vt:i4>0</vt:i4>
      </vt:variant>
      <vt:variant>
        <vt:i4>5</vt:i4>
      </vt:variant>
      <vt:variant>
        <vt:lpwstr/>
      </vt:variant>
      <vt:variant>
        <vt:lpwstr>_Related_material</vt:lpwstr>
      </vt:variant>
      <vt:variant>
        <vt:i4>196623</vt:i4>
      </vt:variant>
      <vt:variant>
        <vt:i4>306</vt:i4>
      </vt:variant>
      <vt:variant>
        <vt:i4>0</vt:i4>
      </vt:variant>
      <vt:variant>
        <vt:i4>5</vt:i4>
      </vt:variant>
      <vt:variant>
        <vt:lpwstr/>
      </vt:variant>
      <vt:variant>
        <vt:lpwstr>_Contact_information</vt:lpwstr>
      </vt:variant>
      <vt:variant>
        <vt:i4>262156</vt:i4>
      </vt:variant>
      <vt:variant>
        <vt:i4>300</vt:i4>
      </vt:variant>
      <vt:variant>
        <vt:i4>0</vt:i4>
      </vt:variant>
      <vt:variant>
        <vt:i4>5</vt:i4>
      </vt:variant>
      <vt:variant>
        <vt:lpwstr/>
      </vt:variant>
      <vt:variant>
        <vt:lpwstr>_Related_material</vt:lpwstr>
      </vt:variant>
      <vt:variant>
        <vt:i4>262156</vt:i4>
      </vt:variant>
      <vt:variant>
        <vt:i4>297</vt:i4>
      </vt:variant>
      <vt:variant>
        <vt:i4>0</vt:i4>
      </vt:variant>
      <vt:variant>
        <vt:i4>5</vt:i4>
      </vt:variant>
      <vt:variant>
        <vt:lpwstr/>
      </vt:variant>
      <vt:variant>
        <vt:lpwstr>_Related_material</vt:lpwstr>
      </vt:variant>
      <vt:variant>
        <vt:i4>262205</vt:i4>
      </vt:variant>
      <vt:variant>
        <vt:i4>294</vt:i4>
      </vt:variant>
      <vt:variant>
        <vt:i4>0</vt:i4>
      </vt:variant>
      <vt:variant>
        <vt:i4>5</vt:i4>
      </vt:variant>
      <vt:variant>
        <vt:lpwstr/>
      </vt:variant>
      <vt:variant>
        <vt:lpwstr>_Definitions</vt:lpwstr>
      </vt:variant>
      <vt:variant>
        <vt:i4>262156</vt:i4>
      </vt:variant>
      <vt:variant>
        <vt:i4>291</vt:i4>
      </vt:variant>
      <vt:variant>
        <vt:i4>0</vt:i4>
      </vt:variant>
      <vt:variant>
        <vt:i4>5</vt:i4>
      </vt:variant>
      <vt:variant>
        <vt:lpwstr/>
      </vt:variant>
      <vt:variant>
        <vt:lpwstr>_Related_material</vt:lpwstr>
      </vt:variant>
      <vt:variant>
        <vt:i4>196623</vt:i4>
      </vt:variant>
      <vt:variant>
        <vt:i4>288</vt:i4>
      </vt:variant>
      <vt:variant>
        <vt:i4>0</vt:i4>
      </vt:variant>
      <vt:variant>
        <vt:i4>5</vt:i4>
      </vt:variant>
      <vt:variant>
        <vt:lpwstr/>
      </vt:variant>
      <vt:variant>
        <vt:lpwstr>_Contact_information</vt:lpwstr>
      </vt:variant>
      <vt:variant>
        <vt:i4>2359377</vt:i4>
      </vt:variant>
      <vt:variant>
        <vt:i4>285</vt:i4>
      </vt:variant>
      <vt:variant>
        <vt:i4>0</vt:i4>
      </vt:variant>
      <vt:variant>
        <vt:i4>5</vt:i4>
      </vt:variant>
      <vt:variant>
        <vt:lpwstr/>
      </vt:variant>
      <vt:variant>
        <vt:lpwstr>_bookmark67</vt:lpwstr>
      </vt:variant>
      <vt:variant>
        <vt:i4>2359377</vt:i4>
      </vt:variant>
      <vt:variant>
        <vt:i4>282</vt:i4>
      </vt:variant>
      <vt:variant>
        <vt:i4>0</vt:i4>
      </vt:variant>
      <vt:variant>
        <vt:i4>5</vt:i4>
      </vt:variant>
      <vt:variant>
        <vt:lpwstr/>
      </vt:variant>
      <vt:variant>
        <vt:lpwstr>_bookmark67</vt:lpwstr>
      </vt:variant>
      <vt:variant>
        <vt:i4>262156</vt:i4>
      </vt:variant>
      <vt:variant>
        <vt:i4>279</vt:i4>
      </vt:variant>
      <vt:variant>
        <vt:i4>0</vt:i4>
      </vt:variant>
      <vt:variant>
        <vt:i4>5</vt:i4>
      </vt:variant>
      <vt:variant>
        <vt:lpwstr/>
      </vt:variant>
      <vt:variant>
        <vt:lpwstr>_Related_material</vt:lpwstr>
      </vt:variant>
      <vt:variant>
        <vt:i4>262156</vt:i4>
      </vt:variant>
      <vt:variant>
        <vt:i4>276</vt:i4>
      </vt:variant>
      <vt:variant>
        <vt:i4>0</vt:i4>
      </vt:variant>
      <vt:variant>
        <vt:i4>5</vt:i4>
      </vt:variant>
      <vt:variant>
        <vt:lpwstr/>
      </vt:variant>
      <vt:variant>
        <vt:lpwstr>_Related_material</vt:lpwstr>
      </vt:variant>
      <vt:variant>
        <vt:i4>262156</vt:i4>
      </vt:variant>
      <vt:variant>
        <vt:i4>273</vt:i4>
      </vt:variant>
      <vt:variant>
        <vt:i4>0</vt:i4>
      </vt:variant>
      <vt:variant>
        <vt:i4>5</vt:i4>
      </vt:variant>
      <vt:variant>
        <vt:lpwstr/>
      </vt:variant>
      <vt:variant>
        <vt:lpwstr>_Related_material</vt:lpwstr>
      </vt:variant>
      <vt:variant>
        <vt:i4>262156</vt:i4>
      </vt:variant>
      <vt:variant>
        <vt:i4>270</vt:i4>
      </vt:variant>
      <vt:variant>
        <vt:i4>0</vt:i4>
      </vt:variant>
      <vt:variant>
        <vt:i4>5</vt:i4>
      </vt:variant>
      <vt:variant>
        <vt:lpwstr/>
      </vt:variant>
      <vt:variant>
        <vt:lpwstr>_Related_material</vt:lpwstr>
      </vt:variant>
      <vt:variant>
        <vt:i4>262156</vt:i4>
      </vt:variant>
      <vt:variant>
        <vt:i4>267</vt:i4>
      </vt:variant>
      <vt:variant>
        <vt:i4>0</vt:i4>
      </vt:variant>
      <vt:variant>
        <vt:i4>5</vt:i4>
      </vt:variant>
      <vt:variant>
        <vt:lpwstr/>
      </vt:variant>
      <vt:variant>
        <vt:lpwstr>_Related_material</vt:lpwstr>
      </vt:variant>
      <vt:variant>
        <vt:i4>262156</vt:i4>
      </vt:variant>
      <vt:variant>
        <vt:i4>264</vt:i4>
      </vt:variant>
      <vt:variant>
        <vt:i4>0</vt:i4>
      </vt:variant>
      <vt:variant>
        <vt:i4>5</vt:i4>
      </vt:variant>
      <vt:variant>
        <vt:lpwstr/>
      </vt:variant>
      <vt:variant>
        <vt:lpwstr>_Related_material</vt:lpwstr>
      </vt:variant>
      <vt:variant>
        <vt:i4>196623</vt:i4>
      </vt:variant>
      <vt:variant>
        <vt:i4>261</vt:i4>
      </vt:variant>
      <vt:variant>
        <vt:i4>0</vt:i4>
      </vt:variant>
      <vt:variant>
        <vt:i4>5</vt:i4>
      </vt:variant>
      <vt:variant>
        <vt:lpwstr/>
      </vt:variant>
      <vt:variant>
        <vt:lpwstr>_Contact_information</vt:lpwstr>
      </vt:variant>
      <vt:variant>
        <vt:i4>1441848</vt:i4>
      </vt:variant>
      <vt:variant>
        <vt:i4>254</vt:i4>
      </vt:variant>
      <vt:variant>
        <vt:i4>0</vt:i4>
      </vt:variant>
      <vt:variant>
        <vt:i4>5</vt:i4>
      </vt:variant>
      <vt:variant>
        <vt:lpwstr/>
      </vt:variant>
      <vt:variant>
        <vt:lpwstr>_Toc218257750</vt:lpwstr>
      </vt:variant>
      <vt:variant>
        <vt:i4>1507384</vt:i4>
      </vt:variant>
      <vt:variant>
        <vt:i4>248</vt:i4>
      </vt:variant>
      <vt:variant>
        <vt:i4>0</vt:i4>
      </vt:variant>
      <vt:variant>
        <vt:i4>5</vt:i4>
      </vt:variant>
      <vt:variant>
        <vt:lpwstr/>
      </vt:variant>
      <vt:variant>
        <vt:lpwstr>_Toc218257749</vt:lpwstr>
      </vt:variant>
      <vt:variant>
        <vt:i4>1507384</vt:i4>
      </vt:variant>
      <vt:variant>
        <vt:i4>242</vt:i4>
      </vt:variant>
      <vt:variant>
        <vt:i4>0</vt:i4>
      </vt:variant>
      <vt:variant>
        <vt:i4>5</vt:i4>
      </vt:variant>
      <vt:variant>
        <vt:lpwstr/>
      </vt:variant>
      <vt:variant>
        <vt:lpwstr>_Toc218257748</vt:lpwstr>
      </vt:variant>
      <vt:variant>
        <vt:i4>1507384</vt:i4>
      </vt:variant>
      <vt:variant>
        <vt:i4>236</vt:i4>
      </vt:variant>
      <vt:variant>
        <vt:i4>0</vt:i4>
      </vt:variant>
      <vt:variant>
        <vt:i4>5</vt:i4>
      </vt:variant>
      <vt:variant>
        <vt:lpwstr/>
      </vt:variant>
      <vt:variant>
        <vt:lpwstr>_Toc218257747</vt:lpwstr>
      </vt:variant>
      <vt:variant>
        <vt:i4>1507384</vt:i4>
      </vt:variant>
      <vt:variant>
        <vt:i4>230</vt:i4>
      </vt:variant>
      <vt:variant>
        <vt:i4>0</vt:i4>
      </vt:variant>
      <vt:variant>
        <vt:i4>5</vt:i4>
      </vt:variant>
      <vt:variant>
        <vt:lpwstr/>
      </vt:variant>
      <vt:variant>
        <vt:lpwstr>_Toc218257746</vt:lpwstr>
      </vt:variant>
      <vt:variant>
        <vt:i4>1507384</vt:i4>
      </vt:variant>
      <vt:variant>
        <vt:i4>224</vt:i4>
      </vt:variant>
      <vt:variant>
        <vt:i4>0</vt:i4>
      </vt:variant>
      <vt:variant>
        <vt:i4>5</vt:i4>
      </vt:variant>
      <vt:variant>
        <vt:lpwstr/>
      </vt:variant>
      <vt:variant>
        <vt:lpwstr>_Toc218257745</vt:lpwstr>
      </vt:variant>
      <vt:variant>
        <vt:i4>1507384</vt:i4>
      </vt:variant>
      <vt:variant>
        <vt:i4>218</vt:i4>
      </vt:variant>
      <vt:variant>
        <vt:i4>0</vt:i4>
      </vt:variant>
      <vt:variant>
        <vt:i4>5</vt:i4>
      </vt:variant>
      <vt:variant>
        <vt:lpwstr/>
      </vt:variant>
      <vt:variant>
        <vt:lpwstr>_Toc218257744</vt:lpwstr>
      </vt:variant>
      <vt:variant>
        <vt:i4>1507384</vt:i4>
      </vt:variant>
      <vt:variant>
        <vt:i4>212</vt:i4>
      </vt:variant>
      <vt:variant>
        <vt:i4>0</vt:i4>
      </vt:variant>
      <vt:variant>
        <vt:i4>5</vt:i4>
      </vt:variant>
      <vt:variant>
        <vt:lpwstr/>
      </vt:variant>
      <vt:variant>
        <vt:lpwstr>_Toc218257743</vt:lpwstr>
      </vt:variant>
      <vt:variant>
        <vt:i4>1507384</vt:i4>
      </vt:variant>
      <vt:variant>
        <vt:i4>206</vt:i4>
      </vt:variant>
      <vt:variant>
        <vt:i4>0</vt:i4>
      </vt:variant>
      <vt:variant>
        <vt:i4>5</vt:i4>
      </vt:variant>
      <vt:variant>
        <vt:lpwstr/>
      </vt:variant>
      <vt:variant>
        <vt:lpwstr>_Toc218257742</vt:lpwstr>
      </vt:variant>
      <vt:variant>
        <vt:i4>1507384</vt:i4>
      </vt:variant>
      <vt:variant>
        <vt:i4>200</vt:i4>
      </vt:variant>
      <vt:variant>
        <vt:i4>0</vt:i4>
      </vt:variant>
      <vt:variant>
        <vt:i4>5</vt:i4>
      </vt:variant>
      <vt:variant>
        <vt:lpwstr/>
      </vt:variant>
      <vt:variant>
        <vt:lpwstr>_Toc218257741</vt:lpwstr>
      </vt:variant>
      <vt:variant>
        <vt:i4>1507384</vt:i4>
      </vt:variant>
      <vt:variant>
        <vt:i4>194</vt:i4>
      </vt:variant>
      <vt:variant>
        <vt:i4>0</vt:i4>
      </vt:variant>
      <vt:variant>
        <vt:i4>5</vt:i4>
      </vt:variant>
      <vt:variant>
        <vt:lpwstr/>
      </vt:variant>
      <vt:variant>
        <vt:lpwstr>_Toc218257740</vt:lpwstr>
      </vt:variant>
      <vt:variant>
        <vt:i4>1048632</vt:i4>
      </vt:variant>
      <vt:variant>
        <vt:i4>188</vt:i4>
      </vt:variant>
      <vt:variant>
        <vt:i4>0</vt:i4>
      </vt:variant>
      <vt:variant>
        <vt:i4>5</vt:i4>
      </vt:variant>
      <vt:variant>
        <vt:lpwstr/>
      </vt:variant>
      <vt:variant>
        <vt:lpwstr>_Toc218257739</vt:lpwstr>
      </vt:variant>
      <vt:variant>
        <vt:i4>1048632</vt:i4>
      </vt:variant>
      <vt:variant>
        <vt:i4>182</vt:i4>
      </vt:variant>
      <vt:variant>
        <vt:i4>0</vt:i4>
      </vt:variant>
      <vt:variant>
        <vt:i4>5</vt:i4>
      </vt:variant>
      <vt:variant>
        <vt:lpwstr/>
      </vt:variant>
      <vt:variant>
        <vt:lpwstr>_Toc218257738</vt:lpwstr>
      </vt:variant>
      <vt:variant>
        <vt:i4>1048632</vt:i4>
      </vt:variant>
      <vt:variant>
        <vt:i4>176</vt:i4>
      </vt:variant>
      <vt:variant>
        <vt:i4>0</vt:i4>
      </vt:variant>
      <vt:variant>
        <vt:i4>5</vt:i4>
      </vt:variant>
      <vt:variant>
        <vt:lpwstr/>
      </vt:variant>
      <vt:variant>
        <vt:lpwstr>_Toc218257737</vt:lpwstr>
      </vt:variant>
      <vt:variant>
        <vt:i4>1048632</vt:i4>
      </vt:variant>
      <vt:variant>
        <vt:i4>170</vt:i4>
      </vt:variant>
      <vt:variant>
        <vt:i4>0</vt:i4>
      </vt:variant>
      <vt:variant>
        <vt:i4>5</vt:i4>
      </vt:variant>
      <vt:variant>
        <vt:lpwstr/>
      </vt:variant>
      <vt:variant>
        <vt:lpwstr>_Toc218257736</vt:lpwstr>
      </vt:variant>
      <vt:variant>
        <vt:i4>1048632</vt:i4>
      </vt:variant>
      <vt:variant>
        <vt:i4>164</vt:i4>
      </vt:variant>
      <vt:variant>
        <vt:i4>0</vt:i4>
      </vt:variant>
      <vt:variant>
        <vt:i4>5</vt:i4>
      </vt:variant>
      <vt:variant>
        <vt:lpwstr/>
      </vt:variant>
      <vt:variant>
        <vt:lpwstr>_Toc218257735</vt:lpwstr>
      </vt:variant>
      <vt:variant>
        <vt:i4>1048632</vt:i4>
      </vt:variant>
      <vt:variant>
        <vt:i4>158</vt:i4>
      </vt:variant>
      <vt:variant>
        <vt:i4>0</vt:i4>
      </vt:variant>
      <vt:variant>
        <vt:i4>5</vt:i4>
      </vt:variant>
      <vt:variant>
        <vt:lpwstr/>
      </vt:variant>
      <vt:variant>
        <vt:lpwstr>_Toc218257734</vt:lpwstr>
      </vt:variant>
      <vt:variant>
        <vt:i4>1048632</vt:i4>
      </vt:variant>
      <vt:variant>
        <vt:i4>152</vt:i4>
      </vt:variant>
      <vt:variant>
        <vt:i4>0</vt:i4>
      </vt:variant>
      <vt:variant>
        <vt:i4>5</vt:i4>
      </vt:variant>
      <vt:variant>
        <vt:lpwstr/>
      </vt:variant>
      <vt:variant>
        <vt:lpwstr>_Toc218257733</vt:lpwstr>
      </vt:variant>
      <vt:variant>
        <vt:i4>1048632</vt:i4>
      </vt:variant>
      <vt:variant>
        <vt:i4>146</vt:i4>
      </vt:variant>
      <vt:variant>
        <vt:i4>0</vt:i4>
      </vt:variant>
      <vt:variant>
        <vt:i4>5</vt:i4>
      </vt:variant>
      <vt:variant>
        <vt:lpwstr/>
      </vt:variant>
      <vt:variant>
        <vt:lpwstr>_Toc218257732</vt:lpwstr>
      </vt:variant>
      <vt:variant>
        <vt:i4>1048632</vt:i4>
      </vt:variant>
      <vt:variant>
        <vt:i4>140</vt:i4>
      </vt:variant>
      <vt:variant>
        <vt:i4>0</vt:i4>
      </vt:variant>
      <vt:variant>
        <vt:i4>5</vt:i4>
      </vt:variant>
      <vt:variant>
        <vt:lpwstr/>
      </vt:variant>
      <vt:variant>
        <vt:lpwstr>_Toc218257731</vt:lpwstr>
      </vt:variant>
      <vt:variant>
        <vt:i4>1048632</vt:i4>
      </vt:variant>
      <vt:variant>
        <vt:i4>134</vt:i4>
      </vt:variant>
      <vt:variant>
        <vt:i4>0</vt:i4>
      </vt:variant>
      <vt:variant>
        <vt:i4>5</vt:i4>
      </vt:variant>
      <vt:variant>
        <vt:lpwstr/>
      </vt:variant>
      <vt:variant>
        <vt:lpwstr>_Toc218257730</vt:lpwstr>
      </vt:variant>
      <vt:variant>
        <vt:i4>1114168</vt:i4>
      </vt:variant>
      <vt:variant>
        <vt:i4>128</vt:i4>
      </vt:variant>
      <vt:variant>
        <vt:i4>0</vt:i4>
      </vt:variant>
      <vt:variant>
        <vt:i4>5</vt:i4>
      </vt:variant>
      <vt:variant>
        <vt:lpwstr/>
      </vt:variant>
      <vt:variant>
        <vt:lpwstr>_Toc218257729</vt:lpwstr>
      </vt:variant>
      <vt:variant>
        <vt:i4>1114168</vt:i4>
      </vt:variant>
      <vt:variant>
        <vt:i4>122</vt:i4>
      </vt:variant>
      <vt:variant>
        <vt:i4>0</vt:i4>
      </vt:variant>
      <vt:variant>
        <vt:i4>5</vt:i4>
      </vt:variant>
      <vt:variant>
        <vt:lpwstr/>
      </vt:variant>
      <vt:variant>
        <vt:lpwstr>_Toc218257728</vt:lpwstr>
      </vt:variant>
      <vt:variant>
        <vt:i4>1114168</vt:i4>
      </vt:variant>
      <vt:variant>
        <vt:i4>116</vt:i4>
      </vt:variant>
      <vt:variant>
        <vt:i4>0</vt:i4>
      </vt:variant>
      <vt:variant>
        <vt:i4>5</vt:i4>
      </vt:variant>
      <vt:variant>
        <vt:lpwstr/>
      </vt:variant>
      <vt:variant>
        <vt:lpwstr>_Toc218257727</vt:lpwstr>
      </vt:variant>
      <vt:variant>
        <vt:i4>1114168</vt:i4>
      </vt:variant>
      <vt:variant>
        <vt:i4>110</vt:i4>
      </vt:variant>
      <vt:variant>
        <vt:i4>0</vt:i4>
      </vt:variant>
      <vt:variant>
        <vt:i4>5</vt:i4>
      </vt:variant>
      <vt:variant>
        <vt:lpwstr/>
      </vt:variant>
      <vt:variant>
        <vt:lpwstr>_Toc218257726</vt:lpwstr>
      </vt:variant>
      <vt:variant>
        <vt:i4>1114168</vt:i4>
      </vt:variant>
      <vt:variant>
        <vt:i4>104</vt:i4>
      </vt:variant>
      <vt:variant>
        <vt:i4>0</vt:i4>
      </vt:variant>
      <vt:variant>
        <vt:i4>5</vt:i4>
      </vt:variant>
      <vt:variant>
        <vt:lpwstr/>
      </vt:variant>
      <vt:variant>
        <vt:lpwstr>_Toc218257725</vt:lpwstr>
      </vt:variant>
      <vt:variant>
        <vt:i4>1114168</vt:i4>
      </vt:variant>
      <vt:variant>
        <vt:i4>98</vt:i4>
      </vt:variant>
      <vt:variant>
        <vt:i4>0</vt:i4>
      </vt:variant>
      <vt:variant>
        <vt:i4>5</vt:i4>
      </vt:variant>
      <vt:variant>
        <vt:lpwstr/>
      </vt:variant>
      <vt:variant>
        <vt:lpwstr>_Toc218257724</vt:lpwstr>
      </vt:variant>
      <vt:variant>
        <vt:i4>1114168</vt:i4>
      </vt:variant>
      <vt:variant>
        <vt:i4>92</vt:i4>
      </vt:variant>
      <vt:variant>
        <vt:i4>0</vt:i4>
      </vt:variant>
      <vt:variant>
        <vt:i4>5</vt:i4>
      </vt:variant>
      <vt:variant>
        <vt:lpwstr/>
      </vt:variant>
      <vt:variant>
        <vt:lpwstr>_Toc218257723</vt:lpwstr>
      </vt:variant>
      <vt:variant>
        <vt:i4>1114168</vt:i4>
      </vt:variant>
      <vt:variant>
        <vt:i4>86</vt:i4>
      </vt:variant>
      <vt:variant>
        <vt:i4>0</vt:i4>
      </vt:variant>
      <vt:variant>
        <vt:i4>5</vt:i4>
      </vt:variant>
      <vt:variant>
        <vt:lpwstr/>
      </vt:variant>
      <vt:variant>
        <vt:lpwstr>_Toc218257722</vt:lpwstr>
      </vt:variant>
      <vt:variant>
        <vt:i4>1114168</vt:i4>
      </vt:variant>
      <vt:variant>
        <vt:i4>80</vt:i4>
      </vt:variant>
      <vt:variant>
        <vt:i4>0</vt:i4>
      </vt:variant>
      <vt:variant>
        <vt:i4>5</vt:i4>
      </vt:variant>
      <vt:variant>
        <vt:lpwstr/>
      </vt:variant>
      <vt:variant>
        <vt:lpwstr>_Toc218257721</vt:lpwstr>
      </vt:variant>
      <vt:variant>
        <vt:i4>1114168</vt:i4>
      </vt:variant>
      <vt:variant>
        <vt:i4>74</vt:i4>
      </vt:variant>
      <vt:variant>
        <vt:i4>0</vt:i4>
      </vt:variant>
      <vt:variant>
        <vt:i4>5</vt:i4>
      </vt:variant>
      <vt:variant>
        <vt:lpwstr/>
      </vt:variant>
      <vt:variant>
        <vt:lpwstr>_Toc218257720</vt:lpwstr>
      </vt:variant>
      <vt:variant>
        <vt:i4>1179704</vt:i4>
      </vt:variant>
      <vt:variant>
        <vt:i4>68</vt:i4>
      </vt:variant>
      <vt:variant>
        <vt:i4>0</vt:i4>
      </vt:variant>
      <vt:variant>
        <vt:i4>5</vt:i4>
      </vt:variant>
      <vt:variant>
        <vt:lpwstr/>
      </vt:variant>
      <vt:variant>
        <vt:lpwstr>_Toc218257719</vt:lpwstr>
      </vt:variant>
      <vt:variant>
        <vt:i4>1179704</vt:i4>
      </vt:variant>
      <vt:variant>
        <vt:i4>62</vt:i4>
      </vt:variant>
      <vt:variant>
        <vt:i4>0</vt:i4>
      </vt:variant>
      <vt:variant>
        <vt:i4>5</vt:i4>
      </vt:variant>
      <vt:variant>
        <vt:lpwstr/>
      </vt:variant>
      <vt:variant>
        <vt:lpwstr>_Toc218257718</vt:lpwstr>
      </vt:variant>
      <vt:variant>
        <vt:i4>1179704</vt:i4>
      </vt:variant>
      <vt:variant>
        <vt:i4>56</vt:i4>
      </vt:variant>
      <vt:variant>
        <vt:i4>0</vt:i4>
      </vt:variant>
      <vt:variant>
        <vt:i4>5</vt:i4>
      </vt:variant>
      <vt:variant>
        <vt:lpwstr/>
      </vt:variant>
      <vt:variant>
        <vt:lpwstr>_Toc218257717</vt:lpwstr>
      </vt:variant>
      <vt:variant>
        <vt:i4>1179704</vt:i4>
      </vt:variant>
      <vt:variant>
        <vt:i4>50</vt:i4>
      </vt:variant>
      <vt:variant>
        <vt:i4>0</vt:i4>
      </vt:variant>
      <vt:variant>
        <vt:i4>5</vt:i4>
      </vt:variant>
      <vt:variant>
        <vt:lpwstr/>
      </vt:variant>
      <vt:variant>
        <vt:lpwstr>_Toc218257716</vt:lpwstr>
      </vt:variant>
      <vt:variant>
        <vt:i4>1179704</vt:i4>
      </vt:variant>
      <vt:variant>
        <vt:i4>44</vt:i4>
      </vt:variant>
      <vt:variant>
        <vt:i4>0</vt:i4>
      </vt:variant>
      <vt:variant>
        <vt:i4>5</vt:i4>
      </vt:variant>
      <vt:variant>
        <vt:lpwstr/>
      </vt:variant>
      <vt:variant>
        <vt:lpwstr>_Toc218257715</vt:lpwstr>
      </vt:variant>
      <vt:variant>
        <vt:i4>1179704</vt:i4>
      </vt:variant>
      <vt:variant>
        <vt:i4>38</vt:i4>
      </vt:variant>
      <vt:variant>
        <vt:i4>0</vt:i4>
      </vt:variant>
      <vt:variant>
        <vt:i4>5</vt:i4>
      </vt:variant>
      <vt:variant>
        <vt:lpwstr/>
      </vt:variant>
      <vt:variant>
        <vt:lpwstr>_Toc218257714</vt:lpwstr>
      </vt:variant>
      <vt:variant>
        <vt:i4>1179704</vt:i4>
      </vt:variant>
      <vt:variant>
        <vt:i4>32</vt:i4>
      </vt:variant>
      <vt:variant>
        <vt:i4>0</vt:i4>
      </vt:variant>
      <vt:variant>
        <vt:i4>5</vt:i4>
      </vt:variant>
      <vt:variant>
        <vt:lpwstr/>
      </vt:variant>
      <vt:variant>
        <vt:lpwstr>_Toc218257713</vt:lpwstr>
      </vt:variant>
      <vt:variant>
        <vt:i4>1179704</vt:i4>
      </vt:variant>
      <vt:variant>
        <vt:i4>26</vt:i4>
      </vt:variant>
      <vt:variant>
        <vt:i4>0</vt:i4>
      </vt:variant>
      <vt:variant>
        <vt:i4>5</vt:i4>
      </vt:variant>
      <vt:variant>
        <vt:lpwstr/>
      </vt:variant>
      <vt:variant>
        <vt:lpwstr>_Toc218257712</vt:lpwstr>
      </vt:variant>
      <vt:variant>
        <vt:i4>1179704</vt:i4>
      </vt:variant>
      <vt:variant>
        <vt:i4>20</vt:i4>
      </vt:variant>
      <vt:variant>
        <vt:i4>0</vt:i4>
      </vt:variant>
      <vt:variant>
        <vt:i4>5</vt:i4>
      </vt:variant>
      <vt:variant>
        <vt:lpwstr/>
      </vt:variant>
      <vt:variant>
        <vt:lpwstr>_Toc218257711</vt:lpwstr>
      </vt:variant>
      <vt:variant>
        <vt:i4>1179704</vt:i4>
      </vt:variant>
      <vt:variant>
        <vt:i4>14</vt:i4>
      </vt:variant>
      <vt:variant>
        <vt:i4>0</vt:i4>
      </vt:variant>
      <vt:variant>
        <vt:i4>5</vt:i4>
      </vt:variant>
      <vt:variant>
        <vt:lpwstr/>
      </vt:variant>
      <vt:variant>
        <vt:lpwstr>_Toc218257710</vt:lpwstr>
      </vt:variant>
      <vt:variant>
        <vt:i4>1245240</vt:i4>
      </vt:variant>
      <vt:variant>
        <vt:i4>8</vt:i4>
      </vt:variant>
      <vt:variant>
        <vt:i4>0</vt:i4>
      </vt:variant>
      <vt:variant>
        <vt:i4>5</vt:i4>
      </vt:variant>
      <vt:variant>
        <vt:lpwstr/>
      </vt:variant>
      <vt:variant>
        <vt:lpwstr>_Toc218257709</vt:lpwstr>
      </vt:variant>
      <vt:variant>
        <vt:i4>1245240</vt:i4>
      </vt:variant>
      <vt:variant>
        <vt:i4>2</vt:i4>
      </vt:variant>
      <vt:variant>
        <vt:i4>0</vt:i4>
      </vt:variant>
      <vt:variant>
        <vt:i4>5</vt:i4>
      </vt:variant>
      <vt:variant>
        <vt:lpwstr/>
      </vt:variant>
      <vt:variant>
        <vt:lpwstr>_Toc218257708</vt:lpwstr>
      </vt:variant>
      <vt:variant>
        <vt:i4>7077980</vt:i4>
      </vt:variant>
      <vt:variant>
        <vt:i4>0</vt:i4>
      </vt:variant>
      <vt:variant>
        <vt:i4>0</vt:i4>
      </vt:variant>
      <vt:variant>
        <vt:i4>5</vt:i4>
      </vt:variant>
      <vt:variant>
        <vt:lpwstr>\l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2026-07-27T02:22:00Z</dcterms:created>
  <dcterms:modified xsi:type="dcterms:W3CDTF">2026-07-27T02:22:00Z</dcterms:modified>
</cp:coreProperties>
</file>