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944F8" w:rsidRDefault="00592EE6" w:rsidP="00C944F8">
      <w:pPr>
        <w:pStyle w:val="Heading4"/>
        <w:ind w:left="1361"/>
      </w:pPr>
      <w:r>
        <w:t xml:space="preserve"> </w:t>
      </w:r>
      <w:r w:rsidR="00F73419">
        <w:t xml:space="preserve"> </w:t>
      </w:r>
    </w:p>
    <w:p w:rsidR="00C944F8" w:rsidRDefault="00E72A7F" w:rsidP="00F57250">
      <w:pPr>
        <w:pStyle w:val="ReportTitle"/>
        <w:ind w:left="851"/>
      </w:pPr>
      <w:bookmarkStart w:id="0" w:name="OLE_LINK8"/>
      <w:bookmarkStart w:id="1" w:name="OLE_LINK9"/>
      <w:r>
        <w:t xml:space="preserve">Draft Recovery Plan for Three </w:t>
      </w:r>
      <w:proofErr w:type="spellStart"/>
      <w:r>
        <w:t>Handfish</w:t>
      </w:r>
      <w:proofErr w:type="spellEnd"/>
      <w:r w:rsidRPr="00E72A7F">
        <w:t xml:space="preserve"> </w:t>
      </w:r>
      <w:r>
        <w:t>Species</w:t>
      </w:r>
    </w:p>
    <w:bookmarkEnd w:id="0"/>
    <w:bookmarkEnd w:id="1"/>
    <w:p w:rsidR="00E72A7F" w:rsidRPr="00F9556F" w:rsidRDefault="00E72A7F" w:rsidP="00F57250">
      <w:pPr>
        <w:pStyle w:val="ReportTitle"/>
        <w:ind w:left="851"/>
        <w:rPr>
          <w:color w:val="548DD4" w:themeColor="text2" w:themeTint="99"/>
          <w:sz w:val="36"/>
          <w:szCs w:val="36"/>
        </w:rPr>
      </w:pPr>
      <w:r w:rsidRPr="00F9556F">
        <w:rPr>
          <w:color w:val="548DD4" w:themeColor="text2" w:themeTint="99"/>
          <w:sz w:val="36"/>
          <w:szCs w:val="36"/>
        </w:rPr>
        <w:t xml:space="preserve">Spotted </w:t>
      </w:r>
      <w:proofErr w:type="spellStart"/>
      <w:r w:rsidRPr="00F9556F">
        <w:rPr>
          <w:color w:val="548DD4" w:themeColor="text2" w:themeTint="99"/>
          <w:sz w:val="36"/>
          <w:szCs w:val="36"/>
        </w:rPr>
        <w:t>handfish</w:t>
      </w:r>
      <w:proofErr w:type="spellEnd"/>
      <w:r w:rsidRPr="00F9556F">
        <w:rPr>
          <w:color w:val="548DD4" w:themeColor="text2" w:themeTint="99"/>
          <w:sz w:val="36"/>
          <w:szCs w:val="36"/>
        </w:rPr>
        <w:t xml:space="preserve"> </w:t>
      </w:r>
      <w:proofErr w:type="spellStart"/>
      <w:r w:rsidRPr="00F9556F">
        <w:rPr>
          <w:i/>
          <w:iCs/>
          <w:color w:val="76923C" w:themeColor="accent3" w:themeShade="BF"/>
          <w:sz w:val="36"/>
          <w:szCs w:val="36"/>
        </w:rPr>
        <w:t>Brachionichthys</w:t>
      </w:r>
      <w:proofErr w:type="spellEnd"/>
      <w:r w:rsidRPr="00F9556F">
        <w:rPr>
          <w:i/>
          <w:iCs/>
          <w:color w:val="76923C" w:themeColor="accent3" w:themeShade="BF"/>
          <w:sz w:val="36"/>
          <w:szCs w:val="36"/>
        </w:rPr>
        <w:t xml:space="preserve"> </w:t>
      </w:r>
      <w:proofErr w:type="spellStart"/>
      <w:r w:rsidRPr="00F9556F">
        <w:rPr>
          <w:i/>
          <w:iCs/>
          <w:color w:val="76923C" w:themeColor="accent3" w:themeShade="BF"/>
          <w:sz w:val="36"/>
          <w:szCs w:val="36"/>
        </w:rPr>
        <w:t>hirsutus</w:t>
      </w:r>
      <w:proofErr w:type="spellEnd"/>
    </w:p>
    <w:p w:rsidR="00E72A7F" w:rsidRPr="00F9556F" w:rsidRDefault="00E72A7F" w:rsidP="00F57250">
      <w:pPr>
        <w:pStyle w:val="ReportTitle"/>
        <w:ind w:left="851"/>
        <w:rPr>
          <w:color w:val="548DD4" w:themeColor="text2" w:themeTint="99"/>
          <w:sz w:val="36"/>
          <w:szCs w:val="36"/>
        </w:rPr>
      </w:pPr>
      <w:r w:rsidRPr="00F9556F">
        <w:rPr>
          <w:color w:val="548DD4" w:themeColor="text2" w:themeTint="99"/>
          <w:sz w:val="36"/>
          <w:szCs w:val="36"/>
        </w:rPr>
        <w:t xml:space="preserve">Red </w:t>
      </w:r>
      <w:proofErr w:type="spellStart"/>
      <w:r w:rsidRPr="00F9556F">
        <w:rPr>
          <w:color w:val="548DD4" w:themeColor="text2" w:themeTint="99"/>
          <w:sz w:val="36"/>
          <w:szCs w:val="36"/>
        </w:rPr>
        <w:t>handfish</w:t>
      </w:r>
      <w:proofErr w:type="spellEnd"/>
      <w:r w:rsidR="00F9556F">
        <w:rPr>
          <w:color w:val="548DD4" w:themeColor="text2" w:themeTint="99"/>
          <w:sz w:val="36"/>
          <w:szCs w:val="36"/>
        </w:rPr>
        <w:t xml:space="preserve"> </w:t>
      </w:r>
      <w:proofErr w:type="spellStart"/>
      <w:r w:rsidR="00F9556F" w:rsidRPr="00F9556F">
        <w:rPr>
          <w:i/>
          <w:iCs/>
          <w:color w:val="76923C" w:themeColor="accent3" w:themeShade="BF"/>
          <w:sz w:val="36"/>
          <w:szCs w:val="36"/>
        </w:rPr>
        <w:t>Thymichthys</w:t>
      </w:r>
      <w:proofErr w:type="spellEnd"/>
      <w:r w:rsidR="00F9556F" w:rsidRPr="00F9556F">
        <w:rPr>
          <w:i/>
          <w:iCs/>
          <w:color w:val="76923C" w:themeColor="accent3" w:themeShade="BF"/>
          <w:sz w:val="36"/>
          <w:szCs w:val="36"/>
        </w:rPr>
        <w:t xml:space="preserve"> </w:t>
      </w:r>
      <w:proofErr w:type="spellStart"/>
      <w:r w:rsidR="00C84C14">
        <w:rPr>
          <w:i/>
          <w:iCs/>
          <w:color w:val="76923C" w:themeColor="accent3" w:themeShade="BF"/>
          <w:sz w:val="36"/>
          <w:szCs w:val="36"/>
        </w:rPr>
        <w:t>politus</w:t>
      </w:r>
      <w:proofErr w:type="spellEnd"/>
    </w:p>
    <w:p w:rsidR="00E72A7F" w:rsidRPr="00F9556F" w:rsidRDefault="00E72A7F" w:rsidP="00F57250">
      <w:pPr>
        <w:pStyle w:val="ReportTitle"/>
        <w:ind w:left="851"/>
        <w:rPr>
          <w:color w:val="548DD4" w:themeColor="text2" w:themeTint="99"/>
          <w:sz w:val="36"/>
          <w:szCs w:val="36"/>
        </w:rPr>
      </w:pPr>
      <w:proofErr w:type="spellStart"/>
      <w:r w:rsidRPr="00F9556F">
        <w:rPr>
          <w:color w:val="548DD4" w:themeColor="text2" w:themeTint="99"/>
          <w:sz w:val="36"/>
          <w:szCs w:val="36"/>
        </w:rPr>
        <w:t>Ziebell’s</w:t>
      </w:r>
      <w:proofErr w:type="spellEnd"/>
      <w:r w:rsidRPr="00F9556F">
        <w:rPr>
          <w:color w:val="548DD4" w:themeColor="text2" w:themeTint="99"/>
          <w:sz w:val="36"/>
          <w:szCs w:val="36"/>
        </w:rPr>
        <w:t xml:space="preserve"> </w:t>
      </w:r>
      <w:proofErr w:type="spellStart"/>
      <w:r w:rsidRPr="00F9556F">
        <w:rPr>
          <w:color w:val="548DD4" w:themeColor="text2" w:themeTint="99"/>
          <w:sz w:val="36"/>
          <w:szCs w:val="36"/>
        </w:rPr>
        <w:t>handfish</w:t>
      </w:r>
      <w:proofErr w:type="spellEnd"/>
      <w:r w:rsidR="00F9556F" w:rsidRPr="00F9556F">
        <w:rPr>
          <w:i/>
          <w:iCs/>
          <w:color w:val="31849B"/>
          <w:sz w:val="32"/>
          <w:szCs w:val="32"/>
        </w:rPr>
        <w:t xml:space="preserve"> </w:t>
      </w:r>
      <w:proofErr w:type="spellStart"/>
      <w:r w:rsidR="00F9556F" w:rsidRPr="00F9556F">
        <w:rPr>
          <w:i/>
          <w:iCs/>
          <w:color w:val="76923C" w:themeColor="accent3" w:themeShade="BF"/>
          <w:sz w:val="36"/>
          <w:szCs w:val="36"/>
        </w:rPr>
        <w:t>Brachiopsilus</w:t>
      </w:r>
      <w:proofErr w:type="spellEnd"/>
      <w:r w:rsidR="00F9556F" w:rsidRPr="00F9556F">
        <w:rPr>
          <w:i/>
          <w:iCs/>
          <w:color w:val="76923C" w:themeColor="accent3" w:themeShade="BF"/>
          <w:sz w:val="36"/>
          <w:szCs w:val="36"/>
        </w:rPr>
        <w:t xml:space="preserve"> </w:t>
      </w:r>
      <w:proofErr w:type="spellStart"/>
      <w:r w:rsidR="00F9556F" w:rsidRPr="00F9556F">
        <w:rPr>
          <w:i/>
          <w:iCs/>
          <w:color w:val="76923C" w:themeColor="accent3" w:themeShade="BF"/>
          <w:sz w:val="36"/>
          <w:szCs w:val="36"/>
        </w:rPr>
        <w:t>ziebelli</w:t>
      </w:r>
      <w:proofErr w:type="spellEnd"/>
    </w:p>
    <w:p w:rsidR="00E72A7F" w:rsidRDefault="00E72A7F" w:rsidP="00C944F8">
      <w:pPr>
        <w:pStyle w:val="Reportsubtitle"/>
        <w:ind w:left="1361"/>
      </w:pPr>
    </w:p>
    <w:p w:rsidR="00BD15B5" w:rsidRDefault="00360287" w:rsidP="00F57250">
      <w:pPr>
        <w:pStyle w:val="Reportsubtitle"/>
        <w:ind w:left="851"/>
      </w:pPr>
      <w:r>
        <w:t>January 2015</w:t>
      </w:r>
    </w:p>
    <w:p w:rsidR="00B967DE" w:rsidRDefault="00B967DE" w:rsidP="00477BED">
      <w:pPr>
        <w:pStyle w:val="Reportsubtitle"/>
        <w:ind w:left="1361"/>
      </w:pPr>
    </w:p>
    <w:p w:rsidR="00B967DE" w:rsidRDefault="00B967DE" w:rsidP="00477BED">
      <w:pPr>
        <w:pStyle w:val="Reportsubtitle"/>
        <w:ind w:left="1361"/>
      </w:pPr>
    </w:p>
    <w:p w:rsidR="007A252C" w:rsidRDefault="00BD15B5" w:rsidP="00F57250">
      <w:pPr>
        <w:pStyle w:val="Reportsubtitle"/>
        <w:ind w:left="142" w:right="-569"/>
        <w:sectPr w:rsidR="007A252C" w:rsidSect="00C944F8">
          <w:headerReference w:type="even" r:id="rId8"/>
          <w:headerReference w:type="default" r:id="rId9"/>
          <w:footerReference w:type="even" r:id="rId10"/>
          <w:footerReference w:type="default" r:id="rId11"/>
          <w:headerReference w:type="first" r:id="rId12"/>
          <w:footerReference w:type="first" r:id="rId13"/>
          <w:pgSz w:w="11906" w:h="16838" w:code="9"/>
          <w:pgMar w:top="3969" w:right="1276" w:bottom="567" w:left="1418" w:header="425" w:footer="425" w:gutter="0"/>
          <w:pgNumType w:start="1"/>
          <w:cols w:space="708"/>
          <w:titlePg/>
          <w:docGrid w:linePitch="360"/>
        </w:sectPr>
      </w:pPr>
      <w:r>
        <w:rPr>
          <w:noProof/>
          <w:lang w:eastAsia="en-AU"/>
        </w:rPr>
        <w:drawing>
          <wp:inline distT="0" distB="0" distL="0" distR="0">
            <wp:extent cx="2661030" cy="2088000"/>
            <wp:effectExtent l="57150" t="19050" r="82170" b="83700"/>
            <wp:docPr id="2" name="Picture 1" descr="C:\Users\a17166\AppData\Local\Microsoft\Windows\Temporary Internet Files\Content.Outlook\SBJ9F8BQ\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7166\AppData\Local\Microsoft\Windows\Temporary Internet Files\Content.Outlook\SBJ9F8BQ\001 (3).jpg"/>
                    <pic:cNvPicPr>
                      <a:picLocks noChangeAspect="1" noChangeArrowheads="1"/>
                    </pic:cNvPicPr>
                  </pic:nvPicPr>
                  <pic:blipFill>
                    <a:blip r:embed="rId14" cstate="print"/>
                    <a:srcRect l="4397" t="16137" r="34039" b="11247"/>
                    <a:stretch>
                      <a:fillRect/>
                    </a:stretch>
                  </pic:blipFill>
                  <pic:spPr bwMode="auto">
                    <a:xfrm>
                      <a:off x="0" y="0"/>
                      <a:ext cx="2661030" cy="2088000"/>
                    </a:xfrm>
                    <a:prstGeom prst="rect">
                      <a:avLst/>
                    </a:prstGeom>
                    <a:noFill/>
                    <a:ln w="9525">
                      <a:solidFill>
                        <a:schemeClr val="tx1"/>
                      </a:solidFill>
                      <a:miter lim="800000"/>
                      <a:headEnd/>
                      <a:tailEnd/>
                    </a:ln>
                    <a:effectLst>
                      <a:outerShdw blurRad="44450" dist="27940" dir="5400000" algn="ctr">
                        <a:srgbClr val="000000">
                          <a:alpha val="32000"/>
                        </a:srgbClr>
                      </a:outerShdw>
                    </a:effectLst>
                  </pic:spPr>
                </pic:pic>
              </a:graphicData>
            </a:graphic>
          </wp:inline>
        </w:drawing>
      </w:r>
      <w:r w:rsidR="00B967DE">
        <w:t xml:space="preserve">   </w:t>
      </w:r>
      <w:r w:rsidR="00B967DE">
        <w:rPr>
          <w:noProof/>
          <w:lang w:eastAsia="en-AU"/>
        </w:rPr>
        <w:drawing>
          <wp:inline distT="0" distB="0" distL="0" distR="0">
            <wp:extent cx="2639182" cy="2088000"/>
            <wp:effectExtent l="57150" t="19050" r="84968" b="83700"/>
            <wp:docPr id="13" name="Picture 2" descr="C:\Users\a17166\AppData\Local\Microsoft\Windows\Temporary Internet Files\Content.Outlook\SBJ9F8BQ\0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7166\AppData\Local\Microsoft\Windows\Temporary Internet Files\Content.Outlook\SBJ9F8BQ\004 (3).jpg"/>
                    <pic:cNvPicPr>
                      <a:picLocks noChangeAspect="1" noChangeArrowheads="1"/>
                    </pic:cNvPicPr>
                  </pic:nvPicPr>
                  <pic:blipFill>
                    <a:blip r:embed="rId15" cstate="print"/>
                    <a:srcRect t="9259" r="18479" b="3439"/>
                    <a:stretch>
                      <a:fillRect/>
                    </a:stretch>
                  </pic:blipFill>
                  <pic:spPr bwMode="auto">
                    <a:xfrm>
                      <a:off x="0" y="0"/>
                      <a:ext cx="2639182" cy="2088000"/>
                    </a:xfrm>
                    <a:prstGeom prst="rect">
                      <a:avLst/>
                    </a:prstGeom>
                    <a:noFill/>
                    <a:ln w="9525">
                      <a:solidFill>
                        <a:schemeClr val="tx1"/>
                      </a:solidFill>
                      <a:miter lim="800000"/>
                      <a:headEnd/>
                      <a:tailEnd/>
                    </a:ln>
                    <a:effectLst>
                      <a:outerShdw blurRad="44450" dist="27940" dir="5400000" algn="ctr">
                        <a:srgbClr val="000000">
                          <a:alpha val="32000"/>
                        </a:srgbClr>
                      </a:outerShdw>
                    </a:effectLst>
                  </pic:spPr>
                </pic:pic>
              </a:graphicData>
            </a:graphic>
          </wp:inline>
        </w:drawing>
      </w:r>
      <w:r w:rsidR="00B967DE">
        <w:t xml:space="preserve"> </w:t>
      </w:r>
    </w:p>
    <w:p w:rsidR="00F9556F" w:rsidRDefault="00F9556F" w:rsidP="00D961F7">
      <w:bookmarkStart w:id="2" w:name="_Toc390850779"/>
      <w:r w:rsidRPr="00C1073C">
        <w:lastRenderedPageBreak/>
        <w:t xml:space="preserve">The </w:t>
      </w:r>
      <w:r>
        <w:t xml:space="preserve">Species Profile and Threats Database pages </w:t>
      </w:r>
      <w:r w:rsidRPr="00C1073C">
        <w:t xml:space="preserve">linked to this recovery plan is obtainable from: </w:t>
      </w:r>
      <w:r w:rsidRPr="00C1073C">
        <w:br/>
      </w:r>
      <w:hyperlink r:id="rId16" w:history="1">
        <w:r w:rsidRPr="00F87F87">
          <w:rPr>
            <w:rStyle w:val="Hyperlink"/>
          </w:rPr>
          <w:t>http://www.environment.gov.au/cgi-bin/sprat/public/sprat.pl</w:t>
        </w:r>
        <w:bookmarkEnd w:id="2"/>
      </w:hyperlink>
    </w:p>
    <w:p w:rsidR="00F9556F" w:rsidRPr="00C1073C" w:rsidRDefault="00F9556F" w:rsidP="00D961F7"/>
    <w:p w:rsidR="00F9556F" w:rsidRPr="00C1073C" w:rsidRDefault="00F9556F" w:rsidP="00D961F7">
      <w:pPr>
        <w:rPr>
          <w:rStyle w:val="TextBold"/>
        </w:rPr>
      </w:pPr>
      <w:bookmarkStart w:id="3" w:name="_Toc390850780"/>
      <w:r w:rsidRPr="00C1073C">
        <w:rPr>
          <w:rStyle w:val="TextBold"/>
        </w:rPr>
        <w:t xml:space="preserve">© Commonwealth of Australia </w:t>
      </w:r>
      <w:bookmarkEnd w:id="3"/>
      <w:r w:rsidR="00360287" w:rsidRPr="00C1073C">
        <w:rPr>
          <w:rStyle w:val="TextBold"/>
        </w:rPr>
        <w:t>201</w:t>
      </w:r>
      <w:r w:rsidR="00360287">
        <w:rPr>
          <w:rStyle w:val="TextBold"/>
        </w:rPr>
        <w:t>5</w:t>
      </w:r>
      <w:r w:rsidR="00360287" w:rsidRPr="00C1073C">
        <w:rPr>
          <w:rStyle w:val="TextBold"/>
        </w:rPr>
        <w:t xml:space="preserve"> </w:t>
      </w:r>
    </w:p>
    <w:p w:rsidR="00F9556F" w:rsidRDefault="00F9556F" w:rsidP="00D961F7">
      <w:bookmarkStart w:id="4" w:name="_Toc390850781"/>
      <w:r>
        <w:t>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Department of the Environment, GPO Box 787 Canberra ACT 2601 or email public.affairs@environment.gov.au.</w:t>
      </w:r>
      <w:bookmarkEnd w:id="4"/>
      <w:r>
        <w:t xml:space="preserve"> </w:t>
      </w:r>
    </w:p>
    <w:p w:rsidR="00F9556F" w:rsidRDefault="00F9556F" w:rsidP="00D961F7">
      <w:r>
        <w:t xml:space="preserve">Disclaimer </w:t>
      </w:r>
    </w:p>
    <w:p w:rsidR="00F9556F" w:rsidRDefault="00F9556F" w:rsidP="00D961F7">
      <w:bookmarkStart w:id="5" w:name="_Toc390850782"/>
      <w:r>
        <w:t xml:space="preserve">While reasonable efforts have been made to ensure that the contents of this publication are factually correct, the Commonwealth </w:t>
      </w:r>
      <w:r w:rsidR="001A17E8">
        <w:t>d</w:t>
      </w:r>
      <w:r w:rsidR="002C1688">
        <w:t>o</w:t>
      </w:r>
      <w:r w:rsidR="001A17E8">
        <w:t>e</w:t>
      </w:r>
      <w:r>
        <w:t>s not accept responsibility for the accuracy or completeness of the contents, and shall not be liable for any loss or damage that may be occasioned directly or indirectly through the use of, o</w:t>
      </w:r>
      <w:r w:rsidR="00994D05">
        <w:t xml:space="preserve">r reliance on, the contents of </w:t>
      </w:r>
      <w:r>
        <w:t>this publication.</w:t>
      </w:r>
      <w:bookmarkEnd w:id="5"/>
      <w:r>
        <w:t xml:space="preserve"> </w:t>
      </w:r>
    </w:p>
    <w:p w:rsidR="00F9556F" w:rsidRDefault="00F9556F" w:rsidP="00D961F7"/>
    <w:p w:rsidR="00F9556F" w:rsidRPr="00C1073C" w:rsidRDefault="00F9556F" w:rsidP="00D961F7">
      <w:pPr>
        <w:rPr>
          <w:rStyle w:val="TextBold"/>
        </w:rPr>
      </w:pPr>
      <w:bookmarkStart w:id="6" w:name="_Toc390850783"/>
      <w:r w:rsidRPr="00C1073C">
        <w:rPr>
          <w:rStyle w:val="TextBold"/>
        </w:rPr>
        <w:t>Images credits</w:t>
      </w:r>
      <w:bookmarkEnd w:id="6"/>
      <w:r w:rsidRPr="00C1073C">
        <w:rPr>
          <w:rStyle w:val="TextBold"/>
        </w:rPr>
        <w:t xml:space="preserve"> </w:t>
      </w:r>
    </w:p>
    <w:p w:rsidR="00913AD6" w:rsidRDefault="00913AD6" w:rsidP="00913AD6">
      <w:pPr>
        <w:spacing w:after="0"/>
      </w:pPr>
      <w:r>
        <w:t>Cover page (left image):</w:t>
      </w:r>
    </w:p>
    <w:p w:rsidR="00913AD6" w:rsidRPr="00C84C14" w:rsidRDefault="00913AD6" w:rsidP="00913AD6">
      <w:pPr>
        <w:spacing w:after="0"/>
        <w:rPr>
          <w:i/>
        </w:rPr>
      </w:pPr>
      <w:proofErr w:type="gramStart"/>
      <w:r w:rsidRPr="00C84C14">
        <w:rPr>
          <w:i/>
        </w:rPr>
        <w:t xml:space="preserve">Spotted </w:t>
      </w:r>
      <w:proofErr w:type="spellStart"/>
      <w:r w:rsidRPr="00C84C14">
        <w:rPr>
          <w:i/>
        </w:rPr>
        <w:t>handfish</w:t>
      </w:r>
      <w:proofErr w:type="spellEnd"/>
      <w:r w:rsidRPr="00C84C14">
        <w:rPr>
          <w:i/>
        </w:rPr>
        <w:t xml:space="preserve"> (</w:t>
      </w:r>
      <w:proofErr w:type="spellStart"/>
      <w:r w:rsidRPr="00C84C14">
        <w:rPr>
          <w:i/>
        </w:rPr>
        <w:t>Brachionichthys</w:t>
      </w:r>
      <w:proofErr w:type="spellEnd"/>
      <w:r w:rsidRPr="00C84C14">
        <w:rPr>
          <w:i/>
        </w:rPr>
        <w:t xml:space="preserve"> </w:t>
      </w:r>
      <w:proofErr w:type="spellStart"/>
      <w:r w:rsidRPr="00C84C14">
        <w:rPr>
          <w:i/>
        </w:rPr>
        <w:t>hirsutus</w:t>
      </w:r>
      <w:proofErr w:type="spellEnd"/>
      <w:r w:rsidRPr="00C84C14">
        <w:rPr>
          <w:i/>
        </w:rPr>
        <w:t>) in the Derwent Estuary, Tasmania.</w:t>
      </w:r>
      <w:proofErr w:type="gramEnd"/>
    </w:p>
    <w:p w:rsidR="00C84C14" w:rsidRDefault="00C84C14" w:rsidP="00913AD6">
      <w:pPr>
        <w:rPr>
          <w:i/>
        </w:rPr>
      </w:pPr>
      <w:r w:rsidRPr="00C84C14">
        <w:rPr>
          <w:i/>
        </w:rPr>
        <w:t>Emma Flukes, PhD candidate, Institute for Marine and Antarctic Studies</w:t>
      </w:r>
      <w:r w:rsidR="00913AD6" w:rsidRPr="00C84C14">
        <w:rPr>
          <w:i/>
        </w:rPr>
        <w:t xml:space="preserve"> </w:t>
      </w:r>
      <w:r w:rsidRPr="00C84C14">
        <w:rPr>
          <w:i/>
        </w:rPr>
        <w:t>@ University of Tasmania</w:t>
      </w:r>
      <w:r>
        <w:rPr>
          <w:i/>
        </w:rPr>
        <w:t>.</w:t>
      </w:r>
    </w:p>
    <w:p w:rsidR="00C84C14" w:rsidRDefault="00C84C14" w:rsidP="00C84C14">
      <w:pPr>
        <w:spacing w:after="0"/>
      </w:pPr>
      <w:r>
        <w:t>Cover page (right image):</w:t>
      </w:r>
    </w:p>
    <w:p w:rsidR="00C84C14" w:rsidRPr="00C84C14" w:rsidRDefault="00C84C14" w:rsidP="00C84C14">
      <w:pPr>
        <w:spacing w:after="0"/>
        <w:rPr>
          <w:i/>
        </w:rPr>
      </w:pPr>
      <w:proofErr w:type="gramStart"/>
      <w:r>
        <w:rPr>
          <w:i/>
        </w:rPr>
        <w:t>Red</w:t>
      </w:r>
      <w:r w:rsidRPr="00C84C14">
        <w:rPr>
          <w:i/>
        </w:rPr>
        <w:t xml:space="preserve"> </w:t>
      </w:r>
      <w:proofErr w:type="spellStart"/>
      <w:r w:rsidRPr="00C84C14">
        <w:rPr>
          <w:i/>
        </w:rPr>
        <w:t>handfish</w:t>
      </w:r>
      <w:proofErr w:type="spellEnd"/>
      <w:r w:rsidRPr="00C84C14">
        <w:rPr>
          <w:i/>
        </w:rPr>
        <w:t xml:space="preserve"> (</w:t>
      </w:r>
      <w:proofErr w:type="spellStart"/>
      <w:r w:rsidRPr="00C84C14">
        <w:rPr>
          <w:i/>
        </w:rPr>
        <w:t>Thymichthys</w:t>
      </w:r>
      <w:proofErr w:type="spellEnd"/>
      <w:r w:rsidRPr="00C84C14">
        <w:rPr>
          <w:i/>
        </w:rPr>
        <w:t xml:space="preserve"> </w:t>
      </w:r>
      <w:proofErr w:type="spellStart"/>
      <w:r w:rsidRPr="00C84C14">
        <w:rPr>
          <w:i/>
        </w:rPr>
        <w:t>politus</w:t>
      </w:r>
      <w:proofErr w:type="spellEnd"/>
      <w:r w:rsidRPr="00C84C14">
        <w:rPr>
          <w:i/>
        </w:rPr>
        <w:t xml:space="preserve">) </w:t>
      </w:r>
      <w:r>
        <w:rPr>
          <w:i/>
        </w:rPr>
        <w:t>at</w:t>
      </w:r>
      <w:r w:rsidRPr="00C84C14">
        <w:rPr>
          <w:i/>
        </w:rPr>
        <w:t xml:space="preserve"> </w:t>
      </w:r>
      <w:r>
        <w:rPr>
          <w:i/>
        </w:rPr>
        <w:t>Primrose Sands</w:t>
      </w:r>
      <w:r w:rsidRPr="00C84C14">
        <w:rPr>
          <w:i/>
        </w:rPr>
        <w:t>, Tasmania.</w:t>
      </w:r>
      <w:proofErr w:type="gramEnd"/>
    </w:p>
    <w:p w:rsidR="00C84C14" w:rsidRDefault="00C84C14" w:rsidP="00C84C14">
      <w:pPr>
        <w:rPr>
          <w:i/>
        </w:rPr>
      </w:pPr>
      <w:r w:rsidRPr="00C84C14">
        <w:rPr>
          <w:i/>
        </w:rPr>
        <w:t>Emma Flukes, PhD candidate, Institute for Marine and Antarctic Studies @ University of Tasmania</w:t>
      </w:r>
      <w:r>
        <w:rPr>
          <w:i/>
        </w:rPr>
        <w:t>.</w:t>
      </w:r>
    </w:p>
    <w:p w:rsidR="0008247A" w:rsidRDefault="0008247A" w:rsidP="0008247A">
      <w:pPr>
        <w:spacing w:after="0"/>
      </w:pPr>
      <w:r>
        <w:t>Page 22:</w:t>
      </w:r>
    </w:p>
    <w:p w:rsidR="0008247A" w:rsidRPr="00C84C14" w:rsidRDefault="0008247A" w:rsidP="0008247A">
      <w:pPr>
        <w:spacing w:after="0"/>
        <w:rPr>
          <w:i/>
        </w:rPr>
      </w:pPr>
      <w:proofErr w:type="gramStart"/>
      <w:r w:rsidRPr="00C84C14">
        <w:rPr>
          <w:i/>
        </w:rPr>
        <w:t xml:space="preserve">Spotted </w:t>
      </w:r>
      <w:proofErr w:type="spellStart"/>
      <w:r w:rsidRPr="00C84C14">
        <w:rPr>
          <w:i/>
        </w:rPr>
        <w:t>handfish</w:t>
      </w:r>
      <w:proofErr w:type="spellEnd"/>
      <w:r w:rsidRPr="00C84C14">
        <w:rPr>
          <w:i/>
        </w:rPr>
        <w:t xml:space="preserve"> (</w:t>
      </w:r>
      <w:proofErr w:type="spellStart"/>
      <w:r w:rsidRPr="00C84C14">
        <w:rPr>
          <w:i/>
        </w:rPr>
        <w:t>Brachionichthys</w:t>
      </w:r>
      <w:proofErr w:type="spellEnd"/>
      <w:r w:rsidRPr="00C84C14">
        <w:rPr>
          <w:i/>
        </w:rPr>
        <w:t xml:space="preserve"> </w:t>
      </w:r>
      <w:proofErr w:type="spellStart"/>
      <w:r w:rsidRPr="00C84C14">
        <w:rPr>
          <w:i/>
        </w:rPr>
        <w:t>hirsutus</w:t>
      </w:r>
      <w:proofErr w:type="spellEnd"/>
      <w:r w:rsidRPr="00C84C14">
        <w:rPr>
          <w:i/>
        </w:rPr>
        <w:t>) in</w:t>
      </w:r>
      <w:r>
        <w:rPr>
          <w:i/>
        </w:rPr>
        <w:t xml:space="preserve"> the Derwent Estuary, Tasmania.</w:t>
      </w:r>
      <w:proofErr w:type="gramEnd"/>
    </w:p>
    <w:p w:rsidR="0008247A" w:rsidRDefault="0008247A" w:rsidP="0008247A">
      <w:pPr>
        <w:rPr>
          <w:i/>
        </w:rPr>
      </w:pPr>
      <w:r w:rsidRPr="00C84C14">
        <w:rPr>
          <w:i/>
        </w:rPr>
        <w:t>Emma Flukes, PhD candidate, Institute for Marine and Antarctic Studies @ University of Tasmania</w:t>
      </w:r>
      <w:r>
        <w:rPr>
          <w:i/>
        </w:rPr>
        <w:t>.</w:t>
      </w:r>
    </w:p>
    <w:p w:rsidR="00C73BE6" w:rsidRDefault="00C73BE6" w:rsidP="00C73BE6">
      <w:pPr>
        <w:spacing w:after="0"/>
      </w:pPr>
      <w:r>
        <w:t>Page 30:</w:t>
      </w:r>
    </w:p>
    <w:p w:rsidR="00C73BE6" w:rsidRPr="00C84C14" w:rsidRDefault="00C73BE6" w:rsidP="00C73BE6">
      <w:pPr>
        <w:spacing w:after="0"/>
        <w:rPr>
          <w:i/>
        </w:rPr>
      </w:pPr>
      <w:proofErr w:type="gramStart"/>
      <w:r>
        <w:rPr>
          <w:i/>
        </w:rPr>
        <w:t>Red</w:t>
      </w:r>
      <w:r w:rsidRPr="00C84C14">
        <w:rPr>
          <w:i/>
        </w:rPr>
        <w:t xml:space="preserve"> </w:t>
      </w:r>
      <w:proofErr w:type="spellStart"/>
      <w:r w:rsidRPr="00C84C14">
        <w:rPr>
          <w:i/>
        </w:rPr>
        <w:t>handfish</w:t>
      </w:r>
      <w:proofErr w:type="spellEnd"/>
      <w:r w:rsidRPr="00C84C14">
        <w:rPr>
          <w:i/>
        </w:rPr>
        <w:t xml:space="preserve"> (</w:t>
      </w:r>
      <w:proofErr w:type="spellStart"/>
      <w:r w:rsidRPr="00C84C14">
        <w:rPr>
          <w:i/>
        </w:rPr>
        <w:t>Thymichthys</w:t>
      </w:r>
      <w:proofErr w:type="spellEnd"/>
      <w:r w:rsidRPr="00C84C14">
        <w:rPr>
          <w:i/>
        </w:rPr>
        <w:t xml:space="preserve"> </w:t>
      </w:r>
      <w:proofErr w:type="spellStart"/>
      <w:r w:rsidRPr="00C84C14">
        <w:rPr>
          <w:i/>
        </w:rPr>
        <w:t>politus</w:t>
      </w:r>
      <w:proofErr w:type="spellEnd"/>
      <w:r w:rsidRPr="00C84C14">
        <w:rPr>
          <w:i/>
        </w:rPr>
        <w:t xml:space="preserve">) </w:t>
      </w:r>
      <w:r>
        <w:rPr>
          <w:i/>
        </w:rPr>
        <w:t>at</w:t>
      </w:r>
      <w:r w:rsidRPr="00C84C14">
        <w:rPr>
          <w:i/>
        </w:rPr>
        <w:t xml:space="preserve"> </w:t>
      </w:r>
      <w:r>
        <w:rPr>
          <w:i/>
        </w:rPr>
        <w:t>Primrose Sands</w:t>
      </w:r>
      <w:r w:rsidRPr="00C84C14">
        <w:rPr>
          <w:i/>
        </w:rPr>
        <w:t>, Tasmania.</w:t>
      </w:r>
      <w:proofErr w:type="gramEnd"/>
    </w:p>
    <w:p w:rsidR="00C73BE6" w:rsidRDefault="00C73BE6" w:rsidP="00C73BE6">
      <w:pPr>
        <w:rPr>
          <w:i/>
        </w:rPr>
      </w:pPr>
      <w:r w:rsidRPr="00C84C14">
        <w:rPr>
          <w:i/>
        </w:rPr>
        <w:t>Emma Flukes, PhD candidate, Institute for Marine and Antarctic Studies @ University of Tasmania</w:t>
      </w:r>
      <w:r>
        <w:rPr>
          <w:i/>
        </w:rPr>
        <w:t>.</w:t>
      </w:r>
    </w:p>
    <w:p w:rsidR="00F9556F" w:rsidRDefault="00F9556F" w:rsidP="00913AD6">
      <w:r>
        <w:br w:type="page"/>
      </w:r>
    </w:p>
    <w:sdt>
      <w:sdtPr>
        <w:rPr>
          <w:rFonts w:eastAsia="Calibri" w:cs="Times New Roman"/>
          <w:b w:val="0"/>
          <w:bCs w:val="0"/>
          <w:caps w:val="0"/>
          <w:color w:val="auto"/>
          <w:sz w:val="20"/>
          <w:szCs w:val="22"/>
          <w:lang w:val="en-AU"/>
        </w:rPr>
        <w:id w:val="9750151"/>
        <w:docPartObj>
          <w:docPartGallery w:val="Table of Contents"/>
          <w:docPartUnique/>
        </w:docPartObj>
      </w:sdtPr>
      <w:sdtContent>
        <w:p w:rsidR="00A47CA6" w:rsidRPr="006724C1" w:rsidRDefault="00D5672F" w:rsidP="006724C1">
          <w:pPr>
            <w:pStyle w:val="TOCHeading"/>
            <w:rPr>
              <w:noProof/>
            </w:rPr>
          </w:pPr>
          <w:r w:rsidRPr="005525F2">
            <w:t>Contents</w:t>
          </w:r>
          <w:r w:rsidR="002753C5" w:rsidRPr="002753C5">
            <w:fldChar w:fldCharType="begin"/>
          </w:r>
          <w:r>
            <w:instrText xml:space="preserve"> TOC \o "1-3" \h \z \u </w:instrText>
          </w:r>
          <w:r w:rsidR="002753C5" w:rsidRPr="002753C5">
            <w:fldChar w:fldCharType="separate"/>
          </w:r>
        </w:p>
        <w:p w:rsidR="00A47CA6" w:rsidRDefault="002753C5">
          <w:pPr>
            <w:pStyle w:val="TOC1"/>
            <w:rPr>
              <w:rFonts w:asciiTheme="minorHAnsi" w:eastAsiaTheme="minorEastAsia" w:hAnsiTheme="minorHAnsi" w:cstheme="minorBidi"/>
              <w:b w:val="0"/>
              <w:noProof/>
              <w:sz w:val="22"/>
              <w:lang w:eastAsia="en-AU"/>
            </w:rPr>
          </w:pPr>
          <w:hyperlink w:anchor="_Toc400465397" w:history="1">
            <w:r w:rsidR="00A47CA6" w:rsidRPr="005C0EA3">
              <w:rPr>
                <w:rStyle w:val="Hyperlink"/>
                <w:noProof/>
              </w:rPr>
              <w:t>Acronyms</w:t>
            </w:r>
            <w:r w:rsidR="00A47CA6">
              <w:rPr>
                <w:noProof/>
                <w:webHidden/>
              </w:rPr>
              <w:tab/>
            </w:r>
            <w:r>
              <w:rPr>
                <w:noProof/>
                <w:webHidden/>
              </w:rPr>
              <w:fldChar w:fldCharType="begin"/>
            </w:r>
            <w:r w:rsidR="00A47CA6">
              <w:rPr>
                <w:noProof/>
                <w:webHidden/>
              </w:rPr>
              <w:instrText xml:space="preserve"> PAGEREF _Toc400465397 \h </w:instrText>
            </w:r>
            <w:r>
              <w:rPr>
                <w:noProof/>
                <w:webHidden/>
              </w:rPr>
            </w:r>
            <w:r>
              <w:rPr>
                <w:noProof/>
                <w:webHidden/>
              </w:rPr>
              <w:fldChar w:fldCharType="separate"/>
            </w:r>
            <w:r w:rsidR="00082D2D">
              <w:rPr>
                <w:noProof/>
                <w:webHidden/>
              </w:rPr>
              <w:t>6</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398" w:history="1">
            <w:r w:rsidR="00A47CA6" w:rsidRPr="005C0EA3">
              <w:rPr>
                <w:rStyle w:val="Hyperlink"/>
                <w:noProof/>
              </w:rPr>
              <w:t>1 Summary</w:t>
            </w:r>
            <w:r w:rsidR="00A47CA6">
              <w:rPr>
                <w:noProof/>
                <w:webHidden/>
              </w:rPr>
              <w:tab/>
            </w:r>
            <w:r>
              <w:rPr>
                <w:noProof/>
                <w:webHidden/>
              </w:rPr>
              <w:fldChar w:fldCharType="begin"/>
            </w:r>
            <w:r w:rsidR="00A47CA6">
              <w:rPr>
                <w:noProof/>
                <w:webHidden/>
              </w:rPr>
              <w:instrText xml:space="preserve"> PAGEREF _Toc400465398 \h </w:instrText>
            </w:r>
            <w:r>
              <w:rPr>
                <w:noProof/>
                <w:webHidden/>
              </w:rPr>
            </w:r>
            <w:r>
              <w:rPr>
                <w:noProof/>
                <w:webHidden/>
              </w:rPr>
              <w:fldChar w:fldCharType="separate"/>
            </w:r>
            <w:r w:rsidR="00082D2D">
              <w:rPr>
                <w:noProof/>
                <w:webHidden/>
              </w:rPr>
              <w:t>7</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399" w:history="1">
            <w:r w:rsidR="00A47CA6" w:rsidRPr="005C0EA3">
              <w:rPr>
                <w:rStyle w:val="Hyperlink"/>
                <w:noProof/>
              </w:rPr>
              <w:t xml:space="preserve">Spotted handfish </w:t>
            </w:r>
            <w:r w:rsidR="00A47CA6" w:rsidRPr="005C0EA3">
              <w:rPr>
                <w:rStyle w:val="Hyperlink"/>
                <w:i/>
                <w:noProof/>
              </w:rPr>
              <w:t>(Brachionichthys hirsutus)</w:t>
            </w:r>
            <w:r w:rsidR="00A47CA6">
              <w:rPr>
                <w:noProof/>
                <w:webHidden/>
              </w:rPr>
              <w:tab/>
            </w:r>
            <w:r>
              <w:rPr>
                <w:noProof/>
                <w:webHidden/>
              </w:rPr>
              <w:fldChar w:fldCharType="begin"/>
            </w:r>
            <w:r w:rsidR="00A47CA6">
              <w:rPr>
                <w:noProof/>
                <w:webHidden/>
              </w:rPr>
              <w:instrText xml:space="preserve"> PAGEREF _Toc400465399 \h </w:instrText>
            </w:r>
            <w:r>
              <w:rPr>
                <w:noProof/>
                <w:webHidden/>
              </w:rPr>
            </w:r>
            <w:r>
              <w:rPr>
                <w:noProof/>
                <w:webHidden/>
              </w:rPr>
              <w:fldChar w:fldCharType="separate"/>
            </w:r>
            <w:r w:rsidR="00082D2D">
              <w:rPr>
                <w:noProof/>
                <w:webHidden/>
              </w:rPr>
              <w:t>7</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00" w:history="1">
            <w:r w:rsidR="00A47CA6" w:rsidRPr="005C0EA3">
              <w:rPr>
                <w:rStyle w:val="Hyperlink"/>
                <w:noProof/>
              </w:rPr>
              <w:t xml:space="preserve">Red handfish </w:t>
            </w:r>
            <w:r w:rsidR="00A47CA6" w:rsidRPr="005C0EA3">
              <w:rPr>
                <w:rStyle w:val="Hyperlink"/>
                <w:i/>
                <w:noProof/>
              </w:rPr>
              <w:t>(Thymichthys politus)</w:t>
            </w:r>
            <w:r w:rsidR="00A47CA6">
              <w:rPr>
                <w:noProof/>
                <w:webHidden/>
              </w:rPr>
              <w:tab/>
            </w:r>
            <w:r>
              <w:rPr>
                <w:noProof/>
                <w:webHidden/>
              </w:rPr>
              <w:fldChar w:fldCharType="begin"/>
            </w:r>
            <w:r w:rsidR="00A47CA6">
              <w:rPr>
                <w:noProof/>
                <w:webHidden/>
              </w:rPr>
              <w:instrText xml:space="preserve"> PAGEREF _Toc400465400 \h </w:instrText>
            </w:r>
            <w:r>
              <w:rPr>
                <w:noProof/>
                <w:webHidden/>
              </w:rPr>
            </w:r>
            <w:r>
              <w:rPr>
                <w:noProof/>
                <w:webHidden/>
              </w:rPr>
              <w:fldChar w:fldCharType="separate"/>
            </w:r>
            <w:r w:rsidR="00082D2D">
              <w:rPr>
                <w:noProof/>
                <w:webHidden/>
              </w:rPr>
              <w:t>7</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01" w:history="1">
            <w:r w:rsidR="00A47CA6" w:rsidRPr="005C0EA3">
              <w:rPr>
                <w:rStyle w:val="Hyperlink"/>
                <w:noProof/>
                <w:snapToGrid w:val="0"/>
              </w:rPr>
              <w:t xml:space="preserve">Ziebell’s handfish </w:t>
            </w:r>
            <w:r w:rsidR="00A47CA6" w:rsidRPr="005C0EA3">
              <w:rPr>
                <w:rStyle w:val="Hyperlink"/>
                <w:i/>
                <w:noProof/>
                <w:snapToGrid w:val="0"/>
              </w:rPr>
              <w:t>(</w:t>
            </w:r>
            <w:r w:rsidR="00A47CA6" w:rsidRPr="005C0EA3">
              <w:rPr>
                <w:rStyle w:val="Hyperlink"/>
                <w:i/>
                <w:noProof/>
              </w:rPr>
              <w:t>Brachiopsilus ziebelli)</w:t>
            </w:r>
            <w:r w:rsidR="00A47CA6">
              <w:rPr>
                <w:noProof/>
                <w:webHidden/>
              </w:rPr>
              <w:tab/>
            </w:r>
            <w:r>
              <w:rPr>
                <w:noProof/>
                <w:webHidden/>
              </w:rPr>
              <w:fldChar w:fldCharType="begin"/>
            </w:r>
            <w:r w:rsidR="00A47CA6">
              <w:rPr>
                <w:noProof/>
                <w:webHidden/>
              </w:rPr>
              <w:instrText xml:space="preserve"> PAGEREF _Toc400465401 \h </w:instrText>
            </w:r>
            <w:r>
              <w:rPr>
                <w:noProof/>
                <w:webHidden/>
              </w:rPr>
            </w:r>
            <w:r>
              <w:rPr>
                <w:noProof/>
                <w:webHidden/>
              </w:rPr>
              <w:fldChar w:fldCharType="separate"/>
            </w:r>
            <w:r w:rsidR="00082D2D">
              <w:rPr>
                <w:noProof/>
                <w:webHidden/>
              </w:rPr>
              <w:t>7</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02" w:history="1">
            <w:r w:rsidR="00A47CA6" w:rsidRPr="005C0EA3">
              <w:rPr>
                <w:rStyle w:val="Hyperlink"/>
                <w:noProof/>
              </w:rPr>
              <w:t>Habitat critical for survival:</w:t>
            </w:r>
            <w:r w:rsidR="00A47CA6">
              <w:rPr>
                <w:noProof/>
                <w:webHidden/>
              </w:rPr>
              <w:tab/>
            </w:r>
            <w:r>
              <w:rPr>
                <w:noProof/>
                <w:webHidden/>
              </w:rPr>
              <w:fldChar w:fldCharType="begin"/>
            </w:r>
            <w:r w:rsidR="00A47CA6">
              <w:rPr>
                <w:noProof/>
                <w:webHidden/>
              </w:rPr>
              <w:instrText xml:space="preserve"> PAGEREF _Toc400465402 \h </w:instrText>
            </w:r>
            <w:r>
              <w:rPr>
                <w:noProof/>
                <w:webHidden/>
              </w:rPr>
            </w:r>
            <w:r>
              <w:rPr>
                <w:noProof/>
                <w:webHidden/>
              </w:rPr>
              <w:fldChar w:fldCharType="separate"/>
            </w:r>
            <w:r w:rsidR="00082D2D">
              <w:rPr>
                <w:noProof/>
                <w:webHidden/>
              </w:rPr>
              <w:t>8</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03" w:history="1">
            <w:r w:rsidR="00A47CA6" w:rsidRPr="005C0EA3">
              <w:rPr>
                <w:rStyle w:val="Hyperlink"/>
                <w:noProof/>
              </w:rPr>
              <w:t>Recovery plan objectives:</w:t>
            </w:r>
            <w:r w:rsidR="00A47CA6">
              <w:rPr>
                <w:noProof/>
                <w:webHidden/>
              </w:rPr>
              <w:tab/>
            </w:r>
            <w:r>
              <w:rPr>
                <w:noProof/>
                <w:webHidden/>
              </w:rPr>
              <w:fldChar w:fldCharType="begin"/>
            </w:r>
            <w:r w:rsidR="00A47CA6">
              <w:rPr>
                <w:noProof/>
                <w:webHidden/>
              </w:rPr>
              <w:instrText xml:space="preserve"> PAGEREF _Toc400465403 \h </w:instrText>
            </w:r>
            <w:r>
              <w:rPr>
                <w:noProof/>
                <w:webHidden/>
              </w:rPr>
            </w:r>
            <w:r>
              <w:rPr>
                <w:noProof/>
                <w:webHidden/>
              </w:rPr>
              <w:fldChar w:fldCharType="separate"/>
            </w:r>
            <w:r w:rsidR="00082D2D">
              <w:rPr>
                <w:noProof/>
                <w:webHidden/>
              </w:rPr>
              <w:t>8</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04" w:history="1">
            <w:r w:rsidR="00A47CA6" w:rsidRPr="005C0EA3">
              <w:rPr>
                <w:rStyle w:val="Hyperlink"/>
                <w:noProof/>
              </w:rPr>
              <w:t>Recovery team:</w:t>
            </w:r>
            <w:r w:rsidR="00A47CA6">
              <w:rPr>
                <w:noProof/>
                <w:webHidden/>
              </w:rPr>
              <w:tab/>
            </w:r>
            <w:r>
              <w:rPr>
                <w:noProof/>
                <w:webHidden/>
              </w:rPr>
              <w:fldChar w:fldCharType="begin"/>
            </w:r>
            <w:r w:rsidR="00A47CA6">
              <w:rPr>
                <w:noProof/>
                <w:webHidden/>
              </w:rPr>
              <w:instrText xml:space="preserve"> PAGEREF _Toc400465404 \h </w:instrText>
            </w:r>
            <w:r>
              <w:rPr>
                <w:noProof/>
                <w:webHidden/>
              </w:rPr>
            </w:r>
            <w:r>
              <w:rPr>
                <w:noProof/>
                <w:webHidden/>
              </w:rPr>
              <w:fldChar w:fldCharType="separate"/>
            </w:r>
            <w:r w:rsidR="00082D2D">
              <w:rPr>
                <w:noProof/>
                <w:webHidden/>
              </w:rPr>
              <w:t>8</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05" w:history="1">
            <w:r w:rsidR="00A47CA6" w:rsidRPr="005C0EA3">
              <w:rPr>
                <w:rStyle w:val="Hyperlink"/>
                <w:noProof/>
              </w:rPr>
              <w:t>Recovery strategies:</w:t>
            </w:r>
            <w:r w:rsidR="00A47CA6">
              <w:rPr>
                <w:noProof/>
                <w:webHidden/>
              </w:rPr>
              <w:tab/>
            </w:r>
            <w:r>
              <w:rPr>
                <w:noProof/>
                <w:webHidden/>
              </w:rPr>
              <w:fldChar w:fldCharType="begin"/>
            </w:r>
            <w:r w:rsidR="00A47CA6">
              <w:rPr>
                <w:noProof/>
                <w:webHidden/>
              </w:rPr>
              <w:instrText xml:space="preserve"> PAGEREF _Toc400465405 \h </w:instrText>
            </w:r>
            <w:r>
              <w:rPr>
                <w:noProof/>
                <w:webHidden/>
              </w:rPr>
            </w:r>
            <w:r>
              <w:rPr>
                <w:noProof/>
                <w:webHidden/>
              </w:rPr>
              <w:fldChar w:fldCharType="separate"/>
            </w:r>
            <w:r w:rsidR="00082D2D">
              <w:rPr>
                <w:noProof/>
                <w:webHidden/>
              </w:rPr>
              <w:t>8</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06" w:history="1">
            <w:r w:rsidR="00A47CA6" w:rsidRPr="005C0EA3">
              <w:rPr>
                <w:rStyle w:val="Hyperlink"/>
                <w:noProof/>
              </w:rPr>
              <w:t>Criteria for success:</w:t>
            </w:r>
            <w:r w:rsidR="00A47CA6">
              <w:rPr>
                <w:noProof/>
                <w:webHidden/>
              </w:rPr>
              <w:tab/>
            </w:r>
            <w:r>
              <w:rPr>
                <w:noProof/>
                <w:webHidden/>
              </w:rPr>
              <w:fldChar w:fldCharType="begin"/>
            </w:r>
            <w:r w:rsidR="00A47CA6">
              <w:rPr>
                <w:noProof/>
                <w:webHidden/>
              </w:rPr>
              <w:instrText xml:space="preserve"> PAGEREF _Toc400465406 \h </w:instrText>
            </w:r>
            <w:r>
              <w:rPr>
                <w:noProof/>
                <w:webHidden/>
              </w:rPr>
            </w:r>
            <w:r>
              <w:rPr>
                <w:noProof/>
                <w:webHidden/>
              </w:rPr>
              <w:fldChar w:fldCharType="separate"/>
            </w:r>
            <w:r w:rsidR="00082D2D">
              <w:rPr>
                <w:noProof/>
                <w:webHidden/>
              </w:rPr>
              <w:t>9</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07" w:history="1">
            <w:r w:rsidR="00A47CA6" w:rsidRPr="005C0EA3">
              <w:rPr>
                <w:rStyle w:val="Hyperlink"/>
                <w:noProof/>
              </w:rPr>
              <w:t>Criteria for failure:</w:t>
            </w:r>
            <w:r w:rsidR="00A47CA6">
              <w:rPr>
                <w:noProof/>
                <w:webHidden/>
              </w:rPr>
              <w:tab/>
            </w:r>
            <w:r>
              <w:rPr>
                <w:noProof/>
                <w:webHidden/>
              </w:rPr>
              <w:fldChar w:fldCharType="begin"/>
            </w:r>
            <w:r w:rsidR="00A47CA6">
              <w:rPr>
                <w:noProof/>
                <w:webHidden/>
              </w:rPr>
              <w:instrText xml:space="preserve"> PAGEREF _Toc400465407 \h </w:instrText>
            </w:r>
            <w:r>
              <w:rPr>
                <w:noProof/>
                <w:webHidden/>
              </w:rPr>
            </w:r>
            <w:r>
              <w:rPr>
                <w:noProof/>
                <w:webHidden/>
              </w:rPr>
              <w:fldChar w:fldCharType="separate"/>
            </w:r>
            <w:r w:rsidR="00082D2D">
              <w:rPr>
                <w:noProof/>
                <w:webHidden/>
              </w:rPr>
              <w:t>9</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408" w:history="1">
            <w:r w:rsidR="00A47CA6" w:rsidRPr="005C0EA3">
              <w:rPr>
                <w:rStyle w:val="Hyperlink"/>
                <w:noProof/>
              </w:rPr>
              <w:t>2</w:t>
            </w:r>
            <w:r w:rsidR="00A47CA6">
              <w:rPr>
                <w:rFonts w:asciiTheme="minorHAnsi" w:eastAsiaTheme="minorEastAsia" w:hAnsiTheme="minorHAnsi" w:cstheme="minorBidi"/>
                <w:b w:val="0"/>
                <w:noProof/>
                <w:sz w:val="22"/>
                <w:lang w:eastAsia="en-AU"/>
              </w:rPr>
              <w:tab/>
            </w:r>
            <w:r w:rsidR="00A47CA6" w:rsidRPr="005C0EA3">
              <w:rPr>
                <w:rStyle w:val="Hyperlink"/>
                <w:noProof/>
              </w:rPr>
              <w:t>Introduction</w:t>
            </w:r>
            <w:r w:rsidR="00A47CA6">
              <w:rPr>
                <w:noProof/>
                <w:webHidden/>
              </w:rPr>
              <w:tab/>
            </w:r>
            <w:r>
              <w:rPr>
                <w:noProof/>
                <w:webHidden/>
              </w:rPr>
              <w:fldChar w:fldCharType="begin"/>
            </w:r>
            <w:r w:rsidR="00A47CA6">
              <w:rPr>
                <w:noProof/>
                <w:webHidden/>
              </w:rPr>
              <w:instrText xml:space="preserve"> PAGEREF _Toc400465408 \h </w:instrText>
            </w:r>
            <w:r>
              <w:rPr>
                <w:noProof/>
                <w:webHidden/>
              </w:rPr>
            </w:r>
            <w:r>
              <w:rPr>
                <w:noProof/>
                <w:webHidden/>
              </w:rPr>
              <w:fldChar w:fldCharType="separate"/>
            </w:r>
            <w:r w:rsidR="00082D2D">
              <w:rPr>
                <w:noProof/>
                <w:webHidden/>
              </w:rPr>
              <w:t>10</w:t>
            </w:r>
            <w:r>
              <w:rPr>
                <w:noProof/>
                <w:webHidden/>
              </w:rPr>
              <w:fldChar w:fldCharType="end"/>
            </w:r>
          </w:hyperlink>
        </w:p>
        <w:p w:rsidR="00A47CA6" w:rsidRDefault="002753C5">
          <w:pPr>
            <w:pStyle w:val="TOC2"/>
            <w:tabs>
              <w:tab w:val="left" w:pos="880"/>
              <w:tab w:val="right" w:leader="dot" w:pos="9202"/>
            </w:tabs>
            <w:rPr>
              <w:rFonts w:asciiTheme="minorHAnsi" w:eastAsiaTheme="minorEastAsia" w:hAnsiTheme="minorHAnsi" w:cstheme="minorBidi"/>
              <w:noProof/>
              <w:sz w:val="22"/>
              <w:lang w:eastAsia="en-AU"/>
            </w:rPr>
          </w:pPr>
          <w:hyperlink w:anchor="_Toc400465409" w:history="1">
            <w:r w:rsidR="00A47CA6" w:rsidRPr="005C0EA3">
              <w:rPr>
                <w:rStyle w:val="Hyperlink"/>
                <w:noProof/>
              </w:rPr>
              <w:t>2.1</w:t>
            </w:r>
            <w:r w:rsidR="00A47CA6">
              <w:rPr>
                <w:rFonts w:asciiTheme="minorHAnsi" w:eastAsiaTheme="minorEastAsia" w:hAnsiTheme="minorHAnsi" w:cstheme="minorBidi"/>
                <w:noProof/>
                <w:sz w:val="22"/>
                <w:lang w:eastAsia="en-AU"/>
              </w:rPr>
              <w:tab/>
            </w:r>
            <w:r w:rsidR="00A47CA6" w:rsidRPr="005C0EA3">
              <w:rPr>
                <w:rStyle w:val="Hyperlink"/>
                <w:noProof/>
              </w:rPr>
              <w:t>Conservation Status</w:t>
            </w:r>
            <w:r w:rsidR="00A47CA6">
              <w:rPr>
                <w:noProof/>
                <w:webHidden/>
              </w:rPr>
              <w:tab/>
            </w:r>
            <w:r>
              <w:rPr>
                <w:noProof/>
                <w:webHidden/>
              </w:rPr>
              <w:fldChar w:fldCharType="begin"/>
            </w:r>
            <w:r w:rsidR="00A47CA6">
              <w:rPr>
                <w:noProof/>
                <w:webHidden/>
              </w:rPr>
              <w:instrText xml:space="preserve"> PAGEREF _Toc400465409 \h </w:instrText>
            </w:r>
            <w:r>
              <w:rPr>
                <w:noProof/>
                <w:webHidden/>
              </w:rPr>
            </w:r>
            <w:r>
              <w:rPr>
                <w:noProof/>
                <w:webHidden/>
              </w:rPr>
              <w:fldChar w:fldCharType="separate"/>
            </w:r>
            <w:r w:rsidR="00082D2D">
              <w:rPr>
                <w:noProof/>
                <w:webHidden/>
              </w:rPr>
              <w:t>11</w:t>
            </w:r>
            <w:r>
              <w:rPr>
                <w:noProof/>
                <w:webHidden/>
              </w:rPr>
              <w:fldChar w:fldCharType="end"/>
            </w:r>
          </w:hyperlink>
        </w:p>
        <w:p w:rsidR="00A47CA6" w:rsidRDefault="002753C5">
          <w:pPr>
            <w:pStyle w:val="TOC2"/>
            <w:tabs>
              <w:tab w:val="left" w:pos="880"/>
              <w:tab w:val="right" w:leader="dot" w:pos="9202"/>
            </w:tabs>
            <w:rPr>
              <w:rFonts w:asciiTheme="minorHAnsi" w:eastAsiaTheme="minorEastAsia" w:hAnsiTheme="minorHAnsi" w:cstheme="minorBidi"/>
              <w:noProof/>
              <w:sz w:val="22"/>
              <w:lang w:eastAsia="en-AU"/>
            </w:rPr>
          </w:pPr>
          <w:hyperlink w:anchor="_Toc400465410" w:history="1">
            <w:r w:rsidR="00A47CA6" w:rsidRPr="005C0EA3">
              <w:rPr>
                <w:rStyle w:val="Hyperlink"/>
                <w:noProof/>
              </w:rPr>
              <w:t>2.2</w:t>
            </w:r>
            <w:r w:rsidR="00A47CA6">
              <w:rPr>
                <w:rFonts w:asciiTheme="minorHAnsi" w:eastAsiaTheme="minorEastAsia" w:hAnsiTheme="minorHAnsi" w:cstheme="minorBidi"/>
                <w:noProof/>
                <w:sz w:val="22"/>
                <w:lang w:eastAsia="en-AU"/>
              </w:rPr>
              <w:tab/>
            </w:r>
            <w:r w:rsidR="00A47CA6" w:rsidRPr="005C0EA3">
              <w:rPr>
                <w:rStyle w:val="Hyperlink"/>
                <w:noProof/>
              </w:rPr>
              <w:t>Handfish Recovery Group</w:t>
            </w:r>
            <w:r w:rsidR="00A47CA6">
              <w:rPr>
                <w:noProof/>
                <w:webHidden/>
              </w:rPr>
              <w:tab/>
            </w:r>
            <w:r>
              <w:rPr>
                <w:noProof/>
                <w:webHidden/>
              </w:rPr>
              <w:fldChar w:fldCharType="begin"/>
            </w:r>
            <w:r w:rsidR="00A47CA6">
              <w:rPr>
                <w:noProof/>
                <w:webHidden/>
              </w:rPr>
              <w:instrText xml:space="preserve"> PAGEREF _Toc400465410 \h </w:instrText>
            </w:r>
            <w:r>
              <w:rPr>
                <w:noProof/>
                <w:webHidden/>
              </w:rPr>
            </w:r>
            <w:r>
              <w:rPr>
                <w:noProof/>
                <w:webHidden/>
              </w:rPr>
              <w:fldChar w:fldCharType="separate"/>
            </w:r>
            <w:r w:rsidR="00082D2D">
              <w:rPr>
                <w:noProof/>
                <w:webHidden/>
              </w:rPr>
              <w:t>11</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411" w:history="1">
            <w:r w:rsidR="00A47CA6" w:rsidRPr="005C0EA3">
              <w:rPr>
                <w:rStyle w:val="Hyperlink"/>
                <w:noProof/>
              </w:rPr>
              <w:t>3</w:t>
            </w:r>
            <w:r w:rsidR="00A47CA6">
              <w:rPr>
                <w:rFonts w:asciiTheme="minorHAnsi" w:eastAsiaTheme="minorEastAsia" w:hAnsiTheme="minorHAnsi" w:cstheme="minorBidi"/>
                <w:b w:val="0"/>
                <w:noProof/>
                <w:sz w:val="22"/>
                <w:lang w:eastAsia="en-AU"/>
              </w:rPr>
              <w:tab/>
            </w:r>
            <w:r w:rsidR="00A47CA6" w:rsidRPr="005C0EA3">
              <w:rPr>
                <w:rStyle w:val="Hyperlink"/>
                <w:noProof/>
              </w:rPr>
              <w:t>Background</w:t>
            </w:r>
            <w:r w:rsidR="00A47CA6">
              <w:rPr>
                <w:noProof/>
                <w:webHidden/>
              </w:rPr>
              <w:tab/>
            </w:r>
            <w:r>
              <w:rPr>
                <w:noProof/>
                <w:webHidden/>
              </w:rPr>
              <w:fldChar w:fldCharType="begin"/>
            </w:r>
            <w:r w:rsidR="00A47CA6">
              <w:rPr>
                <w:noProof/>
                <w:webHidden/>
              </w:rPr>
              <w:instrText xml:space="preserve"> PAGEREF _Toc400465411 \h </w:instrText>
            </w:r>
            <w:r>
              <w:rPr>
                <w:noProof/>
                <w:webHidden/>
              </w:rPr>
            </w:r>
            <w:r>
              <w:rPr>
                <w:noProof/>
                <w:webHidden/>
              </w:rPr>
              <w:fldChar w:fldCharType="separate"/>
            </w:r>
            <w:r w:rsidR="00082D2D">
              <w:rPr>
                <w:noProof/>
                <w:webHidden/>
              </w:rPr>
              <w:t>12</w:t>
            </w:r>
            <w:r>
              <w:rPr>
                <w:noProof/>
                <w:webHidden/>
              </w:rPr>
              <w:fldChar w:fldCharType="end"/>
            </w:r>
          </w:hyperlink>
        </w:p>
        <w:p w:rsidR="00A47CA6" w:rsidRDefault="002753C5">
          <w:pPr>
            <w:pStyle w:val="TOC2"/>
            <w:tabs>
              <w:tab w:val="left" w:pos="880"/>
              <w:tab w:val="right" w:leader="dot" w:pos="9202"/>
            </w:tabs>
            <w:rPr>
              <w:rFonts w:asciiTheme="minorHAnsi" w:eastAsiaTheme="minorEastAsia" w:hAnsiTheme="minorHAnsi" w:cstheme="minorBidi"/>
              <w:noProof/>
              <w:sz w:val="22"/>
              <w:lang w:eastAsia="en-AU"/>
            </w:rPr>
          </w:pPr>
          <w:hyperlink w:anchor="_Toc400465412" w:history="1">
            <w:r w:rsidR="00A47CA6" w:rsidRPr="005C0EA3">
              <w:rPr>
                <w:rStyle w:val="Hyperlink"/>
                <w:noProof/>
              </w:rPr>
              <w:t>3.1</w:t>
            </w:r>
            <w:r w:rsidR="00A47CA6">
              <w:rPr>
                <w:rFonts w:asciiTheme="minorHAnsi" w:eastAsiaTheme="minorEastAsia" w:hAnsiTheme="minorHAnsi" w:cstheme="minorBidi"/>
                <w:noProof/>
                <w:sz w:val="22"/>
                <w:lang w:eastAsia="en-AU"/>
              </w:rPr>
              <w:tab/>
            </w:r>
            <w:r w:rsidR="00A47CA6" w:rsidRPr="005C0EA3">
              <w:rPr>
                <w:rStyle w:val="Hyperlink"/>
                <w:noProof/>
              </w:rPr>
              <w:t xml:space="preserve">Spotted handfish </w:t>
            </w:r>
            <w:r w:rsidR="00A47CA6" w:rsidRPr="005C0EA3">
              <w:rPr>
                <w:rStyle w:val="Hyperlink"/>
                <w:i/>
                <w:noProof/>
              </w:rPr>
              <w:t>(Brachionichthys hirsutus)</w:t>
            </w:r>
            <w:r w:rsidR="00A47CA6">
              <w:rPr>
                <w:noProof/>
                <w:webHidden/>
              </w:rPr>
              <w:tab/>
            </w:r>
            <w:r>
              <w:rPr>
                <w:noProof/>
                <w:webHidden/>
              </w:rPr>
              <w:fldChar w:fldCharType="begin"/>
            </w:r>
            <w:r w:rsidR="00A47CA6">
              <w:rPr>
                <w:noProof/>
                <w:webHidden/>
              </w:rPr>
              <w:instrText xml:space="preserve"> PAGEREF _Toc400465412 \h </w:instrText>
            </w:r>
            <w:r>
              <w:rPr>
                <w:noProof/>
                <w:webHidden/>
              </w:rPr>
            </w:r>
            <w:r>
              <w:rPr>
                <w:noProof/>
                <w:webHidden/>
              </w:rPr>
              <w:fldChar w:fldCharType="separate"/>
            </w:r>
            <w:r w:rsidR="00082D2D">
              <w:rPr>
                <w:noProof/>
                <w:webHidden/>
              </w:rPr>
              <w:t>12</w:t>
            </w:r>
            <w:r>
              <w:rPr>
                <w:noProof/>
                <w:webHidden/>
              </w:rPr>
              <w:fldChar w:fldCharType="end"/>
            </w:r>
          </w:hyperlink>
        </w:p>
        <w:p w:rsidR="00A47CA6" w:rsidRDefault="002753C5">
          <w:pPr>
            <w:pStyle w:val="TOC3"/>
            <w:tabs>
              <w:tab w:val="left" w:pos="1320"/>
              <w:tab w:val="right" w:leader="dot" w:pos="9202"/>
            </w:tabs>
            <w:rPr>
              <w:rFonts w:asciiTheme="minorHAnsi" w:eastAsiaTheme="minorEastAsia" w:hAnsiTheme="minorHAnsi" w:cstheme="minorBidi"/>
              <w:i w:val="0"/>
              <w:noProof/>
              <w:sz w:val="22"/>
              <w:lang w:eastAsia="en-AU"/>
            </w:rPr>
          </w:pPr>
          <w:hyperlink w:anchor="_Toc400465413" w:history="1">
            <w:r w:rsidR="00A47CA6" w:rsidRPr="005C0EA3">
              <w:rPr>
                <w:rStyle w:val="Hyperlink"/>
                <w:noProof/>
              </w:rPr>
              <w:t xml:space="preserve">3.1.1 </w:t>
            </w:r>
            <w:r w:rsidR="00A47CA6">
              <w:rPr>
                <w:rFonts w:asciiTheme="minorHAnsi" w:eastAsiaTheme="minorEastAsia" w:hAnsiTheme="minorHAnsi" w:cstheme="minorBidi"/>
                <w:i w:val="0"/>
                <w:noProof/>
                <w:sz w:val="22"/>
                <w:lang w:eastAsia="en-AU"/>
              </w:rPr>
              <w:tab/>
            </w:r>
            <w:r w:rsidR="00A47CA6" w:rsidRPr="005C0EA3">
              <w:rPr>
                <w:rStyle w:val="Hyperlink"/>
                <w:noProof/>
              </w:rPr>
              <w:t>Species description and distribution in Australian waters</w:t>
            </w:r>
            <w:r w:rsidR="00A47CA6">
              <w:rPr>
                <w:noProof/>
                <w:webHidden/>
              </w:rPr>
              <w:tab/>
            </w:r>
            <w:r>
              <w:rPr>
                <w:noProof/>
                <w:webHidden/>
              </w:rPr>
              <w:fldChar w:fldCharType="begin"/>
            </w:r>
            <w:r w:rsidR="00A47CA6">
              <w:rPr>
                <w:noProof/>
                <w:webHidden/>
              </w:rPr>
              <w:instrText xml:space="preserve"> PAGEREF _Toc400465413 \h </w:instrText>
            </w:r>
            <w:r>
              <w:rPr>
                <w:noProof/>
                <w:webHidden/>
              </w:rPr>
            </w:r>
            <w:r>
              <w:rPr>
                <w:noProof/>
                <w:webHidden/>
              </w:rPr>
              <w:fldChar w:fldCharType="separate"/>
            </w:r>
            <w:r w:rsidR="00082D2D">
              <w:rPr>
                <w:noProof/>
                <w:webHidden/>
              </w:rPr>
              <w:t>12</w:t>
            </w:r>
            <w:r>
              <w:rPr>
                <w:noProof/>
                <w:webHidden/>
              </w:rPr>
              <w:fldChar w:fldCharType="end"/>
            </w:r>
          </w:hyperlink>
        </w:p>
        <w:p w:rsidR="00A47CA6" w:rsidRDefault="002753C5">
          <w:pPr>
            <w:pStyle w:val="TOC3"/>
            <w:tabs>
              <w:tab w:val="left" w:pos="1320"/>
              <w:tab w:val="right" w:leader="dot" w:pos="9202"/>
            </w:tabs>
            <w:rPr>
              <w:rFonts w:asciiTheme="minorHAnsi" w:eastAsiaTheme="minorEastAsia" w:hAnsiTheme="minorHAnsi" w:cstheme="minorBidi"/>
              <w:i w:val="0"/>
              <w:noProof/>
              <w:sz w:val="22"/>
              <w:lang w:eastAsia="en-AU"/>
            </w:rPr>
          </w:pPr>
          <w:hyperlink w:anchor="_Toc400465414" w:history="1">
            <w:r w:rsidR="00A47CA6" w:rsidRPr="005C0EA3">
              <w:rPr>
                <w:rStyle w:val="Hyperlink"/>
                <w:noProof/>
              </w:rPr>
              <w:t>3.1.2</w:t>
            </w:r>
            <w:r w:rsidR="00A47CA6">
              <w:rPr>
                <w:rFonts w:asciiTheme="minorHAnsi" w:eastAsiaTheme="minorEastAsia" w:hAnsiTheme="minorHAnsi" w:cstheme="minorBidi"/>
                <w:i w:val="0"/>
                <w:noProof/>
                <w:sz w:val="22"/>
                <w:lang w:eastAsia="en-AU"/>
              </w:rPr>
              <w:tab/>
            </w:r>
            <w:r w:rsidR="00A47CA6" w:rsidRPr="005C0EA3">
              <w:rPr>
                <w:rStyle w:val="Hyperlink"/>
                <w:noProof/>
              </w:rPr>
              <w:t>Population trends</w:t>
            </w:r>
            <w:r w:rsidR="00A47CA6">
              <w:rPr>
                <w:noProof/>
                <w:webHidden/>
              </w:rPr>
              <w:tab/>
            </w:r>
            <w:r>
              <w:rPr>
                <w:noProof/>
                <w:webHidden/>
              </w:rPr>
              <w:fldChar w:fldCharType="begin"/>
            </w:r>
            <w:r w:rsidR="00A47CA6">
              <w:rPr>
                <w:noProof/>
                <w:webHidden/>
              </w:rPr>
              <w:instrText xml:space="preserve"> PAGEREF _Toc400465414 \h </w:instrText>
            </w:r>
            <w:r>
              <w:rPr>
                <w:noProof/>
                <w:webHidden/>
              </w:rPr>
            </w:r>
            <w:r>
              <w:rPr>
                <w:noProof/>
                <w:webHidden/>
              </w:rPr>
              <w:fldChar w:fldCharType="separate"/>
            </w:r>
            <w:r w:rsidR="00082D2D">
              <w:rPr>
                <w:noProof/>
                <w:webHidden/>
              </w:rPr>
              <w:t>12</w:t>
            </w:r>
            <w:r>
              <w:rPr>
                <w:noProof/>
                <w:webHidden/>
              </w:rPr>
              <w:fldChar w:fldCharType="end"/>
            </w:r>
          </w:hyperlink>
        </w:p>
        <w:p w:rsidR="00A47CA6" w:rsidRDefault="002753C5">
          <w:pPr>
            <w:pStyle w:val="TOC3"/>
            <w:tabs>
              <w:tab w:val="left" w:pos="1320"/>
              <w:tab w:val="right" w:leader="dot" w:pos="9202"/>
            </w:tabs>
            <w:rPr>
              <w:rFonts w:asciiTheme="minorHAnsi" w:eastAsiaTheme="minorEastAsia" w:hAnsiTheme="minorHAnsi" w:cstheme="minorBidi"/>
              <w:i w:val="0"/>
              <w:noProof/>
              <w:sz w:val="22"/>
              <w:lang w:eastAsia="en-AU"/>
            </w:rPr>
          </w:pPr>
          <w:hyperlink w:anchor="_Toc400465415" w:history="1">
            <w:r w:rsidR="00A47CA6" w:rsidRPr="005C0EA3">
              <w:rPr>
                <w:rStyle w:val="Hyperlink"/>
                <w:noProof/>
              </w:rPr>
              <w:t>3.1.3</w:t>
            </w:r>
            <w:r w:rsidR="00A47CA6">
              <w:rPr>
                <w:rFonts w:asciiTheme="minorHAnsi" w:eastAsiaTheme="minorEastAsia" w:hAnsiTheme="minorHAnsi" w:cstheme="minorBidi"/>
                <w:i w:val="0"/>
                <w:noProof/>
                <w:sz w:val="22"/>
                <w:lang w:eastAsia="en-AU"/>
              </w:rPr>
              <w:tab/>
            </w:r>
            <w:r w:rsidR="00A47CA6" w:rsidRPr="005C0EA3">
              <w:rPr>
                <w:rStyle w:val="Hyperlink"/>
                <w:noProof/>
              </w:rPr>
              <w:t>Biology and Ecology</w:t>
            </w:r>
            <w:r w:rsidR="00A47CA6">
              <w:rPr>
                <w:noProof/>
                <w:webHidden/>
              </w:rPr>
              <w:tab/>
            </w:r>
            <w:r>
              <w:rPr>
                <w:noProof/>
                <w:webHidden/>
              </w:rPr>
              <w:fldChar w:fldCharType="begin"/>
            </w:r>
            <w:r w:rsidR="00A47CA6">
              <w:rPr>
                <w:noProof/>
                <w:webHidden/>
              </w:rPr>
              <w:instrText xml:space="preserve"> PAGEREF _Toc400465415 \h </w:instrText>
            </w:r>
            <w:r>
              <w:rPr>
                <w:noProof/>
                <w:webHidden/>
              </w:rPr>
            </w:r>
            <w:r>
              <w:rPr>
                <w:noProof/>
                <w:webHidden/>
              </w:rPr>
              <w:fldChar w:fldCharType="separate"/>
            </w:r>
            <w:r w:rsidR="00082D2D">
              <w:rPr>
                <w:noProof/>
                <w:webHidden/>
              </w:rPr>
              <w:t>12</w:t>
            </w:r>
            <w:r>
              <w:rPr>
                <w:noProof/>
                <w:webHidden/>
              </w:rPr>
              <w:fldChar w:fldCharType="end"/>
            </w:r>
          </w:hyperlink>
        </w:p>
        <w:p w:rsidR="00A47CA6" w:rsidRDefault="002753C5">
          <w:pPr>
            <w:pStyle w:val="TOC3"/>
            <w:tabs>
              <w:tab w:val="left" w:pos="1320"/>
              <w:tab w:val="right" w:leader="dot" w:pos="9202"/>
            </w:tabs>
            <w:rPr>
              <w:rFonts w:asciiTheme="minorHAnsi" w:eastAsiaTheme="minorEastAsia" w:hAnsiTheme="minorHAnsi" w:cstheme="minorBidi"/>
              <w:i w:val="0"/>
              <w:noProof/>
              <w:sz w:val="22"/>
              <w:lang w:eastAsia="en-AU"/>
            </w:rPr>
          </w:pPr>
          <w:hyperlink w:anchor="_Toc400465416" w:history="1">
            <w:r w:rsidR="00A47CA6" w:rsidRPr="005C0EA3">
              <w:rPr>
                <w:rStyle w:val="Hyperlink"/>
                <w:noProof/>
              </w:rPr>
              <w:t>3.1.4</w:t>
            </w:r>
            <w:r w:rsidR="00A47CA6">
              <w:rPr>
                <w:rFonts w:asciiTheme="minorHAnsi" w:eastAsiaTheme="minorEastAsia" w:hAnsiTheme="minorHAnsi" w:cstheme="minorBidi"/>
                <w:i w:val="0"/>
                <w:noProof/>
                <w:sz w:val="22"/>
                <w:lang w:eastAsia="en-AU"/>
              </w:rPr>
              <w:tab/>
            </w:r>
            <w:r w:rsidR="00A47CA6" w:rsidRPr="005C0EA3">
              <w:rPr>
                <w:rStyle w:val="Hyperlink"/>
                <w:noProof/>
              </w:rPr>
              <w:t>Habitat critical to the survival of the spotted handfish</w:t>
            </w:r>
            <w:r w:rsidR="00A47CA6">
              <w:rPr>
                <w:noProof/>
                <w:webHidden/>
              </w:rPr>
              <w:tab/>
            </w:r>
            <w:r>
              <w:rPr>
                <w:noProof/>
                <w:webHidden/>
              </w:rPr>
              <w:fldChar w:fldCharType="begin"/>
            </w:r>
            <w:r w:rsidR="00A47CA6">
              <w:rPr>
                <w:noProof/>
                <w:webHidden/>
              </w:rPr>
              <w:instrText xml:space="preserve"> PAGEREF _Toc400465416 \h </w:instrText>
            </w:r>
            <w:r>
              <w:rPr>
                <w:noProof/>
                <w:webHidden/>
              </w:rPr>
            </w:r>
            <w:r>
              <w:rPr>
                <w:noProof/>
                <w:webHidden/>
              </w:rPr>
              <w:fldChar w:fldCharType="separate"/>
            </w:r>
            <w:r w:rsidR="00082D2D">
              <w:rPr>
                <w:noProof/>
                <w:webHidden/>
              </w:rPr>
              <w:t>12</w:t>
            </w:r>
            <w:r>
              <w:rPr>
                <w:noProof/>
                <w:webHidden/>
              </w:rPr>
              <w:fldChar w:fldCharType="end"/>
            </w:r>
          </w:hyperlink>
        </w:p>
        <w:p w:rsidR="00A47CA6" w:rsidRDefault="002753C5">
          <w:pPr>
            <w:pStyle w:val="TOC2"/>
            <w:tabs>
              <w:tab w:val="left" w:pos="880"/>
              <w:tab w:val="right" w:leader="dot" w:pos="9202"/>
            </w:tabs>
            <w:rPr>
              <w:rFonts w:asciiTheme="minorHAnsi" w:eastAsiaTheme="minorEastAsia" w:hAnsiTheme="minorHAnsi" w:cstheme="minorBidi"/>
              <w:noProof/>
              <w:sz w:val="22"/>
              <w:lang w:eastAsia="en-AU"/>
            </w:rPr>
          </w:pPr>
          <w:hyperlink w:anchor="_Toc400465417" w:history="1">
            <w:r w:rsidR="00A47CA6" w:rsidRPr="005C0EA3">
              <w:rPr>
                <w:rStyle w:val="Hyperlink"/>
                <w:noProof/>
              </w:rPr>
              <w:t>3.2</w:t>
            </w:r>
            <w:r w:rsidR="00A47CA6">
              <w:rPr>
                <w:rFonts w:asciiTheme="minorHAnsi" w:eastAsiaTheme="minorEastAsia" w:hAnsiTheme="minorHAnsi" w:cstheme="minorBidi"/>
                <w:noProof/>
                <w:sz w:val="22"/>
                <w:lang w:eastAsia="en-AU"/>
              </w:rPr>
              <w:tab/>
            </w:r>
            <w:r w:rsidR="00A47CA6" w:rsidRPr="005C0EA3">
              <w:rPr>
                <w:rStyle w:val="Hyperlink"/>
                <w:noProof/>
              </w:rPr>
              <w:t xml:space="preserve">Red handfish </w:t>
            </w:r>
            <w:r w:rsidR="00A47CA6" w:rsidRPr="005C0EA3">
              <w:rPr>
                <w:rStyle w:val="Hyperlink"/>
                <w:i/>
                <w:noProof/>
              </w:rPr>
              <w:t>(</w:t>
            </w:r>
            <w:r w:rsidR="00A47CA6" w:rsidRPr="005C0EA3">
              <w:rPr>
                <w:rStyle w:val="Hyperlink"/>
                <w:i/>
                <w:iCs/>
                <w:noProof/>
              </w:rPr>
              <w:t>Thymichthys politus</w:t>
            </w:r>
            <w:r w:rsidR="00A47CA6" w:rsidRPr="005C0EA3">
              <w:rPr>
                <w:rStyle w:val="Hyperlink"/>
                <w:i/>
                <w:noProof/>
              </w:rPr>
              <w:t>)</w:t>
            </w:r>
            <w:r w:rsidR="00A47CA6">
              <w:rPr>
                <w:noProof/>
                <w:webHidden/>
              </w:rPr>
              <w:tab/>
            </w:r>
            <w:r>
              <w:rPr>
                <w:noProof/>
                <w:webHidden/>
              </w:rPr>
              <w:fldChar w:fldCharType="begin"/>
            </w:r>
            <w:r w:rsidR="00A47CA6">
              <w:rPr>
                <w:noProof/>
                <w:webHidden/>
              </w:rPr>
              <w:instrText xml:space="preserve"> PAGEREF _Toc400465417 \h </w:instrText>
            </w:r>
            <w:r>
              <w:rPr>
                <w:noProof/>
                <w:webHidden/>
              </w:rPr>
            </w:r>
            <w:r>
              <w:rPr>
                <w:noProof/>
                <w:webHidden/>
              </w:rPr>
              <w:fldChar w:fldCharType="separate"/>
            </w:r>
            <w:r w:rsidR="00082D2D">
              <w:rPr>
                <w:noProof/>
                <w:webHidden/>
              </w:rPr>
              <w:t>13</w:t>
            </w:r>
            <w:r>
              <w:rPr>
                <w:noProof/>
                <w:webHidden/>
              </w:rPr>
              <w:fldChar w:fldCharType="end"/>
            </w:r>
          </w:hyperlink>
        </w:p>
        <w:p w:rsidR="00A47CA6" w:rsidRDefault="002753C5">
          <w:pPr>
            <w:pStyle w:val="TOC3"/>
            <w:tabs>
              <w:tab w:val="left" w:pos="1320"/>
              <w:tab w:val="right" w:leader="dot" w:pos="9202"/>
            </w:tabs>
            <w:rPr>
              <w:rFonts w:asciiTheme="minorHAnsi" w:eastAsiaTheme="minorEastAsia" w:hAnsiTheme="minorHAnsi" w:cstheme="minorBidi"/>
              <w:i w:val="0"/>
              <w:noProof/>
              <w:sz w:val="22"/>
              <w:lang w:eastAsia="en-AU"/>
            </w:rPr>
          </w:pPr>
          <w:hyperlink w:anchor="_Toc400465418" w:history="1">
            <w:r w:rsidR="00A47CA6" w:rsidRPr="005C0EA3">
              <w:rPr>
                <w:rStyle w:val="Hyperlink"/>
                <w:noProof/>
              </w:rPr>
              <w:t xml:space="preserve">3.2.1 </w:t>
            </w:r>
            <w:r w:rsidR="00A47CA6">
              <w:rPr>
                <w:rFonts w:asciiTheme="minorHAnsi" w:eastAsiaTheme="minorEastAsia" w:hAnsiTheme="minorHAnsi" w:cstheme="minorBidi"/>
                <w:i w:val="0"/>
                <w:noProof/>
                <w:sz w:val="22"/>
                <w:lang w:eastAsia="en-AU"/>
              </w:rPr>
              <w:tab/>
            </w:r>
            <w:r w:rsidR="00A47CA6" w:rsidRPr="005C0EA3">
              <w:rPr>
                <w:rStyle w:val="Hyperlink"/>
                <w:noProof/>
              </w:rPr>
              <w:t>Species description and distribution in Australian waters</w:t>
            </w:r>
            <w:r w:rsidR="00A47CA6">
              <w:rPr>
                <w:noProof/>
                <w:webHidden/>
              </w:rPr>
              <w:tab/>
            </w:r>
            <w:r>
              <w:rPr>
                <w:noProof/>
                <w:webHidden/>
              </w:rPr>
              <w:fldChar w:fldCharType="begin"/>
            </w:r>
            <w:r w:rsidR="00A47CA6">
              <w:rPr>
                <w:noProof/>
                <w:webHidden/>
              </w:rPr>
              <w:instrText xml:space="preserve"> PAGEREF _Toc400465418 \h </w:instrText>
            </w:r>
            <w:r>
              <w:rPr>
                <w:noProof/>
                <w:webHidden/>
              </w:rPr>
            </w:r>
            <w:r>
              <w:rPr>
                <w:noProof/>
                <w:webHidden/>
              </w:rPr>
              <w:fldChar w:fldCharType="separate"/>
            </w:r>
            <w:r w:rsidR="00082D2D">
              <w:rPr>
                <w:noProof/>
                <w:webHidden/>
              </w:rPr>
              <w:t>13</w:t>
            </w:r>
            <w:r>
              <w:rPr>
                <w:noProof/>
                <w:webHidden/>
              </w:rPr>
              <w:fldChar w:fldCharType="end"/>
            </w:r>
          </w:hyperlink>
        </w:p>
        <w:p w:rsidR="00A47CA6" w:rsidRDefault="002753C5">
          <w:pPr>
            <w:pStyle w:val="TOC3"/>
            <w:tabs>
              <w:tab w:val="left" w:pos="1320"/>
              <w:tab w:val="right" w:leader="dot" w:pos="9202"/>
            </w:tabs>
            <w:rPr>
              <w:rFonts w:asciiTheme="minorHAnsi" w:eastAsiaTheme="minorEastAsia" w:hAnsiTheme="minorHAnsi" w:cstheme="minorBidi"/>
              <w:i w:val="0"/>
              <w:noProof/>
              <w:sz w:val="22"/>
              <w:lang w:eastAsia="en-AU"/>
            </w:rPr>
          </w:pPr>
          <w:hyperlink w:anchor="_Toc400465419" w:history="1">
            <w:r w:rsidR="00A47CA6" w:rsidRPr="005C0EA3">
              <w:rPr>
                <w:rStyle w:val="Hyperlink"/>
                <w:noProof/>
              </w:rPr>
              <w:t>3.2.2</w:t>
            </w:r>
            <w:r w:rsidR="00A47CA6">
              <w:rPr>
                <w:rFonts w:asciiTheme="minorHAnsi" w:eastAsiaTheme="minorEastAsia" w:hAnsiTheme="minorHAnsi" w:cstheme="minorBidi"/>
                <w:i w:val="0"/>
                <w:noProof/>
                <w:sz w:val="22"/>
                <w:lang w:eastAsia="en-AU"/>
              </w:rPr>
              <w:tab/>
            </w:r>
            <w:r w:rsidR="00A47CA6" w:rsidRPr="005C0EA3">
              <w:rPr>
                <w:rStyle w:val="Hyperlink"/>
                <w:noProof/>
              </w:rPr>
              <w:t>Population trends</w:t>
            </w:r>
            <w:r w:rsidR="00A47CA6">
              <w:rPr>
                <w:noProof/>
                <w:webHidden/>
              </w:rPr>
              <w:tab/>
            </w:r>
            <w:r>
              <w:rPr>
                <w:noProof/>
                <w:webHidden/>
              </w:rPr>
              <w:fldChar w:fldCharType="begin"/>
            </w:r>
            <w:r w:rsidR="00A47CA6">
              <w:rPr>
                <w:noProof/>
                <w:webHidden/>
              </w:rPr>
              <w:instrText xml:space="preserve"> PAGEREF _Toc400465419 \h </w:instrText>
            </w:r>
            <w:r>
              <w:rPr>
                <w:noProof/>
                <w:webHidden/>
              </w:rPr>
            </w:r>
            <w:r>
              <w:rPr>
                <w:noProof/>
                <w:webHidden/>
              </w:rPr>
              <w:fldChar w:fldCharType="separate"/>
            </w:r>
            <w:r w:rsidR="00082D2D">
              <w:rPr>
                <w:noProof/>
                <w:webHidden/>
              </w:rPr>
              <w:t>13</w:t>
            </w:r>
            <w:r>
              <w:rPr>
                <w:noProof/>
                <w:webHidden/>
              </w:rPr>
              <w:fldChar w:fldCharType="end"/>
            </w:r>
          </w:hyperlink>
        </w:p>
        <w:p w:rsidR="00A47CA6" w:rsidRDefault="002753C5">
          <w:pPr>
            <w:pStyle w:val="TOC3"/>
            <w:tabs>
              <w:tab w:val="left" w:pos="1320"/>
              <w:tab w:val="right" w:leader="dot" w:pos="9202"/>
            </w:tabs>
            <w:rPr>
              <w:rFonts w:asciiTheme="minorHAnsi" w:eastAsiaTheme="minorEastAsia" w:hAnsiTheme="minorHAnsi" w:cstheme="minorBidi"/>
              <w:i w:val="0"/>
              <w:noProof/>
              <w:sz w:val="22"/>
              <w:lang w:eastAsia="en-AU"/>
            </w:rPr>
          </w:pPr>
          <w:hyperlink w:anchor="_Toc400465420" w:history="1">
            <w:r w:rsidR="00A47CA6" w:rsidRPr="005C0EA3">
              <w:rPr>
                <w:rStyle w:val="Hyperlink"/>
                <w:noProof/>
              </w:rPr>
              <w:t>3.2.3</w:t>
            </w:r>
            <w:r w:rsidR="00A47CA6">
              <w:rPr>
                <w:rFonts w:asciiTheme="minorHAnsi" w:eastAsiaTheme="minorEastAsia" w:hAnsiTheme="minorHAnsi" w:cstheme="minorBidi"/>
                <w:i w:val="0"/>
                <w:noProof/>
                <w:sz w:val="22"/>
                <w:lang w:eastAsia="en-AU"/>
              </w:rPr>
              <w:tab/>
            </w:r>
            <w:r w:rsidR="00A47CA6" w:rsidRPr="005C0EA3">
              <w:rPr>
                <w:rStyle w:val="Hyperlink"/>
                <w:noProof/>
              </w:rPr>
              <w:t>Biology and Ecology</w:t>
            </w:r>
            <w:r w:rsidR="00A47CA6">
              <w:rPr>
                <w:noProof/>
                <w:webHidden/>
              </w:rPr>
              <w:tab/>
            </w:r>
            <w:r>
              <w:rPr>
                <w:noProof/>
                <w:webHidden/>
              </w:rPr>
              <w:fldChar w:fldCharType="begin"/>
            </w:r>
            <w:r w:rsidR="00A47CA6">
              <w:rPr>
                <w:noProof/>
                <w:webHidden/>
              </w:rPr>
              <w:instrText xml:space="preserve"> PAGEREF _Toc400465420 \h </w:instrText>
            </w:r>
            <w:r>
              <w:rPr>
                <w:noProof/>
                <w:webHidden/>
              </w:rPr>
            </w:r>
            <w:r>
              <w:rPr>
                <w:noProof/>
                <w:webHidden/>
              </w:rPr>
              <w:fldChar w:fldCharType="separate"/>
            </w:r>
            <w:r w:rsidR="00082D2D">
              <w:rPr>
                <w:noProof/>
                <w:webHidden/>
              </w:rPr>
              <w:t>13</w:t>
            </w:r>
            <w:r>
              <w:rPr>
                <w:noProof/>
                <w:webHidden/>
              </w:rPr>
              <w:fldChar w:fldCharType="end"/>
            </w:r>
          </w:hyperlink>
        </w:p>
        <w:p w:rsidR="00A47CA6" w:rsidRDefault="002753C5">
          <w:pPr>
            <w:pStyle w:val="TOC3"/>
            <w:tabs>
              <w:tab w:val="left" w:pos="1320"/>
              <w:tab w:val="right" w:leader="dot" w:pos="9202"/>
            </w:tabs>
            <w:rPr>
              <w:rFonts w:asciiTheme="minorHAnsi" w:eastAsiaTheme="minorEastAsia" w:hAnsiTheme="minorHAnsi" w:cstheme="minorBidi"/>
              <w:i w:val="0"/>
              <w:noProof/>
              <w:sz w:val="22"/>
              <w:lang w:eastAsia="en-AU"/>
            </w:rPr>
          </w:pPr>
          <w:hyperlink w:anchor="_Toc400465421" w:history="1">
            <w:r w:rsidR="00A47CA6" w:rsidRPr="005C0EA3">
              <w:rPr>
                <w:rStyle w:val="Hyperlink"/>
                <w:noProof/>
              </w:rPr>
              <w:t>3.2.4</w:t>
            </w:r>
            <w:r w:rsidR="00A47CA6">
              <w:rPr>
                <w:rFonts w:asciiTheme="minorHAnsi" w:eastAsiaTheme="minorEastAsia" w:hAnsiTheme="minorHAnsi" w:cstheme="minorBidi"/>
                <w:i w:val="0"/>
                <w:noProof/>
                <w:sz w:val="22"/>
                <w:lang w:eastAsia="en-AU"/>
              </w:rPr>
              <w:tab/>
            </w:r>
            <w:r w:rsidR="00A47CA6" w:rsidRPr="005C0EA3">
              <w:rPr>
                <w:rStyle w:val="Hyperlink"/>
                <w:noProof/>
              </w:rPr>
              <w:t>Habitat critical to the survival of the red handfish</w:t>
            </w:r>
            <w:r w:rsidR="00A47CA6">
              <w:rPr>
                <w:noProof/>
                <w:webHidden/>
              </w:rPr>
              <w:tab/>
            </w:r>
            <w:r>
              <w:rPr>
                <w:noProof/>
                <w:webHidden/>
              </w:rPr>
              <w:fldChar w:fldCharType="begin"/>
            </w:r>
            <w:r w:rsidR="00A47CA6">
              <w:rPr>
                <w:noProof/>
                <w:webHidden/>
              </w:rPr>
              <w:instrText xml:space="preserve"> PAGEREF _Toc400465421 \h </w:instrText>
            </w:r>
            <w:r>
              <w:rPr>
                <w:noProof/>
                <w:webHidden/>
              </w:rPr>
            </w:r>
            <w:r>
              <w:rPr>
                <w:noProof/>
                <w:webHidden/>
              </w:rPr>
              <w:fldChar w:fldCharType="separate"/>
            </w:r>
            <w:r w:rsidR="00082D2D">
              <w:rPr>
                <w:noProof/>
                <w:webHidden/>
              </w:rPr>
              <w:t>13</w:t>
            </w:r>
            <w:r>
              <w:rPr>
                <w:noProof/>
                <w:webHidden/>
              </w:rPr>
              <w:fldChar w:fldCharType="end"/>
            </w:r>
          </w:hyperlink>
        </w:p>
        <w:p w:rsidR="00A47CA6" w:rsidRDefault="002753C5">
          <w:pPr>
            <w:pStyle w:val="TOC2"/>
            <w:tabs>
              <w:tab w:val="left" w:pos="880"/>
              <w:tab w:val="right" w:leader="dot" w:pos="9202"/>
            </w:tabs>
            <w:rPr>
              <w:rFonts w:asciiTheme="minorHAnsi" w:eastAsiaTheme="minorEastAsia" w:hAnsiTheme="minorHAnsi" w:cstheme="minorBidi"/>
              <w:noProof/>
              <w:sz w:val="22"/>
              <w:lang w:eastAsia="en-AU"/>
            </w:rPr>
          </w:pPr>
          <w:hyperlink w:anchor="_Toc400465422" w:history="1">
            <w:r w:rsidR="00A47CA6" w:rsidRPr="005C0EA3">
              <w:rPr>
                <w:rStyle w:val="Hyperlink"/>
                <w:noProof/>
              </w:rPr>
              <w:t>3.3</w:t>
            </w:r>
            <w:r w:rsidR="00A47CA6">
              <w:rPr>
                <w:rFonts w:asciiTheme="minorHAnsi" w:eastAsiaTheme="minorEastAsia" w:hAnsiTheme="minorHAnsi" w:cstheme="minorBidi"/>
                <w:noProof/>
                <w:sz w:val="22"/>
                <w:lang w:eastAsia="en-AU"/>
              </w:rPr>
              <w:tab/>
            </w:r>
            <w:r w:rsidR="00A47CA6" w:rsidRPr="005C0EA3">
              <w:rPr>
                <w:rStyle w:val="Hyperlink"/>
                <w:noProof/>
              </w:rPr>
              <w:t xml:space="preserve">Ziebell’s / Waterfall Bay handfish </w:t>
            </w:r>
            <w:r w:rsidR="00A47CA6" w:rsidRPr="005C0EA3">
              <w:rPr>
                <w:rStyle w:val="Hyperlink"/>
                <w:i/>
                <w:noProof/>
              </w:rPr>
              <w:t>(</w:t>
            </w:r>
            <w:r w:rsidR="00A47CA6" w:rsidRPr="005C0EA3">
              <w:rPr>
                <w:rStyle w:val="Hyperlink"/>
                <w:i/>
                <w:iCs/>
                <w:noProof/>
              </w:rPr>
              <w:t>Brachiopsilus ziebelli</w:t>
            </w:r>
            <w:r w:rsidR="00A47CA6" w:rsidRPr="005C0EA3">
              <w:rPr>
                <w:rStyle w:val="Hyperlink"/>
                <w:i/>
                <w:noProof/>
              </w:rPr>
              <w:t>)</w:t>
            </w:r>
            <w:r w:rsidR="00A47CA6">
              <w:rPr>
                <w:noProof/>
                <w:webHidden/>
              </w:rPr>
              <w:tab/>
            </w:r>
            <w:r>
              <w:rPr>
                <w:noProof/>
                <w:webHidden/>
              </w:rPr>
              <w:fldChar w:fldCharType="begin"/>
            </w:r>
            <w:r w:rsidR="00A47CA6">
              <w:rPr>
                <w:noProof/>
                <w:webHidden/>
              </w:rPr>
              <w:instrText xml:space="preserve"> PAGEREF _Toc400465422 \h </w:instrText>
            </w:r>
            <w:r>
              <w:rPr>
                <w:noProof/>
                <w:webHidden/>
              </w:rPr>
            </w:r>
            <w:r>
              <w:rPr>
                <w:noProof/>
                <w:webHidden/>
              </w:rPr>
              <w:fldChar w:fldCharType="separate"/>
            </w:r>
            <w:r w:rsidR="00082D2D">
              <w:rPr>
                <w:noProof/>
                <w:webHidden/>
              </w:rPr>
              <w:t>14</w:t>
            </w:r>
            <w:r>
              <w:rPr>
                <w:noProof/>
                <w:webHidden/>
              </w:rPr>
              <w:fldChar w:fldCharType="end"/>
            </w:r>
          </w:hyperlink>
        </w:p>
        <w:p w:rsidR="00A47CA6" w:rsidRDefault="002753C5">
          <w:pPr>
            <w:pStyle w:val="TOC3"/>
            <w:tabs>
              <w:tab w:val="left" w:pos="1320"/>
              <w:tab w:val="right" w:leader="dot" w:pos="9202"/>
            </w:tabs>
            <w:rPr>
              <w:rFonts w:asciiTheme="minorHAnsi" w:eastAsiaTheme="minorEastAsia" w:hAnsiTheme="minorHAnsi" w:cstheme="minorBidi"/>
              <w:i w:val="0"/>
              <w:noProof/>
              <w:sz w:val="22"/>
              <w:lang w:eastAsia="en-AU"/>
            </w:rPr>
          </w:pPr>
          <w:hyperlink w:anchor="_Toc400465423" w:history="1">
            <w:r w:rsidR="00A47CA6" w:rsidRPr="005C0EA3">
              <w:rPr>
                <w:rStyle w:val="Hyperlink"/>
                <w:noProof/>
              </w:rPr>
              <w:t xml:space="preserve">3.3.1 </w:t>
            </w:r>
            <w:r w:rsidR="00A47CA6">
              <w:rPr>
                <w:rFonts w:asciiTheme="minorHAnsi" w:eastAsiaTheme="minorEastAsia" w:hAnsiTheme="minorHAnsi" w:cstheme="minorBidi"/>
                <w:i w:val="0"/>
                <w:noProof/>
                <w:sz w:val="22"/>
                <w:lang w:eastAsia="en-AU"/>
              </w:rPr>
              <w:tab/>
            </w:r>
            <w:r w:rsidR="00A47CA6" w:rsidRPr="005C0EA3">
              <w:rPr>
                <w:rStyle w:val="Hyperlink"/>
                <w:noProof/>
              </w:rPr>
              <w:t>Species description and distribution in Australian waters</w:t>
            </w:r>
            <w:r w:rsidR="00A47CA6">
              <w:rPr>
                <w:noProof/>
                <w:webHidden/>
              </w:rPr>
              <w:tab/>
            </w:r>
            <w:r>
              <w:rPr>
                <w:noProof/>
                <w:webHidden/>
              </w:rPr>
              <w:fldChar w:fldCharType="begin"/>
            </w:r>
            <w:r w:rsidR="00A47CA6">
              <w:rPr>
                <w:noProof/>
                <w:webHidden/>
              </w:rPr>
              <w:instrText xml:space="preserve"> PAGEREF _Toc400465423 \h </w:instrText>
            </w:r>
            <w:r>
              <w:rPr>
                <w:noProof/>
                <w:webHidden/>
              </w:rPr>
            </w:r>
            <w:r>
              <w:rPr>
                <w:noProof/>
                <w:webHidden/>
              </w:rPr>
              <w:fldChar w:fldCharType="separate"/>
            </w:r>
            <w:r w:rsidR="00082D2D">
              <w:rPr>
                <w:noProof/>
                <w:webHidden/>
              </w:rPr>
              <w:t>14</w:t>
            </w:r>
            <w:r>
              <w:rPr>
                <w:noProof/>
                <w:webHidden/>
              </w:rPr>
              <w:fldChar w:fldCharType="end"/>
            </w:r>
          </w:hyperlink>
        </w:p>
        <w:p w:rsidR="00A47CA6" w:rsidRDefault="002753C5">
          <w:pPr>
            <w:pStyle w:val="TOC3"/>
            <w:tabs>
              <w:tab w:val="left" w:pos="1320"/>
              <w:tab w:val="right" w:leader="dot" w:pos="9202"/>
            </w:tabs>
            <w:rPr>
              <w:rFonts w:asciiTheme="minorHAnsi" w:eastAsiaTheme="minorEastAsia" w:hAnsiTheme="minorHAnsi" w:cstheme="minorBidi"/>
              <w:i w:val="0"/>
              <w:noProof/>
              <w:sz w:val="22"/>
              <w:lang w:eastAsia="en-AU"/>
            </w:rPr>
          </w:pPr>
          <w:hyperlink w:anchor="_Toc400465424" w:history="1">
            <w:r w:rsidR="00A47CA6" w:rsidRPr="005C0EA3">
              <w:rPr>
                <w:rStyle w:val="Hyperlink"/>
                <w:noProof/>
              </w:rPr>
              <w:t>3.3.2</w:t>
            </w:r>
            <w:r w:rsidR="00A47CA6">
              <w:rPr>
                <w:rFonts w:asciiTheme="minorHAnsi" w:eastAsiaTheme="minorEastAsia" w:hAnsiTheme="minorHAnsi" w:cstheme="minorBidi"/>
                <w:i w:val="0"/>
                <w:noProof/>
                <w:sz w:val="22"/>
                <w:lang w:eastAsia="en-AU"/>
              </w:rPr>
              <w:tab/>
            </w:r>
            <w:r w:rsidR="00A47CA6" w:rsidRPr="005C0EA3">
              <w:rPr>
                <w:rStyle w:val="Hyperlink"/>
                <w:noProof/>
              </w:rPr>
              <w:t>Population trends</w:t>
            </w:r>
            <w:r w:rsidR="00A47CA6">
              <w:rPr>
                <w:noProof/>
                <w:webHidden/>
              </w:rPr>
              <w:tab/>
            </w:r>
            <w:r>
              <w:rPr>
                <w:noProof/>
                <w:webHidden/>
              </w:rPr>
              <w:fldChar w:fldCharType="begin"/>
            </w:r>
            <w:r w:rsidR="00A47CA6">
              <w:rPr>
                <w:noProof/>
                <w:webHidden/>
              </w:rPr>
              <w:instrText xml:space="preserve"> PAGEREF _Toc400465424 \h </w:instrText>
            </w:r>
            <w:r>
              <w:rPr>
                <w:noProof/>
                <w:webHidden/>
              </w:rPr>
            </w:r>
            <w:r>
              <w:rPr>
                <w:noProof/>
                <w:webHidden/>
              </w:rPr>
              <w:fldChar w:fldCharType="separate"/>
            </w:r>
            <w:r w:rsidR="00082D2D">
              <w:rPr>
                <w:noProof/>
                <w:webHidden/>
              </w:rPr>
              <w:t>14</w:t>
            </w:r>
            <w:r>
              <w:rPr>
                <w:noProof/>
                <w:webHidden/>
              </w:rPr>
              <w:fldChar w:fldCharType="end"/>
            </w:r>
          </w:hyperlink>
        </w:p>
        <w:p w:rsidR="00A47CA6" w:rsidRDefault="002753C5">
          <w:pPr>
            <w:pStyle w:val="TOC3"/>
            <w:tabs>
              <w:tab w:val="left" w:pos="1320"/>
              <w:tab w:val="right" w:leader="dot" w:pos="9202"/>
            </w:tabs>
            <w:rPr>
              <w:rFonts w:asciiTheme="minorHAnsi" w:eastAsiaTheme="minorEastAsia" w:hAnsiTheme="minorHAnsi" w:cstheme="minorBidi"/>
              <w:i w:val="0"/>
              <w:noProof/>
              <w:sz w:val="22"/>
              <w:lang w:eastAsia="en-AU"/>
            </w:rPr>
          </w:pPr>
          <w:hyperlink w:anchor="_Toc400465425" w:history="1">
            <w:r w:rsidR="00A47CA6" w:rsidRPr="005C0EA3">
              <w:rPr>
                <w:rStyle w:val="Hyperlink"/>
                <w:noProof/>
              </w:rPr>
              <w:t>3.3.3</w:t>
            </w:r>
            <w:r w:rsidR="00A47CA6">
              <w:rPr>
                <w:rFonts w:asciiTheme="minorHAnsi" w:eastAsiaTheme="minorEastAsia" w:hAnsiTheme="minorHAnsi" w:cstheme="minorBidi"/>
                <w:i w:val="0"/>
                <w:noProof/>
                <w:sz w:val="22"/>
                <w:lang w:eastAsia="en-AU"/>
              </w:rPr>
              <w:tab/>
            </w:r>
            <w:r w:rsidR="00A47CA6" w:rsidRPr="005C0EA3">
              <w:rPr>
                <w:rStyle w:val="Hyperlink"/>
                <w:noProof/>
              </w:rPr>
              <w:t>Biology and Ecology</w:t>
            </w:r>
            <w:r w:rsidR="00A47CA6">
              <w:rPr>
                <w:noProof/>
                <w:webHidden/>
              </w:rPr>
              <w:tab/>
            </w:r>
            <w:r>
              <w:rPr>
                <w:noProof/>
                <w:webHidden/>
              </w:rPr>
              <w:fldChar w:fldCharType="begin"/>
            </w:r>
            <w:r w:rsidR="00A47CA6">
              <w:rPr>
                <w:noProof/>
                <w:webHidden/>
              </w:rPr>
              <w:instrText xml:space="preserve"> PAGEREF _Toc400465425 \h </w:instrText>
            </w:r>
            <w:r>
              <w:rPr>
                <w:noProof/>
                <w:webHidden/>
              </w:rPr>
            </w:r>
            <w:r>
              <w:rPr>
                <w:noProof/>
                <w:webHidden/>
              </w:rPr>
              <w:fldChar w:fldCharType="separate"/>
            </w:r>
            <w:r w:rsidR="00082D2D">
              <w:rPr>
                <w:noProof/>
                <w:webHidden/>
              </w:rPr>
              <w:t>14</w:t>
            </w:r>
            <w:r>
              <w:rPr>
                <w:noProof/>
                <w:webHidden/>
              </w:rPr>
              <w:fldChar w:fldCharType="end"/>
            </w:r>
          </w:hyperlink>
        </w:p>
        <w:p w:rsidR="00A47CA6" w:rsidRDefault="002753C5">
          <w:pPr>
            <w:pStyle w:val="TOC3"/>
            <w:tabs>
              <w:tab w:val="left" w:pos="1320"/>
              <w:tab w:val="right" w:leader="dot" w:pos="9202"/>
            </w:tabs>
            <w:rPr>
              <w:rFonts w:asciiTheme="minorHAnsi" w:eastAsiaTheme="minorEastAsia" w:hAnsiTheme="minorHAnsi" w:cstheme="minorBidi"/>
              <w:i w:val="0"/>
              <w:noProof/>
              <w:sz w:val="22"/>
              <w:lang w:eastAsia="en-AU"/>
            </w:rPr>
          </w:pPr>
          <w:hyperlink w:anchor="_Toc400465426" w:history="1">
            <w:r w:rsidR="00A47CA6" w:rsidRPr="005C0EA3">
              <w:rPr>
                <w:rStyle w:val="Hyperlink"/>
                <w:noProof/>
              </w:rPr>
              <w:t>3.3.4</w:t>
            </w:r>
            <w:r w:rsidR="00A47CA6">
              <w:rPr>
                <w:rFonts w:asciiTheme="minorHAnsi" w:eastAsiaTheme="minorEastAsia" w:hAnsiTheme="minorHAnsi" w:cstheme="minorBidi"/>
                <w:i w:val="0"/>
                <w:noProof/>
                <w:sz w:val="22"/>
                <w:lang w:eastAsia="en-AU"/>
              </w:rPr>
              <w:tab/>
            </w:r>
            <w:r w:rsidR="00A47CA6" w:rsidRPr="005C0EA3">
              <w:rPr>
                <w:rStyle w:val="Hyperlink"/>
                <w:noProof/>
              </w:rPr>
              <w:t>Habitat critical to the survival of Ziebell’s handfish</w:t>
            </w:r>
            <w:r w:rsidR="00A47CA6">
              <w:rPr>
                <w:noProof/>
                <w:webHidden/>
              </w:rPr>
              <w:tab/>
            </w:r>
            <w:r>
              <w:rPr>
                <w:noProof/>
                <w:webHidden/>
              </w:rPr>
              <w:fldChar w:fldCharType="begin"/>
            </w:r>
            <w:r w:rsidR="00A47CA6">
              <w:rPr>
                <w:noProof/>
                <w:webHidden/>
              </w:rPr>
              <w:instrText xml:space="preserve"> PAGEREF _Toc400465426 \h </w:instrText>
            </w:r>
            <w:r>
              <w:rPr>
                <w:noProof/>
                <w:webHidden/>
              </w:rPr>
            </w:r>
            <w:r>
              <w:rPr>
                <w:noProof/>
                <w:webHidden/>
              </w:rPr>
              <w:fldChar w:fldCharType="separate"/>
            </w:r>
            <w:r w:rsidR="00082D2D">
              <w:rPr>
                <w:noProof/>
                <w:webHidden/>
              </w:rPr>
              <w:t>14</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427" w:history="1">
            <w:r w:rsidR="00A47CA6" w:rsidRPr="005C0EA3">
              <w:rPr>
                <w:rStyle w:val="Hyperlink"/>
                <w:noProof/>
              </w:rPr>
              <w:t>4</w:t>
            </w:r>
            <w:r w:rsidR="00A47CA6">
              <w:rPr>
                <w:rFonts w:asciiTheme="minorHAnsi" w:eastAsiaTheme="minorEastAsia" w:hAnsiTheme="minorHAnsi" w:cstheme="minorBidi"/>
                <w:b w:val="0"/>
                <w:noProof/>
                <w:sz w:val="22"/>
                <w:lang w:eastAsia="en-AU"/>
              </w:rPr>
              <w:tab/>
            </w:r>
            <w:r w:rsidR="00A47CA6" w:rsidRPr="005C0EA3">
              <w:rPr>
                <w:rStyle w:val="Hyperlink"/>
                <w:noProof/>
              </w:rPr>
              <w:t>Threats</w:t>
            </w:r>
            <w:r w:rsidR="00A47CA6">
              <w:rPr>
                <w:noProof/>
                <w:webHidden/>
              </w:rPr>
              <w:tab/>
            </w:r>
            <w:r>
              <w:rPr>
                <w:noProof/>
                <w:webHidden/>
              </w:rPr>
              <w:fldChar w:fldCharType="begin"/>
            </w:r>
            <w:r w:rsidR="00A47CA6">
              <w:rPr>
                <w:noProof/>
                <w:webHidden/>
              </w:rPr>
              <w:instrText xml:space="preserve"> PAGEREF _Toc400465427 \h </w:instrText>
            </w:r>
            <w:r>
              <w:rPr>
                <w:noProof/>
                <w:webHidden/>
              </w:rPr>
            </w:r>
            <w:r>
              <w:rPr>
                <w:noProof/>
                <w:webHidden/>
              </w:rPr>
              <w:fldChar w:fldCharType="separate"/>
            </w:r>
            <w:r w:rsidR="00082D2D">
              <w:rPr>
                <w:noProof/>
                <w:webHidden/>
              </w:rPr>
              <w:t>19</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28" w:history="1">
            <w:r w:rsidR="00A47CA6" w:rsidRPr="005C0EA3">
              <w:rPr>
                <w:rStyle w:val="Hyperlink"/>
                <w:noProof/>
              </w:rPr>
              <w:t>4.1 Historical causes of decline</w:t>
            </w:r>
            <w:r w:rsidR="00A47CA6">
              <w:rPr>
                <w:noProof/>
                <w:webHidden/>
              </w:rPr>
              <w:tab/>
            </w:r>
            <w:r>
              <w:rPr>
                <w:noProof/>
                <w:webHidden/>
              </w:rPr>
              <w:fldChar w:fldCharType="begin"/>
            </w:r>
            <w:r w:rsidR="00A47CA6">
              <w:rPr>
                <w:noProof/>
                <w:webHidden/>
              </w:rPr>
              <w:instrText xml:space="preserve"> PAGEREF _Toc400465428 \h </w:instrText>
            </w:r>
            <w:r>
              <w:rPr>
                <w:noProof/>
                <w:webHidden/>
              </w:rPr>
            </w:r>
            <w:r>
              <w:rPr>
                <w:noProof/>
                <w:webHidden/>
              </w:rPr>
              <w:fldChar w:fldCharType="separate"/>
            </w:r>
            <w:r w:rsidR="00082D2D">
              <w:rPr>
                <w:noProof/>
                <w:webHidden/>
              </w:rPr>
              <w:t>19</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29" w:history="1">
            <w:r w:rsidR="00A47CA6" w:rsidRPr="005C0EA3">
              <w:rPr>
                <w:rStyle w:val="Hyperlink"/>
                <w:noProof/>
              </w:rPr>
              <w:t>4.2 Current threatening processes</w:t>
            </w:r>
            <w:r w:rsidR="00A47CA6">
              <w:rPr>
                <w:noProof/>
                <w:webHidden/>
              </w:rPr>
              <w:tab/>
            </w:r>
            <w:r>
              <w:rPr>
                <w:noProof/>
                <w:webHidden/>
              </w:rPr>
              <w:fldChar w:fldCharType="begin"/>
            </w:r>
            <w:r w:rsidR="00A47CA6">
              <w:rPr>
                <w:noProof/>
                <w:webHidden/>
              </w:rPr>
              <w:instrText xml:space="preserve"> PAGEREF _Toc400465429 \h </w:instrText>
            </w:r>
            <w:r>
              <w:rPr>
                <w:noProof/>
                <w:webHidden/>
              </w:rPr>
            </w:r>
            <w:r>
              <w:rPr>
                <w:noProof/>
                <w:webHidden/>
              </w:rPr>
              <w:fldChar w:fldCharType="separate"/>
            </w:r>
            <w:r w:rsidR="00082D2D">
              <w:rPr>
                <w:noProof/>
                <w:webHidden/>
              </w:rPr>
              <w:t>19</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30" w:history="1">
            <w:r w:rsidR="00A47CA6" w:rsidRPr="005C0EA3">
              <w:rPr>
                <w:rStyle w:val="Hyperlink"/>
                <w:noProof/>
              </w:rPr>
              <w:t>4.2.1 Habitat degradation and loss of spawning substrate</w:t>
            </w:r>
            <w:r w:rsidR="00A47CA6">
              <w:rPr>
                <w:noProof/>
                <w:webHidden/>
              </w:rPr>
              <w:tab/>
            </w:r>
            <w:r>
              <w:rPr>
                <w:noProof/>
                <w:webHidden/>
              </w:rPr>
              <w:fldChar w:fldCharType="begin"/>
            </w:r>
            <w:r w:rsidR="00A47CA6">
              <w:rPr>
                <w:noProof/>
                <w:webHidden/>
              </w:rPr>
              <w:instrText xml:space="preserve"> PAGEREF _Toc400465430 \h </w:instrText>
            </w:r>
            <w:r>
              <w:rPr>
                <w:noProof/>
                <w:webHidden/>
              </w:rPr>
            </w:r>
            <w:r>
              <w:rPr>
                <w:noProof/>
                <w:webHidden/>
              </w:rPr>
              <w:fldChar w:fldCharType="separate"/>
            </w:r>
            <w:r w:rsidR="00082D2D">
              <w:rPr>
                <w:noProof/>
                <w:webHidden/>
              </w:rPr>
              <w:t>19</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31" w:history="1">
            <w:r w:rsidR="00A47CA6" w:rsidRPr="005C0EA3">
              <w:rPr>
                <w:rStyle w:val="Hyperlink"/>
                <w:noProof/>
              </w:rPr>
              <w:t>4.2.2 Pollution and siltation of waterways</w:t>
            </w:r>
            <w:r w:rsidR="00A47CA6">
              <w:rPr>
                <w:noProof/>
                <w:webHidden/>
              </w:rPr>
              <w:tab/>
            </w:r>
            <w:r>
              <w:rPr>
                <w:noProof/>
                <w:webHidden/>
              </w:rPr>
              <w:fldChar w:fldCharType="begin"/>
            </w:r>
            <w:r w:rsidR="00A47CA6">
              <w:rPr>
                <w:noProof/>
                <w:webHidden/>
              </w:rPr>
              <w:instrText xml:space="preserve"> PAGEREF _Toc400465431 \h </w:instrText>
            </w:r>
            <w:r>
              <w:rPr>
                <w:noProof/>
                <w:webHidden/>
              </w:rPr>
            </w:r>
            <w:r>
              <w:rPr>
                <w:noProof/>
                <w:webHidden/>
              </w:rPr>
              <w:fldChar w:fldCharType="separate"/>
            </w:r>
            <w:r w:rsidR="00082D2D">
              <w:rPr>
                <w:noProof/>
                <w:webHidden/>
              </w:rPr>
              <w:t>20</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32" w:history="1">
            <w:r w:rsidR="00A47CA6" w:rsidRPr="005C0EA3">
              <w:rPr>
                <w:rStyle w:val="Hyperlink"/>
                <w:noProof/>
              </w:rPr>
              <w:t>4.2.3 Traditional boat moorings</w:t>
            </w:r>
            <w:r w:rsidR="00A47CA6">
              <w:rPr>
                <w:noProof/>
                <w:webHidden/>
              </w:rPr>
              <w:tab/>
            </w:r>
            <w:r>
              <w:rPr>
                <w:noProof/>
                <w:webHidden/>
              </w:rPr>
              <w:fldChar w:fldCharType="begin"/>
            </w:r>
            <w:r w:rsidR="00A47CA6">
              <w:rPr>
                <w:noProof/>
                <w:webHidden/>
              </w:rPr>
              <w:instrText xml:space="preserve"> PAGEREF _Toc400465432 \h </w:instrText>
            </w:r>
            <w:r>
              <w:rPr>
                <w:noProof/>
                <w:webHidden/>
              </w:rPr>
            </w:r>
            <w:r>
              <w:rPr>
                <w:noProof/>
                <w:webHidden/>
              </w:rPr>
              <w:fldChar w:fldCharType="separate"/>
            </w:r>
            <w:r w:rsidR="00082D2D">
              <w:rPr>
                <w:noProof/>
                <w:webHidden/>
              </w:rPr>
              <w:t>20</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33" w:history="1">
            <w:r w:rsidR="00A47CA6" w:rsidRPr="005C0EA3">
              <w:rPr>
                <w:rStyle w:val="Hyperlink"/>
                <w:noProof/>
              </w:rPr>
              <w:t>4.2.4 Northern Pacific seastar (Asterias amurensis)</w:t>
            </w:r>
            <w:r w:rsidR="00A47CA6">
              <w:rPr>
                <w:noProof/>
                <w:webHidden/>
              </w:rPr>
              <w:tab/>
            </w:r>
            <w:r>
              <w:rPr>
                <w:noProof/>
                <w:webHidden/>
              </w:rPr>
              <w:fldChar w:fldCharType="begin"/>
            </w:r>
            <w:r w:rsidR="00A47CA6">
              <w:rPr>
                <w:noProof/>
                <w:webHidden/>
              </w:rPr>
              <w:instrText xml:space="preserve"> PAGEREF _Toc400465433 \h </w:instrText>
            </w:r>
            <w:r>
              <w:rPr>
                <w:noProof/>
                <w:webHidden/>
              </w:rPr>
            </w:r>
            <w:r>
              <w:rPr>
                <w:noProof/>
                <w:webHidden/>
              </w:rPr>
              <w:fldChar w:fldCharType="separate"/>
            </w:r>
            <w:r w:rsidR="00082D2D">
              <w:rPr>
                <w:noProof/>
                <w:webHidden/>
              </w:rPr>
              <w:t>21</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34" w:history="1">
            <w:r w:rsidR="00A47CA6" w:rsidRPr="005C0EA3">
              <w:rPr>
                <w:rStyle w:val="Hyperlink"/>
                <w:noProof/>
              </w:rPr>
              <w:t>4.2.5 Other potential threatening processes</w:t>
            </w:r>
            <w:r w:rsidR="00A47CA6">
              <w:rPr>
                <w:noProof/>
                <w:webHidden/>
              </w:rPr>
              <w:tab/>
            </w:r>
            <w:r>
              <w:rPr>
                <w:noProof/>
                <w:webHidden/>
              </w:rPr>
              <w:fldChar w:fldCharType="begin"/>
            </w:r>
            <w:r w:rsidR="00A47CA6">
              <w:rPr>
                <w:noProof/>
                <w:webHidden/>
              </w:rPr>
              <w:instrText xml:space="preserve"> PAGEREF _Toc400465434 \h </w:instrText>
            </w:r>
            <w:r>
              <w:rPr>
                <w:noProof/>
                <w:webHidden/>
              </w:rPr>
            </w:r>
            <w:r>
              <w:rPr>
                <w:noProof/>
                <w:webHidden/>
              </w:rPr>
              <w:fldChar w:fldCharType="separate"/>
            </w:r>
            <w:r w:rsidR="00082D2D">
              <w:rPr>
                <w:noProof/>
                <w:webHidden/>
              </w:rPr>
              <w:t>21</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435" w:history="1">
            <w:r w:rsidR="00A47CA6" w:rsidRPr="005C0EA3">
              <w:rPr>
                <w:rStyle w:val="Hyperlink"/>
                <w:noProof/>
              </w:rPr>
              <w:t>5</w:t>
            </w:r>
            <w:r w:rsidR="00A47CA6">
              <w:rPr>
                <w:rFonts w:asciiTheme="minorHAnsi" w:eastAsiaTheme="minorEastAsia" w:hAnsiTheme="minorHAnsi" w:cstheme="minorBidi"/>
                <w:b w:val="0"/>
                <w:noProof/>
                <w:sz w:val="22"/>
                <w:lang w:eastAsia="en-AU"/>
              </w:rPr>
              <w:tab/>
            </w:r>
            <w:r w:rsidR="00A47CA6" w:rsidRPr="005C0EA3">
              <w:rPr>
                <w:rStyle w:val="Hyperlink"/>
                <w:noProof/>
              </w:rPr>
              <w:t>Populations under particular pressure</w:t>
            </w:r>
            <w:r w:rsidR="00A47CA6">
              <w:rPr>
                <w:noProof/>
                <w:webHidden/>
              </w:rPr>
              <w:tab/>
            </w:r>
            <w:r>
              <w:rPr>
                <w:noProof/>
                <w:webHidden/>
              </w:rPr>
              <w:fldChar w:fldCharType="begin"/>
            </w:r>
            <w:r w:rsidR="00A47CA6">
              <w:rPr>
                <w:noProof/>
                <w:webHidden/>
              </w:rPr>
              <w:instrText xml:space="preserve"> PAGEREF _Toc400465435 \h </w:instrText>
            </w:r>
            <w:r>
              <w:rPr>
                <w:noProof/>
                <w:webHidden/>
              </w:rPr>
            </w:r>
            <w:r>
              <w:rPr>
                <w:noProof/>
                <w:webHidden/>
              </w:rPr>
              <w:fldChar w:fldCharType="separate"/>
            </w:r>
            <w:r w:rsidR="00082D2D">
              <w:rPr>
                <w:noProof/>
                <w:webHidden/>
              </w:rPr>
              <w:t>22</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436" w:history="1">
            <w:r w:rsidR="00A47CA6" w:rsidRPr="005C0EA3">
              <w:rPr>
                <w:rStyle w:val="Hyperlink"/>
                <w:noProof/>
              </w:rPr>
              <w:t>6</w:t>
            </w:r>
            <w:r w:rsidR="00A47CA6">
              <w:rPr>
                <w:rFonts w:asciiTheme="minorHAnsi" w:eastAsiaTheme="minorEastAsia" w:hAnsiTheme="minorHAnsi" w:cstheme="minorBidi"/>
                <w:b w:val="0"/>
                <w:noProof/>
                <w:sz w:val="22"/>
                <w:lang w:eastAsia="en-AU"/>
              </w:rPr>
              <w:tab/>
            </w:r>
            <w:r w:rsidR="00A47CA6" w:rsidRPr="005C0EA3">
              <w:rPr>
                <w:rStyle w:val="Hyperlink"/>
                <w:noProof/>
              </w:rPr>
              <w:t>Objectives and strategies</w:t>
            </w:r>
            <w:r w:rsidR="00A47CA6">
              <w:rPr>
                <w:noProof/>
                <w:webHidden/>
              </w:rPr>
              <w:tab/>
            </w:r>
            <w:r>
              <w:rPr>
                <w:noProof/>
                <w:webHidden/>
              </w:rPr>
              <w:fldChar w:fldCharType="begin"/>
            </w:r>
            <w:r w:rsidR="00A47CA6">
              <w:rPr>
                <w:noProof/>
                <w:webHidden/>
              </w:rPr>
              <w:instrText xml:space="preserve"> PAGEREF _Toc400465436 \h </w:instrText>
            </w:r>
            <w:r>
              <w:rPr>
                <w:noProof/>
                <w:webHidden/>
              </w:rPr>
            </w:r>
            <w:r>
              <w:rPr>
                <w:noProof/>
                <w:webHidden/>
              </w:rPr>
              <w:fldChar w:fldCharType="separate"/>
            </w:r>
            <w:r w:rsidR="00082D2D">
              <w:rPr>
                <w:noProof/>
                <w:webHidden/>
              </w:rPr>
              <w:t>23</w:t>
            </w:r>
            <w:r>
              <w:rPr>
                <w:noProof/>
                <w:webHidden/>
              </w:rPr>
              <w:fldChar w:fldCharType="end"/>
            </w:r>
          </w:hyperlink>
        </w:p>
        <w:p w:rsidR="00A47CA6" w:rsidRDefault="002753C5">
          <w:pPr>
            <w:pStyle w:val="TOC2"/>
            <w:tabs>
              <w:tab w:val="left" w:pos="880"/>
              <w:tab w:val="right" w:leader="dot" w:pos="9202"/>
            </w:tabs>
            <w:rPr>
              <w:rFonts w:asciiTheme="minorHAnsi" w:eastAsiaTheme="minorEastAsia" w:hAnsiTheme="minorHAnsi" w:cstheme="minorBidi"/>
              <w:noProof/>
              <w:sz w:val="22"/>
              <w:lang w:eastAsia="en-AU"/>
            </w:rPr>
          </w:pPr>
          <w:hyperlink w:anchor="_Toc400465437" w:history="1">
            <w:r w:rsidR="00A47CA6" w:rsidRPr="005C0EA3">
              <w:rPr>
                <w:rStyle w:val="Hyperlink"/>
                <w:noProof/>
              </w:rPr>
              <w:t>6.1</w:t>
            </w:r>
            <w:r w:rsidR="00A47CA6">
              <w:rPr>
                <w:rFonts w:asciiTheme="minorHAnsi" w:eastAsiaTheme="minorEastAsia" w:hAnsiTheme="minorHAnsi" w:cstheme="minorBidi"/>
                <w:noProof/>
                <w:sz w:val="22"/>
                <w:lang w:eastAsia="en-AU"/>
              </w:rPr>
              <w:tab/>
            </w:r>
            <w:r w:rsidR="00A47CA6" w:rsidRPr="005C0EA3">
              <w:rPr>
                <w:rStyle w:val="Hyperlink"/>
                <w:noProof/>
              </w:rPr>
              <w:t xml:space="preserve">Spotted handfish </w:t>
            </w:r>
            <w:r w:rsidR="00A47CA6" w:rsidRPr="005C0EA3">
              <w:rPr>
                <w:rStyle w:val="Hyperlink"/>
                <w:i/>
                <w:noProof/>
              </w:rPr>
              <w:t>(Brachionichthys hirsutus)</w:t>
            </w:r>
            <w:r w:rsidR="00A47CA6">
              <w:rPr>
                <w:noProof/>
                <w:webHidden/>
              </w:rPr>
              <w:tab/>
            </w:r>
            <w:r>
              <w:rPr>
                <w:noProof/>
                <w:webHidden/>
              </w:rPr>
              <w:fldChar w:fldCharType="begin"/>
            </w:r>
            <w:r w:rsidR="00A47CA6">
              <w:rPr>
                <w:noProof/>
                <w:webHidden/>
              </w:rPr>
              <w:instrText xml:space="preserve"> PAGEREF _Toc400465437 \h </w:instrText>
            </w:r>
            <w:r>
              <w:rPr>
                <w:noProof/>
                <w:webHidden/>
              </w:rPr>
            </w:r>
            <w:r>
              <w:rPr>
                <w:noProof/>
                <w:webHidden/>
              </w:rPr>
              <w:fldChar w:fldCharType="separate"/>
            </w:r>
            <w:r w:rsidR="00082D2D">
              <w:rPr>
                <w:noProof/>
                <w:webHidden/>
              </w:rPr>
              <w:t>23</w:t>
            </w:r>
            <w:r>
              <w:rPr>
                <w:noProof/>
                <w:webHidden/>
              </w:rPr>
              <w:fldChar w:fldCharType="end"/>
            </w:r>
          </w:hyperlink>
        </w:p>
        <w:p w:rsidR="00A47CA6" w:rsidRDefault="002753C5">
          <w:pPr>
            <w:pStyle w:val="TOC2"/>
            <w:tabs>
              <w:tab w:val="left" w:pos="880"/>
              <w:tab w:val="right" w:leader="dot" w:pos="9202"/>
            </w:tabs>
            <w:rPr>
              <w:rFonts w:asciiTheme="minorHAnsi" w:eastAsiaTheme="minorEastAsia" w:hAnsiTheme="minorHAnsi" w:cstheme="minorBidi"/>
              <w:noProof/>
              <w:sz w:val="22"/>
              <w:lang w:eastAsia="en-AU"/>
            </w:rPr>
          </w:pPr>
          <w:hyperlink w:anchor="_Toc400465438" w:history="1">
            <w:r w:rsidR="00A47CA6" w:rsidRPr="005C0EA3">
              <w:rPr>
                <w:rStyle w:val="Hyperlink"/>
                <w:noProof/>
              </w:rPr>
              <w:t>6.2</w:t>
            </w:r>
            <w:r w:rsidR="00A47CA6">
              <w:rPr>
                <w:rFonts w:asciiTheme="minorHAnsi" w:eastAsiaTheme="minorEastAsia" w:hAnsiTheme="minorHAnsi" w:cstheme="minorBidi"/>
                <w:noProof/>
                <w:sz w:val="22"/>
                <w:lang w:eastAsia="en-AU"/>
              </w:rPr>
              <w:tab/>
            </w:r>
            <w:r w:rsidR="00A47CA6" w:rsidRPr="005C0EA3">
              <w:rPr>
                <w:rStyle w:val="Hyperlink"/>
                <w:noProof/>
              </w:rPr>
              <w:t xml:space="preserve">Red handfish </w:t>
            </w:r>
            <w:r w:rsidR="00A47CA6" w:rsidRPr="005C0EA3">
              <w:rPr>
                <w:rStyle w:val="Hyperlink"/>
                <w:i/>
                <w:noProof/>
              </w:rPr>
              <w:t>(</w:t>
            </w:r>
            <w:r w:rsidR="00A47CA6" w:rsidRPr="005C0EA3">
              <w:rPr>
                <w:rStyle w:val="Hyperlink"/>
                <w:i/>
                <w:iCs/>
                <w:noProof/>
              </w:rPr>
              <w:t>Thymichthys politus</w:t>
            </w:r>
            <w:r w:rsidR="00A47CA6" w:rsidRPr="005C0EA3">
              <w:rPr>
                <w:rStyle w:val="Hyperlink"/>
                <w:i/>
                <w:noProof/>
              </w:rPr>
              <w:t>)</w:t>
            </w:r>
            <w:r w:rsidR="00A47CA6" w:rsidRPr="005C0EA3">
              <w:rPr>
                <w:rStyle w:val="Hyperlink"/>
                <w:noProof/>
              </w:rPr>
              <w:t xml:space="preserve"> and Ziebell’s handfish   </w:t>
            </w:r>
            <w:r w:rsidR="00A47CA6" w:rsidRPr="005C0EA3">
              <w:rPr>
                <w:rStyle w:val="Hyperlink"/>
                <w:i/>
                <w:noProof/>
              </w:rPr>
              <w:t>(</w:t>
            </w:r>
            <w:r w:rsidR="00A47CA6" w:rsidRPr="005C0EA3">
              <w:rPr>
                <w:rStyle w:val="Hyperlink"/>
                <w:i/>
                <w:iCs/>
                <w:noProof/>
              </w:rPr>
              <w:t>Brachiopsilus ziebelli</w:t>
            </w:r>
            <w:r w:rsidR="00A47CA6" w:rsidRPr="005C0EA3">
              <w:rPr>
                <w:rStyle w:val="Hyperlink"/>
                <w:i/>
                <w:noProof/>
              </w:rPr>
              <w:t>)</w:t>
            </w:r>
            <w:r w:rsidR="00A47CA6">
              <w:rPr>
                <w:noProof/>
                <w:webHidden/>
              </w:rPr>
              <w:tab/>
            </w:r>
            <w:r>
              <w:rPr>
                <w:noProof/>
                <w:webHidden/>
              </w:rPr>
              <w:fldChar w:fldCharType="begin"/>
            </w:r>
            <w:r w:rsidR="00A47CA6">
              <w:rPr>
                <w:noProof/>
                <w:webHidden/>
              </w:rPr>
              <w:instrText xml:space="preserve"> PAGEREF _Toc400465438 \h </w:instrText>
            </w:r>
            <w:r>
              <w:rPr>
                <w:noProof/>
                <w:webHidden/>
              </w:rPr>
            </w:r>
            <w:r>
              <w:rPr>
                <w:noProof/>
                <w:webHidden/>
              </w:rPr>
              <w:fldChar w:fldCharType="separate"/>
            </w:r>
            <w:r w:rsidR="00082D2D">
              <w:rPr>
                <w:noProof/>
                <w:webHidden/>
              </w:rPr>
              <w:t>23</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439" w:history="1">
            <w:r w:rsidR="00A47CA6" w:rsidRPr="005C0EA3">
              <w:rPr>
                <w:rStyle w:val="Hyperlink"/>
                <w:noProof/>
              </w:rPr>
              <w:t>7</w:t>
            </w:r>
            <w:r w:rsidR="00A47CA6">
              <w:rPr>
                <w:rFonts w:asciiTheme="minorHAnsi" w:eastAsiaTheme="minorEastAsia" w:hAnsiTheme="minorHAnsi" w:cstheme="minorBidi"/>
                <w:b w:val="0"/>
                <w:noProof/>
                <w:sz w:val="22"/>
                <w:lang w:eastAsia="en-AU"/>
              </w:rPr>
              <w:tab/>
            </w:r>
            <w:r w:rsidR="00A47CA6" w:rsidRPr="005C0EA3">
              <w:rPr>
                <w:rStyle w:val="Hyperlink"/>
                <w:noProof/>
              </w:rPr>
              <w:t>Actions to achieve the specific objectives</w:t>
            </w:r>
            <w:r w:rsidR="00A47CA6">
              <w:rPr>
                <w:noProof/>
                <w:webHidden/>
              </w:rPr>
              <w:tab/>
            </w:r>
            <w:r>
              <w:rPr>
                <w:noProof/>
                <w:webHidden/>
              </w:rPr>
              <w:fldChar w:fldCharType="begin"/>
            </w:r>
            <w:r w:rsidR="00A47CA6">
              <w:rPr>
                <w:noProof/>
                <w:webHidden/>
              </w:rPr>
              <w:instrText xml:space="preserve"> PAGEREF _Toc400465439 \h </w:instrText>
            </w:r>
            <w:r>
              <w:rPr>
                <w:noProof/>
                <w:webHidden/>
              </w:rPr>
            </w:r>
            <w:r>
              <w:rPr>
                <w:noProof/>
                <w:webHidden/>
              </w:rPr>
              <w:fldChar w:fldCharType="separate"/>
            </w:r>
            <w:r w:rsidR="00082D2D">
              <w:rPr>
                <w:noProof/>
                <w:webHidden/>
              </w:rPr>
              <w:t>24</w:t>
            </w:r>
            <w:r>
              <w:rPr>
                <w:noProof/>
                <w:webHidden/>
              </w:rPr>
              <w:fldChar w:fldCharType="end"/>
            </w:r>
          </w:hyperlink>
        </w:p>
        <w:p w:rsidR="00A47CA6" w:rsidRDefault="002753C5">
          <w:pPr>
            <w:pStyle w:val="TOC2"/>
            <w:tabs>
              <w:tab w:val="left" w:pos="880"/>
              <w:tab w:val="right" w:leader="dot" w:pos="9202"/>
            </w:tabs>
            <w:rPr>
              <w:rFonts w:asciiTheme="minorHAnsi" w:eastAsiaTheme="minorEastAsia" w:hAnsiTheme="minorHAnsi" w:cstheme="minorBidi"/>
              <w:noProof/>
              <w:sz w:val="22"/>
              <w:lang w:eastAsia="en-AU"/>
            </w:rPr>
          </w:pPr>
          <w:hyperlink w:anchor="_Toc400465440" w:history="1">
            <w:r w:rsidR="00A47CA6" w:rsidRPr="005C0EA3">
              <w:rPr>
                <w:rStyle w:val="Hyperlink"/>
                <w:noProof/>
              </w:rPr>
              <w:t>7.1</w:t>
            </w:r>
            <w:r w:rsidR="00A47CA6">
              <w:rPr>
                <w:rFonts w:asciiTheme="minorHAnsi" w:eastAsiaTheme="minorEastAsia" w:hAnsiTheme="minorHAnsi" w:cstheme="minorBidi"/>
                <w:noProof/>
                <w:sz w:val="22"/>
                <w:lang w:eastAsia="en-AU"/>
              </w:rPr>
              <w:tab/>
            </w:r>
            <w:r w:rsidR="00A47CA6" w:rsidRPr="005C0EA3">
              <w:rPr>
                <w:rStyle w:val="Hyperlink"/>
                <w:noProof/>
              </w:rPr>
              <w:t xml:space="preserve">Spotted handfish </w:t>
            </w:r>
            <w:r w:rsidR="00A47CA6" w:rsidRPr="005C0EA3">
              <w:rPr>
                <w:rStyle w:val="Hyperlink"/>
                <w:i/>
                <w:noProof/>
              </w:rPr>
              <w:t>(Brachionichthys hirsutus)</w:t>
            </w:r>
            <w:r w:rsidR="00A47CA6">
              <w:rPr>
                <w:noProof/>
                <w:webHidden/>
              </w:rPr>
              <w:tab/>
            </w:r>
            <w:r>
              <w:rPr>
                <w:noProof/>
                <w:webHidden/>
              </w:rPr>
              <w:fldChar w:fldCharType="begin"/>
            </w:r>
            <w:r w:rsidR="00A47CA6">
              <w:rPr>
                <w:noProof/>
                <w:webHidden/>
              </w:rPr>
              <w:instrText xml:space="preserve"> PAGEREF _Toc400465440 \h </w:instrText>
            </w:r>
            <w:r>
              <w:rPr>
                <w:noProof/>
                <w:webHidden/>
              </w:rPr>
            </w:r>
            <w:r>
              <w:rPr>
                <w:noProof/>
                <w:webHidden/>
              </w:rPr>
              <w:fldChar w:fldCharType="separate"/>
            </w:r>
            <w:r w:rsidR="00082D2D">
              <w:rPr>
                <w:noProof/>
                <w:webHidden/>
              </w:rPr>
              <w:t>24</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41" w:history="1">
            <w:r w:rsidR="00A47CA6" w:rsidRPr="005C0EA3">
              <w:rPr>
                <w:rStyle w:val="Hyperlink"/>
                <w:noProof/>
              </w:rPr>
              <w:t>Objective 1 - Improve the conservation trajectory of spotted handfish populations</w:t>
            </w:r>
            <w:r w:rsidR="00A47CA6">
              <w:rPr>
                <w:noProof/>
                <w:webHidden/>
              </w:rPr>
              <w:tab/>
            </w:r>
            <w:r>
              <w:rPr>
                <w:noProof/>
                <w:webHidden/>
              </w:rPr>
              <w:fldChar w:fldCharType="begin"/>
            </w:r>
            <w:r w:rsidR="00A47CA6">
              <w:rPr>
                <w:noProof/>
                <w:webHidden/>
              </w:rPr>
              <w:instrText xml:space="preserve"> PAGEREF _Toc400465441 \h </w:instrText>
            </w:r>
            <w:r>
              <w:rPr>
                <w:noProof/>
                <w:webHidden/>
              </w:rPr>
            </w:r>
            <w:r>
              <w:rPr>
                <w:noProof/>
                <w:webHidden/>
              </w:rPr>
              <w:fldChar w:fldCharType="separate"/>
            </w:r>
            <w:r w:rsidR="00082D2D">
              <w:rPr>
                <w:noProof/>
                <w:webHidden/>
              </w:rPr>
              <w:t>25</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42" w:history="1">
            <w:r w:rsidR="00A47CA6" w:rsidRPr="005C0EA3">
              <w:rPr>
                <w:rStyle w:val="Hyperlink"/>
                <w:noProof/>
              </w:rPr>
              <w:t>Strategy 1a - Improve understanding of the distribution and population trends of spotted handfish</w:t>
            </w:r>
            <w:r w:rsidR="00A47CA6">
              <w:rPr>
                <w:noProof/>
                <w:webHidden/>
              </w:rPr>
              <w:tab/>
            </w:r>
            <w:r>
              <w:rPr>
                <w:noProof/>
                <w:webHidden/>
              </w:rPr>
              <w:fldChar w:fldCharType="begin"/>
            </w:r>
            <w:r w:rsidR="00A47CA6">
              <w:rPr>
                <w:noProof/>
                <w:webHidden/>
              </w:rPr>
              <w:instrText xml:space="preserve"> PAGEREF _Toc400465442 \h </w:instrText>
            </w:r>
            <w:r>
              <w:rPr>
                <w:noProof/>
                <w:webHidden/>
              </w:rPr>
            </w:r>
            <w:r>
              <w:rPr>
                <w:noProof/>
                <w:webHidden/>
              </w:rPr>
              <w:fldChar w:fldCharType="separate"/>
            </w:r>
            <w:r w:rsidR="00082D2D">
              <w:rPr>
                <w:noProof/>
                <w:webHidden/>
              </w:rPr>
              <w:t>25</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43" w:history="1">
            <w:r w:rsidR="00A47CA6" w:rsidRPr="005C0EA3">
              <w:rPr>
                <w:rStyle w:val="Hyperlink"/>
                <w:noProof/>
              </w:rPr>
              <w:t>Strategy 1b - Increase spawning success for spotted handfish</w:t>
            </w:r>
            <w:r w:rsidR="00A47CA6">
              <w:rPr>
                <w:noProof/>
                <w:webHidden/>
              </w:rPr>
              <w:tab/>
            </w:r>
            <w:r>
              <w:rPr>
                <w:noProof/>
                <w:webHidden/>
              </w:rPr>
              <w:fldChar w:fldCharType="begin"/>
            </w:r>
            <w:r w:rsidR="00A47CA6">
              <w:rPr>
                <w:noProof/>
                <w:webHidden/>
              </w:rPr>
              <w:instrText xml:space="preserve"> PAGEREF _Toc400465443 \h </w:instrText>
            </w:r>
            <w:r>
              <w:rPr>
                <w:noProof/>
                <w:webHidden/>
              </w:rPr>
            </w:r>
            <w:r>
              <w:rPr>
                <w:noProof/>
                <w:webHidden/>
              </w:rPr>
              <w:fldChar w:fldCharType="separate"/>
            </w:r>
            <w:r w:rsidR="00082D2D">
              <w:rPr>
                <w:noProof/>
                <w:webHidden/>
              </w:rPr>
              <w:t>26</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44" w:history="1">
            <w:r w:rsidR="00A47CA6" w:rsidRPr="005C0EA3">
              <w:rPr>
                <w:rStyle w:val="Hyperlink"/>
                <w:noProof/>
              </w:rPr>
              <w:t>Objective 2 - Improve the quality of known and likely habitat for spotted handfish</w:t>
            </w:r>
            <w:r w:rsidR="00A47CA6">
              <w:rPr>
                <w:noProof/>
                <w:webHidden/>
              </w:rPr>
              <w:tab/>
            </w:r>
            <w:r>
              <w:rPr>
                <w:noProof/>
                <w:webHidden/>
              </w:rPr>
              <w:fldChar w:fldCharType="begin"/>
            </w:r>
            <w:r w:rsidR="00A47CA6">
              <w:rPr>
                <w:noProof/>
                <w:webHidden/>
              </w:rPr>
              <w:instrText xml:space="preserve"> PAGEREF _Toc400465444 \h </w:instrText>
            </w:r>
            <w:r>
              <w:rPr>
                <w:noProof/>
                <w:webHidden/>
              </w:rPr>
            </w:r>
            <w:r>
              <w:rPr>
                <w:noProof/>
                <w:webHidden/>
              </w:rPr>
              <w:fldChar w:fldCharType="separate"/>
            </w:r>
            <w:r w:rsidR="00082D2D">
              <w:rPr>
                <w:noProof/>
                <w:webHidden/>
              </w:rPr>
              <w:t>27</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45" w:history="1">
            <w:r w:rsidR="00A47CA6" w:rsidRPr="005C0EA3">
              <w:rPr>
                <w:rStyle w:val="Hyperlink"/>
                <w:noProof/>
              </w:rPr>
              <w:t>Strategy 2a - Reduce adverse impacts on spotted handfish habitat</w:t>
            </w:r>
            <w:r w:rsidR="00A47CA6">
              <w:rPr>
                <w:noProof/>
                <w:webHidden/>
              </w:rPr>
              <w:tab/>
            </w:r>
            <w:r>
              <w:rPr>
                <w:noProof/>
                <w:webHidden/>
              </w:rPr>
              <w:fldChar w:fldCharType="begin"/>
            </w:r>
            <w:r w:rsidR="00A47CA6">
              <w:rPr>
                <w:noProof/>
                <w:webHidden/>
              </w:rPr>
              <w:instrText xml:space="preserve"> PAGEREF _Toc400465445 \h </w:instrText>
            </w:r>
            <w:r>
              <w:rPr>
                <w:noProof/>
                <w:webHidden/>
              </w:rPr>
            </w:r>
            <w:r>
              <w:rPr>
                <w:noProof/>
                <w:webHidden/>
              </w:rPr>
              <w:fldChar w:fldCharType="separate"/>
            </w:r>
            <w:r w:rsidR="00082D2D">
              <w:rPr>
                <w:noProof/>
                <w:webHidden/>
              </w:rPr>
              <w:t>27</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46" w:history="1">
            <w:r w:rsidR="00A47CA6" w:rsidRPr="005C0EA3">
              <w:rPr>
                <w:rStyle w:val="Hyperlink"/>
                <w:noProof/>
              </w:rPr>
              <w:t>Strategy 2b - Improve the quality of spotted handfish habitat</w:t>
            </w:r>
            <w:r w:rsidR="00A47CA6">
              <w:rPr>
                <w:noProof/>
                <w:webHidden/>
              </w:rPr>
              <w:tab/>
            </w:r>
            <w:r>
              <w:rPr>
                <w:noProof/>
                <w:webHidden/>
              </w:rPr>
              <w:fldChar w:fldCharType="begin"/>
            </w:r>
            <w:r w:rsidR="00A47CA6">
              <w:rPr>
                <w:noProof/>
                <w:webHidden/>
              </w:rPr>
              <w:instrText xml:space="preserve"> PAGEREF _Toc400465446 \h </w:instrText>
            </w:r>
            <w:r>
              <w:rPr>
                <w:noProof/>
                <w:webHidden/>
              </w:rPr>
            </w:r>
            <w:r>
              <w:rPr>
                <w:noProof/>
                <w:webHidden/>
              </w:rPr>
              <w:fldChar w:fldCharType="separate"/>
            </w:r>
            <w:r w:rsidR="00082D2D">
              <w:rPr>
                <w:noProof/>
                <w:webHidden/>
              </w:rPr>
              <w:t>28</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47" w:history="1">
            <w:r w:rsidR="00A47CA6" w:rsidRPr="005C0EA3">
              <w:rPr>
                <w:rStyle w:val="Hyperlink"/>
                <w:noProof/>
              </w:rPr>
              <w:t>Objective 3 - Increase the  likelihood of spotted handfish survival into the future</w:t>
            </w:r>
            <w:r w:rsidR="00A47CA6">
              <w:rPr>
                <w:noProof/>
                <w:webHidden/>
              </w:rPr>
              <w:tab/>
            </w:r>
            <w:r>
              <w:rPr>
                <w:noProof/>
                <w:webHidden/>
              </w:rPr>
              <w:fldChar w:fldCharType="begin"/>
            </w:r>
            <w:r w:rsidR="00A47CA6">
              <w:rPr>
                <w:noProof/>
                <w:webHidden/>
              </w:rPr>
              <w:instrText xml:space="preserve"> PAGEREF _Toc400465447 \h </w:instrText>
            </w:r>
            <w:r>
              <w:rPr>
                <w:noProof/>
                <w:webHidden/>
              </w:rPr>
            </w:r>
            <w:r>
              <w:rPr>
                <w:noProof/>
                <w:webHidden/>
              </w:rPr>
              <w:fldChar w:fldCharType="separate"/>
            </w:r>
            <w:r w:rsidR="00082D2D">
              <w:rPr>
                <w:noProof/>
                <w:webHidden/>
              </w:rPr>
              <w:t>29</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48" w:history="1">
            <w:r w:rsidR="00A47CA6" w:rsidRPr="005C0EA3">
              <w:rPr>
                <w:rStyle w:val="Hyperlink"/>
                <w:noProof/>
              </w:rPr>
              <w:t>Strategy 3a - Consider options for the active management of spotted handfish populations</w:t>
            </w:r>
            <w:r w:rsidR="00A47CA6">
              <w:rPr>
                <w:noProof/>
                <w:webHidden/>
              </w:rPr>
              <w:tab/>
            </w:r>
            <w:r>
              <w:rPr>
                <w:noProof/>
                <w:webHidden/>
              </w:rPr>
              <w:fldChar w:fldCharType="begin"/>
            </w:r>
            <w:r w:rsidR="00A47CA6">
              <w:rPr>
                <w:noProof/>
                <w:webHidden/>
              </w:rPr>
              <w:instrText xml:space="preserve"> PAGEREF _Toc400465448 \h </w:instrText>
            </w:r>
            <w:r>
              <w:rPr>
                <w:noProof/>
                <w:webHidden/>
              </w:rPr>
            </w:r>
            <w:r>
              <w:rPr>
                <w:noProof/>
                <w:webHidden/>
              </w:rPr>
              <w:fldChar w:fldCharType="separate"/>
            </w:r>
            <w:r w:rsidR="00082D2D">
              <w:rPr>
                <w:noProof/>
                <w:webHidden/>
              </w:rPr>
              <w:t>29</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49" w:history="1">
            <w:r w:rsidR="00A47CA6" w:rsidRPr="005C0EA3">
              <w:rPr>
                <w:rStyle w:val="Hyperlink"/>
                <w:noProof/>
              </w:rPr>
              <w:t>Strategy 3b – Increase community participation in spotted handfish conservation</w:t>
            </w:r>
            <w:r w:rsidR="00A47CA6">
              <w:rPr>
                <w:noProof/>
                <w:webHidden/>
              </w:rPr>
              <w:tab/>
            </w:r>
            <w:r>
              <w:rPr>
                <w:noProof/>
                <w:webHidden/>
              </w:rPr>
              <w:fldChar w:fldCharType="begin"/>
            </w:r>
            <w:r w:rsidR="00A47CA6">
              <w:rPr>
                <w:noProof/>
                <w:webHidden/>
              </w:rPr>
              <w:instrText xml:space="preserve"> PAGEREF _Toc400465449 \h </w:instrText>
            </w:r>
            <w:r>
              <w:rPr>
                <w:noProof/>
                <w:webHidden/>
              </w:rPr>
            </w:r>
            <w:r>
              <w:rPr>
                <w:noProof/>
                <w:webHidden/>
              </w:rPr>
              <w:fldChar w:fldCharType="separate"/>
            </w:r>
            <w:r w:rsidR="00082D2D">
              <w:rPr>
                <w:noProof/>
                <w:webHidden/>
              </w:rPr>
              <w:t>30</w:t>
            </w:r>
            <w:r>
              <w:rPr>
                <w:noProof/>
                <w:webHidden/>
              </w:rPr>
              <w:fldChar w:fldCharType="end"/>
            </w:r>
          </w:hyperlink>
        </w:p>
        <w:p w:rsidR="00A47CA6" w:rsidRDefault="002753C5">
          <w:pPr>
            <w:pStyle w:val="TOC2"/>
            <w:tabs>
              <w:tab w:val="left" w:pos="880"/>
              <w:tab w:val="right" w:leader="dot" w:pos="9202"/>
            </w:tabs>
            <w:rPr>
              <w:rFonts w:asciiTheme="minorHAnsi" w:eastAsiaTheme="minorEastAsia" w:hAnsiTheme="minorHAnsi" w:cstheme="minorBidi"/>
              <w:noProof/>
              <w:sz w:val="22"/>
              <w:lang w:eastAsia="en-AU"/>
            </w:rPr>
          </w:pPr>
          <w:hyperlink w:anchor="_Toc400465450" w:history="1">
            <w:r w:rsidR="00A47CA6" w:rsidRPr="005C0EA3">
              <w:rPr>
                <w:rStyle w:val="Hyperlink"/>
                <w:noProof/>
              </w:rPr>
              <w:t>7.2</w:t>
            </w:r>
            <w:r w:rsidR="00A47CA6">
              <w:rPr>
                <w:rFonts w:asciiTheme="minorHAnsi" w:eastAsiaTheme="minorEastAsia" w:hAnsiTheme="minorHAnsi" w:cstheme="minorBidi"/>
                <w:noProof/>
                <w:sz w:val="22"/>
                <w:lang w:eastAsia="en-AU"/>
              </w:rPr>
              <w:tab/>
            </w:r>
            <w:r w:rsidR="00A47CA6" w:rsidRPr="005C0EA3">
              <w:rPr>
                <w:rStyle w:val="Hyperlink"/>
                <w:noProof/>
              </w:rPr>
              <w:t xml:space="preserve">Red handfish </w:t>
            </w:r>
            <w:r w:rsidR="00A47CA6" w:rsidRPr="005C0EA3">
              <w:rPr>
                <w:rStyle w:val="Hyperlink"/>
                <w:i/>
                <w:noProof/>
              </w:rPr>
              <w:t>(</w:t>
            </w:r>
            <w:r w:rsidR="00A47CA6" w:rsidRPr="005C0EA3">
              <w:rPr>
                <w:rStyle w:val="Hyperlink"/>
                <w:i/>
                <w:iCs/>
                <w:noProof/>
              </w:rPr>
              <w:t>Thymichthys politus</w:t>
            </w:r>
            <w:r w:rsidR="00A47CA6" w:rsidRPr="005C0EA3">
              <w:rPr>
                <w:rStyle w:val="Hyperlink"/>
                <w:i/>
                <w:noProof/>
              </w:rPr>
              <w:t>)</w:t>
            </w:r>
            <w:r w:rsidR="00A47CA6" w:rsidRPr="005C0EA3">
              <w:rPr>
                <w:rStyle w:val="Hyperlink"/>
                <w:noProof/>
              </w:rPr>
              <w:t xml:space="preserve"> and Ziebell’s handfish </w:t>
            </w:r>
            <w:r w:rsidR="00A47CA6" w:rsidRPr="005C0EA3">
              <w:rPr>
                <w:rStyle w:val="Hyperlink"/>
                <w:i/>
                <w:noProof/>
              </w:rPr>
              <w:t>(</w:t>
            </w:r>
            <w:r w:rsidR="00A47CA6" w:rsidRPr="005C0EA3">
              <w:rPr>
                <w:rStyle w:val="Hyperlink"/>
                <w:i/>
                <w:iCs/>
                <w:noProof/>
              </w:rPr>
              <w:t>Brachiopsilus ziebelli</w:t>
            </w:r>
            <w:r w:rsidR="00A47CA6" w:rsidRPr="005C0EA3">
              <w:rPr>
                <w:rStyle w:val="Hyperlink"/>
                <w:i/>
                <w:noProof/>
              </w:rPr>
              <w:t>)</w:t>
            </w:r>
            <w:r w:rsidR="00A47CA6">
              <w:rPr>
                <w:noProof/>
                <w:webHidden/>
              </w:rPr>
              <w:tab/>
            </w:r>
            <w:r>
              <w:rPr>
                <w:noProof/>
                <w:webHidden/>
              </w:rPr>
              <w:fldChar w:fldCharType="begin"/>
            </w:r>
            <w:r w:rsidR="00A47CA6">
              <w:rPr>
                <w:noProof/>
                <w:webHidden/>
              </w:rPr>
              <w:instrText xml:space="preserve"> PAGEREF _Toc400465450 \h </w:instrText>
            </w:r>
            <w:r>
              <w:rPr>
                <w:noProof/>
                <w:webHidden/>
              </w:rPr>
            </w:r>
            <w:r>
              <w:rPr>
                <w:noProof/>
                <w:webHidden/>
              </w:rPr>
              <w:fldChar w:fldCharType="separate"/>
            </w:r>
            <w:r w:rsidR="00082D2D">
              <w:rPr>
                <w:noProof/>
                <w:webHidden/>
              </w:rPr>
              <w:t>31</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51" w:history="1">
            <w:r w:rsidR="00A47CA6" w:rsidRPr="005C0EA3">
              <w:rPr>
                <w:rStyle w:val="Hyperlink"/>
                <w:noProof/>
              </w:rPr>
              <w:t>Objective 4 - Increase knowledge of extant populations of red handfish and Ziebell’s handfish, in order to improve the future conservation trajectory of each species</w:t>
            </w:r>
            <w:r w:rsidR="00A47CA6">
              <w:rPr>
                <w:noProof/>
                <w:webHidden/>
              </w:rPr>
              <w:tab/>
            </w:r>
            <w:r>
              <w:rPr>
                <w:noProof/>
                <w:webHidden/>
              </w:rPr>
              <w:fldChar w:fldCharType="begin"/>
            </w:r>
            <w:r w:rsidR="00A47CA6">
              <w:rPr>
                <w:noProof/>
                <w:webHidden/>
              </w:rPr>
              <w:instrText xml:space="preserve"> PAGEREF _Toc400465451 \h </w:instrText>
            </w:r>
            <w:r>
              <w:rPr>
                <w:noProof/>
                <w:webHidden/>
              </w:rPr>
            </w:r>
            <w:r>
              <w:rPr>
                <w:noProof/>
                <w:webHidden/>
              </w:rPr>
              <w:fldChar w:fldCharType="separate"/>
            </w:r>
            <w:r w:rsidR="00082D2D">
              <w:rPr>
                <w:noProof/>
                <w:webHidden/>
              </w:rPr>
              <w:t>32</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52" w:history="1">
            <w:r w:rsidR="00A47CA6" w:rsidRPr="005C0EA3">
              <w:rPr>
                <w:rStyle w:val="Hyperlink"/>
                <w:noProof/>
              </w:rPr>
              <w:t>Strategy 4a - Improve knowledge of the distribution and abundance of red handfish and Ziebell’s handfish</w:t>
            </w:r>
            <w:r w:rsidR="00A47CA6">
              <w:rPr>
                <w:noProof/>
                <w:webHidden/>
              </w:rPr>
              <w:tab/>
            </w:r>
            <w:r>
              <w:rPr>
                <w:noProof/>
                <w:webHidden/>
              </w:rPr>
              <w:fldChar w:fldCharType="begin"/>
            </w:r>
            <w:r w:rsidR="00A47CA6">
              <w:rPr>
                <w:noProof/>
                <w:webHidden/>
              </w:rPr>
              <w:instrText xml:space="preserve"> PAGEREF _Toc400465452 \h </w:instrText>
            </w:r>
            <w:r>
              <w:rPr>
                <w:noProof/>
                <w:webHidden/>
              </w:rPr>
            </w:r>
            <w:r>
              <w:rPr>
                <w:noProof/>
                <w:webHidden/>
              </w:rPr>
              <w:fldChar w:fldCharType="separate"/>
            </w:r>
            <w:r w:rsidR="00082D2D">
              <w:rPr>
                <w:noProof/>
                <w:webHidden/>
              </w:rPr>
              <w:t>32</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53" w:history="1">
            <w:r w:rsidR="00A47CA6" w:rsidRPr="005C0EA3">
              <w:rPr>
                <w:rStyle w:val="Hyperlink"/>
                <w:noProof/>
              </w:rPr>
              <w:t>Strategy 4b  Improve protections, and consider active management options, for red handfish and Ziebell’s handfish populations</w:t>
            </w:r>
            <w:r w:rsidR="00A47CA6">
              <w:rPr>
                <w:noProof/>
                <w:webHidden/>
              </w:rPr>
              <w:tab/>
            </w:r>
            <w:r>
              <w:rPr>
                <w:noProof/>
                <w:webHidden/>
              </w:rPr>
              <w:fldChar w:fldCharType="begin"/>
            </w:r>
            <w:r w:rsidR="00A47CA6">
              <w:rPr>
                <w:noProof/>
                <w:webHidden/>
              </w:rPr>
              <w:instrText xml:space="preserve"> PAGEREF _Toc400465453 \h </w:instrText>
            </w:r>
            <w:r>
              <w:rPr>
                <w:noProof/>
                <w:webHidden/>
              </w:rPr>
            </w:r>
            <w:r>
              <w:rPr>
                <w:noProof/>
                <w:webHidden/>
              </w:rPr>
              <w:fldChar w:fldCharType="separate"/>
            </w:r>
            <w:r w:rsidR="00082D2D">
              <w:rPr>
                <w:noProof/>
                <w:webHidden/>
              </w:rPr>
              <w:t>33</w:t>
            </w:r>
            <w:r>
              <w:rPr>
                <w:noProof/>
                <w:webHidden/>
              </w:rPr>
              <w:fldChar w:fldCharType="end"/>
            </w:r>
          </w:hyperlink>
        </w:p>
        <w:p w:rsidR="00A47CA6" w:rsidRDefault="002753C5">
          <w:pPr>
            <w:pStyle w:val="TOC2"/>
            <w:tabs>
              <w:tab w:val="right" w:leader="dot" w:pos="9202"/>
            </w:tabs>
            <w:rPr>
              <w:rFonts w:asciiTheme="minorHAnsi" w:eastAsiaTheme="minorEastAsia" w:hAnsiTheme="minorHAnsi" w:cstheme="minorBidi"/>
              <w:noProof/>
              <w:sz w:val="22"/>
              <w:lang w:eastAsia="en-AU"/>
            </w:rPr>
          </w:pPr>
          <w:hyperlink w:anchor="_Toc400465454" w:history="1">
            <w:r w:rsidR="00A47CA6" w:rsidRPr="005C0EA3">
              <w:rPr>
                <w:rStyle w:val="Hyperlink"/>
                <w:noProof/>
              </w:rPr>
              <w:t>Objective 5 - Increase the likelihood of survival for red handfish and Ziebell’s handfish into the future</w:t>
            </w:r>
            <w:r w:rsidR="00A47CA6">
              <w:rPr>
                <w:noProof/>
                <w:webHidden/>
              </w:rPr>
              <w:tab/>
            </w:r>
            <w:r>
              <w:rPr>
                <w:noProof/>
                <w:webHidden/>
              </w:rPr>
              <w:fldChar w:fldCharType="begin"/>
            </w:r>
            <w:r w:rsidR="00A47CA6">
              <w:rPr>
                <w:noProof/>
                <w:webHidden/>
              </w:rPr>
              <w:instrText xml:space="preserve"> PAGEREF _Toc400465454 \h </w:instrText>
            </w:r>
            <w:r>
              <w:rPr>
                <w:noProof/>
                <w:webHidden/>
              </w:rPr>
            </w:r>
            <w:r>
              <w:rPr>
                <w:noProof/>
                <w:webHidden/>
              </w:rPr>
              <w:fldChar w:fldCharType="separate"/>
            </w:r>
            <w:r w:rsidR="00082D2D">
              <w:rPr>
                <w:noProof/>
                <w:webHidden/>
              </w:rPr>
              <w:t>34</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55" w:history="1">
            <w:r w:rsidR="00A47CA6" w:rsidRPr="005C0EA3">
              <w:rPr>
                <w:rStyle w:val="Hyperlink"/>
                <w:noProof/>
              </w:rPr>
              <w:t>Strategy 5a - Improve understanding of threats to red handfish and Ziebell’s handfish and consider mitigation measures</w:t>
            </w:r>
            <w:r w:rsidR="00A47CA6">
              <w:rPr>
                <w:noProof/>
                <w:webHidden/>
              </w:rPr>
              <w:tab/>
            </w:r>
            <w:r>
              <w:rPr>
                <w:noProof/>
                <w:webHidden/>
              </w:rPr>
              <w:fldChar w:fldCharType="begin"/>
            </w:r>
            <w:r w:rsidR="00A47CA6">
              <w:rPr>
                <w:noProof/>
                <w:webHidden/>
              </w:rPr>
              <w:instrText xml:space="preserve"> PAGEREF _Toc400465455 \h </w:instrText>
            </w:r>
            <w:r>
              <w:rPr>
                <w:noProof/>
                <w:webHidden/>
              </w:rPr>
            </w:r>
            <w:r>
              <w:rPr>
                <w:noProof/>
                <w:webHidden/>
              </w:rPr>
              <w:fldChar w:fldCharType="separate"/>
            </w:r>
            <w:r w:rsidR="00082D2D">
              <w:rPr>
                <w:noProof/>
                <w:webHidden/>
              </w:rPr>
              <w:t>34</w:t>
            </w:r>
            <w:r>
              <w:rPr>
                <w:noProof/>
                <w:webHidden/>
              </w:rPr>
              <w:fldChar w:fldCharType="end"/>
            </w:r>
          </w:hyperlink>
        </w:p>
        <w:p w:rsidR="00A47CA6" w:rsidRDefault="002753C5">
          <w:pPr>
            <w:pStyle w:val="TOC3"/>
            <w:tabs>
              <w:tab w:val="right" w:leader="dot" w:pos="9202"/>
            </w:tabs>
            <w:rPr>
              <w:rFonts w:asciiTheme="minorHAnsi" w:eastAsiaTheme="minorEastAsia" w:hAnsiTheme="minorHAnsi" w:cstheme="minorBidi"/>
              <w:i w:val="0"/>
              <w:noProof/>
              <w:sz w:val="22"/>
              <w:lang w:eastAsia="en-AU"/>
            </w:rPr>
          </w:pPr>
          <w:hyperlink w:anchor="_Toc400465456" w:history="1">
            <w:r w:rsidR="00A47CA6" w:rsidRPr="005C0EA3">
              <w:rPr>
                <w:rStyle w:val="Hyperlink"/>
                <w:noProof/>
              </w:rPr>
              <w:t>Strategy 5b - Increase community participation in red handfish and Ziebell’s handfish conservation</w:t>
            </w:r>
            <w:r w:rsidR="00A47CA6">
              <w:rPr>
                <w:noProof/>
                <w:webHidden/>
              </w:rPr>
              <w:tab/>
            </w:r>
            <w:r>
              <w:rPr>
                <w:noProof/>
                <w:webHidden/>
              </w:rPr>
              <w:fldChar w:fldCharType="begin"/>
            </w:r>
            <w:r w:rsidR="00A47CA6">
              <w:rPr>
                <w:noProof/>
                <w:webHidden/>
              </w:rPr>
              <w:instrText xml:space="preserve"> PAGEREF _Toc400465456 \h </w:instrText>
            </w:r>
            <w:r>
              <w:rPr>
                <w:noProof/>
                <w:webHidden/>
              </w:rPr>
            </w:r>
            <w:r>
              <w:rPr>
                <w:noProof/>
                <w:webHidden/>
              </w:rPr>
              <w:fldChar w:fldCharType="separate"/>
            </w:r>
            <w:r w:rsidR="00082D2D">
              <w:rPr>
                <w:noProof/>
                <w:webHidden/>
              </w:rPr>
              <w:t>35</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457" w:history="1">
            <w:r w:rsidR="00A47CA6" w:rsidRPr="005C0EA3">
              <w:rPr>
                <w:rStyle w:val="Hyperlink"/>
                <w:noProof/>
              </w:rPr>
              <w:t>8</w:t>
            </w:r>
            <w:r w:rsidR="00A47CA6">
              <w:rPr>
                <w:rFonts w:asciiTheme="minorHAnsi" w:eastAsiaTheme="minorEastAsia" w:hAnsiTheme="minorHAnsi" w:cstheme="minorBidi"/>
                <w:b w:val="0"/>
                <w:noProof/>
                <w:sz w:val="22"/>
                <w:lang w:eastAsia="en-AU"/>
              </w:rPr>
              <w:tab/>
            </w:r>
            <w:r w:rsidR="00A47CA6" w:rsidRPr="005C0EA3">
              <w:rPr>
                <w:rStyle w:val="Hyperlink"/>
                <w:noProof/>
              </w:rPr>
              <w:t>Duration and cost of the recovery process</w:t>
            </w:r>
            <w:r w:rsidR="00A47CA6">
              <w:rPr>
                <w:noProof/>
                <w:webHidden/>
              </w:rPr>
              <w:tab/>
            </w:r>
            <w:r>
              <w:rPr>
                <w:noProof/>
                <w:webHidden/>
              </w:rPr>
              <w:fldChar w:fldCharType="begin"/>
            </w:r>
            <w:r w:rsidR="00A47CA6">
              <w:rPr>
                <w:noProof/>
                <w:webHidden/>
              </w:rPr>
              <w:instrText xml:space="preserve"> PAGEREF _Toc400465457 \h </w:instrText>
            </w:r>
            <w:r>
              <w:rPr>
                <w:noProof/>
                <w:webHidden/>
              </w:rPr>
            </w:r>
            <w:r>
              <w:rPr>
                <w:noProof/>
                <w:webHidden/>
              </w:rPr>
              <w:fldChar w:fldCharType="separate"/>
            </w:r>
            <w:r w:rsidR="00082D2D">
              <w:rPr>
                <w:noProof/>
                <w:webHidden/>
              </w:rPr>
              <w:t>36</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458" w:history="1">
            <w:r w:rsidR="00A47CA6" w:rsidRPr="005C0EA3">
              <w:rPr>
                <w:rStyle w:val="Hyperlink"/>
                <w:noProof/>
              </w:rPr>
              <w:t>9</w:t>
            </w:r>
            <w:r w:rsidR="00A47CA6">
              <w:rPr>
                <w:rFonts w:asciiTheme="minorHAnsi" w:eastAsiaTheme="minorEastAsia" w:hAnsiTheme="minorHAnsi" w:cstheme="minorBidi"/>
                <w:b w:val="0"/>
                <w:noProof/>
                <w:sz w:val="22"/>
                <w:lang w:eastAsia="en-AU"/>
              </w:rPr>
              <w:tab/>
            </w:r>
            <w:r w:rsidR="00A47CA6" w:rsidRPr="005C0EA3">
              <w:rPr>
                <w:rStyle w:val="Hyperlink"/>
                <w:noProof/>
              </w:rPr>
              <w:t>Effects on other native species and biodiversity benefits</w:t>
            </w:r>
            <w:r w:rsidR="00A47CA6">
              <w:rPr>
                <w:noProof/>
                <w:webHidden/>
              </w:rPr>
              <w:tab/>
            </w:r>
            <w:r>
              <w:rPr>
                <w:noProof/>
                <w:webHidden/>
              </w:rPr>
              <w:fldChar w:fldCharType="begin"/>
            </w:r>
            <w:r w:rsidR="00A47CA6">
              <w:rPr>
                <w:noProof/>
                <w:webHidden/>
              </w:rPr>
              <w:instrText xml:space="preserve"> PAGEREF _Toc400465458 \h </w:instrText>
            </w:r>
            <w:r>
              <w:rPr>
                <w:noProof/>
                <w:webHidden/>
              </w:rPr>
            </w:r>
            <w:r>
              <w:rPr>
                <w:noProof/>
                <w:webHidden/>
              </w:rPr>
              <w:fldChar w:fldCharType="separate"/>
            </w:r>
            <w:r w:rsidR="00082D2D">
              <w:rPr>
                <w:noProof/>
                <w:webHidden/>
              </w:rPr>
              <w:t>37</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459" w:history="1">
            <w:r w:rsidR="00A47CA6" w:rsidRPr="005C0EA3">
              <w:rPr>
                <w:rStyle w:val="Hyperlink"/>
                <w:noProof/>
              </w:rPr>
              <w:t>10</w:t>
            </w:r>
            <w:r w:rsidR="00A47CA6">
              <w:rPr>
                <w:rFonts w:asciiTheme="minorHAnsi" w:eastAsiaTheme="minorEastAsia" w:hAnsiTheme="minorHAnsi" w:cstheme="minorBidi"/>
                <w:b w:val="0"/>
                <w:noProof/>
                <w:sz w:val="22"/>
                <w:lang w:eastAsia="en-AU"/>
              </w:rPr>
              <w:tab/>
            </w:r>
            <w:r w:rsidR="00A47CA6">
              <w:rPr>
                <w:rStyle w:val="Hyperlink"/>
                <w:noProof/>
              </w:rPr>
              <w:t>Social and Economic Considerations</w:t>
            </w:r>
            <w:r w:rsidR="00A47CA6">
              <w:rPr>
                <w:noProof/>
                <w:webHidden/>
              </w:rPr>
              <w:tab/>
            </w:r>
            <w:r>
              <w:rPr>
                <w:noProof/>
                <w:webHidden/>
              </w:rPr>
              <w:fldChar w:fldCharType="begin"/>
            </w:r>
            <w:r w:rsidR="00A47CA6">
              <w:rPr>
                <w:noProof/>
                <w:webHidden/>
              </w:rPr>
              <w:instrText xml:space="preserve"> PAGEREF _Toc400465459 \h </w:instrText>
            </w:r>
            <w:r>
              <w:rPr>
                <w:noProof/>
                <w:webHidden/>
              </w:rPr>
            </w:r>
            <w:r>
              <w:rPr>
                <w:noProof/>
                <w:webHidden/>
              </w:rPr>
              <w:fldChar w:fldCharType="separate"/>
            </w:r>
            <w:r w:rsidR="00082D2D">
              <w:rPr>
                <w:noProof/>
                <w:webHidden/>
              </w:rPr>
              <w:t>37</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460" w:history="1">
            <w:r w:rsidR="00A47CA6" w:rsidRPr="005C0EA3">
              <w:rPr>
                <w:rStyle w:val="Hyperlink"/>
                <w:noProof/>
              </w:rPr>
              <w:t>11</w:t>
            </w:r>
            <w:r w:rsidR="00A47CA6">
              <w:rPr>
                <w:rFonts w:asciiTheme="minorHAnsi" w:eastAsiaTheme="minorEastAsia" w:hAnsiTheme="minorHAnsi" w:cstheme="minorBidi"/>
                <w:b w:val="0"/>
                <w:noProof/>
                <w:sz w:val="22"/>
                <w:lang w:eastAsia="en-AU"/>
              </w:rPr>
              <w:tab/>
            </w:r>
            <w:r w:rsidR="00A47CA6">
              <w:rPr>
                <w:rStyle w:val="Hyperlink"/>
                <w:noProof/>
              </w:rPr>
              <w:t>Affected Interests</w:t>
            </w:r>
            <w:r w:rsidR="00A47CA6">
              <w:rPr>
                <w:noProof/>
                <w:webHidden/>
              </w:rPr>
              <w:tab/>
            </w:r>
            <w:r>
              <w:rPr>
                <w:noProof/>
                <w:webHidden/>
              </w:rPr>
              <w:fldChar w:fldCharType="begin"/>
            </w:r>
            <w:r w:rsidR="00A47CA6">
              <w:rPr>
                <w:noProof/>
                <w:webHidden/>
              </w:rPr>
              <w:instrText xml:space="preserve"> PAGEREF _Toc400465460 \h </w:instrText>
            </w:r>
            <w:r>
              <w:rPr>
                <w:noProof/>
                <w:webHidden/>
              </w:rPr>
            </w:r>
            <w:r>
              <w:rPr>
                <w:noProof/>
                <w:webHidden/>
              </w:rPr>
              <w:fldChar w:fldCharType="separate"/>
            </w:r>
            <w:r w:rsidR="00082D2D">
              <w:rPr>
                <w:noProof/>
                <w:webHidden/>
              </w:rPr>
              <w:t>37</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461" w:history="1">
            <w:r w:rsidR="00A47CA6" w:rsidRPr="005C0EA3">
              <w:rPr>
                <w:rStyle w:val="Hyperlink"/>
                <w:noProof/>
                <w:lang w:val="en-US" w:eastAsia="ja-JP"/>
              </w:rPr>
              <w:t>12</w:t>
            </w:r>
            <w:r w:rsidR="00A47CA6">
              <w:rPr>
                <w:rFonts w:asciiTheme="minorHAnsi" w:eastAsiaTheme="minorEastAsia" w:hAnsiTheme="minorHAnsi" w:cstheme="minorBidi"/>
                <w:b w:val="0"/>
                <w:noProof/>
                <w:sz w:val="22"/>
                <w:lang w:eastAsia="en-AU"/>
              </w:rPr>
              <w:tab/>
            </w:r>
            <w:r w:rsidR="00A47CA6" w:rsidRPr="005C0EA3">
              <w:rPr>
                <w:rStyle w:val="Hyperlink"/>
                <w:noProof/>
                <w:lang w:val="en-US" w:eastAsia="ja-JP"/>
              </w:rPr>
              <w:t>Consultation</w:t>
            </w:r>
            <w:r w:rsidR="00A47CA6">
              <w:rPr>
                <w:noProof/>
                <w:webHidden/>
              </w:rPr>
              <w:tab/>
            </w:r>
            <w:r>
              <w:rPr>
                <w:noProof/>
                <w:webHidden/>
              </w:rPr>
              <w:fldChar w:fldCharType="begin"/>
            </w:r>
            <w:r w:rsidR="00A47CA6">
              <w:rPr>
                <w:noProof/>
                <w:webHidden/>
              </w:rPr>
              <w:instrText xml:space="preserve"> PAGEREF _Toc400465461 \h </w:instrText>
            </w:r>
            <w:r>
              <w:rPr>
                <w:noProof/>
                <w:webHidden/>
              </w:rPr>
            </w:r>
            <w:r>
              <w:rPr>
                <w:noProof/>
                <w:webHidden/>
              </w:rPr>
              <w:fldChar w:fldCharType="separate"/>
            </w:r>
            <w:r w:rsidR="00082D2D">
              <w:rPr>
                <w:noProof/>
                <w:webHidden/>
              </w:rPr>
              <w:t>37</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462" w:history="1">
            <w:r w:rsidR="00A47CA6" w:rsidRPr="005C0EA3">
              <w:rPr>
                <w:rStyle w:val="Hyperlink"/>
                <w:noProof/>
              </w:rPr>
              <w:t>13</w:t>
            </w:r>
            <w:r w:rsidR="00A47CA6">
              <w:rPr>
                <w:rFonts w:asciiTheme="minorHAnsi" w:eastAsiaTheme="minorEastAsia" w:hAnsiTheme="minorHAnsi" w:cstheme="minorBidi"/>
                <w:b w:val="0"/>
                <w:noProof/>
                <w:sz w:val="22"/>
                <w:lang w:eastAsia="en-AU"/>
              </w:rPr>
              <w:tab/>
            </w:r>
            <w:r w:rsidR="00A47CA6" w:rsidRPr="005C0EA3">
              <w:rPr>
                <w:rStyle w:val="Hyperlink"/>
                <w:noProof/>
              </w:rPr>
              <w:t>Organisations/persons involved in evaluating the performancE of the plan</w:t>
            </w:r>
            <w:r w:rsidR="00A47CA6">
              <w:rPr>
                <w:noProof/>
                <w:webHidden/>
              </w:rPr>
              <w:tab/>
            </w:r>
            <w:r>
              <w:rPr>
                <w:noProof/>
                <w:webHidden/>
              </w:rPr>
              <w:fldChar w:fldCharType="begin"/>
            </w:r>
            <w:r w:rsidR="00A47CA6">
              <w:rPr>
                <w:noProof/>
                <w:webHidden/>
              </w:rPr>
              <w:instrText xml:space="preserve"> PAGEREF _Toc400465462 \h </w:instrText>
            </w:r>
            <w:r>
              <w:rPr>
                <w:noProof/>
                <w:webHidden/>
              </w:rPr>
            </w:r>
            <w:r>
              <w:rPr>
                <w:noProof/>
                <w:webHidden/>
              </w:rPr>
              <w:fldChar w:fldCharType="separate"/>
            </w:r>
            <w:r w:rsidR="00082D2D">
              <w:rPr>
                <w:noProof/>
                <w:webHidden/>
              </w:rPr>
              <w:t>38</w:t>
            </w:r>
            <w:r>
              <w:rPr>
                <w:noProof/>
                <w:webHidden/>
              </w:rPr>
              <w:fldChar w:fldCharType="end"/>
            </w:r>
          </w:hyperlink>
        </w:p>
        <w:p w:rsidR="00A47CA6" w:rsidRDefault="002753C5">
          <w:pPr>
            <w:pStyle w:val="TOC1"/>
            <w:rPr>
              <w:rFonts w:asciiTheme="minorHAnsi" w:eastAsiaTheme="minorEastAsia" w:hAnsiTheme="minorHAnsi" w:cstheme="minorBidi"/>
              <w:b w:val="0"/>
              <w:noProof/>
              <w:sz w:val="22"/>
              <w:lang w:eastAsia="en-AU"/>
            </w:rPr>
          </w:pPr>
          <w:hyperlink w:anchor="_Toc400465463" w:history="1">
            <w:r w:rsidR="00A47CA6" w:rsidRPr="005C0EA3">
              <w:rPr>
                <w:rStyle w:val="Hyperlink"/>
                <w:noProof/>
              </w:rPr>
              <w:t>14</w:t>
            </w:r>
            <w:r w:rsidR="00A47CA6">
              <w:rPr>
                <w:rFonts w:asciiTheme="minorHAnsi" w:eastAsiaTheme="minorEastAsia" w:hAnsiTheme="minorHAnsi" w:cstheme="minorBidi"/>
                <w:b w:val="0"/>
                <w:noProof/>
                <w:sz w:val="22"/>
                <w:lang w:eastAsia="en-AU"/>
              </w:rPr>
              <w:tab/>
            </w:r>
            <w:r w:rsidR="00A47CA6" w:rsidRPr="005C0EA3">
              <w:rPr>
                <w:rStyle w:val="Hyperlink"/>
                <w:noProof/>
              </w:rPr>
              <w:t>References</w:t>
            </w:r>
            <w:r w:rsidR="00A47CA6">
              <w:rPr>
                <w:noProof/>
                <w:webHidden/>
              </w:rPr>
              <w:tab/>
            </w:r>
            <w:r>
              <w:rPr>
                <w:noProof/>
                <w:webHidden/>
              </w:rPr>
              <w:fldChar w:fldCharType="begin"/>
            </w:r>
            <w:r w:rsidR="00A47CA6">
              <w:rPr>
                <w:noProof/>
                <w:webHidden/>
              </w:rPr>
              <w:instrText xml:space="preserve"> PAGEREF _Toc400465463 \h </w:instrText>
            </w:r>
            <w:r>
              <w:rPr>
                <w:noProof/>
                <w:webHidden/>
              </w:rPr>
            </w:r>
            <w:r>
              <w:rPr>
                <w:noProof/>
                <w:webHidden/>
              </w:rPr>
              <w:fldChar w:fldCharType="separate"/>
            </w:r>
            <w:r w:rsidR="00082D2D">
              <w:rPr>
                <w:noProof/>
                <w:webHidden/>
              </w:rPr>
              <w:t>39</w:t>
            </w:r>
            <w:r>
              <w:rPr>
                <w:noProof/>
                <w:webHidden/>
              </w:rPr>
              <w:fldChar w:fldCharType="end"/>
            </w:r>
          </w:hyperlink>
        </w:p>
        <w:p w:rsidR="00D5672F" w:rsidRDefault="002753C5" w:rsidP="00D5672F">
          <w:r>
            <w:fldChar w:fldCharType="end"/>
          </w:r>
        </w:p>
      </w:sdtContent>
    </w:sdt>
    <w:p w:rsidR="00A47CA6" w:rsidRDefault="00A47CA6">
      <w:pPr>
        <w:spacing w:after="0" w:line="240" w:lineRule="auto"/>
        <w:rPr>
          <w:rFonts w:cs="Arial"/>
          <w:b/>
          <w:caps/>
          <w:color w:val="548DD4" w:themeColor="text2" w:themeTint="99"/>
          <w:sz w:val="44"/>
        </w:rPr>
      </w:pPr>
      <w:bookmarkStart w:id="7" w:name="_Toc393467595"/>
      <w:bookmarkStart w:id="8" w:name="_Toc396389743"/>
      <w:bookmarkStart w:id="9" w:name="_Toc396389829"/>
      <w:bookmarkStart w:id="10" w:name="_Toc396470594"/>
      <w:bookmarkStart w:id="11" w:name="_Toc397329993"/>
      <w:bookmarkStart w:id="12" w:name="_Toc399918847"/>
      <w:bookmarkStart w:id="13" w:name="_Toc400465396"/>
      <w:r>
        <w:br w:type="page"/>
      </w:r>
    </w:p>
    <w:p w:rsidR="007A252C" w:rsidRPr="007A252C" w:rsidRDefault="00392B8D" w:rsidP="00C33C28">
      <w:pPr>
        <w:pStyle w:val="Heading1"/>
      </w:pPr>
      <w:r>
        <w:t xml:space="preserve">TABLES &amp; </w:t>
      </w:r>
      <w:r w:rsidR="00C33C28">
        <w:t>figures</w:t>
      </w:r>
      <w:bookmarkEnd w:id="7"/>
      <w:bookmarkEnd w:id="8"/>
      <w:bookmarkEnd w:id="9"/>
      <w:bookmarkEnd w:id="10"/>
      <w:bookmarkEnd w:id="11"/>
      <w:bookmarkEnd w:id="12"/>
      <w:bookmarkEnd w:id="13"/>
    </w:p>
    <w:p w:rsidR="002B76EF" w:rsidRDefault="002753C5">
      <w:pPr>
        <w:pStyle w:val="TableofFigures"/>
        <w:tabs>
          <w:tab w:val="right" w:leader="dot" w:pos="9202"/>
        </w:tabs>
        <w:rPr>
          <w:rFonts w:asciiTheme="minorHAnsi" w:eastAsiaTheme="minorEastAsia" w:hAnsiTheme="minorHAnsi" w:cstheme="minorBidi"/>
          <w:noProof/>
          <w:sz w:val="22"/>
          <w:lang w:eastAsia="en-AU"/>
        </w:rPr>
      </w:pPr>
      <w:r>
        <w:fldChar w:fldCharType="begin"/>
      </w:r>
      <w:r w:rsidR="00C33C28">
        <w:instrText xml:space="preserve"> TOC \h \z \c "Figure" </w:instrText>
      </w:r>
      <w:r>
        <w:fldChar w:fldCharType="separate"/>
      </w:r>
      <w:hyperlink w:anchor="_Toc397349092" w:history="1">
        <w:r w:rsidR="002B76EF" w:rsidRPr="00045A15">
          <w:rPr>
            <w:rStyle w:val="Hyperlink"/>
            <w:b/>
            <w:noProof/>
          </w:rPr>
          <w:t>Table 1:</w:t>
        </w:r>
        <w:r w:rsidR="002B76EF" w:rsidRPr="00045A15">
          <w:rPr>
            <w:rStyle w:val="Hyperlink"/>
            <w:noProof/>
          </w:rPr>
          <w:t xml:space="preserve"> National and state conservation status of the three species of threatened handfish</w:t>
        </w:r>
        <w:r w:rsidR="002B76EF">
          <w:rPr>
            <w:noProof/>
            <w:webHidden/>
          </w:rPr>
          <w:tab/>
        </w:r>
        <w:r>
          <w:rPr>
            <w:noProof/>
            <w:webHidden/>
          </w:rPr>
          <w:fldChar w:fldCharType="begin"/>
        </w:r>
        <w:r w:rsidR="002B76EF">
          <w:rPr>
            <w:noProof/>
            <w:webHidden/>
          </w:rPr>
          <w:instrText xml:space="preserve"> PAGEREF _Toc397349092 \h </w:instrText>
        </w:r>
        <w:r>
          <w:rPr>
            <w:noProof/>
            <w:webHidden/>
          </w:rPr>
        </w:r>
        <w:r>
          <w:rPr>
            <w:noProof/>
            <w:webHidden/>
          </w:rPr>
          <w:fldChar w:fldCharType="separate"/>
        </w:r>
        <w:r w:rsidR="00082D2D">
          <w:rPr>
            <w:noProof/>
            <w:webHidden/>
          </w:rPr>
          <w:t>11</w:t>
        </w:r>
        <w:r>
          <w:rPr>
            <w:noProof/>
            <w:webHidden/>
          </w:rPr>
          <w:fldChar w:fldCharType="end"/>
        </w:r>
      </w:hyperlink>
    </w:p>
    <w:p w:rsidR="002B76EF" w:rsidRDefault="002753C5">
      <w:pPr>
        <w:pStyle w:val="TableofFigures"/>
        <w:tabs>
          <w:tab w:val="right" w:leader="dot" w:pos="9202"/>
        </w:tabs>
        <w:rPr>
          <w:rFonts w:asciiTheme="minorHAnsi" w:eastAsiaTheme="minorEastAsia" w:hAnsiTheme="minorHAnsi" w:cstheme="minorBidi"/>
          <w:noProof/>
          <w:sz w:val="22"/>
          <w:lang w:eastAsia="en-AU"/>
        </w:rPr>
      </w:pPr>
      <w:hyperlink w:anchor="_Toc397349093" w:history="1">
        <w:r w:rsidR="002B76EF" w:rsidRPr="00045A15">
          <w:rPr>
            <w:rStyle w:val="Hyperlink"/>
            <w:b/>
            <w:noProof/>
          </w:rPr>
          <w:t>Table 2:</w:t>
        </w:r>
        <w:r w:rsidR="002B76EF" w:rsidRPr="00045A15">
          <w:rPr>
            <w:rStyle w:val="Hyperlink"/>
            <w:noProof/>
          </w:rPr>
          <w:t xml:space="preserve"> Current distribution of threatened handfish species and key threats.</w:t>
        </w:r>
        <w:r w:rsidR="002B76EF">
          <w:rPr>
            <w:noProof/>
            <w:webHidden/>
          </w:rPr>
          <w:tab/>
        </w:r>
        <w:r>
          <w:rPr>
            <w:noProof/>
            <w:webHidden/>
          </w:rPr>
          <w:fldChar w:fldCharType="begin"/>
        </w:r>
        <w:r w:rsidR="002B76EF">
          <w:rPr>
            <w:noProof/>
            <w:webHidden/>
          </w:rPr>
          <w:instrText xml:space="preserve"> PAGEREF _Toc397349093 \h </w:instrText>
        </w:r>
        <w:r>
          <w:rPr>
            <w:noProof/>
            <w:webHidden/>
          </w:rPr>
        </w:r>
        <w:r>
          <w:rPr>
            <w:noProof/>
            <w:webHidden/>
          </w:rPr>
          <w:fldChar w:fldCharType="separate"/>
        </w:r>
        <w:r w:rsidR="00082D2D">
          <w:rPr>
            <w:noProof/>
            <w:webHidden/>
          </w:rPr>
          <w:t>15</w:t>
        </w:r>
        <w:r>
          <w:rPr>
            <w:noProof/>
            <w:webHidden/>
          </w:rPr>
          <w:fldChar w:fldCharType="end"/>
        </w:r>
      </w:hyperlink>
    </w:p>
    <w:p w:rsidR="002B76EF" w:rsidRDefault="002B76EF" w:rsidP="002B76EF">
      <w:pPr>
        <w:pStyle w:val="Caption"/>
        <w:spacing w:after="0"/>
        <w:rPr>
          <w:i w:val="0"/>
          <w:noProof/>
        </w:rPr>
      </w:pPr>
      <w:r w:rsidRPr="002B76EF">
        <w:rPr>
          <w:b/>
          <w:i w:val="0"/>
          <w:noProof/>
        </w:rPr>
        <w:t>Figure 1:</w:t>
      </w:r>
      <w:r w:rsidRPr="002B76EF">
        <w:rPr>
          <w:i w:val="0"/>
          <w:noProof/>
        </w:rPr>
        <w:t xml:space="preserve"> Modelled distribution of spotted handfish </w:t>
      </w:r>
      <w:r w:rsidRPr="00592EE6">
        <w:rPr>
          <w:noProof/>
        </w:rPr>
        <w:t>(Brachionicthys hirsutus)</w:t>
      </w:r>
      <w:r w:rsidRPr="002B76EF">
        <w:rPr>
          <w:i w:val="0"/>
          <w:noProof/>
        </w:rPr>
        <w:t>.</w:t>
      </w:r>
      <w:r>
        <w:rPr>
          <w:i w:val="0"/>
          <w:noProof/>
        </w:rPr>
        <w:t>......................................</w:t>
      </w:r>
      <w:r w:rsidR="00AA4133">
        <w:rPr>
          <w:i w:val="0"/>
          <w:noProof/>
        </w:rPr>
        <w:t>.</w:t>
      </w:r>
      <w:r>
        <w:rPr>
          <w:i w:val="0"/>
          <w:noProof/>
        </w:rPr>
        <w:t>15</w:t>
      </w:r>
    </w:p>
    <w:p w:rsidR="002B76EF" w:rsidRDefault="002B76EF" w:rsidP="002B76EF">
      <w:pPr>
        <w:pStyle w:val="Caption"/>
        <w:spacing w:after="0"/>
        <w:rPr>
          <w:i w:val="0"/>
          <w:noProof/>
        </w:rPr>
      </w:pPr>
      <w:r w:rsidRPr="002B76EF">
        <w:rPr>
          <w:b/>
          <w:i w:val="0"/>
          <w:noProof/>
        </w:rPr>
        <w:t>Figure 2:</w:t>
      </w:r>
      <w:r w:rsidRPr="002B76EF">
        <w:rPr>
          <w:i w:val="0"/>
          <w:noProof/>
        </w:rPr>
        <w:t xml:space="preserve"> Modelled distribution of red handfish </w:t>
      </w:r>
      <w:r w:rsidRPr="00592EE6">
        <w:rPr>
          <w:noProof/>
        </w:rPr>
        <w:t>(Thymichthys politus)</w:t>
      </w:r>
      <w:r w:rsidRPr="002B76EF">
        <w:rPr>
          <w:i w:val="0"/>
          <w:noProof/>
        </w:rPr>
        <w:t>.</w:t>
      </w:r>
      <w:r>
        <w:rPr>
          <w:i w:val="0"/>
          <w:noProof/>
        </w:rPr>
        <w:t>...............................................</w:t>
      </w:r>
      <w:r w:rsidR="00AA4133">
        <w:rPr>
          <w:i w:val="0"/>
          <w:noProof/>
        </w:rPr>
        <w:t>.</w:t>
      </w:r>
      <w:r>
        <w:rPr>
          <w:i w:val="0"/>
          <w:noProof/>
        </w:rPr>
        <w:t>...16</w:t>
      </w:r>
    </w:p>
    <w:p w:rsidR="002B76EF" w:rsidRPr="002B76EF" w:rsidRDefault="002B76EF" w:rsidP="002B76EF">
      <w:pPr>
        <w:rPr>
          <w:noProof/>
        </w:rPr>
      </w:pPr>
      <w:r w:rsidRPr="002B76EF">
        <w:rPr>
          <w:b/>
          <w:noProof/>
        </w:rPr>
        <w:t xml:space="preserve">Figure 3: </w:t>
      </w:r>
      <w:r w:rsidRPr="002B76EF">
        <w:rPr>
          <w:noProof/>
        </w:rPr>
        <w:t xml:space="preserve">Modelled distribution of Ziebell’s handfish </w:t>
      </w:r>
      <w:r w:rsidRPr="00592EE6">
        <w:rPr>
          <w:i/>
          <w:noProof/>
        </w:rPr>
        <w:t>(Brachiopsilus ziebelli)</w:t>
      </w:r>
      <w:r w:rsidRPr="002B76EF">
        <w:rPr>
          <w:noProof/>
        </w:rPr>
        <w:t>.</w:t>
      </w:r>
      <w:r w:rsidR="00DC5578">
        <w:rPr>
          <w:noProof/>
        </w:rPr>
        <w:t>....................................</w:t>
      </w:r>
      <w:r w:rsidR="00AA4133">
        <w:rPr>
          <w:noProof/>
        </w:rPr>
        <w:t>.</w:t>
      </w:r>
      <w:r w:rsidR="00DC5578">
        <w:rPr>
          <w:noProof/>
        </w:rPr>
        <w:t>....17</w:t>
      </w:r>
    </w:p>
    <w:p w:rsidR="002B76EF" w:rsidRPr="002B76EF" w:rsidRDefault="002B76EF" w:rsidP="002B76EF">
      <w:pPr>
        <w:rPr>
          <w:noProof/>
        </w:rPr>
      </w:pPr>
    </w:p>
    <w:p w:rsidR="00190F10" w:rsidRDefault="002753C5" w:rsidP="00190F10">
      <w:pPr>
        <w:sectPr w:rsidR="00190F10" w:rsidSect="003A7D43">
          <w:headerReference w:type="first" r:id="rId17"/>
          <w:footerReference w:type="first" r:id="rId18"/>
          <w:pgSz w:w="11906" w:h="16838" w:code="9"/>
          <w:pgMar w:top="1418" w:right="1276" w:bottom="567" w:left="1418" w:header="425" w:footer="425" w:gutter="0"/>
          <w:cols w:space="708"/>
          <w:titlePg/>
          <w:docGrid w:linePitch="360"/>
        </w:sectPr>
      </w:pPr>
      <w:r>
        <w:fldChar w:fldCharType="end"/>
      </w:r>
    </w:p>
    <w:p w:rsidR="00D04A76" w:rsidRDefault="00107C05" w:rsidP="00F071F3">
      <w:pPr>
        <w:pStyle w:val="Heading1"/>
      </w:pPr>
      <w:bookmarkStart w:id="14" w:name="_Toc400465397"/>
      <w:r>
        <w:t>Acronyms</w:t>
      </w:r>
      <w:bookmarkEnd w:id="14"/>
    </w:p>
    <w:tbl>
      <w:tblPr>
        <w:tblW w:w="0" w:type="auto"/>
        <w:tblBorders>
          <w:top w:val="nil"/>
          <w:left w:val="nil"/>
          <w:bottom w:val="nil"/>
          <w:right w:val="nil"/>
        </w:tblBorders>
        <w:tblLayout w:type="fixed"/>
        <w:tblLook w:val="0000"/>
      </w:tblPr>
      <w:tblGrid>
        <w:gridCol w:w="4192"/>
        <w:gridCol w:w="4192"/>
      </w:tblGrid>
      <w:tr w:rsidR="002E53B1">
        <w:trPr>
          <w:trHeight w:val="103"/>
        </w:trPr>
        <w:tc>
          <w:tcPr>
            <w:tcW w:w="4192" w:type="dxa"/>
          </w:tcPr>
          <w:p w:rsidR="002E53B1" w:rsidRDefault="002E53B1" w:rsidP="00D04A76">
            <w:r>
              <w:t>CSIRO</w:t>
            </w:r>
          </w:p>
        </w:tc>
        <w:tc>
          <w:tcPr>
            <w:tcW w:w="4192" w:type="dxa"/>
          </w:tcPr>
          <w:p w:rsidR="002E53B1" w:rsidRDefault="002E53B1" w:rsidP="00D04A76">
            <w:r w:rsidRPr="00431974">
              <w:t>Commonwealth Scientific and Industrial Research Organisation</w:t>
            </w:r>
            <w:r w:rsidR="00A41919">
              <w:t xml:space="preserve"> (Commonwealth)</w:t>
            </w:r>
          </w:p>
        </w:tc>
      </w:tr>
      <w:tr w:rsidR="008C2839">
        <w:trPr>
          <w:trHeight w:val="103"/>
        </w:trPr>
        <w:tc>
          <w:tcPr>
            <w:tcW w:w="4192" w:type="dxa"/>
          </w:tcPr>
          <w:p w:rsidR="008C2839" w:rsidRDefault="008C2839" w:rsidP="00D04A76">
            <w:r>
              <w:t>DEP</w:t>
            </w:r>
          </w:p>
        </w:tc>
        <w:tc>
          <w:tcPr>
            <w:tcW w:w="4192" w:type="dxa"/>
          </w:tcPr>
          <w:p w:rsidR="008C2839" w:rsidRDefault="008C2839" w:rsidP="00D04A76">
            <w:r>
              <w:t>Derwent Estuary Program</w:t>
            </w:r>
          </w:p>
        </w:tc>
      </w:tr>
      <w:tr w:rsidR="00D04A76">
        <w:trPr>
          <w:trHeight w:val="103"/>
        </w:trPr>
        <w:tc>
          <w:tcPr>
            <w:tcW w:w="4192" w:type="dxa"/>
          </w:tcPr>
          <w:p w:rsidR="00D04A76" w:rsidRDefault="00D04A76" w:rsidP="00D04A76">
            <w:r>
              <w:t>DotE</w:t>
            </w:r>
          </w:p>
        </w:tc>
        <w:tc>
          <w:tcPr>
            <w:tcW w:w="4192" w:type="dxa"/>
          </w:tcPr>
          <w:p w:rsidR="00D04A76" w:rsidRDefault="00D04A76" w:rsidP="00D04A76">
            <w:r>
              <w:t>Department of the Environment</w:t>
            </w:r>
            <w:r w:rsidR="00A41919">
              <w:t xml:space="preserve"> (Commonwealth)</w:t>
            </w:r>
          </w:p>
        </w:tc>
      </w:tr>
      <w:tr w:rsidR="008C2839">
        <w:trPr>
          <w:trHeight w:val="103"/>
        </w:trPr>
        <w:tc>
          <w:tcPr>
            <w:tcW w:w="4192" w:type="dxa"/>
          </w:tcPr>
          <w:p w:rsidR="008C2839" w:rsidRDefault="008C2839" w:rsidP="00D04A76">
            <w:r>
              <w:t>DPIPWE</w:t>
            </w:r>
          </w:p>
        </w:tc>
        <w:tc>
          <w:tcPr>
            <w:tcW w:w="4192" w:type="dxa"/>
          </w:tcPr>
          <w:p w:rsidR="008C2839" w:rsidRDefault="008C2839" w:rsidP="00D04A76">
            <w:r>
              <w:t>Department of Primary Industries, Parks, Water and Environment</w:t>
            </w:r>
            <w:r w:rsidR="00A41919">
              <w:t xml:space="preserve"> (Tasmania)</w:t>
            </w:r>
          </w:p>
        </w:tc>
      </w:tr>
      <w:tr w:rsidR="00D04A76">
        <w:trPr>
          <w:trHeight w:val="103"/>
        </w:trPr>
        <w:tc>
          <w:tcPr>
            <w:tcW w:w="4192" w:type="dxa"/>
          </w:tcPr>
          <w:p w:rsidR="00D04A76" w:rsidRDefault="00D04A76" w:rsidP="00D04A76">
            <w:r>
              <w:t xml:space="preserve">EPBC Act </w:t>
            </w:r>
          </w:p>
        </w:tc>
        <w:tc>
          <w:tcPr>
            <w:tcW w:w="4192" w:type="dxa"/>
          </w:tcPr>
          <w:p w:rsidR="00D04A76" w:rsidRDefault="00D04A76" w:rsidP="00D04A76">
            <w:r>
              <w:rPr>
                <w:i/>
                <w:iCs/>
              </w:rPr>
              <w:t>Environment Protection and Biodiversity Conservation Act 1999</w:t>
            </w:r>
            <w:r w:rsidR="00A41919">
              <w:rPr>
                <w:i/>
                <w:iCs/>
              </w:rPr>
              <w:t xml:space="preserve"> </w:t>
            </w:r>
            <w:r w:rsidR="00A41919">
              <w:t>(Commonwealth)</w:t>
            </w:r>
            <w:r>
              <w:rPr>
                <w:i/>
                <w:iCs/>
              </w:rPr>
              <w:t xml:space="preserve"> </w:t>
            </w:r>
          </w:p>
        </w:tc>
      </w:tr>
      <w:tr w:rsidR="009F09B5">
        <w:trPr>
          <w:trHeight w:val="103"/>
        </w:trPr>
        <w:tc>
          <w:tcPr>
            <w:tcW w:w="4192" w:type="dxa"/>
          </w:tcPr>
          <w:p w:rsidR="009F09B5" w:rsidRDefault="009F09B5" w:rsidP="00D04A76">
            <w:r>
              <w:t>HRG</w:t>
            </w:r>
          </w:p>
        </w:tc>
        <w:tc>
          <w:tcPr>
            <w:tcW w:w="4192" w:type="dxa"/>
          </w:tcPr>
          <w:p w:rsidR="009F09B5" w:rsidRPr="009F09B5" w:rsidRDefault="009F09B5" w:rsidP="00D04A76">
            <w:pPr>
              <w:rPr>
                <w:iCs/>
              </w:rPr>
            </w:pPr>
            <w:r>
              <w:rPr>
                <w:iCs/>
              </w:rPr>
              <w:t>Handfish Recovery Group</w:t>
            </w:r>
          </w:p>
        </w:tc>
      </w:tr>
      <w:tr w:rsidR="008C2839">
        <w:trPr>
          <w:trHeight w:val="103"/>
        </w:trPr>
        <w:tc>
          <w:tcPr>
            <w:tcW w:w="4192" w:type="dxa"/>
          </w:tcPr>
          <w:p w:rsidR="008C2839" w:rsidRDefault="008C2839" w:rsidP="00D04A76">
            <w:r>
              <w:t>IMAS</w:t>
            </w:r>
          </w:p>
        </w:tc>
        <w:tc>
          <w:tcPr>
            <w:tcW w:w="4192" w:type="dxa"/>
          </w:tcPr>
          <w:p w:rsidR="008C2839" w:rsidRPr="008C2839" w:rsidRDefault="008C2839" w:rsidP="00994D05">
            <w:pPr>
              <w:rPr>
                <w:iCs/>
              </w:rPr>
            </w:pPr>
            <w:r>
              <w:rPr>
                <w:iCs/>
              </w:rPr>
              <w:t xml:space="preserve">Institute </w:t>
            </w:r>
            <w:r w:rsidR="00994D05">
              <w:rPr>
                <w:iCs/>
              </w:rPr>
              <w:t>for</w:t>
            </w:r>
            <w:r>
              <w:rPr>
                <w:iCs/>
              </w:rPr>
              <w:t xml:space="preserve"> Marine and Antarctic Studies</w:t>
            </w:r>
          </w:p>
        </w:tc>
      </w:tr>
      <w:tr w:rsidR="008C2839">
        <w:trPr>
          <w:trHeight w:val="103"/>
        </w:trPr>
        <w:tc>
          <w:tcPr>
            <w:tcW w:w="4192" w:type="dxa"/>
          </w:tcPr>
          <w:p w:rsidR="008C2839" w:rsidRDefault="008C2839" w:rsidP="00D04A76">
            <w:r>
              <w:t>IMCRA</w:t>
            </w:r>
          </w:p>
        </w:tc>
        <w:tc>
          <w:tcPr>
            <w:tcW w:w="4192" w:type="dxa"/>
          </w:tcPr>
          <w:p w:rsidR="008C2839" w:rsidRPr="008C2839" w:rsidRDefault="008C2839" w:rsidP="00D04A76">
            <w:pPr>
              <w:rPr>
                <w:b/>
                <w:iCs/>
              </w:rPr>
            </w:pPr>
            <w:r w:rsidRPr="008C2839">
              <w:rPr>
                <w:rStyle w:val="Emphasis"/>
                <w:rFonts w:cs="Arial"/>
                <w:b w:val="0"/>
                <w:color w:val="222222"/>
              </w:rPr>
              <w:t>Integrated Marine and Coastal Regionalisation of Australia</w:t>
            </w:r>
          </w:p>
        </w:tc>
      </w:tr>
      <w:tr w:rsidR="00D04A76">
        <w:trPr>
          <w:trHeight w:val="103"/>
        </w:trPr>
        <w:tc>
          <w:tcPr>
            <w:tcW w:w="4192" w:type="dxa"/>
          </w:tcPr>
          <w:p w:rsidR="00D04A76" w:rsidRDefault="00D04A76" w:rsidP="00D04A76">
            <w:r>
              <w:t xml:space="preserve">IUCN </w:t>
            </w:r>
          </w:p>
        </w:tc>
        <w:tc>
          <w:tcPr>
            <w:tcW w:w="4192" w:type="dxa"/>
          </w:tcPr>
          <w:p w:rsidR="00D04A76" w:rsidRDefault="00D04A76" w:rsidP="00D04A76">
            <w:r>
              <w:t xml:space="preserve">International Union for Conservation of Nature </w:t>
            </w:r>
          </w:p>
        </w:tc>
      </w:tr>
      <w:tr w:rsidR="009A0A14">
        <w:trPr>
          <w:trHeight w:val="103"/>
        </w:trPr>
        <w:tc>
          <w:tcPr>
            <w:tcW w:w="4192" w:type="dxa"/>
          </w:tcPr>
          <w:p w:rsidR="009A0A14" w:rsidRDefault="009A0A14" w:rsidP="00D04A76">
            <w:r>
              <w:t>LMRM</w:t>
            </w:r>
            <w:r w:rsidR="00994D05">
              <w:t xml:space="preserve"> </w:t>
            </w:r>
            <w:r>
              <w:t>A</w:t>
            </w:r>
            <w:r w:rsidR="00994D05">
              <w:t>ct</w:t>
            </w:r>
          </w:p>
        </w:tc>
        <w:tc>
          <w:tcPr>
            <w:tcW w:w="4192" w:type="dxa"/>
          </w:tcPr>
          <w:p w:rsidR="009A0A14" w:rsidRDefault="009A0A14" w:rsidP="00D04A76">
            <w:r>
              <w:rPr>
                <w:i/>
              </w:rPr>
              <w:t xml:space="preserve">Living Marine Resources Management Act 1995 </w:t>
            </w:r>
            <w:r w:rsidRPr="009A0A14">
              <w:t>(Tas</w:t>
            </w:r>
            <w:r>
              <w:t>mania</w:t>
            </w:r>
            <w:r w:rsidRPr="009A0A14">
              <w:t>)</w:t>
            </w:r>
          </w:p>
        </w:tc>
      </w:tr>
      <w:tr w:rsidR="001700F8">
        <w:trPr>
          <w:trHeight w:val="103"/>
        </w:trPr>
        <w:tc>
          <w:tcPr>
            <w:tcW w:w="4192" w:type="dxa"/>
          </w:tcPr>
          <w:p w:rsidR="001700F8" w:rsidRDefault="001700F8" w:rsidP="00D04A76">
            <w:r>
              <w:t>MAST</w:t>
            </w:r>
          </w:p>
        </w:tc>
        <w:tc>
          <w:tcPr>
            <w:tcW w:w="4192" w:type="dxa"/>
          </w:tcPr>
          <w:p w:rsidR="001700F8" w:rsidRPr="001700F8" w:rsidRDefault="001700F8" w:rsidP="00D04A76">
            <w:r w:rsidRPr="001700F8">
              <w:t>Marine and Safety Tasmania</w:t>
            </w:r>
          </w:p>
        </w:tc>
      </w:tr>
      <w:tr w:rsidR="00D04A76">
        <w:trPr>
          <w:trHeight w:val="103"/>
        </w:trPr>
        <w:tc>
          <w:tcPr>
            <w:tcW w:w="4192" w:type="dxa"/>
          </w:tcPr>
          <w:p w:rsidR="00D04A76" w:rsidRDefault="00D04A76" w:rsidP="00D04A76">
            <w:r>
              <w:t xml:space="preserve">MNES </w:t>
            </w:r>
          </w:p>
        </w:tc>
        <w:tc>
          <w:tcPr>
            <w:tcW w:w="4192" w:type="dxa"/>
          </w:tcPr>
          <w:p w:rsidR="00D04A76" w:rsidRDefault="00D04A76" w:rsidP="00D04A76">
            <w:r>
              <w:t xml:space="preserve">Matter of National Environmental Significance </w:t>
            </w:r>
          </w:p>
        </w:tc>
      </w:tr>
      <w:tr w:rsidR="00D04A76">
        <w:trPr>
          <w:trHeight w:val="103"/>
        </w:trPr>
        <w:tc>
          <w:tcPr>
            <w:tcW w:w="4192" w:type="dxa"/>
          </w:tcPr>
          <w:p w:rsidR="00D04A76" w:rsidRDefault="00D04A76" w:rsidP="00D04A76">
            <w:r>
              <w:t xml:space="preserve">NGO </w:t>
            </w:r>
          </w:p>
        </w:tc>
        <w:tc>
          <w:tcPr>
            <w:tcW w:w="4192" w:type="dxa"/>
          </w:tcPr>
          <w:p w:rsidR="00D04A76" w:rsidRDefault="00D04A76" w:rsidP="00D04A76">
            <w:r>
              <w:t xml:space="preserve">Non-government organisation </w:t>
            </w:r>
          </w:p>
        </w:tc>
      </w:tr>
      <w:tr w:rsidR="00393F21">
        <w:trPr>
          <w:trHeight w:val="103"/>
        </w:trPr>
        <w:tc>
          <w:tcPr>
            <w:tcW w:w="4192" w:type="dxa"/>
          </w:tcPr>
          <w:p w:rsidR="00393F21" w:rsidRDefault="00393F21" w:rsidP="00D04A76">
            <w:r>
              <w:t>NVA</w:t>
            </w:r>
          </w:p>
        </w:tc>
        <w:tc>
          <w:tcPr>
            <w:tcW w:w="4192" w:type="dxa"/>
          </w:tcPr>
          <w:p w:rsidR="00393F21" w:rsidRDefault="00393F21" w:rsidP="00D04A76">
            <w:r>
              <w:t xml:space="preserve">Natural Values Atlas </w:t>
            </w:r>
            <w:r w:rsidR="00A41919" w:rsidRPr="009A0A14">
              <w:t>(Tas</w:t>
            </w:r>
            <w:r w:rsidR="00A41919">
              <w:t>mania</w:t>
            </w:r>
            <w:r w:rsidR="00A41919" w:rsidRPr="009A0A14">
              <w:t>)</w:t>
            </w:r>
          </w:p>
        </w:tc>
      </w:tr>
      <w:tr w:rsidR="00994D05">
        <w:trPr>
          <w:trHeight w:val="103"/>
        </w:trPr>
        <w:tc>
          <w:tcPr>
            <w:tcW w:w="4192" w:type="dxa"/>
          </w:tcPr>
          <w:p w:rsidR="00994D05" w:rsidRDefault="00994D05" w:rsidP="00994D05">
            <w:r>
              <w:t>REDMAP</w:t>
            </w:r>
          </w:p>
        </w:tc>
        <w:tc>
          <w:tcPr>
            <w:tcW w:w="4192" w:type="dxa"/>
          </w:tcPr>
          <w:p w:rsidR="00994D05" w:rsidRPr="00994D05" w:rsidRDefault="00994D05" w:rsidP="00994D05">
            <w:r w:rsidRPr="00994D05">
              <w:rPr>
                <w:rStyle w:val="st1"/>
                <w:rFonts w:cs="Arial"/>
              </w:rPr>
              <w:t>Range Extension Database and Mapping Project</w:t>
            </w:r>
          </w:p>
        </w:tc>
      </w:tr>
      <w:tr w:rsidR="004D054F">
        <w:trPr>
          <w:trHeight w:val="103"/>
        </w:trPr>
        <w:tc>
          <w:tcPr>
            <w:tcW w:w="4192" w:type="dxa"/>
          </w:tcPr>
          <w:p w:rsidR="004D054F" w:rsidRDefault="004D054F" w:rsidP="00994D05">
            <w:r>
              <w:t>SPRAT</w:t>
            </w:r>
          </w:p>
        </w:tc>
        <w:tc>
          <w:tcPr>
            <w:tcW w:w="4192" w:type="dxa"/>
          </w:tcPr>
          <w:p w:rsidR="004D054F" w:rsidRPr="00994D05" w:rsidRDefault="004D054F" w:rsidP="00994D05">
            <w:pPr>
              <w:rPr>
                <w:rStyle w:val="st1"/>
                <w:rFonts w:cs="Arial"/>
              </w:rPr>
            </w:pPr>
            <w:r>
              <w:rPr>
                <w:rStyle w:val="st1"/>
                <w:rFonts w:cs="Arial"/>
              </w:rPr>
              <w:t>Species Profile and Threats</w:t>
            </w:r>
            <w:r w:rsidR="00341E7B">
              <w:rPr>
                <w:rStyle w:val="st1"/>
                <w:rFonts w:cs="Arial"/>
              </w:rPr>
              <w:t xml:space="preserve"> </w:t>
            </w:r>
          </w:p>
        </w:tc>
      </w:tr>
      <w:tr w:rsidR="00994D05">
        <w:trPr>
          <w:trHeight w:val="103"/>
        </w:trPr>
        <w:tc>
          <w:tcPr>
            <w:tcW w:w="4192" w:type="dxa"/>
          </w:tcPr>
          <w:p w:rsidR="00994D05" w:rsidRDefault="00994D05" w:rsidP="00D04A76">
            <w:r>
              <w:t>TSP Act</w:t>
            </w:r>
          </w:p>
        </w:tc>
        <w:tc>
          <w:tcPr>
            <w:tcW w:w="4192" w:type="dxa"/>
          </w:tcPr>
          <w:p w:rsidR="00994D05" w:rsidRPr="009A0A14" w:rsidRDefault="00994D05" w:rsidP="00D04A76">
            <w:pPr>
              <w:rPr>
                <w:i/>
              </w:rPr>
            </w:pPr>
            <w:r>
              <w:rPr>
                <w:i/>
              </w:rPr>
              <w:t xml:space="preserve">Threatened Species Protection Act 1995 </w:t>
            </w:r>
            <w:r w:rsidRPr="009A0A14">
              <w:t>(Tas</w:t>
            </w:r>
            <w:r>
              <w:t>mania</w:t>
            </w:r>
            <w:r w:rsidRPr="009A0A14">
              <w:t>)</w:t>
            </w:r>
          </w:p>
        </w:tc>
      </w:tr>
      <w:tr w:rsidR="00994D05">
        <w:trPr>
          <w:trHeight w:val="103"/>
        </w:trPr>
        <w:tc>
          <w:tcPr>
            <w:tcW w:w="4192" w:type="dxa"/>
          </w:tcPr>
          <w:p w:rsidR="00994D05" w:rsidRDefault="00994D05" w:rsidP="00D04A76">
            <w:r>
              <w:t xml:space="preserve">TSSC </w:t>
            </w:r>
          </w:p>
        </w:tc>
        <w:tc>
          <w:tcPr>
            <w:tcW w:w="4192" w:type="dxa"/>
          </w:tcPr>
          <w:p w:rsidR="00994D05" w:rsidRDefault="00994D05" w:rsidP="00D04A76">
            <w:r>
              <w:t xml:space="preserve">Threatened Species Scientific Committee </w:t>
            </w:r>
          </w:p>
        </w:tc>
      </w:tr>
      <w:tr w:rsidR="00994D05">
        <w:trPr>
          <w:trHeight w:val="103"/>
        </w:trPr>
        <w:tc>
          <w:tcPr>
            <w:tcW w:w="4192" w:type="dxa"/>
          </w:tcPr>
          <w:p w:rsidR="00994D05" w:rsidRDefault="00994D05" w:rsidP="00D04A76">
            <w:r>
              <w:t>UTAS</w:t>
            </w:r>
          </w:p>
        </w:tc>
        <w:tc>
          <w:tcPr>
            <w:tcW w:w="4192" w:type="dxa"/>
          </w:tcPr>
          <w:p w:rsidR="00994D05" w:rsidRDefault="00994D05" w:rsidP="00D04A76">
            <w:r>
              <w:t>University of Tasmania</w:t>
            </w:r>
          </w:p>
        </w:tc>
      </w:tr>
    </w:tbl>
    <w:p w:rsidR="00D04A76" w:rsidRPr="00D04A76" w:rsidRDefault="00D04A76" w:rsidP="00D04A76"/>
    <w:p w:rsidR="00D04A76" w:rsidRPr="00D04A76" w:rsidRDefault="00D04A76" w:rsidP="00D04A76">
      <w:pPr>
        <w:sectPr w:rsidR="00D04A76" w:rsidRPr="00D04A76" w:rsidSect="00A13EAB">
          <w:pgSz w:w="11906" w:h="16838" w:code="9"/>
          <w:pgMar w:top="1134" w:right="1276" w:bottom="567" w:left="1418" w:header="425" w:footer="425" w:gutter="0"/>
          <w:cols w:space="708"/>
          <w:titlePg/>
          <w:docGrid w:linePitch="360"/>
        </w:sectPr>
      </w:pPr>
    </w:p>
    <w:p w:rsidR="007A252C" w:rsidRDefault="00F071F3" w:rsidP="00F071F3">
      <w:pPr>
        <w:pStyle w:val="Heading1"/>
      </w:pPr>
      <w:bookmarkStart w:id="15" w:name="_Toc400465398"/>
      <w:r>
        <w:t xml:space="preserve">1 </w:t>
      </w:r>
      <w:r w:rsidR="00107C05">
        <w:t>Summary</w:t>
      </w:r>
      <w:bookmarkEnd w:id="15"/>
    </w:p>
    <w:p w:rsidR="003B3B7E" w:rsidRDefault="00B63818">
      <w:pPr>
        <w:pStyle w:val="Heading2"/>
        <w:spacing w:after="120"/>
      </w:pPr>
      <w:bookmarkStart w:id="16" w:name="_Toc393467326"/>
      <w:bookmarkStart w:id="17" w:name="_Toc400465399"/>
      <w:r>
        <w:t>Spotted h</w:t>
      </w:r>
      <w:r w:rsidR="00F9556F" w:rsidRPr="00F071F3">
        <w:t xml:space="preserve">andfish </w:t>
      </w:r>
      <w:r w:rsidR="00F9556F" w:rsidRPr="00041965">
        <w:rPr>
          <w:i/>
        </w:rPr>
        <w:t>(Brachionichthys hirsutus)</w:t>
      </w:r>
      <w:bookmarkEnd w:id="16"/>
      <w:bookmarkEnd w:id="17"/>
    </w:p>
    <w:p w:rsidR="003B3B7E" w:rsidRDefault="00F9556F">
      <w:pPr>
        <w:spacing w:after="120"/>
        <w:rPr>
          <w:b/>
        </w:rPr>
      </w:pPr>
      <w:r w:rsidRPr="00F9556F">
        <w:rPr>
          <w:b/>
        </w:rPr>
        <w:t>Family:</w:t>
      </w:r>
      <w:r w:rsidRPr="00F9556F">
        <w:rPr>
          <w:b/>
        </w:rPr>
        <w:tab/>
      </w:r>
      <w:r w:rsidR="00F071F3">
        <w:rPr>
          <w:b/>
        </w:rPr>
        <w:tab/>
      </w:r>
      <w:r w:rsidR="00F071F3">
        <w:rPr>
          <w:b/>
        </w:rPr>
        <w:tab/>
      </w:r>
      <w:r w:rsidR="005F44F7">
        <w:rPr>
          <w:b/>
        </w:rPr>
        <w:tab/>
      </w:r>
      <w:r w:rsidRPr="00F9556F">
        <w:t>Brachionichthyidae</w:t>
      </w:r>
    </w:p>
    <w:p w:rsidR="003B3B7E" w:rsidRDefault="00F9556F">
      <w:pPr>
        <w:spacing w:after="60"/>
      </w:pPr>
      <w:r w:rsidRPr="00F9556F">
        <w:rPr>
          <w:b/>
        </w:rPr>
        <w:t>IMCRA Bioregion:</w:t>
      </w:r>
      <w:r w:rsidRPr="00F9556F">
        <w:rPr>
          <w:b/>
        </w:rPr>
        <w:tab/>
      </w:r>
      <w:r w:rsidR="00F071F3">
        <w:rPr>
          <w:b/>
        </w:rPr>
        <w:tab/>
      </w:r>
      <w:r w:rsidRPr="00F9556F">
        <w:t>Known:</w:t>
      </w:r>
      <w:r w:rsidRPr="00F9556F">
        <w:rPr>
          <w:b/>
        </w:rPr>
        <w:t xml:space="preserve"> </w:t>
      </w:r>
      <w:r w:rsidRPr="00F9556F">
        <w:t>Bruny</w:t>
      </w:r>
    </w:p>
    <w:p w:rsidR="003B3B7E" w:rsidRDefault="00F9556F">
      <w:pPr>
        <w:spacing w:after="60"/>
        <w:ind w:left="2160" w:firstLine="720"/>
        <w:rPr>
          <w:b/>
        </w:rPr>
      </w:pPr>
      <w:r w:rsidRPr="00F9556F">
        <w:t>Possible: Freycinet and Davey</w:t>
      </w:r>
    </w:p>
    <w:p w:rsidR="003B3B7E" w:rsidRDefault="00F9556F">
      <w:pPr>
        <w:spacing w:after="60"/>
        <w:ind w:left="2880" w:hanging="2880"/>
      </w:pPr>
      <w:r w:rsidRPr="00F9556F">
        <w:rPr>
          <w:b/>
        </w:rPr>
        <w:t>Current status of taxon:</w:t>
      </w:r>
      <w:r w:rsidRPr="00F9556F">
        <w:rPr>
          <w:b/>
        </w:rPr>
        <w:tab/>
      </w:r>
      <w:r w:rsidRPr="00F9556F">
        <w:rPr>
          <w:i/>
        </w:rPr>
        <w:t>Environment Protection and Biodiversity Conservation Act 1999</w:t>
      </w:r>
      <w:r w:rsidRPr="00F9556F">
        <w:t>: Critically Endangered</w:t>
      </w:r>
    </w:p>
    <w:p w:rsidR="003B3B7E" w:rsidRDefault="00F071F3">
      <w:pPr>
        <w:spacing w:after="60"/>
      </w:pPr>
      <w:r>
        <w:rPr>
          <w:i/>
        </w:rPr>
        <w:tab/>
      </w:r>
      <w:r>
        <w:rPr>
          <w:i/>
        </w:rPr>
        <w:tab/>
      </w:r>
      <w:r>
        <w:rPr>
          <w:i/>
        </w:rPr>
        <w:tab/>
      </w:r>
      <w:r>
        <w:rPr>
          <w:i/>
        </w:rPr>
        <w:tab/>
      </w:r>
      <w:r w:rsidR="00F9556F" w:rsidRPr="00F9556F">
        <w:rPr>
          <w:i/>
        </w:rPr>
        <w:t>Threatened Species Protection Act 1995</w:t>
      </w:r>
      <w:r w:rsidR="00F9556F" w:rsidRPr="00F9556F">
        <w:t xml:space="preserve"> (Tas): Endangered.</w:t>
      </w:r>
    </w:p>
    <w:p w:rsidR="003B3B7E" w:rsidRDefault="00F071F3">
      <w:pPr>
        <w:spacing w:after="60"/>
        <w:rPr>
          <w:i/>
        </w:rPr>
      </w:pPr>
      <w:r>
        <w:rPr>
          <w:i/>
        </w:rPr>
        <w:tab/>
      </w:r>
      <w:r>
        <w:rPr>
          <w:i/>
        </w:rPr>
        <w:tab/>
      </w:r>
      <w:r>
        <w:rPr>
          <w:i/>
        </w:rPr>
        <w:tab/>
      </w:r>
      <w:r>
        <w:rPr>
          <w:i/>
        </w:rPr>
        <w:tab/>
      </w:r>
      <w:r w:rsidR="00F9556F" w:rsidRPr="00F9556F">
        <w:rPr>
          <w:i/>
        </w:rPr>
        <w:t xml:space="preserve">IUCN Red List of Threatened Species: </w:t>
      </w:r>
      <w:r w:rsidR="00F9556F" w:rsidRPr="00F9556F">
        <w:t>Critically Endangered</w:t>
      </w:r>
      <w:r w:rsidR="00F9556F" w:rsidRPr="00F9556F">
        <w:rPr>
          <w:i/>
        </w:rPr>
        <w:t xml:space="preserve">  </w:t>
      </w:r>
    </w:p>
    <w:p w:rsidR="003B3B7E" w:rsidRDefault="00F9556F">
      <w:pPr>
        <w:spacing w:after="120"/>
        <w:ind w:left="2880" w:hanging="2880"/>
      </w:pPr>
      <w:r w:rsidRPr="00F9556F">
        <w:rPr>
          <w:b/>
        </w:rPr>
        <w:t>Distribution and habitat:</w:t>
      </w:r>
      <w:r w:rsidRPr="00F9556F">
        <w:tab/>
        <w:t>Spotted handfish occur in the lower Derwent Estuary and adjoining bays and channels. They inhabit benthic (seafloor) environments in association with coarse to fine sand and shell grit or silt, with a depth distribution ranging from 2 to 30 metres.</w:t>
      </w:r>
    </w:p>
    <w:p w:rsidR="003B3B7E" w:rsidRDefault="003B3B7E">
      <w:pPr>
        <w:pStyle w:val="Heading2"/>
        <w:spacing w:after="120"/>
      </w:pPr>
    </w:p>
    <w:p w:rsidR="003B3B7E" w:rsidRDefault="00B63818">
      <w:pPr>
        <w:pStyle w:val="Heading2"/>
        <w:spacing w:after="120"/>
      </w:pPr>
      <w:bookmarkStart w:id="18" w:name="_Toc393467327"/>
      <w:bookmarkStart w:id="19" w:name="_Toc400465400"/>
      <w:r>
        <w:t>Red h</w:t>
      </w:r>
      <w:r w:rsidR="00F9556F" w:rsidRPr="00F9556F">
        <w:t xml:space="preserve">andfish </w:t>
      </w:r>
      <w:r w:rsidR="00F9556F" w:rsidRPr="00041965">
        <w:rPr>
          <w:i/>
        </w:rPr>
        <w:t>(Thymichthys politus)</w:t>
      </w:r>
      <w:bookmarkEnd w:id="18"/>
      <w:bookmarkEnd w:id="19"/>
    </w:p>
    <w:p w:rsidR="003B3B7E" w:rsidRDefault="00F9556F">
      <w:pPr>
        <w:spacing w:after="60"/>
        <w:rPr>
          <w:b/>
        </w:rPr>
      </w:pPr>
      <w:r w:rsidRPr="00366E0B">
        <w:rPr>
          <w:b/>
        </w:rPr>
        <w:t>Family:</w:t>
      </w:r>
      <w:r w:rsidRPr="00366E0B">
        <w:rPr>
          <w:b/>
        </w:rPr>
        <w:tab/>
      </w:r>
      <w:r>
        <w:rPr>
          <w:b/>
        </w:rPr>
        <w:tab/>
      </w:r>
      <w:r>
        <w:rPr>
          <w:b/>
        </w:rPr>
        <w:tab/>
      </w:r>
      <w:r w:rsidR="005F44F7">
        <w:rPr>
          <w:b/>
        </w:rPr>
        <w:tab/>
      </w:r>
      <w:r w:rsidRPr="00366E0B">
        <w:t>Brachionichthyidae</w:t>
      </w:r>
    </w:p>
    <w:p w:rsidR="003B3B7E" w:rsidRDefault="00F9556F">
      <w:pPr>
        <w:spacing w:after="60"/>
      </w:pPr>
      <w:r>
        <w:rPr>
          <w:b/>
        </w:rPr>
        <w:t>IMCRA Bior</w:t>
      </w:r>
      <w:r w:rsidRPr="00366E0B">
        <w:rPr>
          <w:b/>
        </w:rPr>
        <w:t>egion:</w:t>
      </w:r>
      <w:r w:rsidRPr="00366E0B">
        <w:rPr>
          <w:b/>
        </w:rPr>
        <w:tab/>
      </w:r>
      <w:r>
        <w:rPr>
          <w:b/>
        </w:rPr>
        <w:tab/>
      </w:r>
      <w:r>
        <w:t>K</w:t>
      </w:r>
      <w:r w:rsidRPr="006E3DA8">
        <w:t>nown:</w:t>
      </w:r>
      <w:r>
        <w:rPr>
          <w:b/>
        </w:rPr>
        <w:t xml:space="preserve"> </w:t>
      </w:r>
      <w:r>
        <w:t>Bruny</w:t>
      </w:r>
    </w:p>
    <w:p w:rsidR="003B3B7E" w:rsidRDefault="00F9556F">
      <w:pPr>
        <w:spacing w:after="60"/>
        <w:ind w:left="2160" w:firstLine="720"/>
        <w:rPr>
          <w:b/>
        </w:rPr>
      </w:pPr>
      <w:r>
        <w:t>Possible: Freycinet and Davey</w:t>
      </w:r>
    </w:p>
    <w:p w:rsidR="003B3B7E" w:rsidRDefault="00F9556F">
      <w:pPr>
        <w:spacing w:after="60"/>
        <w:ind w:left="2880" w:hanging="2880"/>
      </w:pPr>
      <w:r w:rsidRPr="00366E0B">
        <w:rPr>
          <w:b/>
        </w:rPr>
        <w:t>Current status of taxon:</w:t>
      </w:r>
      <w:r w:rsidRPr="00366E0B">
        <w:rPr>
          <w:b/>
        </w:rPr>
        <w:tab/>
      </w:r>
      <w:r w:rsidRPr="00366E0B">
        <w:rPr>
          <w:i/>
        </w:rPr>
        <w:t>Environment Protection and Biodiversity Conservation Act 1999</w:t>
      </w:r>
      <w:r w:rsidRPr="00366E0B">
        <w:t>: Critically Endangered</w:t>
      </w:r>
    </w:p>
    <w:p w:rsidR="003B3B7E" w:rsidRDefault="00F9556F">
      <w:pPr>
        <w:spacing w:after="120"/>
        <w:ind w:left="2880" w:hanging="2880"/>
      </w:pPr>
      <w:r w:rsidRPr="00366E0B">
        <w:rPr>
          <w:b/>
        </w:rPr>
        <w:t>Distribution and habitat:</w:t>
      </w:r>
      <w:r w:rsidRPr="00366E0B">
        <w:tab/>
        <w:t xml:space="preserve">Red handfish occur in Frederick Henry Bay and were historically recorded from sites off Port Arthur and the Forestier Peninsula. They inhabit a variety of locations, such as on top of rocks, amongst macro-algae, in sandy areas between rocks and the reef-sand interface and on sediments with weed clumps near reefs, with a depth distribution ranging from 1 to 20 metres. </w:t>
      </w:r>
    </w:p>
    <w:p w:rsidR="003B3B7E" w:rsidRDefault="003B3B7E">
      <w:pPr>
        <w:pStyle w:val="Heading2"/>
        <w:spacing w:after="120"/>
        <w:rPr>
          <w:snapToGrid w:val="0"/>
        </w:rPr>
      </w:pPr>
    </w:p>
    <w:p w:rsidR="003B3B7E" w:rsidRDefault="00B63818">
      <w:pPr>
        <w:pStyle w:val="Heading2"/>
        <w:spacing w:after="120"/>
      </w:pPr>
      <w:bookmarkStart w:id="20" w:name="_Toc393467328"/>
      <w:bookmarkStart w:id="21" w:name="_Toc400465401"/>
      <w:r>
        <w:rPr>
          <w:snapToGrid w:val="0"/>
        </w:rPr>
        <w:t>Ziebell’s h</w:t>
      </w:r>
      <w:r w:rsidR="00F9556F" w:rsidRPr="007E60CC">
        <w:rPr>
          <w:snapToGrid w:val="0"/>
        </w:rPr>
        <w:t xml:space="preserve">andfish </w:t>
      </w:r>
      <w:r w:rsidR="00F9556F" w:rsidRPr="00041965">
        <w:rPr>
          <w:i/>
          <w:snapToGrid w:val="0"/>
        </w:rPr>
        <w:t>(</w:t>
      </w:r>
      <w:r w:rsidR="00F9556F" w:rsidRPr="00041965">
        <w:rPr>
          <w:i/>
        </w:rPr>
        <w:t>Brachiopsilus ziebelli)</w:t>
      </w:r>
      <w:bookmarkEnd w:id="20"/>
      <w:bookmarkEnd w:id="21"/>
    </w:p>
    <w:p w:rsidR="003B3B7E" w:rsidRDefault="00F9556F">
      <w:pPr>
        <w:spacing w:after="60"/>
        <w:rPr>
          <w:b/>
        </w:rPr>
      </w:pPr>
      <w:r w:rsidRPr="00366E0B">
        <w:rPr>
          <w:b/>
        </w:rPr>
        <w:t>Family:</w:t>
      </w:r>
      <w:r w:rsidR="00F071F3">
        <w:rPr>
          <w:b/>
        </w:rPr>
        <w:tab/>
      </w:r>
      <w:r w:rsidR="00F071F3">
        <w:rPr>
          <w:b/>
        </w:rPr>
        <w:tab/>
      </w:r>
      <w:r w:rsidR="00F071F3">
        <w:rPr>
          <w:b/>
        </w:rPr>
        <w:tab/>
      </w:r>
      <w:r w:rsidRPr="00366E0B">
        <w:rPr>
          <w:b/>
        </w:rPr>
        <w:tab/>
      </w:r>
      <w:r w:rsidRPr="00366E0B">
        <w:t>Brachionichthyidae</w:t>
      </w:r>
    </w:p>
    <w:p w:rsidR="003B3B7E" w:rsidRDefault="00F9556F">
      <w:pPr>
        <w:spacing w:after="60"/>
        <w:rPr>
          <w:b/>
        </w:rPr>
      </w:pPr>
      <w:r>
        <w:rPr>
          <w:b/>
        </w:rPr>
        <w:t>IMCRA Bior</w:t>
      </w:r>
      <w:r w:rsidRPr="00366E0B">
        <w:rPr>
          <w:b/>
        </w:rPr>
        <w:t>egion:</w:t>
      </w:r>
      <w:r w:rsidRPr="00366E0B">
        <w:rPr>
          <w:b/>
        </w:rPr>
        <w:tab/>
      </w:r>
      <w:r w:rsidR="00F071F3">
        <w:rPr>
          <w:b/>
        </w:rPr>
        <w:tab/>
      </w:r>
      <w:r>
        <w:t>Possible</w:t>
      </w:r>
      <w:r w:rsidRPr="006E3DA8">
        <w:t>:</w:t>
      </w:r>
      <w:r>
        <w:rPr>
          <w:b/>
        </w:rPr>
        <w:t xml:space="preserve"> </w:t>
      </w:r>
      <w:r>
        <w:t>Bruny, Freycinet and Davey</w:t>
      </w:r>
    </w:p>
    <w:p w:rsidR="003B3B7E" w:rsidRDefault="00F9556F">
      <w:pPr>
        <w:spacing w:after="60"/>
        <w:ind w:left="2880" w:hanging="2880"/>
      </w:pPr>
      <w:r w:rsidRPr="00366E0B">
        <w:rPr>
          <w:b/>
        </w:rPr>
        <w:t>Current status of taxon:</w:t>
      </w:r>
      <w:r w:rsidRPr="00366E0B">
        <w:rPr>
          <w:b/>
        </w:rPr>
        <w:tab/>
      </w:r>
      <w:r w:rsidRPr="00366E0B">
        <w:rPr>
          <w:i/>
        </w:rPr>
        <w:t>Environment Protection and Biodiversity Conservation Act 1999</w:t>
      </w:r>
      <w:r w:rsidRPr="00366E0B">
        <w:t xml:space="preserve">: Vulnerable </w:t>
      </w:r>
    </w:p>
    <w:p w:rsidR="003B3B7E" w:rsidRDefault="00F9556F">
      <w:pPr>
        <w:spacing w:after="120"/>
        <w:ind w:left="2880" w:hanging="2880"/>
      </w:pPr>
      <w:r w:rsidRPr="00366E0B">
        <w:rPr>
          <w:b/>
        </w:rPr>
        <w:t>Distribution and habitat:</w:t>
      </w:r>
      <w:r w:rsidRPr="00366E0B">
        <w:tab/>
      </w:r>
      <w:r w:rsidRPr="006D4F1F">
        <w:t xml:space="preserve">Ziebell’s handfish historically occurred in widely disjunct populations across eastern and southern Tasmania, though the species current distribution is unknown. They inhabit a variety of locations, such as soft bottomed habitat with patches of rock that support sponge and algae communities, rocky-bottomed seafloor, on rock ledges and in cracks on open walls and in caves and on the edge of </w:t>
      </w:r>
      <w:r w:rsidR="00916FBE">
        <w:t>giant</w:t>
      </w:r>
      <w:r w:rsidRPr="006D4F1F">
        <w:t xml:space="preserve"> kelp forests, with a depth distribution ranging from 3 to 20</w:t>
      </w:r>
      <w:r>
        <w:t xml:space="preserve"> </w:t>
      </w:r>
      <w:r w:rsidRPr="007E60CC">
        <w:t>metres</w:t>
      </w:r>
      <w:r>
        <w:t>.</w:t>
      </w:r>
    </w:p>
    <w:p w:rsidR="007A252C" w:rsidRPr="0092717D" w:rsidRDefault="007A252C" w:rsidP="007A252C">
      <w:pPr>
        <w:pStyle w:val="ListBullet"/>
        <w:numPr>
          <w:ilvl w:val="0"/>
          <w:numId w:val="0"/>
        </w:numPr>
        <w:ind w:left="369" w:hanging="369"/>
      </w:pPr>
    </w:p>
    <w:p w:rsidR="0067473E" w:rsidRDefault="0067473E">
      <w:pPr>
        <w:spacing w:after="0" w:line="240" w:lineRule="auto"/>
        <w:rPr>
          <w:rFonts w:cs="Arial"/>
          <w:b/>
          <w:sz w:val="24"/>
        </w:rPr>
      </w:pPr>
      <w:bookmarkStart w:id="22" w:name="_Toc393467329"/>
      <w:r>
        <w:br w:type="page"/>
      </w:r>
    </w:p>
    <w:p w:rsidR="006F0B77" w:rsidRPr="007E60CC" w:rsidRDefault="006F0B77" w:rsidP="006F0B77">
      <w:pPr>
        <w:pStyle w:val="Heading2"/>
      </w:pPr>
      <w:bookmarkStart w:id="23" w:name="_Toc400465402"/>
      <w:r w:rsidRPr="007E60CC">
        <w:t>Habitat critical for survival:</w:t>
      </w:r>
      <w:bookmarkEnd w:id="22"/>
      <w:bookmarkEnd w:id="23"/>
    </w:p>
    <w:p w:rsidR="006F0B77" w:rsidRPr="002A122F" w:rsidRDefault="006F0B77" w:rsidP="006F0B77">
      <w:pPr>
        <w:rPr>
          <w:rFonts w:cs="Arial"/>
          <w:szCs w:val="20"/>
        </w:rPr>
      </w:pPr>
      <w:r w:rsidRPr="002A122F">
        <w:rPr>
          <w:rFonts w:cs="Arial"/>
          <w:szCs w:val="20"/>
        </w:rPr>
        <w:t>Habitat critical to the survival of these taxa is defined as:</w:t>
      </w:r>
    </w:p>
    <w:p w:rsidR="006F0B77" w:rsidRPr="006F0B77" w:rsidRDefault="006F0B77" w:rsidP="00D80BF3">
      <w:pPr>
        <w:pStyle w:val="ListBullet"/>
        <w:spacing w:after="0"/>
      </w:pPr>
      <w:r w:rsidRPr="002A122F">
        <w:t>the current area of occupancy of one or more taxa;</w:t>
      </w:r>
    </w:p>
    <w:p w:rsidR="006F0B77" w:rsidRPr="002A122F" w:rsidRDefault="006F0B77" w:rsidP="00D80BF3">
      <w:pPr>
        <w:pStyle w:val="ListBullet"/>
      </w:pPr>
      <w:r>
        <w:t>any newly discovered locations that extend the area of occupancy for one or more taxa</w:t>
      </w:r>
      <w:r w:rsidR="00074664">
        <w:t>.</w:t>
      </w:r>
    </w:p>
    <w:p w:rsidR="006F0B77" w:rsidRDefault="00677FA7" w:rsidP="00D80BF3">
      <w:pPr>
        <w:pStyle w:val="Heading2"/>
      </w:pPr>
      <w:bookmarkStart w:id="24" w:name="_Toc393467330"/>
      <w:bookmarkStart w:id="25" w:name="_Toc400465403"/>
      <w:r>
        <w:t>Recovery plan objective</w:t>
      </w:r>
      <w:r w:rsidR="00D51C57">
        <w:t>s</w:t>
      </w:r>
      <w:r w:rsidR="006F0B77" w:rsidRPr="00F3425C">
        <w:t>:</w:t>
      </w:r>
      <w:bookmarkEnd w:id="24"/>
      <w:bookmarkEnd w:id="25"/>
    </w:p>
    <w:p w:rsidR="00D51C57" w:rsidRDefault="00677FA7" w:rsidP="00677FA7">
      <w:r w:rsidRPr="00072963">
        <w:t>The overarching objective</w:t>
      </w:r>
      <w:r w:rsidR="00D51C57">
        <w:t>s</w:t>
      </w:r>
      <w:r w:rsidRPr="00072963">
        <w:t xml:space="preserve"> of this recovery plan </w:t>
      </w:r>
      <w:r w:rsidR="00D51C57">
        <w:t>are</w:t>
      </w:r>
      <w:r w:rsidRPr="00072963">
        <w:t xml:space="preserve"> to</w:t>
      </w:r>
      <w:r w:rsidR="00D51C57">
        <w:t>:</w:t>
      </w:r>
    </w:p>
    <w:p w:rsidR="00D51C57" w:rsidRDefault="00D51C57" w:rsidP="00D51C57">
      <w:pPr>
        <w:pStyle w:val="ListBullet"/>
        <w:numPr>
          <w:ilvl w:val="0"/>
          <w:numId w:val="14"/>
        </w:numPr>
        <w:spacing w:after="0"/>
      </w:pPr>
      <w:r>
        <w:t>e</w:t>
      </w:r>
      <w:r w:rsidR="000D245D">
        <w:t>nsure</w:t>
      </w:r>
      <w:r w:rsidRPr="001E6A8A">
        <w:t xml:space="preserve"> an ecologically functional wild population of spotted handfish that, with limited site-specific management, has a high likelihood of persistence in nature</w:t>
      </w:r>
      <w:r>
        <w:t>, and</w:t>
      </w:r>
    </w:p>
    <w:p w:rsidR="00677FA7" w:rsidRDefault="00D51C57" w:rsidP="00677FA7">
      <w:pPr>
        <w:pStyle w:val="ListBullet"/>
        <w:numPr>
          <w:ilvl w:val="0"/>
          <w:numId w:val="14"/>
        </w:numPr>
      </w:pPr>
      <w:r>
        <w:t>increase the understanding of the biology and ecology of red handfish and Ziebell’s handfish in order to conserve, and contribute to the future recovery, of both species</w:t>
      </w:r>
      <w:r w:rsidR="00677FA7">
        <w:t>.</w:t>
      </w:r>
    </w:p>
    <w:p w:rsidR="00677FA7" w:rsidRPr="00677FA7" w:rsidRDefault="00677FA7" w:rsidP="00677FA7">
      <w:r>
        <w:t xml:space="preserve">The recovery plan sets out five </w:t>
      </w:r>
      <w:r w:rsidR="00D51C57">
        <w:t>sub-objectives</w:t>
      </w:r>
      <w:r>
        <w:t xml:space="preserve"> </w:t>
      </w:r>
      <w:r w:rsidR="00D51C57">
        <w:t>that</w:t>
      </w:r>
      <w:r>
        <w:t xml:space="preserve"> build toward</w:t>
      </w:r>
      <w:r w:rsidR="00D51C57">
        <w:t xml:space="preserve"> these overarching</w:t>
      </w:r>
      <w:r>
        <w:t xml:space="preserve"> objective</w:t>
      </w:r>
      <w:r w:rsidR="00D51C57">
        <w:t>s</w:t>
      </w:r>
      <w:r>
        <w:t>:</w:t>
      </w:r>
    </w:p>
    <w:p w:rsidR="006F0B77" w:rsidRDefault="006F0B77" w:rsidP="00D80BF3">
      <w:pPr>
        <w:pStyle w:val="ListNumber"/>
        <w:numPr>
          <w:ilvl w:val="0"/>
          <w:numId w:val="15"/>
        </w:numPr>
        <w:spacing w:after="0"/>
      </w:pPr>
      <w:r w:rsidRPr="001D73E5">
        <w:t>Improve the conservation trajectory of spotted handfish populations</w:t>
      </w:r>
      <w:r w:rsidR="00677FA7">
        <w:t>.</w:t>
      </w:r>
    </w:p>
    <w:p w:rsidR="006F0B77" w:rsidRDefault="006F0B77" w:rsidP="00D80BF3">
      <w:pPr>
        <w:pStyle w:val="ListNumber"/>
        <w:numPr>
          <w:ilvl w:val="0"/>
          <w:numId w:val="15"/>
        </w:numPr>
        <w:spacing w:after="0"/>
      </w:pPr>
      <w:r w:rsidRPr="001D73E5">
        <w:t>Improve the quality of known and likely habitat for spotted handfish</w:t>
      </w:r>
      <w:r w:rsidR="00677FA7">
        <w:t>.</w:t>
      </w:r>
    </w:p>
    <w:p w:rsidR="006F0B77" w:rsidRDefault="006F0B77" w:rsidP="00D80BF3">
      <w:pPr>
        <w:pStyle w:val="ListNumber"/>
        <w:numPr>
          <w:ilvl w:val="0"/>
          <w:numId w:val="15"/>
        </w:numPr>
        <w:spacing w:after="0"/>
      </w:pPr>
      <w:r w:rsidRPr="001D73E5">
        <w:t>Increase the  likelihood of spotted handfish survival into the future</w:t>
      </w:r>
      <w:r w:rsidR="00677FA7">
        <w:t>.</w:t>
      </w:r>
    </w:p>
    <w:p w:rsidR="006F0B77" w:rsidRDefault="006F0B77" w:rsidP="00D80BF3">
      <w:pPr>
        <w:pStyle w:val="ListNumber"/>
        <w:numPr>
          <w:ilvl w:val="0"/>
          <w:numId w:val="15"/>
        </w:numPr>
        <w:spacing w:after="0"/>
      </w:pPr>
      <w:r w:rsidRPr="001D73E5">
        <w:t>I</w:t>
      </w:r>
      <w:r>
        <w:t>ncrease knowledge</w:t>
      </w:r>
      <w:r w:rsidRPr="001D73E5">
        <w:t xml:space="preserve"> of extant populations of red handfish and Ziebell’s handfish</w:t>
      </w:r>
      <w:r>
        <w:t>, in order to improve</w:t>
      </w:r>
      <w:r w:rsidRPr="001D73E5">
        <w:t xml:space="preserve"> the</w:t>
      </w:r>
      <w:r>
        <w:t xml:space="preserve"> future</w:t>
      </w:r>
      <w:r w:rsidRPr="001D73E5">
        <w:t xml:space="preserve"> conservation trajectory </w:t>
      </w:r>
      <w:r>
        <w:t>of each species</w:t>
      </w:r>
      <w:r w:rsidR="00677FA7">
        <w:t>.</w:t>
      </w:r>
    </w:p>
    <w:p w:rsidR="006F0B77" w:rsidRDefault="006F0B77" w:rsidP="00D80BF3">
      <w:pPr>
        <w:pStyle w:val="ListNumber"/>
        <w:numPr>
          <w:ilvl w:val="0"/>
          <w:numId w:val="15"/>
        </w:numPr>
      </w:pPr>
      <w:r w:rsidRPr="001D73E5">
        <w:t>Increase the  likelihood of survival for red and Ziebell’s handfish into the future</w:t>
      </w:r>
      <w:r w:rsidR="00677FA7">
        <w:t>.</w:t>
      </w:r>
    </w:p>
    <w:p w:rsidR="006F0B77" w:rsidRPr="007E60CC" w:rsidRDefault="006F0B77" w:rsidP="00D80BF3">
      <w:pPr>
        <w:pStyle w:val="Heading2"/>
      </w:pPr>
      <w:bookmarkStart w:id="26" w:name="_Toc393467331"/>
      <w:bookmarkStart w:id="27" w:name="_Toc400465404"/>
      <w:r w:rsidRPr="00F3425C">
        <w:t>Recovery</w:t>
      </w:r>
      <w:r w:rsidRPr="007E60CC">
        <w:t xml:space="preserve"> team:</w:t>
      </w:r>
      <w:bookmarkEnd w:id="26"/>
      <w:bookmarkEnd w:id="27"/>
    </w:p>
    <w:p w:rsidR="006F0B77" w:rsidRPr="000B31A8" w:rsidRDefault="006F0B77" w:rsidP="006F0B77">
      <w:r w:rsidRPr="000B31A8">
        <w:t xml:space="preserve">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w:t>
      </w:r>
      <w:r w:rsidRPr="00F3425C">
        <w:t xml:space="preserve">The Handfish Recovery </w:t>
      </w:r>
      <w:r w:rsidR="009A0A14">
        <w:t>Group</w:t>
      </w:r>
      <w:r w:rsidRPr="00F3425C">
        <w:t xml:space="preserve"> </w:t>
      </w:r>
      <w:r w:rsidRPr="000B31A8">
        <w:t>has the responsibility of providing advice, coordinating and directing the implementation of the recovery actions outlined in this recovery plan.</w:t>
      </w:r>
      <w:r w:rsidR="00B71980">
        <w:t xml:space="preserve"> </w:t>
      </w:r>
      <w:r w:rsidR="00BB33ED" w:rsidRPr="007672C6">
        <w:t xml:space="preserve">The membership of the </w:t>
      </w:r>
      <w:r w:rsidR="00BB33ED">
        <w:t xml:space="preserve">Handfish </w:t>
      </w:r>
      <w:r w:rsidR="00F117CA">
        <w:t>Recovery Group</w:t>
      </w:r>
      <w:r w:rsidR="00BB33ED" w:rsidRPr="007672C6">
        <w:t xml:space="preserve"> currently includes individuals with relevant expertise from </w:t>
      </w:r>
      <w:r w:rsidR="00521AB3" w:rsidRPr="009A0A14">
        <w:t>DotE, DPIPWE, DEP, UTAS</w:t>
      </w:r>
      <w:r w:rsidR="00BB33ED" w:rsidRPr="009A0A14">
        <w:t>,</w:t>
      </w:r>
      <w:r w:rsidR="00BB33ED" w:rsidRPr="007672C6">
        <w:t xml:space="preserve"> independent researchers and community divers; however, </w:t>
      </w:r>
      <w:r w:rsidR="00F117CA">
        <w:t>membership may change over time</w:t>
      </w:r>
      <w:r w:rsidR="00BB33ED" w:rsidRPr="007672C6">
        <w:t>.</w:t>
      </w:r>
    </w:p>
    <w:p w:rsidR="006F0B77" w:rsidRPr="006F0B77" w:rsidRDefault="006F0B77" w:rsidP="006F0B77">
      <w:pPr>
        <w:pStyle w:val="Heading2"/>
      </w:pPr>
      <w:bookmarkStart w:id="28" w:name="_Toc393467332"/>
      <w:bookmarkStart w:id="29" w:name="_Toc400465405"/>
      <w:bookmarkStart w:id="30" w:name="_Toc335118399"/>
      <w:r w:rsidRPr="006F0B77">
        <w:t xml:space="preserve">Recovery </w:t>
      </w:r>
      <w:r w:rsidR="00D51C57">
        <w:t>strategies</w:t>
      </w:r>
      <w:r w:rsidRPr="006F0B77">
        <w:t>:</w:t>
      </w:r>
      <w:bookmarkEnd w:id="28"/>
      <w:bookmarkEnd w:id="29"/>
    </w:p>
    <w:p w:rsidR="006F0B77" w:rsidRDefault="006F0B77" w:rsidP="00F17FDC">
      <w:pPr>
        <w:pStyle w:val="ListBullet"/>
      </w:pPr>
      <w:r w:rsidRPr="00AE68C5">
        <w:t>Improve understanding of the distribution and population trends of spotted handfish</w:t>
      </w:r>
      <w:r w:rsidR="005619AD">
        <w:t>.</w:t>
      </w:r>
    </w:p>
    <w:p w:rsidR="006F0B77" w:rsidRDefault="006F0B77" w:rsidP="00F17FDC">
      <w:pPr>
        <w:pStyle w:val="ListBullet"/>
      </w:pPr>
      <w:r w:rsidRPr="00AE68C5">
        <w:t>Increase spawning success for spotted handfish</w:t>
      </w:r>
      <w:r w:rsidR="005619AD">
        <w:t>.</w:t>
      </w:r>
    </w:p>
    <w:p w:rsidR="006F0B77" w:rsidRDefault="006F0B77" w:rsidP="00F17FDC">
      <w:pPr>
        <w:pStyle w:val="ListBullet"/>
      </w:pPr>
      <w:r w:rsidRPr="00AE68C5">
        <w:t xml:space="preserve">Reduce adverse </w:t>
      </w:r>
      <w:r w:rsidR="00074664">
        <w:t xml:space="preserve">anthropogenic </w:t>
      </w:r>
      <w:r w:rsidRPr="00AE68C5">
        <w:t>impacts on spotted handfish habitat</w:t>
      </w:r>
      <w:r w:rsidR="005619AD">
        <w:t>.</w:t>
      </w:r>
    </w:p>
    <w:p w:rsidR="006F0B77" w:rsidRDefault="006F0B77" w:rsidP="00F17FDC">
      <w:pPr>
        <w:pStyle w:val="ListBullet"/>
      </w:pPr>
      <w:r w:rsidRPr="00AE68C5">
        <w:t>Improve the quality of spotted handfish habitat</w:t>
      </w:r>
      <w:r w:rsidR="005619AD">
        <w:t>.</w:t>
      </w:r>
    </w:p>
    <w:p w:rsidR="006F0B77" w:rsidRDefault="006F0B77" w:rsidP="00F17FDC">
      <w:pPr>
        <w:pStyle w:val="ListBullet"/>
      </w:pPr>
      <w:r w:rsidRPr="00AE68C5">
        <w:t>Consider options</w:t>
      </w:r>
      <w:r w:rsidRPr="00AE68C5" w:rsidDel="00AE0261">
        <w:t xml:space="preserve"> </w:t>
      </w:r>
      <w:r w:rsidRPr="00AE68C5">
        <w:t>for the active management of spotted handfish populations</w:t>
      </w:r>
      <w:r w:rsidR="005619AD">
        <w:t>.</w:t>
      </w:r>
    </w:p>
    <w:p w:rsidR="006F0B77" w:rsidRDefault="006F0B77" w:rsidP="00F17FDC">
      <w:pPr>
        <w:pStyle w:val="ListBullet"/>
      </w:pPr>
      <w:r w:rsidRPr="00AE68C5">
        <w:t>Increase community participation in spotted handfish conservation</w:t>
      </w:r>
      <w:r w:rsidR="005619AD">
        <w:t>.</w:t>
      </w:r>
      <w:r w:rsidRPr="00AE68C5" w:rsidDel="00D54807">
        <w:t xml:space="preserve"> </w:t>
      </w:r>
    </w:p>
    <w:p w:rsidR="006F0B77" w:rsidRDefault="006F0B77" w:rsidP="00F17FDC">
      <w:pPr>
        <w:pStyle w:val="ListBullet"/>
      </w:pPr>
      <w:r w:rsidRPr="00AE68C5">
        <w:t>Improve knowledge of the distribution and abundance of red handfish and Ziebell’s handfish</w:t>
      </w:r>
      <w:r w:rsidR="005619AD">
        <w:t>.</w:t>
      </w:r>
    </w:p>
    <w:p w:rsidR="006F0B77" w:rsidRDefault="006F0B77" w:rsidP="00F17FDC">
      <w:pPr>
        <w:pStyle w:val="ListBullet"/>
      </w:pPr>
      <w:r w:rsidRPr="00AE68C5">
        <w:t>Improve protections, and consider active management options, for red and Ziebell’s handfish</w:t>
      </w:r>
      <w:r w:rsidR="005619AD">
        <w:t>.</w:t>
      </w:r>
    </w:p>
    <w:p w:rsidR="006F0B77" w:rsidRDefault="006F0B77" w:rsidP="00F17FDC">
      <w:pPr>
        <w:pStyle w:val="ListBullet"/>
      </w:pPr>
      <w:r w:rsidRPr="00AE68C5">
        <w:t>Improve understanding of threats to red and Ziebell’s h</w:t>
      </w:r>
      <w:r w:rsidR="00D80BF3">
        <w:t xml:space="preserve">andfish and consider mitigation </w:t>
      </w:r>
      <w:r w:rsidRPr="00AE68C5">
        <w:t>measures</w:t>
      </w:r>
      <w:r w:rsidR="005619AD">
        <w:t>.</w:t>
      </w:r>
    </w:p>
    <w:p w:rsidR="006F0B77" w:rsidRDefault="006F0B77" w:rsidP="00F17FDC">
      <w:pPr>
        <w:pStyle w:val="ListBullet"/>
      </w:pPr>
      <w:r w:rsidRPr="00AE68C5">
        <w:t>Increase community participation in red and Ziebell’s handfish conservation</w:t>
      </w:r>
      <w:r w:rsidR="005619AD">
        <w:t>.</w:t>
      </w:r>
    </w:p>
    <w:p w:rsidR="0016393F" w:rsidRDefault="0016393F" w:rsidP="0016393F">
      <w:pPr>
        <w:pStyle w:val="ListNumber"/>
        <w:numPr>
          <w:ilvl w:val="0"/>
          <w:numId w:val="0"/>
        </w:numPr>
        <w:ind w:left="369"/>
      </w:pPr>
    </w:p>
    <w:p w:rsidR="006F0B77" w:rsidRDefault="006F0B77" w:rsidP="006F0B77">
      <w:pPr>
        <w:pStyle w:val="Heading2"/>
      </w:pPr>
      <w:bookmarkStart w:id="31" w:name="_Toc393467333"/>
      <w:bookmarkStart w:id="32" w:name="_Toc400465406"/>
      <w:r w:rsidRPr="00686D02">
        <w:t>Criteria for success:</w:t>
      </w:r>
      <w:bookmarkEnd w:id="30"/>
      <w:bookmarkEnd w:id="31"/>
      <w:bookmarkEnd w:id="32"/>
    </w:p>
    <w:p w:rsidR="006F0B77" w:rsidRPr="00CC71E6" w:rsidRDefault="006F0B77" w:rsidP="0016393F">
      <w:pPr>
        <w:rPr>
          <w:b/>
        </w:rPr>
      </w:pPr>
      <w:r w:rsidRPr="00CC71E6">
        <w:t>This recovery plan will be deemed successful if, within 10 years, all of the following have been achieved:</w:t>
      </w:r>
    </w:p>
    <w:p w:rsidR="00F719A3" w:rsidRDefault="00104A68">
      <w:pPr>
        <w:pStyle w:val="ListBullet"/>
        <w:rPr>
          <w:b/>
        </w:rPr>
      </w:pPr>
      <w:r>
        <w:t>K</w:t>
      </w:r>
      <w:r w:rsidRPr="00CC71E6">
        <w:t xml:space="preserve">nown populations of </w:t>
      </w:r>
      <w:r>
        <w:t>spotted</w:t>
      </w:r>
      <w:r w:rsidRPr="00CC71E6">
        <w:t xml:space="preserve"> handfish have remaine</w:t>
      </w:r>
      <w:r>
        <w:t>d at each known location</w:t>
      </w:r>
      <w:r w:rsidRPr="00CC71E6">
        <w:t>.</w:t>
      </w:r>
    </w:p>
    <w:p w:rsidR="00F719A3" w:rsidRDefault="006F0B77">
      <w:pPr>
        <w:pStyle w:val="ListBullet"/>
        <w:rPr>
          <w:b/>
        </w:rPr>
      </w:pPr>
      <w:r>
        <w:t>Known populations</w:t>
      </w:r>
      <w:r w:rsidRPr="00572D1E">
        <w:t xml:space="preserve"> </w:t>
      </w:r>
      <w:r w:rsidRPr="00CC71E6">
        <w:t>of spotted handfish</w:t>
      </w:r>
      <w:r>
        <w:t>,</w:t>
      </w:r>
      <w:r w:rsidRPr="00CC71E6">
        <w:t xml:space="preserve"> </w:t>
      </w:r>
      <w:r>
        <w:t>including</w:t>
      </w:r>
      <w:r w:rsidRPr="00CC71E6">
        <w:t xml:space="preserve"> any ne</w:t>
      </w:r>
      <w:r>
        <w:t>w populations</w:t>
      </w:r>
      <w:r w:rsidRPr="00CC71E6">
        <w:t xml:space="preserve"> </w:t>
      </w:r>
      <w:r>
        <w:t xml:space="preserve">discovered, </w:t>
      </w:r>
      <w:r w:rsidRPr="00CC71E6">
        <w:t xml:space="preserve">have been </w:t>
      </w:r>
      <w:r>
        <w:t>regularly monitored</w:t>
      </w:r>
      <w:r w:rsidR="00561D72">
        <w:t>.</w:t>
      </w:r>
    </w:p>
    <w:p w:rsidR="00F719A3" w:rsidRDefault="006F0B77">
      <w:pPr>
        <w:pStyle w:val="ListBullet"/>
        <w:rPr>
          <w:b/>
        </w:rPr>
      </w:pPr>
      <w:r>
        <w:t>S</w:t>
      </w:r>
      <w:r w:rsidRPr="00CC71E6">
        <w:t>urveys</w:t>
      </w:r>
      <w:r>
        <w:t xml:space="preserve"> for </w:t>
      </w:r>
      <w:r w:rsidRPr="00CC71E6">
        <w:t xml:space="preserve">red </w:t>
      </w:r>
      <w:r>
        <w:t>handfish and Ziebell’s handfish have</w:t>
      </w:r>
      <w:r w:rsidRPr="00CC71E6">
        <w:t xml:space="preserve"> been co</w:t>
      </w:r>
      <w:r>
        <w:t>nducted</w:t>
      </w:r>
      <w:r w:rsidRPr="00814457">
        <w:t xml:space="preserve"> </w:t>
      </w:r>
      <w:r w:rsidRPr="00CC71E6">
        <w:t>in likely habitats</w:t>
      </w:r>
      <w:r w:rsidR="00561D72">
        <w:t>.</w:t>
      </w:r>
    </w:p>
    <w:p w:rsidR="00F719A3" w:rsidRDefault="006F0B77">
      <w:pPr>
        <w:pStyle w:val="ListBullet"/>
        <w:rPr>
          <w:b/>
        </w:rPr>
      </w:pPr>
      <w:r>
        <w:t>Understanding of the distribution and abundance</w:t>
      </w:r>
      <w:r w:rsidRPr="00572D1E">
        <w:t xml:space="preserve"> </w:t>
      </w:r>
      <w:r>
        <w:t xml:space="preserve">of </w:t>
      </w:r>
      <w:r w:rsidRPr="00CC71E6">
        <w:t xml:space="preserve">red </w:t>
      </w:r>
      <w:r>
        <w:t>handfish and Ziebell’s handfish has increased</w:t>
      </w:r>
      <w:r w:rsidR="00561D72">
        <w:t>.</w:t>
      </w:r>
    </w:p>
    <w:p w:rsidR="00F719A3" w:rsidRDefault="006F0B77">
      <w:pPr>
        <w:pStyle w:val="ListBullet"/>
        <w:rPr>
          <w:b/>
        </w:rPr>
      </w:pPr>
      <w:r>
        <w:t>The preferred habitat for each species of handfish covered by this plan has been identified and mapped</w:t>
      </w:r>
      <w:r w:rsidR="00561D72">
        <w:t>.</w:t>
      </w:r>
    </w:p>
    <w:p w:rsidR="00F719A3" w:rsidRDefault="006F0B77">
      <w:pPr>
        <w:pStyle w:val="ListBullet"/>
        <w:rPr>
          <w:b/>
        </w:rPr>
      </w:pPr>
      <w:r>
        <w:t>The factors limiting population growth for each species of handfish covered by this plan have been identified</w:t>
      </w:r>
      <w:r w:rsidR="00561D72">
        <w:t>.</w:t>
      </w:r>
    </w:p>
    <w:p w:rsidR="00F719A3" w:rsidRDefault="006F0B77">
      <w:pPr>
        <w:pStyle w:val="ListBullet"/>
        <w:rPr>
          <w:b/>
        </w:rPr>
      </w:pPr>
      <w:r>
        <w:t>Artificial spawning habitat has been provided at key locations to support spotted handfish spawning</w:t>
      </w:r>
      <w:r w:rsidR="00561D72">
        <w:t>.</w:t>
      </w:r>
    </w:p>
    <w:p w:rsidR="00F719A3" w:rsidRDefault="006F0B77">
      <w:pPr>
        <w:pStyle w:val="ListBullet"/>
        <w:rPr>
          <w:b/>
        </w:rPr>
      </w:pPr>
      <w:r>
        <w:t>Appropriate measures</w:t>
      </w:r>
      <w:r w:rsidRPr="00165C70">
        <w:t xml:space="preserve"> have been put in place to </w:t>
      </w:r>
      <w:r>
        <w:t>manage key threats to</w:t>
      </w:r>
      <w:r w:rsidRPr="00165C70">
        <w:t xml:space="preserve"> all handfish species covered by this plan</w:t>
      </w:r>
      <w:r w:rsidR="00561D72">
        <w:t>.</w:t>
      </w:r>
      <w:r w:rsidRPr="00165C70">
        <w:t xml:space="preserve"> </w:t>
      </w:r>
    </w:p>
    <w:p w:rsidR="00F719A3" w:rsidRDefault="006F0B77">
      <w:pPr>
        <w:pStyle w:val="ListBullet"/>
        <w:rPr>
          <w:b/>
        </w:rPr>
      </w:pPr>
      <w:r w:rsidRPr="00165C70">
        <w:t xml:space="preserve">Habitat quality has </w:t>
      </w:r>
      <w:r>
        <w:t xml:space="preserve">been maintained or </w:t>
      </w:r>
      <w:r w:rsidRPr="00165C70">
        <w:t xml:space="preserve">improved in key locations for all </w:t>
      </w:r>
      <w:r>
        <w:t>handfish species covered by this plan</w:t>
      </w:r>
      <w:r w:rsidR="00561D72">
        <w:t>.</w:t>
      </w:r>
    </w:p>
    <w:p w:rsidR="00F719A3" w:rsidRDefault="006F0B77">
      <w:pPr>
        <w:pStyle w:val="ListBullet"/>
        <w:rPr>
          <w:b/>
        </w:rPr>
      </w:pPr>
      <w:r>
        <w:t>Population response models, that include trigger points for captive breeding and/or translocation programs, have been developed for all species of handfish covered by this plan</w:t>
      </w:r>
      <w:r w:rsidR="00561D72">
        <w:t>.</w:t>
      </w:r>
    </w:p>
    <w:p w:rsidR="0016393F" w:rsidRDefault="0016393F" w:rsidP="0016393F">
      <w:pPr>
        <w:pStyle w:val="Heading2"/>
      </w:pPr>
      <w:bookmarkStart w:id="33" w:name="_Toc335118400"/>
    </w:p>
    <w:p w:rsidR="006F0B77" w:rsidRDefault="006F0B77" w:rsidP="0016393F">
      <w:pPr>
        <w:pStyle w:val="Heading2"/>
      </w:pPr>
      <w:bookmarkStart w:id="34" w:name="_Toc393467334"/>
      <w:bookmarkStart w:id="35" w:name="_Toc400465407"/>
      <w:r w:rsidRPr="00CC71E6">
        <w:t>Criteria for failure:</w:t>
      </w:r>
      <w:bookmarkEnd w:id="33"/>
      <w:bookmarkEnd w:id="34"/>
      <w:bookmarkEnd w:id="35"/>
    </w:p>
    <w:p w:rsidR="006F0B77" w:rsidRPr="007E60CC" w:rsidRDefault="006F0B77" w:rsidP="0016393F">
      <w:r w:rsidRPr="007E60CC">
        <w:t xml:space="preserve">This recovery plan will be deemed to have failed if; within 10 years any of the following </w:t>
      </w:r>
      <w:r>
        <w:t>have occurred</w:t>
      </w:r>
      <w:r w:rsidRPr="007E60CC">
        <w:t>:</w:t>
      </w:r>
    </w:p>
    <w:p w:rsidR="00F719A3" w:rsidRDefault="00F719A3">
      <w:pPr>
        <w:pStyle w:val="ListBullet"/>
      </w:pPr>
      <w:r>
        <w:t xml:space="preserve">Any of the </w:t>
      </w:r>
      <w:r w:rsidR="006F0B77" w:rsidRPr="007E60CC">
        <w:t>handfish species</w:t>
      </w:r>
      <w:r w:rsidR="006F0B77">
        <w:t xml:space="preserve"> covered by this plan </w:t>
      </w:r>
      <w:r w:rsidR="006F0B77" w:rsidRPr="007E60CC">
        <w:t>have become extinct</w:t>
      </w:r>
      <w:r w:rsidR="00592EE6">
        <w:t xml:space="preserve"> in the wild, or their conservation status has declined, during the life of the plan</w:t>
      </w:r>
      <w:r w:rsidR="006F0B77" w:rsidRPr="007E60CC">
        <w:t>.</w:t>
      </w:r>
    </w:p>
    <w:p w:rsidR="00F719A3" w:rsidRDefault="006F0B77">
      <w:pPr>
        <w:pStyle w:val="ListBullet"/>
      </w:pPr>
      <w:r>
        <w:t>Surveys to improve understanding of the distribution and abundance of</w:t>
      </w:r>
      <w:r w:rsidRPr="007E60CC">
        <w:t xml:space="preserve"> handfish species</w:t>
      </w:r>
      <w:r>
        <w:t xml:space="preserve"> covered by this plan have not been conducted</w:t>
      </w:r>
      <w:r w:rsidR="00561D72">
        <w:t>.</w:t>
      </w:r>
    </w:p>
    <w:p w:rsidR="00F719A3" w:rsidRDefault="006F0B77">
      <w:pPr>
        <w:pStyle w:val="ListBullet"/>
      </w:pPr>
      <w:r w:rsidRPr="00473607">
        <w:t>Regular monitoring has not been conducted and population trends have not been assessed</w:t>
      </w:r>
      <w:r w:rsidRPr="009A5DA7">
        <w:t xml:space="preserve"> </w:t>
      </w:r>
      <w:r>
        <w:t xml:space="preserve">for </w:t>
      </w:r>
      <w:r w:rsidRPr="00473607">
        <w:t>known spotted handfish populations</w:t>
      </w:r>
      <w:r w:rsidR="00561D72">
        <w:t>.</w:t>
      </w:r>
    </w:p>
    <w:p w:rsidR="00F719A3" w:rsidRDefault="006F0B77">
      <w:pPr>
        <w:pStyle w:val="ListBullet"/>
      </w:pPr>
      <w:r>
        <w:t>Key</w:t>
      </w:r>
      <w:r w:rsidRPr="00347078">
        <w:t xml:space="preserve"> factors limiting population growth</w:t>
      </w:r>
      <w:r>
        <w:t xml:space="preserve"> for</w:t>
      </w:r>
      <w:r w:rsidRPr="00347078">
        <w:t xml:space="preserve"> each species have not been identified</w:t>
      </w:r>
      <w:r>
        <w:t xml:space="preserve"> and appropriate mitigation measures have not been implemented</w:t>
      </w:r>
      <w:r w:rsidR="00561D72">
        <w:t>.</w:t>
      </w:r>
    </w:p>
    <w:p w:rsidR="00F719A3" w:rsidRDefault="006F0B77">
      <w:pPr>
        <w:pStyle w:val="ListBullet"/>
      </w:pPr>
      <w:r w:rsidRPr="00347078">
        <w:t>Artificial spawning habitat has not been laid out at key spotted handfish locations</w:t>
      </w:r>
      <w:r w:rsidR="00561D72">
        <w:t>.</w:t>
      </w:r>
    </w:p>
    <w:p w:rsidR="00F719A3" w:rsidRDefault="006F0B77">
      <w:pPr>
        <w:pStyle w:val="ListBullet"/>
      </w:pPr>
      <w:r w:rsidRPr="0056001F">
        <w:t>Habitat quality has declined in key locations for any handfish species</w:t>
      </w:r>
      <w:r w:rsidR="00561D72">
        <w:t>.</w:t>
      </w:r>
    </w:p>
    <w:p w:rsidR="0016393F" w:rsidRDefault="0016393F" w:rsidP="0016393F">
      <w:pPr>
        <w:pStyle w:val="ListNumber"/>
        <w:numPr>
          <w:ilvl w:val="0"/>
          <w:numId w:val="0"/>
        </w:numPr>
        <w:ind w:left="369" w:hanging="369"/>
      </w:pPr>
    </w:p>
    <w:p w:rsidR="0016393F" w:rsidRDefault="0016393F" w:rsidP="0016393F">
      <w:pPr>
        <w:pStyle w:val="ListNumber"/>
        <w:numPr>
          <w:ilvl w:val="0"/>
          <w:numId w:val="0"/>
        </w:numPr>
        <w:ind w:left="369" w:hanging="369"/>
      </w:pPr>
    </w:p>
    <w:p w:rsidR="006F0B77" w:rsidRPr="009F2BCC" w:rsidRDefault="006F0B77" w:rsidP="006F0B77">
      <w:pPr>
        <w:rPr>
          <w:rFonts w:cs="Arial"/>
          <w:szCs w:val="20"/>
        </w:rPr>
      </w:pPr>
    </w:p>
    <w:p w:rsidR="006F0B77" w:rsidRDefault="006F0B77" w:rsidP="0016393F">
      <w:pPr>
        <w:pStyle w:val="Heading1"/>
      </w:pPr>
      <w:bookmarkStart w:id="36" w:name="_Toc400465408"/>
      <w:r>
        <w:t>2</w:t>
      </w:r>
      <w:r>
        <w:tab/>
      </w:r>
      <w:r w:rsidR="00107C05">
        <w:t>Introduction</w:t>
      </w:r>
      <w:bookmarkEnd w:id="36"/>
    </w:p>
    <w:p w:rsidR="006F0B77" w:rsidRPr="00B0739B" w:rsidRDefault="006F0B77" w:rsidP="006F0B77">
      <w:pPr>
        <w:pStyle w:val="Text"/>
      </w:pPr>
    </w:p>
    <w:p w:rsidR="006F0B77" w:rsidRDefault="006F0B77" w:rsidP="0016393F">
      <w:r w:rsidRPr="008333C1">
        <w:t xml:space="preserve">This document constitutes the </w:t>
      </w:r>
      <w:r w:rsidRPr="0016393F">
        <w:t>Australian National</w:t>
      </w:r>
      <w:r w:rsidRPr="008333C1">
        <w:t xml:space="preserve"> </w:t>
      </w:r>
      <w:r w:rsidR="002424D0" w:rsidRPr="002424D0">
        <w:rPr>
          <w:i/>
        </w:rPr>
        <w:t xml:space="preserve">Draft </w:t>
      </w:r>
      <w:r w:rsidRPr="002424D0">
        <w:rPr>
          <w:i/>
        </w:rPr>
        <w:t xml:space="preserve">Recovery Plan for </w:t>
      </w:r>
      <w:r w:rsidR="002424D0" w:rsidRPr="002424D0">
        <w:rPr>
          <w:i/>
        </w:rPr>
        <w:t>T</w:t>
      </w:r>
      <w:r w:rsidRPr="002424D0">
        <w:rPr>
          <w:i/>
        </w:rPr>
        <w:t xml:space="preserve">hree </w:t>
      </w:r>
      <w:r w:rsidR="002424D0" w:rsidRPr="002424D0">
        <w:rPr>
          <w:i/>
        </w:rPr>
        <w:t>Handfish S</w:t>
      </w:r>
      <w:r w:rsidRPr="002424D0">
        <w:rPr>
          <w:i/>
        </w:rPr>
        <w:t>pecies</w:t>
      </w:r>
      <w:r w:rsidRPr="008333C1">
        <w:t xml:space="preserve">: </w:t>
      </w:r>
      <w:r w:rsidR="00B63818">
        <w:rPr>
          <w:snapToGrid w:val="0"/>
        </w:rPr>
        <w:t>spotted h</w:t>
      </w:r>
      <w:r w:rsidRPr="008333C1">
        <w:rPr>
          <w:snapToGrid w:val="0"/>
        </w:rPr>
        <w:t>andfish</w:t>
      </w:r>
      <w:r w:rsidRPr="008333C1">
        <w:rPr>
          <w:i/>
          <w:snapToGrid w:val="0"/>
        </w:rPr>
        <w:t xml:space="preserve"> </w:t>
      </w:r>
      <w:r w:rsidRPr="008333C1">
        <w:rPr>
          <w:snapToGrid w:val="0"/>
        </w:rPr>
        <w:t>(</w:t>
      </w:r>
      <w:r w:rsidRPr="008333C1">
        <w:rPr>
          <w:i/>
          <w:iCs/>
        </w:rPr>
        <w:t>Brachionichthys hirsutus</w:t>
      </w:r>
      <w:r w:rsidRPr="008333C1">
        <w:rPr>
          <w:snapToGrid w:val="0"/>
        </w:rPr>
        <w:t>),</w:t>
      </w:r>
      <w:r w:rsidRPr="008333C1">
        <w:t xml:space="preserve"> </w:t>
      </w:r>
      <w:r w:rsidR="00B63818">
        <w:rPr>
          <w:snapToGrid w:val="0"/>
        </w:rPr>
        <w:t>red h</w:t>
      </w:r>
      <w:r w:rsidRPr="008333C1">
        <w:rPr>
          <w:snapToGrid w:val="0"/>
        </w:rPr>
        <w:t>andfish</w:t>
      </w:r>
      <w:r w:rsidRPr="008333C1">
        <w:rPr>
          <w:i/>
          <w:snapToGrid w:val="0"/>
        </w:rPr>
        <w:t xml:space="preserve"> </w:t>
      </w:r>
      <w:r w:rsidRPr="008333C1">
        <w:rPr>
          <w:snapToGrid w:val="0"/>
        </w:rPr>
        <w:t>(</w:t>
      </w:r>
      <w:r w:rsidRPr="008333C1">
        <w:rPr>
          <w:i/>
          <w:iCs/>
        </w:rPr>
        <w:t>Thymichthys politus</w:t>
      </w:r>
      <w:r w:rsidRPr="008333C1">
        <w:rPr>
          <w:snapToGrid w:val="0"/>
        </w:rPr>
        <w:t>) and</w:t>
      </w:r>
      <w:r w:rsidRPr="008333C1">
        <w:t xml:space="preserve"> </w:t>
      </w:r>
      <w:r w:rsidR="00B63818">
        <w:rPr>
          <w:snapToGrid w:val="0"/>
        </w:rPr>
        <w:t>Ziebell’s h</w:t>
      </w:r>
      <w:r w:rsidRPr="008333C1">
        <w:rPr>
          <w:snapToGrid w:val="0"/>
        </w:rPr>
        <w:t>andfish</w:t>
      </w:r>
      <w:r w:rsidRPr="008333C1">
        <w:rPr>
          <w:i/>
          <w:snapToGrid w:val="0"/>
        </w:rPr>
        <w:t xml:space="preserve"> </w:t>
      </w:r>
      <w:r w:rsidRPr="008333C1">
        <w:rPr>
          <w:snapToGrid w:val="0"/>
        </w:rPr>
        <w:t>(</w:t>
      </w:r>
      <w:r w:rsidRPr="00D63F62">
        <w:rPr>
          <w:i/>
          <w:iCs/>
        </w:rPr>
        <w:t>Brachiopsilus ziebelli</w:t>
      </w:r>
      <w:r w:rsidRPr="008333C1">
        <w:rPr>
          <w:snapToGrid w:val="0"/>
        </w:rPr>
        <w:t xml:space="preserve">). </w:t>
      </w:r>
      <w:r w:rsidRPr="008333C1">
        <w:t>The plan considers the conservation r</w:t>
      </w:r>
      <w:r>
        <w:t>e</w:t>
      </w:r>
      <w:r w:rsidRPr="008333C1">
        <w:t>quirements of th</w:t>
      </w:r>
      <w:r>
        <w:t xml:space="preserve">e species across their range and </w:t>
      </w:r>
      <w:r w:rsidRPr="008333C1">
        <w:t>identifies the actions to be taken to ensure the species’ long-term viability in na</w:t>
      </w:r>
      <w:r>
        <w:t xml:space="preserve">ture, and </w:t>
      </w:r>
      <w:r w:rsidRPr="008333C1">
        <w:t xml:space="preserve">the parties that will undertake those actions. </w:t>
      </w:r>
    </w:p>
    <w:p w:rsidR="00976699" w:rsidRDefault="006F0B77" w:rsidP="0016393F">
      <w:r w:rsidRPr="00755937">
        <w:t>This recovery plan is a revision of the 2005 National</w:t>
      </w:r>
      <w:r w:rsidRPr="00755937">
        <w:rPr>
          <w:rStyle w:val="TextItalic"/>
          <w:rFonts w:ascii="Arial" w:hAnsi="Arial" w:cs="Arial"/>
          <w:szCs w:val="20"/>
        </w:rPr>
        <w:t xml:space="preserve"> </w:t>
      </w:r>
      <w:r w:rsidRPr="00755937">
        <w:t xml:space="preserve">Recovery Plan for Four Species of Handfish (DEH, 2005). </w:t>
      </w:r>
      <w:r w:rsidR="00976699">
        <w:rPr>
          <w:bCs/>
        </w:rPr>
        <w:t xml:space="preserve">The 2005 recovery plan recognised Ziebell’s handfish </w:t>
      </w:r>
      <w:r w:rsidR="00976699" w:rsidRPr="00010D29">
        <w:rPr>
          <w:bCs/>
          <w:i/>
        </w:rPr>
        <w:t>(</w:t>
      </w:r>
      <w:r w:rsidR="00976699" w:rsidRPr="00010D29">
        <w:rPr>
          <w:i/>
          <w:szCs w:val="24"/>
        </w:rPr>
        <w:t>Sympterichthys sp.</w:t>
      </w:r>
      <w:r w:rsidR="00976699">
        <w:rPr>
          <w:i/>
          <w:szCs w:val="24"/>
        </w:rPr>
        <w:t xml:space="preserve">) </w:t>
      </w:r>
      <w:r w:rsidR="00976699">
        <w:rPr>
          <w:bCs/>
        </w:rPr>
        <w:t xml:space="preserve">and Waterfall Bay handfish </w:t>
      </w:r>
      <w:r w:rsidR="00976699" w:rsidRPr="00010D29">
        <w:rPr>
          <w:bCs/>
          <w:i/>
        </w:rPr>
        <w:t>(</w:t>
      </w:r>
      <w:r w:rsidR="00976699" w:rsidRPr="00010D29">
        <w:rPr>
          <w:i/>
          <w:szCs w:val="24"/>
        </w:rPr>
        <w:t>Sympterichthys sp.</w:t>
      </w:r>
      <w:r w:rsidR="00976699">
        <w:rPr>
          <w:i/>
          <w:szCs w:val="24"/>
        </w:rPr>
        <w:t xml:space="preserve">) </w:t>
      </w:r>
      <w:r w:rsidR="00976699">
        <w:rPr>
          <w:szCs w:val="24"/>
        </w:rPr>
        <w:t xml:space="preserve">as two distinct species. However, Ziebell’s handfish and Waterfall Bay handfish are now formally recognised as a single species </w:t>
      </w:r>
      <w:r w:rsidR="00976699">
        <w:rPr>
          <w:i/>
          <w:szCs w:val="24"/>
        </w:rPr>
        <w:t>(</w:t>
      </w:r>
      <w:r w:rsidR="00976699" w:rsidRPr="00041965">
        <w:rPr>
          <w:i/>
        </w:rPr>
        <w:t>Brachiopsilus ziebelli</w:t>
      </w:r>
      <w:r w:rsidR="00976699">
        <w:rPr>
          <w:i/>
        </w:rPr>
        <w:t xml:space="preserve">). </w:t>
      </w:r>
      <w:r w:rsidR="00976699">
        <w:rPr>
          <w:bCs/>
        </w:rPr>
        <w:t xml:space="preserve">The 2005 recovery plan also recognised the red handfish under its previous taxonomic name of </w:t>
      </w:r>
      <w:r w:rsidR="00976699" w:rsidRPr="002B157D">
        <w:rPr>
          <w:i/>
          <w:szCs w:val="24"/>
        </w:rPr>
        <w:t xml:space="preserve">Brachionichthys </w:t>
      </w:r>
      <w:r w:rsidR="00976699">
        <w:rPr>
          <w:i/>
          <w:szCs w:val="24"/>
        </w:rPr>
        <w:t>politus.</w:t>
      </w:r>
      <w:r w:rsidR="00976699">
        <w:rPr>
          <w:szCs w:val="24"/>
        </w:rPr>
        <w:t xml:space="preserve"> However, the red handfish is now formally recognised under the taxonomic name of </w:t>
      </w:r>
      <w:r w:rsidR="00976699" w:rsidRPr="00041965">
        <w:rPr>
          <w:i/>
        </w:rPr>
        <w:t>Thymichthys politus</w:t>
      </w:r>
      <w:r w:rsidR="00976699">
        <w:rPr>
          <w:i/>
        </w:rPr>
        <w:t xml:space="preserve">. </w:t>
      </w:r>
      <w:r w:rsidR="00976699">
        <w:t>The EPBC Act list of threatened species was updated in October 2012 to recognise these taxonomic changes.</w:t>
      </w:r>
    </w:p>
    <w:p w:rsidR="00976699" w:rsidRPr="00755937" w:rsidRDefault="006F0B77" w:rsidP="0016393F">
      <w:r w:rsidRPr="00755937">
        <w:t xml:space="preserve">The 2005 recovery plan was reviewed </w:t>
      </w:r>
      <w:r w:rsidR="007F3A37" w:rsidRPr="00755937">
        <w:t>in 2013</w:t>
      </w:r>
      <w:r w:rsidR="007F3A37">
        <w:t xml:space="preserve"> </w:t>
      </w:r>
      <w:r w:rsidRPr="00755937">
        <w:t>by an expert panel</w:t>
      </w:r>
      <w:r w:rsidR="00542DAF">
        <w:t xml:space="preserve"> that included </w:t>
      </w:r>
      <w:r w:rsidR="007F3A37">
        <w:t>representatives from DotE, DPIPWE, CSIRO, UTAS and DEP</w:t>
      </w:r>
      <w:r>
        <w:t>.</w:t>
      </w:r>
      <w:r w:rsidRPr="00755937">
        <w:t xml:space="preserve"> </w:t>
      </w:r>
      <w:r w:rsidRPr="00DC67F7">
        <w:t xml:space="preserve">This review noted that there had been a sustained effort to implement recovery actions for the spotted handfish in the Derwent Estuary and recovery plan objectives had been partially met for this species. However, it was noted that limited progress had been made on implementation of the recovery plan actions for red handfish and Ziebell’s handfish. Furthermore, the review concluded that threats to handfish species remained largely unchanged and known handfish populations had not </w:t>
      </w:r>
      <w:r w:rsidR="004D43CE">
        <w:t>demonstrably increased in size.</w:t>
      </w:r>
      <w:r w:rsidRPr="00DC67F7">
        <w:t xml:space="preserve"> The review identified a number of relatively simple actions that could be implemented to boost the survival of the spotted handfish, and recommended that a new recovery plan be developed for the three handfish species.</w:t>
      </w:r>
      <w:r w:rsidRPr="00755937">
        <w:t xml:space="preserve"> The 2005 recovery plan and the 2013 review of the recovery plan are available from: </w:t>
      </w:r>
      <w:hyperlink r:id="rId19" w:history="1">
        <w:r w:rsidR="00397A4B">
          <w:rPr>
            <w:rStyle w:val="Hyperlink"/>
          </w:rPr>
          <w:t>http://www.environment.gov.au/biodiversity/threatened/recovery-plans/four-species-handfish</w:t>
        </w:r>
      </w:hyperlink>
    </w:p>
    <w:p w:rsidR="006F0B77" w:rsidRPr="00072963" w:rsidRDefault="006F0B77" w:rsidP="0016393F">
      <w:bookmarkStart w:id="37" w:name="_Toc390850799"/>
      <w:r w:rsidRPr="005E3F37">
        <w:t>Threats to handfish survival vary from species to species. However, principal threats to the three species covered by this plan may include loss of spawning substrate, habitat loss and degradation, water pollution</w:t>
      </w:r>
      <w:r>
        <w:t xml:space="preserve"> and</w:t>
      </w:r>
      <w:r w:rsidRPr="005E3F37">
        <w:t xml:space="preserve"> </w:t>
      </w:r>
      <w:r w:rsidR="003B3B7E" w:rsidRPr="005E3F37">
        <w:t>siltation</w:t>
      </w:r>
      <w:r w:rsidR="003B3B7E">
        <w:t>,</w:t>
      </w:r>
      <w:r w:rsidRPr="005E3F37">
        <w:t xml:space="preserve"> the spread of the invasive Northern Pacific seastar </w:t>
      </w:r>
      <w:r w:rsidRPr="005E3F37">
        <w:rPr>
          <w:i/>
        </w:rPr>
        <w:t>(Asterias amurensis)</w:t>
      </w:r>
      <w:r w:rsidR="00E27068">
        <w:rPr>
          <w:i/>
        </w:rPr>
        <w:t xml:space="preserve"> </w:t>
      </w:r>
      <w:r w:rsidR="00E27068" w:rsidRPr="00E27068">
        <w:t xml:space="preserve">and </w:t>
      </w:r>
      <w:r w:rsidR="00E27068" w:rsidRPr="005E3F37">
        <w:t>the cumulative impacts of boating</w:t>
      </w:r>
      <w:r w:rsidRPr="005E3F37">
        <w:t xml:space="preserve">. Other potential threats to these species </w:t>
      </w:r>
      <w:r>
        <w:t xml:space="preserve">may </w:t>
      </w:r>
      <w:r w:rsidRPr="005E3F37">
        <w:t xml:space="preserve">include ongoing impacts from </w:t>
      </w:r>
      <w:r w:rsidR="007056D3">
        <w:t xml:space="preserve">recreational and </w:t>
      </w:r>
      <w:r w:rsidRPr="005E3F37">
        <w:t>commercial fishing</w:t>
      </w:r>
      <w:r w:rsidR="007056D3">
        <w:t>,</w:t>
      </w:r>
      <w:r w:rsidRPr="005E3F37">
        <w:t xml:space="preserve"> </w:t>
      </w:r>
      <w:r>
        <w:t>and</w:t>
      </w:r>
      <w:r w:rsidR="00F247BD">
        <w:t xml:space="preserve"> </w:t>
      </w:r>
      <w:r w:rsidRPr="005E3F37">
        <w:t>the illegal aquarium trade</w:t>
      </w:r>
      <w:r>
        <w:t>.</w:t>
      </w:r>
      <w:r w:rsidR="00F247BD">
        <w:t xml:space="preserve"> </w:t>
      </w:r>
      <w:r>
        <w:t>C</w:t>
      </w:r>
      <w:r w:rsidRPr="005E3F37">
        <w:t>limate change</w:t>
      </w:r>
      <w:r>
        <w:t xml:space="preserve"> may also impact upon handfish as a result of rising water temperatures and increases in the frequency of severe weather events, together with potential increases in the abundance of native species that may degrade handfish habitat or compete for resources</w:t>
      </w:r>
      <w:r w:rsidRPr="005E3F37">
        <w:t>.</w:t>
      </w:r>
      <w:bookmarkEnd w:id="37"/>
      <w:r w:rsidRPr="00072963">
        <w:t xml:space="preserve"> </w:t>
      </w:r>
    </w:p>
    <w:p w:rsidR="004D43CE" w:rsidRDefault="006F0B77" w:rsidP="004D43CE">
      <w:bookmarkStart w:id="38" w:name="_Toc390850800"/>
      <w:r w:rsidRPr="00072963">
        <w:t xml:space="preserve">This recovery plan sets out the research and management actions necessary to stop the decline, and support the recovery, of handfish species in Australian waters. </w:t>
      </w:r>
      <w:bookmarkEnd w:id="38"/>
      <w:r w:rsidR="004D43CE">
        <w:t>The ultimate goal of recovery planning is to improve the population status of a species, leading to its future removal from the threatened species list of the EPBC Act.  However, it is acknowledged that for many species this will not be achieved</w:t>
      </w:r>
      <w:r w:rsidR="004D054F">
        <w:t xml:space="preserve"> in the life of a single plan. </w:t>
      </w:r>
      <w:r w:rsidR="004D43CE" w:rsidRPr="00072963">
        <w:t>The overarching objective</w:t>
      </w:r>
      <w:r w:rsidR="004D43CE">
        <w:t>s</w:t>
      </w:r>
      <w:r w:rsidR="004D43CE" w:rsidRPr="00072963">
        <w:t xml:space="preserve"> of this recovery plan </w:t>
      </w:r>
      <w:r w:rsidR="004D43CE">
        <w:t>are</w:t>
      </w:r>
      <w:r w:rsidR="004D43CE" w:rsidRPr="00072963">
        <w:t xml:space="preserve"> to</w:t>
      </w:r>
      <w:r w:rsidR="004D43CE">
        <w:t>:</w:t>
      </w:r>
    </w:p>
    <w:p w:rsidR="004D43CE" w:rsidRDefault="004D43CE" w:rsidP="004D43CE">
      <w:pPr>
        <w:pStyle w:val="ListBullet"/>
        <w:numPr>
          <w:ilvl w:val="0"/>
          <w:numId w:val="14"/>
        </w:numPr>
        <w:spacing w:after="0"/>
      </w:pPr>
      <w:r>
        <w:t>ensure</w:t>
      </w:r>
      <w:r w:rsidRPr="001E6A8A">
        <w:t xml:space="preserve"> an ecologically functional wild population of spotted handfish that, with limited site-specific management, has a high likelihood of persistence in nature</w:t>
      </w:r>
      <w:r>
        <w:t>, and</w:t>
      </w:r>
    </w:p>
    <w:p w:rsidR="006F0B77" w:rsidRPr="004D43CE" w:rsidRDefault="004D43CE" w:rsidP="004D43CE">
      <w:pPr>
        <w:pStyle w:val="ListBullet"/>
        <w:numPr>
          <w:ilvl w:val="0"/>
          <w:numId w:val="14"/>
        </w:numPr>
      </w:pPr>
      <w:r>
        <w:t xml:space="preserve">increase the understanding of the biology and ecology of red handfish and Ziebell’s handfish in order to conserve, and contribute to the future recovery, of both species.  </w:t>
      </w:r>
    </w:p>
    <w:p w:rsidR="006F0B77" w:rsidRPr="00072963" w:rsidRDefault="006F0B77" w:rsidP="0016393F">
      <w:bookmarkStart w:id="39" w:name="_Toc390850803"/>
      <w:r w:rsidRPr="00072963">
        <w:t xml:space="preserve">Accompanying Species Profile and Threats Database (SPRAT) pages provide background information on the biology, population status and threats to the three listed species of handfish. SPRAT pages are available from: </w:t>
      </w:r>
      <w:hyperlink r:id="rId20" w:history="1">
        <w:r w:rsidRPr="000B7EFA">
          <w:rPr>
            <w:rStyle w:val="Hyperlink"/>
            <w:b/>
          </w:rPr>
          <w:t>http://www.environment.gov.au/cgibin/sprat/public/sprat.pl</w:t>
        </w:r>
      </w:hyperlink>
      <w:bookmarkEnd w:id="39"/>
      <w:r w:rsidR="004D43CE">
        <w:t>.</w:t>
      </w:r>
    </w:p>
    <w:p w:rsidR="006F0B77" w:rsidRDefault="006F0B77" w:rsidP="00AE6DA9">
      <w:pPr>
        <w:pStyle w:val="Subhead2"/>
      </w:pPr>
    </w:p>
    <w:p w:rsidR="006F0B77" w:rsidRPr="002E422E" w:rsidRDefault="006F0B77" w:rsidP="0016393F">
      <w:pPr>
        <w:pStyle w:val="Heading2"/>
        <w:rPr>
          <w:highlight w:val="yellow"/>
        </w:rPr>
      </w:pPr>
      <w:bookmarkStart w:id="40" w:name="_Toc400465409"/>
      <w:r>
        <w:t>2</w:t>
      </w:r>
      <w:r w:rsidRPr="002E422E">
        <w:t>.1</w:t>
      </w:r>
      <w:r w:rsidRPr="002E422E">
        <w:tab/>
        <w:t>Conservation Status</w:t>
      </w:r>
      <w:bookmarkEnd w:id="40"/>
    </w:p>
    <w:p w:rsidR="006F0B77" w:rsidRPr="002E422E" w:rsidRDefault="006F0B77" w:rsidP="006F0B77">
      <w:pPr>
        <w:pStyle w:val="Heading2"/>
        <w:spacing w:after="0" w:line="240" w:lineRule="auto"/>
        <w:jc w:val="both"/>
        <w:rPr>
          <w:sz w:val="20"/>
          <w:szCs w:val="20"/>
        </w:rPr>
      </w:pPr>
    </w:p>
    <w:p w:rsidR="00385C6F" w:rsidRDefault="006F0B77" w:rsidP="0016393F">
      <w:r>
        <w:t>The three species of</w:t>
      </w:r>
      <w:r w:rsidRPr="002E422E">
        <w:t xml:space="preserve"> </w:t>
      </w:r>
      <w:r>
        <w:t>handfish</w:t>
      </w:r>
      <w:r w:rsidRPr="002E422E">
        <w:t xml:space="preserve"> considered in this recovery plan are listed as threatened under the </w:t>
      </w:r>
      <w:r w:rsidRPr="002E422E">
        <w:rPr>
          <w:i/>
          <w:iCs/>
        </w:rPr>
        <w:t>Environment Protection and Biodiversity Conservation Act 1999</w:t>
      </w:r>
      <w:r w:rsidRPr="002E422E">
        <w:t xml:space="preserve"> (EPBC Act)</w:t>
      </w:r>
      <w:r>
        <w:t>.</w:t>
      </w:r>
      <w:r w:rsidRPr="002E422E">
        <w:t xml:space="preserve"> </w:t>
      </w:r>
      <w:r>
        <w:t xml:space="preserve">The spotted handfish is also listed under the Tasmanian </w:t>
      </w:r>
      <w:r w:rsidRPr="00D16B1B">
        <w:rPr>
          <w:i/>
        </w:rPr>
        <w:t>Threatened Species Protection Act 1995</w:t>
      </w:r>
      <w:r w:rsidR="00205D1B">
        <w:rPr>
          <w:i/>
        </w:rPr>
        <w:t xml:space="preserve"> </w:t>
      </w:r>
      <w:r w:rsidR="00205D1B" w:rsidRPr="00205D1B">
        <w:t>(</w:t>
      </w:r>
      <w:r w:rsidR="00130453">
        <w:t>refer to T</w:t>
      </w:r>
      <w:r w:rsidR="00205D1B">
        <w:t>able 1)</w:t>
      </w:r>
      <w:r w:rsidRPr="002E422E">
        <w:t>.</w:t>
      </w:r>
      <w:r>
        <w:t xml:space="preserve"> </w:t>
      </w:r>
    </w:p>
    <w:p w:rsidR="006F0B77" w:rsidRPr="00D16B1B" w:rsidRDefault="00385C6F" w:rsidP="0016393F">
      <w:r>
        <w:t>T</w:t>
      </w:r>
      <w:r w:rsidR="00C35757">
        <w:t xml:space="preserve">he </w:t>
      </w:r>
      <w:r w:rsidR="0093727C">
        <w:t xml:space="preserve">spotted handfish </w:t>
      </w:r>
      <w:r w:rsidR="00C35757" w:rsidRPr="00C35757">
        <w:rPr>
          <w:i/>
          <w:snapToGrid w:val="0"/>
        </w:rPr>
        <w:t>(</w:t>
      </w:r>
      <w:r w:rsidR="00C35757" w:rsidRPr="00C35757">
        <w:rPr>
          <w:i/>
          <w:iCs/>
        </w:rPr>
        <w:t>Brachionichthys hirsutus</w:t>
      </w:r>
      <w:r w:rsidR="00C35757" w:rsidRPr="00C35757">
        <w:rPr>
          <w:i/>
          <w:snapToGrid w:val="0"/>
        </w:rPr>
        <w:t>)</w:t>
      </w:r>
      <w:r w:rsidR="00C35757">
        <w:rPr>
          <w:i/>
          <w:snapToGrid w:val="0"/>
        </w:rPr>
        <w:t xml:space="preserve"> </w:t>
      </w:r>
      <w:r w:rsidR="0093727C">
        <w:t xml:space="preserve">and </w:t>
      </w:r>
      <w:r>
        <w:t xml:space="preserve">the </w:t>
      </w:r>
      <w:r w:rsidR="0093727C">
        <w:t xml:space="preserve">red handfish </w:t>
      </w:r>
      <w:r w:rsidRPr="00C35757">
        <w:rPr>
          <w:i/>
          <w:snapToGrid w:val="0"/>
        </w:rPr>
        <w:t>(</w:t>
      </w:r>
      <w:r w:rsidRPr="00C35757">
        <w:rPr>
          <w:i/>
          <w:iCs/>
        </w:rPr>
        <w:t>Thymichthys politus</w:t>
      </w:r>
      <w:r w:rsidRPr="00C35757">
        <w:rPr>
          <w:i/>
          <w:snapToGrid w:val="0"/>
        </w:rPr>
        <w:t>)</w:t>
      </w:r>
      <w:r>
        <w:rPr>
          <w:i/>
          <w:snapToGrid w:val="0"/>
        </w:rPr>
        <w:t xml:space="preserve"> </w:t>
      </w:r>
      <w:r w:rsidR="0093727C">
        <w:t xml:space="preserve">were transferred </w:t>
      </w:r>
      <w:r w:rsidR="00C35757">
        <w:t xml:space="preserve">to the critically endangered category of the EPBC Act in 2012 as the geographic distribution of each species was judged as very restricted and precarious to the survival of the species. </w:t>
      </w:r>
      <w:r>
        <w:t xml:space="preserve">The Ziebell’s handfish </w:t>
      </w:r>
      <w:r w:rsidRPr="00C35757">
        <w:rPr>
          <w:i/>
          <w:snapToGrid w:val="0"/>
        </w:rPr>
        <w:t>(</w:t>
      </w:r>
      <w:r w:rsidRPr="00C35757">
        <w:rPr>
          <w:i/>
          <w:iCs/>
        </w:rPr>
        <w:t>Brachiopsilus ziebelli)</w:t>
      </w:r>
      <w:r>
        <w:rPr>
          <w:i/>
          <w:iCs/>
        </w:rPr>
        <w:t xml:space="preserve"> </w:t>
      </w:r>
      <w:r>
        <w:t xml:space="preserve">was transferred </w:t>
      </w:r>
      <w:r>
        <w:rPr>
          <w:rFonts w:eastAsia="Times New Roman" w:cs="Arial"/>
        </w:rPr>
        <w:t xml:space="preserve">from the </w:t>
      </w:r>
      <w:r w:rsidRPr="00385C6F">
        <w:rPr>
          <w:rFonts w:eastAsia="Times New Roman" w:cs="Arial"/>
          <w:i/>
        </w:rPr>
        <w:t>Endangered Species Protection Act 1992</w:t>
      </w:r>
      <w:r>
        <w:rPr>
          <w:rFonts w:eastAsia="Times New Roman" w:cs="Arial"/>
        </w:rPr>
        <w:t xml:space="preserve"> to the vulnerable list of the EPBC Act when it came into force in July 2000.</w:t>
      </w:r>
      <w:r w:rsidR="006F0B77">
        <w:t xml:space="preserve"> </w:t>
      </w:r>
    </w:p>
    <w:p w:rsidR="006F0B77" w:rsidRPr="00C33C28" w:rsidRDefault="0059043B" w:rsidP="00C33C28">
      <w:pPr>
        <w:pStyle w:val="Caption"/>
        <w:rPr>
          <w:szCs w:val="20"/>
        </w:rPr>
      </w:pPr>
      <w:bookmarkStart w:id="41" w:name="_Toc397349092"/>
      <w:r w:rsidRPr="0059043B">
        <w:rPr>
          <w:b/>
        </w:rPr>
        <w:t xml:space="preserve">Table </w:t>
      </w:r>
      <w:r w:rsidR="002753C5" w:rsidRPr="0059043B">
        <w:rPr>
          <w:b/>
        </w:rPr>
        <w:fldChar w:fldCharType="begin"/>
      </w:r>
      <w:r w:rsidRPr="0059043B">
        <w:rPr>
          <w:b/>
        </w:rPr>
        <w:instrText xml:space="preserve"> SEQ Figure \* ARABIC </w:instrText>
      </w:r>
      <w:r w:rsidR="002753C5" w:rsidRPr="0059043B">
        <w:rPr>
          <w:b/>
        </w:rPr>
        <w:fldChar w:fldCharType="separate"/>
      </w:r>
      <w:r w:rsidR="00082D2D">
        <w:rPr>
          <w:b/>
          <w:noProof/>
        </w:rPr>
        <w:t>1</w:t>
      </w:r>
      <w:r w:rsidR="002753C5" w:rsidRPr="0059043B">
        <w:rPr>
          <w:b/>
        </w:rPr>
        <w:fldChar w:fldCharType="end"/>
      </w:r>
      <w:r w:rsidRPr="0059043B">
        <w:rPr>
          <w:b/>
        </w:rPr>
        <w:t>:</w:t>
      </w:r>
      <w:r>
        <w:t xml:space="preserve"> </w:t>
      </w:r>
      <w:r w:rsidR="00C33C28" w:rsidRPr="00C33C28">
        <w:t xml:space="preserve">National and state conservation </w:t>
      </w:r>
      <w:r w:rsidR="00F719A3">
        <w:t xml:space="preserve">status of the three species of </w:t>
      </w:r>
      <w:r w:rsidR="00C33C28" w:rsidRPr="00C33C28">
        <w:t>handfish covered in this recovery plan</w:t>
      </w:r>
      <w:r w:rsidR="00C33C28" w:rsidRPr="00C33C28">
        <w:rPr>
          <w:szCs w:val="20"/>
        </w:rPr>
        <w:t>.</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10"/>
        <w:gridCol w:w="2355"/>
        <w:gridCol w:w="2563"/>
      </w:tblGrid>
      <w:tr w:rsidR="006F0B77" w:rsidRPr="002E422E" w:rsidTr="00066FF7">
        <w:trPr>
          <w:cantSplit/>
          <w:trHeight w:val="381"/>
          <w:jc w:val="center"/>
        </w:trPr>
        <w:tc>
          <w:tcPr>
            <w:tcW w:w="2392" w:type="pct"/>
            <w:vMerge w:val="restart"/>
            <w:shd w:val="clear" w:color="auto" w:fill="92CDDC"/>
            <w:vAlign w:val="center"/>
          </w:tcPr>
          <w:p w:rsidR="006F0B77" w:rsidRPr="00534F82" w:rsidRDefault="006F0B77" w:rsidP="00534F82">
            <w:pPr>
              <w:pStyle w:val="Tabletext"/>
              <w:rPr>
                <w:b/>
                <w:snapToGrid w:val="0"/>
              </w:rPr>
            </w:pPr>
            <w:r w:rsidRPr="00534F82">
              <w:rPr>
                <w:b/>
                <w:snapToGrid w:val="0"/>
              </w:rPr>
              <w:t>Species</w:t>
            </w:r>
          </w:p>
        </w:tc>
        <w:tc>
          <w:tcPr>
            <w:tcW w:w="2608" w:type="pct"/>
            <w:gridSpan w:val="2"/>
            <w:shd w:val="clear" w:color="auto" w:fill="92CDDC"/>
            <w:vAlign w:val="center"/>
          </w:tcPr>
          <w:p w:rsidR="006F0B77" w:rsidRPr="00534F82" w:rsidRDefault="006F0B77" w:rsidP="00534F82">
            <w:pPr>
              <w:pStyle w:val="Tabletext"/>
              <w:rPr>
                <w:b/>
                <w:snapToGrid w:val="0"/>
              </w:rPr>
            </w:pPr>
            <w:r w:rsidRPr="00534F82">
              <w:rPr>
                <w:b/>
                <w:snapToGrid w:val="0"/>
              </w:rPr>
              <w:t>Conservation Status</w:t>
            </w:r>
          </w:p>
        </w:tc>
      </w:tr>
      <w:tr w:rsidR="006F0B77" w:rsidRPr="002E422E" w:rsidTr="00066FF7">
        <w:trPr>
          <w:cantSplit/>
          <w:trHeight w:val="377"/>
          <w:jc w:val="center"/>
        </w:trPr>
        <w:tc>
          <w:tcPr>
            <w:tcW w:w="2392" w:type="pct"/>
            <w:vMerge/>
            <w:shd w:val="clear" w:color="auto" w:fill="C4BC96"/>
            <w:vAlign w:val="center"/>
          </w:tcPr>
          <w:p w:rsidR="006F0B77" w:rsidRPr="002E422E" w:rsidRDefault="006F0B77" w:rsidP="00534F82">
            <w:pPr>
              <w:pStyle w:val="Tabletext"/>
              <w:rPr>
                <w:snapToGrid w:val="0"/>
              </w:rPr>
            </w:pPr>
          </w:p>
        </w:tc>
        <w:tc>
          <w:tcPr>
            <w:tcW w:w="1249" w:type="pct"/>
            <w:shd w:val="clear" w:color="auto" w:fill="92CDDC"/>
            <w:vAlign w:val="center"/>
          </w:tcPr>
          <w:p w:rsidR="006F0B77" w:rsidRPr="002E422E" w:rsidRDefault="006F0B77" w:rsidP="00534F82">
            <w:pPr>
              <w:pStyle w:val="Tabletext"/>
              <w:rPr>
                <w:snapToGrid w:val="0"/>
              </w:rPr>
            </w:pPr>
            <w:r w:rsidRPr="002E422E">
              <w:rPr>
                <w:snapToGrid w:val="0"/>
              </w:rPr>
              <w:t>National</w:t>
            </w:r>
          </w:p>
        </w:tc>
        <w:tc>
          <w:tcPr>
            <w:tcW w:w="1359" w:type="pct"/>
            <w:shd w:val="clear" w:color="auto" w:fill="92CDDC"/>
            <w:vAlign w:val="center"/>
          </w:tcPr>
          <w:p w:rsidR="006F0B77" w:rsidRPr="00576935" w:rsidRDefault="006F0B77" w:rsidP="00534F82">
            <w:pPr>
              <w:pStyle w:val="Tabletext"/>
              <w:rPr>
                <w:snapToGrid w:val="0"/>
              </w:rPr>
            </w:pPr>
            <w:r>
              <w:rPr>
                <w:snapToGrid w:val="0"/>
              </w:rPr>
              <w:t>Tasmani</w:t>
            </w:r>
            <w:r w:rsidR="00C4488C">
              <w:rPr>
                <w:snapToGrid w:val="0"/>
              </w:rPr>
              <w:t>a</w:t>
            </w:r>
          </w:p>
        </w:tc>
      </w:tr>
      <w:tr w:rsidR="006F0B77" w:rsidRPr="002E422E" w:rsidTr="00066FF7">
        <w:trPr>
          <w:trHeight w:val="770"/>
          <w:jc w:val="center"/>
        </w:trPr>
        <w:tc>
          <w:tcPr>
            <w:tcW w:w="2392" w:type="pct"/>
            <w:shd w:val="clear" w:color="auto" w:fill="DAEEF3"/>
            <w:vAlign w:val="center"/>
          </w:tcPr>
          <w:p w:rsidR="006F0B77" w:rsidRDefault="006F0B77" w:rsidP="00534F82">
            <w:pPr>
              <w:pStyle w:val="Tabletext"/>
              <w:rPr>
                <w:snapToGrid w:val="0"/>
              </w:rPr>
            </w:pPr>
            <w:r>
              <w:rPr>
                <w:snapToGrid w:val="0"/>
              </w:rPr>
              <w:t xml:space="preserve">Spotted handfish </w:t>
            </w:r>
          </w:p>
          <w:p w:rsidR="006F0B77" w:rsidRPr="00C35757" w:rsidRDefault="006F0B77" w:rsidP="00534F82">
            <w:pPr>
              <w:pStyle w:val="Tabletext"/>
              <w:rPr>
                <w:i/>
                <w:snapToGrid w:val="0"/>
              </w:rPr>
            </w:pPr>
            <w:r w:rsidRPr="00C35757">
              <w:rPr>
                <w:i/>
                <w:snapToGrid w:val="0"/>
              </w:rPr>
              <w:t>(</w:t>
            </w:r>
            <w:r w:rsidRPr="00C35757">
              <w:rPr>
                <w:i/>
                <w:iCs/>
              </w:rPr>
              <w:t>Brachionichthys hirsutus</w:t>
            </w:r>
            <w:r w:rsidRPr="00C35757">
              <w:rPr>
                <w:i/>
                <w:snapToGrid w:val="0"/>
              </w:rPr>
              <w:t>)</w:t>
            </w:r>
          </w:p>
        </w:tc>
        <w:tc>
          <w:tcPr>
            <w:tcW w:w="1249" w:type="pct"/>
            <w:shd w:val="clear" w:color="auto" w:fill="DAEEF3"/>
            <w:vAlign w:val="center"/>
          </w:tcPr>
          <w:p w:rsidR="006F0B77" w:rsidRPr="00C4488C" w:rsidRDefault="006F0B77" w:rsidP="00534F82">
            <w:pPr>
              <w:pStyle w:val="Tabletext"/>
              <w:rPr>
                <w:snapToGrid w:val="0"/>
                <w:vertAlign w:val="superscript"/>
              </w:rPr>
            </w:pPr>
            <w:r w:rsidRPr="002E422E">
              <w:rPr>
                <w:snapToGrid w:val="0"/>
              </w:rPr>
              <w:t>Critically Endangered</w:t>
            </w:r>
            <w:r w:rsidR="00C4488C">
              <w:rPr>
                <w:snapToGrid w:val="0"/>
                <w:vertAlign w:val="superscript"/>
              </w:rPr>
              <w:t>1</w:t>
            </w:r>
          </w:p>
        </w:tc>
        <w:tc>
          <w:tcPr>
            <w:tcW w:w="1359" w:type="pct"/>
            <w:shd w:val="clear" w:color="auto" w:fill="DAEEF3"/>
            <w:vAlign w:val="center"/>
          </w:tcPr>
          <w:p w:rsidR="006F0B77" w:rsidRPr="00C4488C" w:rsidRDefault="006F0B77" w:rsidP="00534F82">
            <w:pPr>
              <w:pStyle w:val="Tabletext"/>
              <w:rPr>
                <w:snapToGrid w:val="0"/>
                <w:vertAlign w:val="superscript"/>
              </w:rPr>
            </w:pPr>
            <w:r w:rsidRPr="002E422E">
              <w:rPr>
                <w:snapToGrid w:val="0"/>
              </w:rPr>
              <w:t>Endangered</w:t>
            </w:r>
            <w:r w:rsidR="00C4488C">
              <w:rPr>
                <w:snapToGrid w:val="0"/>
                <w:vertAlign w:val="superscript"/>
              </w:rPr>
              <w:t>2</w:t>
            </w:r>
          </w:p>
          <w:p w:rsidR="006F0B77" w:rsidRPr="00C4488C" w:rsidRDefault="00C4488C" w:rsidP="00C4488C">
            <w:pPr>
              <w:pStyle w:val="Tabletext"/>
              <w:rPr>
                <w:snapToGrid w:val="0"/>
                <w:vertAlign w:val="superscript"/>
              </w:rPr>
            </w:pPr>
            <w:r>
              <w:rPr>
                <w:snapToGrid w:val="0"/>
              </w:rPr>
              <w:t>P</w:t>
            </w:r>
            <w:r w:rsidR="006F0B77">
              <w:rPr>
                <w:snapToGrid w:val="0"/>
              </w:rPr>
              <w:t>r</w:t>
            </w:r>
            <w:r>
              <w:rPr>
                <w:snapToGrid w:val="0"/>
              </w:rPr>
              <w:t>otected</w:t>
            </w:r>
            <w:r>
              <w:rPr>
                <w:snapToGrid w:val="0"/>
                <w:vertAlign w:val="superscript"/>
              </w:rPr>
              <w:t>3</w:t>
            </w:r>
          </w:p>
        </w:tc>
      </w:tr>
      <w:tr w:rsidR="006F0B77" w:rsidRPr="002E422E" w:rsidTr="00066FF7">
        <w:trPr>
          <w:trHeight w:val="838"/>
          <w:jc w:val="center"/>
        </w:trPr>
        <w:tc>
          <w:tcPr>
            <w:tcW w:w="2392" w:type="pct"/>
            <w:shd w:val="clear" w:color="auto" w:fill="B6DDE8"/>
            <w:vAlign w:val="center"/>
          </w:tcPr>
          <w:p w:rsidR="006F0B77" w:rsidRDefault="006F0B77" w:rsidP="00534F82">
            <w:pPr>
              <w:pStyle w:val="Tabletext"/>
              <w:rPr>
                <w:snapToGrid w:val="0"/>
              </w:rPr>
            </w:pPr>
            <w:r>
              <w:rPr>
                <w:snapToGrid w:val="0"/>
              </w:rPr>
              <w:t xml:space="preserve">Red handfish </w:t>
            </w:r>
          </w:p>
          <w:p w:rsidR="006F0B77" w:rsidRPr="00C35757" w:rsidRDefault="006F0B77" w:rsidP="00534F82">
            <w:pPr>
              <w:pStyle w:val="Tabletext"/>
              <w:rPr>
                <w:i/>
                <w:snapToGrid w:val="0"/>
              </w:rPr>
            </w:pPr>
            <w:r w:rsidRPr="00C35757">
              <w:rPr>
                <w:i/>
                <w:snapToGrid w:val="0"/>
              </w:rPr>
              <w:t>(</w:t>
            </w:r>
            <w:r w:rsidRPr="00C35757">
              <w:rPr>
                <w:i/>
                <w:iCs/>
              </w:rPr>
              <w:t>Thymichthys politus</w:t>
            </w:r>
            <w:r w:rsidRPr="00C35757">
              <w:rPr>
                <w:i/>
                <w:snapToGrid w:val="0"/>
              </w:rPr>
              <w:t>)</w:t>
            </w:r>
          </w:p>
        </w:tc>
        <w:tc>
          <w:tcPr>
            <w:tcW w:w="1249" w:type="pct"/>
            <w:shd w:val="clear" w:color="auto" w:fill="B6DDE8"/>
            <w:vAlign w:val="center"/>
          </w:tcPr>
          <w:p w:rsidR="006F0B77" w:rsidRPr="00D16B1B" w:rsidRDefault="006F0B77" w:rsidP="00534F82">
            <w:pPr>
              <w:pStyle w:val="Tabletext"/>
              <w:rPr>
                <w:snapToGrid w:val="0"/>
              </w:rPr>
            </w:pPr>
            <w:r>
              <w:rPr>
                <w:snapToGrid w:val="0"/>
              </w:rPr>
              <w:t>Critically Endangered</w:t>
            </w:r>
            <w:r w:rsidR="00C4488C" w:rsidRPr="00C4488C">
              <w:rPr>
                <w:snapToGrid w:val="0"/>
                <w:vertAlign w:val="superscript"/>
              </w:rPr>
              <w:t>1</w:t>
            </w:r>
          </w:p>
        </w:tc>
        <w:tc>
          <w:tcPr>
            <w:tcW w:w="1359" w:type="pct"/>
            <w:shd w:val="clear" w:color="auto" w:fill="B6DDE8"/>
            <w:vAlign w:val="center"/>
          </w:tcPr>
          <w:p w:rsidR="006F0B77" w:rsidRPr="00C4488C" w:rsidRDefault="00012EBD" w:rsidP="00C4488C">
            <w:pPr>
              <w:pStyle w:val="Tabletext"/>
              <w:rPr>
                <w:snapToGrid w:val="0"/>
                <w:vertAlign w:val="superscript"/>
              </w:rPr>
            </w:pPr>
            <w:r>
              <w:rPr>
                <w:snapToGrid w:val="0"/>
              </w:rPr>
              <w:t>Protected</w:t>
            </w:r>
            <w:r w:rsidR="00C4488C">
              <w:rPr>
                <w:snapToGrid w:val="0"/>
                <w:vertAlign w:val="superscript"/>
              </w:rPr>
              <w:t>3</w:t>
            </w:r>
          </w:p>
        </w:tc>
      </w:tr>
      <w:tr w:rsidR="006F0B77" w:rsidRPr="002E422E" w:rsidTr="00066FF7">
        <w:trPr>
          <w:trHeight w:val="836"/>
          <w:jc w:val="center"/>
        </w:trPr>
        <w:tc>
          <w:tcPr>
            <w:tcW w:w="2392" w:type="pct"/>
            <w:shd w:val="clear" w:color="auto" w:fill="DAEEF3"/>
            <w:vAlign w:val="center"/>
          </w:tcPr>
          <w:p w:rsidR="006F0B77" w:rsidRDefault="006F0B77" w:rsidP="00534F82">
            <w:pPr>
              <w:pStyle w:val="Tabletext"/>
              <w:rPr>
                <w:snapToGrid w:val="0"/>
              </w:rPr>
            </w:pPr>
            <w:r>
              <w:rPr>
                <w:snapToGrid w:val="0"/>
              </w:rPr>
              <w:t xml:space="preserve">Ziebell’s / Waterfall Bay handfish </w:t>
            </w:r>
          </w:p>
          <w:p w:rsidR="006F0B77" w:rsidRPr="00C35757" w:rsidRDefault="006F0B77" w:rsidP="00534F82">
            <w:pPr>
              <w:pStyle w:val="Tabletext"/>
              <w:rPr>
                <w:i/>
                <w:snapToGrid w:val="0"/>
              </w:rPr>
            </w:pPr>
            <w:r w:rsidRPr="00C35757">
              <w:rPr>
                <w:i/>
                <w:snapToGrid w:val="0"/>
              </w:rPr>
              <w:t>(</w:t>
            </w:r>
            <w:r w:rsidRPr="00C35757">
              <w:rPr>
                <w:i/>
                <w:iCs/>
              </w:rPr>
              <w:t>Brachiopsilus ziebelli)</w:t>
            </w:r>
          </w:p>
        </w:tc>
        <w:tc>
          <w:tcPr>
            <w:tcW w:w="1249" w:type="pct"/>
            <w:shd w:val="clear" w:color="auto" w:fill="DAEEF3"/>
            <w:vAlign w:val="center"/>
          </w:tcPr>
          <w:p w:rsidR="006F0B77" w:rsidRPr="00C4488C" w:rsidRDefault="006F0B77" w:rsidP="00534F82">
            <w:pPr>
              <w:pStyle w:val="Tabletext"/>
              <w:rPr>
                <w:snapToGrid w:val="0"/>
                <w:vertAlign w:val="superscript"/>
              </w:rPr>
            </w:pPr>
            <w:r w:rsidRPr="002E422E">
              <w:rPr>
                <w:snapToGrid w:val="0"/>
              </w:rPr>
              <w:t>Vulnerable</w:t>
            </w:r>
            <w:r w:rsidR="00C4488C">
              <w:rPr>
                <w:snapToGrid w:val="0"/>
                <w:vertAlign w:val="superscript"/>
              </w:rPr>
              <w:t>1</w:t>
            </w:r>
          </w:p>
        </w:tc>
        <w:tc>
          <w:tcPr>
            <w:tcW w:w="1359" w:type="pct"/>
            <w:shd w:val="clear" w:color="auto" w:fill="DAEEF3"/>
            <w:vAlign w:val="center"/>
          </w:tcPr>
          <w:p w:rsidR="006F0B77" w:rsidRPr="00C4488C" w:rsidRDefault="00012EBD" w:rsidP="00C4488C">
            <w:pPr>
              <w:pStyle w:val="Tabletext"/>
              <w:rPr>
                <w:snapToGrid w:val="0"/>
                <w:vertAlign w:val="superscript"/>
              </w:rPr>
            </w:pPr>
            <w:r>
              <w:rPr>
                <w:snapToGrid w:val="0"/>
              </w:rPr>
              <w:t>Protected</w:t>
            </w:r>
            <w:r w:rsidR="00C4488C">
              <w:rPr>
                <w:snapToGrid w:val="0"/>
                <w:vertAlign w:val="superscript"/>
              </w:rPr>
              <w:t>3</w:t>
            </w:r>
          </w:p>
        </w:tc>
      </w:tr>
    </w:tbl>
    <w:p w:rsidR="006F0B77" w:rsidRPr="002E422E" w:rsidRDefault="006F0B77" w:rsidP="007672C6">
      <w:pPr>
        <w:spacing w:after="0"/>
      </w:pPr>
      <w:r w:rsidRPr="002E422E">
        <w:t>Relevant legislation:</w:t>
      </w:r>
    </w:p>
    <w:p w:rsidR="006F0B77" w:rsidRPr="002E422E" w:rsidRDefault="006F0B77" w:rsidP="007672C6">
      <w:pPr>
        <w:spacing w:after="0"/>
      </w:pPr>
      <w:r w:rsidRPr="002E422E">
        <w:rPr>
          <w:vertAlign w:val="superscript"/>
        </w:rPr>
        <w:t>1</w:t>
      </w:r>
      <w:r w:rsidRPr="002E422E">
        <w:t xml:space="preserve"> </w:t>
      </w:r>
      <w:r w:rsidRPr="002E422E">
        <w:rPr>
          <w:i/>
        </w:rPr>
        <w:t>Environment Protection and Biodiversity Conservation Act 1999</w:t>
      </w:r>
    </w:p>
    <w:p w:rsidR="006F0B77" w:rsidRDefault="006F0B77" w:rsidP="007672C6">
      <w:pPr>
        <w:spacing w:after="0"/>
        <w:rPr>
          <w:i/>
        </w:rPr>
      </w:pPr>
      <w:r w:rsidRPr="002E422E">
        <w:rPr>
          <w:vertAlign w:val="superscript"/>
        </w:rPr>
        <w:t>2</w:t>
      </w:r>
      <w:r w:rsidRPr="002E422E">
        <w:t xml:space="preserve"> </w:t>
      </w:r>
      <w:r>
        <w:rPr>
          <w:i/>
        </w:rPr>
        <w:t>Threatened Species Protection Act 1995</w:t>
      </w:r>
      <w:r w:rsidRPr="002E422E">
        <w:rPr>
          <w:i/>
        </w:rPr>
        <w:t xml:space="preserve"> (</w:t>
      </w:r>
      <w:r>
        <w:rPr>
          <w:i/>
        </w:rPr>
        <w:t>Tas</w:t>
      </w:r>
      <w:r w:rsidRPr="002E422E">
        <w:rPr>
          <w:i/>
        </w:rPr>
        <w:t>)</w:t>
      </w:r>
    </w:p>
    <w:p w:rsidR="006F0B77" w:rsidRPr="00576935" w:rsidRDefault="006F0B77" w:rsidP="007672C6">
      <w:pPr>
        <w:spacing w:after="0"/>
        <w:rPr>
          <w:i/>
        </w:rPr>
      </w:pPr>
      <w:r w:rsidRPr="00576935">
        <w:rPr>
          <w:vertAlign w:val="superscript"/>
        </w:rPr>
        <w:t xml:space="preserve">3 </w:t>
      </w:r>
      <w:r>
        <w:rPr>
          <w:i/>
        </w:rPr>
        <w:t>Living Marine Resources Management Act 1995 (Tas)</w:t>
      </w:r>
    </w:p>
    <w:p w:rsidR="006F0B77" w:rsidRDefault="006F0B77" w:rsidP="007672C6">
      <w:pPr>
        <w:pStyle w:val="Heading2"/>
        <w:spacing w:after="0" w:line="240" w:lineRule="auto"/>
        <w:ind w:left="851" w:hanging="851"/>
        <w:jc w:val="both"/>
      </w:pPr>
      <w:bookmarkStart w:id="42" w:name="_Toc369262173"/>
    </w:p>
    <w:p w:rsidR="006F0B77" w:rsidRPr="007672C6" w:rsidRDefault="006F0B77" w:rsidP="007672C6">
      <w:pPr>
        <w:pStyle w:val="Heading2"/>
        <w:rPr>
          <w:szCs w:val="20"/>
        </w:rPr>
      </w:pPr>
      <w:bookmarkStart w:id="43" w:name="_Toc400465410"/>
      <w:r w:rsidRPr="007672C6">
        <w:t>2.2</w:t>
      </w:r>
      <w:r w:rsidRPr="007672C6">
        <w:tab/>
        <w:t>Handfish Recovery Group</w:t>
      </w:r>
      <w:bookmarkEnd w:id="42"/>
      <w:bookmarkEnd w:id="43"/>
    </w:p>
    <w:p w:rsidR="006F0B77" w:rsidRPr="007672C6" w:rsidRDefault="006F0B77" w:rsidP="007672C6">
      <w:r w:rsidRPr="00DA5E07">
        <w:rPr>
          <w:rFonts w:cs="Arial"/>
          <w:szCs w:val="20"/>
        </w:rPr>
        <w:t xml:space="preserve">The recovery program for </w:t>
      </w:r>
      <w:r>
        <w:rPr>
          <w:rFonts w:cs="Arial"/>
          <w:szCs w:val="20"/>
        </w:rPr>
        <w:t>handfish</w:t>
      </w:r>
      <w:r w:rsidRPr="00DA5E07">
        <w:rPr>
          <w:rFonts w:cs="Arial"/>
          <w:szCs w:val="20"/>
        </w:rPr>
        <w:t xml:space="preserve"> is coordinated by the </w:t>
      </w:r>
      <w:r>
        <w:rPr>
          <w:rFonts w:cs="Arial"/>
          <w:szCs w:val="20"/>
        </w:rPr>
        <w:t>Handfish Recovery Group (HRG)</w:t>
      </w:r>
      <w:r w:rsidRPr="00DA5E07">
        <w:rPr>
          <w:rFonts w:cs="Arial"/>
          <w:szCs w:val="20"/>
        </w:rPr>
        <w:t xml:space="preserve"> </w:t>
      </w:r>
      <w:r w:rsidRPr="007672C6">
        <w:t>which was formed in 2014. This recovery team replaced</w:t>
      </w:r>
      <w:r w:rsidR="007672C6">
        <w:t xml:space="preserve"> </w:t>
      </w:r>
      <w:r w:rsidR="00717FD1">
        <w:t xml:space="preserve">the </w:t>
      </w:r>
      <w:r w:rsidR="007672C6">
        <w:t>Spotted Handfish Recovery Team</w:t>
      </w:r>
      <w:r w:rsidR="00BB33ED">
        <w:t>.</w:t>
      </w:r>
      <w:r w:rsidRPr="007672C6">
        <w:t xml:space="preserve"> The membership of the HRG currently includes individuals with relevant e</w:t>
      </w:r>
      <w:r w:rsidR="009F09B5">
        <w:t>xpertise from DotE, DPIPWE, DEP and UTAS as well as</w:t>
      </w:r>
      <w:r w:rsidRPr="007672C6">
        <w:t xml:space="preserve"> independent researchers and community divers; however, membership may change over time. The HRG provides advice and assists in coordinating the recovery actions outlined in this recovery plan.</w:t>
      </w:r>
    </w:p>
    <w:p w:rsidR="006F0B77" w:rsidRDefault="006F0B77" w:rsidP="006F0B77">
      <w:pPr>
        <w:pStyle w:val="BodyText"/>
        <w:spacing w:after="0" w:line="240" w:lineRule="auto"/>
        <w:ind w:left="180"/>
        <w:rPr>
          <w:rFonts w:ascii="Arial" w:hAnsi="Arial" w:cs="Arial"/>
          <w:szCs w:val="20"/>
        </w:rPr>
      </w:pPr>
    </w:p>
    <w:p w:rsidR="006F0B77" w:rsidRPr="00FE77E8" w:rsidRDefault="006F0B77" w:rsidP="006F0B77">
      <w:pPr>
        <w:pStyle w:val="BodyText"/>
        <w:spacing w:after="0" w:line="240" w:lineRule="auto"/>
        <w:ind w:left="180"/>
        <w:rPr>
          <w:rFonts w:ascii="Arial" w:hAnsi="Arial" w:cs="Arial"/>
          <w:szCs w:val="20"/>
        </w:rPr>
      </w:pPr>
    </w:p>
    <w:p w:rsidR="006F0B77" w:rsidRPr="00757048" w:rsidRDefault="006F0B77" w:rsidP="006F0B77">
      <w:pPr>
        <w:pStyle w:val="Text"/>
        <w:rPr>
          <w:highlight w:val="yellow"/>
        </w:rPr>
      </w:pPr>
    </w:p>
    <w:p w:rsidR="006F0B77" w:rsidRPr="006C3203" w:rsidRDefault="006F0B77" w:rsidP="007672C6">
      <w:pPr>
        <w:pStyle w:val="Heading1"/>
      </w:pPr>
      <w:r w:rsidRPr="00757048">
        <w:rPr>
          <w:highlight w:val="yellow"/>
        </w:rPr>
        <w:br w:type="page"/>
      </w:r>
      <w:bookmarkStart w:id="44" w:name="_Toc400465411"/>
      <w:r w:rsidRPr="006C3203">
        <w:t>3</w:t>
      </w:r>
      <w:r w:rsidRPr="006C3203">
        <w:tab/>
      </w:r>
      <w:r w:rsidR="00107C05">
        <w:t>Background</w:t>
      </w:r>
      <w:bookmarkEnd w:id="44"/>
    </w:p>
    <w:p w:rsidR="00B50B9F" w:rsidRPr="00562D2C" w:rsidRDefault="00B50B9F" w:rsidP="00B50B9F">
      <w:pPr>
        <w:pStyle w:val="Heading2"/>
      </w:pPr>
      <w:bookmarkStart w:id="45" w:name="_Toc400465412"/>
      <w:r>
        <w:t>3.1</w:t>
      </w:r>
      <w:r>
        <w:tab/>
        <w:t>Spotted h</w:t>
      </w:r>
      <w:r w:rsidRPr="00562D2C">
        <w:t xml:space="preserve">andfish </w:t>
      </w:r>
      <w:r w:rsidRPr="00717FD1">
        <w:rPr>
          <w:i/>
        </w:rPr>
        <w:t>(Brachionichthys hirsutus)</w:t>
      </w:r>
      <w:bookmarkEnd w:id="45"/>
    </w:p>
    <w:p w:rsidR="00B50B9F" w:rsidRPr="00660A32" w:rsidRDefault="00B50B9F" w:rsidP="00B50B9F">
      <w:pPr>
        <w:pStyle w:val="Heading3"/>
        <w:rPr>
          <w:highlight w:val="yellow"/>
        </w:rPr>
      </w:pPr>
      <w:bookmarkStart w:id="46" w:name="_Toc400465413"/>
      <w:r w:rsidRPr="00660A32">
        <w:t xml:space="preserve">3.1.1 </w:t>
      </w:r>
      <w:r w:rsidRPr="00660A32">
        <w:tab/>
        <w:t>Species description and distribution in Australian waters</w:t>
      </w:r>
      <w:bookmarkEnd w:id="46"/>
    </w:p>
    <w:p w:rsidR="00B50B9F" w:rsidRDefault="00B50B9F" w:rsidP="00B50B9F">
      <w:r>
        <w:t>Spotted h</w:t>
      </w:r>
      <w:r w:rsidRPr="00F125AE">
        <w:t xml:space="preserve">andfish are small, colourful, slow moving benthic (sea-floor dwelling) fish. Adults are typically 70–90 mm </w:t>
      </w:r>
      <w:r>
        <w:t>total length</w:t>
      </w:r>
      <w:r w:rsidRPr="00F125AE">
        <w:t xml:space="preserve"> (Last </w:t>
      </w:r>
      <w:r>
        <w:t>et al.,</w:t>
      </w:r>
      <w:r w:rsidRPr="00F125AE">
        <w:t xml:space="preserve"> 2007) and grow to a maximum of 143 mm (</w:t>
      </w:r>
      <w:r>
        <w:t xml:space="preserve">Last and Gledhill, </w:t>
      </w:r>
      <w:r w:rsidRPr="00F125AE">
        <w:t xml:space="preserve">2009). The species has a relatively short, rounded body that tapers towards the tail and is covered with small spines (Last </w:t>
      </w:r>
      <w:r>
        <w:t>et al.,</w:t>
      </w:r>
      <w:r w:rsidRPr="00F125AE">
        <w:t xml:space="preserve"> 1983). The upper surface and sides of the head and body are white or pale pink, and covered with numerous orange, brown or black spots that have orange borders (Last </w:t>
      </w:r>
      <w:r>
        <w:t>et al., 1983). Spotted h</w:t>
      </w:r>
      <w:r w:rsidRPr="00F125AE">
        <w:t xml:space="preserve">andfish have unique markings which allow </w:t>
      </w:r>
      <w:r>
        <w:t xml:space="preserve">for </w:t>
      </w:r>
      <w:r w:rsidRPr="00F125AE">
        <w:t xml:space="preserve">identification of individuals (Bruce </w:t>
      </w:r>
      <w:r>
        <w:t>et al.,</w:t>
      </w:r>
      <w:r w:rsidRPr="00F125AE">
        <w:t xml:space="preserve"> 1997).</w:t>
      </w:r>
    </w:p>
    <w:p w:rsidR="00B50B9F" w:rsidRPr="005658E6" w:rsidRDefault="00B50B9F" w:rsidP="00B50B9F">
      <w:r>
        <w:t>Spotted h</w:t>
      </w:r>
      <w:r w:rsidRPr="005658E6">
        <w:t>andfish are endemic to south-east Tasmania</w:t>
      </w:r>
      <w:r w:rsidR="00454930">
        <w:t xml:space="preserve"> (refer to T</w:t>
      </w:r>
      <w:r w:rsidR="00D107AC">
        <w:t>able 2</w:t>
      </w:r>
      <w:r w:rsidR="00454930">
        <w:t xml:space="preserve"> and F</w:t>
      </w:r>
      <w:r w:rsidR="005E29CA">
        <w:t>igure 1</w:t>
      </w:r>
      <w:r w:rsidR="00D107AC">
        <w:t>)</w:t>
      </w:r>
      <w:r w:rsidRPr="005658E6">
        <w:t xml:space="preserve">. They are currently known </w:t>
      </w:r>
      <w:r w:rsidR="005E29CA">
        <w:t>f</w:t>
      </w:r>
      <w:r w:rsidRPr="005658E6">
        <w:t>rom the lower Derwent Estuary and D’Entrecaste</w:t>
      </w:r>
      <w:r>
        <w:t>aux Channel (Bruce et al., 1998</w:t>
      </w:r>
      <w:r w:rsidR="00D107AC">
        <w:t xml:space="preserve">). Historically their </w:t>
      </w:r>
      <w:r w:rsidRPr="005658E6">
        <w:t>range</w:t>
      </w:r>
      <w:r>
        <w:t xml:space="preserve"> extended</w:t>
      </w:r>
      <w:r w:rsidRPr="005658E6">
        <w:t xml:space="preserve"> </w:t>
      </w:r>
      <w:r>
        <w:t>along</w:t>
      </w:r>
      <w:r w:rsidRPr="005658E6">
        <w:t xml:space="preserve"> the east coast of Tasmania, however surveys indicate the majority of </w:t>
      </w:r>
      <w:r w:rsidR="003839BC">
        <w:t>s</w:t>
      </w:r>
      <w:r>
        <w:t>potted h</w:t>
      </w:r>
      <w:r w:rsidRPr="005658E6">
        <w:t>andfish now persist as small fragmented populations within the historic range (</w:t>
      </w:r>
      <w:r>
        <w:t xml:space="preserve">Last and Gledhill, </w:t>
      </w:r>
      <w:r w:rsidRPr="005658E6">
        <w:t xml:space="preserve">2009). Within the </w:t>
      </w:r>
      <w:r w:rsidR="005E29CA">
        <w:t>Derwent Estuary</w:t>
      </w:r>
      <w:r w:rsidRPr="005658E6">
        <w:t xml:space="preserve"> the</w:t>
      </w:r>
      <w:r w:rsidR="003839BC">
        <w:t>ir</w:t>
      </w:r>
      <w:r w:rsidRPr="005658E6">
        <w:t xml:space="preserve"> </w:t>
      </w:r>
      <w:r>
        <w:t>estimated extent of occurrence is approximately 70 km</w:t>
      </w:r>
      <w:r>
        <w:rPr>
          <w:vertAlign w:val="superscript"/>
        </w:rPr>
        <w:t>2</w:t>
      </w:r>
      <w:r>
        <w:t xml:space="preserve">, however </w:t>
      </w:r>
      <w:r w:rsidR="005E29CA">
        <w:t xml:space="preserve">the species </w:t>
      </w:r>
      <w:r>
        <w:t>actual area of occupancy is likely to be considerably less (DPIPWE, 2014).</w:t>
      </w:r>
    </w:p>
    <w:p w:rsidR="00B50B9F" w:rsidRPr="00660A32" w:rsidRDefault="00B50B9F" w:rsidP="00B50B9F">
      <w:pPr>
        <w:pStyle w:val="Heading3"/>
        <w:rPr>
          <w:highlight w:val="yellow"/>
        </w:rPr>
      </w:pPr>
      <w:bookmarkStart w:id="47" w:name="_Toc400465414"/>
      <w:r w:rsidRPr="00660A32">
        <w:t>3.1.2</w:t>
      </w:r>
      <w:r w:rsidRPr="00660A32">
        <w:tab/>
        <w:t>Population trends</w:t>
      </w:r>
      <w:bookmarkEnd w:id="47"/>
    </w:p>
    <w:p w:rsidR="00B50B9F" w:rsidRPr="005658E6" w:rsidRDefault="00B50B9F" w:rsidP="00B50B9F">
      <w:r w:rsidRPr="0023658F">
        <w:t xml:space="preserve">Determining </w:t>
      </w:r>
      <w:r w:rsidR="006E5379" w:rsidRPr="0023658F">
        <w:t xml:space="preserve">populations </w:t>
      </w:r>
      <w:r w:rsidRPr="0023658F">
        <w:t xml:space="preserve">trends </w:t>
      </w:r>
      <w:r w:rsidR="006E5379">
        <w:t>for</w:t>
      </w:r>
      <w:r w:rsidRPr="0023658F">
        <w:t xml:space="preserve"> </w:t>
      </w:r>
      <w:r>
        <w:t>spotted h</w:t>
      </w:r>
      <w:r w:rsidRPr="0023658F">
        <w:t>andfish is</w:t>
      </w:r>
      <w:r>
        <w:t xml:space="preserve"> difficult because the species </w:t>
      </w:r>
      <w:r w:rsidRPr="0023658F">
        <w:t>is small</w:t>
      </w:r>
      <w:r>
        <w:t>,</w:t>
      </w:r>
      <w:r w:rsidR="006E5379">
        <w:t xml:space="preserve"> cryptic, </w:t>
      </w:r>
      <w:r>
        <w:t>extremely rare</w:t>
      </w:r>
      <w:r w:rsidR="006E5379">
        <w:t xml:space="preserve"> and</w:t>
      </w:r>
      <w:r>
        <w:t xml:space="preserve"> not located in areas frequented by recreational divers, thus the likelihood of anecdotal observations is low. </w:t>
      </w:r>
      <w:r w:rsidRPr="0023658F">
        <w:t xml:space="preserve">The </w:t>
      </w:r>
      <w:r w:rsidR="003839BC">
        <w:t>species</w:t>
      </w:r>
      <w:r w:rsidRPr="0023658F">
        <w:t xml:space="preserve"> was commo</w:t>
      </w:r>
      <w:r>
        <w:t>n throughout the lower Derwent E</w:t>
      </w:r>
      <w:r w:rsidRPr="0023658F">
        <w:t>stuary and adjoini</w:t>
      </w:r>
      <w:r w:rsidR="0000041D">
        <w:t xml:space="preserve">ng bays prior to the mid 1980s </w:t>
      </w:r>
      <w:r w:rsidRPr="0023658F">
        <w:t xml:space="preserve">(Pogonoski </w:t>
      </w:r>
      <w:r>
        <w:t>et al.,</w:t>
      </w:r>
      <w:r w:rsidRPr="0023658F">
        <w:t xml:space="preserve"> 2002). </w:t>
      </w:r>
      <w:r w:rsidR="00205D1B">
        <w:t xml:space="preserve">Surveys conducted </w:t>
      </w:r>
      <w:r w:rsidR="006E5379">
        <w:t xml:space="preserve">from </w:t>
      </w:r>
      <w:r w:rsidR="00205D1B">
        <w:t xml:space="preserve">the late 1980s </w:t>
      </w:r>
      <w:r w:rsidR="006E5379">
        <w:t>to</w:t>
      </w:r>
      <w:r w:rsidR="00205D1B">
        <w:t xml:space="preserve"> early 1990s</w:t>
      </w:r>
      <w:r w:rsidR="0000041D">
        <w:t xml:space="preserve"> reported only two handfish in areas previously renowned for sightings, providing the first indication</w:t>
      </w:r>
      <w:r w:rsidRPr="0023658F">
        <w:t xml:space="preserve"> that the population </w:t>
      </w:r>
      <w:r w:rsidR="0000041D">
        <w:t xml:space="preserve">may have </w:t>
      </w:r>
      <w:r w:rsidRPr="0023658F">
        <w:t xml:space="preserve">declined rapidly </w:t>
      </w:r>
      <w:r w:rsidR="0000041D">
        <w:t>during</w:t>
      </w:r>
      <w:r w:rsidRPr="0023658F">
        <w:t xml:space="preserve"> the 1980s</w:t>
      </w:r>
      <w:r w:rsidR="0000041D">
        <w:t xml:space="preserve"> (Bruce and Green, </w:t>
      </w:r>
      <w:r w:rsidR="006E5379">
        <w:t>2000</w:t>
      </w:r>
      <w:r w:rsidR="0000041D">
        <w:t>)</w:t>
      </w:r>
      <w:r w:rsidRPr="0023658F">
        <w:t>.</w:t>
      </w:r>
      <w:r>
        <w:t xml:space="preserve"> </w:t>
      </w:r>
      <w:r w:rsidR="003839BC">
        <w:t>S</w:t>
      </w:r>
      <w:r>
        <w:t xml:space="preserve">urveys of a restricted population </w:t>
      </w:r>
      <w:r w:rsidR="003839BC">
        <w:t>at Primrose Sands</w:t>
      </w:r>
      <w:r w:rsidRPr="008F0C9E">
        <w:t xml:space="preserve"> </w:t>
      </w:r>
      <w:r>
        <w:t xml:space="preserve">identified </w:t>
      </w:r>
      <w:r w:rsidR="003839BC">
        <w:t xml:space="preserve">87 individuals in </w:t>
      </w:r>
      <w:r>
        <w:t xml:space="preserve">1999 (Green and Bruce, 2000), </w:t>
      </w:r>
      <w:r w:rsidR="003839BC">
        <w:t>however</w:t>
      </w:r>
      <w:r>
        <w:t xml:space="preserve"> surveys conducted in 2005 failed to detect any handfish </w:t>
      </w:r>
      <w:r w:rsidR="003839BC">
        <w:t xml:space="preserve">at this site </w:t>
      </w:r>
      <w:r w:rsidRPr="0023658F">
        <w:t>(</w:t>
      </w:r>
      <w:r>
        <w:t>Green, 2005</w:t>
      </w:r>
      <w:r w:rsidRPr="005658E6">
        <w:t>).</w:t>
      </w:r>
      <w:r>
        <w:t xml:space="preserve"> </w:t>
      </w:r>
      <w:r w:rsidR="0044094D">
        <w:t>A</w:t>
      </w:r>
      <w:r w:rsidRPr="005658E6">
        <w:t>nalysis of data</w:t>
      </w:r>
      <w:r w:rsidR="0044094D">
        <w:t xml:space="preserve"> in</w:t>
      </w:r>
      <w:r w:rsidRPr="005658E6">
        <w:t xml:space="preserve"> </w:t>
      </w:r>
      <w:r w:rsidR="0044094D" w:rsidRPr="005658E6">
        <w:t xml:space="preserve">2009 </w:t>
      </w:r>
      <w:r w:rsidRPr="005658E6">
        <w:t xml:space="preserve">suggested a total abundance of 1500–2700 </w:t>
      </w:r>
      <w:r w:rsidR="0044094D">
        <w:t>mature spotted handfish (Green, 2009</w:t>
      </w:r>
      <w:r>
        <w:t>),</w:t>
      </w:r>
      <w:r w:rsidRPr="005658E6">
        <w:t xml:space="preserve"> however </w:t>
      </w:r>
      <w:r>
        <w:t>total abundance</w:t>
      </w:r>
      <w:r w:rsidRPr="005658E6">
        <w:t xml:space="preserve"> </w:t>
      </w:r>
      <w:r>
        <w:t>may have decreased since this time (Green, pers</w:t>
      </w:r>
      <w:r w:rsidRPr="005658E6">
        <w:t xml:space="preserve"> comm., 2014).</w:t>
      </w:r>
    </w:p>
    <w:p w:rsidR="00B50B9F" w:rsidRPr="00660A32" w:rsidRDefault="00B50B9F" w:rsidP="00B50B9F">
      <w:pPr>
        <w:pStyle w:val="Heading3"/>
      </w:pPr>
      <w:bookmarkStart w:id="48" w:name="_Toc400465415"/>
      <w:r w:rsidRPr="00660A32">
        <w:t>3.1.3</w:t>
      </w:r>
      <w:r w:rsidRPr="00660A32">
        <w:tab/>
        <w:t>Biology and Ecology</w:t>
      </w:r>
      <w:bookmarkEnd w:id="48"/>
    </w:p>
    <w:p w:rsidR="00B50B9F" w:rsidRDefault="00B50B9F" w:rsidP="00B50B9F">
      <w:pPr>
        <w:rPr>
          <w:lang w:eastAsia="en-AU"/>
        </w:rPr>
      </w:pPr>
      <w:r>
        <w:rPr>
          <w:lang w:eastAsia="en-AU"/>
        </w:rPr>
        <w:t>Spotted h</w:t>
      </w:r>
      <w:r w:rsidRPr="00441C35">
        <w:rPr>
          <w:lang w:eastAsia="en-AU"/>
        </w:rPr>
        <w:t xml:space="preserve">andfish move by using their hand-like fins to crawl across the </w:t>
      </w:r>
      <w:r>
        <w:rPr>
          <w:lang w:eastAsia="en-AU"/>
        </w:rPr>
        <w:t>sea</w:t>
      </w:r>
      <w:r w:rsidRPr="00441C35">
        <w:rPr>
          <w:lang w:eastAsia="en-AU"/>
        </w:rPr>
        <w:t>floor (DEH</w:t>
      </w:r>
      <w:r>
        <w:rPr>
          <w:lang w:eastAsia="en-AU"/>
        </w:rPr>
        <w:t>,</w:t>
      </w:r>
      <w:r w:rsidRPr="00441C35">
        <w:rPr>
          <w:lang w:eastAsia="en-AU"/>
        </w:rPr>
        <w:t xml:space="preserve"> </w:t>
      </w:r>
      <w:r>
        <w:rPr>
          <w:lang w:eastAsia="en-AU"/>
        </w:rPr>
        <w:t>2005)</w:t>
      </w:r>
      <w:r w:rsidRPr="00441C35">
        <w:rPr>
          <w:lang w:eastAsia="en-AU"/>
        </w:rPr>
        <w:t xml:space="preserve"> and use their illicium (modified dorsal fin ray) to attract food (Edgar </w:t>
      </w:r>
      <w:r>
        <w:rPr>
          <w:lang w:eastAsia="en-AU"/>
        </w:rPr>
        <w:t>et al.,</w:t>
      </w:r>
      <w:r w:rsidRPr="00441C35">
        <w:rPr>
          <w:lang w:eastAsia="en-AU"/>
        </w:rPr>
        <w:t xml:space="preserve"> 1982) a</w:t>
      </w:r>
      <w:r>
        <w:rPr>
          <w:lang w:eastAsia="en-AU"/>
        </w:rPr>
        <w:t>nd probe egg masses (DEH, 2005)</w:t>
      </w:r>
      <w:r w:rsidRPr="00441C35">
        <w:rPr>
          <w:lang w:eastAsia="en-AU"/>
        </w:rPr>
        <w:t>. The</w:t>
      </w:r>
      <w:r>
        <w:rPr>
          <w:lang w:eastAsia="en-AU"/>
        </w:rPr>
        <w:t>ir</w:t>
      </w:r>
      <w:r w:rsidRPr="00441C35">
        <w:rPr>
          <w:lang w:eastAsia="en-AU"/>
        </w:rPr>
        <w:t xml:space="preserve"> diet include</w:t>
      </w:r>
      <w:r>
        <w:rPr>
          <w:lang w:eastAsia="en-AU"/>
        </w:rPr>
        <w:t>s</w:t>
      </w:r>
      <w:r w:rsidRPr="00441C35">
        <w:rPr>
          <w:lang w:eastAsia="en-AU"/>
        </w:rPr>
        <w:t xml:space="preserve"> small crustaceans and polychaete worms (Bruce </w:t>
      </w:r>
      <w:r>
        <w:rPr>
          <w:lang w:eastAsia="en-AU"/>
        </w:rPr>
        <w:t>et al.,</w:t>
      </w:r>
      <w:r w:rsidRPr="00441C35">
        <w:rPr>
          <w:lang w:eastAsia="en-AU"/>
        </w:rPr>
        <w:t xml:space="preserve"> 1998), small shells (Kuiter</w:t>
      </w:r>
      <w:r>
        <w:rPr>
          <w:lang w:eastAsia="en-AU"/>
        </w:rPr>
        <w:t>,</w:t>
      </w:r>
      <w:r w:rsidRPr="00441C35">
        <w:rPr>
          <w:lang w:eastAsia="en-AU"/>
        </w:rPr>
        <w:t xml:space="preserve"> 1996) and amphipods (Bruce </w:t>
      </w:r>
      <w:r>
        <w:rPr>
          <w:lang w:eastAsia="en-AU"/>
        </w:rPr>
        <w:t>et al., 1997). Spotted h</w:t>
      </w:r>
      <w:r w:rsidRPr="00441C35">
        <w:rPr>
          <w:lang w:eastAsia="en-AU"/>
        </w:rPr>
        <w:t>andfish migration rates are likely to be low (</w:t>
      </w:r>
      <w:r>
        <w:rPr>
          <w:lang w:eastAsia="en-AU"/>
        </w:rPr>
        <w:t>Green, 2005</w:t>
      </w:r>
      <w:r w:rsidRPr="00441C35">
        <w:rPr>
          <w:lang w:eastAsia="en-AU"/>
        </w:rPr>
        <w:t>).</w:t>
      </w:r>
      <w:r>
        <w:rPr>
          <w:lang w:eastAsia="en-AU"/>
        </w:rPr>
        <w:t xml:space="preserve"> Species</w:t>
      </w:r>
      <w:r w:rsidRPr="00441C35">
        <w:rPr>
          <w:lang w:eastAsia="en-AU"/>
        </w:rPr>
        <w:t xml:space="preserve"> longevity is yet to be determined (Bruce </w:t>
      </w:r>
      <w:r>
        <w:rPr>
          <w:lang w:eastAsia="en-AU"/>
        </w:rPr>
        <w:t>et al.,</w:t>
      </w:r>
      <w:r w:rsidRPr="00441C35">
        <w:rPr>
          <w:lang w:eastAsia="en-AU"/>
        </w:rPr>
        <w:t xml:space="preserve"> 1999). However, female</w:t>
      </w:r>
      <w:r>
        <w:rPr>
          <w:lang w:eastAsia="en-AU"/>
        </w:rPr>
        <w:t xml:space="preserve"> </w:t>
      </w:r>
      <w:r w:rsidRPr="00441C35">
        <w:rPr>
          <w:lang w:eastAsia="en-AU"/>
        </w:rPr>
        <w:t>growth rates suggest maturity is reached at 2</w:t>
      </w:r>
      <w:r>
        <w:rPr>
          <w:lang w:eastAsia="en-AU"/>
        </w:rPr>
        <w:t>-</w:t>
      </w:r>
      <w:r w:rsidRPr="00441C35">
        <w:rPr>
          <w:lang w:eastAsia="en-AU"/>
        </w:rPr>
        <w:t>3 year</w:t>
      </w:r>
      <w:r>
        <w:rPr>
          <w:lang w:eastAsia="en-AU"/>
        </w:rPr>
        <w:t>s, at a size of 75-</w:t>
      </w:r>
      <w:r w:rsidRPr="00441C35">
        <w:rPr>
          <w:lang w:eastAsia="en-AU"/>
        </w:rPr>
        <w:t xml:space="preserve">80 mm in length (Bruce </w:t>
      </w:r>
      <w:r>
        <w:rPr>
          <w:lang w:eastAsia="en-AU"/>
        </w:rPr>
        <w:t>et al.,</w:t>
      </w:r>
      <w:r w:rsidRPr="00441C35">
        <w:rPr>
          <w:lang w:eastAsia="en-AU"/>
        </w:rPr>
        <w:t xml:space="preserve">1999). </w:t>
      </w:r>
    </w:p>
    <w:p w:rsidR="00B50B9F" w:rsidRPr="00934745" w:rsidRDefault="00B50B9F" w:rsidP="00B50B9F">
      <w:pPr>
        <w:rPr>
          <w:lang w:eastAsia="en-AU"/>
        </w:rPr>
      </w:pPr>
      <w:r>
        <w:rPr>
          <w:lang w:eastAsia="en-AU"/>
        </w:rPr>
        <w:t>Spotted h</w:t>
      </w:r>
      <w:r w:rsidRPr="00934745">
        <w:rPr>
          <w:lang w:eastAsia="en-AU"/>
        </w:rPr>
        <w:t>andfish have a low breeding capacity</w:t>
      </w:r>
      <w:r>
        <w:rPr>
          <w:lang w:eastAsia="en-AU"/>
        </w:rPr>
        <w:t xml:space="preserve"> and dispersal rate</w:t>
      </w:r>
      <w:r w:rsidRPr="00934745">
        <w:rPr>
          <w:lang w:eastAsia="en-AU"/>
        </w:rPr>
        <w:t xml:space="preserve">. Females lay 80-200 eggs held together by threads (Last </w:t>
      </w:r>
      <w:r>
        <w:rPr>
          <w:lang w:eastAsia="en-AU"/>
        </w:rPr>
        <w:t>and</w:t>
      </w:r>
      <w:r w:rsidRPr="00934745">
        <w:rPr>
          <w:lang w:eastAsia="en-AU"/>
        </w:rPr>
        <w:t xml:space="preserve"> Bruce</w:t>
      </w:r>
      <w:r>
        <w:rPr>
          <w:lang w:eastAsia="en-AU"/>
        </w:rPr>
        <w:t>,</w:t>
      </w:r>
      <w:r w:rsidRPr="00934745">
        <w:rPr>
          <w:lang w:eastAsia="en-AU"/>
        </w:rPr>
        <w:t xml:space="preserve"> 1996–97) and attached to small, vertical, s</w:t>
      </w:r>
      <w:r>
        <w:rPr>
          <w:lang w:eastAsia="en-AU"/>
        </w:rPr>
        <w:t>emi-rigid structures on the sea</w:t>
      </w:r>
      <w:r w:rsidRPr="00934745">
        <w:rPr>
          <w:lang w:eastAsia="en-AU"/>
        </w:rPr>
        <w:t>floor</w:t>
      </w:r>
      <w:r>
        <w:rPr>
          <w:lang w:eastAsia="en-AU"/>
        </w:rPr>
        <w:t xml:space="preserve">, such as stalked ascidians </w:t>
      </w:r>
      <w:r w:rsidRPr="00927B2A">
        <w:t>(</w:t>
      </w:r>
      <w:r w:rsidRPr="00927B2A">
        <w:rPr>
          <w:i/>
          <w:iCs/>
        </w:rPr>
        <w:t>Sycozoa </w:t>
      </w:r>
      <w:r w:rsidRPr="00927B2A">
        <w:t>sp.), seagrasses, sponges, algae and polychaete worm tubes</w:t>
      </w:r>
      <w:r w:rsidRPr="00927B2A">
        <w:rPr>
          <w:lang w:eastAsia="en-AU"/>
        </w:rPr>
        <w:t xml:space="preserve"> </w:t>
      </w:r>
      <w:r w:rsidRPr="00934745">
        <w:rPr>
          <w:lang w:eastAsia="en-AU"/>
        </w:rPr>
        <w:t>(</w:t>
      </w:r>
      <w:r w:rsidR="00FD5168">
        <w:rPr>
          <w:lang w:eastAsia="en-AU"/>
        </w:rPr>
        <w:t>DPIWE</w:t>
      </w:r>
      <w:r>
        <w:rPr>
          <w:lang w:eastAsia="en-AU"/>
        </w:rPr>
        <w:t>,</w:t>
      </w:r>
      <w:r w:rsidRPr="00934745">
        <w:rPr>
          <w:lang w:eastAsia="en-AU"/>
        </w:rPr>
        <w:t xml:space="preserve"> 2002). Females guard eggs for 6–7 weeks (Bruce</w:t>
      </w:r>
      <w:r>
        <w:rPr>
          <w:lang w:eastAsia="en-AU"/>
        </w:rPr>
        <w:t>,</w:t>
      </w:r>
      <w:r w:rsidRPr="00934745">
        <w:rPr>
          <w:lang w:eastAsia="en-AU"/>
        </w:rPr>
        <w:t xml:space="preserve"> 1998)</w:t>
      </w:r>
      <w:r>
        <w:rPr>
          <w:lang w:eastAsia="en-AU"/>
        </w:rPr>
        <w:t xml:space="preserve"> until they hatch</w:t>
      </w:r>
      <w:r w:rsidRPr="00934745">
        <w:rPr>
          <w:lang w:eastAsia="en-AU"/>
        </w:rPr>
        <w:t xml:space="preserve"> into fully formed juveniles (Pogonoski </w:t>
      </w:r>
      <w:r>
        <w:rPr>
          <w:lang w:eastAsia="en-AU"/>
        </w:rPr>
        <w:t>et al.,</w:t>
      </w:r>
      <w:r w:rsidRPr="00934745">
        <w:rPr>
          <w:lang w:eastAsia="en-AU"/>
        </w:rPr>
        <w:t xml:space="preserve"> 2002). Spawning </w:t>
      </w:r>
      <w:r>
        <w:rPr>
          <w:lang w:eastAsia="en-AU"/>
        </w:rPr>
        <w:t>is</w:t>
      </w:r>
      <w:r w:rsidRPr="00934745">
        <w:rPr>
          <w:lang w:eastAsia="en-AU"/>
        </w:rPr>
        <w:t xml:space="preserve"> from September to October </w:t>
      </w:r>
      <w:r>
        <w:rPr>
          <w:lang w:eastAsia="en-AU"/>
        </w:rPr>
        <w:t>(Pogonoski et al., 2002</w:t>
      </w:r>
      <w:r w:rsidRPr="00934745">
        <w:rPr>
          <w:lang w:eastAsia="en-AU"/>
        </w:rPr>
        <w:t xml:space="preserve">) and hatchlings settle in the immediate area (Bruce </w:t>
      </w:r>
      <w:r>
        <w:rPr>
          <w:lang w:eastAsia="en-AU"/>
        </w:rPr>
        <w:t>et al.,</w:t>
      </w:r>
      <w:r w:rsidRPr="00934745">
        <w:rPr>
          <w:lang w:eastAsia="en-AU"/>
        </w:rPr>
        <w:t xml:space="preserve"> 1997).</w:t>
      </w:r>
    </w:p>
    <w:p w:rsidR="00B50B9F" w:rsidRPr="00897CE0" w:rsidRDefault="00B50B9F" w:rsidP="00B50B9F">
      <w:pPr>
        <w:pStyle w:val="Heading3"/>
        <w:rPr>
          <w:highlight w:val="yellow"/>
        </w:rPr>
      </w:pPr>
      <w:bookmarkStart w:id="49" w:name="_Toc400465416"/>
      <w:r w:rsidRPr="00660A32">
        <w:t>3.1.4</w:t>
      </w:r>
      <w:r w:rsidRPr="00660A32">
        <w:tab/>
        <w:t xml:space="preserve">Habitat critical to the survival of the </w:t>
      </w:r>
      <w:r>
        <w:t>spotted h</w:t>
      </w:r>
      <w:r w:rsidRPr="00660A32">
        <w:t>andfi</w:t>
      </w:r>
      <w:r w:rsidRPr="00897CE0">
        <w:t>sh</w:t>
      </w:r>
      <w:bookmarkEnd w:id="49"/>
    </w:p>
    <w:p w:rsidR="00B50B9F" w:rsidRDefault="00B50B9F" w:rsidP="00B50B9F">
      <w:r w:rsidRPr="005B4189">
        <w:t xml:space="preserve">The </w:t>
      </w:r>
      <w:r>
        <w:t>spotted h</w:t>
      </w:r>
      <w:r w:rsidRPr="005B4189">
        <w:t xml:space="preserve">andfish is currently known from a limited number of sites in the lower Derwent Estuary and the D’Entrecasteaux Channel. </w:t>
      </w:r>
      <w:r w:rsidRPr="005B4189">
        <w:rPr>
          <w:lang w:eastAsia="en-AU"/>
        </w:rPr>
        <w:t>Th</w:t>
      </w:r>
      <w:r>
        <w:rPr>
          <w:lang w:eastAsia="en-AU"/>
        </w:rPr>
        <w:t>e</w:t>
      </w:r>
      <w:r w:rsidRPr="005B4189">
        <w:rPr>
          <w:lang w:eastAsia="en-AU"/>
        </w:rPr>
        <w:t xml:space="preserve"> species occurs in benthic (seafloor) environments in association with coarse to fine sand and shell grit or silt (</w:t>
      </w:r>
      <w:r w:rsidR="00FD5168">
        <w:rPr>
          <w:lang w:eastAsia="en-AU"/>
        </w:rPr>
        <w:t>DPIWE</w:t>
      </w:r>
      <w:r>
        <w:rPr>
          <w:lang w:eastAsia="en-AU"/>
        </w:rPr>
        <w:t>,</w:t>
      </w:r>
      <w:r w:rsidRPr="005B4189">
        <w:rPr>
          <w:lang w:eastAsia="en-AU"/>
        </w:rPr>
        <w:t xml:space="preserve"> 2002)</w:t>
      </w:r>
      <w:r>
        <w:rPr>
          <w:lang w:eastAsia="en-AU"/>
        </w:rPr>
        <w:t xml:space="preserve"> </w:t>
      </w:r>
      <w:r w:rsidRPr="005B4189">
        <w:rPr>
          <w:lang w:eastAsia="en-AU"/>
        </w:rPr>
        <w:t xml:space="preserve">and </w:t>
      </w:r>
      <w:r>
        <w:rPr>
          <w:lang w:eastAsia="en-AU"/>
        </w:rPr>
        <w:t>is most common in depths of 5-</w:t>
      </w:r>
      <w:r w:rsidRPr="005B4189">
        <w:rPr>
          <w:lang w:eastAsia="en-AU"/>
        </w:rPr>
        <w:t>1</w:t>
      </w:r>
      <w:r>
        <w:rPr>
          <w:lang w:eastAsia="en-AU"/>
        </w:rPr>
        <w:t>5</w:t>
      </w:r>
      <w:r w:rsidRPr="005B4189">
        <w:rPr>
          <w:lang w:eastAsia="en-AU"/>
        </w:rPr>
        <w:t xml:space="preserve"> meters</w:t>
      </w:r>
      <w:r>
        <w:rPr>
          <w:lang w:eastAsia="en-AU"/>
        </w:rPr>
        <w:t xml:space="preserve"> on the continental shelf, but may have occurred at depths of 1-60 metres (Last and Gledhill, 2009)</w:t>
      </w:r>
      <w:r w:rsidRPr="005B4189">
        <w:rPr>
          <w:lang w:eastAsia="en-AU"/>
        </w:rPr>
        <w:t xml:space="preserve">. </w:t>
      </w:r>
      <w:r w:rsidRPr="005B4189">
        <w:t xml:space="preserve">Given the low number of mature individuals and the extremely limited distribution of </w:t>
      </w:r>
      <w:r>
        <w:t>the spec</w:t>
      </w:r>
      <w:r w:rsidRPr="005B4189">
        <w:t>i</w:t>
      </w:r>
      <w:r>
        <w:t>e</w:t>
      </w:r>
      <w:r w:rsidRPr="005B4189">
        <w:t>s</w:t>
      </w:r>
      <w:r>
        <w:t>, all areas in which spotted h</w:t>
      </w:r>
      <w:r w:rsidRPr="005B4189">
        <w:t xml:space="preserve">andfish are found (including those currently known and any new areas identified in the future) represent habitat critical to the survival of the species. </w:t>
      </w:r>
    </w:p>
    <w:p w:rsidR="00B50B9F" w:rsidRPr="00897CE0" w:rsidRDefault="00B50B9F" w:rsidP="00B50B9F">
      <w:pPr>
        <w:pStyle w:val="Heading2"/>
      </w:pPr>
      <w:r>
        <w:br w:type="page"/>
      </w:r>
      <w:bookmarkStart w:id="50" w:name="_Toc400465417"/>
      <w:r>
        <w:t>3.2</w:t>
      </w:r>
      <w:r>
        <w:tab/>
        <w:t>Red h</w:t>
      </w:r>
      <w:r w:rsidRPr="00562D2C">
        <w:t xml:space="preserve">andfish </w:t>
      </w:r>
      <w:r w:rsidRPr="00B63818">
        <w:rPr>
          <w:i/>
        </w:rPr>
        <w:t>(</w:t>
      </w:r>
      <w:r w:rsidRPr="00B63818">
        <w:rPr>
          <w:i/>
          <w:iCs/>
        </w:rPr>
        <w:t>Thymichthys politus</w:t>
      </w:r>
      <w:r w:rsidRPr="00B63818">
        <w:rPr>
          <w:i/>
        </w:rPr>
        <w:t>)</w:t>
      </w:r>
      <w:bookmarkEnd w:id="50"/>
    </w:p>
    <w:p w:rsidR="00B50B9F" w:rsidRPr="00660A32" w:rsidRDefault="00B50B9F" w:rsidP="00B50B9F">
      <w:pPr>
        <w:pStyle w:val="Heading3"/>
        <w:rPr>
          <w:highlight w:val="yellow"/>
        </w:rPr>
      </w:pPr>
      <w:bookmarkStart w:id="51" w:name="_Toc400465418"/>
      <w:r w:rsidRPr="00660A32">
        <w:t xml:space="preserve">3.2.1 </w:t>
      </w:r>
      <w:r w:rsidRPr="00660A32">
        <w:tab/>
        <w:t>Species description and distribution in Australian waters</w:t>
      </w:r>
      <w:bookmarkEnd w:id="51"/>
    </w:p>
    <w:p w:rsidR="00B50B9F" w:rsidRPr="00987F8F" w:rsidRDefault="00B50B9F" w:rsidP="00B50B9F">
      <w:r>
        <w:t>Red h</w:t>
      </w:r>
      <w:r w:rsidRPr="00987F8F">
        <w:t xml:space="preserve">andfish are small, slow moving benthic fish with a relatively elongate and moderately compressed body that tapers towards the tail (Last and Gledhill, 2009). The species grows to at least 136 mm total length and their skin is covered in small, close-set, flattened warts (Last and Gledhill, 2009). There are two primary colour morphs, </w:t>
      </w:r>
      <w:r>
        <w:t>both dominated by reddish tones. O</w:t>
      </w:r>
      <w:r w:rsidRPr="00987F8F">
        <w:t>ne morph is a uniform vivid red over the body and fin bases with the outer parts of the fins bluish and white; the second morph is a less strikingly mottled pink with extensive reddish patches and spots (Last and Gledhill, 2009).</w:t>
      </w:r>
    </w:p>
    <w:p w:rsidR="00B50B9F" w:rsidRPr="00477ED8" w:rsidRDefault="00B50B9F" w:rsidP="00B50B9F">
      <w:pPr>
        <w:rPr>
          <w:sz w:val="18"/>
          <w:szCs w:val="18"/>
        </w:rPr>
      </w:pPr>
      <w:r>
        <w:rPr>
          <w:szCs w:val="20"/>
        </w:rPr>
        <w:t>Red h</w:t>
      </w:r>
      <w:r w:rsidRPr="00521AB3">
        <w:rPr>
          <w:szCs w:val="20"/>
        </w:rPr>
        <w:t>andfish are endemic to south-east Tasmania</w:t>
      </w:r>
      <w:r w:rsidR="00D107AC">
        <w:rPr>
          <w:szCs w:val="20"/>
        </w:rPr>
        <w:t xml:space="preserve"> </w:t>
      </w:r>
      <w:r w:rsidR="00454930">
        <w:t>(refer to T</w:t>
      </w:r>
      <w:r w:rsidR="00D107AC">
        <w:t>able 2</w:t>
      </w:r>
      <w:r w:rsidR="005E29CA" w:rsidRPr="005E29CA">
        <w:t xml:space="preserve"> </w:t>
      </w:r>
      <w:r w:rsidR="005961F0">
        <w:t>and F</w:t>
      </w:r>
      <w:r w:rsidR="005E29CA">
        <w:t>igure 2</w:t>
      </w:r>
      <w:r w:rsidR="00D107AC">
        <w:t>)</w:t>
      </w:r>
      <w:r w:rsidRPr="00521AB3">
        <w:rPr>
          <w:szCs w:val="20"/>
        </w:rPr>
        <w:t>. They are currently known only from Primrose Sands in Frederick Henry Bay</w:t>
      </w:r>
      <w:r w:rsidRPr="005658E6">
        <w:t>. H</w:t>
      </w:r>
      <w:r>
        <w:t xml:space="preserve">owever, historically the species range extended along </w:t>
      </w:r>
      <w:r w:rsidRPr="005658E6">
        <w:t>the eastern coast of Tasmania</w:t>
      </w:r>
      <w:r>
        <w:t>.</w:t>
      </w:r>
    </w:p>
    <w:p w:rsidR="00B50B9F" w:rsidRPr="00660A32" w:rsidRDefault="00B50B9F" w:rsidP="00B50B9F">
      <w:pPr>
        <w:pStyle w:val="Heading3"/>
        <w:rPr>
          <w:highlight w:val="yellow"/>
        </w:rPr>
      </w:pPr>
      <w:bookmarkStart w:id="52" w:name="_Toc400465419"/>
      <w:r w:rsidRPr="00660A32">
        <w:t>3.2.2</w:t>
      </w:r>
      <w:r w:rsidRPr="00660A32">
        <w:tab/>
        <w:t>Population trends</w:t>
      </w:r>
      <w:bookmarkEnd w:id="52"/>
    </w:p>
    <w:p w:rsidR="00B50B9F" w:rsidRPr="003272F3" w:rsidRDefault="00B50B9F" w:rsidP="00B50B9F">
      <w:r>
        <w:t>Determining trends in Red h</w:t>
      </w:r>
      <w:r w:rsidRPr="003272F3">
        <w:t>andfish populations is</w:t>
      </w:r>
      <w:r>
        <w:t xml:space="preserve"> difficult because the species </w:t>
      </w:r>
      <w:r w:rsidRPr="003272F3">
        <w:t xml:space="preserve">is small, cryptic and extremely rare. The largest known population, and the only </w:t>
      </w:r>
      <w:r>
        <w:t>population</w:t>
      </w:r>
      <w:r w:rsidRPr="003272F3">
        <w:t xml:space="preserve"> currently confirmed, is at Primrose Sands Reef in Frederick Henry Bay. </w:t>
      </w:r>
      <w:r>
        <w:t>D</w:t>
      </w:r>
      <w:r w:rsidRPr="003272F3">
        <w:t xml:space="preserve">uring the 1990s </w:t>
      </w:r>
      <w:r>
        <w:t>t</w:t>
      </w:r>
      <w:r w:rsidRPr="003272F3">
        <w:t xml:space="preserve">he species was sighted regularly at Primrose Sands </w:t>
      </w:r>
      <w:r>
        <w:t>(Bruce et al., 1997) however</w:t>
      </w:r>
      <w:r w:rsidRPr="003272F3">
        <w:t xml:space="preserve"> no individuals</w:t>
      </w:r>
      <w:r>
        <w:t xml:space="preserve"> were</w:t>
      </w:r>
      <w:r w:rsidRPr="003272F3">
        <w:t xml:space="preserve"> located during surveys in 2005 (Gledhil</w:t>
      </w:r>
      <w:r>
        <w:t>l and Green, unpublished). Red h</w:t>
      </w:r>
      <w:r w:rsidRPr="003272F3">
        <w:t>andfish have subsequently been observed at Primrose Sands, albeit in low numbers (G</w:t>
      </w:r>
      <w:r>
        <w:t>owlett-Holmes, pers comm., 2014</w:t>
      </w:r>
      <w:r w:rsidRPr="003272F3">
        <w:t>; Jacques, unpu</w:t>
      </w:r>
      <w:r>
        <w:t>blished). Historically the red h</w:t>
      </w:r>
      <w:r w:rsidRPr="003272F3">
        <w:t xml:space="preserve">andfish was </w:t>
      </w:r>
      <w:r>
        <w:t xml:space="preserve">also </w:t>
      </w:r>
      <w:r w:rsidRPr="003272F3">
        <w:t>known from a number of locations off Port Arthur, the Acteaon Islands and the Forestier Peninsula, with the species being not uncommon in the Port Arthur area in the 1800s (Last and Gledhill</w:t>
      </w:r>
      <w:r>
        <w:t>,</w:t>
      </w:r>
      <w:r w:rsidRPr="003272F3">
        <w:t xml:space="preserve"> 2009). </w:t>
      </w:r>
      <w:r>
        <w:t>There have been suggestions that the</w:t>
      </w:r>
      <w:r w:rsidRPr="003272F3">
        <w:t xml:space="preserve"> species </w:t>
      </w:r>
      <w:r>
        <w:t>may</w:t>
      </w:r>
      <w:r w:rsidRPr="003272F3">
        <w:t xml:space="preserve"> have undergone a major population decline </w:t>
      </w:r>
      <w:r w:rsidR="00AF34D5">
        <w:t>(</w:t>
      </w:r>
      <w:r w:rsidR="00AF34D5" w:rsidRPr="003272F3">
        <w:t>Last and Gledhill</w:t>
      </w:r>
      <w:r w:rsidR="00AF34D5">
        <w:t>,</w:t>
      </w:r>
      <w:r w:rsidR="00AF34D5" w:rsidRPr="003272F3">
        <w:t xml:space="preserve"> 2009</w:t>
      </w:r>
      <w:r w:rsidR="00AF34D5">
        <w:t xml:space="preserve">) </w:t>
      </w:r>
      <w:r w:rsidR="00AF48CA">
        <w:t>sometime during the 1900s. There have been</w:t>
      </w:r>
      <w:r w:rsidRPr="003272F3">
        <w:t xml:space="preserve"> </w:t>
      </w:r>
      <w:r w:rsidR="00AF34D5">
        <w:t xml:space="preserve">no </w:t>
      </w:r>
      <w:r w:rsidRPr="003272F3">
        <w:t xml:space="preserve">reported observations </w:t>
      </w:r>
      <w:r w:rsidR="00AF48CA">
        <w:t xml:space="preserve">of the species from the </w:t>
      </w:r>
      <w:r w:rsidRPr="003272F3">
        <w:t xml:space="preserve">Port Arthur area </w:t>
      </w:r>
      <w:r w:rsidR="00AF34D5">
        <w:t xml:space="preserve">in recent decades and </w:t>
      </w:r>
      <w:r w:rsidR="00AF48CA">
        <w:t>the last</w:t>
      </w:r>
      <w:r w:rsidR="00AF34D5">
        <w:t xml:space="preserve"> reliable sighting in Fortescue Bay </w:t>
      </w:r>
      <w:r w:rsidR="00AF48CA">
        <w:t>was from</w:t>
      </w:r>
      <w:r w:rsidR="00AF34D5">
        <w:t xml:space="preserve"> the 1990s</w:t>
      </w:r>
      <w:r>
        <w:t xml:space="preserve"> (Gowlett-Holmes</w:t>
      </w:r>
      <w:r w:rsidR="00AF34D5">
        <w:t>,</w:t>
      </w:r>
      <w:r>
        <w:t xml:space="preserve"> pers</w:t>
      </w:r>
      <w:r w:rsidRPr="003272F3">
        <w:t xml:space="preserve"> comm.</w:t>
      </w:r>
      <w:r w:rsidR="00AF34D5">
        <w:t>, 2014</w:t>
      </w:r>
      <w:r w:rsidRPr="003272F3">
        <w:t xml:space="preserve">). </w:t>
      </w:r>
      <w:r>
        <w:t>However, survey effort for red handfish has been very limited and more information is needed to accurately assess population trends.</w:t>
      </w:r>
    </w:p>
    <w:p w:rsidR="00B50B9F" w:rsidRPr="00660A32" w:rsidRDefault="00B50B9F" w:rsidP="00B50B9F">
      <w:pPr>
        <w:pStyle w:val="Heading3"/>
      </w:pPr>
      <w:bookmarkStart w:id="53" w:name="_Toc400465420"/>
      <w:r w:rsidRPr="00660A32">
        <w:t>3.2.3</w:t>
      </w:r>
      <w:r w:rsidRPr="00660A32">
        <w:tab/>
        <w:t>Biology and Ecology</w:t>
      </w:r>
      <w:bookmarkEnd w:id="53"/>
    </w:p>
    <w:p w:rsidR="00B50B9F" w:rsidRPr="00F16FED" w:rsidRDefault="00B50B9F" w:rsidP="00B50B9F">
      <w:pPr>
        <w:rPr>
          <w:lang w:eastAsia="en-AU"/>
        </w:rPr>
      </w:pPr>
      <w:r>
        <w:rPr>
          <w:lang w:eastAsia="en-AU"/>
        </w:rPr>
        <w:t>Red h</w:t>
      </w:r>
      <w:r w:rsidRPr="00F16FED">
        <w:rPr>
          <w:lang w:eastAsia="en-AU"/>
        </w:rPr>
        <w:t>andfish move by using their hand-like fins to crawl across the seafloor (</w:t>
      </w:r>
      <w:r>
        <w:rPr>
          <w:lang w:eastAsia="en-AU"/>
        </w:rPr>
        <w:t>DEH, 2005)</w:t>
      </w:r>
      <w:r w:rsidRPr="00F16FED">
        <w:rPr>
          <w:lang w:eastAsia="en-AU"/>
        </w:rPr>
        <w:t>. The species' diet includes</w:t>
      </w:r>
      <w:r w:rsidRPr="00F16FED">
        <w:t xml:space="preserve"> small crustaceans and </w:t>
      </w:r>
      <w:r w:rsidR="000701CE">
        <w:t xml:space="preserve">polychaete </w:t>
      </w:r>
      <w:r w:rsidRPr="00F16FED">
        <w:t xml:space="preserve">worms (Edgar </w:t>
      </w:r>
      <w:r>
        <w:t>et al.,</w:t>
      </w:r>
      <w:r w:rsidRPr="00F16FED">
        <w:t xml:space="preserve"> 1982).</w:t>
      </w:r>
      <w:r>
        <w:rPr>
          <w:lang w:eastAsia="en-AU"/>
        </w:rPr>
        <w:t xml:space="preserve"> The longevity of red h</w:t>
      </w:r>
      <w:r w:rsidRPr="00F16FED">
        <w:rPr>
          <w:lang w:eastAsia="en-AU"/>
        </w:rPr>
        <w:t xml:space="preserve">andfish is yet to be determined. However, recorded specimens have ranged in size from 50-80 mm in length and observations suggest there may be sexual dimorphism in this species, with males being smaller than females (Bruce </w:t>
      </w:r>
      <w:r>
        <w:rPr>
          <w:lang w:eastAsia="en-AU"/>
        </w:rPr>
        <w:t>et al.</w:t>
      </w:r>
      <w:r w:rsidRPr="00F16FED">
        <w:rPr>
          <w:lang w:eastAsia="en-AU"/>
        </w:rPr>
        <w:t>, 1997).</w:t>
      </w:r>
    </w:p>
    <w:p w:rsidR="00B50B9F" w:rsidRPr="00562D2C" w:rsidRDefault="00B50B9F" w:rsidP="00B50B9F">
      <w:pPr>
        <w:rPr>
          <w:lang w:eastAsia="en-AU"/>
        </w:rPr>
      </w:pPr>
      <w:r>
        <w:rPr>
          <w:lang w:eastAsia="en-AU"/>
        </w:rPr>
        <w:t>Red h</w:t>
      </w:r>
      <w:r w:rsidRPr="00F16FED">
        <w:rPr>
          <w:lang w:eastAsia="en-AU"/>
        </w:rPr>
        <w:t>andfish have a low reproductive rate and a very low rate of dispersal. Females produce egg masses that vary</w:t>
      </w:r>
      <w:r>
        <w:rPr>
          <w:lang w:eastAsia="en-AU"/>
        </w:rPr>
        <w:t xml:space="preserve"> in size, consisting of an estimated 30-</w:t>
      </w:r>
      <w:r w:rsidRPr="00F16FED">
        <w:rPr>
          <w:lang w:eastAsia="en-AU"/>
        </w:rPr>
        <w:t xml:space="preserve">60 eggs connected by tubules and bound together by associated threads (Bruce </w:t>
      </w:r>
      <w:r>
        <w:rPr>
          <w:lang w:eastAsia="en-AU"/>
        </w:rPr>
        <w:t>et al.,</w:t>
      </w:r>
      <w:r w:rsidRPr="00F16FED">
        <w:rPr>
          <w:lang w:eastAsia="en-AU"/>
        </w:rPr>
        <w:t xml:space="preserve"> 1997). Females have been observed to attach egg masses to green alga, </w:t>
      </w:r>
      <w:r w:rsidRPr="00F16FED">
        <w:rPr>
          <w:i/>
          <w:iCs/>
          <w:lang w:eastAsia="en-AU"/>
        </w:rPr>
        <w:t xml:space="preserve">Caulerpa sp., </w:t>
      </w:r>
      <w:r w:rsidRPr="00F16FED">
        <w:rPr>
          <w:lang w:eastAsia="en-AU"/>
        </w:rPr>
        <w:t xml:space="preserve">(Bruce </w:t>
      </w:r>
      <w:r>
        <w:rPr>
          <w:lang w:eastAsia="en-AU"/>
        </w:rPr>
        <w:t>et al.,</w:t>
      </w:r>
      <w:r w:rsidRPr="00F16FED">
        <w:rPr>
          <w:lang w:eastAsia="en-AU"/>
        </w:rPr>
        <w:t xml:space="preserve"> 1997) as well as Sargassum species and thin red alga (Jacques, unpublished). Egg masses have been observed in the field in late October and early November and all egg m</w:t>
      </w:r>
      <w:r>
        <w:rPr>
          <w:lang w:eastAsia="en-AU"/>
        </w:rPr>
        <w:t>asses were guarded by an adult red h</w:t>
      </w:r>
      <w:r w:rsidRPr="00F16FED">
        <w:rPr>
          <w:lang w:eastAsia="en-AU"/>
        </w:rPr>
        <w:t xml:space="preserve">andfish (Bruce </w:t>
      </w:r>
      <w:r>
        <w:rPr>
          <w:lang w:eastAsia="en-AU"/>
        </w:rPr>
        <w:t>et al.,</w:t>
      </w:r>
      <w:r w:rsidRPr="00F16FED">
        <w:rPr>
          <w:lang w:eastAsia="en-AU"/>
        </w:rPr>
        <w:t xml:space="preserve"> 1997). Newly emerged hatchlings look similar to adults but are yellow/orange in colour and some have exhibited a pattern of black and white markings on their pectoral fins (Bruce </w:t>
      </w:r>
      <w:r>
        <w:rPr>
          <w:lang w:eastAsia="en-AU"/>
        </w:rPr>
        <w:t>et al.,</w:t>
      </w:r>
      <w:r w:rsidRPr="00F16FED">
        <w:rPr>
          <w:lang w:eastAsia="en-AU"/>
        </w:rPr>
        <w:t xml:space="preserve"> 1997). Once hatched, juveniles have been observed to settle immediately in the vicinity of the egg mass (DEH </w:t>
      </w:r>
      <w:r>
        <w:rPr>
          <w:lang w:eastAsia="en-AU"/>
        </w:rPr>
        <w:t>2004)</w:t>
      </w:r>
      <w:r w:rsidRPr="00F16FED">
        <w:rPr>
          <w:lang w:eastAsia="en-AU"/>
        </w:rPr>
        <w:t>.</w:t>
      </w:r>
    </w:p>
    <w:p w:rsidR="00B50B9F" w:rsidRPr="00660A32" w:rsidRDefault="00B50B9F" w:rsidP="00B50B9F">
      <w:pPr>
        <w:pStyle w:val="Heading3"/>
        <w:rPr>
          <w:highlight w:val="yellow"/>
        </w:rPr>
      </w:pPr>
      <w:bookmarkStart w:id="54" w:name="_Toc400465421"/>
      <w:r w:rsidRPr="00660A32">
        <w:t>3.2.4</w:t>
      </w:r>
      <w:r w:rsidRPr="00660A32">
        <w:tab/>
        <w:t>Habitat criti</w:t>
      </w:r>
      <w:r>
        <w:t>cal to the survival of the red h</w:t>
      </w:r>
      <w:r w:rsidRPr="00660A32">
        <w:t>andfish</w:t>
      </w:r>
      <w:bookmarkEnd w:id="54"/>
    </w:p>
    <w:p w:rsidR="00B50B9F" w:rsidRPr="00ED45FD" w:rsidRDefault="00B50B9F" w:rsidP="00B50B9F">
      <w:r>
        <w:t>The red h</w:t>
      </w:r>
      <w:r w:rsidRPr="00ED45FD">
        <w:t xml:space="preserve">andfish is currently known from a single site at Primrose Sands Reef in Frederick Henry Bay. The species occurs in a variety of locations, such as on the top of rocks, amongst macro-algae and in sandy areas between rocks and the reef-sand interface (Bruce </w:t>
      </w:r>
      <w:r>
        <w:t>et al.,</w:t>
      </w:r>
      <w:r w:rsidRPr="00ED45FD">
        <w:t xml:space="preserve"> 1997) and has a depth distribution of 1-20 metres</w:t>
      </w:r>
      <w:r>
        <w:t xml:space="preserve"> (Last and Gledhill, 2009)</w:t>
      </w:r>
      <w:r w:rsidRPr="00ED45FD">
        <w:t>. Given the low number of mature individuals and the extremely limited distribution of the s</w:t>
      </w:r>
      <w:r>
        <w:t>pecies, all areas in which red h</w:t>
      </w:r>
      <w:r w:rsidRPr="00ED45FD">
        <w:t xml:space="preserve">andfish are found (including those currently known and any new areas identified in the future) represent habitat critical to the survival of the species. </w:t>
      </w:r>
    </w:p>
    <w:p w:rsidR="00B50B9F" w:rsidRPr="00897CE0" w:rsidRDefault="00B50B9F" w:rsidP="00B50B9F">
      <w:pPr>
        <w:pStyle w:val="Heading2"/>
      </w:pPr>
      <w:bookmarkStart w:id="55" w:name="_Toc400465422"/>
      <w:r w:rsidRPr="00562D2C">
        <w:t>3.</w:t>
      </w:r>
      <w:r>
        <w:t>3</w:t>
      </w:r>
      <w:r w:rsidRPr="00562D2C">
        <w:tab/>
      </w:r>
      <w:r>
        <w:t>Ziebell’s / Waterfall Bay h</w:t>
      </w:r>
      <w:r w:rsidRPr="00562D2C">
        <w:t xml:space="preserve">andfish </w:t>
      </w:r>
      <w:r w:rsidRPr="00562D2C">
        <w:rPr>
          <w:i/>
        </w:rPr>
        <w:t>(</w:t>
      </w:r>
      <w:r w:rsidRPr="0055671A">
        <w:rPr>
          <w:i/>
          <w:iCs/>
          <w:szCs w:val="20"/>
        </w:rPr>
        <w:t>Brachiopsilus ziebelli</w:t>
      </w:r>
      <w:r w:rsidRPr="00562D2C">
        <w:rPr>
          <w:i/>
        </w:rPr>
        <w:t>)</w:t>
      </w:r>
      <w:bookmarkEnd w:id="55"/>
    </w:p>
    <w:p w:rsidR="00B50B9F" w:rsidRPr="00660A32" w:rsidRDefault="00B50B9F" w:rsidP="00B50B9F">
      <w:pPr>
        <w:pStyle w:val="Heading3"/>
        <w:rPr>
          <w:highlight w:val="yellow"/>
        </w:rPr>
      </w:pPr>
      <w:bookmarkStart w:id="56" w:name="_Toc400465423"/>
      <w:r w:rsidRPr="00660A32">
        <w:t>3.</w:t>
      </w:r>
      <w:r>
        <w:t>3</w:t>
      </w:r>
      <w:r w:rsidRPr="00660A32">
        <w:t xml:space="preserve">.1 </w:t>
      </w:r>
      <w:r w:rsidRPr="00660A32">
        <w:tab/>
        <w:t>Species description and distribution in Australian waters</w:t>
      </w:r>
      <w:bookmarkEnd w:id="56"/>
    </w:p>
    <w:p w:rsidR="00B50B9F" w:rsidRDefault="00B50B9F" w:rsidP="00B50B9F">
      <w:r>
        <w:t>Ziebell’s h</w:t>
      </w:r>
      <w:r w:rsidRPr="002D12DB">
        <w:t>andfish is the largest known handfish species, reaching a maximum total length of approximately 150 mm (</w:t>
      </w:r>
      <w:r>
        <w:t>DEH, 2001</w:t>
      </w:r>
      <w:r w:rsidRPr="002D12DB">
        <w:t>). The species has a moderately short, rounded body that is usually humped near the head and tapers toward the tail (</w:t>
      </w:r>
      <w:r>
        <w:t xml:space="preserve">Last and Gledhill, </w:t>
      </w:r>
      <w:r w:rsidRPr="002D12DB">
        <w:t>2009). It has thick, flabby, smooth skin. Typically, the body is pink to white, with the upper surface and sides having purple to brown randomly placed blotches. Fins are generally bright yellow and, in some specimens, the yellow extends onto the body adjacent to the fins (</w:t>
      </w:r>
      <w:r>
        <w:t xml:space="preserve">Last and Gledhill, </w:t>
      </w:r>
      <w:r w:rsidRPr="002D12DB">
        <w:t xml:space="preserve">2009). The illicium (the modified first dorsal-fin spine) is pink to white (Last </w:t>
      </w:r>
      <w:r>
        <w:t>et al.,</w:t>
      </w:r>
      <w:r w:rsidRPr="002D12DB">
        <w:t xml:space="preserve"> 1983).</w:t>
      </w:r>
    </w:p>
    <w:p w:rsidR="00B50B9F" w:rsidRPr="00A32F0B" w:rsidRDefault="00B50B9F" w:rsidP="00B50B9F">
      <w:r>
        <w:t>Ziebell’s h</w:t>
      </w:r>
      <w:r w:rsidRPr="00A32F0B">
        <w:t>andfish are restricted to eastern and southern Tasmania in widely disjunct populations (</w:t>
      </w:r>
      <w:r>
        <w:t xml:space="preserve">Last and Gledhill, </w:t>
      </w:r>
      <w:r w:rsidRPr="00A32F0B">
        <w:t>2009)</w:t>
      </w:r>
      <w:r w:rsidR="005961F0">
        <w:t xml:space="preserve"> (refer to T</w:t>
      </w:r>
      <w:r w:rsidR="00D107AC">
        <w:t>able 2</w:t>
      </w:r>
      <w:r w:rsidR="005E29CA" w:rsidRPr="005E29CA">
        <w:t xml:space="preserve"> </w:t>
      </w:r>
      <w:r w:rsidR="005961F0">
        <w:t>and F</w:t>
      </w:r>
      <w:r w:rsidR="005E29CA">
        <w:t>igure 3</w:t>
      </w:r>
      <w:r w:rsidR="00D107AC">
        <w:t>)</w:t>
      </w:r>
      <w:r w:rsidRPr="00A32F0B">
        <w:t>. The species has been recorded at Bicheno, Forestier Peninsula, Tasman Peninsula, Actaeon Islands and Cox Bight in depths of 10–20 m (</w:t>
      </w:r>
      <w:r>
        <w:t xml:space="preserve">Last and Gledhill, </w:t>
      </w:r>
      <w:r w:rsidRPr="00A32F0B">
        <w:t>2009).</w:t>
      </w:r>
      <w:r>
        <w:t xml:space="preserve"> Ziebell’s handfish have not been observed, or systematically surveyed, for several years and the species’ current distribution is unknown</w:t>
      </w:r>
      <w:r w:rsidRPr="00A32F0B">
        <w:t>.</w:t>
      </w:r>
    </w:p>
    <w:p w:rsidR="00B50B9F" w:rsidRPr="00660A32" w:rsidRDefault="00B50B9F" w:rsidP="00B50B9F">
      <w:pPr>
        <w:pStyle w:val="Heading3"/>
        <w:rPr>
          <w:highlight w:val="yellow"/>
        </w:rPr>
      </w:pPr>
      <w:bookmarkStart w:id="57" w:name="_Toc400465424"/>
      <w:r w:rsidRPr="00660A32">
        <w:t>3.</w:t>
      </w:r>
      <w:r>
        <w:t>3</w:t>
      </w:r>
      <w:r w:rsidRPr="00660A32">
        <w:t>.2</w:t>
      </w:r>
      <w:r w:rsidRPr="00660A32">
        <w:tab/>
        <w:t>Population trends</w:t>
      </w:r>
      <w:bookmarkEnd w:id="57"/>
    </w:p>
    <w:p w:rsidR="00B50B9F" w:rsidRPr="003272F3" w:rsidRDefault="00B50B9F" w:rsidP="00B50B9F">
      <w:r>
        <w:t>The Ziebell's h</w:t>
      </w:r>
      <w:r w:rsidRPr="00112C9C">
        <w:t>andfish population has not been systematically surveyed (</w:t>
      </w:r>
      <w:r>
        <w:t>DEH, 2005)</w:t>
      </w:r>
      <w:r w:rsidRPr="00112C9C">
        <w:t>. However, ad hoc surveys by Tasmanian dive groups sugge</w:t>
      </w:r>
      <w:r>
        <w:t>st the population of Ziebell's h</w:t>
      </w:r>
      <w:r w:rsidRPr="00112C9C">
        <w:t>andfish is small (</w:t>
      </w:r>
      <w:r>
        <w:t>DEH, 2001</w:t>
      </w:r>
      <w:r w:rsidRPr="00112C9C">
        <w:t>). In 2005, attempts by divers to locate specimens in locations where this species had previously been recorded, such as Waterfall Bay and the Actaeon Islands, failed to locate any individuals, suggesting localised declines (</w:t>
      </w:r>
      <w:r>
        <w:t>DEH, 2005)</w:t>
      </w:r>
      <w:r w:rsidRPr="00112C9C">
        <w:t xml:space="preserve">. However, </w:t>
      </w:r>
      <w:r>
        <w:t>a</w:t>
      </w:r>
      <w:r w:rsidRPr="00112C9C">
        <w:t xml:space="preserve"> lack of systematic survey</w:t>
      </w:r>
      <w:r>
        <w:t>ing</w:t>
      </w:r>
      <w:r w:rsidRPr="00112C9C">
        <w:t xml:space="preserve"> </w:t>
      </w:r>
      <w:r>
        <w:t>of</w:t>
      </w:r>
      <w:r w:rsidRPr="00112C9C">
        <w:t xml:space="preserve"> the species makes it impossible to determine whether populations are increasing, decreasing or stable (</w:t>
      </w:r>
      <w:r>
        <w:t>DEH, 2005)</w:t>
      </w:r>
      <w:r w:rsidRPr="00112C9C">
        <w:t>.</w:t>
      </w:r>
    </w:p>
    <w:p w:rsidR="00B50B9F" w:rsidRPr="00660A32" w:rsidRDefault="00B50B9F" w:rsidP="00B50B9F">
      <w:pPr>
        <w:pStyle w:val="Heading3"/>
      </w:pPr>
      <w:bookmarkStart w:id="58" w:name="_Toc400465425"/>
      <w:r w:rsidRPr="00660A32">
        <w:t>3.</w:t>
      </w:r>
      <w:r>
        <w:t>3</w:t>
      </w:r>
      <w:r w:rsidRPr="00660A32">
        <w:t>.3</w:t>
      </w:r>
      <w:r w:rsidRPr="00660A32">
        <w:tab/>
        <w:t>Biology and Ecology</w:t>
      </w:r>
      <w:bookmarkEnd w:id="58"/>
    </w:p>
    <w:p w:rsidR="00B50B9F" w:rsidRPr="00241D3B" w:rsidRDefault="00B50B9F" w:rsidP="00B50B9F">
      <w:r>
        <w:t>Ziebell’s h</w:t>
      </w:r>
      <w:r w:rsidRPr="00241D3B">
        <w:t>andfish move by using their hand-like fins to crawl across the seafloor (</w:t>
      </w:r>
      <w:r>
        <w:t>DEH, 2005)</w:t>
      </w:r>
      <w:r w:rsidRPr="00241D3B">
        <w:t xml:space="preserve">. The species' diet probably consists of small invertebrates (Pogonoski </w:t>
      </w:r>
      <w:r>
        <w:t>et al.,</w:t>
      </w:r>
      <w:r w:rsidRPr="00241D3B">
        <w:t xml:space="preserve"> 2002) such as crustaceans and </w:t>
      </w:r>
      <w:r w:rsidR="004214A9">
        <w:t xml:space="preserve">polychaete </w:t>
      </w:r>
      <w:r w:rsidRPr="00241D3B">
        <w:t xml:space="preserve">worms (Edgar </w:t>
      </w:r>
      <w:r>
        <w:t>et al.,</w:t>
      </w:r>
      <w:r w:rsidRPr="00241D3B">
        <w:t xml:space="preserve"> 198</w:t>
      </w:r>
      <w:r>
        <w:t>2). The longevity of Ziebell’s h</w:t>
      </w:r>
      <w:r w:rsidRPr="00241D3B">
        <w:t>andfish is yet to be determined, though the species can obtain a total length of at least 151 mm (Last and Gledhill 2009).</w:t>
      </w:r>
    </w:p>
    <w:p w:rsidR="00B50B9F" w:rsidRPr="00241D3B" w:rsidRDefault="00B50B9F" w:rsidP="00B50B9F">
      <w:pPr>
        <w:rPr>
          <w:sz w:val="18"/>
          <w:szCs w:val="18"/>
        </w:rPr>
      </w:pPr>
      <w:r>
        <w:t>Ziebell’s h</w:t>
      </w:r>
      <w:r w:rsidRPr="00241D3B">
        <w:t xml:space="preserve">andfish have a similar breeding strategy to </w:t>
      </w:r>
      <w:r>
        <w:t>spotted h</w:t>
      </w:r>
      <w:r w:rsidRPr="00241D3B">
        <w:t>andfish</w:t>
      </w:r>
      <w:r>
        <w:t xml:space="preserve"> and red h</w:t>
      </w:r>
      <w:r w:rsidRPr="00241D3B">
        <w:t xml:space="preserve">andfish, whereby they produce an egg mass structure connected by tubules and threads (Bruce </w:t>
      </w:r>
      <w:r>
        <w:t>et al.,</w:t>
      </w:r>
      <w:r w:rsidRPr="00241D3B">
        <w:t>, 1999)</w:t>
      </w:r>
      <w:r>
        <w:t>,</w:t>
      </w:r>
      <w:r w:rsidRPr="00241D3B">
        <w:t xml:space="preserve"> attach </w:t>
      </w:r>
      <w:r>
        <w:t xml:space="preserve">the </w:t>
      </w:r>
      <w:r w:rsidRPr="00241D3B">
        <w:t>egg masses to vertical structures and females guard the eggs until they hatch into fully formed young which settle in the immediate area (</w:t>
      </w:r>
      <w:r>
        <w:t>DEH, 2005)</w:t>
      </w:r>
      <w:r w:rsidRPr="00241D3B">
        <w:t xml:space="preserve">. Egg masses have been found around sponges in depths of 20 m (Pogonoski </w:t>
      </w:r>
      <w:r>
        <w:t>et al.,</w:t>
      </w:r>
      <w:r w:rsidRPr="00241D3B">
        <w:t xml:space="preserve"> 2002).</w:t>
      </w:r>
      <w:r>
        <w:rPr>
          <w:sz w:val="18"/>
          <w:szCs w:val="18"/>
        </w:rPr>
        <w:t xml:space="preserve"> </w:t>
      </w:r>
    </w:p>
    <w:p w:rsidR="00B50B9F" w:rsidRPr="00660A32" w:rsidRDefault="00B50B9F" w:rsidP="00B50B9F">
      <w:pPr>
        <w:pStyle w:val="Heading3"/>
        <w:rPr>
          <w:highlight w:val="yellow"/>
        </w:rPr>
      </w:pPr>
      <w:bookmarkStart w:id="59" w:name="_Toc400465426"/>
      <w:r w:rsidRPr="00660A32">
        <w:t>3.</w:t>
      </w:r>
      <w:r>
        <w:t>3</w:t>
      </w:r>
      <w:r w:rsidRPr="00660A32">
        <w:t>.4</w:t>
      </w:r>
      <w:r w:rsidRPr="00660A32">
        <w:tab/>
        <w:t>Habit</w:t>
      </w:r>
      <w:r>
        <w:t>at critical to the survival of Ziebell’s h</w:t>
      </w:r>
      <w:r w:rsidRPr="00660A32">
        <w:t>andfish</w:t>
      </w:r>
      <w:bookmarkEnd w:id="59"/>
    </w:p>
    <w:p w:rsidR="00B50B9F" w:rsidRPr="00806C33" w:rsidRDefault="00B50B9F" w:rsidP="00B50B9F">
      <w:r>
        <w:t>The Ziebell’s h</w:t>
      </w:r>
      <w:r w:rsidRPr="00806C33">
        <w:t xml:space="preserve">andfish is most recently known from the Waterfall Bay area of the Tasman Peninsula. The species appears to prefer soft bottomed habitat, with patches of rock that support sponge and algae communities, though it has also been found at the edge of </w:t>
      </w:r>
      <w:r w:rsidR="00483243">
        <w:t xml:space="preserve">giant </w:t>
      </w:r>
      <w:r w:rsidRPr="00806C33">
        <w:t>kelp forests, on rocky substrate, on rock ledges and in cracks on open walls and inside cav</w:t>
      </w:r>
      <w:r>
        <w:t xml:space="preserve">es. The species </w:t>
      </w:r>
      <w:r w:rsidRPr="00806C33">
        <w:t>has a depth distribution of 3-20 metres</w:t>
      </w:r>
      <w:r>
        <w:t>; most often found in depths of 10-20 metres (Last and Gledhill, 2009)</w:t>
      </w:r>
      <w:r w:rsidRPr="00806C33">
        <w:t>. Given the low number of mature individuals and the extremely limited distribution of the species</w:t>
      </w:r>
      <w:r>
        <w:t>, all areas in which Ziebell’s h</w:t>
      </w:r>
      <w:r w:rsidRPr="00806C33">
        <w:t xml:space="preserve">andfish are found (including those currently known and any new areas identified in the future) represent habitat critical to the survival of the species. </w:t>
      </w:r>
    </w:p>
    <w:p w:rsidR="00B50B9F" w:rsidRPr="000B6C5C" w:rsidRDefault="00B50B9F" w:rsidP="000B6C5C">
      <w:pPr>
        <w:spacing w:after="0" w:line="240" w:lineRule="auto"/>
        <w:rPr>
          <w:rFonts w:ascii="TimesNewRomanPSMT" w:eastAsia="Times New Roman" w:hAnsi="TimesNewRomanPSMT" w:cs="TimesNewRomanPSMT"/>
          <w:caps/>
          <w:color w:val="48A593"/>
          <w:sz w:val="62"/>
          <w:szCs w:val="62"/>
          <w:lang w:val="en-US"/>
        </w:rPr>
      </w:pPr>
      <w:r>
        <w:br w:type="page"/>
      </w:r>
    </w:p>
    <w:p w:rsidR="006F0B77" w:rsidRDefault="0059043B" w:rsidP="007672C6">
      <w:pPr>
        <w:pStyle w:val="Caption"/>
      </w:pPr>
      <w:bookmarkStart w:id="60" w:name="_Toc397349093"/>
      <w:r w:rsidRPr="0059043B">
        <w:rPr>
          <w:b/>
        </w:rPr>
        <w:t xml:space="preserve">Table </w:t>
      </w:r>
      <w:r w:rsidR="002753C5" w:rsidRPr="0059043B">
        <w:rPr>
          <w:b/>
        </w:rPr>
        <w:fldChar w:fldCharType="begin"/>
      </w:r>
      <w:r w:rsidRPr="0059043B">
        <w:rPr>
          <w:b/>
        </w:rPr>
        <w:instrText xml:space="preserve"> SEQ Figure \* ARABIC </w:instrText>
      </w:r>
      <w:r w:rsidR="002753C5" w:rsidRPr="0059043B">
        <w:rPr>
          <w:b/>
        </w:rPr>
        <w:fldChar w:fldCharType="separate"/>
      </w:r>
      <w:r w:rsidR="00082D2D">
        <w:rPr>
          <w:b/>
          <w:noProof/>
        </w:rPr>
        <w:t>2</w:t>
      </w:r>
      <w:r w:rsidR="002753C5" w:rsidRPr="0059043B">
        <w:rPr>
          <w:b/>
        </w:rPr>
        <w:fldChar w:fldCharType="end"/>
      </w:r>
      <w:r w:rsidRPr="0059043B">
        <w:rPr>
          <w:b/>
        </w:rPr>
        <w:t>:</w:t>
      </w:r>
      <w:r>
        <w:t xml:space="preserve"> </w:t>
      </w:r>
      <w:r w:rsidR="006F0B77" w:rsidRPr="006C3203">
        <w:t>Current</w:t>
      </w:r>
      <w:r w:rsidR="006F0B77" w:rsidRPr="003E1669">
        <w:t xml:space="preserve"> distribution of </w:t>
      </w:r>
      <w:r w:rsidR="006F0B77">
        <w:t xml:space="preserve">handfish </w:t>
      </w:r>
      <w:r w:rsidR="006F0B77" w:rsidRPr="003E1669">
        <w:t>species</w:t>
      </w:r>
      <w:r w:rsidR="006F0B77">
        <w:t xml:space="preserve"> and key threats</w:t>
      </w:r>
      <w:r w:rsidR="006F0B77" w:rsidRPr="003E1669">
        <w:t>.</w:t>
      </w:r>
      <w:bookmarkEnd w:id="60"/>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4"/>
        <w:gridCol w:w="4324"/>
        <w:gridCol w:w="1771"/>
        <w:gridCol w:w="1843"/>
      </w:tblGrid>
      <w:tr w:rsidR="006F0B77" w:rsidRPr="00F153CA" w:rsidTr="00066FF7">
        <w:trPr>
          <w:trHeight w:val="547"/>
          <w:jc w:val="center"/>
        </w:trPr>
        <w:tc>
          <w:tcPr>
            <w:tcW w:w="1974" w:type="dxa"/>
            <w:shd w:val="clear" w:color="auto" w:fill="92CDDC"/>
            <w:vAlign w:val="center"/>
          </w:tcPr>
          <w:p w:rsidR="006F0B77" w:rsidRPr="00F153CA" w:rsidRDefault="006F0B77" w:rsidP="007672C6">
            <w:pPr>
              <w:pStyle w:val="Tabletext"/>
            </w:pPr>
            <w:r w:rsidRPr="00F153CA">
              <w:t>Species</w:t>
            </w:r>
          </w:p>
        </w:tc>
        <w:tc>
          <w:tcPr>
            <w:tcW w:w="4324" w:type="dxa"/>
            <w:shd w:val="clear" w:color="auto" w:fill="92CDDC"/>
            <w:vAlign w:val="center"/>
          </w:tcPr>
          <w:p w:rsidR="006F0B77" w:rsidRPr="002A4E58" w:rsidRDefault="006F0B77" w:rsidP="007672C6">
            <w:pPr>
              <w:pStyle w:val="Tabletext"/>
            </w:pPr>
            <w:r>
              <w:t>Distribution</w:t>
            </w:r>
            <w:r w:rsidR="00CB14BF">
              <w:t>*</w:t>
            </w:r>
          </w:p>
        </w:tc>
        <w:tc>
          <w:tcPr>
            <w:tcW w:w="1771" w:type="dxa"/>
            <w:shd w:val="clear" w:color="auto" w:fill="92CDDC"/>
            <w:vAlign w:val="center"/>
          </w:tcPr>
          <w:p w:rsidR="006F0B77" w:rsidRPr="00F153CA" w:rsidRDefault="006F0B77" w:rsidP="007672C6">
            <w:pPr>
              <w:pStyle w:val="Tabletext"/>
            </w:pPr>
            <w:r w:rsidRPr="00F153CA">
              <w:t>Tenure</w:t>
            </w:r>
          </w:p>
        </w:tc>
        <w:tc>
          <w:tcPr>
            <w:tcW w:w="1843" w:type="dxa"/>
            <w:shd w:val="clear" w:color="auto" w:fill="92CDDC"/>
            <w:vAlign w:val="center"/>
          </w:tcPr>
          <w:p w:rsidR="006F0B77" w:rsidRPr="00CA2764" w:rsidRDefault="006F0B77" w:rsidP="007672C6">
            <w:pPr>
              <w:pStyle w:val="Tabletext"/>
            </w:pPr>
            <w:r w:rsidRPr="00CA2764">
              <w:t>Threats</w:t>
            </w:r>
          </w:p>
        </w:tc>
      </w:tr>
      <w:tr w:rsidR="006F0B77" w:rsidRPr="00F153CA" w:rsidTr="00066FF7">
        <w:trPr>
          <w:trHeight w:val="2681"/>
          <w:jc w:val="center"/>
        </w:trPr>
        <w:tc>
          <w:tcPr>
            <w:tcW w:w="1974" w:type="dxa"/>
            <w:shd w:val="clear" w:color="auto" w:fill="DAEEF3"/>
            <w:vAlign w:val="center"/>
          </w:tcPr>
          <w:p w:rsidR="006F0B77" w:rsidRPr="002A4E58" w:rsidRDefault="006F0B77" w:rsidP="007672C6">
            <w:pPr>
              <w:pStyle w:val="Tabletext"/>
              <w:rPr>
                <w:snapToGrid w:val="0"/>
              </w:rPr>
            </w:pPr>
            <w:r w:rsidRPr="002A4E58">
              <w:rPr>
                <w:snapToGrid w:val="0"/>
              </w:rPr>
              <w:t>Spotted handfish</w:t>
            </w:r>
          </w:p>
          <w:p w:rsidR="006F0B77" w:rsidRPr="0055671A" w:rsidRDefault="006F0B77" w:rsidP="007672C6">
            <w:pPr>
              <w:pStyle w:val="Tabletext"/>
              <w:rPr>
                <w:i/>
              </w:rPr>
            </w:pPr>
            <w:r w:rsidRPr="0055671A">
              <w:rPr>
                <w:i/>
                <w:snapToGrid w:val="0"/>
              </w:rPr>
              <w:t>(</w:t>
            </w:r>
            <w:r w:rsidRPr="0055671A">
              <w:rPr>
                <w:i/>
                <w:iCs/>
              </w:rPr>
              <w:t>Brachionichthys hirsutus</w:t>
            </w:r>
            <w:r w:rsidRPr="0055671A">
              <w:rPr>
                <w:i/>
                <w:snapToGrid w:val="0"/>
              </w:rPr>
              <w:t>)</w:t>
            </w:r>
          </w:p>
        </w:tc>
        <w:tc>
          <w:tcPr>
            <w:tcW w:w="4324" w:type="dxa"/>
            <w:shd w:val="clear" w:color="auto" w:fill="DAEEF3"/>
            <w:vAlign w:val="center"/>
          </w:tcPr>
          <w:p w:rsidR="006F0B77" w:rsidRPr="00F153CA" w:rsidRDefault="006F0B77" w:rsidP="007672C6">
            <w:pPr>
              <w:pStyle w:val="Tabletext"/>
            </w:pPr>
            <w:r w:rsidRPr="00F153CA">
              <w:rPr>
                <w:u w:val="single"/>
              </w:rPr>
              <w:t>Known</w:t>
            </w:r>
            <w:r w:rsidR="005E29CA">
              <w:rPr>
                <w:u w:val="single"/>
              </w:rPr>
              <w:t xml:space="preserve"> to occur</w:t>
            </w:r>
            <w:r>
              <w:t>: nine locations in the lower Derwent Estuary and two locations</w:t>
            </w:r>
            <w:r w:rsidR="00717FD1">
              <w:t xml:space="preserve"> in the D’Entrecasteaux Channel</w:t>
            </w:r>
            <w:r w:rsidR="005748C6">
              <w:t>.</w:t>
            </w:r>
          </w:p>
          <w:p w:rsidR="006F0B77" w:rsidRPr="00F153CA" w:rsidRDefault="006F0B77" w:rsidP="007672C6">
            <w:pPr>
              <w:pStyle w:val="Tabletext"/>
            </w:pPr>
            <w:r w:rsidRPr="00F153CA">
              <w:rPr>
                <w:u w:val="single"/>
              </w:rPr>
              <w:t>Likely</w:t>
            </w:r>
            <w:r w:rsidR="005E29CA">
              <w:rPr>
                <w:u w:val="single"/>
              </w:rPr>
              <w:t xml:space="preserve"> to occur</w:t>
            </w:r>
            <w:r>
              <w:t xml:space="preserve">: further locations in the lower Derwent Estuary </w:t>
            </w:r>
            <w:r w:rsidR="005748C6">
              <w:t>and D’Entrecasteaux Channel.</w:t>
            </w:r>
          </w:p>
          <w:p w:rsidR="006F0B77" w:rsidRPr="00F153CA" w:rsidRDefault="005E29CA" w:rsidP="007672C6">
            <w:pPr>
              <w:pStyle w:val="Tabletext"/>
            </w:pPr>
            <w:r>
              <w:rPr>
                <w:u w:val="single"/>
              </w:rPr>
              <w:t>May occur</w:t>
            </w:r>
            <w:r w:rsidR="006F0B77">
              <w:t>: multiple inshore locations along the continental shelf on the east coast of Tasmania, including Frederick Henry Bay, Great Oyster Bay, Huon Estuary, Cape Portland, St Helens and the wider D’Entrecasteaux Channel.</w:t>
            </w:r>
          </w:p>
        </w:tc>
        <w:tc>
          <w:tcPr>
            <w:tcW w:w="1771" w:type="dxa"/>
            <w:shd w:val="clear" w:color="auto" w:fill="DAEEF3"/>
            <w:vAlign w:val="center"/>
          </w:tcPr>
          <w:p w:rsidR="006F0B77" w:rsidRDefault="006F0B77" w:rsidP="007672C6">
            <w:pPr>
              <w:pStyle w:val="Tabletext"/>
            </w:pPr>
            <w:r>
              <w:t>Marine Protected Area (IUCN category VI equivalent)</w:t>
            </w:r>
          </w:p>
          <w:p w:rsidR="006F0B77" w:rsidRPr="00F153CA" w:rsidRDefault="006F0B77" w:rsidP="007672C6">
            <w:pPr>
              <w:pStyle w:val="Tabletext"/>
            </w:pPr>
            <w:r>
              <w:t xml:space="preserve">State Waters </w:t>
            </w:r>
          </w:p>
        </w:tc>
        <w:tc>
          <w:tcPr>
            <w:tcW w:w="1843" w:type="dxa"/>
            <w:shd w:val="clear" w:color="auto" w:fill="DAEEF3"/>
            <w:vAlign w:val="center"/>
          </w:tcPr>
          <w:p w:rsidR="006F0B77" w:rsidRPr="00CA2764" w:rsidRDefault="006F0B77" w:rsidP="007672C6">
            <w:pPr>
              <w:pStyle w:val="Tabletext"/>
            </w:pPr>
            <w:r w:rsidRPr="00CA2764">
              <w:t>Loss of spawning substrate</w:t>
            </w:r>
          </w:p>
          <w:p w:rsidR="00C45A92" w:rsidRDefault="00C45A92" w:rsidP="007672C6">
            <w:pPr>
              <w:pStyle w:val="Tabletext"/>
            </w:pPr>
          </w:p>
          <w:p w:rsidR="006F0B77" w:rsidRPr="00CA2764" w:rsidRDefault="006F0B77" w:rsidP="007672C6">
            <w:pPr>
              <w:pStyle w:val="Tabletext"/>
            </w:pPr>
            <w:r w:rsidRPr="00CA2764">
              <w:t xml:space="preserve">Habitat degradation (loss of refugia and foraging/feeding habitat) </w:t>
            </w:r>
          </w:p>
          <w:p w:rsidR="006F0B77" w:rsidRPr="00CA2764" w:rsidRDefault="006F0B77" w:rsidP="007672C6">
            <w:pPr>
              <w:pStyle w:val="Tabletext"/>
            </w:pPr>
          </w:p>
        </w:tc>
      </w:tr>
      <w:tr w:rsidR="006F0B77" w:rsidRPr="00F153CA" w:rsidTr="00066FF7">
        <w:trPr>
          <w:trHeight w:val="850"/>
          <w:jc w:val="center"/>
        </w:trPr>
        <w:tc>
          <w:tcPr>
            <w:tcW w:w="1974" w:type="dxa"/>
            <w:shd w:val="clear" w:color="auto" w:fill="B6DDE8"/>
            <w:vAlign w:val="center"/>
          </w:tcPr>
          <w:p w:rsidR="006F0B77" w:rsidRPr="002A4E58" w:rsidRDefault="006F0B77" w:rsidP="007672C6">
            <w:pPr>
              <w:pStyle w:val="Tabletext"/>
              <w:rPr>
                <w:snapToGrid w:val="0"/>
              </w:rPr>
            </w:pPr>
            <w:r w:rsidRPr="002A4E58">
              <w:rPr>
                <w:snapToGrid w:val="0"/>
              </w:rPr>
              <w:t xml:space="preserve">Red handfish </w:t>
            </w:r>
          </w:p>
          <w:p w:rsidR="006F0B77" w:rsidRPr="0055671A" w:rsidRDefault="006F0B77" w:rsidP="007672C6">
            <w:pPr>
              <w:pStyle w:val="Tabletext"/>
              <w:rPr>
                <w:i/>
              </w:rPr>
            </w:pPr>
            <w:r w:rsidRPr="0055671A">
              <w:rPr>
                <w:i/>
                <w:snapToGrid w:val="0"/>
              </w:rPr>
              <w:t>(</w:t>
            </w:r>
            <w:r w:rsidRPr="0055671A">
              <w:rPr>
                <w:i/>
                <w:iCs/>
              </w:rPr>
              <w:t>Thymichthys politus</w:t>
            </w:r>
            <w:r w:rsidRPr="0055671A">
              <w:rPr>
                <w:i/>
                <w:snapToGrid w:val="0"/>
              </w:rPr>
              <w:t>)</w:t>
            </w:r>
          </w:p>
        </w:tc>
        <w:tc>
          <w:tcPr>
            <w:tcW w:w="4324" w:type="dxa"/>
            <w:shd w:val="clear" w:color="auto" w:fill="B6DDE8"/>
            <w:vAlign w:val="center"/>
          </w:tcPr>
          <w:p w:rsidR="006F0B77" w:rsidRDefault="006F0B77" w:rsidP="007672C6">
            <w:pPr>
              <w:pStyle w:val="Tabletext"/>
            </w:pPr>
            <w:r w:rsidRPr="00D730B5">
              <w:rPr>
                <w:u w:val="single"/>
              </w:rPr>
              <w:t>Known</w:t>
            </w:r>
            <w:r w:rsidR="005E29CA">
              <w:rPr>
                <w:u w:val="single"/>
              </w:rPr>
              <w:t xml:space="preserve"> to occur</w:t>
            </w:r>
            <w:r>
              <w:t>: one location in Primrose Sands, Frederick Henry Bay</w:t>
            </w:r>
            <w:r w:rsidR="005748C6">
              <w:t>.</w:t>
            </w:r>
          </w:p>
          <w:p w:rsidR="006F0B77" w:rsidRDefault="006F0B77" w:rsidP="007672C6">
            <w:pPr>
              <w:pStyle w:val="Tabletext"/>
            </w:pPr>
            <w:r w:rsidRPr="00D730B5">
              <w:rPr>
                <w:u w:val="single"/>
              </w:rPr>
              <w:t>Likely</w:t>
            </w:r>
            <w:r w:rsidR="005E29CA">
              <w:rPr>
                <w:u w:val="single"/>
              </w:rPr>
              <w:t xml:space="preserve"> to occur</w:t>
            </w:r>
            <w:r>
              <w:t>: wider area surrounding Primrose Sands</w:t>
            </w:r>
            <w:r w:rsidR="005748C6">
              <w:t>, Frederick Henry Bay.</w:t>
            </w:r>
          </w:p>
          <w:p w:rsidR="006F0B77" w:rsidRPr="00D730B5" w:rsidRDefault="005E29CA" w:rsidP="007672C6">
            <w:pPr>
              <w:pStyle w:val="Tabletext"/>
              <w:rPr>
                <w:lang w:eastAsia="en-AU"/>
              </w:rPr>
            </w:pPr>
            <w:r>
              <w:rPr>
                <w:u w:val="single"/>
              </w:rPr>
              <w:t>May occur</w:t>
            </w:r>
            <w:r w:rsidR="006F0B77" w:rsidRPr="00D730B5">
              <w:t>: multiple inshore locations along the east</w:t>
            </w:r>
            <w:r w:rsidR="006F0B77">
              <w:t>ern</w:t>
            </w:r>
            <w:r w:rsidR="006F0B77" w:rsidRPr="00D730B5">
              <w:t xml:space="preserve"> coast of Tasmania, including Port Arthur region, </w:t>
            </w:r>
            <w:r w:rsidR="006F0B77" w:rsidRPr="00D730B5">
              <w:rPr>
                <w:lang w:eastAsia="en-AU"/>
              </w:rPr>
              <w:t>the Forestier Peninsula, the Actaeon Islands, D'Entrecasteaux Channel and possible</w:t>
            </w:r>
            <w:r w:rsidR="00717FD1">
              <w:rPr>
                <w:lang w:eastAsia="en-AU"/>
              </w:rPr>
              <w:t xml:space="preserve"> areas</w:t>
            </w:r>
            <w:r w:rsidR="006F0B77" w:rsidRPr="00D730B5">
              <w:rPr>
                <w:lang w:eastAsia="en-AU"/>
              </w:rPr>
              <w:t xml:space="preserve"> in the Bass Strait, off northern Tasmania.</w:t>
            </w:r>
          </w:p>
        </w:tc>
        <w:tc>
          <w:tcPr>
            <w:tcW w:w="1771" w:type="dxa"/>
            <w:shd w:val="clear" w:color="auto" w:fill="B6DDE8"/>
            <w:vAlign w:val="center"/>
          </w:tcPr>
          <w:p w:rsidR="006F0B77" w:rsidRPr="00F153CA" w:rsidRDefault="006F0B77" w:rsidP="007672C6">
            <w:pPr>
              <w:pStyle w:val="Tabletext"/>
            </w:pPr>
            <w:r>
              <w:t xml:space="preserve">State Waters </w:t>
            </w:r>
          </w:p>
        </w:tc>
        <w:tc>
          <w:tcPr>
            <w:tcW w:w="1843" w:type="dxa"/>
            <w:shd w:val="clear" w:color="auto" w:fill="B6DDE8"/>
            <w:vAlign w:val="center"/>
          </w:tcPr>
          <w:p w:rsidR="006F0B77" w:rsidRDefault="006F0B77" w:rsidP="007672C6">
            <w:pPr>
              <w:pStyle w:val="Tabletext"/>
            </w:pPr>
            <w:r w:rsidRPr="00CA2764">
              <w:t>Loss of spawning substrate</w:t>
            </w:r>
          </w:p>
          <w:p w:rsidR="00C45A92" w:rsidRPr="00CA2764" w:rsidRDefault="00C45A92" w:rsidP="007672C6">
            <w:pPr>
              <w:pStyle w:val="Tabletext"/>
            </w:pPr>
          </w:p>
          <w:p w:rsidR="006F0B77" w:rsidRPr="005E3F37" w:rsidRDefault="006F0B77" w:rsidP="007672C6">
            <w:pPr>
              <w:pStyle w:val="Tabletext"/>
              <w:rPr>
                <w:highlight w:val="yellow"/>
              </w:rPr>
            </w:pPr>
            <w:r w:rsidRPr="00CA2764">
              <w:t xml:space="preserve">Climate change and potential habitat degradation </w:t>
            </w:r>
          </w:p>
        </w:tc>
      </w:tr>
      <w:tr w:rsidR="006F0B77" w:rsidRPr="00F153CA" w:rsidTr="00066FF7">
        <w:trPr>
          <w:trHeight w:val="1117"/>
          <w:jc w:val="center"/>
        </w:trPr>
        <w:tc>
          <w:tcPr>
            <w:tcW w:w="1974" w:type="dxa"/>
            <w:shd w:val="clear" w:color="auto" w:fill="DAEEF3"/>
            <w:vAlign w:val="center"/>
          </w:tcPr>
          <w:p w:rsidR="006F0B77" w:rsidRPr="002A4E58" w:rsidRDefault="006F0B77" w:rsidP="007672C6">
            <w:pPr>
              <w:pStyle w:val="Tabletext"/>
              <w:rPr>
                <w:snapToGrid w:val="0"/>
              </w:rPr>
            </w:pPr>
            <w:r w:rsidRPr="002A4E58">
              <w:rPr>
                <w:snapToGrid w:val="0"/>
              </w:rPr>
              <w:t xml:space="preserve">Ziebell’s / Waterfall Bay handfish </w:t>
            </w:r>
          </w:p>
          <w:p w:rsidR="006F0B77" w:rsidRPr="0055671A" w:rsidRDefault="006F0B77" w:rsidP="007672C6">
            <w:pPr>
              <w:pStyle w:val="Tabletext"/>
              <w:rPr>
                <w:i/>
              </w:rPr>
            </w:pPr>
            <w:r w:rsidRPr="0055671A">
              <w:rPr>
                <w:i/>
                <w:snapToGrid w:val="0"/>
              </w:rPr>
              <w:t>(</w:t>
            </w:r>
            <w:r w:rsidRPr="0055671A">
              <w:rPr>
                <w:i/>
                <w:iCs/>
              </w:rPr>
              <w:t>Brachiopsilus ziebelli)</w:t>
            </w:r>
          </w:p>
        </w:tc>
        <w:tc>
          <w:tcPr>
            <w:tcW w:w="4324" w:type="dxa"/>
            <w:shd w:val="clear" w:color="auto" w:fill="DAEEF3"/>
            <w:vAlign w:val="center"/>
          </w:tcPr>
          <w:p w:rsidR="006F0B77" w:rsidRDefault="006F0B77" w:rsidP="007672C6">
            <w:pPr>
              <w:pStyle w:val="Tabletext"/>
            </w:pPr>
            <w:r w:rsidRPr="00D730B5">
              <w:rPr>
                <w:u w:val="single"/>
              </w:rPr>
              <w:t>Known</w:t>
            </w:r>
            <w:r w:rsidR="005E29CA">
              <w:rPr>
                <w:u w:val="single"/>
              </w:rPr>
              <w:t xml:space="preserve"> to occur</w:t>
            </w:r>
            <w:r>
              <w:t>: distribution of remaining extant populations currently unknown</w:t>
            </w:r>
            <w:r w:rsidR="005748C6">
              <w:t>.</w:t>
            </w:r>
          </w:p>
          <w:p w:rsidR="006F0B77" w:rsidRDefault="006F0B77" w:rsidP="007672C6">
            <w:pPr>
              <w:pStyle w:val="Tabletext"/>
            </w:pPr>
            <w:r w:rsidRPr="00D730B5">
              <w:rPr>
                <w:u w:val="single"/>
              </w:rPr>
              <w:t>Likely</w:t>
            </w:r>
            <w:r w:rsidR="005E29CA">
              <w:rPr>
                <w:u w:val="single"/>
              </w:rPr>
              <w:t xml:space="preserve"> to occur</w:t>
            </w:r>
            <w:r>
              <w:t>: Waterfall Bay area of Tasman Peninsula</w:t>
            </w:r>
            <w:r w:rsidR="005748C6">
              <w:t xml:space="preserve"> and Bicheno region.</w:t>
            </w:r>
          </w:p>
          <w:p w:rsidR="006F0B77" w:rsidRPr="00EE48F8" w:rsidRDefault="005E29CA" w:rsidP="007672C6">
            <w:pPr>
              <w:pStyle w:val="Tabletext"/>
              <w:rPr>
                <w:lang w:eastAsia="en-AU"/>
              </w:rPr>
            </w:pPr>
            <w:r>
              <w:rPr>
                <w:u w:val="single"/>
              </w:rPr>
              <w:t>May occur</w:t>
            </w:r>
            <w:r w:rsidR="006F0B77" w:rsidRPr="00EE48F8">
              <w:t xml:space="preserve">: multiple locations along the </w:t>
            </w:r>
            <w:r w:rsidR="006F0B77" w:rsidRPr="00EE48F8">
              <w:rPr>
                <w:lang w:eastAsia="en-AU"/>
              </w:rPr>
              <w:t>eastern and southern coasts of Tasmania, including the</w:t>
            </w:r>
            <w:r w:rsidR="006F0B77" w:rsidRPr="00EE48F8">
              <w:t xml:space="preserve"> lower D’Entrecasteaux Channel, the Acteaon Islands,</w:t>
            </w:r>
            <w:r w:rsidR="006F0B77" w:rsidRPr="00EE48F8">
              <w:rPr>
                <w:lang w:eastAsia="en-AU"/>
              </w:rPr>
              <w:t xml:space="preserve"> the Forestier and Tasman Peninsulas, Bicheno and Cox Bight</w:t>
            </w:r>
            <w:r w:rsidR="006F0B77">
              <w:rPr>
                <w:lang w:eastAsia="en-AU"/>
              </w:rPr>
              <w:t xml:space="preserve"> </w:t>
            </w:r>
            <w:r w:rsidR="006F0B77" w:rsidRPr="00EE48F8">
              <w:rPr>
                <w:lang w:eastAsia="en-AU"/>
              </w:rPr>
              <w:t>in south-west Tasmania.</w:t>
            </w:r>
          </w:p>
        </w:tc>
        <w:tc>
          <w:tcPr>
            <w:tcW w:w="1771" w:type="dxa"/>
            <w:shd w:val="clear" w:color="auto" w:fill="DAEEF3"/>
            <w:vAlign w:val="center"/>
          </w:tcPr>
          <w:p w:rsidR="006F0B77" w:rsidRDefault="006F0B77" w:rsidP="007672C6">
            <w:pPr>
              <w:pStyle w:val="Tabletext"/>
            </w:pPr>
            <w:r>
              <w:t>Marine Protected Area (IUCN category VI equivalent)</w:t>
            </w:r>
          </w:p>
          <w:p w:rsidR="006F0B77" w:rsidRPr="00F153CA" w:rsidRDefault="006F0B77" w:rsidP="007672C6">
            <w:pPr>
              <w:pStyle w:val="Tabletext"/>
            </w:pPr>
            <w:r>
              <w:t xml:space="preserve">State Waters </w:t>
            </w:r>
          </w:p>
        </w:tc>
        <w:tc>
          <w:tcPr>
            <w:tcW w:w="1843" w:type="dxa"/>
            <w:shd w:val="clear" w:color="auto" w:fill="DAEEF3"/>
            <w:vAlign w:val="center"/>
          </w:tcPr>
          <w:p w:rsidR="006F0B77" w:rsidRPr="005E3F37" w:rsidRDefault="006F0B77" w:rsidP="007672C6">
            <w:pPr>
              <w:pStyle w:val="Tabletext"/>
              <w:rPr>
                <w:highlight w:val="yellow"/>
              </w:rPr>
            </w:pPr>
            <w:r w:rsidRPr="00CA2764">
              <w:t>Threats unknown</w:t>
            </w:r>
          </w:p>
          <w:p w:rsidR="006F0B77" w:rsidRPr="005E3F37" w:rsidRDefault="006F0B77" w:rsidP="007672C6">
            <w:pPr>
              <w:pStyle w:val="Tabletext"/>
              <w:rPr>
                <w:highlight w:val="yellow"/>
              </w:rPr>
            </w:pPr>
          </w:p>
        </w:tc>
      </w:tr>
    </w:tbl>
    <w:p w:rsidR="00AE6DA9" w:rsidRPr="00105524" w:rsidRDefault="00AE6DA9" w:rsidP="00AE6DA9">
      <w:pPr>
        <w:pStyle w:val="Subhead2"/>
      </w:pPr>
      <w:r w:rsidRPr="00105524">
        <w:t xml:space="preserve">* </w:t>
      </w:r>
      <w:r w:rsidRPr="00105524">
        <w:rPr>
          <w:i/>
        </w:rPr>
        <w:t>known to occur</w:t>
      </w:r>
      <w:r w:rsidRPr="00105524">
        <w:t xml:space="preserve"> </w:t>
      </w:r>
      <w:r w:rsidR="00072CBF" w:rsidRPr="00105524">
        <w:t>consists of</w:t>
      </w:r>
      <w:r w:rsidRPr="00105524">
        <w:t xml:space="preserve"> all locations where </w:t>
      </w:r>
      <w:r w:rsidR="00072CBF" w:rsidRPr="00105524">
        <w:t xml:space="preserve">the </w:t>
      </w:r>
      <w:r w:rsidRPr="00105524">
        <w:t>species have been sighted within the past decade</w:t>
      </w:r>
      <w:r w:rsidR="00072CBF" w:rsidRPr="00105524">
        <w:t>, this includes biologically important areas where the species are known to breed, feed or forage</w:t>
      </w:r>
      <w:r w:rsidRPr="00105524">
        <w:t>.</w:t>
      </w:r>
    </w:p>
    <w:p w:rsidR="00AE6DA9" w:rsidRPr="00105524" w:rsidRDefault="00AE6DA9" w:rsidP="00AE6DA9">
      <w:pPr>
        <w:pStyle w:val="Subhead2"/>
      </w:pPr>
      <w:r w:rsidRPr="00105524">
        <w:t xml:space="preserve">* </w:t>
      </w:r>
      <w:r w:rsidRPr="00105524">
        <w:rPr>
          <w:i/>
        </w:rPr>
        <w:t>likely to occur</w:t>
      </w:r>
      <w:r w:rsidRPr="00105524">
        <w:t xml:space="preserve"> </w:t>
      </w:r>
      <w:r w:rsidR="00916384" w:rsidRPr="00105524">
        <w:t>consists of</w:t>
      </w:r>
      <w:r w:rsidRPr="00105524">
        <w:t xml:space="preserve"> areas where </w:t>
      </w:r>
      <w:r w:rsidR="00922A9A" w:rsidRPr="00105524">
        <w:t xml:space="preserve">the </w:t>
      </w:r>
      <w:r w:rsidRPr="00105524">
        <w:t>species or species</w:t>
      </w:r>
      <w:r w:rsidR="00916384" w:rsidRPr="00105524">
        <w:t>’</w:t>
      </w:r>
      <w:r w:rsidRPr="00105524">
        <w:t xml:space="preserve"> habitat is likely to occur, such as locations adjacent to known distribution</w:t>
      </w:r>
      <w:r w:rsidR="00922A9A" w:rsidRPr="00105524">
        <w:t xml:space="preserve"> polygons</w:t>
      </w:r>
      <w:r w:rsidRPr="00105524">
        <w:t xml:space="preserve"> or locations where the species</w:t>
      </w:r>
      <w:r w:rsidR="00916384" w:rsidRPr="00105524">
        <w:t xml:space="preserve"> have</w:t>
      </w:r>
      <w:r w:rsidRPr="00105524">
        <w:t xml:space="preserve"> been previously sighted.</w:t>
      </w:r>
    </w:p>
    <w:p w:rsidR="00AE6DA9" w:rsidRPr="00AE6DA9" w:rsidRDefault="00AE6DA9" w:rsidP="00AE6DA9">
      <w:pPr>
        <w:pStyle w:val="Subhead2"/>
        <w:sectPr w:rsidR="00AE6DA9" w:rsidRPr="00AE6DA9" w:rsidSect="00A13EAB">
          <w:pgSz w:w="11906" w:h="16838" w:code="9"/>
          <w:pgMar w:top="1134" w:right="1276" w:bottom="567" w:left="1418" w:header="425" w:footer="425" w:gutter="0"/>
          <w:cols w:space="708"/>
          <w:titlePg/>
          <w:docGrid w:linePitch="360"/>
        </w:sectPr>
      </w:pPr>
      <w:r w:rsidRPr="00105524">
        <w:t xml:space="preserve">* </w:t>
      </w:r>
      <w:r w:rsidRPr="00105524">
        <w:rPr>
          <w:i/>
        </w:rPr>
        <w:t>may occur</w:t>
      </w:r>
      <w:r w:rsidRPr="00105524">
        <w:t xml:space="preserve"> </w:t>
      </w:r>
      <w:r w:rsidR="00916384" w:rsidRPr="00105524">
        <w:t>consists of</w:t>
      </w:r>
      <w:r w:rsidR="00922A9A" w:rsidRPr="00105524">
        <w:t xml:space="preserve"> areas where the species or species</w:t>
      </w:r>
      <w:r w:rsidR="00916384" w:rsidRPr="00105524">
        <w:t>’</w:t>
      </w:r>
      <w:r w:rsidR="00922A9A" w:rsidRPr="00105524">
        <w:t xml:space="preserve"> habitat may occur, </w:t>
      </w:r>
      <w:r w:rsidR="00916384" w:rsidRPr="00105524">
        <w:t xml:space="preserve">such as </w:t>
      </w:r>
      <w:r w:rsidR="00922A9A" w:rsidRPr="00105524">
        <w:t>historic locations and larger stretches of the coastline within the depth distribution of the species.</w:t>
      </w:r>
    </w:p>
    <w:p w:rsidR="0072262E" w:rsidRPr="002B76EF" w:rsidRDefault="001267F0" w:rsidP="002B76EF">
      <w:pPr>
        <w:pStyle w:val="Caption"/>
      </w:pPr>
      <w:r w:rsidRPr="002B76EF">
        <w:rPr>
          <w:b/>
        </w:rPr>
        <w:t>Figure 1:</w:t>
      </w:r>
      <w:r w:rsidRPr="002B76EF">
        <w:t xml:space="preserve"> Modelled distribution of spotted handfish (Brachion</w:t>
      </w:r>
      <w:r w:rsidR="0029556E" w:rsidRPr="002B76EF">
        <w:t>icthys hirsutus).</w:t>
      </w:r>
    </w:p>
    <w:p w:rsidR="0009638A" w:rsidRDefault="0009638A" w:rsidP="00AE6DA9">
      <w:pPr>
        <w:pStyle w:val="Subhead2"/>
        <w:sectPr w:rsidR="0009638A" w:rsidSect="001267F0">
          <w:pgSz w:w="16838" w:h="11906" w:orient="landscape" w:code="9"/>
          <w:pgMar w:top="1418" w:right="1134" w:bottom="1276" w:left="567" w:header="425" w:footer="425" w:gutter="0"/>
          <w:cols w:space="708"/>
          <w:titlePg/>
          <w:docGrid w:linePitch="360"/>
        </w:sectPr>
      </w:pPr>
      <w:r>
        <w:rPr>
          <w:noProof/>
          <w:lang w:val="en-AU" w:eastAsia="en-AU"/>
        </w:rPr>
        <w:drawing>
          <wp:inline distT="0" distB="0" distL="0" distR="0">
            <wp:extent cx="8054683" cy="5472000"/>
            <wp:effectExtent l="19050" t="0" r="3467" b="0"/>
            <wp:docPr id="7" name="Picture 1" descr="C:\Users\a17166\AppData\Local\Microsoft\Windows\Temporary Internet Files\Content.Outlook\P14VL04K\Spotted_Handfish_in_doc_Map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7166\AppData\Local\Microsoft\Windows\Temporary Internet Files\Content.Outlook\P14VL04K\Spotted_Handfish_in_doc_Map7 (2).png"/>
                    <pic:cNvPicPr>
                      <a:picLocks noChangeAspect="1" noChangeArrowheads="1"/>
                    </pic:cNvPicPr>
                  </pic:nvPicPr>
                  <pic:blipFill>
                    <a:blip r:embed="rId21" cstate="print"/>
                    <a:srcRect t="2101" b="1895"/>
                    <a:stretch>
                      <a:fillRect/>
                    </a:stretch>
                  </pic:blipFill>
                  <pic:spPr bwMode="auto">
                    <a:xfrm>
                      <a:off x="0" y="0"/>
                      <a:ext cx="8054683" cy="5472000"/>
                    </a:xfrm>
                    <a:prstGeom prst="rect">
                      <a:avLst/>
                    </a:prstGeom>
                    <a:noFill/>
                    <a:ln w="9525">
                      <a:noFill/>
                      <a:miter lim="800000"/>
                      <a:headEnd/>
                      <a:tailEnd/>
                    </a:ln>
                  </pic:spPr>
                </pic:pic>
              </a:graphicData>
            </a:graphic>
          </wp:inline>
        </w:drawing>
      </w:r>
    </w:p>
    <w:p w:rsidR="0072262E" w:rsidRPr="002B76EF" w:rsidRDefault="006A5982" w:rsidP="002B76EF">
      <w:pPr>
        <w:pStyle w:val="Caption"/>
      </w:pPr>
      <w:r w:rsidRPr="002B76EF">
        <w:rPr>
          <w:b/>
        </w:rPr>
        <w:t xml:space="preserve">Figure </w:t>
      </w:r>
      <w:r w:rsidR="00267C9E" w:rsidRPr="002B76EF">
        <w:rPr>
          <w:b/>
        </w:rPr>
        <w:t>2</w:t>
      </w:r>
      <w:r w:rsidRPr="002B76EF">
        <w:rPr>
          <w:b/>
        </w:rPr>
        <w:t>:</w:t>
      </w:r>
      <w:r w:rsidRPr="002B76EF">
        <w:t xml:space="preserve"> Modelled distribution of red handfish (Thymichthys politus).</w:t>
      </w:r>
    </w:p>
    <w:p w:rsidR="006A5982" w:rsidRPr="006A5982" w:rsidRDefault="0072262E" w:rsidP="006A5982">
      <w:pPr>
        <w:sectPr w:rsidR="006A5982" w:rsidRPr="006A5982" w:rsidSect="006A5982">
          <w:pgSz w:w="16838" w:h="11906" w:orient="landscape" w:code="9"/>
          <w:pgMar w:top="1418" w:right="1134" w:bottom="1276" w:left="567" w:header="425" w:footer="425" w:gutter="0"/>
          <w:cols w:space="708"/>
          <w:titlePg/>
          <w:docGrid w:linePitch="360"/>
        </w:sectPr>
      </w:pPr>
      <w:r>
        <w:rPr>
          <w:noProof/>
          <w:lang w:eastAsia="en-AU"/>
        </w:rPr>
        <w:drawing>
          <wp:inline distT="0" distB="0" distL="0" distR="0">
            <wp:extent cx="8286750" cy="5619797"/>
            <wp:effectExtent l="19050" t="0" r="0" b="0"/>
            <wp:docPr id="5" name="Picture 4" descr="http://spire.environment.gov.au/spire/886644/246810/122/Fish%20-%20Handfish%20multispecies%20-%20new%20Recovery%20Plan%202014/map%20final%20-%20red%20handfish%20-%20in%20document%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re.environment.gov.au/spire/886644/246810/122/Fish%20-%20Handfish%20multispecies%20-%20new%20Recovery%20Plan%202014/map%20final%20-%20red%20handfish%20-%20in%20document%20FINAL.png"/>
                    <pic:cNvPicPr>
                      <a:picLocks noChangeAspect="1" noChangeArrowheads="1"/>
                    </pic:cNvPicPr>
                  </pic:nvPicPr>
                  <pic:blipFill>
                    <a:blip r:embed="rId22" cstate="print"/>
                    <a:srcRect t="1840" b="2305"/>
                    <a:stretch>
                      <a:fillRect/>
                    </a:stretch>
                  </pic:blipFill>
                  <pic:spPr bwMode="auto">
                    <a:xfrm>
                      <a:off x="0" y="0"/>
                      <a:ext cx="8286750" cy="5619797"/>
                    </a:xfrm>
                    <a:prstGeom prst="rect">
                      <a:avLst/>
                    </a:prstGeom>
                    <a:noFill/>
                    <a:ln w="9525">
                      <a:noFill/>
                      <a:miter lim="800000"/>
                      <a:headEnd/>
                      <a:tailEnd/>
                    </a:ln>
                  </pic:spPr>
                </pic:pic>
              </a:graphicData>
            </a:graphic>
          </wp:inline>
        </w:drawing>
      </w:r>
    </w:p>
    <w:p w:rsidR="006A5982" w:rsidRPr="002B76EF" w:rsidRDefault="006A5982" w:rsidP="002B76EF">
      <w:pPr>
        <w:pStyle w:val="Caption"/>
      </w:pPr>
      <w:r w:rsidRPr="002B76EF">
        <w:rPr>
          <w:b/>
        </w:rPr>
        <w:t xml:space="preserve">Figure </w:t>
      </w:r>
      <w:r w:rsidR="008471DB" w:rsidRPr="002B76EF">
        <w:rPr>
          <w:b/>
        </w:rPr>
        <w:t>3</w:t>
      </w:r>
      <w:r w:rsidRPr="002B76EF">
        <w:rPr>
          <w:b/>
        </w:rPr>
        <w:t xml:space="preserve">: </w:t>
      </w:r>
      <w:r w:rsidRPr="002B76EF">
        <w:t xml:space="preserve">Modelled distribution of </w:t>
      </w:r>
      <w:r w:rsidR="008471DB" w:rsidRPr="002B76EF">
        <w:t>Ziebell’s</w:t>
      </w:r>
      <w:r w:rsidRPr="002B76EF">
        <w:t xml:space="preserve"> handfish (</w:t>
      </w:r>
      <w:r w:rsidR="008471DB" w:rsidRPr="002B76EF">
        <w:t>Brachiopsilus ziebelli</w:t>
      </w:r>
      <w:r w:rsidRPr="002B76EF">
        <w:t>).</w:t>
      </w:r>
    </w:p>
    <w:p w:rsidR="008471DB" w:rsidRPr="008471DB" w:rsidRDefault="008471DB" w:rsidP="008471DB">
      <w:r>
        <w:rPr>
          <w:noProof/>
          <w:lang w:eastAsia="en-AU"/>
        </w:rPr>
        <w:drawing>
          <wp:inline distT="0" distB="0" distL="0" distR="0">
            <wp:extent cx="8220075" cy="5605884"/>
            <wp:effectExtent l="19050" t="0" r="9525" b="0"/>
            <wp:docPr id="10" name="Picture 7" descr="http://spire.environment.gov.au/spire/886644/246810/122/Fish%20-%20Handfish%20multispecies%20-%20new%20Recovery%20Plan%202014/map%20final%20-%20Ziebell's%20handfish%20-%20in%20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re.environment.gov.au/spire/886644/246810/122/Fish%20-%20Handfish%20multispecies%20-%20new%20Recovery%20Plan%202014/map%20final%20-%20Ziebell's%20handfish%20-%20in%20document.png"/>
                    <pic:cNvPicPr>
                      <a:picLocks noChangeAspect="1" noChangeArrowheads="1"/>
                    </pic:cNvPicPr>
                  </pic:nvPicPr>
                  <pic:blipFill>
                    <a:blip r:embed="rId23" cstate="print"/>
                    <a:srcRect t="1461" b="2110"/>
                    <a:stretch>
                      <a:fillRect/>
                    </a:stretch>
                  </pic:blipFill>
                  <pic:spPr bwMode="auto">
                    <a:xfrm>
                      <a:off x="0" y="0"/>
                      <a:ext cx="8220075" cy="5605884"/>
                    </a:xfrm>
                    <a:prstGeom prst="rect">
                      <a:avLst/>
                    </a:prstGeom>
                    <a:noFill/>
                    <a:ln w="9525">
                      <a:noFill/>
                      <a:miter lim="800000"/>
                      <a:headEnd/>
                      <a:tailEnd/>
                    </a:ln>
                  </pic:spPr>
                </pic:pic>
              </a:graphicData>
            </a:graphic>
          </wp:inline>
        </w:drawing>
      </w:r>
    </w:p>
    <w:p w:rsidR="00D40E2D" w:rsidRDefault="00D40E2D" w:rsidP="00AE6DA9">
      <w:pPr>
        <w:pStyle w:val="Subhead2"/>
        <w:sectPr w:rsidR="00D40E2D" w:rsidSect="00B8065B">
          <w:pgSz w:w="16838" w:h="11906" w:orient="landscape" w:code="9"/>
          <w:pgMar w:top="1418" w:right="1134" w:bottom="1276" w:left="567" w:header="425" w:footer="425" w:gutter="0"/>
          <w:cols w:space="708"/>
          <w:titlePg/>
          <w:docGrid w:linePitch="360"/>
        </w:sectPr>
      </w:pPr>
    </w:p>
    <w:p w:rsidR="006F0B77" w:rsidRPr="00686D02" w:rsidRDefault="006F0B77" w:rsidP="00C760C1">
      <w:pPr>
        <w:pStyle w:val="Heading1"/>
        <w:rPr>
          <w:highlight w:val="yellow"/>
        </w:rPr>
      </w:pPr>
      <w:bookmarkStart w:id="61" w:name="_Toc400465427"/>
      <w:r w:rsidRPr="006C3203">
        <w:t>4</w:t>
      </w:r>
      <w:r w:rsidRPr="006C3203">
        <w:tab/>
      </w:r>
      <w:r w:rsidR="00107C05">
        <w:t>Threats</w:t>
      </w:r>
      <w:bookmarkEnd w:id="61"/>
      <w:r w:rsidRPr="006C3203">
        <w:t xml:space="preserve"> </w:t>
      </w:r>
    </w:p>
    <w:p w:rsidR="006F0B77" w:rsidRPr="005906D6" w:rsidRDefault="006F0B77" w:rsidP="00B50800">
      <w:pPr>
        <w:pStyle w:val="Heading2"/>
      </w:pPr>
      <w:bookmarkStart w:id="62" w:name="OLE_LINK1"/>
      <w:bookmarkStart w:id="63" w:name="OLE_LINK2"/>
      <w:bookmarkStart w:id="64" w:name="_Toc390850804"/>
      <w:bookmarkStart w:id="65" w:name="_Toc400465428"/>
      <w:r w:rsidRPr="005906D6">
        <w:t>4.1 Historical causes of decline</w:t>
      </w:r>
      <w:bookmarkStart w:id="66" w:name="_Toc390850805"/>
      <w:bookmarkEnd w:id="62"/>
      <w:bookmarkEnd w:id="63"/>
      <w:bookmarkEnd w:id="64"/>
      <w:bookmarkEnd w:id="65"/>
    </w:p>
    <w:p w:rsidR="006F0B77" w:rsidRPr="006C3203" w:rsidRDefault="004C2CD5" w:rsidP="00B50800">
      <w:pPr>
        <w:rPr>
          <w:b/>
          <w:sz w:val="28"/>
          <w:szCs w:val="28"/>
          <w:highlight w:val="yellow"/>
        </w:rPr>
      </w:pPr>
      <w:r>
        <w:t>Declines in the abundance of h</w:t>
      </w:r>
      <w:r w:rsidR="006F0B77" w:rsidRPr="004D7F53">
        <w:t xml:space="preserve">andfish during the 1900s may be a result of a number of factors, </w:t>
      </w:r>
      <w:r w:rsidR="006F0B77" w:rsidRPr="00B05EA8">
        <w:t xml:space="preserve">including commercial and recreational dredging and </w:t>
      </w:r>
      <w:r w:rsidR="00C45A92">
        <w:t>land management activities</w:t>
      </w:r>
      <w:r w:rsidR="006F0B77" w:rsidRPr="00B05EA8">
        <w:t xml:space="preserve"> that caused shifts in turbidity</w:t>
      </w:r>
      <w:r w:rsidR="00085D5F">
        <w:t xml:space="preserve">, </w:t>
      </w:r>
      <w:r w:rsidR="006F0B77" w:rsidRPr="00B05EA8">
        <w:t>water and sediment quality</w:t>
      </w:r>
      <w:r w:rsidR="00085D5F" w:rsidRPr="00B05EA8">
        <w:t>.</w:t>
      </w:r>
      <w:r w:rsidR="00085D5F">
        <w:t xml:space="preserve"> </w:t>
      </w:r>
      <w:r w:rsidR="006F0B77" w:rsidRPr="00B05EA8">
        <w:t xml:space="preserve">Scallop dredging previously occurred in the D’Entrecasteaux Channel and Great Oyster Bay, with these areas intensely harvested during the 1960s to the 1980s (Last and Gledhill, 2009). These fishing practices are known to have significant impacts on benthic habitat and are effective at catching small, slow-moving benthic fish (Bruce </w:t>
      </w:r>
      <w:r w:rsidR="005C6C9B">
        <w:t>et al.</w:t>
      </w:r>
      <w:r w:rsidR="00870265">
        <w:t xml:space="preserve">, </w:t>
      </w:r>
      <w:r w:rsidR="006F0B77" w:rsidRPr="00B05EA8">
        <w:t>1999). Dredging may have significantly impacted spotted handfish reproduction and survival by decreasing the availability of important habitat, particularly critical spawning substrate</w:t>
      </w:r>
      <w:r w:rsidR="00085D5F">
        <w:t xml:space="preserve"> </w:t>
      </w:r>
      <w:r w:rsidR="006F0B77" w:rsidRPr="00B05EA8">
        <w:t xml:space="preserve">(Bruce </w:t>
      </w:r>
      <w:r w:rsidR="005C6C9B">
        <w:t>et al.</w:t>
      </w:r>
      <w:r w:rsidR="00870265">
        <w:t>,</w:t>
      </w:r>
      <w:r w:rsidR="006F0B77" w:rsidRPr="00B05EA8">
        <w:t xml:space="preserve"> 1999; </w:t>
      </w:r>
      <w:r w:rsidR="00FD5168">
        <w:t>DPIWE</w:t>
      </w:r>
      <w:r w:rsidR="006F0B77" w:rsidRPr="00B05EA8">
        <w:t>, 2002).</w:t>
      </w:r>
      <w:bookmarkEnd w:id="66"/>
    </w:p>
    <w:p w:rsidR="006F0B77" w:rsidRPr="005906D6" w:rsidRDefault="006F0B77" w:rsidP="00B50800">
      <w:pPr>
        <w:pStyle w:val="Heading2"/>
      </w:pPr>
      <w:bookmarkStart w:id="67" w:name="_Toc390850806"/>
      <w:bookmarkStart w:id="68" w:name="_Toc400465429"/>
      <w:r w:rsidRPr="005906D6">
        <w:t>4.2 Current threatening processes</w:t>
      </w:r>
      <w:bookmarkEnd w:id="67"/>
      <w:bookmarkEnd w:id="68"/>
    </w:p>
    <w:p w:rsidR="006F0B77" w:rsidRDefault="006F0B77" w:rsidP="00B50800">
      <w:pPr>
        <w:rPr>
          <w:snapToGrid w:val="0"/>
        </w:rPr>
      </w:pPr>
      <w:r>
        <w:rPr>
          <w:snapToGrid w:val="0"/>
        </w:rPr>
        <w:t>Key threats to handfish species covered by this plan include</w:t>
      </w:r>
      <w:r w:rsidR="00085D5F">
        <w:rPr>
          <w:snapToGrid w:val="0"/>
        </w:rPr>
        <w:t>:</w:t>
      </w:r>
      <w:r>
        <w:rPr>
          <w:snapToGrid w:val="0"/>
        </w:rPr>
        <w:t xml:space="preserve"> loss/degradation of habitat, particularly spawning substrate</w:t>
      </w:r>
      <w:r w:rsidR="00085D5F">
        <w:rPr>
          <w:snapToGrid w:val="0"/>
        </w:rPr>
        <w:t>;</w:t>
      </w:r>
      <w:r>
        <w:rPr>
          <w:snapToGrid w:val="0"/>
        </w:rPr>
        <w:t xml:space="preserve"> pollution and siltation of waterways</w:t>
      </w:r>
      <w:r w:rsidR="00BD7089">
        <w:rPr>
          <w:snapToGrid w:val="0"/>
        </w:rPr>
        <w:t xml:space="preserve"> from both diffuse and point-source activities</w:t>
      </w:r>
      <w:r w:rsidR="00085D5F">
        <w:rPr>
          <w:snapToGrid w:val="0"/>
        </w:rPr>
        <w:t xml:space="preserve">; </w:t>
      </w:r>
      <w:r>
        <w:rPr>
          <w:snapToGrid w:val="0"/>
        </w:rPr>
        <w:t>traditional boat moorings</w:t>
      </w:r>
      <w:r w:rsidR="00085D5F">
        <w:rPr>
          <w:snapToGrid w:val="0"/>
        </w:rPr>
        <w:t>;</w:t>
      </w:r>
      <w:r>
        <w:rPr>
          <w:snapToGrid w:val="0"/>
        </w:rPr>
        <w:t xml:space="preserve"> and the spread of invasive Northern Pacific seastars </w:t>
      </w:r>
      <w:r w:rsidRPr="00B93BCA">
        <w:rPr>
          <w:i/>
          <w:snapToGrid w:val="0"/>
        </w:rPr>
        <w:t>(Asterias amurensis)</w:t>
      </w:r>
      <w:r>
        <w:rPr>
          <w:snapToGrid w:val="0"/>
        </w:rPr>
        <w:t>. Other possible threats to handfish include</w:t>
      </w:r>
      <w:r w:rsidR="00085D5F">
        <w:rPr>
          <w:snapToGrid w:val="0"/>
        </w:rPr>
        <w:t>:</w:t>
      </w:r>
      <w:r>
        <w:rPr>
          <w:snapToGrid w:val="0"/>
        </w:rPr>
        <w:t xml:space="preserve"> fishing</w:t>
      </w:r>
      <w:r w:rsidR="00085D5F">
        <w:rPr>
          <w:snapToGrid w:val="0"/>
        </w:rPr>
        <w:t xml:space="preserve">; </w:t>
      </w:r>
      <w:r>
        <w:rPr>
          <w:snapToGrid w:val="0"/>
        </w:rPr>
        <w:t>direct predation</w:t>
      </w:r>
      <w:r w:rsidR="00085D5F">
        <w:rPr>
          <w:snapToGrid w:val="0"/>
        </w:rPr>
        <w:t xml:space="preserve">; </w:t>
      </w:r>
      <w:r w:rsidR="000566EA">
        <w:rPr>
          <w:snapToGrid w:val="0"/>
        </w:rPr>
        <w:t xml:space="preserve">illegal </w:t>
      </w:r>
      <w:r>
        <w:rPr>
          <w:snapToGrid w:val="0"/>
        </w:rPr>
        <w:t>collection for the aquaria trade</w:t>
      </w:r>
      <w:r w:rsidR="00085D5F">
        <w:rPr>
          <w:snapToGrid w:val="0"/>
        </w:rPr>
        <w:t xml:space="preserve">; </w:t>
      </w:r>
      <w:r>
        <w:rPr>
          <w:snapToGrid w:val="0"/>
        </w:rPr>
        <w:t>bioaccumulation of heavy metals</w:t>
      </w:r>
      <w:r w:rsidR="00085D5F">
        <w:rPr>
          <w:snapToGrid w:val="0"/>
        </w:rPr>
        <w:t>;</w:t>
      </w:r>
      <w:r>
        <w:rPr>
          <w:snapToGrid w:val="0"/>
        </w:rPr>
        <w:t xml:space="preserve"> and climate change.</w:t>
      </w:r>
    </w:p>
    <w:p w:rsidR="006F0B77" w:rsidRDefault="006F0B77" w:rsidP="00B50800">
      <w:pPr>
        <w:rPr>
          <w:snapToGrid w:val="0"/>
        </w:rPr>
      </w:pPr>
      <w:r>
        <w:rPr>
          <w:snapToGrid w:val="0"/>
        </w:rPr>
        <w:t xml:space="preserve">Furthermore, the three species of handfish all exhibit the shared features of small population sizes, highly fragmented distributions and low dispersal abilities (DotE, 2014). Given these factors all three species face an increased risk of localised extinction as a result of stochastic events and are susceptible to a loss of genetic variation. </w:t>
      </w:r>
    </w:p>
    <w:p w:rsidR="006F0B77" w:rsidRDefault="006F0B77" w:rsidP="00B50800">
      <w:pPr>
        <w:pStyle w:val="Heading3"/>
      </w:pPr>
      <w:bookmarkStart w:id="69" w:name="_Toc400465430"/>
      <w:r w:rsidRPr="00802411">
        <w:t>4.2</w:t>
      </w:r>
      <w:r>
        <w:t>.1 Habitat degradation and loss of spawning substrate</w:t>
      </w:r>
      <w:bookmarkEnd w:id="69"/>
    </w:p>
    <w:p w:rsidR="006F0B77" w:rsidRDefault="006F0B77" w:rsidP="00B50800">
      <w:pPr>
        <w:rPr>
          <w:lang w:eastAsia="en-AU"/>
        </w:rPr>
      </w:pPr>
      <w:r w:rsidRPr="008773DF">
        <w:t xml:space="preserve">The principle threat to </w:t>
      </w:r>
      <w:r>
        <w:t>h</w:t>
      </w:r>
      <w:r w:rsidRPr="008773DF">
        <w:t>andfish appears to be reduced abundance and distribution of benthic organisms suitable for egg mass attachment (</w:t>
      </w:r>
      <w:r w:rsidR="00FD5168">
        <w:t>DPIWE</w:t>
      </w:r>
      <w:r w:rsidR="005C6C9B">
        <w:t>,</w:t>
      </w:r>
      <w:r w:rsidRPr="008773DF">
        <w:t xml:space="preserve"> 2002</w:t>
      </w:r>
      <w:r>
        <w:t>)</w:t>
      </w:r>
      <w:r w:rsidRPr="008773DF">
        <w:t xml:space="preserve">. This reduction in </w:t>
      </w:r>
      <w:r>
        <w:t xml:space="preserve">the availability </w:t>
      </w:r>
      <w:r w:rsidRPr="008773DF">
        <w:t xml:space="preserve">of suitable spawning substrate was found to limit the reproductive success of </w:t>
      </w:r>
      <w:r>
        <w:t>spotted h</w:t>
      </w:r>
      <w:r w:rsidRPr="008773DF">
        <w:t xml:space="preserve">andfish </w:t>
      </w:r>
      <w:r w:rsidR="00085D5F">
        <w:t xml:space="preserve">in the Derwent </w:t>
      </w:r>
      <w:r w:rsidR="00870265">
        <w:t xml:space="preserve">Estuary </w:t>
      </w:r>
      <w:r w:rsidRPr="008773DF">
        <w:t>(</w:t>
      </w:r>
      <w:r w:rsidR="00FD5168">
        <w:t>DPIWE</w:t>
      </w:r>
      <w:r w:rsidR="005C6C9B">
        <w:t>,</w:t>
      </w:r>
      <w:r>
        <w:t xml:space="preserve"> 2002). All three species of handfish rely on semi-rigid vertical structures, such as stalked ascidians, sponges and fleshy alga, on which to attach their egg masses (DEH, 2005). When spawning substrate is absent handfish are unable to secure and guard their egg masses, which often results in any eggs laid being swept away in the current.</w:t>
      </w:r>
      <w:r w:rsidRPr="00F379F3">
        <w:rPr>
          <w:lang w:eastAsia="en-AU"/>
        </w:rPr>
        <w:t xml:space="preserve"> </w:t>
      </w:r>
      <w:r w:rsidRPr="0060640A">
        <w:rPr>
          <w:lang w:eastAsia="en-AU"/>
        </w:rPr>
        <w:t xml:space="preserve">Anecdotal reports suggest there has been a significant decline in abundance of the preferred </w:t>
      </w:r>
      <w:r w:rsidR="00B63818">
        <w:rPr>
          <w:lang w:eastAsia="en-AU"/>
        </w:rPr>
        <w:t>spawning substrate for spotted h</w:t>
      </w:r>
      <w:r w:rsidRPr="0060640A">
        <w:rPr>
          <w:lang w:eastAsia="en-AU"/>
        </w:rPr>
        <w:t>andfish</w:t>
      </w:r>
      <w:r w:rsidR="00E54514">
        <w:rPr>
          <w:lang w:eastAsia="en-AU"/>
        </w:rPr>
        <w:t xml:space="preserve"> </w:t>
      </w:r>
      <w:r w:rsidR="00BD7089" w:rsidRPr="0060640A">
        <w:rPr>
          <w:lang w:eastAsia="en-AU"/>
        </w:rPr>
        <w:t xml:space="preserve">in recent </w:t>
      </w:r>
      <w:r w:rsidR="00BD7089">
        <w:rPr>
          <w:lang w:eastAsia="en-AU"/>
        </w:rPr>
        <w:t>years</w:t>
      </w:r>
      <w:r w:rsidR="00BD7089" w:rsidRPr="0060640A">
        <w:rPr>
          <w:lang w:eastAsia="en-AU"/>
        </w:rPr>
        <w:t xml:space="preserve"> </w:t>
      </w:r>
      <w:r w:rsidR="00137475">
        <w:rPr>
          <w:lang w:eastAsia="en-AU"/>
        </w:rPr>
        <w:t>(Flukes, pers</w:t>
      </w:r>
      <w:r w:rsidRPr="00973E8F">
        <w:rPr>
          <w:lang w:eastAsia="en-AU"/>
        </w:rPr>
        <w:t xml:space="preserve"> comm., 2014).</w:t>
      </w:r>
    </w:p>
    <w:p w:rsidR="006F0B77" w:rsidRPr="000447CB" w:rsidRDefault="006F0B77" w:rsidP="00B50800">
      <w:pPr>
        <w:rPr>
          <w:lang w:eastAsia="en-AU"/>
        </w:rPr>
      </w:pPr>
      <w:r w:rsidRPr="000447CB">
        <w:rPr>
          <w:lang w:eastAsia="en-AU"/>
        </w:rPr>
        <w:t>While reports indicate that handfish may use alternative forms of substrate, such as filamentous alga, this strategy may not</w:t>
      </w:r>
      <w:r w:rsidR="004C2CD5">
        <w:rPr>
          <w:lang w:eastAsia="en-AU"/>
        </w:rPr>
        <w:t xml:space="preserve"> be reproductively viable. Red h</w:t>
      </w:r>
      <w:r w:rsidRPr="000447CB">
        <w:rPr>
          <w:lang w:eastAsia="en-AU"/>
        </w:rPr>
        <w:t>andfish at Frederick Henry Bay were observed attaching egg masses to filamentous alga</w:t>
      </w:r>
      <w:r w:rsidR="00E54514">
        <w:rPr>
          <w:lang w:eastAsia="en-AU"/>
        </w:rPr>
        <w:t xml:space="preserve"> but </w:t>
      </w:r>
      <w:r w:rsidRPr="000447CB">
        <w:rPr>
          <w:lang w:eastAsia="en-AU"/>
        </w:rPr>
        <w:t>all egg masses failed as the algae</w:t>
      </w:r>
      <w:r w:rsidR="00870265">
        <w:rPr>
          <w:lang w:eastAsia="en-AU"/>
        </w:rPr>
        <w:t xml:space="preserve"> was</w:t>
      </w:r>
      <w:r w:rsidRPr="000447CB">
        <w:rPr>
          <w:lang w:eastAsia="en-AU"/>
        </w:rPr>
        <w:t xml:space="preserve"> washed away (Jacques, 2014). Furthermore, blooms of filamentous alga may smother the </w:t>
      </w:r>
      <w:r w:rsidR="00B65650">
        <w:rPr>
          <w:lang w:eastAsia="en-AU"/>
        </w:rPr>
        <w:t>egg masses</w:t>
      </w:r>
      <w:r w:rsidR="00B65650" w:rsidRPr="000447CB">
        <w:rPr>
          <w:lang w:eastAsia="en-AU"/>
        </w:rPr>
        <w:t xml:space="preserve"> </w:t>
      </w:r>
      <w:r w:rsidRPr="000447CB">
        <w:rPr>
          <w:lang w:eastAsia="en-AU"/>
        </w:rPr>
        <w:t>and possibly restrict the movement of handfish. Several species of unidentified red and brown filamentous alga have been recorded in the Derwent Estuary (</w:t>
      </w:r>
      <w:r w:rsidR="007B1DD0">
        <w:rPr>
          <w:lang w:eastAsia="en-AU"/>
        </w:rPr>
        <w:t>Barrett et al.</w:t>
      </w:r>
      <w:r w:rsidRPr="000447CB">
        <w:rPr>
          <w:lang w:eastAsia="en-AU"/>
        </w:rPr>
        <w:t xml:space="preserve">, 2010) and Frederick Henry Bay (Jacques, </w:t>
      </w:r>
      <w:r w:rsidR="005C6C9B">
        <w:rPr>
          <w:lang w:eastAsia="en-AU"/>
        </w:rPr>
        <w:t>unpublished</w:t>
      </w:r>
      <w:r w:rsidRPr="00973E8F">
        <w:rPr>
          <w:lang w:eastAsia="en-AU"/>
        </w:rPr>
        <w:t xml:space="preserve">). Filamentous alga cover varies in space and time and often appears in seasonal flushes. Anecdotal evidence indicates that warm summers and increasing water temperatures favour the growth of filamentous alga, which appears to outcompete other alga such as branching </w:t>
      </w:r>
      <w:r w:rsidRPr="00973E8F">
        <w:rPr>
          <w:i/>
          <w:lang w:eastAsia="en-AU"/>
        </w:rPr>
        <w:t>Caulerpa</w:t>
      </w:r>
      <w:r w:rsidR="00137475">
        <w:rPr>
          <w:lang w:eastAsia="en-AU"/>
        </w:rPr>
        <w:t xml:space="preserve"> species (Flukes, pers</w:t>
      </w:r>
      <w:r w:rsidRPr="00973E8F">
        <w:rPr>
          <w:lang w:eastAsia="en-AU"/>
        </w:rPr>
        <w:t xml:space="preserve"> comm., 2014). In </w:t>
      </w:r>
      <w:r w:rsidR="002B1EA6" w:rsidRPr="00973E8F">
        <w:rPr>
          <w:lang w:eastAsia="en-AU"/>
        </w:rPr>
        <w:t>spring</w:t>
      </w:r>
      <w:r w:rsidRPr="00973E8F">
        <w:rPr>
          <w:lang w:eastAsia="en-AU"/>
        </w:rPr>
        <w:t xml:space="preserve"> and </w:t>
      </w:r>
      <w:r w:rsidR="002B1EA6" w:rsidRPr="00973E8F">
        <w:rPr>
          <w:lang w:eastAsia="en-AU"/>
        </w:rPr>
        <w:t>summer</w:t>
      </w:r>
      <w:r w:rsidRPr="00973E8F">
        <w:rPr>
          <w:lang w:eastAsia="en-AU"/>
        </w:rPr>
        <w:t xml:space="preserve"> 2010 high covers of filamentous red and brown alga (unidentified species) were recorded at sites across the Derwent Estuary (</w:t>
      </w:r>
      <w:r w:rsidR="007B1DD0">
        <w:rPr>
          <w:lang w:eastAsia="en-AU"/>
        </w:rPr>
        <w:t>Barrett et al.</w:t>
      </w:r>
      <w:r w:rsidRPr="00973E8F">
        <w:rPr>
          <w:lang w:eastAsia="en-AU"/>
        </w:rPr>
        <w:t>, 2010). Divers have</w:t>
      </w:r>
      <w:r w:rsidR="00B50800" w:rsidRPr="00973E8F">
        <w:rPr>
          <w:lang w:eastAsia="en-AU"/>
        </w:rPr>
        <w:t xml:space="preserve"> </w:t>
      </w:r>
      <w:r w:rsidRPr="00973E8F">
        <w:rPr>
          <w:lang w:eastAsia="en-AU"/>
        </w:rPr>
        <w:t xml:space="preserve">reported that they have not observed spotted handfish </w:t>
      </w:r>
      <w:r w:rsidR="00B50800" w:rsidRPr="00973E8F">
        <w:rPr>
          <w:lang w:eastAsia="en-AU"/>
        </w:rPr>
        <w:t>at</w:t>
      </w:r>
      <w:r w:rsidRPr="00973E8F">
        <w:rPr>
          <w:lang w:eastAsia="en-AU"/>
        </w:rPr>
        <w:t xml:space="preserve"> sites in the Derwent Estuary whe</w:t>
      </w:r>
      <w:r w:rsidR="00B50800" w:rsidRPr="00973E8F">
        <w:rPr>
          <w:lang w:eastAsia="en-AU"/>
        </w:rPr>
        <w:t>re</w:t>
      </w:r>
      <w:r w:rsidRPr="00973E8F">
        <w:rPr>
          <w:lang w:eastAsia="en-AU"/>
        </w:rPr>
        <w:t xml:space="preserve"> high covers of filamentous </w:t>
      </w:r>
      <w:r w:rsidR="00137475">
        <w:rPr>
          <w:lang w:eastAsia="en-AU"/>
        </w:rPr>
        <w:t>alga were present (Flukes, pers</w:t>
      </w:r>
      <w:r w:rsidRPr="00973E8F">
        <w:rPr>
          <w:lang w:eastAsia="en-AU"/>
        </w:rPr>
        <w:t xml:space="preserve"> comm., 2014).</w:t>
      </w:r>
      <w:r w:rsidRPr="000447CB">
        <w:rPr>
          <w:lang w:eastAsia="en-AU"/>
        </w:rPr>
        <w:t xml:space="preserve"> </w:t>
      </w:r>
    </w:p>
    <w:p w:rsidR="006F0B77" w:rsidRPr="000447CB" w:rsidRDefault="006F0B77" w:rsidP="00B50800">
      <w:pPr>
        <w:rPr>
          <w:lang w:eastAsia="en-AU"/>
        </w:rPr>
      </w:pPr>
      <w:r w:rsidRPr="000447CB">
        <w:rPr>
          <w:color w:val="000000"/>
          <w:lang w:eastAsia="en-AU"/>
        </w:rPr>
        <w:t xml:space="preserve">Other native species that have increased in abundance as a result of human activity may also </w:t>
      </w:r>
      <w:r>
        <w:rPr>
          <w:color w:val="000000"/>
          <w:lang w:eastAsia="en-AU"/>
        </w:rPr>
        <w:t xml:space="preserve">impact on the availability of spawning substrate and </w:t>
      </w:r>
      <w:r w:rsidRPr="000447CB">
        <w:rPr>
          <w:color w:val="000000"/>
          <w:lang w:eastAsia="en-AU"/>
        </w:rPr>
        <w:t xml:space="preserve">interfere with the recruitment of juvenile handfish. </w:t>
      </w:r>
      <w:r w:rsidR="00E601BE">
        <w:t>The common butterfly-</w:t>
      </w:r>
      <w:r w:rsidRPr="000447CB">
        <w:t xml:space="preserve">shell oyster </w:t>
      </w:r>
      <w:r w:rsidRPr="000447CB">
        <w:rPr>
          <w:i/>
        </w:rPr>
        <w:t xml:space="preserve">(Electroma </w:t>
      </w:r>
      <w:r w:rsidRPr="000447CB">
        <w:rPr>
          <w:i/>
          <w:iCs/>
        </w:rPr>
        <w:t xml:space="preserve">georgiana) </w:t>
      </w:r>
      <w:r w:rsidRPr="000447CB">
        <w:rPr>
          <w:iCs/>
        </w:rPr>
        <w:t>is a rapidly growing species which experiences population explosions that result in the formation of large</w:t>
      </w:r>
      <w:r w:rsidR="00E601BE">
        <w:rPr>
          <w:iCs/>
        </w:rPr>
        <w:t>, smothering accumulations</w:t>
      </w:r>
      <w:r w:rsidRPr="000447CB">
        <w:rPr>
          <w:iCs/>
        </w:rPr>
        <w:t xml:space="preserve"> on the sea floor</w:t>
      </w:r>
      <w:r w:rsidR="00E601BE">
        <w:rPr>
          <w:iCs/>
        </w:rPr>
        <w:t>;</w:t>
      </w:r>
      <w:r w:rsidRPr="000447CB">
        <w:rPr>
          <w:iCs/>
        </w:rPr>
        <w:t xml:space="preserve"> </w:t>
      </w:r>
      <w:r w:rsidR="00E601BE">
        <w:rPr>
          <w:iCs/>
        </w:rPr>
        <w:t>these</w:t>
      </w:r>
      <w:r w:rsidRPr="000447CB">
        <w:rPr>
          <w:color w:val="000000"/>
          <w:lang w:eastAsia="en-AU"/>
        </w:rPr>
        <w:t xml:space="preserve"> </w:t>
      </w:r>
      <w:r w:rsidRPr="000447CB">
        <w:rPr>
          <w:iCs/>
        </w:rPr>
        <w:t xml:space="preserve">leave behind </w:t>
      </w:r>
      <w:r w:rsidR="00E601BE">
        <w:rPr>
          <w:iCs/>
        </w:rPr>
        <w:t>extensive</w:t>
      </w:r>
      <w:r w:rsidRPr="000447CB">
        <w:rPr>
          <w:iCs/>
        </w:rPr>
        <w:t xml:space="preserve"> swathes of decomposing matter when </w:t>
      </w:r>
      <w:r w:rsidR="00E601BE">
        <w:rPr>
          <w:iCs/>
        </w:rPr>
        <w:t>they</w:t>
      </w:r>
      <w:r w:rsidRPr="000447CB">
        <w:rPr>
          <w:iCs/>
        </w:rPr>
        <w:t xml:space="preserve"> die off (Green, pers comm., 2014). </w:t>
      </w:r>
      <w:r w:rsidRPr="000447CB">
        <w:rPr>
          <w:color w:val="000000"/>
          <w:lang w:eastAsia="en-AU"/>
        </w:rPr>
        <w:t>This species</w:t>
      </w:r>
      <w:r w:rsidRPr="000447CB">
        <w:rPr>
          <w:i/>
          <w:iCs/>
          <w:color w:val="000000"/>
          <w:lang w:eastAsia="en-AU"/>
        </w:rPr>
        <w:t xml:space="preserve"> </w:t>
      </w:r>
      <w:r w:rsidRPr="000447CB">
        <w:rPr>
          <w:color w:val="000000"/>
          <w:lang w:eastAsia="en-AU"/>
        </w:rPr>
        <w:t>tends to proliferate under high nutrient conditions (Aquenal Pty Ltd, 2008), such as those found in the Derwent Estuary where high sediment and nutrient loads are associated with urban and industrial development and changes in catchment use (Australian Government Land and Coasts, 2010)</w:t>
      </w:r>
      <w:r w:rsidRPr="000447CB">
        <w:rPr>
          <w:iCs/>
        </w:rPr>
        <w:t xml:space="preserve">. A high abundance of these oysters was observed at a site in the Derwent Estuary in the </w:t>
      </w:r>
      <w:r w:rsidR="008F0C9E">
        <w:rPr>
          <w:iCs/>
        </w:rPr>
        <w:t>late</w:t>
      </w:r>
      <w:r w:rsidR="008F0C9E" w:rsidRPr="000447CB">
        <w:rPr>
          <w:iCs/>
        </w:rPr>
        <w:t xml:space="preserve"> </w:t>
      </w:r>
      <w:r w:rsidR="008F0C9E">
        <w:rPr>
          <w:iCs/>
        </w:rPr>
        <w:t>1990</w:t>
      </w:r>
      <w:r w:rsidR="008F0C9E" w:rsidRPr="000447CB">
        <w:rPr>
          <w:iCs/>
        </w:rPr>
        <w:t>s</w:t>
      </w:r>
      <w:r w:rsidR="005D1496">
        <w:rPr>
          <w:iCs/>
        </w:rPr>
        <w:t>. T</w:t>
      </w:r>
      <w:r w:rsidRPr="000447CB">
        <w:rPr>
          <w:lang w:eastAsia="en-AU"/>
        </w:rPr>
        <w:t>he proliferation of this oyster at this site, 'may ha</w:t>
      </w:r>
      <w:r w:rsidR="00B63818">
        <w:rPr>
          <w:lang w:eastAsia="en-AU"/>
        </w:rPr>
        <w:t>ve affected the recruitment of spotted h</w:t>
      </w:r>
      <w:r w:rsidRPr="000447CB">
        <w:rPr>
          <w:lang w:eastAsia="en-AU"/>
        </w:rPr>
        <w:t>andfish by smothering egg masses, hindering development and hatching of emerging fish or smothering sediments and restricting access of juvenile fish to benthic prey' (Green and Bruce 2000).</w:t>
      </w:r>
    </w:p>
    <w:p w:rsidR="006F0B77" w:rsidRPr="00B50800" w:rsidRDefault="006F0B77" w:rsidP="00B50800">
      <w:r w:rsidRPr="000447CB">
        <w:rPr>
          <w:color w:val="000000"/>
          <w:lang w:eastAsia="en-AU"/>
        </w:rPr>
        <w:t xml:space="preserve">The native sea urchin </w:t>
      </w:r>
      <w:r w:rsidRPr="000447CB">
        <w:rPr>
          <w:i/>
          <w:color w:val="000000"/>
          <w:lang w:eastAsia="en-AU"/>
        </w:rPr>
        <w:t>(</w:t>
      </w:r>
      <w:r w:rsidRPr="000447CB">
        <w:rPr>
          <w:i/>
          <w:iCs/>
          <w:color w:val="000000"/>
          <w:lang w:eastAsia="en-AU"/>
        </w:rPr>
        <w:t xml:space="preserve">Heliocidaris erythrogramma) </w:t>
      </w:r>
      <w:r w:rsidRPr="000447CB">
        <w:rPr>
          <w:color w:val="000000"/>
          <w:lang w:eastAsia="en-AU"/>
        </w:rPr>
        <w:t>has also increased in abundance, possibly due to fishing activities that remove its predator</w:t>
      </w:r>
      <w:r>
        <w:rPr>
          <w:color w:val="000000"/>
          <w:lang w:eastAsia="en-AU"/>
        </w:rPr>
        <w:t>s, such as</w:t>
      </w:r>
      <w:r w:rsidRPr="000447CB">
        <w:rPr>
          <w:color w:val="000000"/>
          <w:lang w:eastAsia="en-AU"/>
        </w:rPr>
        <w:t xml:space="preserve"> rock lobster</w:t>
      </w:r>
      <w:r>
        <w:rPr>
          <w:color w:val="000000"/>
          <w:lang w:eastAsia="en-AU"/>
        </w:rPr>
        <w:t>s</w:t>
      </w:r>
      <w:r w:rsidRPr="000447CB">
        <w:rPr>
          <w:color w:val="000000"/>
          <w:lang w:eastAsia="en-AU"/>
        </w:rPr>
        <w:t xml:space="preserve"> </w:t>
      </w:r>
      <w:r w:rsidRPr="000447CB">
        <w:rPr>
          <w:i/>
          <w:color w:val="000000"/>
          <w:lang w:eastAsia="en-AU"/>
        </w:rPr>
        <w:t>(</w:t>
      </w:r>
      <w:r w:rsidRPr="000447CB">
        <w:rPr>
          <w:i/>
          <w:iCs/>
          <w:color w:val="000000"/>
          <w:lang w:eastAsia="en-AU"/>
        </w:rPr>
        <w:t>Jasus edwardsii)</w:t>
      </w:r>
      <w:r w:rsidR="00137475">
        <w:rPr>
          <w:color w:val="000000"/>
          <w:lang w:eastAsia="en-AU"/>
        </w:rPr>
        <w:t xml:space="preserve"> (Brereton, pers</w:t>
      </w:r>
      <w:r w:rsidRPr="000447CB">
        <w:rPr>
          <w:color w:val="000000"/>
          <w:lang w:eastAsia="en-AU"/>
        </w:rPr>
        <w:t xml:space="preserve"> comm., 2010</w:t>
      </w:r>
      <w:r>
        <w:rPr>
          <w:color w:val="000000"/>
          <w:lang w:eastAsia="en-AU"/>
        </w:rPr>
        <w:t>)</w:t>
      </w:r>
      <w:r w:rsidRPr="00D5272D">
        <w:rPr>
          <w:color w:val="000000"/>
          <w:lang w:eastAsia="en-AU"/>
        </w:rPr>
        <w:t xml:space="preserve"> </w:t>
      </w:r>
      <w:r>
        <w:rPr>
          <w:color w:val="000000"/>
          <w:lang w:eastAsia="en-AU"/>
        </w:rPr>
        <w:t xml:space="preserve">and wrasse species (Labridae </w:t>
      </w:r>
      <w:r w:rsidRPr="00973E8F">
        <w:rPr>
          <w:color w:val="000000"/>
          <w:lang w:eastAsia="en-AU"/>
        </w:rPr>
        <w:t>family) (</w:t>
      </w:r>
      <w:r w:rsidR="00137475">
        <w:rPr>
          <w:color w:val="000000"/>
          <w:lang w:eastAsia="en-AU"/>
        </w:rPr>
        <w:t>Flukes, pers comm., 2014; Gowlett-Holmes, pers</w:t>
      </w:r>
      <w:r w:rsidRPr="00973E8F">
        <w:rPr>
          <w:color w:val="000000"/>
          <w:lang w:eastAsia="en-AU"/>
        </w:rPr>
        <w:t xml:space="preserve"> comm., 2014).</w:t>
      </w:r>
      <w:r w:rsidRPr="000447CB">
        <w:rPr>
          <w:color w:val="000000"/>
          <w:lang w:eastAsia="en-AU"/>
        </w:rPr>
        <w:t xml:space="preserve"> </w:t>
      </w:r>
      <w:r w:rsidRPr="007E12F2">
        <w:rPr>
          <w:i/>
        </w:rPr>
        <w:t>H. erythrogramma</w:t>
      </w:r>
      <w:r>
        <w:t xml:space="preserve"> form</w:t>
      </w:r>
      <w:r w:rsidRPr="000447CB">
        <w:t xml:space="preserve"> into large aggregations, known as barrens, that remove larger macroalgae </w:t>
      </w:r>
      <w:r w:rsidR="00483243">
        <w:t>(</w:t>
      </w:r>
      <w:r>
        <w:t>potential handfish spawn</w:t>
      </w:r>
      <w:r w:rsidR="00483243">
        <w:t>ing substrate)</w:t>
      </w:r>
      <w:r>
        <w:t xml:space="preserve"> </w:t>
      </w:r>
      <w:r w:rsidRPr="000447CB">
        <w:t>from the reef resulting in overgrazed habitat (Edgar, 1997) with low productivity and biodiversity (Valentine and Johnson, 2005)</w:t>
      </w:r>
      <w:r w:rsidR="00E61E7D">
        <w:t xml:space="preserve">.   </w:t>
      </w:r>
    </w:p>
    <w:p w:rsidR="006F0B77" w:rsidRPr="000B776B" w:rsidRDefault="006F0B77" w:rsidP="00B50800">
      <w:pPr>
        <w:pStyle w:val="Heading3"/>
      </w:pPr>
      <w:bookmarkStart w:id="70" w:name="_Toc400465431"/>
      <w:r w:rsidRPr="000B776B">
        <w:t>4.2.</w:t>
      </w:r>
      <w:r w:rsidR="00B50800">
        <w:t>2</w:t>
      </w:r>
      <w:r w:rsidRPr="000B776B">
        <w:t xml:space="preserve"> Pollution and siltation of waterways</w:t>
      </w:r>
      <w:bookmarkEnd w:id="70"/>
    </w:p>
    <w:p w:rsidR="006F0B77" w:rsidRDefault="006F0B77" w:rsidP="00B50800">
      <w:pPr>
        <w:rPr>
          <w:rFonts w:cs="Arial"/>
          <w:lang w:eastAsia="en-AU"/>
        </w:rPr>
      </w:pPr>
      <w:r>
        <w:rPr>
          <w:lang w:eastAsia="en-AU"/>
        </w:rPr>
        <w:t xml:space="preserve">Anthropogenic activities such as land clearing, land reclamation, dredging, port construction, damming and industrial and urban waste inputs often have significant impacts on estuarine ecosystems and can lead to increases in run-off and sediment loads and reductions in water quality, habitat quality and availability, and fish abundance (Edgar </w:t>
      </w:r>
      <w:r w:rsidR="005C6C9B">
        <w:rPr>
          <w:lang w:eastAsia="en-AU"/>
        </w:rPr>
        <w:t>et al.</w:t>
      </w:r>
      <w:r>
        <w:rPr>
          <w:lang w:eastAsia="en-AU"/>
        </w:rPr>
        <w:t>, 2000). The Derwent Estuary is no exception</w:t>
      </w:r>
      <w:r w:rsidRPr="0041242A">
        <w:rPr>
          <w:rFonts w:cs="Arial"/>
          <w:lang w:eastAsia="en-AU"/>
        </w:rPr>
        <w:t>.</w:t>
      </w:r>
      <w:r>
        <w:rPr>
          <w:lang w:eastAsia="en-AU"/>
        </w:rPr>
        <w:t xml:space="preserve"> </w:t>
      </w:r>
      <w:r w:rsidRPr="00074D65">
        <w:rPr>
          <w:rFonts w:cs="Arial"/>
          <w:lang w:eastAsia="en-AU"/>
        </w:rPr>
        <w:t xml:space="preserve">After the city of Hobart was established on the western bank of the Derwent in the early 1800s </w:t>
      </w:r>
      <w:r>
        <w:rPr>
          <w:rFonts w:cs="Arial"/>
          <w:lang w:eastAsia="en-AU"/>
        </w:rPr>
        <w:t>extensive</w:t>
      </w:r>
      <w:r w:rsidRPr="00074D65">
        <w:rPr>
          <w:rFonts w:cs="Arial"/>
          <w:lang w:eastAsia="en-AU"/>
        </w:rPr>
        <w:t xml:space="preserve"> land clearing and agriculture development commenced, followed by the damming of the river (Butler, 2006)</w:t>
      </w:r>
      <w:r>
        <w:rPr>
          <w:rFonts w:cs="Arial"/>
          <w:lang w:eastAsia="en-AU"/>
        </w:rPr>
        <w:t>.</w:t>
      </w:r>
      <w:r w:rsidRPr="00074D65">
        <w:rPr>
          <w:rFonts w:cs="Arial"/>
          <w:lang w:eastAsia="en-AU"/>
        </w:rPr>
        <w:t xml:space="preserve"> A rapidly expanding population led to increases in industrialisation and urbanisation around the shores of the Derwent Estuary </w:t>
      </w:r>
      <w:r>
        <w:rPr>
          <w:rFonts w:cs="Arial"/>
          <w:lang w:eastAsia="en-AU"/>
        </w:rPr>
        <w:t>during</w:t>
      </w:r>
      <w:r w:rsidRPr="00074D65">
        <w:rPr>
          <w:rFonts w:cs="Arial"/>
          <w:lang w:eastAsia="en-AU"/>
        </w:rPr>
        <w:t xml:space="preserve"> the 20</w:t>
      </w:r>
      <w:r w:rsidRPr="00074D65">
        <w:rPr>
          <w:rFonts w:cs="Arial"/>
          <w:vertAlign w:val="superscript"/>
          <w:lang w:eastAsia="en-AU"/>
        </w:rPr>
        <w:t>th</w:t>
      </w:r>
      <w:r>
        <w:rPr>
          <w:rFonts w:cs="Arial"/>
          <w:lang w:eastAsia="en-AU"/>
        </w:rPr>
        <w:t xml:space="preserve"> century</w:t>
      </w:r>
      <w:r w:rsidRPr="00074D65">
        <w:rPr>
          <w:rFonts w:cs="Arial"/>
          <w:lang w:eastAsia="en-AU"/>
        </w:rPr>
        <w:t xml:space="preserve"> (Butler, 2006). </w:t>
      </w:r>
      <w:r>
        <w:rPr>
          <w:rFonts w:cs="Arial"/>
          <w:lang w:eastAsia="en-AU"/>
        </w:rPr>
        <w:t>D</w:t>
      </w:r>
      <w:r w:rsidRPr="00074D65">
        <w:rPr>
          <w:rFonts w:cs="Arial"/>
          <w:lang w:eastAsia="en-AU"/>
        </w:rPr>
        <w:t xml:space="preserve">ischarges into the </w:t>
      </w:r>
      <w:r>
        <w:rPr>
          <w:rFonts w:cs="Arial"/>
          <w:lang w:eastAsia="en-AU"/>
        </w:rPr>
        <w:t>Derwent R</w:t>
      </w:r>
      <w:r w:rsidRPr="00074D65">
        <w:rPr>
          <w:rFonts w:cs="Arial"/>
          <w:lang w:eastAsia="en-AU"/>
        </w:rPr>
        <w:t xml:space="preserve">iver increased </w:t>
      </w:r>
      <w:r>
        <w:rPr>
          <w:rFonts w:cs="Arial"/>
          <w:lang w:eastAsia="en-AU"/>
        </w:rPr>
        <w:t>considerably throughout</w:t>
      </w:r>
      <w:r w:rsidRPr="00074D65">
        <w:rPr>
          <w:rFonts w:cs="Arial"/>
          <w:lang w:eastAsia="en-AU"/>
        </w:rPr>
        <w:t xml:space="preserve"> the first two centuries of European settlement in the catchment (Butler, 2006). </w:t>
      </w:r>
    </w:p>
    <w:p w:rsidR="006F0B77" w:rsidRPr="005E563D" w:rsidRDefault="006F0B77" w:rsidP="00B50800">
      <w:pPr>
        <w:rPr>
          <w:rFonts w:cs="Arial"/>
          <w:lang w:eastAsia="en-AU"/>
        </w:rPr>
      </w:pPr>
      <w:r w:rsidRPr="00774E97">
        <w:rPr>
          <w:rFonts w:cs="Arial"/>
        </w:rPr>
        <w:t xml:space="preserve">The Derwent Estuary has been identified as one of the most heavily polluted waterways in the world with high concentrations of heavy metals in the estuary’s soft sediments (Whitehead </w:t>
      </w:r>
      <w:r w:rsidR="005C6C9B">
        <w:rPr>
          <w:rFonts w:cs="Arial"/>
        </w:rPr>
        <w:t>et al.</w:t>
      </w:r>
      <w:r w:rsidRPr="00774E97">
        <w:rPr>
          <w:rFonts w:cs="Arial"/>
        </w:rPr>
        <w:t>, 2013). Historic sources of contamination include a zinc smelter and paper and pulp mill which</w:t>
      </w:r>
      <w:r w:rsidR="00577BB2">
        <w:rPr>
          <w:rFonts w:cs="Arial"/>
        </w:rPr>
        <w:t xml:space="preserve"> operated</w:t>
      </w:r>
      <w:r w:rsidR="00577BB2" w:rsidRPr="00774E97">
        <w:rPr>
          <w:rFonts w:cs="Arial"/>
        </w:rPr>
        <w:t xml:space="preserve"> </w:t>
      </w:r>
      <w:r w:rsidRPr="00774E97">
        <w:rPr>
          <w:rFonts w:cs="Arial"/>
        </w:rPr>
        <w:t>along the estuary in the 1900s, while current sources include sewage, storm water, contaminated ground water from the zinc smelter</w:t>
      </w:r>
      <w:r w:rsidR="00684A6C">
        <w:rPr>
          <w:rFonts w:cs="Arial"/>
        </w:rPr>
        <w:t>,</w:t>
      </w:r>
      <w:r w:rsidRPr="00774E97">
        <w:rPr>
          <w:rFonts w:cs="Arial"/>
        </w:rPr>
        <w:t xml:space="preserve"> and aerial emissions (Whitehead </w:t>
      </w:r>
      <w:r w:rsidR="005C6C9B">
        <w:rPr>
          <w:rFonts w:cs="Arial"/>
        </w:rPr>
        <w:t>et al.</w:t>
      </w:r>
      <w:r w:rsidRPr="00774E97">
        <w:rPr>
          <w:rFonts w:cs="Arial"/>
        </w:rPr>
        <w:t xml:space="preserve">, 2013). </w:t>
      </w:r>
    </w:p>
    <w:p w:rsidR="006F0B77" w:rsidRDefault="006F0B77" w:rsidP="00B50800">
      <w:pPr>
        <w:rPr>
          <w:rFonts w:cs="Arial"/>
        </w:rPr>
      </w:pPr>
      <w:r>
        <w:rPr>
          <w:rFonts w:cs="Arial"/>
        </w:rPr>
        <w:t>In recent decades considerable effort has been put into improving water quality in the Derwent Estuary, including site works to reduce heavy metal discharge at the zinc smelter, expansion of the wastewater treatment plant at the paper mill, introduction of effluent reuse schemes for sewage from metropolitan Hobart and improvements to storm water management (</w:t>
      </w:r>
      <w:r w:rsidRPr="00BE748E">
        <w:rPr>
          <w:rFonts w:cs="Arial"/>
        </w:rPr>
        <w:t xml:space="preserve">Whitehead </w:t>
      </w:r>
      <w:r w:rsidR="005C6C9B">
        <w:rPr>
          <w:rFonts w:cs="Arial"/>
        </w:rPr>
        <w:t>et al.</w:t>
      </w:r>
      <w:r>
        <w:rPr>
          <w:rFonts w:cs="Arial"/>
        </w:rPr>
        <w:t>, 2013). Sediment samples taken in 2011 indicate that concentrations of heavy metals have decreased at some sites in the Derwent since 2000, however levels vary across the estuary and copper, arsenic, zinc and cadmium concentrations increased in some spotted handfish locations (</w:t>
      </w:r>
      <w:r w:rsidRPr="00BE748E">
        <w:rPr>
          <w:rFonts w:cs="Arial"/>
        </w:rPr>
        <w:t xml:space="preserve">Whitehead </w:t>
      </w:r>
      <w:r w:rsidR="005C6C9B">
        <w:rPr>
          <w:rFonts w:cs="Arial"/>
        </w:rPr>
        <w:t>et al.</w:t>
      </w:r>
      <w:r>
        <w:rPr>
          <w:rFonts w:cs="Arial"/>
        </w:rPr>
        <w:t xml:space="preserve">, 2013). </w:t>
      </w:r>
    </w:p>
    <w:p w:rsidR="006F0B77" w:rsidRPr="00B50800" w:rsidRDefault="006F0B77" w:rsidP="00B50800">
      <w:pPr>
        <w:rPr>
          <w:rFonts w:cs="Arial"/>
        </w:rPr>
      </w:pPr>
      <w:r>
        <w:rPr>
          <w:rFonts w:cs="Arial"/>
        </w:rPr>
        <w:t xml:space="preserve">Due to their distribution in shallow coastal habitats in close proximity to urban and industrial areas handfish, particularly spotted handfish, are exposed to numerous impacts from anthropogenic activities (DEP, 2013). Impacts to handfish populations from coastal developments can arise as a result of increased top soil runoff and sedimentation in surrounding waterways, while impacts from marine developments can occur due to the loss or modification of habitat (DEP, 2013). </w:t>
      </w:r>
    </w:p>
    <w:p w:rsidR="006F0B77" w:rsidRDefault="006F0B77" w:rsidP="00B50800">
      <w:pPr>
        <w:pStyle w:val="Heading3"/>
      </w:pPr>
      <w:bookmarkStart w:id="71" w:name="_Toc400465432"/>
      <w:r>
        <w:t>4.2.3 Traditional boat moorings</w:t>
      </w:r>
      <w:bookmarkEnd w:id="71"/>
    </w:p>
    <w:p w:rsidR="006F0B77" w:rsidRPr="00B50800" w:rsidRDefault="006F0B77" w:rsidP="00B50800">
      <w:pPr>
        <w:rPr>
          <w:lang w:eastAsia="en-AU"/>
        </w:rPr>
      </w:pPr>
      <w:r w:rsidRPr="00666C09">
        <w:rPr>
          <w:lang w:eastAsia="en-AU"/>
        </w:rPr>
        <w:t>Traditional block and chain swing moorings can have significant localised impacts on benthic habitat in sensitive areas (SEQ Catchments, 2014). In the Derwent Estuary a large number of traditional boat moorings are located in known, historic or potential spotted handfish habitats due to the deliberate positioning of moorings in shallow and shelt</w:t>
      </w:r>
      <w:r w:rsidR="005C6C9B">
        <w:rPr>
          <w:lang w:eastAsia="en-AU"/>
        </w:rPr>
        <w:t>ered estuarine embayments (</w:t>
      </w:r>
      <w:r w:rsidR="00137475">
        <w:rPr>
          <w:lang w:eastAsia="en-AU"/>
        </w:rPr>
        <w:t>Green, pers</w:t>
      </w:r>
      <w:r w:rsidRPr="00666C09">
        <w:rPr>
          <w:lang w:eastAsia="en-AU"/>
        </w:rPr>
        <w:t xml:space="preserve"> comm., 2014). Traditional moorings consist of a concrete block (or other dump weight) with a heavy chain attached and are designed to allow boats to move in response to winds and currents, often resulting in the slack chain dragging across the seabed and scouring the surrounding substrate (DPI, 2014). </w:t>
      </w:r>
      <w:r>
        <w:rPr>
          <w:lang w:eastAsia="en-AU"/>
        </w:rPr>
        <w:t xml:space="preserve">Scientists conducting spotted handfish surveys at Battery Point in the Derwent Estuary have observed damage to artificial spawning habitat caused by boat mooring chains dragging across the substrate and noted an absence of handfish in these disturbed areas (Green </w:t>
      </w:r>
      <w:r w:rsidR="005C6C9B">
        <w:rPr>
          <w:lang w:eastAsia="en-AU"/>
        </w:rPr>
        <w:t>et al.</w:t>
      </w:r>
      <w:r>
        <w:rPr>
          <w:lang w:eastAsia="en-AU"/>
        </w:rPr>
        <w:t xml:space="preserve">, 2014). </w:t>
      </w:r>
    </w:p>
    <w:p w:rsidR="006F0B77" w:rsidRPr="00DE75EB" w:rsidRDefault="00B50800" w:rsidP="00B50800">
      <w:pPr>
        <w:pStyle w:val="Heading3"/>
      </w:pPr>
      <w:bookmarkStart w:id="72" w:name="_Toc400465433"/>
      <w:r>
        <w:t>4.2.4</w:t>
      </w:r>
      <w:r w:rsidR="002B1EA6">
        <w:t xml:space="preserve"> Northern Pacific s</w:t>
      </w:r>
      <w:r w:rsidR="006F0B77" w:rsidRPr="00DE75EB">
        <w:t>eastar (Asterias amurensis)</w:t>
      </w:r>
      <w:bookmarkEnd w:id="72"/>
    </w:p>
    <w:p w:rsidR="006F0B77" w:rsidRPr="00DE75EB" w:rsidRDefault="006F0B77" w:rsidP="00B50800">
      <w:pPr>
        <w:rPr>
          <w:lang w:eastAsia="en-AU"/>
        </w:rPr>
      </w:pPr>
      <w:r w:rsidRPr="00DE75EB">
        <w:rPr>
          <w:lang w:eastAsia="en-AU"/>
        </w:rPr>
        <w:t>Northern Pacific seastars are believed to have been present in the Derwent Estuary since at least the early 1980s when they were introduced via ballast water, however the species subsequently spread to areas outside of the estuary (</w:t>
      </w:r>
      <w:r w:rsidR="00782187">
        <w:rPr>
          <w:lang w:eastAsia="en-AU"/>
        </w:rPr>
        <w:t>Whitehead</w:t>
      </w:r>
      <w:r w:rsidRPr="00DE75EB">
        <w:rPr>
          <w:lang w:eastAsia="en-AU"/>
        </w:rPr>
        <w:t>, 2008). The Derwent Estuary is now believed to support some of the highest known concentrations of northern Pacific seastars in the world (</w:t>
      </w:r>
      <w:r w:rsidR="00782187">
        <w:rPr>
          <w:lang w:eastAsia="en-AU"/>
        </w:rPr>
        <w:t>Whitehead</w:t>
      </w:r>
      <w:r w:rsidRPr="00DE75EB">
        <w:rPr>
          <w:lang w:eastAsia="en-AU"/>
        </w:rPr>
        <w:t>, 2008). Northern Pacific seastars are opportunistic, generalist feeders that are known to affect the abundance of a wide variety of benthic fauna within their native range, including molluscs, ascidians, bryozoans, sponges, crustaceans, polychaetes, fish and echinoderms, (Hatanaka and Kosaka, 1959; Fukuyama, 1994; Fukuyama and Oliver, 1985).</w:t>
      </w:r>
      <w:r w:rsidRPr="00DE75EB">
        <w:rPr>
          <w:i/>
          <w:iCs/>
          <w:lang w:eastAsia="en-AU"/>
        </w:rPr>
        <w:t xml:space="preserve"> </w:t>
      </w:r>
      <w:r w:rsidRPr="00DE75EB">
        <w:rPr>
          <w:iCs/>
          <w:lang w:eastAsia="en-AU"/>
        </w:rPr>
        <w:t xml:space="preserve">Within the Derwent Estuary northern Pacific seastars have been observed feeding on stalked ascidians </w:t>
      </w:r>
      <w:r w:rsidRPr="00DE75EB">
        <w:rPr>
          <w:lang w:eastAsia="en-AU"/>
        </w:rPr>
        <w:t>(</w:t>
      </w:r>
      <w:r w:rsidRPr="00DE75EB">
        <w:rPr>
          <w:i/>
          <w:iCs/>
          <w:lang w:eastAsia="en-AU"/>
        </w:rPr>
        <w:t xml:space="preserve">Sycozoa </w:t>
      </w:r>
      <w:r w:rsidRPr="00DE75EB">
        <w:rPr>
          <w:lang w:eastAsia="en-AU"/>
        </w:rPr>
        <w:t xml:space="preserve">sp.) </w:t>
      </w:r>
      <w:r w:rsidRPr="00DE75EB">
        <w:rPr>
          <w:iCs/>
          <w:lang w:eastAsia="en-AU"/>
        </w:rPr>
        <w:t xml:space="preserve">and have been identified as a potential contributing factor in the decline of spotted handfish due to their reduction of available spawning substrate </w:t>
      </w:r>
      <w:r w:rsidRPr="00DE75EB">
        <w:rPr>
          <w:lang w:eastAsia="en-AU"/>
        </w:rPr>
        <w:t xml:space="preserve">(Bruce and Green 1998). If northern Pacific seastars were to colonise, or increase in abundance, in areas that support red handfish or Ziebell’s handfish colonies they may also impact upon the availability of spawning substrate for these species. </w:t>
      </w:r>
    </w:p>
    <w:p w:rsidR="006F0B77" w:rsidRDefault="006F0B77" w:rsidP="00B50800">
      <w:pPr>
        <w:pStyle w:val="Heading3"/>
      </w:pPr>
      <w:bookmarkStart w:id="73" w:name="_Toc400465434"/>
      <w:r w:rsidRPr="00DE75EB">
        <w:t>4.2.</w:t>
      </w:r>
      <w:r w:rsidR="00B50800">
        <w:t>5</w:t>
      </w:r>
      <w:r w:rsidRPr="00DE75EB">
        <w:t xml:space="preserve"> </w:t>
      </w:r>
      <w:r w:rsidR="001F4000">
        <w:t>Other p</w:t>
      </w:r>
      <w:r>
        <w:t>otential threatening processes</w:t>
      </w:r>
      <w:bookmarkEnd w:id="73"/>
    </w:p>
    <w:p w:rsidR="00BA606E" w:rsidRDefault="001A2A03">
      <w:pPr>
        <w:pStyle w:val="ListParagraph"/>
        <w:numPr>
          <w:ilvl w:val="0"/>
          <w:numId w:val="12"/>
        </w:numPr>
        <w:autoSpaceDE w:val="0"/>
        <w:autoSpaceDN w:val="0"/>
        <w:adjustRightInd w:val="0"/>
        <w:rPr>
          <w:rFonts w:cs="Arial"/>
          <w:snapToGrid w:val="0"/>
          <w:szCs w:val="20"/>
        </w:rPr>
      </w:pPr>
      <w:r w:rsidRPr="001A2A03">
        <w:rPr>
          <w:rFonts w:ascii="Helvetica" w:hAnsi="Helvetica" w:cs="Helvetica"/>
          <w:szCs w:val="20"/>
          <w:lang w:eastAsia="en-AU"/>
        </w:rPr>
        <w:t>Any form of fishing that degrades the benthic habitat can be considered to pose a threat to handfish species (</w:t>
      </w:r>
      <w:r w:rsidR="00FD5168">
        <w:rPr>
          <w:rFonts w:ascii="Helvetica" w:hAnsi="Helvetica" w:cs="Helvetica"/>
          <w:szCs w:val="20"/>
          <w:lang w:eastAsia="en-AU"/>
        </w:rPr>
        <w:t>DPIWE</w:t>
      </w:r>
      <w:r w:rsidR="005C6C9B">
        <w:rPr>
          <w:rFonts w:ascii="Helvetica" w:hAnsi="Helvetica" w:cs="Helvetica"/>
          <w:szCs w:val="20"/>
          <w:lang w:eastAsia="en-AU"/>
        </w:rPr>
        <w:t>,</w:t>
      </w:r>
      <w:r w:rsidRPr="001A2A03">
        <w:rPr>
          <w:rFonts w:ascii="Helvetica" w:hAnsi="Helvetica" w:cs="Helvetica"/>
          <w:szCs w:val="20"/>
          <w:lang w:eastAsia="en-AU"/>
        </w:rPr>
        <w:t xml:space="preserve"> 2002)</w:t>
      </w:r>
      <w:r w:rsidR="006F0B77" w:rsidRPr="00D80DE4">
        <w:rPr>
          <w:rFonts w:cs="Arial"/>
          <w:snapToGrid w:val="0"/>
          <w:szCs w:val="20"/>
        </w:rPr>
        <w:t>.</w:t>
      </w:r>
      <w:r w:rsidRPr="001A2A03">
        <w:rPr>
          <w:rFonts w:cs="Arial"/>
          <w:snapToGrid w:val="0"/>
          <w:szCs w:val="20"/>
        </w:rPr>
        <w:t xml:space="preserve"> </w:t>
      </w:r>
    </w:p>
    <w:p w:rsidR="005B12A9" w:rsidRDefault="001A2A03">
      <w:pPr>
        <w:pStyle w:val="ListParagraph"/>
        <w:numPr>
          <w:ilvl w:val="0"/>
          <w:numId w:val="12"/>
        </w:numPr>
        <w:autoSpaceDE w:val="0"/>
        <w:autoSpaceDN w:val="0"/>
        <w:adjustRightInd w:val="0"/>
        <w:rPr>
          <w:rFonts w:cs="Arial"/>
          <w:snapToGrid w:val="0"/>
          <w:szCs w:val="20"/>
        </w:rPr>
      </w:pPr>
      <w:r w:rsidRPr="001A2A03">
        <w:rPr>
          <w:rFonts w:cs="Arial"/>
          <w:snapToGrid w:val="0"/>
          <w:szCs w:val="20"/>
        </w:rPr>
        <w:t>Reductions in prey abundance, possibly related to decreases in benthic cover of seagrasses and alga that provide habitat for invertebrates, may impact upon handfish survival and reproduction (</w:t>
      </w:r>
      <w:r w:rsidR="00FD5168">
        <w:rPr>
          <w:rFonts w:cs="Arial"/>
          <w:snapToGrid w:val="0"/>
          <w:szCs w:val="20"/>
        </w:rPr>
        <w:t>DPIWE</w:t>
      </w:r>
      <w:r w:rsidRPr="001A2A03">
        <w:rPr>
          <w:rFonts w:cs="Arial"/>
          <w:snapToGrid w:val="0"/>
          <w:szCs w:val="20"/>
        </w:rPr>
        <w:t xml:space="preserve">, 2002) . </w:t>
      </w:r>
    </w:p>
    <w:p w:rsidR="005B12A9" w:rsidRDefault="000D245D">
      <w:pPr>
        <w:pStyle w:val="ListParagraph"/>
        <w:numPr>
          <w:ilvl w:val="0"/>
          <w:numId w:val="12"/>
        </w:numPr>
        <w:autoSpaceDE w:val="0"/>
        <w:autoSpaceDN w:val="0"/>
        <w:adjustRightInd w:val="0"/>
        <w:spacing w:before="240"/>
        <w:rPr>
          <w:rFonts w:cs="Arial"/>
          <w:snapToGrid w:val="0"/>
          <w:szCs w:val="20"/>
        </w:rPr>
      </w:pPr>
      <w:r>
        <w:rPr>
          <w:rFonts w:cs="Arial"/>
          <w:snapToGrid w:val="0"/>
          <w:szCs w:val="20"/>
        </w:rPr>
        <w:t>I</w:t>
      </w:r>
      <w:r w:rsidRPr="00D80DE4">
        <w:rPr>
          <w:rFonts w:cs="Arial"/>
          <w:snapToGrid w:val="0"/>
          <w:szCs w:val="20"/>
        </w:rPr>
        <w:t xml:space="preserve">llegal </w:t>
      </w:r>
      <w:r>
        <w:rPr>
          <w:rFonts w:cs="Arial"/>
          <w:snapToGrid w:val="0"/>
          <w:szCs w:val="20"/>
        </w:rPr>
        <w:t>c</w:t>
      </w:r>
      <w:r w:rsidR="006F0B77" w:rsidRPr="00D80DE4">
        <w:rPr>
          <w:rFonts w:cs="Arial"/>
          <w:snapToGrid w:val="0"/>
          <w:szCs w:val="20"/>
        </w:rPr>
        <w:t>ollection for the aquaria trade may also pose a t</w:t>
      </w:r>
      <w:r w:rsidR="001A2A03" w:rsidRPr="001A2A03">
        <w:rPr>
          <w:rFonts w:cs="Arial"/>
          <w:snapToGrid w:val="0"/>
          <w:szCs w:val="20"/>
        </w:rPr>
        <w:t xml:space="preserve">hreat to handfish. While experts consider the likelihood of poaching to be low, the consequence of removing even a few individuals from the wild is considered to be severe given the small population size of each species. </w:t>
      </w:r>
    </w:p>
    <w:p w:rsidR="005B12A9" w:rsidRDefault="001A2A03">
      <w:pPr>
        <w:pStyle w:val="ListParagraph"/>
        <w:numPr>
          <w:ilvl w:val="0"/>
          <w:numId w:val="12"/>
        </w:numPr>
        <w:autoSpaceDE w:val="0"/>
        <w:autoSpaceDN w:val="0"/>
        <w:adjustRightInd w:val="0"/>
        <w:spacing w:before="240"/>
        <w:rPr>
          <w:rFonts w:cs="Arial"/>
          <w:snapToGrid w:val="0"/>
          <w:szCs w:val="20"/>
        </w:rPr>
      </w:pPr>
      <w:r w:rsidRPr="001A2A03">
        <w:rPr>
          <w:rFonts w:cs="Arial"/>
          <w:snapToGrid w:val="0"/>
          <w:szCs w:val="20"/>
        </w:rPr>
        <w:t xml:space="preserve">Climate change and warming ocean temperatures also pose a potential threat to all handfish species. Increased water temperature may impact upon handfish survival and reproductive capacity both directly, </w:t>
      </w:r>
      <w:r w:rsidRPr="001A2A03">
        <w:rPr>
          <w:rFonts w:cs="Arial"/>
          <w:szCs w:val="20"/>
        </w:rPr>
        <w:t xml:space="preserve">as handfish held in aquaria appeared distressed at temperatures above 18°C (Gledhill and Green, unpublished), and </w:t>
      </w:r>
      <w:r w:rsidRPr="001A2A03">
        <w:rPr>
          <w:rFonts w:cs="Arial"/>
          <w:snapToGrid w:val="0"/>
          <w:szCs w:val="20"/>
        </w:rPr>
        <w:t>indirectly, through the creation of conditions favourable to the growth of filamentous alga and the spread of native urchins. Furthermore, climate change driven increases in severe weather events may dislodge spawning substrate and degrade habitat (Gowlett-Holmes, pers comm., 2014).</w:t>
      </w:r>
    </w:p>
    <w:p w:rsidR="00D2109B" w:rsidRDefault="00D2109B" w:rsidP="009346BB">
      <w:pPr>
        <w:pStyle w:val="Heading1"/>
        <w:ind w:left="720" w:hanging="720"/>
        <w:sectPr w:rsidR="00D2109B" w:rsidSect="00DB4E9D">
          <w:pgSz w:w="11906" w:h="16838" w:code="9"/>
          <w:pgMar w:top="1134" w:right="1276" w:bottom="567" w:left="1418" w:header="425" w:footer="425" w:gutter="0"/>
          <w:cols w:space="708"/>
          <w:titlePg/>
          <w:docGrid w:linePitch="360"/>
        </w:sectPr>
      </w:pPr>
      <w:bookmarkStart w:id="74" w:name="_Toc400465435"/>
    </w:p>
    <w:p w:rsidR="0059043B" w:rsidRPr="009346BB" w:rsidRDefault="0059043B" w:rsidP="009346BB">
      <w:pPr>
        <w:pStyle w:val="Heading1"/>
        <w:ind w:left="720" w:hanging="720"/>
        <w:rPr>
          <w:highlight w:val="yellow"/>
        </w:rPr>
      </w:pPr>
      <w:r w:rsidRPr="009346BB">
        <w:t>5</w:t>
      </w:r>
      <w:r w:rsidRPr="009346BB">
        <w:tab/>
      </w:r>
      <w:r w:rsidR="00107C05">
        <w:t>Populations under particular pressure</w:t>
      </w:r>
      <w:bookmarkEnd w:id="74"/>
      <w:r w:rsidRPr="009346BB">
        <w:t xml:space="preserve"> </w:t>
      </w:r>
    </w:p>
    <w:p w:rsidR="0059043B" w:rsidRDefault="0059043B" w:rsidP="0059043B">
      <w:bookmarkStart w:id="75" w:name="_Toc390850807"/>
      <w:r w:rsidRPr="008A08B0">
        <w:t>The actions described in this recovery plan are designed to provide ongoing protection for handfish species throughout their range.</w:t>
      </w:r>
      <w:bookmarkEnd w:id="75"/>
      <w:r>
        <w:t xml:space="preserve"> </w:t>
      </w:r>
    </w:p>
    <w:p w:rsidR="003A46B4" w:rsidRDefault="0059043B" w:rsidP="0059043B">
      <w:r>
        <w:t xml:space="preserve">The meta-population structure of each of the species covered by this plan is largely unknown. Red </w:t>
      </w:r>
      <w:r w:rsidR="00870265">
        <w:t xml:space="preserve">handfish </w:t>
      </w:r>
      <w:r>
        <w:t xml:space="preserve">and Ziebell’s handfish may each persist as isolated, single populations, while spotted handfish colonies may form one or more subpopulations. </w:t>
      </w:r>
      <w:r w:rsidR="0025187A">
        <w:t xml:space="preserve"> </w:t>
      </w:r>
      <w:r>
        <w:t>All species covered by this plan have restricted distributions and small population sizes, which present significant challenges for their recovery and exert strong pressures on their survival in the wild. Given these challenges all populations of handfish covered by this plan require protective measures.</w:t>
      </w:r>
    </w:p>
    <w:p w:rsidR="00A13EAB" w:rsidRDefault="00A13EAB">
      <w:pPr>
        <w:spacing w:after="0" w:line="240" w:lineRule="auto"/>
        <w:rPr>
          <w:rFonts w:cs="Arial"/>
          <w:b/>
          <w:caps/>
          <w:color w:val="548DD4" w:themeColor="text2" w:themeTint="99"/>
          <w:sz w:val="44"/>
        </w:rPr>
      </w:pPr>
    </w:p>
    <w:p w:rsidR="00D2109B" w:rsidRDefault="00D2109B" w:rsidP="0059043B">
      <w:pPr>
        <w:pStyle w:val="Heading1"/>
        <w:sectPr w:rsidR="00D2109B" w:rsidSect="00DB4E9D">
          <w:pgSz w:w="11906" w:h="16838" w:code="9"/>
          <w:pgMar w:top="1134" w:right="1276" w:bottom="567" w:left="1418" w:header="425" w:footer="425" w:gutter="0"/>
          <w:cols w:space="708"/>
          <w:titlePg/>
          <w:docGrid w:linePitch="360"/>
        </w:sectPr>
      </w:pPr>
      <w:bookmarkStart w:id="76" w:name="_Toc400465436"/>
    </w:p>
    <w:p w:rsidR="0059043B" w:rsidRPr="00686D02" w:rsidRDefault="0059043B" w:rsidP="0059043B">
      <w:pPr>
        <w:pStyle w:val="Heading1"/>
        <w:rPr>
          <w:highlight w:val="yellow"/>
        </w:rPr>
      </w:pPr>
      <w:r w:rsidRPr="006C3203">
        <w:t>6</w:t>
      </w:r>
      <w:r w:rsidRPr="006C3203">
        <w:tab/>
      </w:r>
      <w:r w:rsidR="00107C05">
        <w:t>Objectives and strategies</w:t>
      </w:r>
      <w:bookmarkEnd w:id="76"/>
    </w:p>
    <w:p w:rsidR="0059043B" w:rsidRPr="004D7F53" w:rsidRDefault="0059043B" w:rsidP="0059043B">
      <w:pPr>
        <w:pStyle w:val="Heading2"/>
      </w:pPr>
      <w:bookmarkStart w:id="77" w:name="_Toc400465437"/>
      <w:r>
        <w:t>6</w:t>
      </w:r>
      <w:r w:rsidR="00B63818">
        <w:t>.1</w:t>
      </w:r>
      <w:r w:rsidR="00B63818">
        <w:tab/>
        <w:t>Spotted h</w:t>
      </w:r>
      <w:r w:rsidRPr="00562D2C">
        <w:t xml:space="preserve">andfish </w:t>
      </w:r>
      <w:r w:rsidRPr="00B63818">
        <w:rPr>
          <w:i/>
        </w:rPr>
        <w:t>(Brachionichthys hirsutus)</w:t>
      </w:r>
      <w:bookmarkEnd w:id="77"/>
    </w:p>
    <w:p w:rsidR="0059043B" w:rsidRPr="00686D02" w:rsidRDefault="0059043B" w:rsidP="0059043B">
      <w:pPr>
        <w:rPr>
          <w:highlight w:val="yellow"/>
        </w:rPr>
      </w:pPr>
      <w:bookmarkStart w:id="78" w:name="_Toc390850810"/>
      <w:r w:rsidRPr="007B7EAE">
        <w:t xml:space="preserve">The overarching objective of this recovery plan is to </w:t>
      </w:r>
      <w:bookmarkEnd w:id="78"/>
      <w:r>
        <w:t>e</w:t>
      </w:r>
      <w:r w:rsidR="000D245D">
        <w:t>nsure</w:t>
      </w:r>
      <w:r w:rsidRPr="001E6A8A">
        <w:t xml:space="preserve"> an ecologically functional wild population of spotted handfish that, with limited site-specific management, has a high likelihood of persistence in nature</w:t>
      </w:r>
      <w:r>
        <w:t>.</w:t>
      </w:r>
    </w:p>
    <w:p w:rsidR="0059043B" w:rsidRDefault="0059043B" w:rsidP="0059043B">
      <w:bookmarkStart w:id="79" w:name="_Toc390850813"/>
      <w:r w:rsidRPr="007B7EAE">
        <w:t xml:space="preserve">The specific objectives </w:t>
      </w:r>
      <w:r w:rsidR="009F59AE">
        <w:t xml:space="preserve">and strategies </w:t>
      </w:r>
      <w:r w:rsidRPr="007B7EAE">
        <w:t>of the plan</w:t>
      </w:r>
      <w:r w:rsidR="009F59AE">
        <w:t xml:space="preserve"> for spotted handfish </w:t>
      </w:r>
      <w:r w:rsidRPr="007B7EAE">
        <w:t xml:space="preserve">are presented below. </w:t>
      </w:r>
      <w:r>
        <w:t>O</w:t>
      </w:r>
      <w:r w:rsidRPr="007B7EAE">
        <w:t>bjectives are numbered for ease of reference and are not in order of priority.</w:t>
      </w:r>
      <w:bookmarkEnd w:id="79"/>
      <w:r w:rsidRPr="007B7EAE">
        <w:t xml:space="preserve"> </w:t>
      </w:r>
    </w:p>
    <w:tbl>
      <w:tblPr>
        <w:tblW w:w="91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3227"/>
        <w:gridCol w:w="5953"/>
      </w:tblGrid>
      <w:tr w:rsidR="0059043B" w:rsidRPr="0059043B" w:rsidTr="00066FF7">
        <w:trPr>
          <w:trHeight w:val="487"/>
        </w:trPr>
        <w:tc>
          <w:tcPr>
            <w:tcW w:w="3227" w:type="dxa"/>
            <w:tcBorders>
              <w:top w:val="single" w:sz="8" w:space="0" w:color="9BBB59"/>
              <w:left w:val="single" w:sz="8" w:space="0" w:color="9BBB59"/>
              <w:bottom w:val="single" w:sz="18" w:space="0" w:color="9BBB59"/>
              <w:right w:val="single" w:sz="8" w:space="0" w:color="9BBB59"/>
            </w:tcBorders>
            <w:vAlign w:val="center"/>
          </w:tcPr>
          <w:p w:rsidR="0059043B" w:rsidRPr="0059043B" w:rsidRDefault="0059043B" w:rsidP="0059043B">
            <w:pPr>
              <w:pStyle w:val="Tabletext"/>
              <w:rPr>
                <w:b/>
              </w:rPr>
            </w:pPr>
            <w:r w:rsidRPr="0059043B">
              <w:rPr>
                <w:b/>
              </w:rPr>
              <w:t>Objective</w:t>
            </w:r>
          </w:p>
        </w:tc>
        <w:tc>
          <w:tcPr>
            <w:tcW w:w="5953" w:type="dxa"/>
            <w:tcBorders>
              <w:top w:val="single" w:sz="8" w:space="0" w:color="9BBB59"/>
              <w:left w:val="single" w:sz="8" w:space="0" w:color="9BBB59"/>
              <w:bottom w:val="single" w:sz="18" w:space="0" w:color="9BBB59"/>
              <w:right w:val="single" w:sz="8" w:space="0" w:color="9BBB59"/>
            </w:tcBorders>
            <w:vAlign w:val="center"/>
          </w:tcPr>
          <w:p w:rsidR="0059043B" w:rsidRPr="0059043B" w:rsidRDefault="0059043B" w:rsidP="0059043B">
            <w:pPr>
              <w:pStyle w:val="Tabletext"/>
              <w:rPr>
                <w:b/>
              </w:rPr>
            </w:pPr>
            <w:r w:rsidRPr="0059043B">
              <w:rPr>
                <w:b/>
              </w:rPr>
              <w:t>Strategy</w:t>
            </w:r>
          </w:p>
        </w:tc>
      </w:tr>
      <w:tr w:rsidR="0059043B" w:rsidTr="00066FF7">
        <w:trPr>
          <w:trHeight w:val="867"/>
        </w:trPr>
        <w:tc>
          <w:tcPr>
            <w:tcW w:w="322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9043B" w:rsidRPr="00AB77C5" w:rsidRDefault="0059043B" w:rsidP="0059043B">
            <w:pPr>
              <w:pStyle w:val="Tabletext"/>
            </w:pPr>
            <w:r w:rsidRPr="00AB77C5">
              <w:t>1: Improve the conservation trajectory of spotted handfish populations</w:t>
            </w:r>
            <w:r w:rsidR="004214A9">
              <w:t>.</w:t>
            </w:r>
          </w:p>
        </w:tc>
        <w:tc>
          <w:tcPr>
            <w:tcW w:w="595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9043B" w:rsidRPr="0045667D" w:rsidRDefault="0059043B" w:rsidP="00A13EAB">
            <w:pPr>
              <w:pStyle w:val="Tabletext"/>
              <w:spacing w:after="240"/>
            </w:pPr>
            <w:r w:rsidRPr="0045667D">
              <w:t xml:space="preserve">1a: </w:t>
            </w:r>
            <w:r>
              <w:t xml:space="preserve">Improve understanding of the distribution and population trends </w:t>
            </w:r>
            <w:r w:rsidRPr="0045667D">
              <w:t>of spotted handfish</w:t>
            </w:r>
            <w:r w:rsidR="004214A9">
              <w:t>.</w:t>
            </w:r>
          </w:p>
          <w:p w:rsidR="0059043B" w:rsidRPr="0045667D" w:rsidRDefault="0059043B" w:rsidP="0059043B">
            <w:pPr>
              <w:pStyle w:val="Tabletext"/>
            </w:pPr>
            <w:r w:rsidRPr="0045667D">
              <w:t>1b: Increase spawning success for spotted handfish</w:t>
            </w:r>
            <w:r w:rsidR="004214A9">
              <w:t>.</w:t>
            </w:r>
          </w:p>
        </w:tc>
      </w:tr>
      <w:tr w:rsidR="0059043B" w:rsidTr="00066FF7">
        <w:trPr>
          <w:trHeight w:val="976"/>
        </w:trPr>
        <w:tc>
          <w:tcPr>
            <w:tcW w:w="3227" w:type="dxa"/>
            <w:tcBorders>
              <w:top w:val="single" w:sz="8" w:space="0" w:color="9BBB59"/>
              <w:left w:val="single" w:sz="8" w:space="0" w:color="9BBB59"/>
              <w:bottom w:val="single" w:sz="8" w:space="0" w:color="9BBB59"/>
              <w:right w:val="single" w:sz="8" w:space="0" w:color="9BBB59"/>
            </w:tcBorders>
            <w:vAlign w:val="center"/>
          </w:tcPr>
          <w:p w:rsidR="0059043B" w:rsidRPr="00AB77C5" w:rsidRDefault="0059043B" w:rsidP="0059043B">
            <w:pPr>
              <w:pStyle w:val="Tabletext"/>
            </w:pPr>
            <w:r w:rsidRPr="00AB77C5">
              <w:t>2:  Improve the quality of known and likely habitat for spotted handfish</w:t>
            </w:r>
            <w:r w:rsidR="004214A9">
              <w:t>.</w:t>
            </w:r>
          </w:p>
        </w:tc>
        <w:tc>
          <w:tcPr>
            <w:tcW w:w="5953" w:type="dxa"/>
            <w:tcBorders>
              <w:top w:val="single" w:sz="8" w:space="0" w:color="9BBB59"/>
              <w:left w:val="single" w:sz="8" w:space="0" w:color="9BBB59"/>
              <w:bottom w:val="single" w:sz="8" w:space="0" w:color="9BBB59"/>
              <w:right w:val="single" w:sz="8" w:space="0" w:color="9BBB59"/>
            </w:tcBorders>
            <w:vAlign w:val="center"/>
          </w:tcPr>
          <w:p w:rsidR="0059043B" w:rsidRPr="0045667D" w:rsidRDefault="0059043B" w:rsidP="00A13EAB">
            <w:pPr>
              <w:pStyle w:val="Tabletext"/>
              <w:spacing w:after="240"/>
            </w:pPr>
            <w:r w:rsidRPr="0045667D">
              <w:t xml:space="preserve">2a: </w:t>
            </w:r>
            <w:r>
              <w:t xml:space="preserve">Reduce adverse </w:t>
            </w:r>
            <w:r w:rsidR="004214A9">
              <w:t xml:space="preserve">anthropogenic </w:t>
            </w:r>
            <w:r>
              <w:t>impacts on</w:t>
            </w:r>
            <w:r w:rsidRPr="0045667D">
              <w:t xml:space="preserve"> spotted handfish habitat</w:t>
            </w:r>
            <w:r w:rsidR="004214A9">
              <w:t>.</w:t>
            </w:r>
          </w:p>
          <w:p w:rsidR="0059043B" w:rsidRPr="0045667D" w:rsidRDefault="0059043B" w:rsidP="0059043B">
            <w:pPr>
              <w:pStyle w:val="Tabletext"/>
            </w:pPr>
            <w:r w:rsidRPr="0045667D">
              <w:t>2b: Improve the quality of spotted handfish habitat</w:t>
            </w:r>
            <w:r w:rsidR="004214A9">
              <w:t>.</w:t>
            </w:r>
          </w:p>
        </w:tc>
      </w:tr>
      <w:tr w:rsidR="0059043B" w:rsidTr="00066FF7">
        <w:trPr>
          <w:trHeight w:val="1104"/>
        </w:trPr>
        <w:tc>
          <w:tcPr>
            <w:tcW w:w="3227"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9043B" w:rsidRPr="00AB77C5" w:rsidRDefault="0059043B" w:rsidP="0059043B">
            <w:pPr>
              <w:pStyle w:val="Tabletext"/>
            </w:pPr>
            <w:r w:rsidRPr="00AB77C5">
              <w:t>3: Increase the  likelihood of spotted handfish survival into the future</w:t>
            </w:r>
            <w:r w:rsidR="004214A9">
              <w:t>.</w:t>
            </w:r>
          </w:p>
        </w:tc>
        <w:tc>
          <w:tcPr>
            <w:tcW w:w="595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9043B" w:rsidRPr="0045667D" w:rsidRDefault="0059043B" w:rsidP="00A13EAB">
            <w:pPr>
              <w:pStyle w:val="Tabletext"/>
              <w:spacing w:after="240"/>
            </w:pPr>
            <w:r w:rsidRPr="0045667D">
              <w:t xml:space="preserve">3a: Consider </w:t>
            </w:r>
            <w:r>
              <w:t>options</w:t>
            </w:r>
            <w:r w:rsidRPr="0045667D" w:rsidDel="00AE0261">
              <w:t xml:space="preserve"> </w:t>
            </w:r>
            <w:r>
              <w:t>for the active management of</w:t>
            </w:r>
            <w:r w:rsidRPr="0045667D">
              <w:t xml:space="preserve"> spotted handfish </w:t>
            </w:r>
            <w:r>
              <w:t>populations</w:t>
            </w:r>
            <w:r w:rsidR="004214A9">
              <w:t>.</w:t>
            </w:r>
          </w:p>
          <w:p w:rsidR="0059043B" w:rsidRPr="0045667D" w:rsidRDefault="0059043B" w:rsidP="0059043B">
            <w:pPr>
              <w:pStyle w:val="Tabletext"/>
            </w:pPr>
            <w:r w:rsidRPr="0045667D">
              <w:t xml:space="preserve">3b: </w:t>
            </w:r>
            <w:r>
              <w:t>Increase community participation in</w:t>
            </w:r>
            <w:r w:rsidRPr="0045667D">
              <w:t xml:space="preserve"> spotted handfish</w:t>
            </w:r>
            <w:r>
              <w:t xml:space="preserve"> conservation</w:t>
            </w:r>
            <w:r w:rsidR="004214A9">
              <w:t>.</w:t>
            </w:r>
          </w:p>
        </w:tc>
      </w:tr>
    </w:tbl>
    <w:p w:rsidR="00A13EAB" w:rsidRDefault="00A13EAB" w:rsidP="00A13EAB">
      <w:pPr>
        <w:pStyle w:val="Heading2"/>
      </w:pPr>
    </w:p>
    <w:p w:rsidR="0059043B" w:rsidRPr="006C3203" w:rsidRDefault="0059043B" w:rsidP="009346BB">
      <w:pPr>
        <w:pStyle w:val="Heading2"/>
        <w:ind w:left="720" w:hanging="720"/>
      </w:pPr>
      <w:bookmarkStart w:id="80" w:name="_Toc400465438"/>
      <w:r w:rsidRPr="006C3203">
        <w:t>6</w:t>
      </w:r>
      <w:r>
        <w:t>.2</w:t>
      </w:r>
      <w:r w:rsidR="00B63818">
        <w:tab/>
        <w:t>Red h</w:t>
      </w:r>
      <w:r w:rsidRPr="006C3203">
        <w:t xml:space="preserve">andfish </w:t>
      </w:r>
      <w:r w:rsidRPr="006C3203">
        <w:rPr>
          <w:i/>
        </w:rPr>
        <w:t>(</w:t>
      </w:r>
      <w:r w:rsidRPr="006C3203">
        <w:rPr>
          <w:i/>
          <w:iCs/>
        </w:rPr>
        <w:t>Thymichthys politus</w:t>
      </w:r>
      <w:r w:rsidRPr="006C3203">
        <w:rPr>
          <w:i/>
        </w:rPr>
        <w:t>)</w:t>
      </w:r>
      <w:r w:rsidR="00B63818">
        <w:t xml:space="preserve"> and Ziebell’s h</w:t>
      </w:r>
      <w:r w:rsidRPr="006C3203">
        <w:t xml:space="preserve">andfish </w:t>
      </w:r>
      <w:r w:rsidR="009346BB">
        <w:t xml:space="preserve">  </w:t>
      </w:r>
      <w:r w:rsidRPr="00B63818">
        <w:rPr>
          <w:i/>
        </w:rPr>
        <w:t>(</w:t>
      </w:r>
      <w:r w:rsidRPr="00B63818">
        <w:rPr>
          <w:i/>
          <w:iCs/>
        </w:rPr>
        <w:t>Brachiopsilus ziebelli</w:t>
      </w:r>
      <w:r w:rsidRPr="00B63818">
        <w:rPr>
          <w:i/>
        </w:rPr>
        <w:t>)</w:t>
      </w:r>
      <w:bookmarkEnd w:id="80"/>
    </w:p>
    <w:p w:rsidR="0059043B" w:rsidRPr="00686D02" w:rsidRDefault="0059043B" w:rsidP="00A13EAB">
      <w:pPr>
        <w:rPr>
          <w:highlight w:val="yellow"/>
        </w:rPr>
      </w:pPr>
      <w:r w:rsidRPr="007B7EAE">
        <w:t xml:space="preserve">The overarching objective of this recovery plan is to </w:t>
      </w:r>
      <w:r>
        <w:t>increase the understanding of the biology and ecology of red handfish and Ziebell’s handfish in order to conserve, and contribute to the future recovery, of both species.</w:t>
      </w:r>
    </w:p>
    <w:p w:rsidR="005B12A9" w:rsidRDefault="0059043B">
      <w:pPr>
        <w:spacing w:after="0" w:line="240" w:lineRule="auto"/>
      </w:pPr>
      <w:r w:rsidRPr="007B7EAE">
        <w:t xml:space="preserve">The specific objectives </w:t>
      </w:r>
      <w:r w:rsidR="009F59AE">
        <w:t xml:space="preserve">and strategies </w:t>
      </w:r>
      <w:r w:rsidR="0025187A">
        <w:t xml:space="preserve">for red and Ziebell’s handfish </w:t>
      </w:r>
      <w:r w:rsidRPr="007B7EAE">
        <w:t xml:space="preserve">are presented below. </w:t>
      </w:r>
      <w:r>
        <w:t>O</w:t>
      </w:r>
      <w:r w:rsidRPr="007B7EAE">
        <w:t xml:space="preserve">bjectives are numbered for ease of reference and are not in order of priority. </w:t>
      </w:r>
    </w:p>
    <w:p w:rsidR="005B12A9" w:rsidRDefault="005B12A9">
      <w:pPr>
        <w:spacing w:after="0" w:line="240" w:lineRule="auto"/>
      </w:pPr>
    </w:p>
    <w:tbl>
      <w:tblPr>
        <w:tblW w:w="91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2802"/>
        <w:gridCol w:w="6378"/>
      </w:tblGrid>
      <w:tr w:rsidR="0059043B" w:rsidRPr="00A13EAB" w:rsidTr="00066FF7">
        <w:trPr>
          <w:trHeight w:val="367"/>
        </w:trPr>
        <w:tc>
          <w:tcPr>
            <w:tcW w:w="2802" w:type="dxa"/>
            <w:tcBorders>
              <w:top w:val="single" w:sz="8" w:space="0" w:color="9BBB59"/>
              <w:left w:val="single" w:sz="8" w:space="0" w:color="9BBB59"/>
              <w:bottom w:val="single" w:sz="18" w:space="0" w:color="9BBB59"/>
              <w:right w:val="single" w:sz="8" w:space="0" w:color="9BBB59"/>
            </w:tcBorders>
            <w:vAlign w:val="center"/>
          </w:tcPr>
          <w:p w:rsidR="0059043B" w:rsidRPr="00A13EAB" w:rsidRDefault="0059043B" w:rsidP="00A13EAB">
            <w:pPr>
              <w:pStyle w:val="Tabletext"/>
              <w:rPr>
                <w:b/>
              </w:rPr>
            </w:pPr>
            <w:r w:rsidRPr="00A13EAB">
              <w:rPr>
                <w:b/>
              </w:rPr>
              <w:t>Objective</w:t>
            </w:r>
          </w:p>
        </w:tc>
        <w:tc>
          <w:tcPr>
            <w:tcW w:w="6378" w:type="dxa"/>
            <w:tcBorders>
              <w:top w:val="single" w:sz="8" w:space="0" w:color="9BBB59"/>
              <w:left w:val="single" w:sz="8" w:space="0" w:color="9BBB59"/>
              <w:bottom w:val="single" w:sz="18" w:space="0" w:color="9BBB59"/>
              <w:right w:val="single" w:sz="8" w:space="0" w:color="9BBB59"/>
            </w:tcBorders>
            <w:vAlign w:val="center"/>
          </w:tcPr>
          <w:p w:rsidR="0059043B" w:rsidRPr="00A13EAB" w:rsidRDefault="0059043B" w:rsidP="00A13EAB">
            <w:pPr>
              <w:pStyle w:val="Tabletext"/>
              <w:rPr>
                <w:b/>
              </w:rPr>
            </w:pPr>
            <w:r w:rsidRPr="00A13EAB">
              <w:rPr>
                <w:b/>
              </w:rPr>
              <w:t>Strategy</w:t>
            </w:r>
          </w:p>
        </w:tc>
      </w:tr>
      <w:tr w:rsidR="0059043B" w:rsidTr="00A13EAB">
        <w:trPr>
          <w:trHeight w:val="1820"/>
        </w:trPr>
        <w:tc>
          <w:tcPr>
            <w:tcW w:w="280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9043B" w:rsidRPr="0045667D" w:rsidRDefault="0059043B" w:rsidP="00A13EAB">
            <w:pPr>
              <w:pStyle w:val="Tabletext"/>
            </w:pPr>
            <w:r>
              <w:t>4</w:t>
            </w:r>
            <w:r w:rsidRPr="0045667D">
              <w:t xml:space="preserve">: </w:t>
            </w:r>
            <w:r>
              <w:t xml:space="preserve">Increase knowledge of </w:t>
            </w:r>
            <w:r w:rsidRPr="0045667D">
              <w:t xml:space="preserve">extant populations of red </w:t>
            </w:r>
            <w:r w:rsidR="00AA783D">
              <w:t xml:space="preserve">handfish </w:t>
            </w:r>
            <w:r w:rsidRPr="0045667D">
              <w:t>and Ziebell’s handfish</w:t>
            </w:r>
            <w:r>
              <w:t>, in order to improve the future conservation trajectory of each species</w:t>
            </w:r>
            <w:r w:rsidR="004214A9">
              <w:t>.</w:t>
            </w:r>
          </w:p>
        </w:tc>
        <w:tc>
          <w:tcPr>
            <w:tcW w:w="6378"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59043B" w:rsidRPr="0045667D" w:rsidRDefault="0059043B" w:rsidP="00A13EAB">
            <w:pPr>
              <w:pStyle w:val="Tabletext"/>
              <w:spacing w:after="240"/>
            </w:pPr>
            <w:r>
              <w:t>4</w:t>
            </w:r>
            <w:r w:rsidRPr="0045667D">
              <w:t xml:space="preserve">a: </w:t>
            </w:r>
            <w:r>
              <w:t>Improve knowledge of the distribution and abundance</w:t>
            </w:r>
            <w:r w:rsidRPr="0045667D">
              <w:t xml:space="preserve"> of red </w:t>
            </w:r>
            <w:r w:rsidR="00AA783D">
              <w:t xml:space="preserve">handfish </w:t>
            </w:r>
            <w:r w:rsidRPr="0045667D">
              <w:t>and Ziebell’s handfish</w:t>
            </w:r>
            <w:r w:rsidR="004214A9">
              <w:t>.</w:t>
            </w:r>
          </w:p>
          <w:p w:rsidR="0059043B" w:rsidRPr="0045667D" w:rsidRDefault="0059043B" w:rsidP="00A13EAB">
            <w:pPr>
              <w:pStyle w:val="Tabletext"/>
            </w:pPr>
            <w:r>
              <w:t>4</w:t>
            </w:r>
            <w:r w:rsidRPr="0045667D">
              <w:t xml:space="preserve">b: </w:t>
            </w:r>
            <w:r w:rsidRPr="00D54807">
              <w:t xml:space="preserve">Improve protections, and consider active management options, for red </w:t>
            </w:r>
            <w:r w:rsidR="00AA783D">
              <w:t xml:space="preserve">handfish </w:t>
            </w:r>
            <w:r w:rsidRPr="00D54807">
              <w:t>and Ziebell’s handfish</w:t>
            </w:r>
            <w:r w:rsidR="004214A9">
              <w:t>.</w:t>
            </w:r>
          </w:p>
        </w:tc>
      </w:tr>
      <w:tr w:rsidR="0059043B" w:rsidTr="00066FF7">
        <w:trPr>
          <w:trHeight w:val="981"/>
        </w:trPr>
        <w:tc>
          <w:tcPr>
            <w:tcW w:w="2802" w:type="dxa"/>
            <w:tcBorders>
              <w:top w:val="single" w:sz="8" w:space="0" w:color="9BBB59"/>
              <w:left w:val="single" w:sz="8" w:space="0" w:color="9BBB59"/>
              <w:bottom w:val="single" w:sz="8" w:space="0" w:color="9BBB59"/>
              <w:right w:val="single" w:sz="8" w:space="0" w:color="9BBB59"/>
            </w:tcBorders>
            <w:vAlign w:val="center"/>
          </w:tcPr>
          <w:p w:rsidR="0059043B" w:rsidRPr="0045667D" w:rsidRDefault="0059043B" w:rsidP="00A13EAB">
            <w:pPr>
              <w:pStyle w:val="Tabletext"/>
            </w:pPr>
            <w:r>
              <w:t>5</w:t>
            </w:r>
            <w:r w:rsidRPr="0045667D">
              <w:t xml:space="preserve">: </w:t>
            </w:r>
            <w:r w:rsidRPr="00AB77C5">
              <w:t xml:space="preserve">Increase </w:t>
            </w:r>
            <w:r w:rsidR="00AA783D">
              <w:t>the</w:t>
            </w:r>
            <w:r w:rsidRPr="00AB77C5">
              <w:t xml:space="preserve"> likelihood of survival</w:t>
            </w:r>
            <w:r>
              <w:t xml:space="preserve"> for</w:t>
            </w:r>
            <w:r w:rsidRPr="00AB77C5">
              <w:t xml:space="preserve"> </w:t>
            </w:r>
            <w:r>
              <w:t>red</w:t>
            </w:r>
            <w:r w:rsidR="00AA783D">
              <w:t xml:space="preserve"> handfish</w:t>
            </w:r>
            <w:r>
              <w:t xml:space="preserve"> and Ziebell’s</w:t>
            </w:r>
            <w:r w:rsidRPr="00AB77C5">
              <w:t xml:space="preserve"> handfish into the future</w:t>
            </w:r>
            <w:r w:rsidR="004214A9">
              <w:t>.</w:t>
            </w:r>
          </w:p>
        </w:tc>
        <w:tc>
          <w:tcPr>
            <w:tcW w:w="6378" w:type="dxa"/>
            <w:tcBorders>
              <w:top w:val="single" w:sz="8" w:space="0" w:color="9BBB59"/>
              <w:left w:val="single" w:sz="8" w:space="0" w:color="9BBB59"/>
              <w:bottom w:val="single" w:sz="8" w:space="0" w:color="9BBB59"/>
              <w:right w:val="single" w:sz="8" w:space="0" w:color="9BBB59"/>
            </w:tcBorders>
            <w:vAlign w:val="center"/>
          </w:tcPr>
          <w:p w:rsidR="0059043B" w:rsidRPr="0045667D" w:rsidRDefault="0059043B" w:rsidP="00A13EAB">
            <w:pPr>
              <w:pStyle w:val="Tabletext"/>
              <w:spacing w:after="240"/>
            </w:pPr>
            <w:r>
              <w:t>5</w:t>
            </w:r>
            <w:r w:rsidRPr="0045667D">
              <w:t xml:space="preserve">a: </w:t>
            </w:r>
            <w:r w:rsidRPr="001F291E">
              <w:t xml:space="preserve">Improve understanding of threats to red </w:t>
            </w:r>
            <w:r w:rsidR="00AA783D">
              <w:t xml:space="preserve">handfish </w:t>
            </w:r>
            <w:r w:rsidRPr="001F291E">
              <w:t>and Ziebell’s handfish and consider mitigation measures</w:t>
            </w:r>
            <w:r w:rsidR="004214A9">
              <w:t>.</w:t>
            </w:r>
          </w:p>
          <w:p w:rsidR="0059043B" w:rsidRPr="0045667D" w:rsidRDefault="0059043B" w:rsidP="00A13EAB">
            <w:pPr>
              <w:pStyle w:val="Tabletext"/>
            </w:pPr>
            <w:r>
              <w:t>5</w:t>
            </w:r>
            <w:r w:rsidRPr="0045667D">
              <w:t xml:space="preserve">b: </w:t>
            </w:r>
            <w:r w:rsidRPr="001F291E">
              <w:t xml:space="preserve">Increase community participation in red </w:t>
            </w:r>
            <w:r w:rsidR="00AA783D">
              <w:t xml:space="preserve">handfish </w:t>
            </w:r>
            <w:r w:rsidRPr="001F291E">
              <w:t>and Ziebell’s handfish conservation</w:t>
            </w:r>
            <w:r w:rsidR="004214A9">
              <w:t>.</w:t>
            </w:r>
          </w:p>
        </w:tc>
      </w:tr>
    </w:tbl>
    <w:p w:rsidR="0059043B" w:rsidRDefault="0059043B" w:rsidP="0059043B">
      <w:pPr>
        <w:pStyle w:val="Subhead1"/>
        <w:rPr>
          <w:rFonts w:ascii="Arial" w:hAnsi="Arial" w:cs="Arial"/>
          <w:sz w:val="20"/>
          <w:szCs w:val="20"/>
          <w:highlight w:val="yellow"/>
        </w:rPr>
      </w:pPr>
    </w:p>
    <w:p w:rsidR="0059043B" w:rsidRPr="00235A0D" w:rsidRDefault="0059043B" w:rsidP="00A13EAB">
      <w:pPr>
        <w:pStyle w:val="Heading1"/>
        <w:ind w:left="720" w:hanging="720"/>
      </w:pPr>
      <w:bookmarkStart w:id="81" w:name="_Toc400465439"/>
      <w:r w:rsidRPr="00235A0D">
        <w:t>7</w:t>
      </w:r>
      <w:r w:rsidRPr="00235A0D">
        <w:tab/>
      </w:r>
      <w:r w:rsidR="00107C05">
        <w:t>Actions to achieve the specific objectives</w:t>
      </w:r>
      <w:bookmarkEnd w:id="81"/>
    </w:p>
    <w:p w:rsidR="0059043B" w:rsidRDefault="0059043B" w:rsidP="00A13EAB">
      <w:pPr>
        <w:pStyle w:val="Heading2"/>
      </w:pPr>
      <w:bookmarkStart w:id="82" w:name="_Toc400465440"/>
      <w:r>
        <w:t>7</w:t>
      </w:r>
      <w:r w:rsidR="00B63818">
        <w:t>.1</w:t>
      </w:r>
      <w:r w:rsidR="00B63818">
        <w:tab/>
        <w:t>Spotted h</w:t>
      </w:r>
      <w:r w:rsidRPr="00C045AB">
        <w:t>andfish</w:t>
      </w:r>
      <w:r>
        <w:t xml:space="preserve"> </w:t>
      </w:r>
      <w:r w:rsidRPr="0008247A">
        <w:rPr>
          <w:i/>
        </w:rPr>
        <w:t>(Brachionichthys hirsutus)</w:t>
      </w:r>
      <w:bookmarkEnd w:id="82"/>
    </w:p>
    <w:p w:rsidR="0059043B" w:rsidRPr="00686D02" w:rsidRDefault="0059043B" w:rsidP="00A13EAB">
      <w:pPr>
        <w:rPr>
          <w:highlight w:val="yellow"/>
        </w:rPr>
      </w:pPr>
      <w:r w:rsidRPr="00E873EC">
        <w:t>Actions ide</w:t>
      </w:r>
      <w:r w:rsidR="00AA783D">
        <w:t>ntified for the recovery of spotted handfish</w:t>
      </w:r>
      <w:r w:rsidRPr="00E873EC">
        <w:t xml:space="preserve"> are described below. </w:t>
      </w:r>
      <w:r w:rsidRPr="00E873EC">
        <w:br/>
        <w:t>It should be noted that some of the objectives are long-term and may not be achieved prior to the scheduled five-year review of the recovery plan. Priorities assigned to actions should be interpreted as follows:</w:t>
      </w:r>
    </w:p>
    <w:tbl>
      <w:tblPr>
        <w:tblW w:w="0" w:type="auto"/>
        <w:tblInd w:w="80" w:type="dxa"/>
        <w:tblBorders>
          <w:insideH w:val="single" w:sz="6" w:space="0" w:color="auto"/>
        </w:tblBorders>
        <w:tblLayout w:type="fixed"/>
        <w:tblCellMar>
          <w:left w:w="0" w:type="dxa"/>
          <w:right w:w="0" w:type="dxa"/>
        </w:tblCellMar>
        <w:tblLook w:val="0000"/>
      </w:tblPr>
      <w:tblGrid>
        <w:gridCol w:w="1195"/>
        <w:gridCol w:w="7082"/>
      </w:tblGrid>
      <w:tr w:rsidR="0059043B" w:rsidRPr="00686D02" w:rsidTr="00066FF7">
        <w:trPr>
          <w:trHeight w:val="60"/>
        </w:trPr>
        <w:tc>
          <w:tcPr>
            <w:tcW w:w="1195" w:type="dxa"/>
            <w:shd w:val="solid" w:color="E4F3F0" w:fill="auto"/>
            <w:tcMar>
              <w:top w:w="80" w:type="dxa"/>
              <w:left w:w="80" w:type="dxa"/>
              <w:bottom w:w="113" w:type="dxa"/>
              <w:right w:w="80" w:type="dxa"/>
            </w:tcMar>
          </w:tcPr>
          <w:p w:rsidR="0059043B" w:rsidRPr="0045667D" w:rsidRDefault="0059043B" w:rsidP="00A13EAB">
            <w:r w:rsidRPr="0045667D">
              <w:rPr>
                <w:rStyle w:val="TextBold"/>
              </w:rPr>
              <w:t>Priority 1:</w:t>
            </w:r>
          </w:p>
        </w:tc>
        <w:tc>
          <w:tcPr>
            <w:tcW w:w="7082" w:type="dxa"/>
            <w:shd w:val="solid" w:color="E4F3F0" w:fill="auto"/>
            <w:tcMar>
              <w:top w:w="80" w:type="dxa"/>
              <w:left w:w="80" w:type="dxa"/>
              <w:bottom w:w="113" w:type="dxa"/>
              <w:right w:w="80" w:type="dxa"/>
            </w:tcMar>
          </w:tcPr>
          <w:p w:rsidR="0059043B" w:rsidRPr="0045667D" w:rsidRDefault="0059043B" w:rsidP="00A13EAB">
            <w:r w:rsidRPr="0045667D">
              <w:t xml:space="preserve">Taking prompt action is necessary in order </w:t>
            </w:r>
            <w:r>
              <w:t>to mitigate the key threats to</w:t>
            </w:r>
            <w:r w:rsidRPr="0045667D">
              <w:t xml:space="preserve"> </w:t>
            </w:r>
            <w:r>
              <w:t>spotted</w:t>
            </w:r>
            <w:r w:rsidRPr="0045667D">
              <w:t xml:space="preserve"> handfish and also provide valuable information to help identify long-term population trends.</w:t>
            </w:r>
          </w:p>
        </w:tc>
      </w:tr>
      <w:tr w:rsidR="0059043B" w:rsidRPr="00686D02" w:rsidTr="00066FF7">
        <w:trPr>
          <w:trHeight w:val="60"/>
        </w:trPr>
        <w:tc>
          <w:tcPr>
            <w:tcW w:w="1195" w:type="dxa"/>
            <w:tcBorders>
              <w:bottom w:val="single" w:sz="6" w:space="0" w:color="auto"/>
            </w:tcBorders>
            <w:shd w:val="solid" w:color="E4F3F0" w:fill="auto"/>
            <w:tcMar>
              <w:top w:w="80" w:type="dxa"/>
              <w:left w:w="80" w:type="dxa"/>
              <w:bottom w:w="113" w:type="dxa"/>
              <w:right w:w="80" w:type="dxa"/>
            </w:tcMar>
          </w:tcPr>
          <w:p w:rsidR="0059043B" w:rsidRPr="0045667D" w:rsidRDefault="0059043B" w:rsidP="00A13EAB">
            <w:r w:rsidRPr="0045667D">
              <w:rPr>
                <w:rStyle w:val="TextBold"/>
              </w:rPr>
              <w:t>Priority 2:</w:t>
            </w:r>
          </w:p>
        </w:tc>
        <w:tc>
          <w:tcPr>
            <w:tcW w:w="7082" w:type="dxa"/>
            <w:tcBorders>
              <w:bottom w:val="single" w:sz="6" w:space="0" w:color="auto"/>
            </w:tcBorders>
            <w:shd w:val="solid" w:color="E4F3F0" w:fill="auto"/>
            <w:tcMar>
              <w:top w:w="80" w:type="dxa"/>
              <w:left w:w="80" w:type="dxa"/>
              <w:bottom w:w="113" w:type="dxa"/>
              <w:right w:w="80" w:type="dxa"/>
            </w:tcMar>
          </w:tcPr>
          <w:p w:rsidR="0059043B" w:rsidRPr="0045667D" w:rsidRDefault="0059043B" w:rsidP="00A13EAB">
            <w:r w:rsidRPr="0045667D">
              <w:t xml:space="preserve">Action would provide a more informed basis for the long-term management and recovery of </w:t>
            </w:r>
            <w:r>
              <w:t>spotted</w:t>
            </w:r>
            <w:r w:rsidRPr="0045667D">
              <w:t xml:space="preserve"> handfish.</w:t>
            </w:r>
          </w:p>
        </w:tc>
      </w:tr>
      <w:tr w:rsidR="0059043B" w:rsidRPr="00686D02" w:rsidTr="00066FF7">
        <w:trPr>
          <w:trHeight w:val="60"/>
        </w:trPr>
        <w:tc>
          <w:tcPr>
            <w:tcW w:w="1195" w:type="dxa"/>
            <w:tcBorders>
              <w:top w:val="single" w:sz="6" w:space="0" w:color="auto"/>
              <w:bottom w:val="single" w:sz="6" w:space="0" w:color="auto"/>
            </w:tcBorders>
            <w:shd w:val="solid" w:color="E4F3F0" w:fill="auto"/>
            <w:tcMar>
              <w:top w:w="80" w:type="dxa"/>
              <w:left w:w="80" w:type="dxa"/>
              <w:bottom w:w="113" w:type="dxa"/>
              <w:right w:w="80" w:type="dxa"/>
            </w:tcMar>
          </w:tcPr>
          <w:p w:rsidR="0059043B" w:rsidRPr="0045667D" w:rsidRDefault="0059043B" w:rsidP="00A13EAB">
            <w:r w:rsidRPr="0045667D">
              <w:rPr>
                <w:rStyle w:val="TextBold"/>
              </w:rPr>
              <w:t>Priority 3:</w:t>
            </w:r>
          </w:p>
        </w:tc>
        <w:tc>
          <w:tcPr>
            <w:tcW w:w="7082" w:type="dxa"/>
            <w:tcBorders>
              <w:top w:val="single" w:sz="6" w:space="0" w:color="auto"/>
              <w:bottom w:val="single" w:sz="6" w:space="0" w:color="auto"/>
            </w:tcBorders>
            <w:shd w:val="solid" w:color="E4F3F0" w:fill="auto"/>
            <w:tcMar>
              <w:top w:w="80" w:type="dxa"/>
              <w:left w:w="80" w:type="dxa"/>
              <w:bottom w:w="113" w:type="dxa"/>
              <w:right w:w="80" w:type="dxa"/>
            </w:tcMar>
          </w:tcPr>
          <w:p w:rsidR="0059043B" w:rsidRPr="0045667D" w:rsidRDefault="0059043B" w:rsidP="00A13EAB">
            <w:r w:rsidRPr="0045667D">
              <w:t xml:space="preserve">Action is desirable, but not critical to the recovery of </w:t>
            </w:r>
            <w:r>
              <w:t xml:space="preserve">spotted </w:t>
            </w:r>
            <w:r w:rsidRPr="0045667D">
              <w:t xml:space="preserve">handfish or assessment of trends in that recovery. </w:t>
            </w:r>
          </w:p>
        </w:tc>
      </w:tr>
    </w:tbl>
    <w:p w:rsidR="00A13EAB" w:rsidRDefault="00A13EAB" w:rsidP="00A13EAB">
      <w:pPr>
        <w:pStyle w:val="Text"/>
        <w:rPr>
          <w:highlight w:val="yellow"/>
        </w:rPr>
      </w:pPr>
    </w:p>
    <w:p w:rsidR="00001CED" w:rsidRDefault="00B967DE" w:rsidP="0008247A">
      <w:pPr>
        <w:pStyle w:val="Text"/>
        <w:rPr>
          <w:highlight w:val="yellow"/>
        </w:rPr>
      </w:pPr>
      <w:r>
        <w:rPr>
          <w:noProof/>
          <w:lang w:val="en-AU" w:eastAsia="en-AU"/>
        </w:rPr>
        <w:drawing>
          <wp:inline distT="0" distB="0" distL="0" distR="0">
            <wp:extent cx="3682846" cy="2268000"/>
            <wp:effectExtent l="19050" t="19050" r="12854" b="18000"/>
            <wp:docPr id="15" name="Picture 3" descr="C:\Users\a17166\AppData\Local\Microsoft\Windows\Temporary Internet Files\Content.Outlook\SBJ9F8BQ\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7166\AppData\Local\Microsoft\Windows\Temporary Internet Files\Content.Outlook\SBJ9F8BQ\002 (3).jpg"/>
                    <pic:cNvPicPr>
                      <a:picLocks noChangeAspect="1" noChangeArrowheads="1"/>
                    </pic:cNvPicPr>
                  </pic:nvPicPr>
                  <pic:blipFill>
                    <a:blip r:embed="rId24" cstate="print"/>
                    <a:srcRect l="17752" t="29373" r="20098" b="13203"/>
                    <a:stretch>
                      <a:fillRect/>
                    </a:stretch>
                  </pic:blipFill>
                  <pic:spPr bwMode="auto">
                    <a:xfrm>
                      <a:off x="0" y="0"/>
                      <a:ext cx="3682846" cy="2268000"/>
                    </a:xfrm>
                    <a:prstGeom prst="rect">
                      <a:avLst/>
                    </a:prstGeom>
                    <a:noFill/>
                    <a:ln w="9525">
                      <a:solidFill>
                        <a:schemeClr val="tx1"/>
                      </a:solidFill>
                      <a:miter lim="800000"/>
                      <a:headEnd/>
                      <a:tailEnd/>
                    </a:ln>
                  </pic:spPr>
                </pic:pic>
              </a:graphicData>
            </a:graphic>
          </wp:inline>
        </w:drawing>
      </w:r>
    </w:p>
    <w:p w:rsidR="00A13EAB" w:rsidRDefault="0008247A" w:rsidP="0008247A">
      <w:pPr>
        <w:pStyle w:val="Caption"/>
        <w:rPr>
          <w:rFonts w:eastAsia="Times New Roman" w:cs="Arial"/>
          <w:color w:val="000000"/>
          <w:spacing w:val="-2"/>
          <w:szCs w:val="20"/>
          <w:highlight w:val="yellow"/>
          <w:lang w:val="en-GB"/>
        </w:rPr>
      </w:pPr>
      <w:r w:rsidRPr="0008247A">
        <w:t>Spotted handfish</w:t>
      </w:r>
      <w:r>
        <w:t xml:space="preserve"> (</w:t>
      </w:r>
      <w:r w:rsidRPr="0008247A">
        <w:t>Brachionichthys hirsutus</w:t>
      </w:r>
      <w:r>
        <w:t>)</w:t>
      </w:r>
      <w:r w:rsidR="00C73BE6">
        <w:t xml:space="preserve"> with unique markings</w:t>
      </w:r>
      <w:r w:rsidR="00A13EAB">
        <w:rPr>
          <w:highlight w:val="yellow"/>
        </w:rPr>
        <w:br w:type="page"/>
      </w:r>
    </w:p>
    <w:p w:rsidR="00A13EAB" w:rsidRDefault="00A13EAB" w:rsidP="00A13EAB">
      <w:pPr>
        <w:pStyle w:val="Subhead1"/>
        <w:ind w:hanging="244"/>
        <w:rPr>
          <w:rFonts w:ascii="Arial" w:hAnsi="Arial" w:cs="Arial"/>
          <w:b/>
          <w:color w:val="auto"/>
          <w:sz w:val="28"/>
          <w:szCs w:val="28"/>
        </w:rPr>
        <w:sectPr w:rsidR="00A13EAB" w:rsidSect="00DB4E9D">
          <w:pgSz w:w="11906" w:h="16838" w:code="9"/>
          <w:pgMar w:top="1134" w:right="1276" w:bottom="567" w:left="1418" w:header="425" w:footer="425" w:gutter="0"/>
          <w:cols w:space="708"/>
          <w:titlePg/>
          <w:docGrid w:linePitch="360"/>
        </w:sectPr>
      </w:pPr>
    </w:p>
    <w:p w:rsidR="00505899" w:rsidRDefault="00505899" w:rsidP="00505899">
      <w:pPr>
        <w:pStyle w:val="Heading2"/>
      </w:pPr>
      <w:bookmarkStart w:id="83" w:name="_Toc400465441"/>
      <w:r w:rsidRPr="0028177D">
        <w:t>O</w:t>
      </w:r>
      <w:r>
        <w:t xml:space="preserve">bjective 1 - </w:t>
      </w:r>
      <w:r w:rsidRPr="00AB77C5">
        <w:t>Improve the conservation trajectory of spotted handfish populations</w:t>
      </w:r>
      <w:bookmarkEnd w:id="83"/>
    </w:p>
    <w:p w:rsidR="00066FF7" w:rsidRPr="0028177D" w:rsidRDefault="00505899" w:rsidP="00066FF7">
      <w:pPr>
        <w:pStyle w:val="Heading3"/>
      </w:pPr>
      <w:bookmarkStart w:id="84" w:name="_Toc400465442"/>
      <w:r>
        <w:t xml:space="preserve">Strategy </w:t>
      </w:r>
      <w:r w:rsidR="00066FF7">
        <w:t>1a - Improve und</w:t>
      </w:r>
      <w:r w:rsidR="009A4D1B">
        <w:t xml:space="preserve">erstanding of </w:t>
      </w:r>
      <w:r w:rsidR="00D3259C">
        <w:t xml:space="preserve">the </w:t>
      </w:r>
      <w:r w:rsidR="00066FF7">
        <w:t>distribution and population trends</w:t>
      </w:r>
      <w:r w:rsidR="00066FF7" w:rsidRPr="0028177D">
        <w:t xml:space="preserve"> of spotted handfish</w:t>
      </w:r>
      <w:bookmarkEnd w:id="84"/>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839"/>
        <w:gridCol w:w="2530"/>
        <w:gridCol w:w="917"/>
        <w:gridCol w:w="6737"/>
        <w:gridCol w:w="1583"/>
        <w:gridCol w:w="1843"/>
      </w:tblGrid>
      <w:tr w:rsidR="00066FF7" w:rsidRPr="00066FF7" w:rsidTr="005C4B30">
        <w:tc>
          <w:tcPr>
            <w:tcW w:w="839" w:type="dxa"/>
            <w:tcBorders>
              <w:top w:val="single" w:sz="8" w:space="0" w:color="9BBB59"/>
              <w:left w:val="single" w:sz="8" w:space="0" w:color="9BBB59"/>
              <w:bottom w:val="single" w:sz="18" w:space="0" w:color="9BBB59"/>
              <w:right w:val="single" w:sz="8" w:space="0" w:color="9BBB59"/>
            </w:tcBorders>
          </w:tcPr>
          <w:p w:rsidR="00066FF7" w:rsidRPr="00066FF7" w:rsidRDefault="00066FF7" w:rsidP="00505899">
            <w:pPr>
              <w:pStyle w:val="Tabletext"/>
              <w:jc w:val="center"/>
              <w:rPr>
                <w:b/>
              </w:rPr>
            </w:pPr>
            <w:r w:rsidRPr="00066FF7">
              <w:rPr>
                <w:b/>
              </w:rPr>
              <w:t>Action</w:t>
            </w:r>
          </w:p>
        </w:tc>
        <w:tc>
          <w:tcPr>
            <w:tcW w:w="2530" w:type="dxa"/>
            <w:tcBorders>
              <w:top w:val="single" w:sz="8" w:space="0" w:color="9BBB59"/>
              <w:left w:val="single" w:sz="8" w:space="0" w:color="9BBB59"/>
              <w:bottom w:val="single" w:sz="18" w:space="0" w:color="9BBB59"/>
              <w:right w:val="single" w:sz="8" w:space="0" w:color="9BBB59"/>
            </w:tcBorders>
          </w:tcPr>
          <w:p w:rsidR="00066FF7" w:rsidRPr="00066FF7" w:rsidRDefault="00066FF7" w:rsidP="00505899">
            <w:pPr>
              <w:pStyle w:val="Tabletext"/>
              <w:rPr>
                <w:b/>
              </w:rPr>
            </w:pPr>
            <w:r w:rsidRPr="00066FF7">
              <w:rPr>
                <w:b/>
              </w:rPr>
              <w:t>Description</w:t>
            </w:r>
          </w:p>
        </w:tc>
        <w:tc>
          <w:tcPr>
            <w:tcW w:w="917" w:type="dxa"/>
            <w:tcBorders>
              <w:top w:val="single" w:sz="8" w:space="0" w:color="9BBB59"/>
              <w:left w:val="single" w:sz="8" w:space="0" w:color="9BBB59"/>
              <w:bottom w:val="single" w:sz="18" w:space="0" w:color="9BBB59"/>
              <w:right w:val="single" w:sz="8" w:space="0" w:color="9BBB59"/>
            </w:tcBorders>
          </w:tcPr>
          <w:p w:rsidR="00066FF7" w:rsidRPr="00066FF7" w:rsidRDefault="00066FF7" w:rsidP="00505899">
            <w:pPr>
              <w:pStyle w:val="Tabletext"/>
              <w:jc w:val="center"/>
              <w:rPr>
                <w:b/>
              </w:rPr>
            </w:pPr>
            <w:r w:rsidRPr="00066FF7">
              <w:rPr>
                <w:b/>
              </w:rPr>
              <w:t>Priority</w:t>
            </w:r>
          </w:p>
        </w:tc>
        <w:tc>
          <w:tcPr>
            <w:tcW w:w="6737" w:type="dxa"/>
            <w:tcBorders>
              <w:top w:val="single" w:sz="8" w:space="0" w:color="9BBB59"/>
              <w:left w:val="single" w:sz="8" w:space="0" w:color="9BBB59"/>
              <w:bottom w:val="single" w:sz="18" w:space="0" w:color="9BBB59"/>
              <w:right w:val="single" w:sz="8" w:space="0" w:color="9BBB59"/>
            </w:tcBorders>
          </w:tcPr>
          <w:p w:rsidR="00066FF7" w:rsidRPr="00066FF7" w:rsidRDefault="00066FF7" w:rsidP="00505899">
            <w:pPr>
              <w:pStyle w:val="Tabletext"/>
              <w:rPr>
                <w:b/>
              </w:rPr>
            </w:pPr>
            <w:r w:rsidRPr="00066FF7">
              <w:rPr>
                <w:b/>
              </w:rPr>
              <w:t>Performance Criteria</w:t>
            </w:r>
          </w:p>
        </w:tc>
        <w:tc>
          <w:tcPr>
            <w:tcW w:w="1583" w:type="dxa"/>
            <w:tcBorders>
              <w:top w:val="single" w:sz="8" w:space="0" w:color="9BBB59"/>
              <w:left w:val="single" w:sz="8" w:space="0" w:color="9BBB59"/>
              <w:bottom w:val="single" w:sz="18" w:space="0" w:color="9BBB59"/>
              <w:right w:val="single" w:sz="8" w:space="0" w:color="9BBB59"/>
            </w:tcBorders>
          </w:tcPr>
          <w:p w:rsidR="00066FF7" w:rsidRPr="00066FF7" w:rsidRDefault="00066FF7" w:rsidP="00505899">
            <w:pPr>
              <w:pStyle w:val="Tabletext"/>
              <w:rPr>
                <w:b/>
              </w:rPr>
            </w:pPr>
            <w:r w:rsidRPr="00066FF7">
              <w:rPr>
                <w:b/>
              </w:rPr>
              <w:t>Responsib</w:t>
            </w:r>
            <w:r w:rsidR="00D3259C">
              <w:rPr>
                <w:b/>
              </w:rPr>
              <w:t>ility</w:t>
            </w:r>
          </w:p>
        </w:tc>
        <w:tc>
          <w:tcPr>
            <w:tcW w:w="1843" w:type="dxa"/>
            <w:tcBorders>
              <w:top w:val="single" w:sz="8" w:space="0" w:color="9BBB59"/>
              <w:left w:val="single" w:sz="8" w:space="0" w:color="9BBB59"/>
              <w:bottom w:val="single" w:sz="18" w:space="0" w:color="9BBB59"/>
              <w:right w:val="single" w:sz="8" w:space="0" w:color="9BBB59"/>
            </w:tcBorders>
          </w:tcPr>
          <w:p w:rsidR="00066FF7" w:rsidRPr="00066FF7" w:rsidRDefault="00066FF7" w:rsidP="00505899">
            <w:pPr>
              <w:pStyle w:val="Tabletext"/>
              <w:jc w:val="center"/>
              <w:rPr>
                <w:b/>
              </w:rPr>
            </w:pPr>
            <w:r w:rsidRPr="00066FF7">
              <w:rPr>
                <w:b/>
              </w:rPr>
              <w:t>Indicative Cost</w:t>
            </w:r>
          </w:p>
          <w:p w:rsidR="00066FF7" w:rsidRPr="00066FF7" w:rsidRDefault="00066FF7" w:rsidP="00505899">
            <w:pPr>
              <w:pStyle w:val="Tabletext"/>
              <w:jc w:val="center"/>
              <w:rPr>
                <w:b/>
              </w:rPr>
            </w:pPr>
            <w:r w:rsidRPr="00066FF7">
              <w:rPr>
                <w:b/>
              </w:rPr>
              <w:t>(priority 1 only)</w:t>
            </w:r>
          </w:p>
        </w:tc>
      </w:tr>
      <w:tr w:rsidR="00066FF7" w:rsidRPr="00704332" w:rsidTr="005C4B30">
        <w:trPr>
          <w:trHeight w:val="1918"/>
        </w:trPr>
        <w:tc>
          <w:tcPr>
            <w:tcW w:w="839" w:type="dxa"/>
            <w:tcBorders>
              <w:top w:val="single" w:sz="18" w:space="0" w:color="9BBB59"/>
              <w:left w:val="single" w:sz="8" w:space="0" w:color="9BBB59"/>
              <w:bottom w:val="single" w:sz="18" w:space="0" w:color="9BBB59"/>
              <w:right w:val="single" w:sz="8" w:space="0" w:color="9BBB59"/>
            </w:tcBorders>
            <w:shd w:val="clear" w:color="auto" w:fill="EAF1DD"/>
          </w:tcPr>
          <w:p w:rsidR="00066FF7" w:rsidRPr="00704332" w:rsidRDefault="00066FF7" w:rsidP="00505899">
            <w:pPr>
              <w:pStyle w:val="Tabletext"/>
              <w:jc w:val="center"/>
            </w:pPr>
            <w:r w:rsidRPr="00704332">
              <w:t>1a (1)</w:t>
            </w:r>
          </w:p>
        </w:tc>
        <w:tc>
          <w:tcPr>
            <w:tcW w:w="2530" w:type="dxa"/>
            <w:tcBorders>
              <w:top w:val="single" w:sz="18" w:space="0" w:color="9BBB59"/>
              <w:left w:val="single" w:sz="8" w:space="0" w:color="9BBB59"/>
              <w:bottom w:val="single" w:sz="18" w:space="0" w:color="9BBB59"/>
              <w:right w:val="single" w:sz="8" w:space="0" w:color="9BBB59"/>
            </w:tcBorders>
            <w:shd w:val="clear" w:color="auto" w:fill="EAF1DD"/>
          </w:tcPr>
          <w:p w:rsidR="00066FF7" w:rsidRPr="00704332" w:rsidRDefault="00066FF7" w:rsidP="00505899">
            <w:pPr>
              <w:pStyle w:val="Tabletext"/>
            </w:pPr>
            <w:r w:rsidRPr="00704332">
              <w:t>Design an ongoing monitoring program for spotted handfish</w:t>
            </w:r>
            <w:r w:rsidR="00922A9A">
              <w:t>.</w:t>
            </w:r>
            <w:r w:rsidRPr="00704332">
              <w:t xml:space="preserve"> </w:t>
            </w:r>
          </w:p>
        </w:tc>
        <w:tc>
          <w:tcPr>
            <w:tcW w:w="917" w:type="dxa"/>
            <w:tcBorders>
              <w:top w:val="single" w:sz="18" w:space="0" w:color="9BBB59"/>
              <w:left w:val="single" w:sz="8" w:space="0" w:color="9BBB59"/>
              <w:bottom w:val="single" w:sz="18" w:space="0" w:color="9BBB59"/>
              <w:right w:val="single" w:sz="8" w:space="0" w:color="9BBB59"/>
            </w:tcBorders>
            <w:shd w:val="clear" w:color="auto" w:fill="EAF1DD"/>
          </w:tcPr>
          <w:p w:rsidR="00066FF7" w:rsidRPr="00704332" w:rsidRDefault="00066FF7" w:rsidP="00505899">
            <w:pPr>
              <w:pStyle w:val="Tabletext"/>
              <w:jc w:val="center"/>
            </w:pPr>
            <w:r w:rsidRPr="00704332">
              <w:t>1</w:t>
            </w:r>
          </w:p>
        </w:tc>
        <w:tc>
          <w:tcPr>
            <w:tcW w:w="6737" w:type="dxa"/>
            <w:tcBorders>
              <w:top w:val="single" w:sz="18" w:space="0" w:color="9BBB59"/>
              <w:left w:val="single" w:sz="8" w:space="0" w:color="9BBB59"/>
              <w:bottom w:val="single" w:sz="18" w:space="0" w:color="9BBB59"/>
              <w:right w:val="single" w:sz="8" w:space="0" w:color="9BBB59"/>
            </w:tcBorders>
            <w:shd w:val="clear" w:color="auto" w:fill="EAF1DD"/>
          </w:tcPr>
          <w:p w:rsidR="00066FF7" w:rsidRDefault="00066FF7" w:rsidP="00505899">
            <w:pPr>
              <w:pStyle w:val="ListBullet"/>
            </w:pPr>
            <w:r w:rsidRPr="00704332">
              <w:t xml:space="preserve">A scientifically robust surveying and reporting methodology is developed, and agreed upon by the </w:t>
            </w:r>
            <w:r w:rsidR="00D3259C">
              <w:t>H</w:t>
            </w:r>
            <w:r w:rsidR="00393F21">
              <w:t>RG</w:t>
            </w:r>
            <w:r w:rsidR="00922A9A">
              <w:t>.</w:t>
            </w:r>
          </w:p>
          <w:p w:rsidR="00066FF7" w:rsidRPr="00704332" w:rsidRDefault="00066FF7" w:rsidP="00505899">
            <w:pPr>
              <w:pStyle w:val="ListBullet"/>
              <w:spacing w:after="0"/>
            </w:pPr>
            <w:r>
              <w:t>Alternative surveying methods (</w:t>
            </w:r>
            <w:r w:rsidRPr="0045667D">
              <w:t>such as remote operated vehicle</w:t>
            </w:r>
            <w:r>
              <w:t>s</w:t>
            </w:r>
            <w:r w:rsidRPr="0045667D">
              <w:t>, acoustic tagging or water column DNA sampling</w:t>
            </w:r>
            <w:r>
              <w:t>) are considered and the most effective/viable method for monitoring spotted handfish is identified</w:t>
            </w:r>
            <w:r w:rsidR="00922A9A">
              <w:t>.</w:t>
            </w:r>
            <w:r w:rsidRPr="00704332">
              <w:t xml:space="preserve"> </w:t>
            </w:r>
          </w:p>
        </w:tc>
        <w:tc>
          <w:tcPr>
            <w:tcW w:w="1583" w:type="dxa"/>
            <w:tcBorders>
              <w:top w:val="single" w:sz="18" w:space="0" w:color="9BBB59"/>
              <w:left w:val="single" w:sz="8" w:space="0" w:color="9BBB59"/>
              <w:bottom w:val="single" w:sz="18" w:space="0" w:color="9BBB59"/>
              <w:right w:val="single" w:sz="8" w:space="0" w:color="9BBB59"/>
            </w:tcBorders>
            <w:shd w:val="clear" w:color="auto" w:fill="EAF1DD"/>
          </w:tcPr>
          <w:p w:rsidR="00066FF7" w:rsidRPr="00704332" w:rsidRDefault="00066FF7" w:rsidP="00505899">
            <w:pPr>
              <w:pStyle w:val="Tabletext"/>
            </w:pPr>
            <w:r>
              <w:t>Research c</w:t>
            </w:r>
            <w:r w:rsidRPr="00704332">
              <w:t>ommunity</w:t>
            </w:r>
          </w:p>
          <w:p w:rsidR="00066FF7" w:rsidRPr="00704332" w:rsidRDefault="00066FF7" w:rsidP="00505899">
            <w:pPr>
              <w:pStyle w:val="Tabletext"/>
            </w:pPr>
            <w:r w:rsidRPr="00704332">
              <w:t>DotE</w:t>
            </w:r>
          </w:p>
          <w:p w:rsidR="00066FF7" w:rsidRPr="00704332" w:rsidRDefault="00066FF7" w:rsidP="00505899">
            <w:pPr>
              <w:pStyle w:val="Tabletext"/>
            </w:pPr>
            <w:r w:rsidRPr="00704332">
              <w:t>DPIPWE</w:t>
            </w:r>
          </w:p>
          <w:p w:rsidR="00066FF7" w:rsidRPr="00704332" w:rsidRDefault="00066FF7" w:rsidP="00505899">
            <w:pPr>
              <w:pStyle w:val="Tabletext"/>
            </w:pPr>
            <w:r w:rsidRPr="00704332">
              <w:t>HRG</w:t>
            </w:r>
          </w:p>
        </w:tc>
        <w:tc>
          <w:tcPr>
            <w:tcW w:w="1843" w:type="dxa"/>
            <w:tcBorders>
              <w:top w:val="single" w:sz="18" w:space="0" w:color="9BBB59"/>
              <w:left w:val="single" w:sz="8" w:space="0" w:color="9BBB59"/>
              <w:bottom w:val="single" w:sz="18" w:space="0" w:color="9BBB59"/>
              <w:right w:val="single" w:sz="8" w:space="0" w:color="9BBB59"/>
            </w:tcBorders>
            <w:shd w:val="clear" w:color="auto" w:fill="EAF1DD"/>
          </w:tcPr>
          <w:p w:rsidR="001560CC" w:rsidRDefault="001E5A10" w:rsidP="00505899">
            <w:pPr>
              <w:pStyle w:val="Tabletext"/>
              <w:jc w:val="center"/>
            </w:pPr>
            <w:r>
              <w:t>Core government business</w:t>
            </w:r>
          </w:p>
          <w:p w:rsidR="00066FF7" w:rsidRPr="00704332" w:rsidRDefault="00066FF7" w:rsidP="00505899">
            <w:pPr>
              <w:pStyle w:val="Tabletext"/>
              <w:jc w:val="center"/>
            </w:pPr>
          </w:p>
        </w:tc>
      </w:tr>
      <w:tr w:rsidR="00066FF7" w:rsidRPr="0045667D" w:rsidTr="005C4B30">
        <w:tc>
          <w:tcPr>
            <w:tcW w:w="839" w:type="dxa"/>
            <w:tcBorders>
              <w:top w:val="single" w:sz="18" w:space="0" w:color="9BBB59"/>
              <w:left w:val="single" w:sz="8" w:space="0" w:color="9BBB59"/>
              <w:bottom w:val="single" w:sz="8" w:space="0" w:color="9BBB59"/>
              <w:right w:val="single" w:sz="8" w:space="0" w:color="9BBB59"/>
            </w:tcBorders>
            <w:shd w:val="clear" w:color="auto" w:fill="auto"/>
          </w:tcPr>
          <w:p w:rsidR="00066FF7" w:rsidRPr="0045667D" w:rsidRDefault="00066FF7" w:rsidP="00505899">
            <w:pPr>
              <w:pStyle w:val="Tabletext"/>
              <w:jc w:val="center"/>
            </w:pPr>
            <w:r w:rsidRPr="0045667D">
              <w:t>1a (</w:t>
            </w:r>
            <w:r>
              <w:t>2</w:t>
            </w:r>
            <w:r w:rsidRPr="0045667D">
              <w:t>)</w:t>
            </w:r>
          </w:p>
        </w:tc>
        <w:tc>
          <w:tcPr>
            <w:tcW w:w="2530" w:type="dxa"/>
            <w:tcBorders>
              <w:top w:val="single" w:sz="18" w:space="0" w:color="9BBB59"/>
              <w:left w:val="single" w:sz="8" w:space="0" w:color="9BBB59"/>
              <w:bottom w:val="single" w:sz="8" w:space="0" w:color="9BBB59"/>
              <w:right w:val="single" w:sz="8" w:space="0" w:color="9BBB59"/>
            </w:tcBorders>
            <w:shd w:val="clear" w:color="auto" w:fill="auto"/>
          </w:tcPr>
          <w:p w:rsidR="00066FF7" w:rsidRPr="0045667D" w:rsidRDefault="00066FF7" w:rsidP="00505899">
            <w:pPr>
              <w:pStyle w:val="Tabletext"/>
            </w:pPr>
            <w:r w:rsidRPr="0045667D">
              <w:t>Con</w:t>
            </w:r>
            <w:r>
              <w:t>duct</w:t>
            </w:r>
            <w:r w:rsidRPr="0045667D">
              <w:t xml:space="preserve"> regular, ongoing monitoring to assess population trends </w:t>
            </w:r>
            <w:r>
              <w:t xml:space="preserve">within known </w:t>
            </w:r>
            <w:r w:rsidR="00AA783D">
              <w:t xml:space="preserve">spotted </w:t>
            </w:r>
            <w:r>
              <w:t>handfish populations</w:t>
            </w:r>
            <w:r w:rsidR="00922A9A">
              <w:t>.</w:t>
            </w:r>
            <w:r w:rsidRPr="0045667D">
              <w:t xml:space="preserve"> </w:t>
            </w:r>
          </w:p>
        </w:tc>
        <w:tc>
          <w:tcPr>
            <w:tcW w:w="917" w:type="dxa"/>
            <w:tcBorders>
              <w:top w:val="single" w:sz="18" w:space="0" w:color="9BBB59"/>
              <w:left w:val="single" w:sz="8" w:space="0" w:color="9BBB59"/>
              <w:bottom w:val="single" w:sz="8" w:space="0" w:color="9BBB59"/>
              <w:right w:val="single" w:sz="8" w:space="0" w:color="9BBB59"/>
            </w:tcBorders>
            <w:shd w:val="clear" w:color="auto" w:fill="auto"/>
          </w:tcPr>
          <w:p w:rsidR="00066FF7" w:rsidRPr="0045667D" w:rsidRDefault="00066FF7" w:rsidP="00505899">
            <w:pPr>
              <w:pStyle w:val="Tabletext"/>
              <w:jc w:val="center"/>
            </w:pPr>
            <w:r w:rsidRPr="0045667D">
              <w:t>1</w:t>
            </w:r>
          </w:p>
        </w:tc>
        <w:tc>
          <w:tcPr>
            <w:tcW w:w="6737" w:type="dxa"/>
            <w:tcBorders>
              <w:top w:val="single" w:sz="18" w:space="0" w:color="9BBB59"/>
              <w:left w:val="single" w:sz="8" w:space="0" w:color="9BBB59"/>
              <w:bottom w:val="single" w:sz="8" w:space="0" w:color="9BBB59"/>
              <w:right w:val="single" w:sz="8" w:space="0" w:color="9BBB59"/>
            </w:tcBorders>
            <w:shd w:val="clear" w:color="auto" w:fill="auto"/>
          </w:tcPr>
          <w:p w:rsidR="00066FF7" w:rsidRDefault="00066FF7" w:rsidP="00505899">
            <w:pPr>
              <w:pStyle w:val="ListBullet"/>
              <w:spacing w:after="0"/>
            </w:pPr>
            <w:r w:rsidRPr="000E6ABF">
              <w:t xml:space="preserve">Spotted handfish colonies at </w:t>
            </w:r>
            <w:r>
              <w:t xml:space="preserve">known sites within </w:t>
            </w:r>
            <w:r w:rsidR="006E5887">
              <w:t>Derwent Estuary and D’Entreca</w:t>
            </w:r>
            <w:r>
              <w:t xml:space="preserve">steaux Channel are </w:t>
            </w:r>
            <w:r w:rsidRPr="000E6ABF">
              <w:t xml:space="preserve">monitored </w:t>
            </w:r>
            <w:r>
              <w:t xml:space="preserve">at </w:t>
            </w:r>
            <w:r w:rsidRPr="000E6ABF">
              <w:t>regular</w:t>
            </w:r>
            <w:r>
              <w:t xml:space="preserve"> </w:t>
            </w:r>
            <w:r w:rsidR="00282FE6">
              <w:t>intervals</w:t>
            </w:r>
            <w:r w:rsidR="005E13DF">
              <w:t>:</w:t>
            </w:r>
          </w:p>
          <w:p w:rsidR="00713DC5" w:rsidRDefault="00713DC5" w:rsidP="00505899">
            <w:pPr>
              <w:pStyle w:val="ListBullet2"/>
              <w:spacing w:after="0"/>
            </w:pPr>
            <w:r>
              <w:t>Annual monitoring at Battery Point and Sandy Bay</w:t>
            </w:r>
            <w:r w:rsidR="00922A9A">
              <w:t>,</w:t>
            </w:r>
          </w:p>
          <w:p w:rsidR="00713DC5" w:rsidRDefault="00713DC5" w:rsidP="00505899">
            <w:pPr>
              <w:pStyle w:val="ListBullet2"/>
              <w:spacing w:after="0"/>
            </w:pPr>
            <w:r>
              <w:t>Surveying to locate extant populations at other 9 locations</w:t>
            </w:r>
            <w:r w:rsidR="00922A9A">
              <w:t>,</w:t>
            </w:r>
            <w:r w:rsidR="00282ADF">
              <w:t xml:space="preserve"> and</w:t>
            </w:r>
          </w:p>
          <w:p w:rsidR="00EE7D37" w:rsidRDefault="00713DC5" w:rsidP="00505899">
            <w:pPr>
              <w:pStyle w:val="ListBullet2"/>
            </w:pPr>
            <w:r>
              <w:t>Biannual monitoring of other identified extant populations</w:t>
            </w:r>
            <w:r w:rsidR="00922A9A">
              <w:t>.</w:t>
            </w:r>
          </w:p>
          <w:p w:rsidR="00066FF7" w:rsidRDefault="00066FF7" w:rsidP="00505899">
            <w:pPr>
              <w:pStyle w:val="ListBullet"/>
            </w:pPr>
            <w:r w:rsidRPr="000E6ABF">
              <w:t xml:space="preserve">Population trends are assessed for each </w:t>
            </w:r>
            <w:r>
              <w:t>site</w:t>
            </w:r>
            <w:r w:rsidRPr="000E6ABF">
              <w:t xml:space="preserve"> and reported </w:t>
            </w:r>
            <w:r>
              <w:t>annually</w:t>
            </w:r>
            <w:r w:rsidRPr="000E6ABF">
              <w:t xml:space="preserve"> to </w:t>
            </w:r>
            <w:r w:rsidR="002C1688">
              <w:t>DotE</w:t>
            </w:r>
            <w:r w:rsidRPr="000E6ABF">
              <w:t xml:space="preserve"> </w:t>
            </w:r>
            <w:r>
              <w:t>and DPIPWE</w:t>
            </w:r>
            <w:r w:rsidR="00922A9A">
              <w:t>.</w:t>
            </w:r>
            <w:r>
              <w:t xml:space="preserve"> </w:t>
            </w:r>
          </w:p>
          <w:p w:rsidR="00066FF7" w:rsidRDefault="00066FF7" w:rsidP="00505899">
            <w:pPr>
              <w:pStyle w:val="ListBullet"/>
            </w:pPr>
            <w:r>
              <w:t>D</w:t>
            </w:r>
            <w:r w:rsidRPr="000E6ABF">
              <w:t>ecrease</w:t>
            </w:r>
            <w:r>
              <w:t>s</w:t>
            </w:r>
            <w:r w:rsidRPr="000E6ABF">
              <w:t xml:space="preserve"> in </w:t>
            </w:r>
            <w:r>
              <w:t>the number of mature individuals at any site</w:t>
            </w:r>
            <w:r w:rsidRPr="000E6ABF">
              <w:t xml:space="preserve"> </w:t>
            </w:r>
            <w:r>
              <w:t>are</w:t>
            </w:r>
            <w:r w:rsidRPr="000E6ABF">
              <w:t xml:space="preserve"> immediately </w:t>
            </w:r>
            <w:r>
              <w:t>reported to</w:t>
            </w:r>
            <w:r w:rsidRPr="000E6ABF">
              <w:t xml:space="preserve"> </w:t>
            </w:r>
            <w:r w:rsidR="002C1688">
              <w:t>DotE</w:t>
            </w:r>
            <w:r>
              <w:t>, DPIPWE</w:t>
            </w:r>
            <w:r w:rsidR="00922A9A">
              <w:t xml:space="preserve"> and the</w:t>
            </w:r>
            <w:r>
              <w:t xml:space="preserve"> HRG</w:t>
            </w:r>
            <w:r w:rsidR="00922A9A">
              <w:t>.</w:t>
            </w:r>
            <w:r w:rsidRPr="000E6ABF">
              <w:t xml:space="preserve"> </w:t>
            </w:r>
          </w:p>
          <w:p w:rsidR="00713DC5" w:rsidRPr="000E6ABF" w:rsidRDefault="00713DC5" w:rsidP="00505899">
            <w:pPr>
              <w:pStyle w:val="ListBullet"/>
              <w:spacing w:after="0"/>
            </w:pPr>
            <w:r w:rsidRPr="004A53A2">
              <w:rPr>
                <w:szCs w:val="20"/>
              </w:rPr>
              <w:t>A central repository for reporting handfish observations</w:t>
            </w:r>
            <w:r>
              <w:rPr>
                <w:szCs w:val="20"/>
              </w:rPr>
              <w:t>, such as the NVA,</w:t>
            </w:r>
            <w:r w:rsidRPr="004A53A2">
              <w:rPr>
                <w:szCs w:val="20"/>
              </w:rPr>
              <w:t xml:space="preserve"> is identified</w:t>
            </w:r>
            <w:r w:rsidR="00922A9A">
              <w:rPr>
                <w:szCs w:val="20"/>
              </w:rPr>
              <w:t>.</w:t>
            </w:r>
          </w:p>
        </w:tc>
        <w:tc>
          <w:tcPr>
            <w:tcW w:w="1583" w:type="dxa"/>
            <w:tcBorders>
              <w:top w:val="single" w:sz="18" w:space="0" w:color="9BBB59"/>
              <w:left w:val="single" w:sz="8" w:space="0" w:color="9BBB59"/>
              <w:bottom w:val="single" w:sz="8" w:space="0" w:color="9BBB59"/>
              <w:right w:val="single" w:sz="8" w:space="0" w:color="9BBB59"/>
            </w:tcBorders>
            <w:shd w:val="clear" w:color="auto" w:fill="auto"/>
          </w:tcPr>
          <w:p w:rsidR="00066FF7" w:rsidRPr="00704332" w:rsidRDefault="00066FF7" w:rsidP="00505899">
            <w:pPr>
              <w:pStyle w:val="Tabletext"/>
            </w:pPr>
            <w:r>
              <w:t>Research c</w:t>
            </w:r>
            <w:r w:rsidRPr="00704332">
              <w:t>ommunity</w:t>
            </w:r>
          </w:p>
          <w:p w:rsidR="00066FF7" w:rsidRPr="00704332" w:rsidRDefault="002C1688" w:rsidP="00505899">
            <w:pPr>
              <w:pStyle w:val="Tabletext"/>
            </w:pPr>
            <w:r>
              <w:t>DotE</w:t>
            </w:r>
          </w:p>
          <w:p w:rsidR="00066FF7" w:rsidRPr="00704332" w:rsidRDefault="00066FF7" w:rsidP="00505899">
            <w:pPr>
              <w:pStyle w:val="Tabletext"/>
            </w:pPr>
            <w:r w:rsidRPr="00704332">
              <w:t>DPIPWE</w:t>
            </w:r>
          </w:p>
          <w:p w:rsidR="00066FF7" w:rsidRPr="0045667D" w:rsidRDefault="00066FF7" w:rsidP="00505899">
            <w:pPr>
              <w:pStyle w:val="Tabletext"/>
            </w:pPr>
            <w:r w:rsidRPr="00704332">
              <w:t>HRG</w:t>
            </w:r>
          </w:p>
        </w:tc>
        <w:tc>
          <w:tcPr>
            <w:tcW w:w="1843" w:type="dxa"/>
            <w:tcBorders>
              <w:top w:val="single" w:sz="18" w:space="0" w:color="9BBB59"/>
              <w:left w:val="single" w:sz="8" w:space="0" w:color="9BBB59"/>
              <w:bottom w:val="single" w:sz="8" w:space="0" w:color="9BBB59"/>
              <w:right w:val="single" w:sz="8" w:space="0" w:color="9BBB59"/>
            </w:tcBorders>
            <w:shd w:val="clear" w:color="auto" w:fill="auto"/>
          </w:tcPr>
          <w:p w:rsidR="0020437E" w:rsidRDefault="001560CC" w:rsidP="00505899">
            <w:pPr>
              <w:pStyle w:val="Tabletext"/>
              <w:jc w:val="center"/>
            </w:pPr>
            <w:r>
              <w:t xml:space="preserve">$135 000 pa </w:t>
            </w:r>
          </w:p>
          <w:p w:rsidR="00066FF7" w:rsidRDefault="0020437E" w:rsidP="00505899">
            <w:pPr>
              <w:pStyle w:val="Tabletext"/>
              <w:jc w:val="center"/>
            </w:pPr>
            <w:r>
              <w:t>(Battery Point and Sandy Bay)</w:t>
            </w:r>
          </w:p>
          <w:p w:rsidR="0020437E" w:rsidRDefault="0020437E" w:rsidP="00505899">
            <w:pPr>
              <w:pStyle w:val="Tabletext"/>
              <w:jc w:val="center"/>
            </w:pPr>
          </w:p>
          <w:p w:rsidR="00FC628F" w:rsidRDefault="0020437E" w:rsidP="00505899">
            <w:pPr>
              <w:pStyle w:val="Tabletext"/>
              <w:jc w:val="center"/>
            </w:pPr>
            <w:r>
              <w:t xml:space="preserve">$105 000 </w:t>
            </w:r>
          </w:p>
          <w:p w:rsidR="0020437E" w:rsidRDefault="00EE7D37" w:rsidP="00505899">
            <w:pPr>
              <w:pStyle w:val="Tabletext"/>
              <w:jc w:val="center"/>
            </w:pPr>
            <w:r>
              <w:t>(surveying for</w:t>
            </w:r>
            <w:r w:rsidR="00FC628F">
              <w:t xml:space="preserve"> </w:t>
            </w:r>
            <w:r w:rsidR="0020437E">
              <w:t xml:space="preserve">extant populations </w:t>
            </w:r>
            <w:r>
              <w:t>at other</w:t>
            </w:r>
            <w:r w:rsidR="00FC628F">
              <w:t xml:space="preserve"> locations)</w:t>
            </w:r>
          </w:p>
          <w:p w:rsidR="00FC628F" w:rsidRDefault="00FC628F" w:rsidP="00505899">
            <w:pPr>
              <w:pStyle w:val="Tabletext"/>
              <w:jc w:val="center"/>
            </w:pPr>
          </w:p>
          <w:p w:rsidR="00FC628F" w:rsidRPr="0045667D" w:rsidRDefault="00FC628F" w:rsidP="00505899">
            <w:pPr>
              <w:pStyle w:val="Tabletext"/>
              <w:jc w:val="center"/>
            </w:pPr>
            <w:r>
              <w:t xml:space="preserve">$20 000 per site (monitoring of other </w:t>
            </w:r>
            <w:r w:rsidR="00EE7D37">
              <w:t>populations</w:t>
            </w:r>
            <w:r>
              <w:t>)</w:t>
            </w:r>
          </w:p>
        </w:tc>
      </w:tr>
      <w:tr w:rsidR="00066FF7" w:rsidRPr="0045667D" w:rsidTr="005C4B30">
        <w:tc>
          <w:tcPr>
            <w:tcW w:w="839"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B33F17" w:rsidRDefault="00066FF7" w:rsidP="00505899">
            <w:pPr>
              <w:pStyle w:val="Tabletext"/>
              <w:jc w:val="center"/>
            </w:pPr>
            <w:r w:rsidRPr="0045667D">
              <w:t>1a (</w:t>
            </w:r>
            <w:r w:rsidR="00A57F08">
              <w:t>3</w:t>
            </w:r>
            <w:r w:rsidRPr="0045667D">
              <w:t>)</w:t>
            </w:r>
          </w:p>
        </w:tc>
        <w:tc>
          <w:tcPr>
            <w:tcW w:w="2530"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066FF7" w:rsidRPr="0045667D" w:rsidRDefault="00066FF7" w:rsidP="00505899">
            <w:pPr>
              <w:pStyle w:val="Tabletext"/>
            </w:pPr>
            <w:r w:rsidRPr="0045667D">
              <w:t xml:space="preserve">Build a photographic database to identify all individual </w:t>
            </w:r>
            <w:r w:rsidR="00AA783D">
              <w:t xml:space="preserve">spotted </w:t>
            </w:r>
            <w:r w:rsidRPr="0045667D">
              <w:t>handfish observed</w:t>
            </w:r>
            <w:r w:rsidR="00922A9A">
              <w:t>.</w:t>
            </w:r>
          </w:p>
        </w:tc>
        <w:tc>
          <w:tcPr>
            <w:tcW w:w="917"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066FF7" w:rsidRPr="0045667D" w:rsidRDefault="00066FF7" w:rsidP="00505899">
            <w:pPr>
              <w:pStyle w:val="Tabletext"/>
              <w:jc w:val="center"/>
            </w:pPr>
            <w:r w:rsidRPr="0045667D">
              <w:t>2</w:t>
            </w:r>
          </w:p>
        </w:tc>
        <w:tc>
          <w:tcPr>
            <w:tcW w:w="6737"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066FF7" w:rsidRDefault="00066FF7" w:rsidP="00505899">
            <w:pPr>
              <w:pStyle w:val="ListBullet"/>
            </w:pPr>
            <w:r w:rsidRPr="00E90B10">
              <w:t>A photographic database</w:t>
            </w:r>
            <w:r>
              <w:t>, with a</w:t>
            </w:r>
            <w:r w:rsidRPr="00E90B10">
              <w:t xml:space="preserve"> </w:t>
            </w:r>
            <w:r>
              <w:t xml:space="preserve">method of identifying and cataloguing individual handfish, </w:t>
            </w:r>
            <w:r w:rsidRPr="00E90B10">
              <w:t>is created</w:t>
            </w:r>
            <w:r>
              <w:t>.</w:t>
            </w:r>
          </w:p>
          <w:p w:rsidR="00066FF7" w:rsidRPr="0045667D" w:rsidRDefault="00066FF7" w:rsidP="00505899">
            <w:pPr>
              <w:pStyle w:val="ListBullet"/>
              <w:spacing w:after="0"/>
            </w:pPr>
            <w:r>
              <w:t>A central repository for the database is established and a portal created to allow new photographic records to be verified and added to the database</w:t>
            </w:r>
            <w:r w:rsidR="00922A9A">
              <w:t>.</w:t>
            </w:r>
          </w:p>
        </w:tc>
        <w:tc>
          <w:tcPr>
            <w:tcW w:w="1583"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066FF7" w:rsidRDefault="00066FF7" w:rsidP="00505899">
            <w:pPr>
              <w:pStyle w:val="Tabletext"/>
            </w:pPr>
            <w:r>
              <w:t>Research community</w:t>
            </w:r>
          </w:p>
          <w:p w:rsidR="00066FF7" w:rsidRPr="00704332" w:rsidRDefault="00066FF7" w:rsidP="00505899">
            <w:pPr>
              <w:pStyle w:val="Tabletext"/>
            </w:pPr>
            <w:r w:rsidRPr="00704332">
              <w:t>DotE</w:t>
            </w:r>
          </w:p>
          <w:p w:rsidR="00066FF7" w:rsidRPr="0045667D" w:rsidRDefault="00066FF7" w:rsidP="00505899">
            <w:pPr>
              <w:pStyle w:val="Tabletext"/>
            </w:pPr>
            <w:r w:rsidRPr="00704332">
              <w:t>DPIPWE</w:t>
            </w:r>
          </w:p>
        </w:tc>
        <w:tc>
          <w:tcPr>
            <w:tcW w:w="1843"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066FF7" w:rsidRPr="0045667D" w:rsidRDefault="001E5A10" w:rsidP="00505899">
            <w:pPr>
              <w:pStyle w:val="Tabletext"/>
              <w:jc w:val="center"/>
            </w:pPr>
            <w:r>
              <w:t>-</w:t>
            </w:r>
          </w:p>
        </w:tc>
      </w:tr>
      <w:tr w:rsidR="00066FF7" w:rsidRPr="0045667D" w:rsidTr="005C4B30">
        <w:tc>
          <w:tcPr>
            <w:tcW w:w="839" w:type="dxa"/>
            <w:tcBorders>
              <w:top w:val="single" w:sz="8" w:space="0" w:color="9BBB59"/>
              <w:left w:val="single" w:sz="8" w:space="0" w:color="9BBB59"/>
              <w:bottom w:val="single" w:sz="8" w:space="0" w:color="9BBB59"/>
              <w:right w:val="single" w:sz="8" w:space="0" w:color="9BBB59"/>
            </w:tcBorders>
            <w:shd w:val="clear" w:color="auto" w:fill="auto"/>
          </w:tcPr>
          <w:p w:rsidR="00B33F17" w:rsidRDefault="00066FF7" w:rsidP="00505899">
            <w:pPr>
              <w:pStyle w:val="Tabletext"/>
              <w:jc w:val="center"/>
            </w:pPr>
            <w:r w:rsidRPr="0045667D">
              <w:t>1a (</w:t>
            </w:r>
            <w:r w:rsidR="00A57F08">
              <w:t>4</w:t>
            </w:r>
            <w:r w:rsidRPr="0045667D">
              <w:t>)</w:t>
            </w:r>
          </w:p>
        </w:tc>
        <w:tc>
          <w:tcPr>
            <w:tcW w:w="2530" w:type="dxa"/>
            <w:tcBorders>
              <w:top w:val="single" w:sz="8" w:space="0" w:color="9BBB59"/>
              <w:left w:val="single" w:sz="8" w:space="0" w:color="9BBB59"/>
              <w:bottom w:val="single" w:sz="8" w:space="0" w:color="9BBB59"/>
              <w:right w:val="single" w:sz="8" w:space="0" w:color="9BBB59"/>
            </w:tcBorders>
            <w:shd w:val="clear" w:color="auto" w:fill="auto"/>
          </w:tcPr>
          <w:p w:rsidR="00066FF7" w:rsidRPr="0045667D" w:rsidRDefault="002B1EA6" w:rsidP="005009A6">
            <w:pPr>
              <w:pStyle w:val="Tabletext"/>
            </w:pPr>
            <w:r w:rsidRPr="0045667D">
              <w:t>Analyse</w:t>
            </w:r>
            <w:r w:rsidR="00066FF7" w:rsidRPr="0045667D">
              <w:t xml:space="preserve"> survey data to increase understanding of population dynamics (e.g. pop</w:t>
            </w:r>
            <w:r w:rsidR="005009A6">
              <w:t>.</w:t>
            </w:r>
            <w:r w:rsidR="00066FF7" w:rsidRPr="0045667D">
              <w:t xml:space="preserve"> size, age/size class structure, dispersal rates)</w:t>
            </w:r>
            <w:r w:rsidR="00922A9A">
              <w:t>.</w:t>
            </w:r>
          </w:p>
        </w:tc>
        <w:tc>
          <w:tcPr>
            <w:tcW w:w="917" w:type="dxa"/>
            <w:tcBorders>
              <w:top w:val="single" w:sz="8" w:space="0" w:color="9BBB59"/>
              <w:left w:val="single" w:sz="8" w:space="0" w:color="9BBB59"/>
              <w:bottom w:val="single" w:sz="8" w:space="0" w:color="9BBB59"/>
              <w:right w:val="single" w:sz="8" w:space="0" w:color="9BBB59"/>
            </w:tcBorders>
            <w:shd w:val="clear" w:color="auto" w:fill="auto"/>
          </w:tcPr>
          <w:p w:rsidR="00066FF7" w:rsidRPr="0045667D" w:rsidRDefault="00066FF7" w:rsidP="00505899">
            <w:pPr>
              <w:pStyle w:val="Tabletext"/>
              <w:jc w:val="center"/>
            </w:pPr>
            <w:r w:rsidRPr="0045667D">
              <w:t>2</w:t>
            </w:r>
          </w:p>
        </w:tc>
        <w:tc>
          <w:tcPr>
            <w:tcW w:w="6737" w:type="dxa"/>
            <w:tcBorders>
              <w:top w:val="single" w:sz="8" w:space="0" w:color="9BBB59"/>
              <w:left w:val="single" w:sz="8" w:space="0" w:color="9BBB59"/>
              <w:bottom w:val="single" w:sz="8" w:space="0" w:color="9BBB59"/>
              <w:right w:val="single" w:sz="8" w:space="0" w:color="9BBB59"/>
            </w:tcBorders>
            <w:shd w:val="clear" w:color="auto" w:fill="auto"/>
          </w:tcPr>
          <w:p w:rsidR="00B33F17" w:rsidRDefault="00066FF7" w:rsidP="00505899">
            <w:pPr>
              <w:pStyle w:val="ListBullet"/>
            </w:pPr>
            <w:r w:rsidRPr="007B302B">
              <w:t xml:space="preserve">Knowledge </w:t>
            </w:r>
            <w:r>
              <w:t xml:space="preserve">on the </w:t>
            </w:r>
            <w:r w:rsidRPr="007B302B">
              <w:t xml:space="preserve">population dynamics of spotted handfish is </w:t>
            </w:r>
            <w:r>
              <w:t>significantly increased</w:t>
            </w:r>
            <w:r w:rsidR="00922A9A">
              <w:t>.</w:t>
            </w:r>
          </w:p>
          <w:p w:rsidR="00066FF7" w:rsidRPr="00873230" w:rsidRDefault="00066FF7" w:rsidP="005009A6">
            <w:pPr>
              <w:pStyle w:val="ListBullet"/>
            </w:pPr>
            <w:r>
              <w:t>Base measures of current population size, and age/class structure are identified</w:t>
            </w:r>
            <w:r w:rsidR="005009A6">
              <w:t xml:space="preserve"> and d</w:t>
            </w:r>
            <w:r>
              <w:t>ispersal rates are assessed</w:t>
            </w:r>
            <w:r w:rsidR="00922A9A">
              <w:t>.</w:t>
            </w:r>
          </w:p>
        </w:tc>
        <w:tc>
          <w:tcPr>
            <w:tcW w:w="1583" w:type="dxa"/>
            <w:tcBorders>
              <w:top w:val="single" w:sz="8" w:space="0" w:color="9BBB59"/>
              <w:left w:val="single" w:sz="8" w:space="0" w:color="9BBB59"/>
              <w:bottom w:val="single" w:sz="8" w:space="0" w:color="9BBB59"/>
              <w:right w:val="single" w:sz="8" w:space="0" w:color="9BBB59"/>
            </w:tcBorders>
            <w:shd w:val="clear" w:color="auto" w:fill="auto"/>
          </w:tcPr>
          <w:p w:rsidR="00066FF7" w:rsidRDefault="00066FF7" w:rsidP="00505899">
            <w:pPr>
              <w:pStyle w:val="Tabletext"/>
            </w:pPr>
            <w:r>
              <w:t>Research community</w:t>
            </w:r>
          </w:p>
          <w:p w:rsidR="007655C1" w:rsidRPr="0045667D" w:rsidRDefault="007655C1" w:rsidP="00505899">
            <w:pPr>
              <w:pStyle w:val="Tabletext"/>
            </w:pPr>
            <w:r>
              <w:t>DPIPWE</w:t>
            </w:r>
          </w:p>
        </w:tc>
        <w:tc>
          <w:tcPr>
            <w:tcW w:w="1843" w:type="dxa"/>
            <w:tcBorders>
              <w:top w:val="single" w:sz="8" w:space="0" w:color="9BBB59"/>
              <w:left w:val="single" w:sz="8" w:space="0" w:color="9BBB59"/>
              <w:bottom w:val="single" w:sz="8" w:space="0" w:color="9BBB59"/>
              <w:right w:val="single" w:sz="8" w:space="0" w:color="9BBB59"/>
            </w:tcBorders>
            <w:shd w:val="clear" w:color="auto" w:fill="auto"/>
          </w:tcPr>
          <w:p w:rsidR="00066FF7" w:rsidRPr="0045667D" w:rsidRDefault="00066FF7" w:rsidP="00505899">
            <w:pPr>
              <w:pStyle w:val="Tabletext"/>
              <w:jc w:val="center"/>
            </w:pPr>
            <w:r>
              <w:t>-</w:t>
            </w:r>
          </w:p>
        </w:tc>
      </w:tr>
    </w:tbl>
    <w:p w:rsidR="00066FF7" w:rsidRPr="00014131" w:rsidRDefault="00505899" w:rsidP="00505899">
      <w:pPr>
        <w:pStyle w:val="Heading3"/>
        <w:spacing w:after="0"/>
      </w:pPr>
      <w:bookmarkStart w:id="85" w:name="_Toc400465443"/>
      <w:r>
        <w:t>Strategy</w:t>
      </w:r>
      <w:r w:rsidR="00066FF7">
        <w:t xml:space="preserve"> 1b</w:t>
      </w:r>
      <w:r w:rsidR="00066FF7" w:rsidRPr="006C3203">
        <w:t xml:space="preserve"> - </w:t>
      </w:r>
      <w:r w:rsidR="00066FF7" w:rsidRPr="00770DC3">
        <w:t>Increase spawning success for spotted handfish</w:t>
      </w:r>
      <w:bookmarkEnd w:id="85"/>
      <w:r w:rsidR="00066FF7" w:rsidRPr="00770DC3">
        <w:t xml:space="preserve"> </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839"/>
        <w:gridCol w:w="2955"/>
        <w:gridCol w:w="992"/>
        <w:gridCol w:w="6237"/>
        <w:gridCol w:w="1583"/>
        <w:gridCol w:w="1843"/>
      </w:tblGrid>
      <w:tr w:rsidR="00066FF7" w:rsidRPr="00066FF7" w:rsidTr="00066FF7">
        <w:tc>
          <w:tcPr>
            <w:tcW w:w="839" w:type="dxa"/>
            <w:tcBorders>
              <w:top w:val="single" w:sz="8" w:space="0" w:color="9BBB59"/>
              <w:left w:val="single" w:sz="8" w:space="0" w:color="9BBB59"/>
              <w:bottom w:val="single" w:sz="18" w:space="0" w:color="9BBB59"/>
              <w:right w:val="single" w:sz="8" w:space="0" w:color="9BBB59"/>
            </w:tcBorders>
          </w:tcPr>
          <w:p w:rsidR="00066FF7" w:rsidRPr="00066FF7" w:rsidRDefault="00066FF7" w:rsidP="008B49C8">
            <w:pPr>
              <w:pStyle w:val="Tabletext"/>
              <w:jc w:val="center"/>
              <w:rPr>
                <w:b/>
              </w:rPr>
            </w:pPr>
            <w:r w:rsidRPr="00066FF7">
              <w:rPr>
                <w:b/>
              </w:rPr>
              <w:t>Action</w:t>
            </w:r>
          </w:p>
        </w:tc>
        <w:tc>
          <w:tcPr>
            <w:tcW w:w="2955" w:type="dxa"/>
            <w:tcBorders>
              <w:top w:val="single" w:sz="8" w:space="0" w:color="9BBB59"/>
              <w:left w:val="single" w:sz="8" w:space="0" w:color="9BBB59"/>
              <w:bottom w:val="single" w:sz="18" w:space="0" w:color="9BBB59"/>
              <w:right w:val="single" w:sz="8" w:space="0" w:color="9BBB59"/>
            </w:tcBorders>
          </w:tcPr>
          <w:p w:rsidR="00066FF7" w:rsidRPr="00066FF7" w:rsidRDefault="00066FF7" w:rsidP="008B49C8">
            <w:pPr>
              <w:pStyle w:val="Tabletext"/>
              <w:rPr>
                <w:b/>
              </w:rPr>
            </w:pPr>
            <w:r w:rsidRPr="00066FF7">
              <w:rPr>
                <w:b/>
              </w:rPr>
              <w:t>Description</w:t>
            </w:r>
          </w:p>
        </w:tc>
        <w:tc>
          <w:tcPr>
            <w:tcW w:w="992" w:type="dxa"/>
            <w:tcBorders>
              <w:top w:val="single" w:sz="8" w:space="0" w:color="9BBB59"/>
              <w:left w:val="single" w:sz="8" w:space="0" w:color="9BBB59"/>
              <w:bottom w:val="single" w:sz="18" w:space="0" w:color="9BBB59"/>
              <w:right w:val="single" w:sz="8" w:space="0" w:color="9BBB59"/>
            </w:tcBorders>
          </w:tcPr>
          <w:p w:rsidR="00066FF7" w:rsidRPr="00066FF7" w:rsidRDefault="00066FF7" w:rsidP="008B49C8">
            <w:pPr>
              <w:pStyle w:val="Tabletext"/>
              <w:jc w:val="center"/>
              <w:rPr>
                <w:b/>
              </w:rPr>
            </w:pPr>
            <w:r w:rsidRPr="00066FF7">
              <w:rPr>
                <w:b/>
              </w:rPr>
              <w:t>Priority</w:t>
            </w:r>
          </w:p>
        </w:tc>
        <w:tc>
          <w:tcPr>
            <w:tcW w:w="6237" w:type="dxa"/>
            <w:tcBorders>
              <w:top w:val="single" w:sz="8" w:space="0" w:color="9BBB59"/>
              <w:left w:val="single" w:sz="8" w:space="0" w:color="9BBB59"/>
              <w:bottom w:val="single" w:sz="18" w:space="0" w:color="9BBB59"/>
              <w:right w:val="single" w:sz="8" w:space="0" w:color="9BBB59"/>
            </w:tcBorders>
          </w:tcPr>
          <w:p w:rsidR="00066FF7" w:rsidRPr="00066FF7" w:rsidRDefault="00066FF7" w:rsidP="008B49C8">
            <w:pPr>
              <w:pStyle w:val="Tabletext"/>
              <w:rPr>
                <w:b/>
              </w:rPr>
            </w:pPr>
            <w:r w:rsidRPr="00066FF7">
              <w:rPr>
                <w:b/>
              </w:rPr>
              <w:t>Performance Criteria</w:t>
            </w:r>
          </w:p>
        </w:tc>
        <w:tc>
          <w:tcPr>
            <w:tcW w:w="1559" w:type="dxa"/>
            <w:tcBorders>
              <w:top w:val="single" w:sz="8" w:space="0" w:color="9BBB59"/>
              <w:left w:val="single" w:sz="8" w:space="0" w:color="9BBB59"/>
              <w:bottom w:val="single" w:sz="18" w:space="0" w:color="9BBB59"/>
              <w:right w:val="single" w:sz="8" w:space="0" w:color="9BBB59"/>
            </w:tcBorders>
          </w:tcPr>
          <w:p w:rsidR="00066FF7" w:rsidRPr="00066FF7" w:rsidRDefault="00393F21" w:rsidP="008B49C8">
            <w:pPr>
              <w:pStyle w:val="Tabletext"/>
              <w:rPr>
                <w:b/>
              </w:rPr>
            </w:pPr>
            <w:r w:rsidRPr="00066FF7">
              <w:rPr>
                <w:b/>
              </w:rPr>
              <w:t>Responsib</w:t>
            </w:r>
            <w:r>
              <w:rPr>
                <w:b/>
              </w:rPr>
              <w:t>ility</w:t>
            </w:r>
          </w:p>
        </w:tc>
        <w:tc>
          <w:tcPr>
            <w:tcW w:w="1843" w:type="dxa"/>
            <w:tcBorders>
              <w:top w:val="single" w:sz="8" w:space="0" w:color="9BBB59"/>
              <w:left w:val="single" w:sz="8" w:space="0" w:color="9BBB59"/>
              <w:bottom w:val="single" w:sz="18" w:space="0" w:color="9BBB59"/>
              <w:right w:val="single" w:sz="8" w:space="0" w:color="9BBB59"/>
            </w:tcBorders>
          </w:tcPr>
          <w:p w:rsidR="00066FF7" w:rsidRPr="00066FF7" w:rsidRDefault="00066FF7" w:rsidP="008B49C8">
            <w:pPr>
              <w:pStyle w:val="Tabletext"/>
              <w:jc w:val="center"/>
              <w:rPr>
                <w:b/>
              </w:rPr>
            </w:pPr>
            <w:r w:rsidRPr="00066FF7">
              <w:rPr>
                <w:b/>
              </w:rPr>
              <w:t>Indicative Cost</w:t>
            </w:r>
          </w:p>
          <w:p w:rsidR="00066FF7" w:rsidRPr="00066FF7" w:rsidRDefault="00066FF7" w:rsidP="008B49C8">
            <w:pPr>
              <w:pStyle w:val="Tabletext"/>
              <w:jc w:val="center"/>
              <w:rPr>
                <w:b/>
              </w:rPr>
            </w:pPr>
            <w:r w:rsidRPr="00066FF7">
              <w:rPr>
                <w:b/>
              </w:rPr>
              <w:t>(priority 1 only)</w:t>
            </w:r>
          </w:p>
        </w:tc>
      </w:tr>
      <w:tr w:rsidR="00066FF7" w:rsidRPr="0045667D" w:rsidTr="00066FF7">
        <w:tc>
          <w:tcPr>
            <w:tcW w:w="839" w:type="dxa"/>
            <w:tcBorders>
              <w:top w:val="single" w:sz="8" w:space="0" w:color="9BBB59"/>
              <w:left w:val="single" w:sz="8" w:space="0" w:color="9BBB59"/>
              <w:bottom w:val="single" w:sz="8" w:space="0" w:color="9BBB59"/>
              <w:right w:val="single" w:sz="8" w:space="0" w:color="9BBB59"/>
            </w:tcBorders>
            <w:shd w:val="clear" w:color="auto" w:fill="E6EED5"/>
          </w:tcPr>
          <w:p w:rsidR="00066FF7" w:rsidRPr="0045667D" w:rsidRDefault="00066FF7" w:rsidP="008B49C8">
            <w:pPr>
              <w:pStyle w:val="Tabletext"/>
              <w:jc w:val="center"/>
            </w:pPr>
            <w:r w:rsidRPr="0045667D">
              <w:t>1</w:t>
            </w:r>
            <w:r>
              <w:t>b</w:t>
            </w:r>
            <w:r w:rsidRPr="0045667D">
              <w:t xml:space="preserve"> (1)</w:t>
            </w:r>
          </w:p>
        </w:tc>
        <w:tc>
          <w:tcPr>
            <w:tcW w:w="2955" w:type="dxa"/>
            <w:tcBorders>
              <w:top w:val="single" w:sz="8" w:space="0" w:color="9BBB59"/>
              <w:left w:val="single" w:sz="8" w:space="0" w:color="9BBB59"/>
              <w:bottom w:val="single" w:sz="8" w:space="0" w:color="9BBB59"/>
              <w:right w:val="single" w:sz="8" w:space="0" w:color="9BBB59"/>
            </w:tcBorders>
            <w:shd w:val="clear" w:color="auto" w:fill="E6EED5"/>
          </w:tcPr>
          <w:p w:rsidR="00066FF7" w:rsidRPr="00770DC3" w:rsidRDefault="00066FF7" w:rsidP="008B49C8">
            <w:pPr>
              <w:pStyle w:val="Tabletext"/>
            </w:pPr>
            <w:r>
              <w:t xml:space="preserve">Assess the effects of artificial spawning habitat on </w:t>
            </w:r>
            <w:r w:rsidR="00AA783D">
              <w:t xml:space="preserve">spotted </w:t>
            </w:r>
            <w:r>
              <w:t>handfish reproductive output</w:t>
            </w:r>
            <w:r w:rsidR="00922A9A">
              <w:t>.</w:t>
            </w:r>
            <w:r>
              <w:t xml:space="preserve"> </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066FF7" w:rsidRPr="0045667D" w:rsidRDefault="00066FF7" w:rsidP="008B49C8">
            <w:pPr>
              <w:pStyle w:val="Tabletext"/>
              <w:jc w:val="center"/>
            </w:pPr>
            <w:r w:rsidRPr="0045667D">
              <w:t>1</w:t>
            </w:r>
          </w:p>
        </w:tc>
        <w:tc>
          <w:tcPr>
            <w:tcW w:w="6237" w:type="dxa"/>
            <w:tcBorders>
              <w:top w:val="single" w:sz="8" w:space="0" w:color="9BBB59"/>
              <w:left w:val="single" w:sz="8" w:space="0" w:color="9BBB59"/>
              <w:bottom w:val="single" w:sz="8" w:space="0" w:color="9BBB59"/>
              <w:right w:val="single" w:sz="8" w:space="0" w:color="9BBB59"/>
            </w:tcBorders>
            <w:shd w:val="clear" w:color="auto" w:fill="E6EED5"/>
          </w:tcPr>
          <w:p w:rsidR="00066FF7" w:rsidRDefault="00B63818" w:rsidP="008B49C8">
            <w:pPr>
              <w:pStyle w:val="ListBullet"/>
            </w:pPr>
            <w:r>
              <w:t>Spotted h</w:t>
            </w:r>
            <w:r w:rsidR="00066FF7" w:rsidRPr="00515421">
              <w:t xml:space="preserve">andfish use of artificial spawning substrate is </w:t>
            </w:r>
            <w:r w:rsidR="00066FF7">
              <w:t>recorded</w:t>
            </w:r>
            <w:r w:rsidR="00066FF7" w:rsidRPr="00515421">
              <w:t>, with eggs and subsequent number of juveniles counted after each breeding season</w:t>
            </w:r>
            <w:r w:rsidR="00922A9A">
              <w:t>.</w:t>
            </w:r>
          </w:p>
          <w:p w:rsidR="00066FF7" w:rsidRPr="00515421" w:rsidRDefault="00066FF7" w:rsidP="008B49C8">
            <w:pPr>
              <w:pStyle w:val="ListBullet"/>
            </w:pPr>
            <w:r>
              <w:t xml:space="preserve">Data is analysed to determine effectiveness of artificial spawning habitat for increasing handfish recruitment and results are reported to </w:t>
            </w:r>
            <w:r w:rsidR="002C1688">
              <w:t>DotE</w:t>
            </w:r>
            <w:r>
              <w:t xml:space="preserve"> and DPIPWE</w:t>
            </w:r>
            <w:r w:rsidR="00922A9A">
              <w:t>.</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066FF7" w:rsidRDefault="00066FF7" w:rsidP="008B49C8">
            <w:pPr>
              <w:pStyle w:val="Tabletext"/>
            </w:pPr>
            <w:r>
              <w:t>Research community</w:t>
            </w:r>
          </w:p>
          <w:p w:rsidR="00C27C29" w:rsidRPr="0045667D" w:rsidRDefault="00C27C29" w:rsidP="008B49C8">
            <w:pPr>
              <w:pStyle w:val="Tabletext"/>
            </w:pPr>
            <w:r>
              <w:t>DPIPWE</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EA73D7" w:rsidRDefault="00EA73D7" w:rsidP="008B49C8">
            <w:pPr>
              <w:pStyle w:val="Tabletext"/>
              <w:jc w:val="center"/>
            </w:pPr>
            <w:r>
              <w:t xml:space="preserve">$90 000 pa </w:t>
            </w:r>
          </w:p>
          <w:p w:rsidR="00066FF7" w:rsidRPr="0045667D" w:rsidRDefault="00EA73D7" w:rsidP="008B49C8">
            <w:pPr>
              <w:pStyle w:val="Tabletext"/>
              <w:jc w:val="center"/>
            </w:pPr>
            <w:r>
              <w:t>(three year project)</w:t>
            </w:r>
          </w:p>
        </w:tc>
      </w:tr>
      <w:tr w:rsidR="00066FF7" w:rsidRPr="0045667D" w:rsidTr="00282ADF">
        <w:tc>
          <w:tcPr>
            <w:tcW w:w="839" w:type="dxa"/>
            <w:tcBorders>
              <w:top w:val="single" w:sz="8" w:space="0" w:color="9BBB59"/>
              <w:left w:val="single" w:sz="8" w:space="0" w:color="9BBB59"/>
              <w:bottom w:val="single" w:sz="8" w:space="0" w:color="9BBB59"/>
              <w:right w:val="single" w:sz="8" w:space="0" w:color="9BBB59"/>
            </w:tcBorders>
          </w:tcPr>
          <w:p w:rsidR="00066FF7" w:rsidRPr="0045667D" w:rsidRDefault="00066FF7" w:rsidP="008B49C8">
            <w:pPr>
              <w:pStyle w:val="Tabletext"/>
              <w:jc w:val="center"/>
            </w:pPr>
            <w:r w:rsidRPr="0045667D">
              <w:t>1</w:t>
            </w:r>
            <w:r>
              <w:t>b</w:t>
            </w:r>
            <w:r w:rsidRPr="0045667D">
              <w:t xml:space="preserve"> (2)</w:t>
            </w:r>
          </w:p>
        </w:tc>
        <w:tc>
          <w:tcPr>
            <w:tcW w:w="2955" w:type="dxa"/>
            <w:tcBorders>
              <w:top w:val="single" w:sz="8" w:space="0" w:color="9BBB59"/>
              <w:left w:val="single" w:sz="8" w:space="0" w:color="9BBB59"/>
              <w:bottom w:val="single" w:sz="8" w:space="0" w:color="9BBB59"/>
              <w:right w:val="single" w:sz="8" w:space="0" w:color="9BBB59"/>
            </w:tcBorders>
          </w:tcPr>
          <w:p w:rsidR="00066FF7" w:rsidRPr="0045667D" w:rsidRDefault="005E13DF" w:rsidP="008B49C8">
            <w:pPr>
              <w:pStyle w:val="Tabletext"/>
            </w:pPr>
            <w:r w:rsidRPr="00770DC3">
              <w:t>Design a</w:t>
            </w:r>
            <w:r>
              <w:t>nd implement a</w:t>
            </w:r>
            <w:r w:rsidRPr="00770DC3">
              <w:t xml:space="preserve"> long-term</w:t>
            </w:r>
            <w:r>
              <w:t xml:space="preserve"> artificial spawning habitat</w:t>
            </w:r>
            <w:r w:rsidRPr="00770DC3">
              <w:t xml:space="preserve"> program</w:t>
            </w:r>
            <w:r>
              <w:t xml:space="preserve"> and deploy</w:t>
            </w:r>
            <w:r w:rsidRPr="00770DC3">
              <w:t xml:space="preserve"> </w:t>
            </w:r>
            <w:r>
              <w:t xml:space="preserve">artificial spawning habitat at additional spotted handfish sites </w:t>
            </w:r>
            <w:r w:rsidRPr="00C34040">
              <w:t>to increase the spawning success of spotted handfish</w:t>
            </w:r>
            <w:r w:rsidR="00922A9A">
              <w:t>.</w:t>
            </w:r>
          </w:p>
        </w:tc>
        <w:tc>
          <w:tcPr>
            <w:tcW w:w="992" w:type="dxa"/>
            <w:tcBorders>
              <w:top w:val="single" w:sz="8" w:space="0" w:color="9BBB59"/>
              <w:left w:val="single" w:sz="8" w:space="0" w:color="9BBB59"/>
              <w:bottom w:val="single" w:sz="8" w:space="0" w:color="9BBB59"/>
              <w:right w:val="single" w:sz="8" w:space="0" w:color="9BBB59"/>
            </w:tcBorders>
          </w:tcPr>
          <w:p w:rsidR="00066FF7" w:rsidRPr="0045667D" w:rsidRDefault="00066FF7" w:rsidP="008B49C8">
            <w:pPr>
              <w:pStyle w:val="Tabletext"/>
              <w:jc w:val="center"/>
            </w:pPr>
            <w:r w:rsidRPr="0045667D">
              <w:t>1</w:t>
            </w:r>
          </w:p>
        </w:tc>
        <w:tc>
          <w:tcPr>
            <w:tcW w:w="6237" w:type="dxa"/>
            <w:tcBorders>
              <w:top w:val="single" w:sz="8" w:space="0" w:color="9BBB59"/>
              <w:left w:val="single" w:sz="8" w:space="0" w:color="9BBB59"/>
              <w:bottom w:val="single" w:sz="8" w:space="0" w:color="9BBB59"/>
              <w:right w:val="single" w:sz="8" w:space="0" w:color="9BBB59"/>
            </w:tcBorders>
          </w:tcPr>
          <w:p w:rsidR="005E13DF" w:rsidRPr="00C34040" w:rsidRDefault="005E13DF" w:rsidP="008B49C8">
            <w:pPr>
              <w:pStyle w:val="ListBullet"/>
            </w:pPr>
            <w:r>
              <w:t xml:space="preserve">Key locations for the deployment of artificial spawning habitat are identified (e.g. sites in which </w:t>
            </w:r>
            <w:r w:rsidRPr="00F62344">
              <w:t xml:space="preserve"> natural spawning substrate is </w:t>
            </w:r>
            <w:r>
              <w:t>found to be a limiting factor)</w:t>
            </w:r>
            <w:r w:rsidR="00922A9A">
              <w:t>.</w:t>
            </w:r>
          </w:p>
          <w:p w:rsidR="005E13DF" w:rsidRDefault="005E13DF" w:rsidP="008B49C8">
            <w:pPr>
              <w:pStyle w:val="ListBullet"/>
            </w:pPr>
            <w:r>
              <w:t>The results of action 1b (1) are used to inform the design of a long-term program for the deployment and maintenance of artificial spawning habitat</w:t>
            </w:r>
            <w:r w:rsidR="00922A9A">
              <w:t>.</w:t>
            </w:r>
          </w:p>
          <w:p w:rsidR="00066FF7" w:rsidRDefault="00066FF7" w:rsidP="008B49C8">
            <w:pPr>
              <w:pStyle w:val="ListBullet"/>
            </w:pPr>
            <w:r>
              <w:t xml:space="preserve">Artificial spawning habitat is deployed at additional sites </w:t>
            </w:r>
            <w:r w:rsidR="005979E9">
              <w:t xml:space="preserve"> and handfish use of the additional artificial spawning habitat is assessed</w:t>
            </w:r>
            <w:r w:rsidR="00922A9A">
              <w:t>.</w:t>
            </w:r>
            <w:r w:rsidR="005979E9">
              <w:t xml:space="preserve"> </w:t>
            </w:r>
          </w:p>
          <w:p w:rsidR="003B3B7E" w:rsidRDefault="00066FF7" w:rsidP="008B49C8">
            <w:pPr>
              <w:pStyle w:val="ListBullet"/>
            </w:pPr>
            <w:r w:rsidRPr="00B74FED">
              <w:t xml:space="preserve">The condition of </w:t>
            </w:r>
            <w:r>
              <w:t xml:space="preserve">artificial </w:t>
            </w:r>
            <w:r w:rsidRPr="00B74FED">
              <w:t xml:space="preserve">substrate is assessed </w:t>
            </w:r>
            <w:r>
              <w:t>at yearly intervals after deployment and the average longevity of substrate is determined</w:t>
            </w:r>
            <w:r w:rsidR="00922A9A">
              <w:t>.</w:t>
            </w:r>
          </w:p>
        </w:tc>
        <w:tc>
          <w:tcPr>
            <w:tcW w:w="1559" w:type="dxa"/>
            <w:tcBorders>
              <w:top w:val="single" w:sz="8" w:space="0" w:color="9BBB59"/>
              <w:left w:val="single" w:sz="8" w:space="0" w:color="9BBB59"/>
              <w:bottom w:val="single" w:sz="8" w:space="0" w:color="9BBB59"/>
              <w:right w:val="single" w:sz="8" w:space="0" w:color="9BBB59"/>
            </w:tcBorders>
          </w:tcPr>
          <w:p w:rsidR="00066FF7" w:rsidRDefault="00066FF7" w:rsidP="008B49C8">
            <w:pPr>
              <w:pStyle w:val="Tabletext"/>
            </w:pPr>
            <w:r>
              <w:t>Research community</w:t>
            </w:r>
            <w:r w:rsidDel="00C34040">
              <w:t xml:space="preserve"> </w:t>
            </w:r>
            <w:r>
              <w:t>Volunteer dive groups</w:t>
            </w:r>
          </w:p>
          <w:p w:rsidR="00C27C29" w:rsidRPr="0045667D" w:rsidRDefault="00C27C29" w:rsidP="008B49C8">
            <w:pPr>
              <w:pStyle w:val="Tabletext"/>
            </w:pPr>
            <w:r>
              <w:t>DPIPWE</w:t>
            </w:r>
          </w:p>
        </w:tc>
        <w:tc>
          <w:tcPr>
            <w:tcW w:w="1843" w:type="dxa"/>
            <w:tcBorders>
              <w:top w:val="single" w:sz="8" w:space="0" w:color="9BBB59"/>
              <w:left w:val="single" w:sz="8" w:space="0" w:color="9BBB59"/>
              <w:bottom w:val="single" w:sz="8" w:space="0" w:color="9BBB59"/>
              <w:right w:val="single" w:sz="8" w:space="0" w:color="9BBB59"/>
            </w:tcBorders>
          </w:tcPr>
          <w:p w:rsidR="00EA73D7" w:rsidRDefault="00EA73D7" w:rsidP="008B49C8">
            <w:pPr>
              <w:pStyle w:val="Tabletext"/>
              <w:jc w:val="center"/>
            </w:pPr>
            <w:r>
              <w:t xml:space="preserve">$50 000 pa </w:t>
            </w:r>
          </w:p>
          <w:p w:rsidR="00066FF7" w:rsidRPr="0045667D" w:rsidRDefault="00EA73D7" w:rsidP="008B49C8">
            <w:pPr>
              <w:pStyle w:val="Tabletext"/>
              <w:jc w:val="center"/>
            </w:pPr>
            <w:r>
              <w:t>(three year project for two new sites)</w:t>
            </w:r>
          </w:p>
        </w:tc>
      </w:tr>
      <w:tr w:rsidR="00E60F54" w:rsidRPr="0045667D" w:rsidTr="00282ADF">
        <w:tc>
          <w:tcPr>
            <w:tcW w:w="839"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E60F54" w:rsidRPr="0045667D" w:rsidRDefault="00E60F54" w:rsidP="008B49C8">
            <w:pPr>
              <w:pStyle w:val="Tabletext"/>
              <w:jc w:val="center"/>
            </w:pPr>
            <w:r w:rsidRPr="0045667D">
              <w:t>1</w:t>
            </w:r>
            <w:r>
              <w:t>b</w:t>
            </w:r>
            <w:r w:rsidRPr="0045667D">
              <w:t xml:space="preserve"> (</w:t>
            </w:r>
            <w:r>
              <w:t>3</w:t>
            </w:r>
            <w:r w:rsidRPr="0045667D">
              <w:t>)</w:t>
            </w:r>
          </w:p>
        </w:tc>
        <w:tc>
          <w:tcPr>
            <w:tcW w:w="2955"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E60F54" w:rsidRPr="0045667D" w:rsidRDefault="00E60F54" w:rsidP="008B49C8">
            <w:pPr>
              <w:pStyle w:val="Tabletext"/>
            </w:pPr>
            <w:r w:rsidRPr="00770DC3">
              <w:t xml:space="preserve">Improve knowledge of </w:t>
            </w:r>
            <w:r>
              <w:t xml:space="preserve">spotted handfish </w:t>
            </w:r>
            <w:r w:rsidRPr="00770DC3">
              <w:t>spawning triggers</w:t>
            </w:r>
            <w:r w:rsidR="00922A9A">
              <w:t>.</w:t>
            </w:r>
            <w:r w:rsidRPr="00770DC3">
              <w:t xml:space="preserve"> </w:t>
            </w:r>
          </w:p>
        </w:tc>
        <w:tc>
          <w:tcPr>
            <w:tcW w:w="992"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E60F54" w:rsidRPr="0045667D" w:rsidRDefault="00E60F54" w:rsidP="008B49C8">
            <w:pPr>
              <w:pStyle w:val="Tabletext"/>
              <w:jc w:val="center"/>
            </w:pPr>
            <w:r w:rsidRPr="0045667D">
              <w:t>2</w:t>
            </w:r>
          </w:p>
        </w:tc>
        <w:tc>
          <w:tcPr>
            <w:tcW w:w="6237"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E60F54" w:rsidRPr="001F29BA" w:rsidRDefault="00E60F54" w:rsidP="008B49C8">
            <w:pPr>
              <w:pStyle w:val="ListBullet"/>
              <w:spacing w:after="0"/>
            </w:pPr>
            <w:r>
              <w:t>Spawning triggers for spotted handfish are identified (e.g. water temperature triggers or seasonal triggers)</w:t>
            </w:r>
            <w:r w:rsidR="00922A9A">
              <w:t>.</w:t>
            </w:r>
          </w:p>
        </w:tc>
        <w:tc>
          <w:tcPr>
            <w:tcW w:w="1559"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E60F54" w:rsidRDefault="00E60F54" w:rsidP="008B49C8">
            <w:pPr>
              <w:pStyle w:val="Tabletext"/>
            </w:pPr>
            <w:r>
              <w:t>Research community</w:t>
            </w:r>
          </w:p>
          <w:p w:rsidR="00282ADF" w:rsidRPr="0045667D" w:rsidRDefault="00282ADF" w:rsidP="008B49C8">
            <w:pPr>
              <w:pStyle w:val="Tabletext"/>
            </w:pPr>
            <w:r>
              <w:t>DPIPWE</w:t>
            </w:r>
          </w:p>
        </w:tc>
        <w:tc>
          <w:tcPr>
            <w:tcW w:w="1843"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E60F54" w:rsidRPr="0045667D" w:rsidRDefault="00E60F54" w:rsidP="008B49C8">
            <w:pPr>
              <w:pStyle w:val="Tabletext"/>
              <w:jc w:val="center"/>
            </w:pPr>
            <w:r>
              <w:t>-</w:t>
            </w:r>
          </w:p>
        </w:tc>
      </w:tr>
    </w:tbl>
    <w:p w:rsidR="00066FF7" w:rsidRDefault="00066FF7" w:rsidP="008B49C8">
      <w:pPr>
        <w:spacing w:before="240" w:after="0"/>
        <w:rPr>
          <w:rFonts w:cs="Arial"/>
          <w:b/>
          <w:i/>
          <w:sz w:val="28"/>
          <w:szCs w:val="28"/>
        </w:rPr>
      </w:pPr>
    </w:p>
    <w:p w:rsidR="00E60F54" w:rsidRDefault="00E60F54">
      <w:pPr>
        <w:spacing w:after="0" w:line="240" w:lineRule="auto"/>
        <w:rPr>
          <w:rFonts w:cs="Arial"/>
          <w:b/>
          <w:i/>
        </w:rPr>
      </w:pPr>
      <w:r>
        <w:br w:type="page"/>
      </w:r>
    </w:p>
    <w:p w:rsidR="00505899" w:rsidRDefault="00505899" w:rsidP="00505899">
      <w:pPr>
        <w:pStyle w:val="Heading2"/>
      </w:pPr>
      <w:bookmarkStart w:id="86" w:name="_Toc400465444"/>
      <w:r w:rsidRPr="006C3203">
        <w:t>O</w:t>
      </w:r>
      <w:r>
        <w:t xml:space="preserve">bjective 2 - </w:t>
      </w:r>
      <w:r w:rsidRPr="00AB77C5">
        <w:t>Improve the quality of known and likely habitat for spotted handfish</w:t>
      </w:r>
      <w:bookmarkEnd w:id="86"/>
    </w:p>
    <w:p w:rsidR="00066FF7" w:rsidRPr="00127E9F" w:rsidRDefault="00505899" w:rsidP="00C8339A">
      <w:pPr>
        <w:pStyle w:val="Heading3"/>
      </w:pPr>
      <w:bookmarkStart w:id="87" w:name="_Toc400465445"/>
      <w:r>
        <w:t>Strategy</w:t>
      </w:r>
      <w:r w:rsidR="00066FF7">
        <w:t xml:space="preserve"> 2a</w:t>
      </w:r>
      <w:r w:rsidR="00066FF7" w:rsidRPr="006C3203">
        <w:t xml:space="preserve"> - </w:t>
      </w:r>
      <w:r w:rsidR="00066FF7">
        <w:t>Reduce adverse impacts on</w:t>
      </w:r>
      <w:r w:rsidR="00066FF7" w:rsidRPr="00751E10">
        <w:t xml:space="preserve"> spotted handfish habitat</w:t>
      </w:r>
      <w:bookmarkEnd w:id="87"/>
      <w:r w:rsidR="00066FF7" w:rsidRPr="00751E10">
        <w:t xml:space="preserve"> </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839"/>
        <w:gridCol w:w="2955"/>
        <w:gridCol w:w="992"/>
        <w:gridCol w:w="6237"/>
        <w:gridCol w:w="1583"/>
        <w:gridCol w:w="1843"/>
      </w:tblGrid>
      <w:tr w:rsidR="00066FF7" w:rsidRPr="00C8339A" w:rsidTr="00066FF7">
        <w:tc>
          <w:tcPr>
            <w:tcW w:w="839" w:type="dxa"/>
            <w:tcBorders>
              <w:top w:val="single" w:sz="8" w:space="0" w:color="9BBB59"/>
              <w:left w:val="single" w:sz="8" w:space="0" w:color="9BBB59"/>
              <w:bottom w:val="single" w:sz="18" w:space="0" w:color="9BBB59"/>
              <w:right w:val="single" w:sz="8" w:space="0" w:color="9BBB59"/>
            </w:tcBorders>
          </w:tcPr>
          <w:p w:rsidR="00066FF7" w:rsidRPr="00C8339A" w:rsidRDefault="00066FF7" w:rsidP="008B49C8">
            <w:pPr>
              <w:pStyle w:val="Tabletext"/>
              <w:jc w:val="center"/>
              <w:rPr>
                <w:b/>
              </w:rPr>
            </w:pPr>
            <w:r w:rsidRPr="00C8339A">
              <w:rPr>
                <w:b/>
              </w:rPr>
              <w:t>Action</w:t>
            </w:r>
          </w:p>
        </w:tc>
        <w:tc>
          <w:tcPr>
            <w:tcW w:w="2955" w:type="dxa"/>
            <w:tcBorders>
              <w:top w:val="single" w:sz="8" w:space="0" w:color="9BBB59"/>
              <w:left w:val="single" w:sz="8" w:space="0" w:color="9BBB59"/>
              <w:bottom w:val="single" w:sz="18" w:space="0" w:color="9BBB59"/>
              <w:right w:val="single" w:sz="8" w:space="0" w:color="9BBB59"/>
            </w:tcBorders>
          </w:tcPr>
          <w:p w:rsidR="00066FF7" w:rsidRPr="00C8339A" w:rsidRDefault="00066FF7" w:rsidP="008B49C8">
            <w:pPr>
              <w:pStyle w:val="Tabletext"/>
              <w:rPr>
                <w:b/>
              </w:rPr>
            </w:pPr>
            <w:r w:rsidRPr="00C8339A">
              <w:rPr>
                <w:b/>
              </w:rPr>
              <w:t>Description</w:t>
            </w:r>
          </w:p>
        </w:tc>
        <w:tc>
          <w:tcPr>
            <w:tcW w:w="992" w:type="dxa"/>
            <w:tcBorders>
              <w:top w:val="single" w:sz="8" w:space="0" w:color="9BBB59"/>
              <w:left w:val="single" w:sz="8" w:space="0" w:color="9BBB59"/>
              <w:bottom w:val="single" w:sz="18" w:space="0" w:color="9BBB59"/>
              <w:right w:val="single" w:sz="8" w:space="0" w:color="9BBB59"/>
            </w:tcBorders>
          </w:tcPr>
          <w:p w:rsidR="00066FF7" w:rsidRPr="00C8339A" w:rsidRDefault="00066FF7" w:rsidP="008B49C8">
            <w:pPr>
              <w:pStyle w:val="Tabletext"/>
              <w:jc w:val="center"/>
              <w:rPr>
                <w:b/>
              </w:rPr>
            </w:pPr>
            <w:r w:rsidRPr="00C8339A">
              <w:rPr>
                <w:b/>
              </w:rPr>
              <w:t>Priority</w:t>
            </w:r>
          </w:p>
        </w:tc>
        <w:tc>
          <w:tcPr>
            <w:tcW w:w="6237" w:type="dxa"/>
            <w:tcBorders>
              <w:top w:val="single" w:sz="8" w:space="0" w:color="9BBB59"/>
              <w:left w:val="single" w:sz="8" w:space="0" w:color="9BBB59"/>
              <w:bottom w:val="single" w:sz="18" w:space="0" w:color="9BBB59"/>
              <w:right w:val="single" w:sz="8" w:space="0" w:color="9BBB59"/>
            </w:tcBorders>
          </w:tcPr>
          <w:p w:rsidR="00066FF7" w:rsidRPr="00C8339A" w:rsidRDefault="00066FF7" w:rsidP="008B49C8">
            <w:pPr>
              <w:pStyle w:val="Tabletext"/>
              <w:rPr>
                <w:b/>
              </w:rPr>
            </w:pPr>
            <w:r w:rsidRPr="00C8339A">
              <w:rPr>
                <w:b/>
              </w:rPr>
              <w:t>Performance Criteria</w:t>
            </w:r>
          </w:p>
        </w:tc>
        <w:tc>
          <w:tcPr>
            <w:tcW w:w="1559" w:type="dxa"/>
            <w:tcBorders>
              <w:top w:val="single" w:sz="8" w:space="0" w:color="9BBB59"/>
              <w:left w:val="single" w:sz="8" w:space="0" w:color="9BBB59"/>
              <w:bottom w:val="single" w:sz="18" w:space="0" w:color="9BBB59"/>
              <w:right w:val="single" w:sz="8" w:space="0" w:color="9BBB59"/>
            </w:tcBorders>
          </w:tcPr>
          <w:p w:rsidR="00066FF7" w:rsidRPr="00C8339A" w:rsidRDefault="00393F21" w:rsidP="008B49C8">
            <w:pPr>
              <w:pStyle w:val="Tabletext"/>
              <w:rPr>
                <w:b/>
              </w:rPr>
            </w:pPr>
            <w:r w:rsidRPr="00066FF7">
              <w:rPr>
                <w:b/>
              </w:rPr>
              <w:t>Responsib</w:t>
            </w:r>
            <w:r>
              <w:rPr>
                <w:b/>
              </w:rPr>
              <w:t>ility</w:t>
            </w:r>
          </w:p>
        </w:tc>
        <w:tc>
          <w:tcPr>
            <w:tcW w:w="1843" w:type="dxa"/>
            <w:tcBorders>
              <w:top w:val="single" w:sz="8" w:space="0" w:color="9BBB59"/>
              <w:left w:val="single" w:sz="8" w:space="0" w:color="9BBB59"/>
              <w:bottom w:val="single" w:sz="18" w:space="0" w:color="9BBB59"/>
              <w:right w:val="single" w:sz="8" w:space="0" w:color="9BBB59"/>
            </w:tcBorders>
          </w:tcPr>
          <w:p w:rsidR="00066FF7" w:rsidRPr="00C8339A" w:rsidRDefault="00066FF7" w:rsidP="008B49C8">
            <w:pPr>
              <w:pStyle w:val="Tabletext"/>
              <w:jc w:val="center"/>
              <w:rPr>
                <w:b/>
              </w:rPr>
            </w:pPr>
            <w:r w:rsidRPr="00C8339A">
              <w:rPr>
                <w:b/>
              </w:rPr>
              <w:t>Indicative Cost</w:t>
            </w:r>
          </w:p>
          <w:p w:rsidR="00066FF7" w:rsidRPr="00C8339A" w:rsidRDefault="00066FF7" w:rsidP="008B49C8">
            <w:pPr>
              <w:pStyle w:val="Tabletext"/>
              <w:jc w:val="center"/>
              <w:rPr>
                <w:b/>
              </w:rPr>
            </w:pPr>
            <w:r w:rsidRPr="00C8339A">
              <w:rPr>
                <w:b/>
              </w:rPr>
              <w:t>(priority 1 only)</w:t>
            </w:r>
          </w:p>
        </w:tc>
      </w:tr>
      <w:tr w:rsidR="00066FF7" w:rsidRPr="00FF7A61" w:rsidTr="00066FF7">
        <w:tc>
          <w:tcPr>
            <w:tcW w:w="839" w:type="dxa"/>
            <w:tcBorders>
              <w:top w:val="single" w:sz="8" w:space="0" w:color="9BBB59"/>
              <w:left w:val="single" w:sz="8" w:space="0" w:color="9BBB59"/>
              <w:bottom w:val="single" w:sz="8" w:space="0" w:color="9BBB59"/>
              <w:right w:val="single" w:sz="8" w:space="0" w:color="9BBB59"/>
            </w:tcBorders>
            <w:shd w:val="clear" w:color="auto" w:fill="E6EED5"/>
          </w:tcPr>
          <w:p w:rsidR="00066FF7" w:rsidRPr="00FF7A61" w:rsidRDefault="00066FF7" w:rsidP="008B49C8">
            <w:pPr>
              <w:pStyle w:val="Tabletext"/>
              <w:jc w:val="center"/>
            </w:pPr>
            <w:r w:rsidRPr="00FF7A61">
              <w:t>2a (1)</w:t>
            </w:r>
          </w:p>
        </w:tc>
        <w:tc>
          <w:tcPr>
            <w:tcW w:w="2955" w:type="dxa"/>
            <w:tcBorders>
              <w:top w:val="single" w:sz="8" w:space="0" w:color="9BBB59"/>
              <w:left w:val="single" w:sz="8" w:space="0" w:color="9BBB59"/>
              <w:bottom w:val="single" w:sz="8" w:space="0" w:color="9BBB59"/>
              <w:right w:val="single" w:sz="8" w:space="0" w:color="9BBB59"/>
            </w:tcBorders>
            <w:shd w:val="clear" w:color="auto" w:fill="E6EED5"/>
          </w:tcPr>
          <w:p w:rsidR="00066FF7" w:rsidRPr="00FF7A61" w:rsidRDefault="00066FF7" w:rsidP="008B49C8">
            <w:pPr>
              <w:pStyle w:val="Tabletext"/>
            </w:pPr>
            <w:r w:rsidRPr="00FF7A61">
              <w:t>Design and implement a program to reduce the impacts of traditional boat moorings on spotted handfish</w:t>
            </w:r>
            <w:r w:rsidR="00922A9A">
              <w:t>.</w:t>
            </w:r>
          </w:p>
          <w:p w:rsidR="00066FF7" w:rsidRPr="00FF7A61" w:rsidRDefault="00066FF7" w:rsidP="008B49C8">
            <w:pPr>
              <w:pStyle w:val="Tabletext"/>
            </w:pP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066FF7" w:rsidRPr="00FF7A61" w:rsidRDefault="00066FF7" w:rsidP="008B49C8">
            <w:pPr>
              <w:pStyle w:val="Tabletext"/>
              <w:jc w:val="center"/>
            </w:pPr>
            <w:r w:rsidRPr="00FF7A61">
              <w:t>1</w:t>
            </w:r>
          </w:p>
        </w:tc>
        <w:tc>
          <w:tcPr>
            <w:tcW w:w="6237" w:type="dxa"/>
            <w:tcBorders>
              <w:top w:val="single" w:sz="8" w:space="0" w:color="9BBB59"/>
              <w:left w:val="single" w:sz="8" w:space="0" w:color="9BBB59"/>
              <w:bottom w:val="single" w:sz="8" w:space="0" w:color="9BBB59"/>
              <w:right w:val="single" w:sz="8" w:space="0" w:color="9BBB59"/>
            </w:tcBorders>
            <w:shd w:val="clear" w:color="auto" w:fill="E6EED5"/>
          </w:tcPr>
          <w:p w:rsidR="00066FF7" w:rsidRPr="00FF7A61" w:rsidRDefault="00066FF7" w:rsidP="008B49C8">
            <w:pPr>
              <w:pStyle w:val="ListBullet"/>
            </w:pPr>
            <w:r w:rsidRPr="00FF7A61">
              <w:t>Identify locations in which tradition</w:t>
            </w:r>
            <w:r w:rsidR="005979E9">
              <w:t>al</w:t>
            </w:r>
            <w:r w:rsidRPr="00FF7A61">
              <w:t xml:space="preserve"> boat moorings are impacting upon spotted handfish habitat</w:t>
            </w:r>
            <w:r w:rsidR="00922A9A">
              <w:t>.</w:t>
            </w:r>
            <w:r w:rsidRPr="00FF7A61">
              <w:t xml:space="preserve"> </w:t>
            </w:r>
          </w:p>
          <w:p w:rsidR="00066FF7" w:rsidRPr="00FF7A61" w:rsidRDefault="00066FF7" w:rsidP="008B49C8">
            <w:pPr>
              <w:pStyle w:val="ListBullet"/>
            </w:pPr>
            <w:r w:rsidRPr="00FF7A61">
              <w:t>Investigate options for replacing public boat moorings with eco-friendly mooring designs</w:t>
            </w:r>
            <w:r w:rsidR="00922A9A">
              <w:t>.</w:t>
            </w:r>
          </w:p>
          <w:p w:rsidR="00066FF7" w:rsidRPr="00FF7A61" w:rsidRDefault="00066FF7" w:rsidP="008B49C8">
            <w:pPr>
              <w:pStyle w:val="ListBullet"/>
            </w:pPr>
            <w:r w:rsidRPr="00FF7A61">
              <w:t>Consider developing a zoning plan restricting the use of moorings within marine protected areas</w:t>
            </w:r>
            <w:r w:rsidR="00922A9A">
              <w:t>.</w:t>
            </w:r>
          </w:p>
          <w:p w:rsidR="00066FF7" w:rsidRPr="00FF7A61" w:rsidRDefault="00066FF7" w:rsidP="008B49C8">
            <w:pPr>
              <w:pStyle w:val="ListBullet"/>
            </w:pPr>
            <w:r w:rsidRPr="00FF7A61">
              <w:t>Develop best practice guidelines for the use of environmentally friendly moorings in sensitive habitats</w:t>
            </w:r>
            <w:r w:rsidR="00922A9A">
              <w:t>.</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066FF7" w:rsidRPr="00FF7A61" w:rsidRDefault="00066FF7" w:rsidP="008B49C8">
            <w:pPr>
              <w:pStyle w:val="Tabletext"/>
            </w:pPr>
            <w:r w:rsidRPr="00FF7A61">
              <w:t>Research community</w:t>
            </w:r>
          </w:p>
          <w:p w:rsidR="00066FF7" w:rsidRPr="00FF7A61" w:rsidRDefault="00066FF7" w:rsidP="008B49C8">
            <w:pPr>
              <w:pStyle w:val="Tabletext"/>
            </w:pPr>
            <w:r w:rsidRPr="00FF7A61">
              <w:t>DPIPWE</w:t>
            </w:r>
          </w:p>
          <w:p w:rsidR="00066FF7" w:rsidRPr="00FF7A61" w:rsidRDefault="00066FF7" w:rsidP="008B49C8">
            <w:pPr>
              <w:pStyle w:val="Tabletext"/>
            </w:pPr>
            <w:r w:rsidRPr="00FF7A61">
              <w:t>MAST</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7C4DAF" w:rsidRDefault="007C4DAF" w:rsidP="008B49C8">
            <w:pPr>
              <w:pStyle w:val="Tabletext"/>
              <w:jc w:val="center"/>
            </w:pPr>
            <w:r>
              <w:t xml:space="preserve">$150 000 </w:t>
            </w:r>
          </w:p>
          <w:p w:rsidR="00066FF7" w:rsidRDefault="002E53B1" w:rsidP="008B49C8">
            <w:pPr>
              <w:pStyle w:val="Tabletext"/>
              <w:jc w:val="center"/>
            </w:pPr>
            <w:r>
              <w:t xml:space="preserve">(Map moorings and review environmentally </w:t>
            </w:r>
            <w:r w:rsidR="007C4DAF">
              <w:t>friendly alternatives)</w:t>
            </w:r>
          </w:p>
          <w:p w:rsidR="007C4DAF" w:rsidRDefault="007C4DAF" w:rsidP="008B49C8">
            <w:pPr>
              <w:pStyle w:val="Tabletext"/>
              <w:jc w:val="center"/>
            </w:pPr>
          </w:p>
          <w:p w:rsidR="007C4DAF" w:rsidRPr="00FF7A61" w:rsidRDefault="00A659B4" w:rsidP="008B49C8">
            <w:pPr>
              <w:pStyle w:val="Tabletext"/>
              <w:jc w:val="center"/>
            </w:pPr>
            <w:r>
              <w:t>$90 000 (replacement of 12 moorings at Battery Point, if impacts identified)</w:t>
            </w:r>
          </w:p>
        </w:tc>
      </w:tr>
      <w:tr w:rsidR="00066FF7" w:rsidRPr="00FF7A61" w:rsidTr="00066FF7">
        <w:tc>
          <w:tcPr>
            <w:tcW w:w="839" w:type="dxa"/>
            <w:tcBorders>
              <w:top w:val="single" w:sz="8" w:space="0" w:color="9BBB59"/>
              <w:left w:val="single" w:sz="8" w:space="0" w:color="9BBB59"/>
              <w:bottom w:val="single" w:sz="8" w:space="0" w:color="9BBB59"/>
              <w:right w:val="single" w:sz="8" w:space="0" w:color="9BBB59"/>
            </w:tcBorders>
          </w:tcPr>
          <w:p w:rsidR="00066FF7" w:rsidRPr="00FF7A61" w:rsidRDefault="00066FF7" w:rsidP="008B49C8">
            <w:pPr>
              <w:pStyle w:val="Tabletext"/>
              <w:jc w:val="center"/>
            </w:pPr>
            <w:r w:rsidRPr="00FF7A61">
              <w:t>2a (2)</w:t>
            </w:r>
          </w:p>
        </w:tc>
        <w:tc>
          <w:tcPr>
            <w:tcW w:w="2955" w:type="dxa"/>
            <w:tcBorders>
              <w:top w:val="single" w:sz="8" w:space="0" w:color="9BBB59"/>
              <w:left w:val="single" w:sz="8" w:space="0" w:color="9BBB59"/>
              <w:bottom w:val="single" w:sz="8" w:space="0" w:color="9BBB59"/>
              <w:right w:val="single" w:sz="8" w:space="0" w:color="9BBB59"/>
            </w:tcBorders>
          </w:tcPr>
          <w:p w:rsidR="00066FF7" w:rsidRPr="00FF7A61" w:rsidRDefault="00066FF7" w:rsidP="008B49C8">
            <w:pPr>
              <w:pStyle w:val="Tabletext"/>
            </w:pPr>
            <w:r w:rsidRPr="00FF7A61">
              <w:t>Conduct a public awareness campaign on the environmental impacts of traditional boat moorings</w:t>
            </w:r>
            <w:r w:rsidR="00922A9A">
              <w:t>.</w:t>
            </w:r>
          </w:p>
        </w:tc>
        <w:tc>
          <w:tcPr>
            <w:tcW w:w="992" w:type="dxa"/>
            <w:tcBorders>
              <w:top w:val="single" w:sz="8" w:space="0" w:color="9BBB59"/>
              <w:left w:val="single" w:sz="8" w:space="0" w:color="9BBB59"/>
              <w:bottom w:val="single" w:sz="8" w:space="0" w:color="9BBB59"/>
              <w:right w:val="single" w:sz="8" w:space="0" w:color="9BBB59"/>
            </w:tcBorders>
          </w:tcPr>
          <w:p w:rsidR="00066FF7" w:rsidRPr="00FF7A61" w:rsidRDefault="00066FF7" w:rsidP="008B49C8">
            <w:pPr>
              <w:pStyle w:val="Tabletext"/>
              <w:jc w:val="center"/>
            </w:pPr>
            <w:r w:rsidRPr="00FF7A61">
              <w:t>2</w:t>
            </w:r>
          </w:p>
        </w:tc>
        <w:tc>
          <w:tcPr>
            <w:tcW w:w="6237" w:type="dxa"/>
            <w:tcBorders>
              <w:top w:val="single" w:sz="8" w:space="0" w:color="9BBB59"/>
              <w:left w:val="single" w:sz="8" w:space="0" w:color="9BBB59"/>
              <w:bottom w:val="single" w:sz="8" w:space="0" w:color="9BBB59"/>
              <w:right w:val="single" w:sz="8" w:space="0" w:color="9BBB59"/>
            </w:tcBorders>
          </w:tcPr>
          <w:p w:rsidR="00066FF7" w:rsidRPr="00FF7A61" w:rsidRDefault="00066FF7" w:rsidP="008B49C8">
            <w:pPr>
              <w:pStyle w:val="ListBullet"/>
            </w:pPr>
            <w:r w:rsidRPr="00FF7A61">
              <w:t>Hold community fora to educate recreational boaters, and other water users, about the environmental problems associated with traditional boat moorings and best practice guidelines for upgrading to environmentally friendly mooring designs</w:t>
            </w:r>
            <w:r w:rsidR="00922A9A">
              <w:t>.</w:t>
            </w:r>
            <w:r w:rsidRPr="00FF7A61" w:rsidDel="000B7ABC">
              <w:t xml:space="preserve"> </w:t>
            </w:r>
          </w:p>
          <w:p w:rsidR="00066FF7" w:rsidRPr="00FF7A61" w:rsidRDefault="00066FF7" w:rsidP="008B49C8">
            <w:pPr>
              <w:pStyle w:val="ListBullet"/>
            </w:pPr>
            <w:r w:rsidRPr="00FF7A61">
              <w:t>Design and distribute educational pamphlets on the best practice guidelines for environmentally friendly moorings</w:t>
            </w:r>
            <w:r w:rsidR="00922A9A">
              <w:t>.</w:t>
            </w:r>
            <w:r w:rsidRPr="00FF7A61">
              <w:t xml:space="preserve"> </w:t>
            </w:r>
          </w:p>
        </w:tc>
        <w:tc>
          <w:tcPr>
            <w:tcW w:w="1559" w:type="dxa"/>
            <w:tcBorders>
              <w:top w:val="single" w:sz="8" w:space="0" w:color="9BBB59"/>
              <w:left w:val="single" w:sz="8" w:space="0" w:color="9BBB59"/>
              <w:bottom w:val="single" w:sz="8" w:space="0" w:color="9BBB59"/>
              <w:right w:val="single" w:sz="8" w:space="0" w:color="9BBB59"/>
            </w:tcBorders>
          </w:tcPr>
          <w:p w:rsidR="00066FF7" w:rsidRPr="00FF7A61" w:rsidRDefault="00066FF7" w:rsidP="008B49C8">
            <w:pPr>
              <w:pStyle w:val="Tabletext"/>
            </w:pPr>
            <w:r w:rsidRPr="00FF7A61">
              <w:t>DEP</w:t>
            </w:r>
          </w:p>
        </w:tc>
        <w:tc>
          <w:tcPr>
            <w:tcW w:w="1843" w:type="dxa"/>
            <w:tcBorders>
              <w:top w:val="single" w:sz="8" w:space="0" w:color="9BBB59"/>
              <w:left w:val="single" w:sz="8" w:space="0" w:color="9BBB59"/>
              <w:bottom w:val="single" w:sz="8" w:space="0" w:color="9BBB59"/>
              <w:right w:val="single" w:sz="8" w:space="0" w:color="9BBB59"/>
            </w:tcBorders>
          </w:tcPr>
          <w:p w:rsidR="00066FF7" w:rsidRPr="00FF7A61" w:rsidRDefault="001E5A10" w:rsidP="008B49C8">
            <w:pPr>
              <w:pStyle w:val="Tabletext"/>
              <w:jc w:val="center"/>
            </w:pPr>
            <w:r>
              <w:t>-</w:t>
            </w:r>
          </w:p>
        </w:tc>
      </w:tr>
      <w:tr w:rsidR="00066FF7" w:rsidRPr="00FF7A61" w:rsidTr="00066FF7">
        <w:tc>
          <w:tcPr>
            <w:tcW w:w="839" w:type="dxa"/>
            <w:tcBorders>
              <w:top w:val="single" w:sz="8" w:space="0" w:color="9BBB59"/>
              <w:left w:val="single" w:sz="8" w:space="0" w:color="9BBB59"/>
              <w:bottom w:val="single" w:sz="8" w:space="0" w:color="9BBB59"/>
              <w:right w:val="single" w:sz="8" w:space="0" w:color="9BBB59"/>
            </w:tcBorders>
            <w:shd w:val="clear" w:color="auto" w:fill="E6EED5"/>
          </w:tcPr>
          <w:p w:rsidR="00066FF7" w:rsidRPr="00FF7A61" w:rsidRDefault="00066FF7" w:rsidP="008B49C8">
            <w:pPr>
              <w:pStyle w:val="Tabletext"/>
              <w:jc w:val="center"/>
            </w:pPr>
            <w:r w:rsidRPr="00FF7A61">
              <w:t>2a (3)</w:t>
            </w:r>
          </w:p>
        </w:tc>
        <w:tc>
          <w:tcPr>
            <w:tcW w:w="2955" w:type="dxa"/>
            <w:tcBorders>
              <w:top w:val="single" w:sz="8" w:space="0" w:color="9BBB59"/>
              <w:left w:val="single" w:sz="8" w:space="0" w:color="9BBB59"/>
              <w:bottom w:val="single" w:sz="8" w:space="0" w:color="9BBB59"/>
              <w:right w:val="single" w:sz="8" w:space="0" w:color="9BBB59"/>
            </w:tcBorders>
            <w:shd w:val="clear" w:color="auto" w:fill="E6EED5"/>
          </w:tcPr>
          <w:p w:rsidR="00066FF7" w:rsidRPr="00FF7A61" w:rsidRDefault="00066FF7" w:rsidP="008B49C8">
            <w:pPr>
              <w:pStyle w:val="Tabletext"/>
            </w:pPr>
            <w:r w:rsidRPr="00FF7A61">
              <w:t>Develop appropriate decision support tools/species-specific referral guidelines, with the capacity for adaptive management, for coastal /marine developments</w:t>
            </w:r>
            <w:r w:rsidR="00922A9A">
              <w:t>.</w:t>
            </w:r>
            <w:r w:rsidRPr="00FF7A61">
              <w:t xml:space="preserve"> </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066FF7" w:rsidRPr="00FF7A61" w:rsidRDefault="00066FF7" w:rsidP="008B49C8">
            <w:pPr>
              <w:pStyle w:val="Tabletext"/>
              <w:jc w:val="center"/>
            </w:pPr>
            <w:r w:rsidRPr="00FF7A61">
              <w:t>2</w:t>
            </w:r>
          </w:p>
        </w:tc>
        <w:tc>
          <w:tcPr>
            <w:tcW w:w="6237" w:type="dxa"/>
            <w:tcBorders>
              <w:top w:val="single" w:sz="8" w:space="0" w:color="9BBB59"/>
              <w:left w:val="single" w:sz="8" w:space="0" w:color="9BBB59"/>
              <w:bottom w:val="single" w:sz="8" w:space="0" w:color="9BBB59"/>
              <w:right w:val="single" w:sz="8" w:space="0" w:color="9BBB59"/>
            </w:tcBorders>
            <w:shd w:val="clear" w:color="auto" w:fill="E6EED5"/>
          </w:tcPr>
          <w:p w:rsidR="00066FF7" w:rsidRDefault="00066FF7" w:rsidP="008B49C8">
            <w:pPr>
              <w:pStyle w:val="ListBullet"/>
            </w:pPr>
            <w:r>
              <w:t>The effects of coastal and marine developments on spotted handfish survival and reproduction are considered</w:t>
            </w:r>
            <w:r w:rsidR="00922A9A">
              <w:t>.</w:t>
            </w:r>
          </w:p>
          <w:p w:rsidR="00066FF7" w:rsidRPr="00FF7A61" w:rsidRDefault="00066FF7" w:rsidP="008B49C8">
            <w:pPr>
              <w:pStyle w:val="ListBullet"/>
            </w:pPr>
            <w:r w:rsidRPr="00FF7A61">
              <w:t>Clear guidance is developed to aid decision makers in their consideration of handfish in relation to the assessment and approval processes for marine and coastal developments</w:t>
            </w:r>
            <w:r w:rsidR="00922A9A">
              <w:t>.</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066FF7" w:rsidRDefault="00066FF7" w:rsidP="008B49C8">
            <w:pPr>
              <w:pStyle w:val="Tabletext"/>
            </w:pPr>
            <w:r w:rsidRPr="00FF7A61">
              <w:t>DPIPWE</w:t>
            </w:r>
          </w:p>
          <w:p w:rsidR="007655C1" w:rsidRDefault="007655C1" w:rsidP="008B49C8">
            <w:pPr>
              <w:pStyle w:val="Tabletext"/>
            </w:pPr>
            <w:r>
              <w:t>DotE</w:t>
            </w:r>
          </w:p>
          <w:p w:rsidR="00066FF7" w:rsidRPr="00FF7A61" w:rsidRDefault="00066FF7" w:rsidP="008B49C8">
            <w:pPr>
              <w:pStyle w:val="Tabletext"/>
            </w:pPr>
            <w:r>
              <w:t>Research community</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066FF7" w:rsidRPr="00FF7A61" w:rsidRDefault="001E5A10" w:rsidP="008B49C8">
            <w:pPr>
              <w:pStyle w:val="Tabletext"/>
              <w:jc w:val="center"/>
            </w:pPr>
            <w:r>
              <w:t>-</w:t>
            </w:r>
          </w:p>
        </w:tc>
      </w:tr>
    </w:tbl>
    <w:p w:rsidR="00C8339A" w:rsidRDefault="00C8339A" w:rsidP="008B49C8">
      <w:pPr>
        <w:pStyle w:val="Heading3"/>
        <w:spacing w:after="0"/>
      </w:pPr>
    </w:p>
    <w:p w:rsidR="00C8339A" w:rsidRDefault="00C8339A" w:rsidP="00C8339A">
      <w:pPr>
        <w:pStyle w:val="Heading3"/>
        <w:sectPr w:rsidR="00C8339A" w:rsidSect="00066FF7">
          <w:pgSz w:w="16838" w:h="11899" w:orient="landscape"/>
          <w:pgMar w:top="720" w:right="720" w:bottom="720" w:left="720" w:header="720" w:footer="720" w:gutter="0"/>
          <w:cols w:space="720"/>
          <w:noEndnote/>
          <w:docGrid w:linePitch="326"/>
        </w:sectPr>
      </w:pPr>
    </w:p>
    <w:p w:rsidR="00066FF7" w:rsidRPr="00014131" w:rsidRDefault="00C27C29" w:rsidP="00C8339A">
      <w:pPr>
        <w:pStyle w:val="Heading3"/>
      </w:pPr>
      <w:bookmarkStart w:id="88" w:name="_Toc400465446"/>
      <w:r>
        <w:t>Strategy</w:t>
      </w:r>
      <w:r w:rsidR="00066FF7">
        <w:t xml:space="preserve"> 2b</w:t>
      </w:r>
      <w:r w:rsidR="00066FF7" w:rsidRPr="006C3203">
        <w:t xml:space="preserve"> - </w:t>
      </w:r>
      <w:r w:rsidR="00066FF7" w:rsidRPr="00751E10">
        <w:t>Improve the quality of spotted handfish habitat</w:t>
      </w:r>
      <w:bookmarkEnd w:id="88"/>
      <w:r w:rsidR="00066FF7" w:rsidRPr="00751E10">
        <w:t xml:space="preserve"> </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839"/>
        <w:gridCol w:w="2955"/>
        <w:gridCol w:w="992"/>
        <w:gridCol w:w="6237"/>
        <w:gridCol w:w="1583"/>
        <w:gridCol w:w="1843"/>
      </w:tblGrid>
      <w:tr w:rsidR="00066FF7" w:rsidRPr="00C8339A" w:rsidTr="00066FF7">
        <w:tc>
          <w:tcPr>
            <w:tcW w:w="839" w:type="dxa"/>
            <w:tcBorders>
              <w:top w:val="single" w:sz="8" w:space="0" w:color="9BBB59"/>
              <w:left w:val="single" w:sz="8" w:space="0" w:color="9BBB59"/>
              <w:bottom w:val="single" w:sz="18" w:space="0" w:color="9BBB59"/>
              <w:right w:val="single" w:sz="8" w:space="0" w:color="9BBB59"/>
            </w:tcBorders>
          </w:tcPr>
          <w:p w:rsidR="00066FF7" w:rsidRPr="00C8339A" w:rsidRDefault="00066FF7" w:rsidP="008B49C8">
            <w:pPr>
              <w:pStyle w:val="Tabletext"/>
              <w:jc w:val="center"/>
              <w:rPr>
                <w:b/>
              </w:rPr>
            </w:pPr>
            <w:r w:rsidRPr="00C8339A">
              <w:rPr>
                <w:b/>
              </w:rPr>
              <w:t>Action</w:t>
            </w:r>
          </w:p>
        </w:tc>
        <w:tc>
          <w:tcPr>
            <w:tcW w:w="2955" w:type="dxa"/>
            <w:tcBorders>
              <w:top w:val="single" w:sz="8" w:space="0" w:color="9BBB59"/>
              <w:left w:val="single" w:sz="8" w:space="0" w:color="9BBB59"/>
              <w:bottom w:val="single" w:sz="18" w:space="0" w:color="9BBB59"/>
              <w:right w:val="single" w:sz="8" w:space="0" w:color="9BBB59"/>
            </w:tcBorders>
          </w:tcPr>
          <w:p w:rsidR="00066FF7" w:rsidRPr="00C8339A" w:rsidRDefault="00066FF7" w:rsidP="008B49C8">
            <w:pPr>
              <w:pStyle w:val="Tabletext"/>
              <w:rPr>
                <w:b/>
              </w:rPr>
            </w:pPr>
            <w:r w:rsidRPr="00C8339A">
              <w:rPr>
                <w:b/>
              </w:rPr>
              <w:t>Description</w:t>
            </w:r>
          </w:p>
        </w:tc>
        <w:tc>
          <w:tcPr>
            <w:tcW w:w="992" w:type="dxa"/>
            <w:tcBorders>
              <w:top w:val="single" w:sz="8" w:space="0" w:color="9BBB59"/>
              <w:left w:val="single" w:sz="8" w:space="0" w:color="9BBB59"/>
              <w:bottom w:val="single" w:sz="18" w:space="0" w:color="9BBB59"/>
              <w:right w:val="single" w:sz="8" w:space="0" w:color="9BBB59"/>
            </w:tcBorders>
          </w:tcPr>
          <w:p w:rsidR="00066FF7" w:rsidRPr="00C8339A" w:rsidRDefault="00066FF7" w:rsidP="008B49C8">
            <w:pPr>
              <w:pStyle w:val="Tabletext"/>
              <w:jc w:val="center"/>
              <w:rPr>
                <w:b/>
              </w:rPr>
            </w:pPr>
            <w:r w:rsidRPr="00C8339A">
              <w:rPr>
                <w:b/>
              </w:rPr>
              <w:t>Priority</w:t>
            </w:r>
          </w:p>
        </w:tc>
        <w:tc>
          <w:tcPr>
            <w:tcW w:w="6237" w:type="dxa"/>
            <w:tcBorders>
              <w:top w:val="single" w:sz="8" w:space="0" w:color="9BBB59"/>
              <w:left w:val="single" w:sz="8" w:space="0" w:color="9BBB59"/>
              <w:bottom w:val="single" w:sz="18" w:space="0" w:color="9BBB59"/>
              <w:right w:val="single" w:sz="8" w:space="0" w:color="9BBB59"/>
            </w:tcBorders>
          </w:tcPr>
          <w:p w:rsidR="00066FF7" w:rsidRPr="00C8339A" w:rsidRDefault="00066FF7" w:rsidP="008B49C8">
            <w:pPr>
              <w:pStyle w:val="Tabletext"/>
              <w:rPr>
                <w:b/>
              </w:rPr>
            </w:pPr>
            <w:r w:rsidRPr="00C8339A">
              <w:rPr>
                <w:b/>
              </w:rPr>
              <w:t>Performance Criteria</w:t>
            </w:r>
          </w:p>
        </w:tc>
        <w:tc>
          <w:tcPr>
            <w:tcW w:w="1559" w:type="dxa"/>
            <w:tcBorders>
              <w:top w:val="single" w:sz="8" w:space="0" w:color="9BBB59"/>
              <w:left w:val="single" w:sz="8" w:space="0" w:color="9BBB59"/>
              <w:bottom w:val="single" w:sz="18" w:space="0" w:color="9BBB59"/>
              <w:right w:val="single" w:sz="8" w:space="0" w:color="9BBB59"/>
            </w:tcBorders>
          </w:tcPr>
          <w:p w:rsidR="00066FF7" w:rsidRPr="00C8339A" w:rsidRDefault="00393F21" w:rsidP="008B49C8">
            <w:pPr>
              <w:pStyle w:val="Tabletext"/>
              <w:rPr>
                <w:b/>
              </w:rPr>
            </w:pPr>
            <w:r w:rsidRPr="00066FF7">
              <w:rPr>
                <w:b/>
              </w:rPr>
              <w:t>Responsib</w:t>
            </w:r>
            <w:r>
              <w:rPr>
                <w:b/>
              </w:rPr>
              <w:t>ility</w:t>
            </w:r>
          </w:p>
        </w:tc>
        <w:tc>
          <w:tcPr>
            <w:tcW w:w="1843" w:type="dxa"/>
            <w:tcBorders>
              <w:top w:val="single" w:sz="8" w:space="0" w:color="9BBB59"/>
              <w:left w:val="single" w:sz="8" w:space="0" w:color="9BBB59"/>
              <w:bottom w:val="single" w:sz="18" w:space="0" w:color="9BBB59"/>
              <w:right w:val="single" w:sz="8" w:space="0" w:color="9BBB59"/>
            </w:tcBorders>
          </w:tcPr>
          <w:p w:rsidR="00066FF7" w:rsidRPr="00C8339A" w:rsidRDefault="00066FF7" w:rsidP="008B49C8">
            <w:pPr>
              <w:pStyle w:val="Tabletext"/>
              <w:jc w:val="center"/>
              <w:rPr>
                <w:b/>
              </w:rPr>
            </w:pPr>
            <w:r w:rsidRPr="00C8339A">
              <w:rPr>
                <w:b/>
              </w:rPr>
              <w:t>Indicative Cost</w:t>
            </w:r>
          </w:p>
          <w:p w:rsidR="00066FF7" w:rsidRPr="00C8339A" w:rsidRDefault="00066FF7" w:rsidP="008B49C8">
            <w:pPr>
              <w:pStyle w:val="Tabletext"/>
              <w:jc w:val="center"/>
              <w:rPr>
                <w:b/>
              </w:rPr>
            </w:pPr>
            <w:r w:rsidRPr="00C8339A">
              <w:rPr>
                <w:b/>
              </w:rPr>
              <w:t>(priority 1 only)</w:t>
            </w:r>
          </w:p>
        </w:tc>
      </w:tr>
      <w:tr w:rsidR="00066FF7" w:rsidRPr="0045667D" w:rsidTr="00066FF7">
        <w:tc>
          <w:tcPr>
            <w:tcW w:w="839" w:type="dxa"/>
            <w:tcBorders>
              <w:top w:val="single" w:sz="8" w:space="0" w:color="9BBB59"/>
              <w:left w:val="single" w:sz="8" w:space="0" w:color="9BBB59"/>
              <w:bottom w:val="single" w:sz="8" w:space="0" w:color="9BBB59"/>
              <w:right w:val="single" w:sz="8" w:space="0" w:color="9BBB59"/>
            </w:tcBorders>
            <w:shd w:val="clear" w:color="auto" w:fill="E6EED5"/>
          </w:tcPr>
          <w:p w:rsidR="00066FF7" w:rsidRPr="0045667D" w:rsidRDefault="00066FF7" w:rsidP="00C27C29">
            <w:pPr>
              <w:pStyle w:val="Tabletext"/>
              <w:spacing w:after="240"/>
              <w:jc w:val="center"/>
            </w:pPr>
            <w:r>
              <w:t>2b</w:t>
            </w:r>
            <w:r w:rsidRPr="0045667D">
              <w:t xml:space="preserve"> (</w:t>
            </w:r>
            <w:r>
              <w:t>1</w:t>
            </w:r>
            <w:r w:rsidRPr="0045667D">
              <w:t>)</w:t>
            </w:r>
          </w:p>
        </w:tc>
        <w:tc>
          <w:tcPr>
            <w:tcW w:w="2955" w:type="dxa"/>
            <w:tcBorders>
              <w:top w:val="single" w:sz="8" w:space="0" w:color="9BBB59"/>
              <w:left w:val="single" w:sz="8" w:space="0" w:color="9BBB59"/>
              <w:bottom w:val="single" w:sz="8" w:space="0" w:color="9BBB59"/>
              <w:right w:val="single" w:sz="8" w:space="0" w:color="9BBB59"/>
            </w:tcBorders>
            <w:shd w:val="clear" w:color="auto" w:fill="E6EED5"/>
          </w:tcPr>
          <w:p w:rsidR="00066FF7" w:rsidRPr="0045667D" w:rsidRDefault="00066FF7" w:rsidP="00C27C29">
            <w:pPr>
              <w:pStyle w:val="Tabletext"/>
              <w:spacing w:after="240"/>
            </w:pPr>
            <w:r>
              <w:t>Identify and map available habitat and assess habitat health</w:t>
            </w:r>
            <w:r w:rsidR="00922A9A">
              <w:t>.</w:t>
            </w:r>
            <w:r>
              <w:t xml:space="preserve"> </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066FF7" w:rsidRPr="0045667D" w:rsidRDefault="00066FF7" w:rsidP="00C27C29">
            <w:pPr>
              <w:pStyle w:val="Tabletext"/>
              <w:spacing w:after="240"/>
              <w:jc w:val="center"/>
            </w:pPr>
            <w:r>
              <w:t>2</w:t>
            </w:r>
          </w:p>
        </w:tc>
        <w:tc>
          <w:tcPr>
            <w:tcW w:w="6237" w:type="dxa"/>
            <w:tcBorders>
              <w:top w:val="single" w:sz="8" w:space="0" w:color="9BBB59"/>
              <w:left w:val="single" w:sz="8" w:space="0" w:color="9BBB59"/>
              <w:bottom w:val="single" w:sz="8" w:space="0" w:color="9BBB59"/>
              <w:right w:val="single" w:sz="8" w:space="0" w:color="9BBB59"/>
            </w:tcBorders>
            <w:shd w:val="clear" w:color="auto" w:fill="E6EED5"/>
          </w:tcPr>
          <w:p w:rsidR="00066FF7" w:rsidRPr="005C4F21" w:rsidRDefault="00066FF7" w:rsidP="00C27C29">
            <w:pPr>
              <w:pStyle w:val="ListBullet"/>
              <w:spacing w:after="240"/>
            </w:pPr>
            <w:r w:rsidRPr="005C4F21">
              <w:t>Habitat currently used by spotted handfish is mapped and preferred habitat characteristics are identified</w:t>
            </w:r>
            <w:r w:rsidR="00282ADF">
              <w:t>.</w:t>
            </w:r>
          </w:p>
          <w:p w:rsidR="00066FF7" w:rsidRPr="005C4F21" w:rsidRDefault="00066FF7" w:rsidP="00C27C29">
            <w:pPr>
              <w:pStyle w:val="ListBullet"/>
              <w:spacing w:after="240"/>
            </w:pPr>
            <w:r w:rsidRPr="005C4F21">
              <w:t>Habitat health is assessed at all locations w</w:t>
            </w:r>
            <w:r w:rsidR="00E60F54">
              <w:t>h</w:t>
            </w:r>
            <w:r w:rsidRPr="005C4F21">
              <w:t>ere spotted handfish are observed</w:t>
            </w:r>
            <w:r w:rsidR="00282ADF">
              <w:t>.</w:t>
            </w:r>
          </w:p>
          <w:p w:rsidR="00066FF7" w:rsidRPr="00CD403D" w:rsidRDefault="00066FF7" w:rsidP="00C27C29">
            <w:pPr>
              <w:pStyle w:val="ListBullet"/>
              <w:spacing w:after="240"/>
            </w:pPr>
            <w:r w:rsidRPr="005C4F21">
              <w:t xml:space="preserve">Sites with poor habitat health are identified and </w:t>
            </w:r>
            <w:r>
              <w:t xml:space="preserve">outcomes are reported to the </w:t>
            </w:r>
            <w:r w:rsidR="007655C1">
              <w:t>HRG</w:t>
            </w:r>
            <w:r w:rsidR="00282ADF">
              <w:t>.</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066FF7" w:rsidRDefault="00066FF7" w:rsidP="00C27C29">
            <w:pPr>
              <w:pStyle w:val="Tabletext"/>
            </w:pPr>
            <w:r>
              <w:t>Research community</w:t>
            </w:r>
          </w:p>
          <w:p w:rsidR="00C27C29" w:rsidRPr="0045667D" w:rsidRDefault="00C27C29" w:rsidP="00C27C29">
            <w:pPr>
              <w:pStyle w:val="Tabletext"/>
              <w:spacing w:after="240"/>
            </w:pPr>
            <w:r>
              <w:t>DPIPWE</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066FF7" w:rsidRPr="0045667D" w:rsidRDefault="00066FF7" w:rsidP="00C27C29">
            <w:pPr>
              <w:pStyle w:val="Tabletext"/>
              <w:spacing w:after="240"/>
              <w:jc w:val="center"/>
            </w:pPr>
          </w:p>
        </w:tc>
      </w:tr>
      <w:tr w:rsidR="00066FF7" w:rsidRPr="0045667D" w:rsidTr="00282ADF">
        <w:tc>
          <w:tcPr>
            <w:tcW w:w="839" w:type="dxa"/>
            <w:tcBorders>
              <w:top w:val="single" w:sz="8" w:space="0" w:color="9BBB59"/>
              <w:left w:val="single" w:sz="8" w:space="0" w:color="9BBB59"/>
              <w:bottom w:val="single" w:sz="8" w:space="0" w:color="9BBB59"/>
              <w:right w:val="single" w:sz="8" w:space="0" w:color="9BBB59"/>
            </w:tcBorders>
            <w:shd w:val="clear" w:color="auto" w:fill="auto"/>
          </w:tcPr>
          <w:p w:rsidR="00066FF7" w:rsidRDefault="00066FF7" w:rsidP="00C27C29">
            <w:pPr>
              <w:pStyle w:val="Tabletext"/>
              <w:spacing w:after="240"/>
              <w:jc w:val="center"/>
            </w:pPr>
            <w:r>
              <w:t>2b (2)</w:t>
            </w:r>
          </w:p>
        </w:tc>
        <w:tc>
          <w:tcPr>
            <w:tcW w:w="2955" w:type="dxa"/>
            <w:tcBorders>
              <w:top w:val="single" w:sz="8" w:space="0" w:color="9BBB59"/>
              <w:left w:val="single" w:sz="8" w:space="0" w:color="9BBB59"/>
              <w:bottom w:val="single" w:sz="8" w:space="0" w:color="9BBB59"/>
              <w:right w:val="single" w:sz="8" w:space="0" w:color="9BBB59"/>
            </w:tcBorders>
            <w:shd w:val="clear" w:color="auto" w:fill="auto"/>
          </w:tcPr>
          <w:p w:rsidR="00066FF7" w:rsidRDefault="00066FF7" w:rsidP="00C27C29">
            <w:pPr>
              <w:pStyle w:val="Tabletext"/>
              <w:spacing w:after="240"/>
            </w:pPr>
            <w:r>
              <w:t>Improve knowledge of threats impacting upon spotted handfish survival</w:t>
            </w:r>
            <w:r w:rsidR="00922A9A">
              <w:t>.</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066FF7" w:rsidRDefault="00066FF7" w:rsidP="00C27C29">
            <w:pPr>
              <w:pStyle w:val="Tabletext"/>
              <w:spacing w:after="240"/>
              <w:jc w:val="center"/>
            </w:pPr>
            <w:r>
              <w:t>2</w:t>
            </w:r>
          </w:p>
        </w:tc>
        <w:tc>
          <w:tcPr>
            <w:tcW w:w="6237" w:type="dxa"/>
            <w:tcBorders>
              <w:top w:val="single" w:sz="8" w:space="0" w:color="9BBB59"/>
              <w:left w:val="single" w:sz="8" w:space="0" w:color="9BBB59"/>
              <w:bottom w:val="single" w:sz="8" w:space="0" w:color="9BBB59"/>
              <w:right w:val="single" w:sz="8" w:space="0" w:color="9BBB59"/>
            </w:tcBorders>
            <w:shd w:val="clear" w:color="auto" w:fill="auto"/>
          </w:tcPr>
          <w:p w:rsidR="005979E9" w:rsidRPr="00CD403D" w:rsidRDefault="005979E9" w:rsidP="00C27C29">
            <w:pPr>
              <w:pStyle w:val="ListBullet"/>
              <w:spacing w:after="240"/>
            </w:pPr>
            <w:r>
              <w:t>The tolerance limits of spotted handfish in relation to key water quality parameters are identified</w:t>
            </w:r>
            <w:r w:rsidR="00282ADF">
              <w:t>.</w:t>
            </w:r>
          </w:p>
          <w:p w:rsidR="00B33F17" w:rsidRDefault="005979E9" w:rsidP="00C27C29">
            <w:pPr>
              <w:pStyle w:val="ListBullet"/>
              <w:spacing w:after="240"/>
            </w:pPr>
            <w:r>
              <w:t>The effects of reduced water quality on spotted handfish survival and reproduction are assessed</w:t>
            </w:r>
            <w:r w:rsidR="00282ADF">
              <w:t>.</w:t>
            </w:r>
            <w:r w:rsidDel="005979E9">
              <w:t xml:space="preserve"> </w:t>
            </w:r>
          </w:p>
          <w:p w:rsidR="00066FF7" w:rsidRPr="005C4F21" w:rsidRDefault="00066FF7" w:rsidP="00C27C29">
            <w:pPr>
              <w:pStyle w:val="ListBullet"/>
              <w:spacing w:after="240"/>
            </w:pPr>
            <w:r>
              <w:t>Mitigation measures are considered for all identified threats</w:t>
            </w:r>
            <w:r w:rsidR="00282ADF">
              <w:t>.</w:t>
            </w:r>
            <w:r>
              <w:t xml:space="preserve"> </w:t>
            </w:r>
          </w:p>
        </w:tc>
        <w:tc>
          <w:tcPr>
            <w:tcW w:w="1559" w:type="dxa"/>
            <w:tcBorders>
              <w:top w:val="single" w:sz="8" w:space="0" w:color="9BBB59"/>
              <w:left w:val="single" w:sz="8" w:space="0" w:color="9BBB59"/>
              <w:bottom w:val="single" w:sz="8" w:space="0" w:color="9BBB59"/>
              <w:right w:val="single" w:sz="8" w:space="0" w:color="9BBB59"/>
            </w:tcBorders>
            <w:shd w:val="clear" w:color="auto" w:fill="auto"/>
          </w:tcPr>
          <w:p w:rsidR="00066FF7" w:rsidRDefault="00066FF7" w:rsidP="00C27C29">
            <w:pPr>
              <w:pStyle w:val="Tabletext"/>
            </w:pPr>
            <w:r>
              <w:t>Research community</w:t>
            </w:r>
          </w:p>
          <w:p w:rsidR="00C27C29" w:rsidRDefault="00C27C29" w:rsidP="00C27C29">
            <w:pPr>
              <w:pStyle w:val="Tabletext"/>
              <w:spacing w:after="240"/>
            </w:pPr>
            <w:r>
              <w:t>DPIPWE</w:t>
            </w:r>
          </w:p>
        </w:tc>
        <w:tc>
          <w:tcPr>
            <w:tcW w:w="1843" w:type="dxa"/>
            <w:tcBorders>
              <w:top w:val="single" w:sz="8" w:space="0" w:color="9BBB59"/>
              <w:left w:val="single" w:sz="8" w:space="0" w:color="9BBB59"/>
              <w:bottom w:val="single" w:sz="8" w:space="0" w:color="9BBB59"/>
              <w:right w:val="single" w:sz="8" w:space="0" w:color="9BBB59"/>
            </w:tcBorders>
            <w:shd w:val="clear" w:color="auto" w:fill="auto"/>
          </w:tcPr>
          <w:p w:rsidR="00066FF7" w:rsidRPr="0045667D" w:rsidRDefault="001E5A10" w:rsidP="00C27C29">
            <w:pPr>
              <w:pStyle w:val="Tabletext"/>
              <w:spacing w:after="240"/>
              <w:jc w:val="center"/>
            </w:pPr>
            <w:r>
              <w:t>-</w:t>
            </w:r>
          </w:p>
        </w:tc>
      </w:tr>
      <w:tr w:rsidR="00066FF7" w:rsidRPr="0045667D" w:rsidTr="00282ADF">
        <w:tc>
          <w:tcPr>
            <w:tcW w:w="839"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066FF7" w:rsidRPr="0045667D" w:rsidRDefault="00066FF7" w:rsidP="00C27C29">
            <w:pPr>
              <w:pStyle w:val="Tabletext"/>
              <w:spacing w:after="240"/>
              <w:jc w:val="center"/>
            </w:pPr>
            <w:r>
              <w:t>2b</w:t>
            </w:r>
            <w:r w:rsidRPr="0045667D">
              <w:t xml:space="preserve"> (</w:t>
            </w:r>
            <w:r w:rsidR="00282ADF">
              <w:t>3</w:t>
            </w:r>
            <w:r w:rsidRPr="0045667D">
              <w:t>)</w:t>
            </w:r>
          </w:p>
        </w:tc>
        <w:tc>
          <w:tcPr>
            <w:tcW w:w="2955"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066FF7" w:rsidRPr="00751E10" w:rsidRDefault="00066FF7" w:rsidP="00C27C29">
            <w:pPr>
              <w:pStyle w:val="Tabletext"/>
              <w:spacing w:after="240"/>
            </w:pPr>
            <w:r w:rsidRPr="00751E10">
              <w:t>Support current work to improve water</w:t>
            </w:r>
            <w:r>
              <w:t xml:space="preserve"> quality in the Derwent Estuary</w:t>
            </w:r>
            <w:r w:rsidR="00922A9A">
              <w:t>.</w:t>
            </w:r>
          </w:p>
        </w:tc>
        <w:tc>
          <w:tcPr>
            <w:tcW w:w="992"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066FF7" w:rsidRPr="0045667D" w:rsidRDefault="00066FF7" w:rsidP="00C27C29">
            <w:pPr>
              <w:pStyle w:val="Tabletext"/>
              <w:spacing w:after="240"/>
              <w:jc w:val="center"/>
            </w:pPr>
            <w:r w:rsidRPr="0045667D">
              <w:t>2</w:t>
            </w:r>
          </w:p>
        </w:tc>
        <w:tc>
          <w:tcPr>
            <w:tcW w:w="6237"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066FF7" w:rsidRPr="00F07650" w:rsidRDefault="00066FF7" w:rsidP="00C27C29">
            <w:pPr>
              <w:pStyle w:val="ListBullet"/>
              <w:spacing w:after="240"/>
            </w:pPr>
            <w:r>
              <w:t>Options for improving the condition of habitat identified as in poor health are considered by the</w:t>
            </w:r>
            <w:r w:rsidRPr="00F07650">
              <w:t xml:space="preserve"> </w:t>
            </w:r>
            <w:r w:rsidR="007655C1">
              <w:t>HRG</w:t>
            </w:r>
            <w:r>
              <w:t>, in collaboration</w:t>
            </w:r>
            <w:r w:rsidRPr="00F07650">
              <w:t xml:space="preserve"> with local </w:t>
            </w:r>
            <w:r>
              <w:t>councils and community</w:t>
            </w:r>
            <w:r w:rsidRPr="00F07650">
              <w:t xml:space="preserve"> groups</w:t>
            </w:r>
            <w:r w:rsidR="00282ADF">
              <w:t>.</w:t>
            </w:r>
          </w:p>
          <w:p w:rsidR="00066FF7" w:rsidRPr="0045667D" w:rsidRDefault="00066FF7" w:rsidP="00C27C29">
            <w:pPr>
              <w:pStyle w:val="ListBullet"/>
              <w:spacing w:after="240"/>
            </w:pPr>
            <w:r>
              <w:t xml:space="preserve">Projects designed to improve water quality in the Derwent Estuary, and reduce future </w:t>
            </w:r>
            <w:r w:rsidR="00282ADF">
              <w:t>anthropogenic impacts, continue.</w:t>
            </w:r>
          </w:p>
        </w:tc>
        <w:tc>
          <w:tcPr>
            <w:tcW w:w="1559"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066FF7" w:rsidRDefault="00066FF7" w:rsidP="00C27C29">
            <w:pPr>
              <w:pStyle w:val="Tabletext"/>
            </w:pPr>
            <w:r>
              <w:t>DEP</w:t>
            </w:r>
          </w:p>
          <w:p w:rsidR="00066FF7" w:rsidRDefault="00066FF7" w:rsidP="00C27C29">
            <w:pPr>
              <w:pStyle w:val="Tabletext"/>
            </w:pPr>
            <w:r>
              <w:t>Local councils</w:t>
            </w:r>
          </w:p>
          <w:p w:rsidR="00066FF7" w:rsidRPr="0045667D" w:rsidRDefault="005979E9" w:rsidP="00C27C29">
            <w:pPr>
              <w:pStyle w:val="Tabletext"/>
            </w:pPr>
            <w:r>
              <w:t>DPIPWE</w:t>
            </w:r>
          </w:p>
        </w:tc>
        <w:tc>
          <w:tcPr>
            <w:tcW w:w="1843"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066FF7" w:rsidRPr="0045667D" w:rsidRDefault="001E5A10" w:rsidP="00C27C29">
            <w:pPr>
              <w:pStyle w:val="Tabletext"/>
              <w:spacing w:after="240"/>
              <w:jc w:val="center"/>
            </w:pPr>
            <w:r>
              <w:t>-</w:t>
            </w:r>
          </w:p>
        </w:tc>
      </w:tr>
      <w:tr w:rsidR="00066FF7" w:rsidRPr="0045667D" w:rsidTr="00282ADF">
        <w:tc>
          <w:tcPr>
            <w:tcW w:w="839" w:type="dxa"/>
            <w:tcBorders>
              <w:top w:val="single" w:sz="8" w:space="0" w:color="9BBB59"/>
              <w:left w:val="single" w:sz="8" w:space="0" w:color="9BBB59"/>
              <w:bottom w:val="single" w:sz="8" w:space="0" w:color="9BBB59"/>
              <w:right w:val="single" w:sz="8" w:space="0" w:color="9BBB59"/>
            </w:tcBorders>
            <w:shd w:val="clear" w:color="auto" w:fill="auto"/>
          </w:tcPr>
          <w:p w:rsidR="00066FF7" w:rsidRPr="0045667D" w:rsidRDefault="00066FF7" w:rsidP="00C27C29">
            <w:pPr>
              <w:pStyle w:val="Tabletext"/>
              <w:spacing w:after="240"/>
              <w:jc w:val="center"/>
            </w:pPr>
            <w:r>
              <w:t>2b</w:t>
            </w:r>
            <w:r w:rsidRPr="0045667D">
              <w:t xml:space="preserve"> (</w:t>
            </w:r>
            <w:r w:rsidR="00282ADF">
              <w:t>4</w:t>
            </w:r>
            <w:r w:rsidRPr="0045667D">
              <w:t>)</w:t>
            </w:r>
          </w:p>
        </w:tc>
        <w:tc>
          <w:tcPr>
            <w:tcW w:w="2955" w:type="dxa"/>
            <w:tcBorders>
              <w:top w:val="single" w:sz="8" w:space="0" w:color="9BBB59"/>
              <w:left w:val="single" w:sz="8" w:space="0" w:color="9BBB59"/>
              <w:bottom w:val="single" w:sz="8" w:space="0" w:color="9BBB59"/>
              <w:right w:val="single" w:sz="8" w:space="0" w:color="9BBB59"/>
            </w:tcBorders>
            <w:shd w:val="clear" w:color="auto" w:fill="auto"/>
          </w:tcPr>
          <w:p w:rsidR="00066FF7" w:rsidRPr="00D45C30" w:rsidRDefault="00066FF7" w:rsidP="00C27C29">
            <w:pPr>
              <w:pStyle w:val="Tabletext"/>
              <w:spacing w:after="240"/>
              <w:rPr>
                <w:i/>
              </w:rPr>
            </w:pPr>
            <w:r>
              <w:t xml:space="preserve">Encourage future investigation into potential control options for invasive northern Pacific seastars </w:t>
            </w:r>
            <w:r>
              <w:rPr>
                <w:i/>
              </w:rPr>
              <w:t>(A. amurensis)</w:t>
            </w:r>
            <w:r w:rsidR="00922A9A">
              <w:rPr>
                <w:i/>
              </w:rPr>
              <w:t>.</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066FF7" w:rsidRPr="0045667D" w:rsidRDefault="00066FF7" w:rsidP="00C27C29">
            <w:pPr>
              <w:pStyle w:val="Tabletext"/>
              <w:spacing w:after="240"/>
              <w:jc w:val="center"/>
            </w:pPr>
            <w:r>
              <w:t>3</w:t>
            </w:r>
          </w:p>
        </w:tc>
        <w:tc>
          <w:tcPr>
            <w:tcW w:w="6237" w:type="dxa"/>
            <w:tcBorders>
              <w:top w:val="single" w:sz="8" w:space="0" w:color="9BBB59"/>
              <w:left w:val="single" w:sz="8" w:space="0" w:color="9BBB59"/>
              <w:bottom w:val="single" w:sz="8" w:space="0" w:color="9BBB59"/>
              <w:right w:val="single" w:sz="8" w:space="0" w:color="9BBB59"/>
            </w:tcBorders>
            <w:shd w:val="clear" w:color="auto" w:fill="auto"/>
          </w:tcPr>
          <w:p w:rsidR="00066FF7" w:rsidRPr="00134E34" w:rsidRDefault="00066FF7" w:rsidP="00C27C29">
            <w:pPr>
              <w:pStyle w:val="ListBullet"/>
              <w:spacing w:after="240"/>
            </w:pPr>
            <w:r w:rsidRPr="00D45C30">
              <w:t xml:space="preserve">Any </w:t>
            </w:r>
            <w:r>
              <w:t xml:space="preserve">observations of interactions between invasive seastars and spotted handfish, that may occur during the course of population surveys or habitat health assessment, are reported to the </w:t>
            </w:r>
            <w:r w:rsidR="00282ADF">
              <w:t>HRG</w:t>
            </w:r>
            <w:r>
              <w:t xml:space="preserve"> who in turn share the information with researchers investigating potential control methods for invasive species</w:t>
            </w:r>
            <w:r w:rsidR="00282ADF">
              <w:t>.</w:t>
            </w:r>
            <w:r>
              <w:t xml:space="preserve"> </w:t>
            </w:r>
          </w:p>
        </w:tc>
        <w:tc>
          <w:tcPr>
            <w:tcW w:w="1559" w:type="dxa"/>
            <w:tcBorders>
              <w:top w:val="single" w:sz="8" w:space="0" w:color="9BBB59"/>
              <w:left w:val="single" w:sz="8" w:space="0" w:color="9BBB59"/>
              <w:bottom w:val="single" w:sz="8" w:space="0" w:color="9BBB59"/>
              <w:right w:val="single" w:sz="8" w:space="0" w:color="9BBB59"/>
            </w:tcBorders>
            <w:shd w:val="clear" w:color="auto" w:fill="auto"/>
          </w:tcPr>
          <w:p w:rsidR="00066FF7" w:rsidRDefault="00066FF7" w:rsidP="00C27C29">
            <w:pPr>
              <w:pStyle w:val="Tabletext"/>
            </w:pPr>
            <w:r>
              <w:t>Research community</w:t>
            </w:r>
          </w:p>
          <w:p w:rsidR="00066FF7" w:rsidRDefault="007655C1" w:rsidP="00C27C29">
            <w:pPr>
              <w:pStyle w:val="Tabletext"/>
            </w:pPr>
            <w:r>
              <w:t>HRG</w:t>
            </w:r>
          </w:p>
          <w:p w:rsidR="007655C1" w:rsidRPr="0045667D" w:rsidRDefault="007655C1" w:rsidP="00C27C29">
            <w:pPr>
              <w:pStyle w:val="Tabletext"/>
            </w:pPr>
            <w:r>
              <w:t>DotE</w:t>
            </w:r>
          </w:p>
        </w:tc>
        <w:tc>
          <w:tcPr>
            <w:tcW w:w="1843" w:type="dxa"/>
            <w:tcBorders>
              <w:top w:val="single" w:sz="8" w:space="0" w:color="9BBB59"/>
              <w:left w:val="single" w:sz="8" w:space="0" w:color="9BBB59"/>
              <w:bottom w:val="single" w:sz="8" w:space="0" w:color="9BBB59"/>
              <w:right w:val="single" w:sz="8" w:space="0" w:color="9BBB59"/>
            </w:tcBorders>
            <w:shd w:val="clear" w:color="auto" w:fill="auto"/>
          </w:tcPr>
          <w:p w:rsidR="00066FF7" w:rsidRPr="0045667D" w:rsidRDefault="001E5A10" w:rsidP="00C27C29">
            <w:pPr>
              <w:pStyle w:val="Tabletext"/>
              <w:spacing w:after="240"/>
              <w:jc w:val="center"/>
            </w:pPr>
            <w:r>
              <w:t>-</w:t>
            </w:r>
          </w:p>
        </w:tc>
      </w:tr>
    </w:tbl>
    <w:p w:rsidR="00066FF7" w:rsidRDefault="00066FF7" w:rsidP="00C27C29">
      <w:pPr>
        <w:pStyle w:val="Subhead1"/>
        <w:spacing w:after="240"/>
        <w:ind w:left="0" w:firstLine="0"/>
        <w:rPr>
          <w:rFonts w:ascii="Arial" w:hAnsi="Arial" w:cs="Arial"/>
          <w:b/>
          <w:noProof/>
          <w:color w:val="auto"/>
          <w:sz w:val="24"/>
          <w:szCs w:val="24"/>
          <w:lang w:val="en-AU" w:eastAsia="en-AU"/>
        </w:rPr>
        <w:sectPr w:rsidR="00066FF7" w:rsidSect="00066FF7">
          <w:pgSz w:w="16838" w:h="11899" w:orient="landscape"/>
          <w:pgMar w:top="720" w:right="720" w:bottom="720" w:left="720" w:header="720" w:footer="720" w:gutter="0"/>
          <w:cols w:space="720"/>
          <w:noEndnote/>
          <w:docGrid w:linePitch="326"/>
        </w:sectPr>
      </w:pPr>
    </w:p>
    <w:p w:rsidR="00505899" w:rsidRDefault="00505899" w:rsidP="00505899">
      <w:pPr>
        <w:pStyle w:val="Heading2"/>
      </w:pPr>
      <w:bookmarkStart w:id="89" w:name="_Toc400465447"/>
      <w:r w:rsidRPr="006C3203">
        <w:t>O</w:t>
      </w:r>
      <w:r>
        <w:t xml:space="preserve">bjective 3 - </w:t>
      </w:r>
      <w:r w:rsidRPr="00AB77C5">
        <w:t>Increase the  likelihood of spotted handfish survival into the future</w:t>
      </w:r>
      <w:bookmarkEnd w:id="89"/>
    </w:p>
    <w:p w:rsidR="00066FF7" w:rsidRPr="003E4FC9" w:rsidRDefault="00505899" w:rsidP="00C8339A">
      <w:pPr>
        <w:pStyle w:val="Heading3"/>
      </w:pPr>
      <w:bookmarkStart w:id="90" w:name="_Toc400465448"/>
      <w:r>
        <w:t>Strategy</w:t>
      </w:r>
      <w:r w:rsidR="00066FF7">
        <w:t xml:space="preserve"> 3a</w:t>
      </w:r>
      <w:r w:rsidR="00066FF7" w:rsidRPr="006C3203">
        <w:t xml:space="preserve"> - </w:t>
      </w:r>
      <w:r w:rsidR="00066FF7" w:rsidRPr="003E4FC9">
        <w:t xml:space="preserve">Consider options </w:t>
      </w:r>
      <w:r w:rsidR="00066FF7">
        <w:t>for the active management</w:t>
      </w:r>
      <w:r w:rsidR="00066FF7" w:rsidRPr="003E4FC9">
        <w:t xml:space="preserve"> </w:t>
      </w:r>
      <w:r w:rsidR="00066FF7">
        <w:t xml:space="preserve">of </w:t>
      </w:r>
      <w:r w:rsidR="00066FF7" w:rsidRPr="003E4FC9">
        <w:t xml:space="preserve">spotted handfish </w:t>
      </w:r>
      <w:r w:rsidR="00066FF7">
        <w:t>populations</w:t>
      </w:r>
      <w:bookmarkEnd w:id="90"/>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839"/>
        <w:gridCol w:w="2955"/>
        <w:gridCol w:w="992"/>
        <w:gridCol w:w="6237"/>
        <w:gridCol w:w="1583"/>
        <w:gridCol w:w="1843"/>
      </w:tblGrid>
      <w:tr w:rsidR="00066FF7" w:rsidRPr="00C8339A" w:rsidTr="00B439CA">
        <w:tc>
          <w:tcPr>
            <w:tcW w:w="839" w:type="dxa"/>
            <w:tcBorders>
              <w:top w:val="single" w:sz="8" w:space="0" w:color="9BBB59"/>
              <w:left w:val="single" w:sz="8" w:space="0" w:color="9BBB59"/>
              <w:bottom w:val="single" w:sz="18" w:space="0" w:color="9BBB59"/>
              <w:right w:val="single" w:sz="8" w:space="0" w:color="9BBB59"/>
            </w:tcBorders>
          </w:tcPr>
          <w:p w:rsidR="00066FF7" w:rsidRPr="00C8339A" w:rsidRDefault="00066FF7" w:rsidP="00505899">
            <w:pPr>
              <w:pStyle w:val="Tabletext"/>
              <w:jc w:val="center"/>
              <w:rPr>
                <w:b/>
              </w:rPr>
            </w:pPr>
            <w:r w:rsidRPr="00C8339A">
              <w:rPr>
                <w:b/>
              </w:rPr>
              <w:t>Action</w:t>
            </w:r>
          </w:p>
        </w:tc>
        <w:tc>
          <w:tcPr>
            <w:tcW w:w="2955" w:type="dxa"/>
            <w:tcBorders>
              <w:top w:val="single" w:sz="8" w:space="0" w:color="9BBB59"/>
              <w:left w:val="single" w:sz="8" w:space="0" w:color="9BBB59"/>
              <w:bottom w:val="single" w:sz="18" w:space="0" w:color="9BBB59"/>
              <w:right w:val="single" w:sz="8" w:space="0" w:color="9BBB59"/>
            </w:tcBorders>
          </w:tcPr>
          <w:p w:rsidR="00066FF7" w:rsidRPr="00C8339A" w:rsidRDefault="00066FF7" w:rsidP="00505899">
            <w:pPr>
              <w:pStyle w:val="Tabletext"/>
              <w:rPr>
                <w:b/>
              </w:rPr>
            </w:pPr>
            <w:r w:rsidRPr="00C8339A">
              <w:rPr>
                <w:b/>
              </w:rPr>
              <w:t>Description</w:t>
            </w:r>
          </w:p>
        </w:tc>
        <w:tc>
          <w:tcPr>
            <w:tcW w:w="992" w:type="dxa"/>
            <w:tcBorders>
              <w:top w:val="single" w:sz="8" w:space="0" w:color="9BBB59"/>
              <w:left w:val="single" w:sz="8" w:space="0" w:color="9BBB59"/>
              <w:bottom w:val="single" w:sz="18" w:space="0" w:color="9BBB59"/>
              <w:right w:val="single" w:sz="8" w:space="0" w:color="9BBB59"/>
            </w:tcBorders>
          </w:tcPr>
          <w:p w:rsidR="00066FF7" w:rsidRPr="00C8339A" w:rsidRDefault="00066FF7" w:rsidP="00505899">
            <w:pPr>
              <w:pStyle w:val="Tabletext"/>
              <w:jc w:val="center"/>
              <w:rPr>
                <w:b/>
              </w:rPr>
            </w:pPr>
            <w:r w:rsidRPr="00C8339A">
              <w:rPr>
                <w:b/>
              </w:rPr>
              <w:t>Priority</w:t>
            </w:r>
          </w:p>
        </w:tc>
        <w:tc>
          <w:tcPr>
            <w:tcW w:w="6237" w:type="dxa"/>
            <w:tcBorders>
              <w:top w:val="single" w:sz="8" w:space="0" w:color="9BBB59"/>
              <w:left w:val="single" w:sz="8" w:space="0" w:color="9BBB59"/>
              <w:bottom w:val="single" w:sz="18" w:space="0" w:color="9BBB59"/>
              <w:right w:val="single" w:sz="8" w:space="0" w:color="9BBB59"/>
            </w:tcBorders>
          </w:tcPr>
          <w:p w:rsidR="00066FF7" w:rsidRPr="00C8339A" w:rsidRDefault="00066FF7" w:rsidP="00505899">
            <w:pPr>
              <w:pStyle w:val="Tabletext"/>
              <w:rPr>
                <w:b/>
              </w:rPr>
            </w:pPr>
            <w:r w:rsidRPr="00C8339A">
              <w:rPr>
                <w:b/>
              </w:rPr>
              <w:t>Performance Criteria</w:t>
            </w:r>
          </w:p>
        </w:tc>
        <w:tc>
          <w:tcPr>
            <w:tcW w:w="1583" w:type="dxa"/>
            <w:tcBorders>
              <w:top w:val="single" w:sz="8" w:space="0" w:color="9BBB59"/>
              <w:left w:val="single" w:sz="8" w:space="0" w:color="9BBB59"/>
              <w:bottom w:val="single" w:sz="18" w:space="0" w:color="9BBB59"/>
              <w:right w:val="single" w:sz="8" w:space="0" w:color="9BBB59"/>
            </w:tcBorders>
          </w:tcPr>
          <w:p w:rsidR="00066FF7" w:rsidRPr="00C8339A" w:rsidRDefault="00393F21" w:rsidP="00505899">
            <w:pPr>
              <w:pStyle w:val="Tabletext"/>
              <w:rPr>
                <w:b/>
              </w:rPr>
            </w:pPr>
            <w:r w:rsidRPr="00066FF7">
              <w:rPr>
                <w:b/>
              </w:rPr>
              <w:t>Responsib</w:t>
            </w:r>
            <w:r>
              <w:rPr>
                <w:b/>
              </w:rPr>
              <w:t>ility</w:t>
            </w:r>
          </w:p>
        </w:tc>
        <w:tc>
          <w:tcPr>
            <w:tcW w:w="1843" w:type="dxa"/>
            <w:tcBorders>
              <w:top w:val="single" w:sz="8" w:space="0" w:color="9BBB59"/>
              <w:left w:val="single" w:sz="8" w:space="0" w:color="9BBB59"/>
              <w:bottom w:val="single" w:sz="18" w:space="0" w:color="9BBB59"/>
              <w:right w:val="single" w:sz="8" w:space="0" w:color="9BBB59"/>
            </w:tcBorders>
          </w:tcPr>
          <w:p w:rsidR="00066FF7" w:rsidRPr="00C8339A" w:rsidRDefault="00066FF7" w:rsidP="00505899">
            <w:pPr>
              <w:pStyle w:val="Tabletext"/>
              <w:jc w:val="center"/>
              <w:rPr>
                <w:b/>
              </w:rPr>
            </w:pPr>
            <w:r w:rsidRPr="00C8339A">
              <w:rPr>
                <w:b/>
              </w:rPr>
              <w:t>Indicative Cost</w:t>
            </w:r>
          </w:p>
          <w:p w:rsidR="00066FF7" w:rsidRPr="00C8339A" w:rsidRDefault="00066FF7" w:rsidP="00505899">
            <w:pPr>
              <w:pStyle w:val="Tabletext"/>
              <w:jc w:val="center"/>
              <w:rPr>
                <w:b/>
              </w:rPr>
            </w:pPr>
            <w:r w:rsidRPr="00C8339A">
              <w:rPr>
                <w:b/>
              </w:rPr>
              <w:t>(priority 1 only)</w:t>
            </w:r>
          </w:p>
        </w:tc>
      </w:tr>
      <w:tr w:rsidR="00066FF7" w:rsidRPr="0045667D" w:rsidTr="00B439CA">
        <w:tc>
          <w:tcPr>
            <w:tcW w:w="839" w:type="dxa"/>
            <w:tcBorders>
              <w:top w:val="single" w:sz="8" w:space="0" w:color="9BBB59"/>
              <w:left w:val="single" w:sz="8" w:space="0" w:color="9BBB59"/>
              <w:bottom w:val="single" w:sz="8" w:space="0" w:color="9BBB59"/>
              <w:right w:val="single" w:sz="8" w:space="0" w:color="9BBB59"/>
            </w:tcBorders>
            <w:shd w:val="clear" w:color="auto" w:fill="E6EED5"/>
          </w:tcPr>
          <w:p w:rsidR="00066FF7" w:rsidRPr="0045667D" w:rsidRDefault="00066FF7" w:rsidP="00505899">
            <w:pPr>
              <w:pStyle w:val="Tabletext"/>
              <w:jc w:val="center"/>
            </w:pPr>
            <w:r>
              <w:t>3a</w:t>
            </w:r>
            <w:r w:rsidRPr="0045667D">
              <w:t xml:space="preserve"> (1)</w:t>
            </w:r>
          </w:p>
        </w:tc>
        <w:tc>
          <w:tcPr>
            <w:tcW w:w="2955" w:type="dxa"/>
            <w:tcBorders>
              <w:top w:val="single" w:sz="8" w:space="0" w:color="9BBB59"/>
              <w:left w:val="single" w:sz="8" w:space="0" w:color="9BBB59"/>
              <w:bottom w:val="single" w:sz="8" w:space="0" w:color="9BBB59"/>
              <w:right w:val="single" w:sz="8" w:space="0" w:color="9BBB59"/>
            </w:tcBorders>
            <w:shd w:val="clear" w:color="auto" w:fill="E6EED5"/>
          </w:tcPr>
          <w:p w:rsidR="00066FF7" w:rsidRDefault="00066FF7" w:rsidP="00505899">
            <w:pPr>
              <w:pStyle w:val="Tabletext"/>
            </w:pPr>
            <w:r>
              <w:t>Develop a Population Response Model for spotted handfish</w:t>
            </w:r>
            <w:r w:rsidR="00282ADF">
              <w:t>.</w:t>
            </w:r>
          </w:p>
          <w:p w:rsidR="00066FF7" w:rsidRPr="003E4FC9" w:rsidRDefault="00066FF7" w:rsidP="00505899">
            <w:pPr>
              <w:pStyle w:val="Tabletext"/>
            </w:pP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066FF7" w:rsidRPr="0045667D" w:rsidRDefault="00066FF7" w:rsidP="00505899">
            <w:pPr>
              <w:pStyle w:val="Tabletext"/>
              <w:jc w:val="center"/>
            </w:pPr>
            <w:r>
              <w:t>2</w:t>
            </w:r>
          </w:p>
        </w:tc>
        <w:tc>
          <w:tcPr>
            <w:tcW w:w="6237" w:type="dxa"/>
            <w:tcBorders>
              <w:top w:val="single" w:sz="8" w:space="0" w:color="9BBB59"/>
              <w:left w:val="single" w:sz="8" w:space="0" w:color="9BBB59"/>
              <w:bottom w:val="single" w:sz="8" w:space="0" w:color="9BBB59"/>
              <w:right w:val="single" w:sz="8" w:space="0" w:color="9BBB59"/>
            </w:tcBorders>
            <w:shd w:val="clear" w:color="auto" w:fill="E6EED5"/>
          </w:tcPr>
          <w:p w:rsidR="00066FF7" w:rsidRPr="008F5FA7" w:rsidRDefault="00066FF7" w:rsidP="00B439CA">
            <w:pPr>
              <w:pStyle w:val="ListBullet"/>
              <w:spacing w:after="0" w:line="360" w:lineRule="auto"/>
            </w:pPr>
            <w:r w:rsidRPr="008F5FA7">
              <w:t>A population response model is designed to achieve the following objectives:</w:t>
            </w:r>
          </w:p>
          <w:p w:rsidR="00066FF7" w:rsidRPr="008F5FA7" w:rsidRDefault="00066FF7" w:rsidP="00B439CA">
            <w:pPr>
              <w:pStyle w:val="ListBullet2"/>
              <w:spacing w:after="0" w:line="360" w:lineRule="auto"/>
            </w:pPr>
            <w:r w:rsidRPr="008F5FA7">
              <w:t>a realistic recovery time frame and trajectory, informed by knowledge of species biology and threats, is identified</w:t>
            </w:r>
            <w:r w:rsidR="00282ADF">
              <w:t>,</w:t>
            </w:r>
          </w:p>
          <w:p w:rsidR="00066FF7" w:rsidRPr="008F5FA7" w:rsidRDefault="00066FF7" w:rsidP="00B439CA">
            <w:pPr>
              <w:pStyle w:val="ListBullet2"/>
              <w:spacing w:after="0" w:line="360" w:lineRule="auto"/>
            </w:pPr>
            <w:r w:rsidRPr="008F5FA7">
              <w:t>a habitat quality threshold, that will trigger translocation of handfish if habitat quality falls below this value, is identified</w:t>
            </w:r>
            <w:r w:rsidR="00282ADF">
              <w:t>,</w:t>
            </w:r>
            <w:r w:rsidRPr="008F5FA7">
              <w:t xml:space="preserve"> </w:t>
            </w:r>
          </w:p>
          <w:p w:rsidR="00066FF7" w:rsidRPr="008F5FA7" w:rsidRDefault="00066FF7" w:rsidP="00B439CA">
            <w:pPr>
              <w:pStyle w:val="ListBullet2"/>
              <w:spacing w:after="0" w:line="360" w:lineRule="auto"/>
            </w:pPr>
            <w:r w:rsidRPr="008F5FA7">
              <w:t>a population size threshold, that will trigger captive breeding if the species falls below this size, is identified</w:t>
            </w:r>
            <w:r w:rsidR="00282ADF">
              <w:t>,</w:t>
            </w:r>
          </w:p>
          <w:p w:rsidR="00066FF7" w:rsidRPr="008F5FA7" w:rsidRDefault="00066FF7" w:rsidP="00B439CA">
            <w:pPr>
              <w:pStyle w:val="ListBullet2"/>
              <w:spacing w:after="0" w:line="360" w:lineRule="auto"/>
            </w:pPr>
            <w:r w:rsidRPr="008F5FA7">
              <w:t>the outcomes of observed population fluctuations can be predicted</w:t>
            </w:r>
            <w:r w:rsidR="00282ADF">
              <w:t>, and</w:t>
            </w:r>
          </w:p>
          <w:p w:rsidR="00066FF7" w:rsidRPr="0045667D" w:rsidRDefault="00066FF7" w:rsidP="00B439CA">
            <w:pPr>
              <w:pStyle w:val="ListBullet2"/>
              <w:spacing w:after="0" w:line="360" w:lineRule="auto"/>
            </w:pPr>
            <w:r w:rsidRPr="008F5FA7">
              <w:t>the effectiveness of recovery actions can be assessed</w:t>
            </w:r>
            <w:r w:rsidR="00282ADF">
              <w:t>.</w:t>
            </w:r>
            <w:r>
              <w:t xml:space="preserve">  </w:t>
            </w:r>
          </w:p>
        </w:tc>
        <w:tc>
          <w:tcPr>
            <w:tcW w:w="1583" w:type="dxa"/>
            <w:tcBorders>
              <w:top w:val="single" w:sz="8" w:space="0" w:color="9BBB59"/>
              <w:left w:val="single" w:sz="8" w:space="0" w:color="9BBB59"/>
              <w:bottom w:val="single" w:sz="8" w:space="0" w:color="9BBB59"/>
              <w:right w:val="single" w:sz="8" w:space="0" w:color="9BBB59"/>
            </w:tcBorders>
            <w:shd w:val="clear" w:color="auto" w:fill="E6EED5"/>
          </w:tcPr>
          <w:p w:rsidR="00066FF7" w:rsidRDefault="00066FF7" w:rsidP="00505899">
            <w:pPr>
              <w:pStyle w:val="Tabletext"/>
            </w:pPr>
            <w:r>
              <w:t>DPIPWE</w:t>
            </w:r>
          </w:p>
          <w:p w:rsidR="00066FF7" w:rsidRPr="0045667D" w:rsidRDefault="00066FF7" w:rsidP="00505899">
            <w:pPr>
              <w:pStyle w:val="Tabletext"/>
            </w:pPr>
            <w:r>
              <w:t>Research community</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0477FD" w:rsidRDefault="000477FD" w:rsidP="00505899">
            <w:pPr>
              <w:pStyle w:val="Tabletext"/>
              <w:jc w:val="center"/>
            </w:pPr>
            <w:r>
              <w:t xml:space="preserve">Core government business in collaboration with research community </w:t>
            </w:r>
          </w:p>
          <w:p w:rsidR="000477FD" w:rsidRDefault="000477FD" w:rsidP="00505899">
            <w:pPr>
              <w:pStyle w:val="Tabletext"/>
              <w:jc w:val="center"/>
            </w:pPr>
          </w:p>
          <w:p w:rsidR="00066FF7" w:rsidRPr="0045667D" w:rsidRDefault="000477FD" w:rsidP="00505899">
            <w:pPr>
              <w:pStyle w:val="Tabletext"/>
              <w:jc w:val="center"/>
            </w:pPr>
            <w:r>
              <w:t>*Up to $150 000 (if external expert required)</w:t>
            </w:r>
          </w:p>
        </w:tc>
      </w:tr>
      <w:tr w:rsidR="00066FF7" w:rsidRPr="0045667D" w:rsidTr="007056D3">
        <w:trPr>
          <w:trHeight w:val="1680"/>
        </w:trPr>
        <w:tc>
          <w:tcPr>
            <w:tcW w:w="839" w:type="dxa"/>
            <w:tcBorders>
              <w:top w:val="single" w:sz="8" w:space="0" w:color="9BBB59"/>
              <w:left w:val="single" w:sz="8" w:space="0" w:color="9BBB59"/>
              <w:bottom w:val="single" w:sz="8" w:space="0" w:color="9BBB59"/>
              <w:right w:val="single" w:sz="8" w:space="0" w:color="9BBB59"/>
            </w:tcBorders>
          </w:tcPr>
          <w:p w:rsidR="00066FF7" w:rsidRPr="0045667D" w:rsidRDefault="00066FF7" w:rsidP="00505899">
            <w:pPr>
              <w:pStyle w:val="Tabletext"/>
              <w:jc w:val="center"/>
            </w:pPr>
            <w:r>
              <w:t>3a</w:t>
            </w:r>
            <w:r w:rsidRPr="0045667D">
              <w:t xml:space="preserve"> (2)</w:t>
            </w:r>
          </w:p>
        </w:tc>
        <w:tc>
          <w:tcPr>
            <w:tcW w:w="2955" w:type="dxa"/>
            <w:tcBorders>
              <w:top w:val="single" w:sz="8" w:space="0" w:color="9BBB59"/>
              <w:left w:val="single" w:sz="8" w:space="0" w:color="9BBB59"/>
              <w:bottom w:val="single" w:sz="8" w:space="0" w:color="9BBB59"/>
              <w:right w:val="single" w:sz="8" w:space="0" w:color="9BBB59"/>
            </w:tcBorders>
          </w:tcPr>
          <w:p w:rsidR="00066FF7" w:rsidRPr="0045667D" w:rsidRDefault="00066FF7" w:rsidP="00C27C29">
            <w:pPr>
              <w:pStyle w:val="Tabletext"/>
              <w:spacing w:after="240"/>
            </w:pPr>
            <w:r>
              <w:t>Consider options for translocation to establish new populations, improve the viability of existing populations or relocate at-risk populations of spotted handfish</w:t>
            </w:r>
            <w:r w:rsidR="00282ADF">
              <w:t>.</w:t>
            </w:r>
          </w:p>
        </w:tc>
        <w:tc>
          <w:tcPr>
            <w:tcW w:w="992" w:type="dxa"/>
            <w:tcBorders>
              <w:top w:val="single" w:sz="8" w:space="0" w:color="9BBB59"/>
              <w:left w:val="single" w:sz="8" w:space="0" w:color="9BBB59"/>
              <w:bottom w:val="single" w:sz="8" w:space="0" w:color="9BBB59"/>
              <w:right w:val="single" w:sz="8" w:space="0" w:color="9BBB59"/>
            </w:tcBorders>
          </w:tcPr>
          <w:p w:rsidR="00066FF7" w:rsidRPr="0045667D" w:rsidRDefault="00066FF7" w:rsidP="00505899">
            <w:pPr>
              <w:pStyle w:val="Tabletext"/>
              <w:jc w:val="center"/>
            </w:pPr>
            <w:r>
              <w:t>2</w:t>
            </w:r>
          </w:p>
        </w:tc>
        <w:tc>
          <w:tcPr>
            <w:tcW w:w="6237" w:type="dxa"/>
            <w:tcBorders>
              <w:top w:val="single" w:sz="8" w:space="0" w:color="9BBB59"/>
              <w:left w:val="single" w:sz="8" w:space="0" w:color="9BBB59"/>
              <w:bottom w:val="single" w:sz="8" w:space="0" w:color="9BBB59"/>
              <w:right w:val="single" w:sz="8" w:space="0" w:color="9BBB59"/>
            </w:tcBorders>
          </w:tcPr>
          <w:p w:rsidR="00873CCA" w:rsidRPr="00873CCA" w:rsidRDefault="00066FF7" w:rsidP="00505899">
            <w:pPr>
              <w:pStyle w:val="ListBullet"/>
              <w:spacing w:after="0"/>
              <w:rPr>
                <w:rStyle w:val="Strong"/>
                <w:b w:val="0"/>
                <w:bCs w:val="0"/>
                <w:szCs w:val="20"/>
              </w:rPr>
            </w:pPr>
            <w:r w:rsidRPr="0050579C">
              <w:t xml:space="preserve">Sites with </w:t>
            </w:r>
            <w:r>
              <w:t>healthy</w:t>
            </w:r>
            <w:r w:rsidRPr="0050579C">
              <w:t xml:space="preserve"> habitat</w:t>
            </w:r>
            <w:r w:rsidR="00F9770E">
              <w:t xml:space="preserve"> are</w:t>
            </w:r>
            <w:r w:rsidRPr="0050579C">
              <w:t xml:space="preserve"> identified </w:t>
            </w:r>
            <w:r w:rsidRPr="00140705">
              <w:t>a</w:t>
            </w:r>
            <w:r w:rsidRPr="0050579C">
              <w:t xml:space="preserve">nd </w:t>
            </w:r>
            <w:r>
              <w:t>assessed for their viability in regards to translocation and ongoing monitoring</w:t>
            </w:r>
            <w:r w:rsidR="00CC4F9A">
              <w:t xml:space="preserve">. </w:t>
            </w:r>
            <w:r w:rsidRPr="00F748E7">
              <w:t>If a translocation program is deemed necessary</w:t>
            </w:r>
            <w:r w:rsidR="00873CCA">
              <w:t>,</w:t>
            </w:r>
            <w:r w:rsidRPr="00F748E7">
              <w:t xml:space="preserve"> </w:t>
            </w:r>
            <w:r w:rsidR="00873CCA" w:rsidRPr="00F748E7">
              <w:t xml:space="preserve">the program is designed to be consistent with IUCN </w:t>
            </w:r>
            <w:r w:rsidR="00873CCA" w:rsidRPr="00873CCA">
              <w:rPr>
                <w:rStyle w:val="Strong"/>
                <w:b w:val="0"/>
                <w:i/>
                <w:szCs w:val="20"/>
              </w:rPr>
              <w:t>Guidelines for Reintroductions and Other Conservation Translocations</w:t>
            </w:r>
            <w:r w:rsidR="00AA783D">
              <w:rPr>
                <w:rStyle w:val="Strong"/>
                <w:b w:val="0"/>
                <w:i/>
                <w:szCs w:val="20"/>
              </w:rPr>
              <w:t>.</w:t>
            </w:r>
          </w:p>
          <w:p w:rsidR="003B3B7E" w:rsidRDefault="003B3B7E" w:rsidP="00505899">
            <w:pPr>
              <w:pStyle w:val="ListBullet2"/>
              <w:numPr>
                <w:ilvl w:val="0"/>
                <w:numId w:val="0"/>
              </w:numPr>
              <w:spacing w:after="0"/>
            </w:pPr>
          </w:p>
        </w:tc>
        <w:tc>
          <w:tcPr>
            <w:tcW w:w="1583" w:type="dxa"/>
            <w:tcBorders>
              <w:top w:val="single" w:sz="8" w:space="0" w:color="9BBB59"/>
              <w:left w:val="single" w:sz="8" w:space="0" w:color="9BBB59"/>
              <w:bottom w:val="single" w:sz="8" w:space="0" w:color="9BBB59"/>
              <w:right w:val="single" w:sz="8" w:space="0" w:color="9BBB59"/>
            </w:tcBorders>
          </w:tcPr>
          <w:p w:rsidR="00E57945" w:rsidRDefault="00E57945" w:rsidP="00505899">
            <w:pPr>
              <w:pStyle w:val="Tabletext"/>
            </w:pPr>
            <w:r>
              <w:t>DPIPWE</w:t>
            </w:r>
          </w:p>
          <w:p w:rsidR="00E57945" w:rsidRDefault="00E57945" w:rsidP="00505899">
            <w:pPr>
              <w:pStyle w:val="Tabletext"/>
            </w:pPr>
            <w:r>
              <w:t>HRG</w:t>
            </w:r>
          </w:p>
          <w:p w:rsidR="00066FF7" w:rsidRPr="0045667D" w:rsidRDefault="00066FF7" w:rsidP="00505899">
            <w:pPr>
              <w:pStyle w:val="Tabletext"/>
            </w:pPr>
            <w:r>
              <w:t>Research community</w:t>
            </w:r>
          </w:p>
        </w:tc>
        <w:tc>
          <w:tcPr>
            <w:tcW w:w="1843" w:type="dxa"/>
            <w:tcBorders>
              <w:top w:val="single" w:sz="8" w:space="0" w:color="9BBB59"/>
              <w:left w:val="single" w:sz="8" w:space="0" w:color="9BBB59"/>
              <w:bottom w:val="single" w:sz="8" w:space="0" w:color="9BBB59"/>
              <w:right w:val="single" w:sz="8" w:space="0" w:color="9BBB59"/>
            </w:tcBorders>
          </w:tcPr>
          <w:p w:rsidR="00066FF7" w:rsidRPr="0045667D" w:rsidRDefault="001E5A10" w:rsidP="00505899">
            <w:pPr>
              <w:pStyle w:val="Tabletext"/>
              <w:jc w:val="center"/>
            </w:pPr>
            <w:r>
              <w:t>-</w:t>
            </w:r>
          </w:p>
        </w:tc>
      </w:tr>
      <w:tr w:rsidR="00066FF7" w:rsidRPr="0045667D" w:rsidTr="00B439CA">
        <w:tc>
          <w:tcPr>
            <w:tcW w:w="839" w:type="dxa"/>
            <w:tcBorders>
              <w:top w:val="single" w:sz="8" w:space="0" w:color="9BBB59"/>
              <w:left w:val="single" w:sz="8" w:space="0" w:color="9BBB59"/>
              <w:bottom w:val="single" w:sz="8" w:space="0" w:color="9BBB59"/>
              <w:right w:val="single" w:sz="8" w:space="0" w:color="9BBB59"/>
            </w:tcBorders>
            <w:shd w:val="clear" w:color="auto" w:fill="E6EED5"/>
          </w:tcPr>
          <w:p w:rsidR="00066FF7" w:rsidRPr="0045667D" w:rsidRDefault="00066FF7" w:rsidP="00505899">
            <w:pPr>
              <w:pStyle w:val="Tabletext"/>
              <w:jc w:val="center"/>
            </w:pPr>
            <w:r>
              <w:t>3a</w:t>
            </w:r>
            <w:r w:rsidRPr="0045667D">
              <w:t xml:space="preserve"> (3)</w:t>
            </w:r>
          </w:p>
        </w:tc>
        <w:tc>
          <w:tcPr>
            <w:tcW w:w="2955" w:type="dxa"/>
            <w:tcBorders>
              <w:top w:val="single" w:sz="8" w:space="0" w:color="9BBB59"/>
              <w:left w:val="single" w:sz="8" w:space="0" w:color="9BBB59"/>
              <w:bottom w:val="single" w:sz="8" w:space="0" w:color="9BBB59"/>
              <w:right w:val="single" w:sz="8" w:space="0" w:color="9BBB59"/>
            </w:tcBorders>
            <w:shd w:val="clear" w:color="auto" w:fill="E6EED5"/>
          </w:tcPr>
          <w:p w:rsidR="00B439CA" w:rsidRPr="0045667D" w:rsidRDefault="00B439CA" w:rsidP="00B439CA">
            <w:pPr>
              <w:pStyle w:val="Tabletext"/>
              <w:spacing w:after="240"/>
            </w:pPr>
            <w:r>
              <w:t xml:space="preserve">Consider the need for captive breeding and, if agreed, develop and implement a captive breeding strategy for </w:t>
            </w:r>
            <w:r w:rsidR="00066FF7">
              <w:t>spotted handfish</w:t>
            </w:r>
            <w:r w:rsidR="00282ADF">
              <w:t>.</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066FF7" w:rsidRPr="0045667D" w:rsidRDefault="00B439CA" w:rsidP="00505899">
            <w:pPr>
              <w:pStyle w:val="Tabletext"/>
              <w:jc w:val="center"/>
            </w:pPr>
            <w:r>
              <w:t>1</w:t>
            </w:r>
          </w:p>
        </w:tc>
        <w:tc>
          <w:tcPr>
            <w:tcW w:w="6237" w:type="dxa"/>
            <w:tcBorders>
              <w:top w:val="single" w:sz="8" w:space="0" w:color="9BBB59"/>
              <w:left w:val="single" w:sz="8" w:space="0" w:color="9BBB59"/>
              <w:bottom w:val="single" w:sz="8" w:space="0" w:color="9BBB59"/>
              <w:right w:val="single" w:sz="8" w:space="0" w:color="9BBB59"/>
            </w:tcBorders>
            <w:shd w:val="clear" w:color="auto" w:fill="E6EED5"/>
          </w:tcPr>
          <w:p w:rsidR="00B439CA" w:rsidRDefault="00B439CA" w:rsidP="00B439CA">
            <w:pPr>
              <w:pStyle w:val="ListBullet"/>
            </w:pPr>
            <w:r>
              <w:rPr>
                <w:szCs w:val="20"/>
              </w:rPr>
              <w:t xml:space="preserve">Options for captive breeding are assessed.  If it is agreed that a captive breeding program is required, then the purpose of the program is determined (e.g. </w:t>
            </w:r>
            <w:r>
              <w:t>to create a captive breeding population to supplement wild populations, to establish new populations or to improve the viability of</w:t>
            </w:r>
            <w:r w:rsidR="007056D3">
              <w:t xml:space="preserve"> existing populations</w:t>
            </w:r>
            <w:r>
              <w:t>) with clear goals to identify number of fish to be bred, number and location of any wild populations to be supplemented, and population size to be maintained at each breeding facility.</w:t>
            </w:r>
          </w:p>
          <w:p w:rsidR="00066FF7" w:rsidRPr="00F1369C" w:rsidRDefault="00B439CA" w:rsidP="007056D3">
            <w:pPr>
              <w:pStyle w:val="ListBullet"/>
              <w:spacing w:after="0"/>
            </w:pPr>
            <w:r>
              <w:t>The</w:t>
            </w:r>
            <w:r w:rsidRPr="00F1369C">
              <w:t xml:space="preserve"> </w:t>
            </w:r>
            <w:r>
              <w:t xml:space="preserve">program </w:t>
            </w:r>
            <w:r w:rsidRPr="00F748E7">
              <w:t xml:space="preserve">is designed to be consistent with IUCN </w:t>
            </w:r>
            <w:r w:rsidRPr="00AA783D">
              <w:rPr>
                <w:rStyle w:val="Strong"/>
                <w:b w:val="0"/>
                <w:i/>
                <w:szCs w:val="20"/>
              </w:rPr>
              <w:t>Guidelines for Reintroductions and Other Conservation Translocations</w:t>
            </w:r>
            <w:r>
              <w:rPr>
                <w:rStyle w:val="Strong"/>
                <w:b w:val="0"/>
                <w:i/>
                <w:szCs w:val="20"/>
              </w:rPr>
              <w:t>.</w:t>
            </w:r>
          </w:p>
        </w:tc>
        <w:tc>
          <w:tcPr>
            <w:tcW w:w="1583" w:type="dxa"/>
            <w:tcBorders>
              <w:top w:val="single" w:sz="8" w:space="0" w:color="9BBB59"/>
              <w:left w:val="single" w:sz="8" w:space="0" w:color="9BBB59"/>
              <w:bottom w:val="single" w:sz="8" w:space="0" w:color="9BBB59"/>
              <w:right w:val="single" w:sz="8" w:space="0" w:color="9BBB59"/>
            </w:tcBorders>
            <w:shd w:val="clear" w:color="auto" w:fill="E6EED5"/>
          </w:tcPr>
          <w:p w:rsidR="00E57945" w:rsidRDefault="00E57945" w:rsidP="00505899">
            <w:pPr>
              <w:pStyle w:val="Tabletext"/>
            </w:pPr>
            <w:r>
              <w:t>DPIPWE</w:t>
            </w:r>
          </w:p>
          <w:p w:rsidR="00E57945" w:rsidRDefault="00E57945" w:rsidP="00505899">
            <w:pPr>
              <w:pStyle w:val="Tabletext"/>
            </w:pPr>
            <w:r>
              <w:t>HRG</w:t>
            </w:r>
          </w:p>
          <w:p w:rsidR="00066FF7" w:rsidRDefault="00066FF7" w:rsidP="00505899">
            <w:pPr>
              <w:pStyle w:val="Tabletext"/>
            </w:pPr>
            <w:r>
              <w:t>Research community</w:t>
            </w:r>
          </w:p>
          <w:p w:rsidR="00066FF7" w:rsidRPr="0045667D" w:rsidRDefault="00B439CA" w:rsidP="00505899">
            <w:pPr>
              <w:pStyle w:val="Tabletext"/>
            </w:pPr>
            <w:r>
              <w:t>ZAA</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066FF7" w:rsidRPr="0045667D" w:rsidRDefault="001E5A10" w:rsidP="00505899">
            <w:pPr>
              <w:pStyle w:val="Tabletext"/>
              <w:jc w:val="center"/>
            </w:pPr>
            <w:r>
              <w:t>-</w:t>
            </w:r>
          </w:p>
        </w:tc>
      </w:tr>
    </w:tbl>
    <w:p w:rsidR="00066FF7" w:rsidRPr="00014131" w:rsidRDefault="00C27C29" w:rsidP="00C8339A">
      <w:pPr>
        <w:pStyle w:val="Heading3"/>
      </w:pPr>
      <w:bookmarkStart w:id="91" w:name="_Toc400465449"/>
      <w:r>
        <w:t>Strategy</w:t>
      </w:r>
      <w:r w:rsidR="00066FF7">
        <w:t xml:space="preserve"> 3b</w:t>
      </w:r>
      <w:r w:rsidR="00066FF7" w:rsidRPr="006C3203">
        <w:t xml:space="preserve"> </w:t>
      </w:r>
      <w:r w:rsidR="00066FF7">
        <w:t>–</w:t>
      </w:r>
      <w:r w:rsidR="00066FF7" w:rsidRPr="006C3203">
        <w:t xml:space="preserve"> </w:t>
      </w:r>
      <w:r w:rsidR="00066FF7">
        <w:t>Increase community participation in spotted handfish</w:t>
      </w:r>
      <w:r w:rsidR="00066FF7" w:rsidRPr="00E11402">
        <w:t xml:space="preserve"> </w:t>
      </w:r>
      <w:r w:rsidR="00066FF7">
        <w:t>conservation</w:t>
      </w:r>
      <w:bookmarkEnd w:id="91"/>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839"/>
        <w:gridCol w:w="2955"/>
        <w:gridCol w:w="992"/>
        <w:gridCol w:w="6237"/>
        <w:gridCol w:w="1583"/>
        <w:gridCol w:w="1843"/>
      </w:tblGrid>
      <w:tr w:rsidR="00066FF7" w:rsidRPr="00F9770E" w:rsidTr="00066FF7">
        <w:tc>
          <w:tcPr>
            <w:tcW w:w="839" w:type="dxa"/>
            <w:tcBorders>
              <w:top w:val="single" w:sz="8" w:space="0" w:color="9BBB59"/>
              <w:left w:val="single" w:sz="8" w:space="0" w:color="9BBB59"/>
              <w:bottom w:val="single" w:sz="18" w:space="0" w:color="9BBB59"/>
              <w:right w:val="single" w:sz="8" w:space="0" w:color="9BBB59"/>
            </w:tcBorders>
          </w:tcPr>
          <w:p w:rsidR="00066FF7" w:rsidRPr="00F9770E" w:rsidRDefault="00066FF7" w:rsidP="00F9770E">
            <w:pPr>
              <w:pStyle w:val="Tabletext"/>
              <w:jc w:val="center"/>
              <w:rPr>
                <w:b/>
              </w:rPr>
            </w:pPr>
            <w:r w:rsidRPr="00F9770E">
              <w:rPr>
                <w:b/>
              </w:rPr>
              <w:t>Action</w:t>
            </w:r>
          </w:p>
        </w:tc>
        <w:tc>
          <w:tcPr>
            <w:tcW w:w="2955" w:type="dxa"/>
            <w:tcBorders>
              <w:top w:val="single" w:sz="8" w:space="0" w:color="9BBB59"/>
              <w:left w:val="single" w:sz="8" w:space="0" w:color="9BBB59"/>
              <w:bottom w:val="single" w:sz="18" w:space="0" w:color="9BBB59"/>
              <w:right w:val="single" w:sz="8" w:space="0" w:color="9BBB59"/>
            </w:tcBorders>
          </w:tcPr>
          <w:p w:rsidR="00066FF7" w:rsidRPr="00F9770E" w:rsidRDefault="00066FF7" w:rsidP="00C8339A">
            <w:pPr>
              <w:pStyle w:val="Tabletext"/>
              <w:rPr>
                <w:b/>
              </w:rPr>
            </w:pPr>
            <w:r w:rsidRPr="00F9770E">
              <w:rPr>
                <w:b/>
              </w:rPr>
              <w:t>Description</w:t>
            </w:r>
          </w:p>
        </w:tc>
        <w:tc>
          <w:tcPr>
            <w:tcW w:w="992" w:type="dxa"/>
            <w:tcBorders>
              <w:top w:val="single" w:sz="8" w:space="0" w:color="9BBB59"/>
              <w:left w:val="single" w:sz="8" w:space="0" w:color="9BBB59"/>
              <w:bottom w:val="single" w:sz="18" w:space="0" w:color="9BBB59"/>
              <w:right w:val="single" w:sz="8" w:space="0" w:color="9BBB59"/>
            </w:tcBorders>
          </w:tcPr>
          <w:p w:rsidR="00066FF7" w:rsidRPr="00F9770E" w:rsidRDefault="00066FF7" w:rsidP="00F9770E">
            <w:pPr>
              <w:pStyle w:val="Tabletext"/>
              <w:jc w:val="center"/>
              <w:rPr>
                <w:b/>
              </w:rPr>
            </w:pPr>
            <w:r w:rsidRPr="00F9770E">
              <w:rPr>
                <w:b/>
              </w:rPr>
              <w:t>Priority</w:t>
            </w:r>
          </w:p>
        </w:tc>
        <w:tc>
          <w:tcPr>
            <w:tcW w:w="6237" w:type="dxa"/>
            <w:tcBorders>
              <w:top w:val="single" w:sz="8" w:space="0" w:color="9BBB59"/>
              <w:left w:val="single" w:sz="8" w:space="0" w:color="9BBB59"/>
              <w:bottom w:val="single" w:sz="18" w:space="0" w:color="9BBB59"/>
              <w:right w:val="single" w:sz="8" w:space="0" w:color="9BBB59"/>
            </w:tcBorders>
          </w:tcPr>
          <w:p w:rsidR="00066FF7" w:rsidRPr="00F9770E" w:rsidRDefault="00066FF7" w:rsidP="00C8339A">
            <w:pPr>
              <w:pStyle w:val="Tabletext"/>
              <w:rPr>
                <w:b/>
              </w:rPr>
            </w:pPr>
            <w:r w:rsidRPr="00F9770E">
              <w:rPr>
                <w:b/>
              </w:rPr>
              <w:t>Performance Criteria</w:t>
            </w:r>
          </w:p>
        </w:tc>
        <w:tc>
          <w:tcPr>
            <w:tcW w:w="1559" w:type="dxa"/>
            <w:tcBorders>
              <w:top w:val="single" w:sz="8" w:space="0" w:color="9BBB59"/>
              <w:left w:val="single" w:sz="8" w:space="0" w:color="9BBB59"/>
              <w:bottom w:val="single" w:sz="18" w:space="0" w:color="9BBB59"/>
              <w:right w:val="single" w:sz="8" w:space="0" w:color="9BBB59"/>
            </w:tcBorders>
          </w:tcPr>
          <w:p w:rsidR="00066FF7" w:rsidRPr="00F9770E" w:rsidRDefault="00393F21" w:rsidP="00C8339A">
            <w:pPr>
              <w:pStyle w:val="Tabletext"/>
              <w:rPr>
                <w:b/>
              </w:rPr>
            </w:pPr>
            <w:r w:rsidRPr="00066FF7">
              <w:rPr>
                <w:b/>
              </w:rPr>
              <w:t>Responsib</w:t>
            </w:r>
            <w:r>
              <w:rPr>
                <w:b/>
              </w:rPr>
              <w:t>ility</w:t>
            </w:r>
          </w:p>
        </w:tc>
        <w:tc>
          <w:tcPr>
            <w:tcW w:w="1843" w:type="dxa"/>
            <w:tcBorders>
              <w:top w:val="single" w:sz="8" w:space="0" w:color="9BBB59"/>
              <w:left w:val="single" w:sz="8" w:space="0" w:color="9BBB59"/>
              <w:bottom w:val="single" w:sz="18" w:space="0" w:color="9BBB59"/>
              <w:right w:val="single" w:sz="8" w:space="0" w:color="9BBB59"/>
            </w:tcBorders>
          </w:tcPr>
          <w:p w:rsidR="00066FF7" w:rsidRPr="00F9770E" w:rsidRDefault="00066FF7" w:rsidP="00F9770E">
            <w:pPr>
              <w:pStyle w:val="Tabletext"/>
              <w:jc w:val="center"/>
              <w:rPr>
                <w:b/>
              </w:rPr>
            </w:pPr>
            <w:r w:rsidRPr="00F9770E">
              <w:rPr>
                <w:b/>
              </w:rPr>
              <w:t>Indicative Cost</w:t>
            </w:r>
          </w:p>
          <w:p w:rsidR="00066FF7" w:rsidRPr="00F9770E" w:rsidRDefault="00066FF7" w:rsidP="00F9770E">
            <w:pPr>
              <w:pStyle w:val="Tabletext"/>
              <w:jc w:val="center"/>
              <w:rPr>
                <w:b/>
              </w:rPr>
            </w:pPr>
            <w:r w:rsidRPr="00F9770E">
              <w:rPr>
                <w:b/>
              </w:rPr>
              <w:t>(priority 1 only)</w:t>
            </w:r>
          </w:p>
        </w:tc>
      </w:tr>
      <w:tr w:rsidR="00066FF7" w:rsidRPr="0045667D" w:rsidTr="00066FF7">
        <w:tc>
          <w:tcPr>
            <w:tcW w:w="839" w:type="dxa"/>
            <w:tcBorders>
              <w:top w:val="single" w:sz="18" w:space="0" w:color="9BBB59"/>
              <w:left w:val="single" w:sz="8" w:space="0" w:color="9BBB59"/>
              <w:bottom w:val="single" w:sz="18" w:space="0" w:color="9BBB59"/>
              <w:right w:val="single" w:sz="8" w:space="0" w:color="9BBB59"/>
            </w:tcBorders>
            <w:shd w:val="clear" w:color="auto" w:fill="EAF1DD" w:themeFill="accent3" w:themeFillTint="33"/>
          </w:tcPr>
          <w:p w:rsidR="00066FF7" w:rsidRPr="004A53A2" w:rsidRDefault="00066FF7" w:rsidP="00F9770E">
            <w:pPr>
              <w:pStyle w:val="Tabletext"/>
              <w:jc w:val="center"/>
            </w:pPr>
            <w:r w:rsidRPr="004A53A2">
              <w:t>3b (1)</w:t>
            </w:r>
          </w:p>
        </w:tc>
        <w:tc>
          <w:tcPr>
            <w:tcW w:w="2955" w:type="dxa"/>
            <w:tcBorders>
              <w:top w:val="single" w:sz="18" w:space="0" w:color="9BBB59"/>
              <w:left w:val="single" w:sz="8" w:space="0" w:color="9BBB59"/>
              <w:bottom w:val="single" w:sz="18" w:space="0" w:color="9BBB59"/>
              <w:right w:val="single" w:sz="8" w:space="0" w:color="9BBB59"/>
            </w:tcBorders>
            <w:shd w:val="clear" w:color="auto" w:fill="EAF1DD" w:themeFill="accent3" w:themeFillTint="33"/>
          </w:tcPr>
          <w:p w:rsidR="00066FF7" w:rsidRPr="004A53A2" w:rsidRDefault="00066FF7" w:rsidP="00C8339A">
            <w:pPr>
              <w:pStyle w:val="Tabletext"/>
            </w:pPr>
            <w:bookmarkStart w:id="92" w:name="OLE_LINK5"/>
            <w:r w:rsidRPr="004A53A2">
              <w:t>Develop and implement a  broad strategy to raise awareness and educate the general public about spotted handfish conservation</w:t>
            </w:r>
            <w:r w:rsidR="00282ADF">
              <w:t>.</w:t>
            </w:r>
            <w:r w:rsidRPr="004A53A2">
              <w:t xml:space="preserve"> </w:t>
            </w:r>
            <w:bookmarkEnd w:id="92"/>
          </w:p>
        </w:tc>
        <w:tc>
          <w:tcPr>
            <w:tcW w:w="992" w:type="dxa"/>
            <w:tcBorders>
              <w:top w:val="single" w:sz="18" w:space="0" w:color="9BBB59"/>
              <w:left w:val="single" w:sz="8" w:space="0" w:color="9BBB59"/>
              <w:bottom w:val="single" w:sz="18" w:space="0" w:color="9BBB59"/>
              <w:right w:val="single" w:sz="8" w:space="0" w:color="9BBB59"/>
            </w:tcBorders>
            <w:shd w:val="clear" w:color="auto" w:fill="EAF1DD" w:themeFill="accent3" w:themeFillTint="33"/>
          </w:tcPr>
          <w:p w:rsidR="00066FF7" w:rsidRPr="004A53A2" w:rsidRDefault="00066FF7" w:rsidP="00F9770E">
            <w:pPr>
              <w:pStyle w:val="Tabletext"/>
              <w:jc w:val="center"/>
            </w:pPr>
            <w:r w:rsidRPr="004A53A2">
              <w:t>2</w:t>
            </w:r>
          </w:p>
        </w:tc>
        <w:tc>
          <w:tcPr>
            <w:tcW w:w="6237" w:type="dxa"/>
            <w:tcBorders>
              <w:top w:val="single" w:sz="18" w:space="0" w:color="9BBB59"/>
              <w:left w:val="single" w:sz="8" w:space="0" w:color="9BBB59"/>
              <w:bottom w:val="single" w:sz="18" w:space="0" w:color="9BBB59"/>
              <w:right w:val="single" w:sz="8" w:space="0" w:color="9BBB59"/>
            </w:tcBorders>
            <w:shd w:val="clear" w:color="auto" w:fill="EAF1DD" w:themeFill="accent3" w:themeFillTint="33"/>
          </w:tcPr>
          <w:p w:rsidR="00066FF7" w:rsidRPr="004A53A2" w:rsidRDefault="00066FF7" w:rsidP="00F9770E">
            <w:pPr>
              <w:pStyle w:val="ListBullet"/>
            </w:pPr>
            <w:r w:rsidRPr="004A53A2">
              <w:t>Articles about spotted handfish conservation, including threats and recovery actions, are published in community newsletters, local bulletins and newspapers</w:t>
            </w:r>
            <w:r w:rsidR="00282ADF">
              <w:t>.</w:t>
            </w:r>
          </w:p>
          <w:p w:rsidR="00066FF7" w:rsidRPr="004A53A2" w:rsidRDefault="00066FF7" w:rsidP="00F9770E">
            <w:pPr>
              <w:pStyle w:val="ListBullet"/>
            </w:pPr>
            <w:r w:rsidRPr="004A53A2">
              <w:t xml:space="preserve">Informative displays are </w:t>
            </w:r>
            <w:r w:rsidR="00E57945">
              <w:t>developed</w:t>
            </w:r>
            <w:r w:rsidRPr="004A53A2">
              <w:t xml:space="preserve"> to educate </w:t>
            </w:r>
            <w:r w:rsidR="00E57945">
              <w:t>the broader community</w:t>
            </w:r>
            <w:r w:rsidR="00E57945" w:rsidRPr="004A53A2">
              <w:t xml:space="preserve"> </w:t>
            </w:r>
            <w:r w:rsidRPr="004A53A2">
              <w:t>about spotted handfish conservation</w:t>
            </w:r>
            <w:r w:rsidR="00282ADF">
              <w:t>.</w:t>
            </w:r>
          </w:p>
          <w:p w:rsidR="00066FF7" w:rsidRPr="004A53A2" w:rsidRDefault="00066FF7" w:rsidP="00F9770E">
            <w:pPr>
              <w:pStyle w:val="ListBullet"/>
            </w:pPr>
            <w:r w:rsidRPr="004A53A2">
              <w:t>Local initiatives to clean up the Derwent are well publicised, and actions that benefits spotted handfish are identified, so as to encourage public participation</w:t>
            </w:r>
            <w:r w:rsidR="00282ADF">
              <w:t>.</w:t>
            </w:r>
          </w:p>
        </w:tc>
        <w:tc>
          <w:tcPr>
            <w:tcW w:w="1559" w:type="dxa"/>
            <w:tcBorders>
              <w:top w:val="single" w:sz="18" w:space="0" w:color="9BBB59"/>
              <w:left w:val="single" w:sz="8" w:space="0" w:color="9BBB59"/>
              <w:bottom w:val="single" w:sz="18" w:space="0" w:color="9BBB59"/>
              <w:right w:val="single" w:sz="8" w:space="0" w:color="9BBB59"/>
            </w:tcBorders>
            <w:shd w:val="clear" w:color="auto" w:fill="EAF1DD" w:themeFill="accent3" w:themeFillTint="33"/>
          </w:tcPr>
          <w:p w:rsidR="00066FF7" w:rsidRPr="004A53A2" w:rsidRDefault="00066FF7" w:rsidP="00C8339A">
            <w:pPr>
              <w:pStyle w:val="Tabletext"/>
            </w:pPr>
            <w:r w:rsidRPr="004A53A2">
              <w:t>DPIPWE</w:t>
            </w:r>
          </w:p>
          <w:p w:rsidR="00066FF7" w:rsidRPr="004A53A2" w:rsidRDefault="00066FF7" w:rsidP="00C8339A">
            <w:pPr>
              <w:pStyle w:val="Tabletext"/>
            </w:pPr>
            <w:r w:rsidRPr="004A53A2">
              <w:t>DotE</w:t>
            </w:r>
          </w:p>
          <w:p w:rsidR="00066FF7" w:rsidRPr="004A53A2" w:rsidRDefault="00066FF7" w:rsidP="00C8339A">
            <w:pPr>
              <w:pStyle w:val="Tabletext"/>
            </w:pPr>
            <w:r w:rsidRPr="004A53A2">
              <w:t>DEP</w:t>
            </w:r>
          </w:p>
          <w:p w:rsidR="00066FF7" w:rsidRPr="004A53A2" w:rsidRDefault="00066FF7" w:rsidP="00C8339A">
            <w:pPr>
              <w:pStyle w:val="Tabletext"/>
            </w:pPr>
            <w:r w:rsidRPr="004A53A2">
              <w:t>Community groups</w:t>
            </w:r>
          </w:p>
          <w:p w:rsidR="00066FF7" w:rsidRPr="004A53A2" w:rsidRDefault="00066FF7" w:rsidP="00C8339A">
            <w:pPr>
              <w:pStyle w:val="Tabletext"/>
            </w:pPr>
            <w:r w:rsidRPr="004A53A2">
              <w:t>Aquaria</w:t>
            </w:r>
          </w:p>
          <w:p w:rsidR="00066FF7" w:rsidRPr="004A53A2" w:rsidRDefault="00066FF7" w:rsidP="00C8339A">
            <w:pPr>
              <w:pStyle w:val="Tabletext"/>
            </w:pPr>
          </w:p>
        </w:tc>
        <w:tc>
          <w:tcPr>
            <w:tcW w:w="1843" w:type="dxa"/>
            <w:tcBorders>
              <w:top w:val="single" w:sz="18" w:space="0" w:color="9BBB59"/>
              <w:left w:val="single" w:sz="8" w:space="0" w:color="9BBB59"/>
              <w:bottom w:val="single" w:sz="18" w:space="0" w:color="9BBB59"/>
              <w:right w:val="single" w:sz="8" w:space="0" w:color="9BBB59"/>
            </w:tcBorders>
            <w:shd w:val="clear" w:color="auto" w:fill="EAF1DD" w:themeFill="accent3" w:themeFillTint="33"/>
          </w:tcPr>
          <w:p w:rsidR="00066FF7" w:rsidRPr="004A53A2" w:rsidRDefault="001E5A10" w:rsidP="00F9770E">
            <w:pPr>
              <w:pStyle w:val="Tabletext"/>
              <w:jc w:val="center"/>
            </w:pPr>
            <w:r>
              <w:t>-</w:t>
            </w:r>
          </w:p>
        </w:tc>
      </w:tr>
      <w:tr w:rsidR="00066FF7" w:rsidRPr="0045667D" w:rsidTr="00066FF7">
        <w:tc>
          <w:tcPr>
            <w:tcW w:w="839" w:type="dxa"/>
            <w:tcBorders>
              <w:top w:val="single" w:sz="18" w:space="0" w:color="9BBB59"/>
              <w:left w:val="single" w:sz="8" w:space="0" w:color="9BBB59"/>
              <w:bottom w:val="single" w:sz="8" w:space="0" w:color="9BBB59"/>
              <w:right w:val="single" w:sz="8" w:space="0" w:color="9BBB59"/>
            </w:tcBorders>
            <w:shd w:val="clear" w:color="auto" w:fill="auto"/>
          </w:tcPr>
          <w:p w:rsidR="00066FF7" w:rsidRPr="004A53A2" w:rsidRDefault="00066FF7" w:rsidP="00F9770E">
            <w:pPr>
              <w:pStyle w:val="Tabletext"/>
              <w:jc w:val="center"/>
            </w:pPr>
            <w:r w:rsidRPr="004A53A2">
              <w:t>3b (2)</w:t>
            </w:r>
          </w:p>
        </w:tc>
        <w:tc>
          <w:tcPr>
            <w:tcW w:w="2955" w:type="dxa"/>
            <w:tcBorders>
              <w:top w:val="single" w:sz="18" w:space="0" w:color="9BBB59"/>
              <w:left w:val="single" w:sz="8" w:space="0" w:color="9BBB59"/>
              <w:bottom w:val="single" w:sz="8" w:space="0" w:color="9BBB59"/>
              <w:right w:val="single" w:sz="8" w:space="0" w:color="9BBB59"/>
            </w:tcBorders>
            <w:shd w:val="clear" w:color="auto" w:fill="auto"/>
          </w:tcPr>
          <w:p w:rsidR="00066FF7" w:rsidRPr="004A53A2" w:rsidRDefault="00066FF7" w:rsidP="00C27C29">
            <w:pPr>
              <w:pStyle w:val="Tabletext"/>
              <w:spacing w:after="240"/>
            </w:pPr>
            <w:r w:rsidRPr="004A53A2">
              <w:t>Develop and implement a  targeted strategy to promote the use of citizen science in relation to spotted handfish conservation</w:t>
            </w:r>
            <w:r w:rsidR="00282ADF">
              <w:t>.</w:t>
            </w:r>
          </w:p>
        </w:tc>
        <w:tc>
          <w:tcPr>
            <w:tcW w:w="992" w:type="dxa"/>
            <w:tcBorders>
              <w:top w:val="single" w:sz="18" w:space="0" w:color="9BBB59"/>
              <w:left w:val="single" w:sz="8" w:space="0" w:color="9BBB59"/>
              <w:bottom w:val="single" w:sz="8" w:space="0" w:color="9BBB59"/>
              <w:right w:val="single" w:sz="8" w:space="0" w:color="9BBB59"/>
            </w:tcBorders>
            <w:shd w:val="clear" w:color="auto" w:fill="auto"/>
          </w:tcPr>
          <w:p w:rsidR="00066FF7" w:rsidRPr="004A53A2" w:rsidRDefault="00066FF7" w:rsidP="00F9770E">
            <w:pPr>
              <w:pStyle w:val="Tabletext"/>
              <w:jc w:val="center"/>
            </w:pPr>
            <w:r>
              <w:t>2</w:t>
            </w:r>
          </w:p>
        </w:tc>
        <w:tc>
          <w:tcPr>
            <w:tcW w:w="6237" w:type="dxa"/>
            <w:tcBorders>
              <w:top w:val="single" w:sz="18" w:space="0" w:color="9BBB59"/>
              <w:left w:val="single" w:sz="8" w:space="0" w:color="9BBB59"/>
              <w:bottom w:val="single" w:sz="8" w:space="0" w:color="9BBB59"/>
              <w:right w:val="single" w:sz="8" w:space="0" w:color="9BBB59"/>
            </w:tcBorders>
            <w:shd w:val="clear" w:color="auto" w:fill="auto"/>
          </w:tcPr>
          <w:p w:rsidR="00066FF7" w:rsidRPr="004A53A2" w:rsidRDefault="00066FF7" w:rsidP="00F9770E">
            <w:pPr>
              <w:pStyle w:val="ListBullet"/>
              <w:spacing w:after="0"/>
            </w:pPr>
            <w:r w:rsidRPr="004A53A2">
              <w:t xml:space="preserve">Articles are published in dive community newsletters and magazines to advertise the </w:t>
            </w:r>
            <w:r w:rsidR="00AA783D">
              <w:t xml:space="preserve">central </w:t>
            </w:r>
            <w:r w:rsidRPr="004A53A2">
              <w:t xml:space="preserve">repository </w:t>
            </w:r>
            <w:r w:rsidR="00AA783D">
              <w:t xml:space="preserve">for handfish observations </w:t>
            </w:r>
            <w:r w:rsidRPr="004A53A2">
              <w:t>and encourage citizen scientists involvement i</w:t>
            </w:r>
            <w:r w:rsidR="00282ADF">
              <w:t>n spotted handfish conservation.</w:t>
            </w:r>
            <w:r w:rsidRPr="004A53A2">
              <w:t xml:space="preserve"> </w:t>
            </w:r>
          </w:p>
        </w:tc>
        <w:tc>
          <w:tcPr>
            <w:tcW w:w="1559" w:type="dxa"/>
            <w:tcBorders>
              <w:top w:val="single" w:sz="18" w:space="0" w:color="9BBB59"/>
              <w:left w:val="single" w:sz="8" w:space="0" w:color="9BBB59"/>
              <w:bottom w:val="single" w:sz="8" w:space="0" w:color="9BBB59"/>
              <w:right w:val="single" w:sz="8" w:space="0" w:color="9BBB59"/>
            </w:tcBorders>
            <w:shd w:val="clear" w:color="auto" w:fill="auto"/>
          </w:tcPr>
          <w:p w:rsidR="00066FF7" w:rsidRPr="004A53A2" w:rsidRDefault="00066FF7" w:rsidP="00C8339A">
            <w:pPr>
              <w:pStyle w:val="Tabletext"/>
            </w:pPr>
            <w:r w:rsidRPr="004A53A2">
              <w:t>DPIPWE</w:t>
            </w:r>
          </w:p>
          <w:p w:rsidR="00066FF7" w:rsidRPr="004A53A2" w:rsidRDefault="00066FF7" w:rsidP="00C8339A">
            <w:pPr>
              <w:pStyle w:val="Tabletext"/>
            </w:pPr>
            <w:r w:rsidRPr="004A53A2">
              <w:t>DotE</w:t>
            </w:r>
          </w:p>
          <w:p w:rsidR="00066FF7" w:rsidRPr="004A53A2" w:rsidRDefault="00066FF7" w:rsidP="00C8339A">
            <w:pPr>
              <w:pStyle w:val="Tabletext"/>
            </w:pPr>
            <w:r w:rsidRPr="004A53A2">
              <w:t>Dive groups</w:t>
            </w:r>
          </w:p>
        </w:tc>
        <w:tc>
          <w:tcPr>
            <w:tcW w:w="1843" w:type="dxa"/>
            <w:tcBorders>
              <w:top w:val="single" w:sz="18" w:space="0" w:color="9BBB59"/>
              <w:left w:val="single" w:sz="8" w:space="0" w:color="9BBB59"/>
              <w:bottom w:val="single" w:sz="8" w:space="0" w:color="9BBB59"/>
              <w:right w:val="single" w:sz="8" w:space="0" w:color="9BBB59"/>
            </w:tcBorders>
            <w:shd w:val="clear" w:color="auto" w:fill="auto"/>
          </w:tcPr>
          <w:p w:rsidR="00066FF7" w:rsidRPr="004A53A2" w:rsidRDefault="001E5A10" w:rsidP="00F9770E">
            <w:pPr>
              <w:pStyle w:val="Tabletext"/>
              <w:jc w:val="center"/>
            </w:pPr>
            <w:r>
              <w:t>-</w:t>
            </w:r>
          </w:p>
        </w:tc>
      </w:tr>
    </w:tbl>
    <w:p w:rsidR="00F9770E" w:rsidRDefault="00F9770E" w:rsidP="00066FF7">
      <w:pPr>
        <w:pStyle w:val="Subhead1"/>
        <w:ind w:left="0" w:firstLine="0"/>
        <w:rPr>
          <w:rFonts w:ascii="Arial" w:hAnsi="Arial" w:cs="Arial"/>
          <w:b/>
          <w:noProof/>
          <w:color w:val="auto"/>
          <w:sz w:val="24"/>
          <w:szCs w:val="24"/>
          <w:lang w:val="en-AU" w:eastAsia="en-AU"/>
        </w:rPr>
        <w:sectPr w:rsidR="00F9770E" w:rsidSect="00066FF7">
          <w:pgSz w:w="16838" w:h="11899" w:orient="landscape"/>
          <w:pgMar w:top="720" w:right="720" w:bottom="720" w:left="720" w:header="720" w:footer="720" w:gutter="0"/>
          <w:cols w:space="720"/>
          <w:noEndnote/>
          <w:docGrid w:linePitch="326"/>
        </w:sectPr>
      </w:pPr>
    </w:p>
    <w:p w:rsidR="00F9770E" w:rsidRPr="006C3203" w:rsidRDefault="00F9770E" w:rsidP="009346BB">
      <w:pPr>
        <w:pStyle w:val="Heading2"/>
        <w:ind w:left="720" w:hanging="720"/>
      </w:pPr>
      <w:bookmarkStart w:id="93" w:name="_Toc400465450"/>
      <w:r>
        <w:t>7</w:t>
      </w:r>
      <w:r w:rsidRPr="00C045AB">
        <w:t>.</w:t>
      </w:r>
      <w:r>
        <w:t>2</w:t>
      </w:r>
      <w:r w:rsidRPr="00C045AB">
        <w:tab/>
      </w:r>
      <w:r>
        <w:t>Red</w:t>
      </w:r>
      <w:r w:rsidR="00B63818">
        <w:t xml:space="preserve"> h</w:t>
      </w:r>
      <w:r w:rsidRPr="00C045AB">
        <w:t>andfish</w:t>
      </w:r>
      <w:r>
        <w:t xml:space="preserve"> </w:t>
      </w:r>
      <w:r w:rsidRPr="006C3203">
        <w:rPr>
          <w:i/>
        </w:rPr>
        <w:t>(</w:t>
      </w:r>
      <w:r w:rsidRPr="006C3203">
        <w:rPr>
          <w:i/>
          <w:iCs/>
        </w:rPr>
        <w:t>Thymichthys politus</w:t>
      </w:r>
      <w:r w:rsidRPr="006C3203">
        <w:rPr>
          <w:i/>
        </w:rPr>
        <w:t>)</w:t>
      </w:r>
      <w:r w:rsidR="00B63818">
        <w:t xml:space="preserve"> and Ziebell’s h</w:t>
      </w:r>
      <w:r w:rsidRPr="006C3203">
        <w:t xml:space="preserve">andfish </w:t>
      </w:r>
      <w:r w:rsidRPr="00B63818">
        <w:rPr>
          <w:i/>
        </w:rPr>
        <w:t>(</w:t>
      </w:r>
      <w:r w:rsidRPr="00B63818">
        <w:rPr>
          <w:i/>
          <w:iCs/>
        </w:rPr>
        <w:t>Brachiopsilus ziebelli</w:t>
      </w:r>
      <w:r w:rsidRPr="00B63818">
        <w:rPr>
          <w:i/>
        </w:rPr>
        <w:t>)</w:t>
      </w:r>
      <w:bookmarkEnd w:id="93"/>
    </w:p>
    <w:p w:rsidR="00F9770E" w:rsidRPr="00686D02" w:rsidRDefault="00F9770E" w:rsidP="00F9770E">
      <w:pPr>
        <w:rPr>
          <w:highlight w:val="yellow"/>
        </w:rPr>
      </w:pPr>
      <w:r w:rsidRPr="00E873EC">
        <w:t>Actions identified for t</w:t>
      </w:r>
      <w:r w:rsidR="00AA783D">
        <w:t xml:space="preserve">he recovery of red handfish and Ziebell’s handfish </w:t>
      </w:r>
      <w:r w:rsidRPr="00E873EC">
        <w:t xml:space="preserve">are described below. </w:t>
      </w:r>
      <w:r w:rsidRPr="00E873EC">
        <w:br/>
        <w:t>It should be noted that some of the objectives are long-term and may not be achieved prior to the scheduled five-year review of the recovery plan. Priorities assigned to actions should be interpreted as follows:</w:t>
      </w:r>
    </w:p>
    <w:tbl>
      <w:tblPr>
        <w:tblW w:w="0" w:type="auto"/>
        <w:tblInd w:w="80" w:type="dxa"/>
        <w:tblBorders>
          <w:insideH w:val="single" w:sz="6" w:space="0" w:color="auto"/>
        </w:tblBorders>
        <w:tblLayout w:type="fixed"/>
        <w:tblCellMar>
          <w:left w:w="0" w:type="dxa"/>
          <w:right w:w="0" w:type="dxa"/>
        </w:tblCellMar>
        <w:tblLook w:val="0000"/>
      </w:tblPr>
      <w:tblGrid>
        <w:gridCol w:w="1195"/>
        <w:gridCol w:w="7082"/>
      </w:tblGrid>
      <w:tr w:rsidR="00F9770E" w:rsidRPr="00686D02" w:rsidTr="00D961F7">
        <w:trPr>
          <w:trHeight w:val="60"/>
        </w:trPr>
        <w:tc>
          <w:tcPr>
            <w:tcW w:w="1195" w:type="dxa"/>
            <w:shd w:val="solid" w:color="E4F3F0" w:fill="auto"/>
            <w:tcMar>
              <w:top w:w="80" w:type="dxa"/>
              <w:left w:w="80" w:type="dxa"/>
              <w:bottom w:w="113" w:type="dxa"/>
              <w:right w:w="80" w:type="dxa"/>
            </w:tcMar>
          </w:tcPr>
          <w:p w:rsidR="00F9770E" w:rsidRPr="0045667D" w:rsidRDefault="00F9770E" w:rsidP="00F9770E">
            <w:r w:rsidRPr="0045667D">
              <w:rPr>
                <w:rStyle w:val="TextBold"/>
              </w:rPr>
              <w:t>Priority 1:</w:t>
            </w:r>
          </w:p>
        </w:tc>
        <w:tc>
          <w:tcPr>
            <w:tcW w:w="7082" w:type="dxa"/>
            <w:shd w:val="solid" w:color="E4F3F0" w:fill="auto"/>
            <w:tcMar>
              <w:top w:w="80" w:type="dxa"/>
              <w:left w:w="80" w:type="dxa"/>
              <w:bottom w:w="113" w:type="dxa"/>
              <w:right w:w="80" w:type="dxa"/>
            </w:tcMar>
          </w:tcPr>
          <w:p w:rsidR="00F9770E" w:rsidRPr="0045667D" w:rsidRDefault="00F9770E" w:rsidP="00F9770E">
            <w:r w:rsidRPr="0045667D">
              <w:t xml:space="preserve">Taking prompt action is necessary in order to mitigate the key threats to </w:t>
            </w:r>
            <w:r>
              <w:t>red</w:t>
            </w:r>
            <w:r w:rsidRPr="0045667D">
              <w:t xml:space="preserve"> handfish and </w:t>
            </w:r>
            <w:r>
              <w:t xml:space="preserve">Ziebell’s handfish </w:t>
            </w:r>
            <w:r w:rsidR="00AA783D">
              <w:t xml:space="preserve">and </w:t>
            </w:r>
            <w:r w:rsidRPr="0045667D">
              <w:t>also provide valuable information to help identify long-term population trends.</w:t>
            </w:r>
          </w:p>
        </w:tc>
      </w:tr>
      <w:tr w:rsidR="00F9770E" w:rsidRPr="00686D02" w:rsidTr="00D961F7">
        <w:trPr>
          <w:trHeight w:val="60"/>
        </w:trPr>
        <w:tc>
          <w:tcPr>
            <w:tcW w:w="1195" w:type="dxa"/>
            <w:tcBorders>
              <w:bottom w:val="single" w:sz="6" w:space="0" w:color="auto"/>
            </w:tcBorders>
            <w:shd w:val="solid" w:color="E4F3F0" w:fill="auto"/>
            <w:tcMar>
              <w:top w:w="80" w:type="dxa"/>
              <w:left w:w="80" w:type="dxa"/>
              <w:bottom w:w="113" w:type="dxa"/>
              <w:right w:w="80" w:type="dxa"/>
            </w:tcMar>
          </w:tcPr>
          <w:p w:rsidR="00F9770E" w:rsidRPr="0045667D" w:rsidRDefault="00F9770E" w:rsidP="00F9770E">
            <w:r w:rsidRPr="0045667D">
              <w:rPr>
                <w:rStyle w:val="TextBold"/>
              </w:rPr>
              <w:t>Priority 2:</w:t>
            </w:r>
          </w:p>
        </w:tc>
        <w:tc>
          <w:tcPr>
            <w:tcW w:w="7082" w:type="dxa"/>
            <w:tcBorders>
              <w:bottom w:val="single" w:sz="6" w:space="0" w:color="auto"/>
            </w:tcBorders>
            <w:shd w:val="solid" w:color="E4F3F0" w:fill="auto"/>
            <w:tcMar>
              <w:top w:w="80" w:type="dxa"/>
              <w:left w:w="80" w:type="dxa"/>
              <w:bottom w:w="113" w:type="dxa"/>
              <w:right w:w="80" w:type="dxa"/>
            </w:tcMar>
          </w:tcPr>
          <w:p w:rsidR="00F9770E" w:rsidRPr="0045667D" w:rsidRDefault="00F9770E" w:rsidP="00F9770E">
            <w:r w:rsidRPr="0045667D">
              <w:t xml:space="preserve">Action would provide a more informed basis for the long-term management and recovery of </w:t>
            </w:r>
            <w:r>
              <w:t>red</w:t>
            </w:r>
            <w:r w:rsidRPr="0045667D">
              <w:t xml:space="preserve"> handfish and </w:t>
            </w:r>
            <w:r>
              <w:t>Ziebell’s handfish</w:t>
            </w:r>
            <w:r w:rsidRPr="0045667D">
              <w:t>.</w:t>
            </w:r>
          </w:p>
        </w:tc>
      </w:tr>
      <w:tr w:rsidR="00F9770E" w:rsidRPr="00686D02" w:rsidTr="00D961F7">
        <w:trPr>
          <w:trHeight w:val="60"/>
        </w:trPr>
        <w:tc>
          <w:tcPr>
            <w:tcW w:w="1195" w:type="dxa"/>
            <w:tcBorders>
              <w:top w:val="single" w:sz="6" w:space="0" w:color="auto"/>
              <w:bottom w:val="single" w:sz="6" w:space="0" w:color="auto"/>
            </w:tcBorders>
            <w:shd w:val="solid" w:color="E4F3F0" w:fill="auto"/>
            <w:tcMar>
              <w:top w:w="80" w:type="dxa"/>
              <w:left w:w="80" w:type="dxa"/>
              <w:bottom w:w="113" w:type="dxa"/>
              <w:right w:w="80" w:type="dxa"/>
            </w:tcMar>
          </w:tcPr>
          <w:p w:rsidR="00F9770E" w:rsidRPr="0045667D" w:rsidRDefault="00F9770E" w:rsidP="00F9770E">
            <w:r w:rsidRPr="0045667D">
              <w:rPr>
                <w:rStyle w:val="TextBold"/>
              </w:rPr>
              <w:t>Priority 3:</w:t>
            </w:r>
          </w:p>
        </w:tc>
        <w:tc>
          <w:tcPr>
            <w:tcW w:w="7082" w:type="dxa"/>
            <w:tcBorders>
              <w:top w:val="single" w:sz="6" w:space="0" w:color="auto"/>
              <w:bottom w:val="single" w:sz="6" w:space="0" w:color="auto"/>
            </w:tcBorders>
            <w:shd w:val="solid" w:color="E4F3F0" w:fill="auto"/>
            <w:tcMar>
              <w:top w:w="80" w:type="dxa"/>
              <w:left w:w="80" w:type="dxa"/>
              <w:bottom w:w="113" w:type="dxa"/>
              <w:right w:w="80" w:type="dxa"/>
            </w:tcMar>
          </w:tcPr>
          <w:p w:rsidR="00F9770E" w:rsidRPr="0045667D" w:rsidRDefault="00F9770E" w:rsidP="00F9770E">
            <w:r w:rsidRPr="0045667D">
              <w:t xml:space="preserve">Action is desirable, but not critical to the recovery of </w:t>
            </w:r>
            <w:r>
              <w:t>red</w:t>
            </w:r>
            <w:r w:rsidRPr="0045667D">
              <w:t xml:space="preserve"> handfish and </w:t>
            </w:r>
            <w:r>
              <w:t>Ziebell’s handfish</w:t>
            </w:r>
            <w:r w:rsidRPr="0045667D">
              <w:t xml:space="preserve"> or assessment of trends in that recovery. </w:t>
            </w:r>
          </w:p>
        </w:tc>
      </w:tr>
    </w:tbl>
    <w:p w:rsidR="00F9770E" w:rsidRDefault="00F9770E" w:rsidP="00F9770E">
      <w:pPr>
        <w:pStyle w:val="Subhead1"/>
        <w:rPr>
          <w:rFonts w:ascii="Arial" w:hAnsi="Arial" w:cs="Arial"/>
          <w:b/>
          <w:noProof/>
          <w:color w:val="auto"/>
          <w:sz w:val="24"/>
          <w:szCs w:val="24"/>
          <w:lang w:val="en-AU" w:eastAsia="en-AU"/>
        </w:rPr>
      </w:pPr>
    </w:p>
    <w:p w:rsidR="00277B74" w:rsidRDefault="000E68BE" w:rsidP="00C73BE6">
      <w:pPr>
        <w:pStyle w:val="Subhead1"/>
        <w:spacing w:after="240"/>
        <w:rPr>
          <w:rFonts w:ascii="Arial" w:hAnsi="Arial" w:cs="Arial"/>
          <w:b/>
          <w:noProof/>
          <w:color w:val="auto"/>
          <w:sz w:val="24"/>
          <w:szCs w:val="24"/>
          <w:lang w:val="en-AU" w:eastAsia="en-AU"/>
        </w:rPr>
      </w:pPr>
      <w:r>
        <w:rPr>
          <w:rFonts w:ascii="Arial" w:hAnsi="Arial" w:cs="Arial"/>
          <w:b/>
          <w:noProof/>
          <w:color w:val="auto"/>
          <w:sz w:val="24"/>
          <w:szCs w:val="24"/>
          <w:lang w:val="en-AU" w:eastAsia="en-AU"/>
        </w:rPr>
        <w:drawing>
          <wp:inline distT="0" distB="0" distL="0" distR="0">
            <wp:extent cx="3280165" cy="2268000"/>
            <wp:effectExtent l="19050" t="19050" r="15485" b="18000"/>
            <wp:docPr id="17" name="Picture 4" descr="C:\Users\a17166\AppData\Local\Microsoft\Windows\Temporary Internet Files\Content.Outlook\SBJ9F8BQ\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17166\AppData\Local\Microsoft\Windows\Temporary Internet Files\Content.Outlook\SBJ9F8BQ\005 (3).jpg"/>
                    <pic:cNvPicPr>
                      <a:picLocks noChangeAspect="1" noChangeArrowheads="1"/>
                    </pic:cNvPicPr>
                  </pic:nvPicPr>
                  <pic:blipFill>
                    <a:blip r:embed="rId25" cstate="print"/>
                    <a:srcRect l="4823" r="4461" b="10592"/>
                    <a:stretch>
                      <a:fillRect/>
                    </a:stretch>
                  </pic:blipFill>
                  <pic:spPr bwMode="auto">
                    <a:xfrm>
                      <a:off x="0" y="0"/>
                      <a:ext cx="3280165" cy="2268000"/>
                    </a:xfrm>
                    <a:prstGeom prst="rect">
                      <a:avLst/>
                    </a:prstGeom>
                    <a:noFill/>
                    <a:ln w="9525">
                      <a:solidFill>
                        <a:schemeClr val="tx1"/>
                      </a:solidFill>
                      <a:miter lim="800000"/>
                      <a:headEnd/>
                      <a:tailEnd/>
                    </a:ln>
                  </pic:spPr>
                </pic:pic>
              </a:graphicData>
            </a:graphic>
          </wp:inline>
        </w:drawing>
      </w:r>
    </w:p>
    <w:p w:rsidR="00F9770E" w:rsidRDefault="00C73BE6" w:rsidP="00C73BE6">
      <w:pPr>
        <w:pStyle w:val="Caption"/>
        <w:rPr>
          <w:noProof/>
          <w:lang w:eastAsia="en-AU"/>
        </w:rPr>
      </w:pPr>
      <w:r>
        <w:rPr>
          <w:noProof/>
          <w:lang w:eastAsia="en-AU"/>
        </w:rPr>
        <w:t>Female red handfish (Thymicthys politus) guarding eggs</w:t>
      </w:r>
    </w:p>
    <w:p w:rsidR="00F9770E" w:rsidRDefault="00F9770E" w:rsidP="00F9770E">
      <w:pPr>
        <w:pStyle w:val="Subhead1"/>
        <w:rPr>
          <w:rFonts w:ascii="Arial" w:hAnsi="Arial" w:cs="Arial"/>
          <w:b/>
          <w:noProof/>
          <w:color w:val="auto"/>
          <w:sz w:val="24"/>
          <w:szCs w:val="24"/>
          <w:lang w:val="en-AU" w:eastAsia="en-AU"/>
        </w:rPr>
      </w:pPr>
    </w:p>
    <w:p w:rsidR="00F9770E" w:rsidRDefault="00F9770E" w:rsidP="00F9770E">
      <w:pPr>
        <w:pStyle w:val="Subhead1"/>
        <w:rPr>
          <w:rFonts w:ascii="Arial" w:hAnsi="Arial" w:cs="Arial"/>
          <w:b/>
          <w:noProof/>
          <w:color w:val="auto"/>
          <w:sz w:val="24"/>
          <w:szCs w:val="24"/>
          <w:lang w:val="en-AU" w:eastAsia="en-AU"/>
        </w:rPr>
      </w:pPr>
    </w:p>
    <w:p w:rsidR="00F9770E" w:rsidRDefault="00F9770E" w:rsidP="00F9770E">
      <w:pPr>
        <w:pStyle w:val="Subhead1"/>
        <w:rPr>
          <w:rFonts w:ascii="Arial" w:hAnsi="Arial" w:cs="Arial"/>
          <w:b/>
          <w:noProof/>
          <w:color w:val="auto"/>
          <w:sz w:val="24"/>
          <w:szCs w:val="24"/>
          <w:lang w:val="en-AU" w:eastAsia="en-AU"/>
        </w:rPr>
      </w:pPr>
    </w:p>
    <w:p w:rsidR="00F9770E" w:rsidRDefault="00F9770E" w:rsidP="00F9770E">
      <w:pPr>
        <w:pStyle w:val="Subhead1"/>
        <w:rPr>
          <w:rFonts w:ascii="Arial" w:hAnsi="Arial" w:cs="Arial"/>
          <w:b/>
          <w:noProof/>
          <w:color w:val="auto"/>
          <w:sz w:val="24"/>
          <w:szCs w:val="24"/>
          <w:lang w:val="en-AU" w:eastAsia="en-AU"/>
        </w:rPr>
      </w:pPr>
    </w:p>
    <w:p w:rsidR="00F9770E" w:rsidRDefault="00F9770E" w:rsidP="00F9770E">
      <w:pPr>
        <w:pStyle w:val="Subhead1"/>
        <w:rPr>
          <w:rFonts w:ascii="Arial" w:hAnsi="Arial" w:cs="Arial"/>
          <w:b/>
          <w:noProof/>
          <w:color w:val="auto"/>
          <w:sz w:val="24"/>
          <w:szCs w:val="24"/>
          <w:lang w:val="en-AU" w:eastAsia="en-AU"/>
        </w:rPr>
      </w:pPr>
    </w:p>
    <w:p w:rsidR="00F9770E" w:rsidRDefault="00F9770E" w:rsidP="00F9770E">
      <w:pPr>
        <w:pStyle w:val="Subhead1"/>
        <w:rPr>
          <w:rFonts w:ascii="Arial" w:hAnsi="Arial" w:cs="Arial"/>
          <w:b/>
          <w:noProof/>
          <w:color w:val="auto"/>
          <w:sz w:val="24"/>
          <w:szCs w:val="24"/>
          <w:lang w:val="en-AU" w:eastAsia="en-AU"/>
        </w:rPr>
      </w:pPr>
    </w:p>
    <w:p w:rsidR="00F9770E" w:rsidRDefault="00F9770E" w:rsidP="00C73BE6">
      <w:pPr>
        <w:pStyle w:val="Subhead1"/>
        <w:ind w:left="0" w:firstLine="0"/>
        <w:rPr>
          <w:rFonts w:ascii="Arial" w:hAnsi="Arial" w:cs="Arial"/>
          <w:b/>
          <w:noProof/>
          <w:color w:val="auto"/>
          <w:sz w:val="24"/>
          <w:szCs w:val="24"/>
          <w:lang w:val="en-AU" w:eastAsia="en-AU"/>
        </w:rPr>
        <w:sectPr w:rsidR="00F9770E" w:rsidSect="00D961F7">
          <w:pgSz w:w="11899" w:h="16838"/>
          <w:pgMar w:top="1440" w:right="1440" w:bottom="1440" w:left="1440" w:header="720" w:footer="720" w:gutter="0"/>
          <w:cols w:space="720"/>
          <w:noEndnote/>
          <w:docGrid w:linePitch="326"/>
        </w:sectPr>
      </w:pPr>
    </w:p>
    <w:p w:rsidR="008B49C8" w:rsidRDefault="008B49C8" w:rsidP="008B49C8">
      <w:pPr>
        <w:pStyle w:val="Heading2"/>
      </w:pPr>
      <w:bookmarkStart w:id="94" w:name="_Toc400465451"/>
      <w:r>
        <w:t xml:space="preserve">Objective 4 - Increase knowledge of </w:t>
      </w:r>
      <w:r w:rsidRPr="0045667D">
        <w:t xml:space="preserve">extant populations of red </w:t>
      </w:r>
      <w:r>
        <w:t xml:space="preserve">handfish </w:t>
      </w:r>
      <w:r w:rsidRPr="0045667D">
        <w:t>and Ziebell’s handfish</w:t>
      </w:r>
      <w:r>
        <w:t>, in order to improve the future conservation trajectory of each species</w:t>
      </w:r>
      <w:bookmarkEnd w:id="94"/>
    </w:p>
    <w:p w:rsidR="00F9770E" w:rsidRPr="0012602A" w:rsidRDefault="008B49C8" w:rsidP="00F9770E">
      <w:pPr>
        <w:pStyle w:val="Heading3"/>
      </w:pPr>
      <w:bookmarkStart w:id="95" w:name="_Toc400465452"/>
      <w:r>
        <w:t>Strategy</w:t>
      </w:r>
      <w:r w:rsidR="00F9770E">
        <w:t xml:space="preserve"> 4a</w:t>
      </w:r>
      <w:r w:rsidR="00F9770E" w:rsidRPr="006C3203">
        <w:t xml:space="preserve"> - </w:t>
      </w:r>
      <w:r w:rsidR="00F9770E">
        <w:t>Improve knowledge of the distribution and abundance</w:t>
      </w:r>
      <w:r w:rsidR="00F9770E" w:rsidRPr="0012602A">
        <w:t xml:space="preserve"> of red handfish and Ziebell’s handfish</w:t>
      </w:r>
      <w:bookmarkEnd w:id="95"/>
      <w:r w:rsidR="00F9770E" w:rsidRPr="0012602A">
        <w:t xml:space="preserve"> </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839"/>
        <w:gridCol w:w="2955"/>
        <w:gridCol w:w="992"/>
        <w:gridCol w:w="6237"/>
        <w:gridCol w:w="1583"/>
        <w:gridCol w:w="1985"/>
      </w:tblGrid>
      <w:tr w:rsidR="00F9770E" w:rsidRPr="00D00F02" w:rsidTr="000477FD">
        <w:tc>
          <w:tcPr>
            <w:tcW w:w="839"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spacing w:after="240"/>
              <w:jc w:val="center"/>
              <w:rPr>
                <w:b/>
              </w:rPr>
            </w:pPr>
            <w:r w:rsidRPr="00D00F02">
              <w:rPr>
                <w:b/>
              </w:rPr>
              <w:t>Action</w:t>
            </w:r>
          </w:p>
        </w:tc>
        <w:tc>
          <w:tcPr>
            <w:tcW w:w="2955"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spacing w:after="240"/>
              <w:rPr>
                <w:b/>
              </w:rPr>
            </w:pPr>
            <w:r w:rsidRPr="00D00F02">
              <w:rPr>
                <w:b/>
              </w:rPr>
              <w:t>Description</w:t>
            </w:r>
          </w:p>
        </w:tc>
        <w:tc>
          <w:tcPr>
            <w:tcW w:w="992"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spacing w:after="240"/>
              <w:jc w:val="center"/>
              <w:rPr>
                <w:b/>
              </w:rPr>
            </w:pPr>
            <w:r w:rsidRPr="00D00F02">
              <w:rPr>
                <w:b/>
              </w:rPr>
              <w:t>Priority</w:t>
            </w:r>
          </w:p>
        </w:tc>
        <w:tc>
          <w:tcPr>
            <w:tcW w:w="6237"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spacing w:after="240"/>
              <w:rPr>
                <w:b/>
              </w:rPr>
            </w:pPr>
            <w:r w:rsidRPr="00D00F02">
              <w:rPr>
                <w:b/>
              </w:rPr>
              <w:t>Performance Criteria</w:t>
            </w:r>
          </w:p>
        </w:tc>
        <w:tc>
          <w:tcPr>
            <w:tcW w:w="1559" w:type="dxa"/>
            <w:tcBorders>
              <w:top w:val="single" w:sz="8" w:space="0" w:color="9BBB59"/>
              <w:left w:val="single" w:sz="8" w:space="0" w:color="9BBB59"/>
              <w:bottom w:val="single" w:sz="18" w:space="0" w:color="9BBB59"/>
              <w:right w:val="single" w:sz="8" w:space="0" w:color="9BBB59"/>
            </w:tcBorders>
          </w:tcPr>
          <w:p w:rsidR="00F9770E" w:rsidRPr="00D00F02" w:rsidRDefault="00393F21" w:rsidP="008B49C8">
            <w:pPr>
              <w:pStyle w:val="Tabletext"/>
              <w:spacing w:after="240"/>
              <w:rPr>
                <w:b/>
              </w:rPr>
            </w:pPr>
            <w:r w:rsidRPr="00066FF7">
              <w:rPr>
                <w:b/>
              </w:rPr>
              <w:t>Responsib</w:t>
            </w:r>
            <w:r>
              <w:rPr>
                <w:b/>
              </w:rPr>
              <w:t>ility</w:t>
            </w:r>
          </w:p>
        </w:tc>
        <w:tc>
          <w:tcPr>
            <w:tcW w:w="1985"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spacing w:after="240"/>
              <w:jc w:val="center"/>
              <w:rPr>
                <w:b/>
              </w:rPr>
            </w:pPr>
            <w:r w:rsidRPr="00D00F02">
              <w:rPr>
                <w:b/>
              </w:rPr>
              <w:t>Indicative Cost</w:t>
            </w:r>
          </w:p>
          <w:p w:rsidR="00F9770E" w:rsidRPr="00D00F02" w:rsidRDefault="00F9770E" w:rsidP="008B49C8">
            <w:pPr>
              <w:pStyle w:val="Tabletext"/>
              <w:spacing w:after="240"/>
              <w:jc w:val="center"/>
              <w:rPr>
                <w:b/>
              </w:rPr>
            </w:pPr>
            <w:r w:rsidRPr="00D00F02">
              <w:rPr>
                <w:b/>
              </w:rPr>
              <w:t>(priority 1 only)</w:t>
            </w:r>
          </w:p>
        </w:tc>
      </w:tr>
      <w:tr w:rsidR="00F9770E" w:rsidRPr="0045667D" w:rsidTr="000477FD">
        <w:tc>
          <w:tcPr>
            <w:tcW w:w="839" w:type="dxa"/>
            <w:tcBorders>
              <w:top w:val="single" w:sz="8" w:space="0" w:color="9BBB59"/>
              <w:left w:val="single" w:sz="8" w:space="0" w:color="9BBB59"/>
              <w:bottom w:val="single" w:sz="8" w:space="0" w:color="9BBB59"/>
              <w:right w:val="single" w:sz="8" w:space="0" w:color="9BBB59"/>
            </w:tcBorders>
            <w:shd w:val="clear" w:color="auto" w:fill="E6EED5"/>
          </w:tcPr>
          <w:p w:rsidR="00F9770E" w:rsidRPr="0045667D" w:rsidRDefault="00F9770E" w:rsidP="008B49C8">
            <w:pPr>
              <w:pStyle w:val="Tabletext"/>
              <w:spacing w:after="240"/>
              <w:jc w:val="center"/>
            </w:pPr>
            <w:r>
              <w:t>4a</w:t>
            </w:r>
            <w:r w:rsidRPr="0045667D">
              <w:t xml:space="preserve"> (1)</w:t>
            </w:r>
          </w:p>
        </w:tc>
        <w:tc>
          <w:tcPr>
            <w:tcW w:w="2955" w:type="dxa"/>
            <w:tcBorders>
              <w:top w:val="single" w:sz="8" w:space="0" w:color="9BBB59"/>
              <w:left w:val="single" w:sz="8" w:space="0" w:color="9BBB59"/>
              <w:bottom w:val="single" w:sz="8" w:space="0" w:color="9BBB59"/>
              <w:right w:val="single" w:sz="8" w:space="0" w:color="9BBB59"/>
            </w:tcBorders>
            <w:shd w:val="clear" w:color="auto" w:fill="E6EED5"/>
          </w:tcPr>
          <w:p w:rsidR="00F9770E" w:rsidRPr="003E4FC9" w:rsidRDefault="00F9770E" w:rsidP="008B49C8">
            <w:pPr>
              <w:pStyle w:val="Tabletext"/>
              <w:spacing w:after="240"/>
            </w:pPr>
            <w:r w:rsidRPr="0012602A">
              <w:t xml:space="preserve">Conduct surveys within the historical ranges of red </w:t>
            </w:r>
            <w:r w:rsidR="00552320">
              <w:t xml:space="preserve">handfish </w:t>
            </w:r>
            <w:r w:rsidRPr="0012602A">
              <w:t xml:space="preserve">and Ziebell's handfish to </w:t>
            </w:r>
            <w:r>
              <w:t>improve knowledge of the current distribution</w:t>
            </w:r>
            <w:r w:rsidRPr="0012602A">
              <w:t xml:space="preserve"> of each species</w:t>
            </w:r>
            <w:r w:rsidR="00846E68">
              <w:t>.</w:t>
            </w:r>
            <w:r w:rsidRPr="0012602A">
              <w:t xml:space="preserve"> </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F9770E" w:rsidRPr="0045667D" w:rsidRDefault="00F9770E" w:rsidP="008B49C8">
            <w:pPr>
              <w:pStyle w:val="Tabletext"/>
              <w:spacing w:after="240"/>
              <w:jc w:val="center"/>
            </w:pPr>
            <w:r>
              <w:t>1</w:t>
            </w:r>
          </w:p>
        </w:tc>
        <w:tc>
          <w:tcPr>
            <w:tcW w:w="6237" w:type="dxa"/>
            <w:tcBorders>
              <w:top w:val="single" w:sz="8" w:space="0" w:color="9BBB59"/>
              <w:left w:val="single" w:sz="8" w:space="0" w:color="9BBB59"/>
              <w:bottom w:val="single" w:sz="8" w:space="0" w:color="9BBB59"/>
              <w:right w:val="single" w:sz="8" w:space="0" w:color="9BBB59"/>
            </w:tcBorders>
            <w:shd w:val="clear" w:color="auto" w:fill="E6EED5"/>
          </w:tcPr>
          <w:p w:rsidR="00F9770E" w:rsidRDefault="00F9770E" w:rsidP="008B49C8">
            <w:pPr>
              <w:pStyle w:val="ListBullet"/>
              <w:spacing w:after="240"/>
            </w:pPr>
            <w:r w:rsidRPr="001C0C38">
              <w:t>All locations that are consider</w:t>
            </w:r>
            <w:r w:rsidR="00CC4F9A">
              <w:t>ed</w:t>
            </w:r>
            <w:r w:rsidRPr="001C0C38">
              <w:t xml:space="preserve"> viable for supporting extant populations of </w:t>
            </w:r>
            <w:r>
              <w:t>red</w:t>
            </w:r>
            <w:r w:rsidRPr="001C0C38">
              <w:t xml:space="preserve"> handfish</w:t>
            </w:r>
            <w:r>
              <w:t xml:space="preserve"> or Ziebell’s handfish</w:t>
            </w:r>
            <w:r w:rsidRPr="001C0C38">
              <w:t xml:space="preserve"> are identified</w:t>
            </w:r>
            <w:r w:rsidR="00846E68">
              <w:t>.</w:t>
            </w:r>
          </w:p>
          <w:p w:rsidR="00F9770E" w:rsidRDefault="00F9770E" w:rsidP="008B49C8">
            <w:pPr>
              <w:pStyle w:val="ListBullet"/>
              <w:spacing w:after="240"/>
            </w:pPr>
            <w:r w:rsidRPr="00A71D2E">
              <w:t xml:space="preserve">All viable locations identified have been systematically surveyed, by experienced divers, to detect the presence/absence of </w:t>
            </w:r>
            <w:r>
              <w:t>red</w:t>
            </w:r>
            <w:r w:rsidRPr="001C0C38">
              <w:t xml:space="preserve"> handfish</w:t>
            </w:r>
            <w:r>
              <w:t xml:space="preserve"> and Ziebell’s handfish</w:t>
            </w:r>
            <w:r w:rsidR="00846E68">
              <w:t>.</w:t>
            </w:r>
            <w:r w:rsidRPr="001C0C38">
              <w:t xml:space="preserve"> </w:t>
            </w:r>
          </w:p>
          <w:p w:rsidR="00F9770E" w:rsidRPr="00A71D2E" w:rsidRDefault="00F9770E" w:rsidP="008B49C8">
            <w:pPr>
              <w:pStyle w:val="ListBullet"/>
              <w:spacing w:after="240"/>
            </w:pPr>
            <w:r>
              <w:t>Estimates of total abundance are calculated for all identified populations of red handfish and Ziebell’s handfish</w:t>
            </w:r>
            <w:r w:rsidR="00846E68">
              <w:t>.</w:t>
            </w:r>
            <w:r>
              <w:t xml:space="preserve"> </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F9770E" w:rsidRDefault="00F9770E" w:rsidP="008B49C8">
            <w:pPr>
              <w:pStyle w:val="Tabletext"/>
              <w:spacing w:after="240"/>
            </w:pPr>
            <w:r>
              <w:t>Research community</w:t>
            </w:r>
          </w:p>
          <w:p w:rsidR="00846E68" w:rsidRDefault="00F9770E" w:rsidP="008B49C8">
            <w:pPr>
              <w:pStyle w:val="Tabletext"/>
              <w:spacing w:after="240"/>
            </w:pPr>
            <w:r>
              <w:t>Volunteer dive groups</w:t>
            </w:r>
            <w:r w:rsidR="00846E68">
              <w:t xml:space="preserve"> DPIPWE</w:t>
            </w:r>
          </w:p>
          <w:p w:rsidR="00F9770E" w:rsidRPr="0045667D" w:rsidRDefault="00F9770E" w:rsidP="008B49C8">
            <w:pPr>
              <w:pStyle w:val="Tabletext"/>
              <w:spacing w:after="240"/>
            </w:pPr>
          </w:p>
        </w:tc>
        <w:tc>
          <w:tcPr>
            <w:tcW w:w="1985" w:type="dxa"/>
            <w:tcBorders>
              <w:top w:val="single" w:sz="8" w:space="0" w:color="9BBB59"/>
              <w:left w:val="single" w:sz="8" w:space="0" w:color="9BBB59"/>
              <w:bottom w:val="single" w:sz="8" w:space="0" w:color="9BBB59"/>
              <w:right w:val="single" w:sz="8" w:space="0" w:color="9BBB59"/>
            </w:tcBorders>
            <w:shd w:val="clear" w:color="auto" w:fill="E6EED5"/>
          </w:tcPr>
          <w:p w:rsidR="00536B6C" w:rsidRDefault="000E36B3" w:rsidP="008B49C8">
            <w:pPr>
              <w:pStyle w:val="Tabletext"/>
              <w:spacing w:after="240"/>
              <w:jc w:val="center"/>
            </w:pPr>
            <w:r>
              <w:t>$</w:t>
            </w:r>
            <w:r w:rsidR="006B025E">
              <w:t xml:space="preserve">20 000-40 000 pa </w:t>
            </w:r>
          </w:p>
          <w:p w:rsidR="00F9770E" w:rsidRPr="0045667D" w:rsidRDefault="006B025E" w:rsidP="008B49C8">
            <w:pPr>
              <w:pStyle w:val="Tabletext"/>
              <w:spacing w:after="240"/>
              <w:jc w:val="center"/>
            </w:pPr>
            <w:r>
              <w:t xml:space="preserve">(two year project) </w:t>
            </w:r>
          </w:p>
        </w:tc>
      </w:tr>
      <w:tr w:rsidR="00F9770E" w:rsidRPr="0045667D" w:rsidTr="000477FD">
        <w:tc>
          <w:tcPr>
            <w:tcW w:w="839" w:type="dxa"/>
            <w:tcBorders>
              <w:top w:val="single" w:sz="8" w:space="0" w:color="9BBB59"/>
              <w:left w:val="single" w:sz="8" w:space="0" w:color="9BBB59"/>
              <w:bottom w:val="single" w:sz="8" w:space="0" w:color="9BBB59"/>
              <w:right w:val="single" w:sz="8" w:space="0" w:color="9BBB59"/>
            </w:tcBorders>
          </w:tcPr>
          <w:p w:rsidR="00F9770E" w:rsidRPr="0045667D" w:rsidRDefault="00F9770E" w:rsidP="008B49C8">
            <w:pPr>
              <w:pStyle w:val="Tabletext"/>
              <w:spacing w:after="240"/>
              <w:jc w:val="center"/>
            </w:pPr>
            <w:r>
              <w:t>4a</w:t>
            </w:r>
            <w:r w:rsidRPr="0045667D">
              <w:t xml:space="preserve"> (2)</w:t>
            </w:r>
          </w:p>
        </w:tc>
        <w:tc>
          <w:tcPr>
            <w:tcW w:w="2955" w:type="dxa"/>
            <w:tcBorders>
              <w:top w:val="single" w:sz="8" w:space="0" w:color="9BBB59"/>
              <w:left w:val="single" w:sz="8" w:space="0" w:color="9BBB59"/>
              <w:bottom w:val="single" w:sz="8" w:space="0" w:color="9BBB59"/>
              <w:right w:val="single" w:sz="8" w:space="0" w:color="9BBB59"/>
            </w:tcBorders>
          </w:tcPr>
          <w:p w:rsidR="00F9770E" w:rsidRPr="0045667D" w:rsidRDefault="00F9770E" w:rsidP="008B49C8">
            <w:pPr>
              <w:pStyle w:val="Tabletext"/>
              <w:spacing w:after="240"/>
            </w:pPr>
            <w:r w:rsidRPr="0012602A">
              <w:t xml:space="preserve">Design and implement a monitoring program for all identified </w:t>
            </w:r>
            <w:r>
              <w:t>populations of red handfish and Ziebell’s handfish</w:t>
            </w:r>
            <w:r w:rsidRPr="0012602A">
              <w:t xml:space="preserve"> to detect population trends for each species</w:t>
            </w:r>
            <w:r w:rsidR="00846E68">
              <w:t>.</w:t>
            </w:r>
          </w:p>
        </w:tc>
        <w:tc>
          <w:tcPr>
            <w:tcW w:w="992" w:type="dxa"/>
            <w:tcBorders>
              <w:top w:val="single" w:sz="8" w:space="0" w:color="9BBB59"/>
              <w:left w:val="single" w:sz="8" w:space="0" w:color="9BBB59"/>
              <w:bottom w:val="single" w:sz="8" w:space="0" w:color="9BBB59"/>
              <w:right w:val="single" w:sz="8" w:space="0" w:color="9BBB59"/>
            </w:tcBorders>
          </w:tcPr>
          <w:p w:rsidR="00F9770E" w:rsidRPr="0045667D" w:rsidRDefault="00F9770E" w:rsidP="008B49C8">
            <w:pPr>
              <w:pStyle w:val="Tabletext"/>
              <w:spacing w:after="240"/>
              <w:jc w:val="center"/>
            </w:pPr>
            <w:r>
              <w:t>1</w:t>
            </w:r>
          </w:p>
        </w:tc>
        <w:tc>
          <w:tcPr>
            <w:tcW w:w="6237" w:type="dxa"/>
            <w:tcBorders>
              <w:top w:val="single" w:sz="8" w:space="0" w:color="9BBB59"/>
              <w:left w:val="single" w:sz="8" w:space="0" w:color="9BBB59"/>
              <w:bottom w:val="single" w:sz="8" w:space="0" w:color="9BBB59"/>
              <w:right w:val="single" w:sz="8" w:space="0" w:color="9BBB59"/>
            </w:tcBorders>
          </w:tcPr>
          <w:p w:rsidR="00F9770E" w:rsidRPr="008C4466" w:rsidRDefault="00F9770E" w:rsidP="008B49C8">
            <w:pPr>
              <w:pStyle w:val="ListBullet"/>
              <w:spacing w:after="240"/>
            </w:pPr>
            <w:r>
              <w:t>All identified populations of red</w:t>
            </w:r>
            <w:r w:rsidRPr="001C0C38">
              <w:t xml:space="preserve"> </w:t>
            </w:r>
            <w:r w:rsidR="00552320">
              <w:t xml:space="preserve">handfish </w:t>
            </w:r>
            <w:r>
              <w:t>and Ziebell’s handfish</w:t>
            </w:r>
            <w:r w:rsidRPr="001C0C38">
              <w:t xml:space="preserve"> </w:t>
            </w:r>
            <w:r w:rsidRPr="000E6ABF">
              <w:t xml:space="preserve">are monitored regularly </w:t>
            </w:r>
            <w:r>
              <w:t xml:space="preserve">(minimum biannually) </w:t>
            </w:r>
            <w:r w:rsidRPr="000E6ABF">
              <w:t xml:space="preserve">and </w:t>
            </w:r>
            <w:r>
              <w:t>results are</w:t>
            </w:r>
            <w:r w:rsidRPr="000E6ABF">
              <w:t xml:space="preserve"> reported to </w:t>
            </w:r>
            <w:r w:rsidR="002C1688">
              <w:t>DotE</w:t>
            </w:r>
            <w:r>
              <w:t xml:space="preserve"> and DPIPWE</w:t>
            </w:r>
            <w:r w:rsidR="00846E68">
              <w:t>.</w:t>
            </w:r>
          </w:p>
          <w:p w:rsidR="00F9770E" w:rsidRDefault="00F9770E" w:rsidP="008B49C8">
            <w:pPr>
              <w:pStyle w:val="ListBullet"/>
              <w:spacing w:after="240"/>
            </w:pPr>
            <w:r w:rsidRPr="000E6ABF">
              <w:t xml:space="preserve">Population trends are assessed for each location and </w:t>
            </w:r>
            <w:r>
              <w:t xml:space="preserve">results are </w:t>
            </w:r>
            <w:r w:rsidRPr="000E6ABF">
              <w:t xml:space="preserve">reported to </w:t>
            </w:r>
            <w:r w:rsidR="002C1688">
              <w:t>DotE</w:t>
            </w:r>
            <w:r w:rsidRPr="000E6ABF">
              <w:t xml:space="preserve"> </w:t>
            </w:r>
            <w:r>
              <w:t>and DPIPWE</w:t>
            </w:r>
            <w:r w:rsidR="00846E68">
              <w:t>.</w:t>
            </w:r>
            <w:r>
              <w:t xml:space="preserve"> </w:t>
            </w:r>
          </w:p>
          <w:p w:rsidR="00F9770E" w:rsidRPr="006A64B3" w:rsidRDefault="00F9770E" w:rsidP="008B49C8">
            <w:pPr>
              <w:pStyle w:val="ListBullet"/>
              <w:spacing w:after="240"/>
            </w:pPr>
            <w:r w:rsidRPr="006A64B3">
              <w:t>Any decrease</w:t>
            </w:r>
            <w:r>
              <w:t>s</w:t>
            </w:r>
            <w:r w:rsidRPr="006A64B3">
              <w:t xml:space="preserve"> in population size </w:t>
            </w:r>
            <w:r>
              <w:t>are</w:t>
            </w:r>
            <w:r w:rsidRPr="006A64B3">
              <w:t xml:space="preserve"> immediately reported to </w:t>
            </w:r>
            <w:r w:rsidR="002C1688">
              <w:t>DotE</w:t>
            </w:r>
            <w:r>
              <w:t>, DPIPWE</w:t>
            </w:r>
            <w:r w:rsidRPr="006A64B3">
              <w:t xml:space="preserve"> and the </w:t>
            </w:r>
            <w:r w:rsidR="007655C1">
              <w:t>HRG</w:t>
            </w:r>
            <w:r w:rsidR="00846E68">
              <w:t>.</w:t>
            </w:r>
          </w:p>
        </w:tc>
        <w:tc>
          <w:tcPr>
            <w:tcW w:w="1559" w:type="dxa"/>
            <w:tcBorders>
              <w:top w:val="single" w:sz="8" w:space="0" w:color="9BBB59"/>
              <w:left w:val="single" w:sz="8" w:space="0" w:color="9BBB59"/>
              <w:bottom w:val="single" w:sz="8" w:space="0" w:color="9BBB59"/>
              <w:right w:val="single" w:sz="8" w:space="0" w:color="9BBB59"/>
            </w:tcBorders>
          </w:tcPr>
          <w:p w:rsidR="00F9770E" w:rsidRDefault="00F9770E" w:rsidP="008B49C8">
            <w:pPr>
              <w:pStyle w:val="Tabletext"/>
              <w:spacing w:after="240"/>
            </w:pPr>
            <w:r>
              <w:t>Research community</w:t>
            </w:r>
          </w:p>
          <w:p w:rsidR="00846E68" w:rsidRDefault="00F9770E" w:rsidP="008B49C8">
            <w:pPr>
              <w:pStyle w:val="Tabletext"/>
              <w:spacing w:after="240"/>
            </w:pPr>
            <w:r>
              <w:t>Volunteer dive groups</w:t>
            </w:r>
            <w:r w:rsidR="00846E68">
              <w:t xml:space="preserve"> DPIPWE</w:t>
            </w:r>
          </w:p>
          <w:p w:rsidR="00F9770E" w:rsidRPr="0045667D" w:rsidRDefault="00F9770E" w:rsidP="008B49C8">
            <w:pPr>
              <w:pStyle w:val="Tabletext"/>
              <w:spacing w:after="240"/>
            </w:pPr>
          </w:p>
        </w:tc>
        <w:tc>
          <w:tcPr>
            <w:tcW w:w="1985" w:type="dxa"/>
            <w:tcBorders>
              <w:top w:val="single" w:sz="8" w:space="0" w:color="9BBB59"/>
              <w:left w:val="single" w:sz="8" w:space="0" w:color="9BBB59"/>
              <w:bottom w:val="single" w:sz="8" w:space="0" w:color="9BBB59"/>
              <w:right w:val="single" w:sz="8" w:space="0" w:color="9BBB59"/>
            </w:tcBorders>
          </w:tcPr>
          <w:p w:rsidR="00536B6C" w:rsidRDefault="000E36B3" w:rsidP="008B49C8">
            <w:pPr>
              <w:pStyle w:val="Tabletext"/>
              <w:spacing w:after="240"/>
              <w:jc w:val="center"/>
            </w:pPr>
            <w:r>
              <w:t>$</w:t>
            </w:r>
            <w:r w:rsidR="00536B6C">
              <w:t>800-1600 per site per day</w:t>
            </w:r>
          </w:p>
          <w:p w:rsidR="00536B6C" w:rsidRPr="0045667D" w:rsidRDefault="00536B6C" w:rsidP="008B49C8">
            <w:pPr>
              <w:pStyle w:val="Tabletext"/>
              <w:spacing w:after="240"/>
              <w:jc w:val="center"/>
            </w:pPr>
            <w:r>
              <w:t>(the outcome of action 4a (1) will determine the number of sites to be monitored</w:t>
            </w:r>
            <w:r w:rsidR="000477FD">
              <w:t>, with each site requiring two days of monitoring</w:t>
            </w:r>
            <w:r>
              <w:t>)</w:t>
            </w:r>
          </w:p>
        </w:tc>
      </w:tr>
    </w:tbl>
    <w:p w:rsidR="00D00F02" w:rsidRDefault="00D00F02" w:rsidP="008B49C8">
      <w:pPr>
        <w:pStyle w:val="Heading3"/>
        <w:spacing w:after="240"/>
      </w:pPr>
    </w:p>
    <w:p w:rsidR="00D00F02" w:rsidRDefault="00D00F02" w:rsidP="00F9770E">
      <w:pPr>
        <w:pStyle w:val="Heading3"/>
        <w:sectPr w:rsidR="00D00F02" w:rsidSect="00D961F7">
          <w:pgSz w:w="16838" w:h="11899" w:orient="landscape"/>
          <w:pgMar w:top="720" w:right="720" w:bottom="720" w:left="720" w:header="720" w:footer="720" w:gutter="0"/>
          <w:cols w:space="720"/>
          <w:noEndnote/>
          <w:docGrid w:linePitch="326"/>
        </w:sectPr>
      </w:pPr>
    </w:p>
    <w:p w:rsidR="00F9770E" w:rsidRPr="0012602A" w:rsidRDefault="008B49C8" w:rsidP="00F9770E">
      <w:pPr>
        <w:pStyle w:val="Heading3"/>
      </w:pPr>
      <w:bookmarkStart w:id="96" w:name="_Toc400465453"/>
      <w:r>
        <w:t>Strategy</w:t>
      </w:r>
      <w:r w:rsidR="00F9770E">
        <w:t xml:space="preserve"> 4b</w:t>
      </w:r>
      <w:r w:rsidR="00F9770E" w:rsidRPr="006C3203">
        <w:t xml:space="preserve">  </w:t>
      </w:r>
      <w:r w:rsidR="00F9770E">
        <w:t>Improve protections, and consider active management options, for red handfish and Ziebell’s handfish populations</w:t>
      </w:r>
      <w:bookmarkEnd w:id="96"/>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839"/>
        <w:gridCol w:w="2955"/>
        <w:gridCol w:w="992"/>
        <w:gridCol w:w="6237"/>
        <w:gridCol w:w="1583"/>
        <w:gridCol w:w="1843"/>
      </w:tblGrid>
      <w:tr w:rsidR="00F9770E" w:rsidRPr="00D00F02" w:rsidTr="00D961F7">
        <w:tc>
          <w:tcPr>
            <w:tcW w:w="839"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spacing w:after="240"/>
              <w:jc w:val="center"/>
              <w:rPr>
                <w:b/>
              </w:rPr>
            </w:pPr>
            <w:r w:rsidRPr="00D00F02">
              <w:rPr>
                <w:b/>
              </w:rPr>
              <w:t>Action</w:t>
            </w:r>
          </w:p>
        </w:tc>
        <w:tc>
          <w:tcPr>
            <w:tcW w:w="2955"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spacing w:after="240"/>
              <w:rPr>
                <w:b/>
              </w:rPr>
            </w:pPr>
            <w:r w:rsidRPr="00D00F02">
              <w:rPr>
                <w:b/>
              </w:rPr>
              <w:t>Description</w:t>
            </w:r>
          </w:p>
        </w:tc>
        <w:tc>
          <w:tcPr>
            <w:tcW w:w="992"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spacing w:after="240"/>
              <w:jc w:val="center"/>
              <w:rPr>
                <w:b/>
              </w:rPr>
            </w:pPr>
            <w:r w:rsidRPr="00D00F02">
              <w:rPr>
                <w:b/>
              </w:rPr>
              <w:t>Priority</w:t>
            </w:r>
          </w:p>
        </w:tc>
        <w:tc>
          <w:tcPr>
            <w:tcW w:w="6237"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spacing w:after="240"/>
              <w:rPr>
                <w:b/>
              </w:rPr>
            </w:pPr>
            <w:r w:rsidRPr="00D00F02">
              <w:rPr>
                <w:b/>
              </w:rPr>
              <w:t>Performance Criteria</w:t>
            </w:r>
          </w:p>
        </w:tc>
        <w:tc>
          <w:tcPr>
            <w:tcW w:w="1559" w:type="dxa"/>
            <w:tcBorders>
              <w:top w:val="single" w:sz="8" w:space="0" w:color="9BBB59"/>
              <w:left w:val="single" w:sz="8" w:space="0" w:color="9BBB59"/>
              <w:bottom w:val="single" w:sz="18" w:space="0" w:color="9BBB59"/>
              <w:right w:val="single" w:sz="8" w:space="0" w:color="9BBB59"/>
            </w:tcBorders>
          </w:tcPr>
          <w:p w:rsidR="00F9770E" w:rsidRPr="00D00F02" w:rsidRDefault="00393F21" w:rsidP="008B49C8">
            <w:pPr>
              <w:pStyle w:val="Tabletext"/>
              <w:spacing w:after="240"/>
              <w:rPr>
                <w:b/>
              </w:rPr>
            </w:pPr>
            <w:r w:rsidRPr="00066FF7">
              <w:rPr>
                <w:b/>
              </w:rPr>
              <w:t>Responsib</w:t>
            </w:r>
            <w:r>
              <w:rPr>
                <w:b/>
              </w:rPr>
              <w:t>ility</w:t>
            </w:r>
          </w:p>
        </w:tc>
        <w:tc>
          <w:tcPr>
            <w:tcW w:w="1843"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jc w:val="center"/>
              <w:rPr>
                <w:b/>
              </w:rPr>
            </w:pPr>
            <w:r w:rsidRPr="00D00F02">
              <w:rPr>
                <w:b/>
              </w:rPr>
              <w:t>Indicative Cost</w:t>
            </w:r>
          </w:p>
          <w:p w:rsidR="00F9770E" w:rsidRPr="00D00F02" w:rsidRDefault="00F9770E" w:rsidP="008B49C8">
            <w:pPr>
              <w:pStyle w:val="Tabletext"/>
              <w:spacing w:after="240"/>
              <w:jc w:val="center"/>
              <w:rPr>
                <w:b/>
              </w:rPr>
            </w:pPr>
            <w:r w:rsidRPr="00D00F02">
              <w:rPr>
                <w:b/>
              </w:rPr>
              <w:t>(priority 1 only)</w:t>
            </w:r>
          </w:p>
        </w:tc>
      </w:tr>
      <w:tr w:rsidR="00F9770E" w:rsidRPr="0045667D" w:rsidTr="00D961F7">
        <w:tc>
          <w:tcPr>
            <w:tcW w:w="839" w:type="dxa"/>
            <w:tcBorders>
              <w:top w:val="single" w:sz="8" w:space="0" w:color="9BBB59"/>
              <w:left w:val="single" w:sz="8" w:space="0" w:color="9BBB59"/>
              <w:bottom w:val="single" w:sz="8" w:space="0" w:color="9BBB59"/>
              <w:right w:val="single" w:sz="8" w:space="0" w:color="9BBB59"/>
            </w:tcBorders>
            <w:shd w:val="clear" w:color="auto" w:fill="E6EED5"/>
          </w:tcPr>
          <w:p w:rsidR="00F9770E" w:rsidRPr="0045667D" w:rsidRDefault="00F9770E" w:rsidP="008B49C8">
            <w:pPr>
              <w:pStyle w:val="Tabletext"/>
              <w:spacing w:after="240"/>
              <w:jc w:val="center"/>
            </w:pPr>
            <w:r>
              <w:t>4b</w:t>
            </w:r>
            <w:r w:rsidRPr="0045667D">
              <w:t xml:space="preserve"> (1)</w:t>
            </w:r>
          </w:p>
        </w:tc>
        <w:tc>
          <w:tcPr>
            <w:tcW w:w="2955" w:type="dxa"/>
            <w:tcBorders>
              <w:top w:val="single" w:sz="8" w:space="0" w:color="9BBB59"/>
              <w:left w:val="single" w:sz="8" w:space="0" w:color="9BBB59"/>
              <w:bottom w:val="single" w:sz="8" w:space="0" w:color="9BBB59"/>
              <w:right w:val="single" w:sz="8" w:space="0" w:color="9BBB59"/>
            </w:tcBorders>
            <w:shd w:val="clear" w:color="auto" w:fill="E6EED5"/>
          </w:tcPr>
          <w:p w:rsidR="00F9770E" w:rsidRPr="0012602A" w:rsidRDefault="00F9770E" w:rsidP="008B49C8">
            <w:pPr>
              <w:pStyle w:val="Tabletext"/>
              <w:spacing w:after="240"/>
            </w:pPr>
            <w:r w:rsidRPr="0012602A">
              <w:t xml:space="preserve">Assess for listing under Tasmanian </w:t>
            </w:r>
            <w:r w:rsidRPr="0012602A">
              <w:rPr>
                <w:i/>
                <w:iCs/>
              </w:rPr>
              <w:t>Threatened Species Protection Act 1995</w:t>
            </w:r>
            <w:r w:rsidR="00846E68">
              <w:rPr>
                <w:i/>
                <w:iCs/>
              </w:rPr>
              <w:t>.</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F9770E" w:rsidRPr="0045667D" w:rsidRDefault="00F9770E" w:rsidP="008B49C8">
            <w:pPr>
              <w:pStyle w:val="Tabletext"/>
              <w:spacing w:after="240"/>
              <w:jc w:val="center"/>
            </w:pPr>
            <w:r>
              <w:t>1</w:t>
            </w:r>
          </w:p>
        </w:tc>
        <w:tc>
          <w:tcPr>
            <w:tcW w:w="6237" w:type="dxa"/>
            <w:tcBorders>
              <w:top w:val="single" w:sz="8" w:space="0" w:color="9BBB59"/>
              <w:left w:val="single" w:sz="8" w:space="0" w:color="9BBB59"/>
              <w:bottom w:val="single" w:sz="8" w:space="0" w:color="9BBB59"/>
              <w:right w:val="single" w:sz="8" w:space="0" w:color="9BBB59"/>
            </w:tcBorders>
            <w:shd w:val="clear" w:color="auto" w:fill="E6EED5"/>
          </w:tcPr>
          <w:p w:rsidR="005B12A9" w:rsidRDefault="00F9770E" w:rsidP="008B49C8">
            <w:pPr>
              <w:pStyle w:val="ListBullet"/>
              <w:spacing w:after="240"/>
              <w:rPr>
                <w:rFonts w:asciiTheme="majorHAnsi" w:eastAsiaTheme="majorEastAsia" w:hAnsiTheme="majorHAnsi" w:cstheme="majorBidi"/>
                <w:color w:val="243F60" w:themeColor="accent1" w:themeShade="7F"/>
              </w:rPr>
            </w:pPr>
            <w:r>
              <w:t xml:space="preserve">Red </w:t>
            </w:r>
            <w:r w:rsidR="00552320">
              <w:t xml:space="preserve">handfish </w:t>
            </w:r>
            <w:r>
              <w:t xml:space="preserve">and Ziebell’s handfish are both assessed for </w:t>
            </w:r>
            <w:r w:rsidRPr="0012602A">
              <w:t xml:space="preserve">listing under the </w:t>
            </w:r>
            <w:r w:rsidRPr="0012602A">
              <w:rPr>
                <w:i/>
                <w:iCs/>
              </w:rPr>
              <w:t>Threatened Species Protection Act 1995</w:t>
            </w:r>
            <w:r w:rsidR="00D00F02" w:rsidRPr="0012602A">
              <w:t xml:space="preserve"> </w:t>
            </w:r>
            <w:r w:rsidR="00D00F02">
              <w:t>(</w:t>
            </w:r>
            <w:r w:rsidR="00D00F02" w:rsidRPr="0012602A">
              <w:t>Tasmanian</w:t>
            </w:r>
            <w:r w:rsidR="00D00F02">
              <w:t>)</w:t>
            </w:r>
            <w:r w:rsidR="00846E68">
              <w:t>.</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F9770E" w:rsidRPr="0045667D" w:rsidRDefault="00F9770E" w:rsidP="008B49C8">
            <w:pPr>
              <w:pStyle w:val="Tabletext"/>
              <w:spacing w:after="240"/>
            </w:pPr>
            <w:r>
              <w:t>DPIPWE</w:t>
            </w:r>
            <w:r w:rsidDel="00437863">
              <w:t xml:space="preserve"> </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F9770E" w:rsidRPr="0045667D" w:rsidRDefault="00536B6C" w:rsidP="008B49C8">
            <w:pPr>
              <w:pStyle w:val="Tabletext"/>
              <w:spacing w:after="240"/>
              <w:jc w:val="center"/>
            </w:pPr>
            <w:r>
              <w:t>Core government business</w:t>
            </w:r>
          </w:p>
        </w:tc>
      </w:tr>
      <w:tr w:rsidR="00F9770E" w:rsidRPr="0045667D" w:rsidTr="00D961F7">
        <w:tc>
          <w:tcPr>
            <w:tcW w:w="839" w:type="dxa"/>
            <w:tcBorders>
              <w:top w:val="single" w:sz="8" w:space="0" w:color="9BBB59"/>
              <w:left w:val="single" w:sz="8" w:space="0" w:color="9BBB59"/>
              <w:bottom w:val="single" w:sz="8" w:space="0" w:color="9BBB59"/>
              <w:right w:val="single" w:sz="8" w:space="0" w:color="9BBB59"/>
            </w:tcBorders>
          </w:tcPr>
          <w:p w:rsidR="00F9770E" w:rsidRPr="0045667D" w:rsidRDefault="00F9770E" w:rsidP="008B49C8">
            <w:pPr>
              <w:pStyle w:val="Tabletext"/>
              <w:spacing w:after="240"/>
              <w:jc w:val="center"/>
            </w:pPr>
            <w:r>
              <w:t>4b</w:t>
            </w:r>
            <w:r w:rsidRPr="0045667D">
              <w:t xml:space="preserve"> (2)</w:t>
            </w:r>
          </w:p>
        </w:tc>
        <w:tc>
          <w:tcPr>
            <w:tcW w:w="2955" w:type="dxa"/>
            <w:tcBorders>
              <w:top w:val="single" w:sz="8" w:space="0" w:color="9BBB59"/>
              <w:left w:val="single" w:sz="8" w:space="0" w:color="9BBB59"/>
              <w:bottom w:val="single" w:sz="8" w:space="0" w:color="9BBB59"/>
              <w:right w:val="single" w:sz="8" w:space="0" w:color="9BBB59"/>
            </w:tcBorders>
          </w:tcPr>
          <w:p w:rsidR="00F9770E" w:rsidRDefault="00552320" w:rsidP="008B49C8">
            <w:pPr>
              <w:pStyle w:val="Tabletext"/>
              <w:spacing w:after="240"/>
            </w:pPr>
            <w:r>
              <w:t xml:space="preserve">Develop </w:t>
            </w:r>
            <w:r w:rsidR="00F9770E">
              <w:t>Population Response Model</w:t>
            </w:r>
            <w:r>
              <w:t>s</w:t>
            </w:r>
            <w:r w:rsidR="00F9770E">
              <w:t xml:space="preserve"> for red</w:t>
            </w:r>
            <w:r>
              <w:t xml:space="preserve"> handfish</w:t>
            </w:r>
            <w:r w:rsidR="00F9770E">
              <w:t xml:space="preserve"> and Ziebell’s  handfish</w:t>
            </w:r>
            <w:r w:rsidR="00846E68">
              <w:t>.</w:t>
            </w:r>
          </w:p>
          <w:p w:rsidR="00F9770E" w:rsidRPr="0045667D" w:rsidRDefault="00F9770E" w:rsidP="008B49C8">
            <w:pPr>
              <w:pStyle w:val="Tabletext"/>
              <w:spacing w:after="240"/>
            </w:pPr>
          </w:p>
        </w:tc>
        <w:tc>
          <w:tcPr>
            <w:tcW w:w="992" w:type="dxa"/>
            <w:tcBorders>
              <w:top w:val="single" w:sz="8" w:space="0" w:color="9BBB59"/>
              <w:left w:val="single" w:sz="8" w:space="0" w:color="9BBB59"/>
              <w:bottom w:val="single" w:sz="8" w:space="0" w:color="9BBB59"/>
              <w:right w:val="single" w:sz="8" w:space="0" w:color="9BBB59"/>
            </w:tcBorders>
          </w:tcPr>
          <w:p w:rsidR="00F9770E" w:rsidRPr="0045667D" w:rsidRDefault="00F9770E" w:rsidP="008B49C8">
            <w:pPr>
              <w:pStyle w:val="Tabletext"/>
              <w:spacing w:after="240"/>
              <w:jc w:val="center"/>
            </w:pPr>
            <w:r>
              <w:t>2</w:t>
            </w:r>
          </w:p>
        </w:tc>
        <w:tc>
          <w:tcPr>
            <w:tcW w:w="6237" w:type="dxa"/>
            <w:tcBorders>
              <w:top w:val="single" w:sz="8" w:space="0" w:color="9BBB59"/>
              <w:left w:val="single" w:sz="8" w:space="0" w:color="9BBB59"/>
              <w:bottom w:val="single" w:sz="8" w:space="0" w:color="9BBB59"/>
              <w:right w:val="single" w:sz="8" w:space="0" w:color="9BBB59"/>
            </w:tcBorders>
          </w:tcPr>
          <w:p w:rsidR="00F9770E" w:rsidRPr="008F5FA7" w:rsidRDefault="00552320" w:rsidP="008B49C8">
            <w:pPr>
              <w:pStyle w:val="ListBullet"/>
              <w:spacing w:after="240"/>
            </w:pPr>
            <w:r>
              <w:t>P</w:t>
            </w:r>
            <w:r w:rsidR="00F9770E" w:rsidRPr="008F5FA7">
              <w:t>opulation response model</w:t>
            </w:r>
            <w:r>
              <w:t>s are</w:t>
            </w:r>
            <w:r w:rsidR="00F9770E" w:rsidRPr="008F5FA7">
              <w:t xml:space="preserve"> designed to achieve the following objectives:</w:t>
            </w:r>
          </w:p>
          <w:p w:rsidR="00F9770E" w:rsidRPr="000E65D9" w:rsidRDefault="00F9770E" w:rsidP="008B49C8">
            <w:pPr>
              <w:pStyle w:val="ListBullet2"/>
              <w:spacing w:after="240"/>
            </w:pPr>
            <w:r>
              <w:t>t</w:t>
            </w:r>
            <w:r w:rsidRPr="00D54807">
              <w:t>he conservation status and long-term viability of red ha</w:t>
            </w:r>
            <w:r>
              <w:t>ndfish and Ziebell’s handfish are</w:t>
            </w:r>
            <w:r w:rsidRPr="00D54807">
              <w:t xml:space="preserve"> assessed</w:t>
            </w:r>
            <w:r w:rsidR="00846E68">
              <w:t>,</w:t>
            </w:r>
          </w:p>
          <w:p w:rsidR="00F9770E" w:rsidRPr="00D54807" w:rsidRDefault="00F9770E" w:rsidP="008B49C8">
            <w:pPr>
              <w:pStyle w:val="ListBullet2"/>
              <w:spacing w:after="240"/>
            </w:pPr>
            <w:r w:rsidRPr="008F5FA7">
              <w:t>population size threshold</w:t>
            </w:r>
            <w:r w:rsidR="00552320">
              <w:t>s</w:t>
            </w:r>
            <w:r w:rsidRPr="008F5FA7">
              <w:t xml:space="preserve">, that will trigger captive breeding if the </w:t>
            </w:r>
            <w:r w:rsidR="00552320">
              <w:t>species falls below this size, are</w:t>
            </w:r>
            <w:r w:rsidRPr="008F5FA7">
              <w:t xml:space="preserve"> identified</w:t>
            </w:r>
            <w:r w:rsidR="00552320">
              <w:t xml:space="preserve"> for each species</w:t>
            </w:r>
            <w:r w:rsidR="00846E68">
              <w:t>,</w:t>
            </w:r>
          </w:p>
          <w:p w:rsidR="00F9770E" w:rsidRDefault="00F9770E" w:rsidP="008B49C8">
            <w:pPr>
              <w:pStyle w:val="ListBullet2"/>
              <w:spacing w:after="240"/>
            </w:pPr>
            <w:r w:rsidRPr="008F5FA7">
              <w:t>the outcomes of observed population fluctuations can be predicted</w:t>
            </w:r>
            <w:r w:rsidR="00846E68">
              <w:t>,</w:t>
            </w:r>
          </w:p>
          <w:p w:rsidR="00F9770E" w:rsidRPr="00D54807" w:rsidRDefault="00F9770E" w:rsidP="008B49C8">
            <w:pPr>
              <w:pStyle w:val="ListBullet2"/>
              <w:spacing w:after="240"/>
            </w:pPr>
            <w:r w:rsidRPr="00D54807">
              <w:t>the effectiveness of recovery actions can be assessed</w:t>
            </w:r>
            <w:r w:rsidR="00846E68">
              <w:t>, and</w:t>
            </w:r>
          </w:p>
          <w:p w:rsidR="00F9770E" w:rsidRPr="0045667D" w:rsidRDefault="00F9770E" w:rsidP="008B49C8">
            <w:pPr>
              <w:pStyle w:val="ListBullet2"/>
              <w:spacing w:after="240"/>
            </w:pPr>
            <w:r>
              <w:t>If deemed necessary, a captive breeding program is implemented and/or an insurance population established for either/both species</w:t>
            </w:r>
            <w:r w:rsidR="00846E68">
              <w:t>.</w:t>
            </w:r>
            <w:r w:rsidR="00846E68" w:rsidRPr="00F1369C">
              <w:t xml:space="preserve"> If a captive breeding program is deemed necessary</w:t>
            </w:r>
            <w:r w:rsidR="00846E68">
              <w:t>,</w:t>
            </w:r>
            <w:r w:rsidR="00846E68" w:rsidRPr="00F748E7">
              <w:t xml:space="preserve"> the program is designed to be consistent with IUCN </w:t>
            </w:r>
            <w:r w:rsidR="00846E68" w:rsidRPr="00AA783D">
              <w:rPr>
                <w:rStyle w:val="Strong"/>
                <w:b w:val="0"/>
                <w:i/>
                <w:szCs w:val="20"/>
              </w:rPr>
              <w:t>Guidelines for Reintroductions and Other Conservation Translocations</w:t>
            </w:r>
            <w:r w:rsidR="00846E68">
              <w:rPr>
                <w:rStyle w:val="Strong"/>
                <w:b w:val="0"/>
                <w:i/>
                <w:szCs w:val="20"/>
              </w:rPr>
              <w:t>.</w:t>
            </w:r>
          </w:p>
        </w:tc>
        <w:tc>
          <w:tcPr>
            <w:tcW w:w="1559" w:type="dxa"/>
            <w:tcBorders>
              <w:top w:val="single" w:sz="8" w:space="0" w:color="9BBB59"/>
              <w:left w:val="single" w:sz="8" w:space="0" w:color="9BBB59"/>
              <w:bottom w:val="single" w:sz="8" w:space="0" w:color="9BBB59"/>
              <w:right w:val="single" w:sz="8" w:space="0" w:color="9BBB59"/>
            </w:tcBorders>
          </w:tcPr>
          <w:p w:rsidR="00F9770E" w:rsidRPr="0045667D" w:rsidRDefault="00536B6C" w:rsidP="008B49C8">
            <w:pPr>
              <w:pStyle w:val="Tabletext"/>
              <w:spacing w:after="240"/>
            </w:pPr>
            <w:r>
              <w:t xml:space="preserve">DPIPWE </w:t>
            </w:r>
            <w:r w:rsidR="00F9770E">
              <w:t>Research community</w:t>
            </w:r>
          </w:p>
        </w:tc>
        <w:tc>
          <w:tcPr>
            <w:tcW w:w="1843" w:type="dxa"/>
            <w:tcBorders>
              <w:top w:val="single" w:sz="8" w:space="0" w:color="9BBB59"/>
              <w:left w:val="single" w:sz="8" w:space="0" w:color="9BBB59"/>
              <w:bottom w:val="single" w:sz="8" w:space="0" w:color="9BBB59"/>
              <w:right w:val="single" w:sz="8" w:space="0" w:color="9BBB59"/>
            </w:tcBorders>
          </w:tcPr>
          <w:p w:rsidR="00F9770E" w:rsidRDefault="00536B6C" w:rsidP="008B49C8">
            <w:pPr>
              <w:pStyle w:val="Tabletext"/>
              <w:spacing w:after="240"/>
              <w:jc w:val="center"/>
            </w:pPr>
            <w:bookmarkStart w:id="97" w:name="OLE_LINK3"/>
            <w:bookmarkStart w:id="98" w:name="OLE_LINK4"/>
            <w:r>
              <w:t xml:space="preserve">Core government business in collaboration with research community </w:t>
            </w:r>
          </w:p>
          <w:bookmarkEnd w:id="97"/>
          <w:bookmarkEnd w:id="98"/>
          <w:p w:rsidR="00536B6C" w:rsidRPr="0045667D" w:rsidRDefault="00536B6C" w:rsidP="008B49C8">
            <w:pPr>
              <w:pStyle w:val="Tabletext"/>
              <w:spacing w:after="240"/>
              <w:jc w:val="center"/>
            </w:pPr>
          </w:p>
        </w:tc>
      </w:tr>
    </w:tbl>
    <w:p w:rsidR="00F9770E" w:rsidRDefault="00F9770E" w:rsidP="008B49C8">
      <w:pPr>
        <w:spacing w:before="240" w:after="240"/>
        <w:rPr>
          <w:rFonts w:cs="Arial"/>
          <w:b/>
          <w:i/>
          <w:sz w:val="28"/>
          <w:szCs w:val="28"/>
        </w:rPr>
      </w:pPr>
    </w:p>
    <w:p w:rsidR="00D00F02" w:rsidRDefault="00D00F02" w:rsidP="00F9770E">
      <w:pPr>
        <w:pStyle w:val="Heading3"/>
        <w:sectPr w:rsidR="00D00F02" w:rsidSect="00D961F7">
          <w:pgSz w:w="16838" w:h="11899" w:orient="landscape"/>
          <w:pgMar w:top="720" w:right="720" w:bottom="720" w:left="720" w:header="720" w:footer="720" w:gutter="0"/>
          <w:cols w:space="720"/>
          <w:noEndnote/>
          <w:docGrid w:linePitch="326"/>
        </w:sectPr>
      </w:pPr>
    </w:p>
    <w:p w:rsidR="00AF45D1" w:rsidRDefault="00AF45D1" w:rsidP="00AF45D1">
      <w:pPr>
        <w:pStyle w:val="Heading2"/>
      </w:pPr>
      <w:bookmarkStart w:id="99" w:name="_Toc400465454"/>
      <w:r>
        <w:t xml:space="preserve">Objective 5 - </w:t>
      </w:r>
      <w:r w:rsidRPr="00AB77C5">
        <w:t xml:space="preserve">Increase </w:t>
      </w:r>
      <w:r>
        <w:t>the</w:t>
      </w:r>
      <w:r w:rsidRPr="00AB77C5">
        <w:t xml:space="preserve"> likelihood of survival</w:t>
      </w:r>
      <w:r>
        <w:t xml:space="preserve"> for</w:t>
      </w:r>
      <w:r w:rsidRPr="00AB77C5">
        <w:t xml:space="preserve"> </w:t>
      </w:r>
      <w:r>
        <w:t>red handfish and Ziebell’s</w:t>
      </w:r>
      <w:r w:rsidRPr="00AB77C5">
        <w:t xml:space="preserve"> handfish into the future</w:t>
      </w:r>
      <w:bookmarkEnd w:id="99"/>
    </w:p>
    <w:p w:rsidR="00F9770E" w:rsidRPr="000E65D9" w:rsidRDefault="008B49C8" w:rsidP="00F9770E">
      <w:pPr>
        <w:pStyle w:val="Heading3"/>
      </w:pPr>
      <w:bookmarkStart w:id="100" w:name="_Toc400465455"/>
      <w:r>
        <w:t>Strategy</w:t>
      </w:r>
      <w:r w:rsidR="00F9770E">
        <w:t xml:space="preserve"> 5a</w:t>
      </w:r>
      <w:r w:rsidR="00F9770E" w:rsidRPr="006C3203">
        <w:t xml:space="preserve"> - </w:t>
      </w:r>
      <w:r w:rsidR="00F9770E" w:rsidRPr="0012602A">
        <w:t>I</w:t>
      </w:r>
      <w:r w:rsidR="00F9770E">
        <w:t xml:space="preserve">mprove understanding of threats to red </w:t>
      </w:r>
      <w:r w:rsidR="00552320">
        <w:t xml:space="preserve">handfish </w:t>
      </w:r>
      <w:r w:rsidR="00F9770E" w:rsidRPr="0012602A">
        <w:t>and Ziebell’s handfish</w:t>
      </w:r>
      <w:r w:rsidR="00F9770E">
        <w:t xml:space="preserve"> and consider mitigation measures</w:t>
      </w:r>
      <w:bookmarkEnd w:id="100"/>
      <w:r w:rsidR="00F9770E">
        <w:t xml:space="preserve"> </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839"/>
        <w:gridCol w:w="2955"/>
        <w:gridCol w:w="992"/>
        <w:gridCol w:w="6237"/>
        <w:gridCol w:w="1583"/>
        <w:gridCol w:w="1843"/>
      </w:tblGrid>
      <w:tr w:rsidR="00F9770E" w:rsidRPr="00D00F02" w:rsidTr="00D961F7">
        <w:tc>
          <w:tcPr>
            <w:tcW w:w="839" w:type="dxa"/>
            <w:tcBorders>
              <w:top w:val="single" w:sz="8" w:space="0" w:color="9BBB59"/>
              <w:left w:val="single" w:sz="8" w:space="0" w:color="9BBB59"/>
              <w:bottom w:val="single" w:sz="18" w:space="0" w:color="9BBB59"/>
              <w:right w:val="single" w:sz="8" w:space="0" w:color="9BBB59"/>
            </w:tcBorders>
          </w:tcPr>
          <w:p w:rsidR="00F9770E" w:rsidRPr="00D00F02" w:rsidRDefault="00F9770E" w:rsidP="00D00F02">
            <w:pPr>
              <w:pStyle w:val="Tabletext"/>
              <w:jc w:val="center"/>
              <w:rPr>
                <w:b/>
              </w:rPr>
            </w:pPr>
            <w:r w:rsidRPr="00D00F02">
              <w:rPr>
                <w:b/>
              </w:rPr>
              <w:t>Action</w:t>
            </w:r>
          </w:p>
        </w:tc>
        <w:tc>
          <w:tcPr>
            <w:tcW w:w="2955" w:type="dxa"/>
            <w:tcBorders>
              <w:top w:val="single" w:sz="8" w:space="0" w:color="9BBB59"/>
              <w:left w:val="single" w:sz="8" w:space="0" w:color="9BBB59"/>
              <w:bottom w:val="single" w:sz="18" w:space="0" w:color="9BBB59"/>
              <w:right w:val="single" w:sz="8" w:space="0" w:color="9BBB59"/>
            </w:tcBorders>
          </w:tcPr>
          <w:p w:rsidR="00F9770E" w:rsidRPr="00D00F02" w:rsidRDefault="00F9770E" w:rsidP="00F9770E">
            <w:pPr>
              <w:pStyle w:val="Tabletext"/>
              <w:rPr>
                <w:b/>
              </w:rPr>
            </w:pPr>
            <w:r w:rsidRPr="00D00F02">
              <w:rPr>
                <w:b/>
              </w:rPr>
              <w:t>Description</w:t>
            </w:r>
          </w:p>
        </w:tc>
        <w:tc>
          <w:tcPr>
            <w:tcW w:w="992" w:type="dxa"/>
            <w:tcBorders>
              <w:top w:val="single" w:sz="8" w:space="0" w:color="9BBB59"/>
              <w:left w:val="single" w:sz="8" w:space="0" w:color="9BBB59"/>
              <w:bottom w:val="single" w:sz="18" w:space="0" w:color="9BBB59"/>
              <w:right w:val="single" w:sz="8" w:space="0" w:color="9BBB59"/>
            </w:tcBorders>
          </w:tcPr>
          <w:p w:rsidR="00F9770E" w:rsidRPr="00D00F02" w:rsidRDefault="00F9770E" w:rsidP="00D00F02">
            <w:pPr>
              <w:pStyle w:val="Tabletext"/>
              <w:jc w:val="center"/>
              <w:rPr>
                <w:b/>
              </w:rPr>
            </w:pPr>
            <w:r w:rsidRPr="00D00F02">
              <w:rPr>
                <w:b/>
              </w:rPr>
              <w:t>Priority</w:t>
            </w:r>
          </w:p>
        </w:tc>
        <w:tc>
          <w:tcPr>
            <w:tcW w:w="6237" w:type="dxa"/>
            <w:tcBorders>
              <w:top w:val="single" w:sz="8" w:space="0" w:color="9BBB59"/>
              <w:left w:val="single" w:sz="8" w:space="0" w:color="9BBB59"/>
              <w:bottom w:val="single" w:sz="18" w:space="0" w:color="9BBB59"/>
              <w:right w:val="single" w:sz="8" w:space="0" w:color="9BBB59"/>
            </w:tcBorders>
          </w:tcPr>
          <w:p w:rsidR="00F9770E" w:rsidRPr="00D00F02" w:rsidRDefault="00F9770E" w:rsidP="00F9770E">
            <w:pPr>
              <w:pStyle w:val="Tabletext"/>
              <w:rPr>
                <w:b/>
              </w:rPr>
            </w:pPr>
            <w:r w:rsidRPr="00D00F02">
              <w:rPr>
                <w:b/>
              </w:rPr>
              <w:t>Performance Criteria</w:t>
            </w:r>
          </w:p>
        </w:tc>
        <w:tc>
          <w:tcPr>
            <w:tcW w:w="1559" w:type="dxa"/>
            <w:tcBorders>
              <w:top w:val="single" w:sz="8" w:space="0" w:color="9BBB59"/>
              <w:left w:val="single" w:sz="8" w:space="0" w:color="9BBB59"/>
              <w:bottom w:val="single" w:sz="18" w:space="0" w:color="9BBB59"/>
              <w:right w:val="single" w:sz="8" w:space="0" w:color="9BBB59"/>
            </w:tcBorders>
          </w:tcPr>
          <w:p w:rsidR="00F9770E" w:rsidRPr="00D00F02" w:rsidRDefault="00393F21" w:rsidP="00F9770E">
            <w:pPr>
              <w:pStyle w:val="Tabletext"/>
              <w:rPr>
                <w:b/>
              </w:rPr>
            </w:pPr>
            <w:r w:rsidRPr="00066FF7">
              <w:rPr>
                <w:b/>
              </w:rPr>
              <w:t>Responsib</w:t>
            </w:r>
            <w:r>
              <w:rPr>
                <w:b/>
              </w:rPr>
              <w:t>ility</w:t>
            </w:r>
          </w:p>
        </w:tc>
        <w:tc>
          <w:tcPr>
            <w:tcW w:w="1843" w:type="dxa"/>
            <w:tcBorders>
              <w:top w:val="single" w:sz="8" w:space="0" w:color="9BBB59"/>
              <w:left w:val="single" w:sz="8" w:space="0" w:color="9BBB59"/>
              <w:bottom w:val="single" w:sz="18" w:space="0" w:color="9BBB59"/>
              <w:right w:val="single" w:sz="8" w:space="0" w:color="9BBB59"/>
            </w:tcBorders>
          </w:tcPr>
          <w:p w:rsidR="00F9770E" w:rsidRPr="00D00F02" w:rsidRDefault="00F9770E" w:rsidP="00D00F02">
            <w:pPr>
              <w:pStyle w:val="Tabletext"/>
              <w:jc w:val="center"/>
              <w:rPr>
                <w:b/>
              </w:rPr>
            </w:pPr>
            <w:r w:rsidRPr="00D00F02">
              <w:rPr>
                <w:b/>
              </w:rPr>
              <w:t>Indicative Cost</w:t>
            </w:r>
          </w:p>
          <w:p w:rsidR="00F9770E" w:rsidRPr="00D00F02" w:rsidRDefault="00F9770E" w:rsidP="00D00F02">
            <w:pPr>
              <w:pStyle w:val="Tabletext"/>
              <w:jc w:val="center"/>
              <w:rPr>
                <w:b/>
              </w:rPr>
            </w:pPr>
            <w:r w:rsidRPr="00D00F02">
              <w:rPr>
                <w:b/>
              </w:rPr>
              <w:t>(priority 1 only)</w:t>
            </w:r>
          </w:p>
        </w:tc>
      </w:tr>
      <w:tr w:rsidR="00F9770E" w:rsidRPr="00F0412B" w:rsidTr="00D961F7">
        <w:tc>
          <w:tcPr>
            <w:tcW w:w="839" w:type="dxa"/>
            <w:tcBorders>
              <w:top w:val="single" w:sz="8" w:space="0" w:color="9BBB59"/>
              <w:left w:val="single" w:sz="8" w:space="0" w:color="9BBB59"/>
              <w:bottom w:val="single" w:sz="8" w:space="0" w:color="9BBB59"/>
              <w:right w:val="single" w:sz="8" w:space="0" w:color="9BBB59"/>
            </w:tcBorders>
            <w:shd w:val="clear" w:color="auto" w:fill="E6EED5"/>
          </w:tcPr>
          <w:p w:rsidR="00F9770E" w:rsidRPr="00F0412B" w:rsidRDefault="00F9770E" w:rsidP="00D00F02">
            <w:pPr>
              <w:pStyle w:val="Tabletext"/>
              <w:jc w:val="center"/>
            </w:pPr>
            <w:r w:rsidRPr="00F0412B">
              <w:t>5a (1)</w:t>
            </w:r>
          </w:p>
        </w:tc>
        <w:tc>
          <w:tcPr>
            <w:tcW w:w="2955" w:type="dxa"/>
            <w:tcBorders>
              <w:top w:val="single" w:sz="8" w:space="0" w:color="9BBB59"/>
              <w:left w:val="single" w:sz="8" w:space="0" w:color="9BBB59"/>
              <w:bottom w:val="single" w:sz="8" w:space="0" w:color="9BBB59"/>
              <w:right w:val="single" w:sz="8" w:space="0" w:color="9BBB59"/>
            </w:tcBorders>
            <w:shd w:val="clear" w:color="auto" w:fill="E6EED5"/>
          </w:tcPr>
          <w:p w:rsidR="00F9770E" w:rsidRPr="00F0412B" w:rsidRDefault="00F9770E" w:rsidP="00F9770E">
            <w:pPr>
              <w:pStyle w:val="Tabletext"/>
            </w:pPr>
            <w:r w:rsidRPr="00F0412B">
              <w:t>Improve knowledge of the habitat preferences of red</w:t>
            </w:r>
            <w:r w:rsidR="00552320">
              <w:t xml:space="preserve"> handfish</w:t>
            </w:r>
            <w:r w:rsidRPr="00F0412B">
              <w:t xml:space="preserve"> and Ziebell’s handfish</w:t>
            </w:r>
            <w:r w:rsidR="00846E68">
              <w:t>.</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F9770E" w:rsidRPr="00F0412B" w:rsidRDefault="00F9770E" w:rsidP="00D00F02">
            <w:pPr>
              <w:pStyle w:val="Tabletext"/>
              <w:jc w:val="center"/>
            </w:pPr>
            <w:r w:rsidRPr="00F0412B">
              <w:t>2</w:t>
            </w:r>
          </w:p>
        </w:tc>
        <w:tc>
          <w:tcPr>
            <w:tcW w:w="6237" w:type="dxa"/>
            <w:tcBorders>
              <w:top w:val="single" w:sz="8" w:space="0" w:color="9BBB59"/>
              <w:left w:val="single" w:sz="8" w:space="0" w:color="9BBB59"/>
              <w:bottom w:val="single" w:sz="8" w:space="0" w:color="9BBB59"/>
              <w:right w:val="single" w:sz="8" w:space="0" w:color="9BBB59"/>
            </w:tcBorders>
            <w:shd w:val="clear" w:color="auto" w:fill="E6EED5"/>
          </w:tcPr>
          <w:p w:rsidR="00F9770E" w:rsidRPr="00F0412B" w:rsidRDefault="00F9770E" w:rsidP="00D00F02">
            <w:pPr>
              <w:pStyle w:val="ListBullet"/>
            </w:pPr>
            <w:r w:rsidRPr="00F0412B">
              <w:t xml:space="preserve">Habitat characteristics are </w:t>
            </w:r>
            <w:r w:rsidR="00D2374F">
              <w:t>mapped</w:t>
            </w:r>
            <w:r w:rsidRPr="00F0412B">
              <w:t xml:space="preserve"> at all locations surveyed for red </w:t>
            </w:r>
            <w:r w:rsidR="00552320">
              <w:t xml:space="preserve">handfish </w:t>
            </w:r>
            <w:r w:rsidRPr="00F0412B">
              <w:t>and Ziebell’s handfish</w:t>
            </w:r>
            <w:r w:rsidR="00846E68">
              <w:t>.</w:t>
            </w:r>
            <w:r w:rsidRPr="00F0412B">
              <w:t xml:space="preserve"> </w:t>
            </w:r>
          </w:p>
          <w:p w:rsidR="00F9770E" w:rsidRPr="00F0412B" w:rsidRDefault="00F9770E" w:rsidP="00D00F02">
            <w:pPr>
              <w:pStyle w:val="ListBullet"/>
            </w:pPr>
            <w:r w:rsidRPr="00F0412B">
              <w:t>Habitat data is analysed for each species to identify any characteristics shared between sites where handfish are detected</w:t>
            </w:r>
            <w:r w:rsidR="00846E68">
              <w:t>.</w:t>
            </w:r>
          </w:p>
          <w:p w:rsidR="00F9770E" w:rsidRPr="00F0412B" w:rsidRDefault="00F9770E" w:rsidP="00D00F02">
            <w:pPr>
              <w:pStyle w:val="ListBullet"/>
            </w:pPr>
            <w:r w:rsidRPr="00F0412B">
              <w:t xml:space="preserve">Habitat characteristics that may prohibit colonisation by red </w:t>
            </w:r>
            <w:r w:rsidR="00552320">
              <w:t>handfish</w:t>
            </w:r>
            <w:r w:rsidR="00552320" w:rsidRPr="00F0412B">
              <w:t xml:space="preserve"> </w:t>
            </w:r>
            <w:r w:rsidRPr="00F0412B">
              <w:t>and Ziebell’s handfish are identified</w:t>
            </w:r>
            <w:r w:rsidR="00846E68">
              <w:t>.</w:t>
            </w:r>
            <w:r w:rsidRPr="00F0412B">
              <w:t xml:space="preserve"> </w:t>
            </w:r>
          </w:p>
          <w:p w:rsidR="00F9770E" w:rsidRPr="00F0412B" w:rsidRDefault="00F9770E" w:rsidP="00D00F02">
            <w:pPr>
              <w:pStyle w:val="ListBullet"/>
              <w:spacing w:after="0"/>
            </w:pPr>
            <w:r w:rsidRPr="00F0412B">
              <w:t>Preferred habitat is defined, where possible, for each species</w:t>
            </w:r>
            <w:r w:rsidR="00846E68">
              <w:t>.</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846E68" w:rsidRDefault="00846E68" w:rsidP="00F9770E">
            <w:pPr>
              <w:pStyle w:val="Tabletext"/>
            </w:pPr>
            <w:r>
              <w:t>DPIPWE</w:t>
            </w:r>
          </w:p>
          <w:p w:rsidR="00F9770E" w:rsidRPr="00F0412B" w:rsidRDefault="00F9770E" w:rsidP="00F9770E">
            <w:pPr>
              <w:pStyle w:val="Tabletext"/>
            </w:pPr>
            <w:r w:rsidRPr="00F0412B">
              <w:t>Research community</w:t>
            </w:r>
          </w:p>
          <w:p w:rsidR="00F9770E" w:rsidRPr="00F0412B" w:rsidRDefault="00F9770E" w:rsidP="00F9770E">
            <w:pPr>
              <w:pStyle w:val="Tabletext"/>
            </w:pPr>
            <w:r w:rsidRPr="00F0412B">
              <w:t>Volunteer dive groups</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F9770E" w:rsidRPr="00F0412B" w:rsidRDefault="001E5A10" w:rsidP="00D00F02">
            <w:pPr>
              <w:pStyle w:val="Tabletext"/>
              <w:jc w:val="center"/>
            </w:pPr>
            <w:r>
              <w:t>-</w:t>
            </w:r>
          </w:p>
        </w:tc>
      </w:tr>
      <w:tr w:rsidR="00F9770E" w:rsidRPr="00F0412B" w:rsidTr="00D961F7">
        <w:tc>
          <w:tcPr>
            <w:tcW w:w="839" w:type="dxa"/>
            <w:tcBorders>
              <w:top w:val="single" w:sz="8" w:space="0" w:color="9BBB59"/>
              <w:left w:val="single" w:sz="8" w:space="0" w:color="9BBB59"/>
              <w:bottom w:val="single" w:sz="8" w:space="0" w:color="9BBB59"/>
              <w:right w:val="single" w:sz="8" w:space="0" w:color="9BBB59"/>
            </w:tcBorders>
          </w:tcPr>
          <w:p w:rsidR="00F9770E" w:rsidRPr="00F0412B" w:rsidRDefault="00F9770E" w:rsidP="00D00F02">
            <w:pPr>
              <w:pStyle w:val="Tabletext"/>
              <w:jc w:val="center"/>
            </w:pPr>
            <w:r w:rsidRPr="00F0412B">
              <w:t>5a (2)</w:t>
            </w:r>
          </w:p>
        </w:tc>
        <w:tc>
          <w:tcPr>
            <w:tcW w:w="2955" w:type="dxa"/>
            <w:tcBorders>
              <w:top w:val="single" w:sz="8" w:space="0" w:color="9BBB59"/>
              <w:left w:val="single" w:sz="8" w:space="0" w:color="9BBB59"/>
              <w:bottom w:val="single" w:sz="8" w:space="0" w:color="9BBB59"/>
              <w:right w:val="single" w:sz="8" w:space="0" w:color="9BBB59"/>
            </w:tcBorders>
          </w:tcPr>
          <w:p w:rsidR="00F9770E" w:rsidRPr="00F0412B" w:rsidRDefault="00F9770E" w:rsidP="00F9770E">
            <w:pPr>
              <w:pStyle w:val="Tabletext"/>
            </w:pPr>
            <w:r w:rsidRPr="00F0412B">
              <w:t xml:space="preserve">Improve understanding of potential threats to red </w:t>
            </w:r>
            <w:r w:rsidR="00552320">
              <w:t>handfish</w:t>
            </w:r>
            <w:r w:rsidR="00552320" w:rsidRPr="00F0412B">
              <w:t xml:space="preserve"> </w:t>
            </w:r>
            <w:r w:rsidRPr="00F0412B">
              <w:t>and Ziebell’s handfish</w:t>
            </w:r>
            <w:r w:rsidR="00846E68">
              <w:t>.</w:t>
            </w:r>
          </w:p>
        </w:tc>
        <w:tc>
          <w:tcPr>
            <w:tcW w:w="992" w:type="dxa"/>
            <w:tcBorders>
              <w:top w:val="single" w:sz="8" w:space="0" w:color="9BBB59"/>
              <w:left w:val="single" w:sz="8" w:space="0" w:color="9BBB59"/>
              <w:bottom w:val="single" w:sz="8" w:space="0" w:color="9BBB59"/>
              <w:right w:val="single" w:sz="8" w:space="0" w:color="9BBB59"/>
            </w:tcBorders>
          </w:tcPr>
          <w:p w:rsidR="00F9770E" w:rsidRPr="00F0412B" w:rsidRDefault="00F9770E" w:rsidP="00D00F02">
            <w:pPr>
              <w:pStyle w:val="Tabletext"/>
              <w:jc w:val="center"/>
            </w:pPr>
            <w:r w:rsidRPr="00F0412B">
              <w:t>2</w:t>
            </w:r>
          </w:p>
        </w:tc>
        <w:tc>
          <w:tcPr>
            <w:tcW w:w="6237" w:type="dxa"/>
            <w:tcBorders>
              <w:top w:val="single" w:sz="8" w:space="0" w:color="9BBB59"/>
              <w:left w:val="single" w:sz="8" w:space="0" w:color="9BBB59"/>
              <w:bottom w:val="single" w:sz="8" w:space="0" w:color="9BBB59"/>
              <w:right w:val="single" w:sz="8" w:space="0" w:color="9BBB59"/>
            </w:tcBorders>
          </w:tcPr>
          <w:p w:rsidR="00F9770E" w:rsidRPr="00F0412B" w:rsidRDefault="00F9770E" w:rsidP="00D00F02">
            <w:pPr>
              <w:pStyle w:val="ListBullet"/>
            </w:pPr>
            <w:r w:rsidRPr="00F0412B">
              <w:t>Potential threats are recorded for all sites surveyed for red</w:t>
            </w:r>
            <w:r w:rsidR="00552320">
              <w:t xml:space="preserve"> handfish</w:t>
            </w:r>
            <w:r w:rsidRPr="00F0412B">
              <w:t xml:space="preserve"> and Ziebell’s handfish</w:t>
            </w:r>
            <w:r w:rsidR="00846E68">
              <w:t>.</w:t>
            </w:r>
          </w:p>
          <w:p w:rsidR="00F9770E" w:rsidRPr="00F0412B" w:rsidRDefault="00F9770E" w:rsidP="00D00F02">
            <w:pPr>
              <w:pStyle w:val="ListBullet"/>
            </w:pPr>
            <w:r w:rsidRPr="00F0412B">
              <w:t>Statistical analysis is conducted to identify possible correlations between handfish abundance and potential threats to handfish</w:t>
            </w:r>
            <w:r w:rsidR="00846E68">
              <w:t>.</w:t>
            </w:r>
            <w:r w:rsidRPr="00F0412B">
              <w:t xml:space="preserve"> </w:t>
            </w:r>
          </w:p>
          <w:p w:rsidR="00F9770E" w:rsidRPr="00F0412B" w:rsidRDefault="00F9770E" w:rsidP="00D00F02">
            <w:pPr>
              <w:pStyle w:val="ListBullet"/>
            </w:pPr>
            <w:r w:rsidRPr="00F0412B">
              <w:t>Key threats are identified for each species</w:t>
            </w:r>
            <w:r w:rsidR="00846E68">
              <w:t>.</w:t>
            </w:r>
          </w:p>
          <w:p w:rsidR="00F9770E" w:rsidRPr="00F0412B" w:rsidRDefault="00F9770E" w:rsidP="00D00F02">
            <w:pPr>
              <w:pStyle w:val="ListBullet"/>
              <w:spacing w:after="0"/>
            </w:pPr>
            <w:r w:rsidRPr="00F0412B">
              <w:t xml:space="preserve">Presence/absence of key threats is identified for all known populations and reported to </w:t>
            </w:r>
            <w:r w:rsidR="002C1688">
              <w:t>DotE</w:t>
            </w:r>
            <w:r w:rsidRPr="00F0412B">
              <w:t xml:space="preserve"> and DPIPWE</w:t>
            </w:r>
            <w:r w:rsidR="00846E68">
              <w:t>.</w:t>
            </w:r>
          </w:p>
        </w:tc>
        <w:tc>
          <w:tcPr>
            <w:tcW w:w="1559" w:type="dxa"/>
            <w:tcBorders>
              <w:top w:val="single" w:sz="8" w:space="0" w:color="9BBB59"/>
              <w:left w:val="single" w:sz="8" w:space="0" w:color="9BBB59"/>
              <w:bottom w:val="single" w:sz="8" w:space="0" w:color="9BBB59"/>
              <w:right w:val="single" w:sz="8" w:space="0" w:color="9BBB59"/>
            </w:tcBorders>
          </w:tcPr>
          <w:p w:rsidR="00F9770E" w:rsidRPr="00F0412B" w:rsidRDefault="00F9770E" w:rsidP="00F9770E">
            <w:pPr>
              <w:pStyle w:val="Tabletext"/>
            </w:pPr>
            <w:r w:rsidRPr="00F0412B">
              <w:t xml:space="preserve">DPIPWE Research community </w:t>
            </w:r>
          </w:p>
          <w:p w:rsidR="00F9770E" w:rsidRPr="00F0412B" w:rsidRDefault="00F9770E" w:rsidP="00F9770E">
            <w:pPr>
              <w:pStyle w:val="Tabletext"/>
            </w:pPr>
            <w:r w:rsidRPr="00F0412B">
              <w:t>Volunteer dive groups</w:t>
            </w:r>
          </w:p>
        </w:tc>
        <w:tc>
          <w:tcPr>
            <w:tcW w:w="1843" w:type="dxa"/>
            <w:tcBorders>
              <w:top w:val="single" w:sz="8" w:space="0" w:color="9BBB59"/>
              <w:left w:val="single" w:sz="8" w:space="0" w:color="9BBB59"/>
              <w:bottom w:val="single" w:sz="8" w:space="0" w:color="9BBB59"/>
              <w:right w:val="single" w:sz="8" w:space="0" w:color="9BBB59"/>
            </w:tcBorders>
          </w:tcPr>
          <w:p w:rsidR="00F9770E" w:rsidRPr="00F0412B" w:rsidRDefault="001E5A10" w:rsidP="00D00F02">
            <w:pPr>
              <w:pStyle w:val="Tabletext"/>
              <w:jc w:val="center"/>
            </w:pPr>
            <w:r>
              <w:t>-</w:t>
            </w:r>
          </w:p>
        </w:tc>
      </w:tr>
      <w:tr w:rsidR="00F9770E" w:rsidRPr="00F0412B" w:rsidTr="00D961F7">
        <w:tc>
          <w:tcPr>
            <w:tcW w:w="839"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F9770E" w:rsidRPr="00F0412B" w:rsidRDefault="00F9770E" w:rsidP="00D00F02">
            <w:pPr>
              <w:pStyle w:val="Tabletext"/>
              <w:jc w:val="center"/>
            </w:pPr>
            <w:r w:rsidRPr="00F0412B">
              <w:t>5a (3)</w:t>
            </w:r>
          </w:p>
          <w:p w:rsidR="00F9770E" w:rsidRPr="00F0412B" w:rsidRDefault="00F9770E" w:rsidP="00D00F02">
            <w:pPr>
              <w:pStyle w:val="Tabletext"/>
              <w:jc w:val="center"/>
            </w:pPr>
          </w:p>
          <w:p w:rsidR="00F9770E" w:rsidRPr="00F0412B" w:rsidRDefault="00F9770E" w:rsidP="00D00F02">
            <w:pPr>
              <w:pStyle w:val="Tabletext"/>
              <w:jc w:val="center"/>
            </w:pPr>
          </w:p>
        </w:tc>
        <w:tc>
          <w:tcPr>
            <w:tcW w:w="2955"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F9770E" w:rsidRPr="00F0412B" w:rsidRDefault="00F9770E" w:rsidP="00F9770E">
            <w:pPr>
              <w:pStyle w:val="Tabletext"/>
            </w:pPr>
            <w:r w:rsidRPr="00F0412B">
              <w:t>Consider options for improving habitat quality</w:t>
            </w:r>
            <w:r>
              <w:t xml:space="preserve">, </w:t>
            </w:r>
            <w:r w:rsidRPr="00F0412B">
              <w:t xml:space="preserve">mitigating key threats, </w:t>
            </w:r>
            <w:r>
              <w:t xml:space="preserve">or increasing protection </w:t>
            </w:r>
            <w:r w:rsidRPr="00F0412B">
              <w:t xml:space="preserve">within known habitat for red </w:t>
            </w:r>
            <w:r w:rsidR="00552320">
              <w:t>handfish</w:t>
            </w:r>
            <w:r w:rsidR="00552320" w:rsidRPr="00F0412B">
              <w:t xml:space="preserve"> </w:t>
            </w:r>
            <w:r w:rsidRPr="00F0412B">
              <w:t>and Ziebell’s handfish</w:t>
            </w:r>
            <w:r w:rsidR="00846E68">
              <w:t>.</w:t>
            </w:r>
          </w:p>
        </w:tc>
        <w:tc>
          <w:tcPr>
            <w:tcW w:w="992"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F9770E" w:rsidRPr="00F0412B" w:rsidRDefault="00F9770E" w:rsidP="00D00F02">
            <w:pPr>
              <w:pStyle w:val="Tabletext"/>
              <w:jc w:val="center"/>
            </w:pPr>
            <w:r>
              <w:t>2</w:t>
            </w:r>
          </w:p>
        </w:tc>
        <w:tc>
          <w:tcPr>
            <w:tcW w:w="6237"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F9770E" w:rsidRDefault="00F9770E" w:rsidP="00D00F02">
            <w:pPr>
              <w:pStyle w:val="ListBullet"/>
            </w:pPr>
            <w:r>
              <w:t xml:space="preserve">Identify, if necessary, potential methods for improving the quality of known habitat for red </w:t>
            </w:r>
            <w:r w:rsidR="00552320">
              <w:t xml:space="preserve">handfish </w:t>
            </w:r>
            <w:r>
              <w:t>and Ziebell’s handfish</w:t>
            </w:r>
            <w:r w:rsidR="00846E68">
              <w:t>.</w:t>
            </w:r>
          </w:p>
          <w:p w:rsidR="00F9770E" w:rsidRDefault="00F9770E" w:rsidP="00D00F02">
            <w:pPr>
              <w:pStyle w:val="ListBullet"/>
            </w:pPr>
            <w:r>
              <w:t xml:space="preserve">Consider potential mitigation measures for all sites where threats to red </w:t>
            </w:r>
            <w:r w:rsidR="00552320">
              <w:t xml:space="preserve">handfish </w:t>
            </w:r>
            <w:r>
              <w:t>and Ziebell’s handfish are identified</w:t>
            </w:r>
            <w:r w:rsidR="00846E68">
              <w:t>.</w:t>
            </w:r>
          </w:p>
          <w:p w:rsidR="00F9770E" w:rsidRPr="00A15EB7" w:rsidRDefault="00F9770E" w:rsidP="00D00F02">
            <w:pPr>
              <w:pStyle w:val="ListBullet"/>
              <w:spacing w:after="0"/>
            </w:pPr>
            <w:r>
              <w:t xml:space="preserve">Consider enhancing protection within known habitat for red </w:t>
            </w:r>
            <w:r w:rsidR="00552320">
              <w:t xml:space="preserve">handfish </w:t>
            </w:r>
            <w:r>
              <w:t>and Ziebell’s handfish</w:t>
            </w:r>
            <w:r w:rsidRPr="00A15EB7">
              <w:t>, including consideration of the establishment of new marine reserves or fishing exclusion zones</w:t>
            </w:r>
            <w:r w:rsidR="00846E68">
              <w:t>.</w:t>
            </w:r>
          </w:p>
        </w:tc>
        <w:tc>
          <w:tcPr>
            <w:tcW w:w="1559"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F9770E" w:rsidRDefault="00F9770E" w:rsidP="00F9770E">
            <w:pPr>
              <w:pStyle w:val="Tabletext"/>
            </w:pPr>
            <w:r>
              <w:t>DPIPWE</w:t>
            </w:r>
          </w:p>
          <w:p w:rsidR="00F9770E" w:rsidRPr="00F0412B" w:rsidRDefault="00F9770E" w:rsidP="00F9770E">
            <w:pPr>
              <w:pStyle w:val="Tabletext"/>
            </w:pPr>
            <w:r>
              <w:t>Research community</w:t>
            </w:r>
          </w:p>
        </w:tc>
        <w:tc>
          <w:tcPr>
            <w:tcW w:w="1843" w:type="dxa"/>
            <w:tcBorders>
              <w:top w:val="single" w:sz="8" w:space="0" w:color="9BBB59"/>
              <w:left w:val="single" w:sz="8" w:space="0" w:color="9BBB59"/>
              <w:bottom w:val="single" w:sz="8" w:space="0" w:color="9BBB59"/>
              <w:right w:val="single" w:sz="8" w:space="0" w:color="9BBB59"/>
            </w:tcBorders>
            <w:shd w:val="clear" w:color="auto" w:fill="EAF1DD" w:themeFill="accent3" w:themeFillTint="33"/>
          </w:tcPr>
          <w:p w:rsidR="00F9770E" w:rsidRPr="00F0412B" w:rsidRDefault="001E5A10" w:rsidP="00D00F02">
            <w:pPr>
              <w:pStyle w:val="Tabletext"/>
              <w:jc w:val="center"/>
            </w:pPr>
            <w:r>
              <w:t>-</w:t>
            </w:r>
          </w:p>
        </w:tc>
      </w:tr>
    </w:tbl>
    <w:p w:rsidR="00D00F02" w:rsidRDefault="00D00F02" w:rsidP="00D00F02">
      <w:pPr>
        <w:pStyle w:val="Heading3"/>
      </w:pPr>
    </w:p>
    <w:p w:rsidR="00D00F02" w:rsidRDefault="00D00F02" w:rsidP="00D00F02">
      <w:pPr>
        <w:pStyle w:val="Heading3"/>
        <w:sectPr w:rsidR="00D00F02" w:rsidSect="00D961F7">
          <w:pgSz w:w="16838" w:h="11899" w:orient="landscape"/>
          <w:pgMar w:top="720" w:right="720" w:bottom="720" w:left="720" w:header="720" w:footer="720" w:gutter="0"/>
          <w:cols w:space="720"/>
          <w:noEndnote/>
          <w:docGrid w:linePitch="326"/>
        </w:sectPr>
      </w:pPr>
    </w:p>
    <w:p w:rsidR="00F9770E" w:rsidRPr="0012602A" w:rsidRDefault="008B49C8" w:rsidP="00D00F02">
      <w:pPr>
        <w:pStyle w:val="Heading3"/>
      </w:pPr>
      <w:bookmarkStart w:id="101" w:name="_Toc400465456"/>
      <w:r>
        <w:t>Strategy</w:t>
      </w:r>
      <w:r w:rsidR="00F9770E">
        <w:t xml:space="preserve"> 5b</w:t>
      </w:r>
      <w:r w:rsidR="00F9770E" w:rsidRPr="006C3203">
        <w:t xml:space="preserve"> - </w:t>
      </w:r>
      <w:r w:rsidR="00F9770E">
        <w:t xml:space="preserve">Increase community participation in </w:t>
      </w:r>
      <w:r w:rsidR="00F9770E" w:rsidRPr="0012602A">
        <w:t xml:space="preserve">red </w:t>
      </w:r>
      <w:r w:rsidR="00552320">
        <w:t xml:space="preserve">handfish </w:t>
      </w:r>
      <w:r w:rsidR="00F9770E" w:rsidRPr="0012602A">
        <w:t xml:space="preserve">and Ziebell’s handfish </w:t>
      </w:r>
      <w:r w:rsidR="00F9770E">
        <w:t>conservation</w:t>
      </w:r>
      <w:bookmarkEnd w:id="101"/>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839"/>
        <w:gridCol w:w="2955"/>
        <w:gridCol w:w="992"/>
        <w:gridCol w:w="6237"/>
        <w:gridCol w:w="1583"/>
        <w:gridCol w:w="1843"/>
      </w:tblGrid>
      <w:tr w:rsidR="00F9770E" w:rsidRPr="00D00F02" w:rsidTr="00D961F7">
        <w:tc>
          <w:tcPr>
            <w:tcW w:w="839"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jc w:val="center"/>
              <w:rPr>
                <w:b/>
              </w:rPr>
            </w:pPr>
            <w:r w:rsidRPr="00D00F02">
              <w:rPr>
                <w:b/>
              </w:rPr>
              <w:t>Action</w:t>
            </w:r>
          </w:p>
        </w:tc>
        <w:tc>
          <w:tcPr>
            <w:tcW w:w="2955"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rPr>
                <w:b/>
              </w:rPr>
            </w:pPr>
            <w:r w:rsidRPr="00D00F02">
              <w:rPr>
                <w:b/>
              </w:rPr>
              <w:t>Description</w:t>
            </w:r>
          </w:p>
        </w:tc>
        <w:tc>
          <w:tcPr>
            <w:tcW w:w="992"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jc w:val="center"/>
              <w:rPr>
                <w:b/>
              </w:rPr>
            </w:pPr>
            <w:r w:rsidRPr="00D00F02">
              <w:rPr>
                <w:b/>
              </w:rPr>
              <w:t>Priority</w:t>
            </w:r>
          </w:p>
        </w:tc>
        <w:tc>
          <w:tcPr>
            <w:tcW w:w="6237"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rPr>
                <w:b/>
              </w:rPr>
            </w:pPr>
            <w:r w:rsidRPr="00D00F02">
              <w:rPr>
                <w:b/>
              </w:rPr>
              <w:t>Performance Criteria</w:t>
            </w:r>
          </w:p>
        </w:tc>
        <w:tc>
          <w:tcPr>
            <w:tcW w:w="1559" w:type="dxa"/>
            <w:tcBorders>
              <w:top w:val="single" w:sz="8" w:space="0" w:color="9BBB59"/>
              <w:left w:val="single" w:sz="8" w:space="0" w:color="9BBB59"/>
              <w:bottom w:val="single" w:sz="18" w:space="0" w:color="9BBB59"/>
              <w:right w:val="single" w:sz="8" w:space="0" w:color="9BBB59"/>
            </w:tcBorders>
          </w:tcPr>
          <w:p w:rsidR="00F9770E" w:rsidRPr="00D00F02" w:rsidRDefault="00393F21" w:rsidP="008B49C8">
            <w:pPr>
              <w:pStyle w:val="Tabletext"/>
              <w:rPr>
                <w:b/>
              </w:rPr>
            </w:pPr>
            <w:r w:rsidRPr="00066FF7">
              <w:rPr>
                <w:b/>
              </w:rPr>
              <w:t>Responsib</w:t>
            </w:r>
            <w:r>
              <w:rPr>
                <w:b/>
              </w:rPr>
              <w:t>ility</w:t>
            </w:r>
          </w:p>
        </w:tc>
        <w:tc>
          <w:tcPr>
            <w:tcW w:w="1843" w:type="dxa"/>
            <w:tcBorders>
              <w:top w:val="single" w:sz="8" w:space="0" w:color="9BBB59"/>
              <w:left w:val="single" w:sz="8" w:space="0" w:color="9BBB59"/>
              <w:bottom w:val="single" w:sz="18" w:space="0" w:color="9BBB59"/>
              <w:right w:val="single" w:sz="8" w:space="0" w:color="9BBB59"/>
            </w:tcBorders>
          </w:tcPr>
          <w:p w:rsidR="00F9770E" w:rsidRPr="00D00F02" w:rsidRDefault="00F9770E" w:rsidP="008B49C8">
            <w:pPr>
              <w:pStyle w:val="Tabletext"/>
              <w:jc w:val="center"/>
              <w:rPr>
                <w:b/>
              </w:rPr>
            </w:pPr>
            <w:r w:rsidRPr="00D00F02">
              <w:rPr>
                <w:b/>
              </w:rPr>
              <w:t>Indicative Cost</w:t>
            </w:r>
          </w:p>
          <w:p w:rsidR="00F9770E" w:rsidRPr="00D00F02" w:rsidRDefault="00F9770E" w:rsidP="008B49C8">
            <w:pPr>
              <w:pStyle w:val="Tabletext"/>
              <w:jc w:val="center"/>
              <w:rPr>
                <w:b/>
              </w:rPr>
            </w:pPr>
            <w:r w:rsidRPr="00D00F02">
              <w:rPr>
                <w:b/>
              </w:rPr>
              <w:t>(priority 1 only)</w:t>
            </w:r>
          </w:p>
        </w:tc>
      </w:tr>
      <w:tr w:rsidR="00F9770E" w:rsidRPr="0045667D" w:rsidTr="00D961F7">
        <w:tc>
          <w:tcPr>
            <w:tcW w:w="839" w:type="dxa"/>
            <w:tcBorders>
              <w:top w:val="single" w:sz="8" w:space="0" w:color="9BBB59"/>
              <w:left w:val="single" w:sz="8" w:space="0" w:color="9BBB59"/>
              <w:bottom w:val="single" w:sz="8" w:space="0" w:color="9BBB59"/>
              <w:right w:val="single" w:sz="8" w:space="0" w:color="9BBB59"/>
            </w:tcBorders>
            <w:shd w:val="clear" w:color="auto" w:fill="E6EED5"/>
          </w:tcPr>
          <w:p w:rsidR="00F9770E" w:rsidRPr="0045667D" w:rsidRDefault="00F9770E" w:rsidP="008B49C8">
            <w:pPr>
              <w:pStyle w:val="Tabletext"/>
              <w:jc w:val="center"/>
            </w:pPr>
            <w:r>
              <w:t>5b</w:t>
            </w:r>
            <w:r w:rsidRPr="0045667D">
              <w:t xml:space="preserve"> (1)</w:t>
            </w:r>
          </w:p>
        </w:tc>
        <w:tc>
          <w:tcPr>
            <w:tcW w:w="2955" w:type="dxa"/>
            <w:tcBorders>
              <w:top w:val="single" w:sz="8" w:space="0" w:color="9BBB59"/>
              <w:left w:val="single" w:sz="8" w:space="0" w:color="9BBB59"/>
              <w:bottom w:val="single" w:sz="8" w:space="0" w:color="9BBB59"/>
              <w:right w:val="single" w:sz="8" w:space="0" w:color="9BBB59"/>
            </w:tcBorders>
            <w:shd w:val="clear" w:color="auto" w:fill="E6EED5"/>
          </w:tcPr>
          <w:p w:rsidR="00F9770E" w:rsidRPr="00606C00" w:rsidRDefault="00F9770E" w:rsidP="008B49C8">
            <w:pPr>
              <w:pStyle w:val="Tabletext"/>
              <w:spacing w:after="240"/>
            </w:pPr>
            <w:r w:rsidRPr="004A53A2">
              <w:t xml:space="preserve">Develop and implement a  broad strategy to raise awareness and educate the general public about </w:t>
            </w:r>
            <w:r>
              <w:t xml:space="preserve">red </w:t>
            </w:r>
            <w:r w:rsidR="00552320">
              <w:t xml:space="preserve">handfish </w:t>
            </w:r>
            <w:r>
              <w:t>and Ziebell’s</w:t>
            </w:r>
            <w:r w:rsidRPr="004A53A2">
              <w:t xml:space="preserve"> handfish conservation</w:t>
            </w:r>
            <w:r w:rsidR="00846E68">
              <w:t>.</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F9770E" w:rsidRPr="0045667D" w:rsidRDefault="00336E49" w:rsidP="008B49C8">
            <w:pPr>
              <w:pStyle w:val="Tabletext"/>
              <w:jc w:val="center"/>
            </w:pPr>
            <w:r>
              <w:t>2</w:t>
            </w:r>
          </w:p>
        </w:tc>
        <w:tc>
          <w:tcPr>
            <w:tcW w:w="6237" w:type="dxa"/>
            <w:tcBorders>
              <w:top w:val="single" w:sz="8" w:space="0" w:color="9BBB59"/>
              <w:left w:val="single" w:sz="8" w:space="0" w:color="9BBB59"/>
              <w:bottom w:val="single" w:sz="8" w:space="0" w:color="9BBB59"/>
              <w:right w:val="single" w:sz="8" w:space="0" w:color="9BBB59"/>
            </w:tcBorders>
            <w:shd w:val="clear" w:color="auto" w:fill="E6EED5"/>
          </w:tcPr>
          <w:p w:rsidR="00F9770E" w:rsidRPr="004A53A2" w:rsidRDefault="00F9770E" w:rsidP="008B49C8">
            <w:pPr>
              <w:pStyle w:val="ListBullet"/>
              <w:spacing w:after="0"/>
            </w:pPr>
            <w:r w:rsidRPr="004A53A2">
              <w:t xml:space="preserve">Articles about </w:t>
            </w:r>
            <w:r>
              <w:t xml:space="preserve">red </w:t>
            </w:r>
            <w:r w:rsidR="00552320">
              <w:t xml:space="preserve">handfish </w:t>
            </w:r>
            <w:r>
              <w:t>and Ziebell’s</w:t>
            </w:r>
            <w:r w:rsidRPr="004A53A2">
              <w:t xml:space="preserve"> handfish conservation, including threats and recovery actions, are published in community newsletters, local bulletins and newspapers</w:t>
            </w:r>
            <w:r w:rsidR="00846E68">
              <w:t>.</w:t>
            </w:r>
          </w:p>
          <w:p w:rsidR="003B3B7E" w:rsidRDefault="009275D8" w:rsidP="008B49C8">
            <w:pPr>
              <w:pStyle w:val="ListBullet"/>
              <w:numPr>
                <w:ilvl w:val="0"/>
                <w:numId w:val="0"/>
              </w:numPr>
              <w:spacing w:after="0"/>
            </w:pPr>
            <w:r>
              <w:t xml:space="preserve"> </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F9770E" w:rsidRPr="00A15EB7" w:rsidRDefault="00F9770E" w:rsidP="008B49C8">
            <w:pPr>
              <w:pStyle w:val="Tabletext"/>
            </w:pPr>
            <w:r w:rsidRPr="00A15EB7">
              <w:t>DPIPWE</w:t>
            </w:r>
          </w:p>
          <w:p w:rsidR="00F9770E" w:rsidRPr="00A15EB7" w:rsidRDefault="002C1688" w:rsidP="008B49C8">
            <w:pPr>
              <w:pStyle w:val="Tabletext"/>
            </w:pPr>
            <w:r>
              <w:t>DotE</w:t>
            </w:r>
          </w:p>
          <w:p w:rsidR="00F9770E" w:rsidRPr="00A15EB7" w:rsidRDefault="00F9770E" w:rsidP="008B49C8">
            <w:pPr>
              <w:pStyle w:val="Tabletext"/>
            </w:pPr>
            <w:r w:rsidRPr="00A15EB7">
              <w:t>DEP</w:t>
            </w:r>
          </w:p>
          <w:p w:rsidR="00F9770E" w:rsidRPr="00A15EB7" w:rsidRDefault="00F9770E" w:rsidP="008B49C8">
            <w:pPr>
              <w:pStyle w:val="Tabletext"/>
            </w:pPr>
            <w:r w:rsidRPr="00A15EB7">
              <w:t>Community groups</w:t>
            </w:r>
          </w:p>
          <w:p w:rsidR="00F9770E" w:rsidRPr="0045667D" w:rsidRDefault="00F9770E" w:rsidP="008B49C8">
            <w:pPr>
              <w:pStyle w:val="Tabletext"/>
            </w:pPr>
            <w:r w:rsidRPr="00A15EB7">
              <w:t>Aquaria</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F9770E" w:rsidRPr="0045667D" w:rsidRDefault="001E5A10" w:rsidP="008B49C8">
            <w:pPr>
              <w:pStyle w:val="Tabletext"/>
              <w:jc w:val="center"/>
            </w:pPr>
            <w:r>
              <w:t>-</w:t>
            </w:r>
          </w:p>
        </w:tc>
      </w:tr>
      <w:tr w:rsidR="00F9770E" w:rsidRPr="0045667D" w:rsidTr="00D961F7">
        <w:tc>
          <w:tcPr>
            <w:tcW w:w="839" w:type="dxa"/>
            <w:tcBorders>
              <w:top w:val="single" w:sz="8" w:space="0" w:color="9BBB59"/>
              <w:left w:val="single" w:sz="8" w:space="0" w:color="9BBB59"/>
              <w:bottom w:val="single" w:sz="8" w:space="0" w:color="9BBB59"/>
              <w:right w:val="single" w:sz="8" w:space="0" w:color="9BBB59"/>
            </w:tcBorders>
          </w:tcPr>
          <w:p w:rsidR="00F9770E" w:rsidRPr="0045667D" w:rsidRDefault="00F9770E" w:rsidP="008B49C8">
            <w:pPr>
              <w:pStyle w:val="Tabletext"/>
              <w:jc w:val="center"/>
            </w:pPr>
            <w:r>
              <w:t>5b</w:t>
            </w:r>
            <w:r w:rsidRPr="0045667D">
              <w:t xml:space="preserve"> (2)</w:t>
            </w:r>
          </w:p>
        </w:tc>
        <w:tc>
          <w:tcPr>
            <w:tcW w:w="2955" w:type="dxa"/>
            <w:tcBorders>
              <w:top w:val="single" w:sz="8" w:space="0" w:color="9BBB59"/>
              <w:left w:val="single" w:sz="8" w:space="0" w:color="9BBB59"/>
              <w:bottom w:val="single" w:sz="8" w:space="0" w:color="9BBB59"/>
              <w:right w:val="single" w:sz="8" w:space="0" w:color="9BBB59"/>
            </w:tcBorders>
          </w:tcPr>
          <w:p w:rsidR="00F9770E" w:rsidRPr="0045667D" w:rsidRDefault="00F9770E" w:rsidP="008B49C8">
            <w:pPr>
              <w:pStyle w:val="Tabletext"/>
              <w:spacing w:after="240"/>
            </w:pPr>
            <w:r w:rsidRPr="004A53A2">
              <w:t xml:space="preserve">Develop and implement a  targeted strategy to promote the use of citizen science in relation to </w:t>
            </w:r>
            <w:r>
              <w:t xml:space="preserve">red </w:t>
            </w:r>
            <w:r w:rsidR="00552320">
              <w:t xml:space="preserve">handfish </w:t>
            </w:r>
            <w:r>
              <w:t>and Ziebell’s</w:t>
            </w:r>
            <w:r w:rsidRPr="004A53A2">
              <w:t xml:space="preserve"> handfish conservation</w:t>
            </w:r>
            <w:r w:rsidR="00846E68">
              <w:t>.</w:t>
            </w:r>
          </w:p>
        </w:tc>
        <w:tc>
          <w:tcPr>
            <w:tcW w:w="992" w:type="dxa"/>
            <w:tcBorders>
              <w:top w:val="single" w:sz="8" w:space="0" w:color="9BBB59"/>
              <w:left w:val="single" w:sz="8" w:space="0" w:color="9BBB59"/>
              <w:bottom w:val="single" w:sz="8" w:space="0" w:color="9BBB59"/>
              <w:right w:val="single" w:sz="8" w:space="0" w:color="9BBB59"/>
            </w:tcBorders>
          </w:tcPr>
          <w:p w:rsidR="00F9770E" w:rsidRPr="0045667D" w:rsidRDefault="00336E49" w:rsidP="008B49C8">
            <w:pPr>
              <w:pStyle w:val="Tabletext"/>
              <w:jc w:val="center"/>
            </w:pPr>
            <w:r>
              <w:t>2</w:t>
            </w:r>
          </w:p>
        </w:tc>
        <w:tc>
          <w:tcPr>
            <w:tcW w:w="6237" w:type="dxa"/>
            <w:tcBorders>
              <w:top w:val="single" w:sz="8" w:space="0" w:color="9BBB59"/>
              <w:left w:val="single" w:sz="8" w:space="0" w:color="9BBB59"/>
              <w:bottom w:val="single" w:sz="8" w:space="0" w:color="9BBB59"/>
              <w:right w:val="single" w:sz="8" w:space="0" w:color="9BBB59"/>
            </w:tcBorders>
          </w:tcPr>
          <w:p w:rsidR="00F9770E" w:rsidRPr="004A53A2" w:rsidRDefault="00F9770E" w:rsidP="008B49C8">
            <w:pPr>
              <w:pStyle w:val="ListBullet"/>
            </w:pPr>
            <w:r w:rsidRPr="004A53A2">
              <w:t>A central repository for reporting handfish observations, such as REDMAP, is identified</w:t>
            </w:r>
            <w:r w:rsidR="00846E68">
              <w:t>.</w:t>
            </w:r>
          </w:p>
          <w:p w:rsidR="00F9770E" w:rsidRPr="0045667D" w:rsidRDefault="00F9770E" w:rsidP="008B49C8">
            <w:pPr>
              <w:pStyle w:val="ListBullet"/>
              <w:spacing w:after="0"/>
            </w:pPr>
            <w:r w:rsidRPr="004A53A2">
              <w:t xml:space="preserve">Articles are published in dive community newsletters and magazines to advertise the repository </w:t>
            </w:r>
            <w:r>
              <w:t>and encourage citizen scientist</w:t>
            </w:r>
            <w:r w:rsidRPr="004A53A2">
              <w:t xml:space="preserve"> involvement in </w:t>
            </w:r>
            <w:r>
              <w:t xml:space="preserve">red </w:t>
            </w:r>
            <w:r w:rsidR="00552320">
              <w:t xml:space="preserve">handfish </w:t>
            </w:r>
            <w:r>
              <w:t>and Ziebell’s</w:t>
            </w:r>
            <w:r w:rsidRPr="004A53A2">
              <w:t xml:space="preserve"> handfish conservation</w:t>
            </w:r>
            <w:r w:rsidR="00846E68">
              <w:t>.</w:t>
            </w:r>
          </w:p>
        </w:tc>
        <w:tc>
          <w:tcPr>
            <w:tcW w:w="1559" w:type="dxa"/>
            <w:tcBorders>
              <w:top w:val="single" w:sz="8" w:space="0" w:color="9BBB59"/>
              <w:left w:val="single" w:sz="8" w:space="0" w:color="9BBB59"/>
              <w:bottom w:val="single" w:sz="8" w:space="0" w:color="9BBB59"/>
              <w:right w:val="single" w:sz="8" w:space="0" w:color="9BBB59"/>
            </w:tcBorders>
          </w:tcPr>
          <w:p w:rsidR="00F9770E" w:rsidRPr="004A53A2" w:rsidRDefault="00F9770E" w:rsidP="008B49C8">
            <w:pPr>
              <w:pStyle w:val="Tabletext"/>
            </w:pPr>
            <w:r w:rsidRPr="004A53A2">
              <w:t>DPIPWE</w:t>
            </w:r>
          </w:p>
          <w:p w:rsidR="00F9770E" w:rsidRPr="004A53A2" w:rsidRDefault="002C1688" w:rsidP="008B49C8">
            <w:pPr>
              <w:pStyle w:val="Tabletext"/>
            </w:pPr>
            <w:r>
              <w:t>DotE</w:t>
            </w:r>
          </w:p>
          <w:p w:rsidR="00F9770E" w:rsidRPr="0045667D" w:rsidRDefault="00F9770E" w:rsidP="008B49C8">
            <w:pPr>
              <w:pStyle w:val="Tabletext"/>
            </w:pPr>
            <w:r w:rsidRPr="004A53A2">
              <w:t>Dive groups</w:t>
            </w:r>
            <w:r>
              <w:t xml:space="preserve"> </w:t>
            </w:r>
          </w:p>
        </w:tc>
        <w:tc>
          <w:tcPr>
            <w:tcW w:w="1843" w:type="dxa"/>
            <w:tcBorders>
              <w:top w:val="single" w:sz="8" w:space="0" w:color="9BBB59"/>
              <w:left w:val="single" w:sz="8" w:space="0" w:color="9BBB59"/>
              <w:bottom w:val="single" w:sz="8" w:space="0" w:color="9BBB59"/>
              <w:right w:val="single" w:sz="8" w:space="0" w:color="9BBB59"/>
            </w:tcBorders>
          </w:tcPr>
          <w:p w:rsidR="00F9770E" w:rsidRPr="0045667D" w:rsidRDefault="001E5A10" w:rsidP="008B49C8">
            <w:pPr>
              <w:pStyle w:val="Tabletext"/>
              <w:jc w:val="center"/>
            </w:pPr>
            <w:r>
              <w:t>-</w:t>
            </w:r>
          </w:p>
        </w:tc>
      </w:tr>
    </w:tbl>
    <w:p w:rsidR="00F9770E" w:rsidRPr="00686D02" w:rsidRDefault="00F9770E" w:rsidP="008B49C8">
      <w:pPr>
        <w:pStyle w:val="Text"/>
        <w:spacing w:after="0"/>
        <w:rPr>
          <w:highlight w:val="yellow"/>
        </w:rPr>
        <w:sectPr w:rsidR="00F9770E" w:rsidRPr="00686D02" w:rsidSect="00D961F7">
          <w:pgSz w:w="16838" w:h="11899" w:orient="landscape"/>
          <w:pgMar w:top="720" w:right="720" w:bottom="720" w:left="720" w:header="720" w:footer="720" w:gutter="0"/>
          <w:cols w:space="720"/>
          <w:noEndnote/>
          <w:docGrid w:linePitch="326"/>
        </w:sectPr>
      </w:pPr>
    </w:p>
    <w:p w:rsidR="00D00F02" w:rsidRPr="00686D02" w:rsidRDefault="00C15C16" w:rsidP="00CD509E">
      <w:pPr>
        <w:pStyle w:val="Heading1"/>
        <w:ind w:left="720" w:hanging="720"/>
        <w:rPr>
          <w:highlight w:val="yellow"/>
        </w:rPr>
      </w:pPr>
      <w:bookmarkStart w:id="102" w:name="_Toc400465457"/>
      <w:r>
        <w:t>8</w:t>
      </w:r>
      <w:r w:rsidR="00D00F02" w:rsidRPr="00C63481">
        <w:tab/>
      </w:r>
      <w:r w:rsidR="00107C05">
        <w:t xml:space="preserve">Duration and cost of </w:t>
      </w:r>
      <w:r w:rsidR="00AA4133">
        <w:t>the recovery process</w:t>
      </w:r>
      <w:bookmarkEnd w:id="102"/>
    </w:p>
    <w:p w:rsidR="00D00F02" w:rsidRPr="00C63481" w:rsidRDefault="00D00F02" w:rsidP="00C15C16">
      <w:bookmarkStart w:id="103" w:name="_Toc390851178"/>
      <w:r w:rsidRPr="00C63481">
        <w:t>It is anticipated that the recovery process will not be a</w:t>
      </w:r>
      <w:r w:rsidR="00CD509E">
        <w:t xml:space="preserve">chieved prior to the scheduled </w:t>
      </w:r>
      <w:r w:rsidRPr="00C63481">
        <w:t xml:space="preserve">five year review of the recovery plan. The </w:t>
      </w:r>
      <w:r w:rsidR="002424D0">
        <w:rPr>
          <w:i/>
        </w:rPr>
        <w:t xml:space="preserve">Draft </w:t>
      </w:r>
      <w:r w:rsidRPr="00F719A3">
        <w:rPr>
          <w:i/>
        </w:rPr>
        <w:t xml:space="preserve">Recovery Plan for </w:t>
      </w:r>
      <w:r w:rsidR="00B63818" w:rsidRPr="00F719A3">
        <w:rPr>
          <w:i/>
        </w:rPr>
        <w:t xml:space="preserve">Three </w:t>
      </w:r>
      <w:r w:rsidR="002424D0">
        <w:rPr>
          <w:i/>
        </w:rPr>
        <w:t xml:space="preserve">Handfish </w:t>
      </w:r>
      <w:r w:rsidR="00B63818" w:rsidRPr="00F719A3">
        <w:rPr>
          <w:i/>
        </w:rPr>
        <w:t xml:space="preserve">Species </w:t>
      </w:r>
      <w:r w:rsidR="00F719A3">
        <w:t>(</w:t>
      </w:r>
      <w:r w:rsidR="00360287">
        <w:t>2015</w:t>
      </w:r>
      <w:r w:rsidR="00F719A3">
        <w:t xml:space="preserve">) </w:t>
      </w:r>
      <w:r w:rsidRPr="00C63481">
        <w:t>will therefore remain in place until such time as the Australian populations of handfish have improved to the point at which the population</w:t>
      </w:r>
      <w:r>
        <w:t>s no longer meet</w:t>
      </w:r>
      <w:r w:rsidRPr="00C63481">
        <w:t xml:space="preserve"> threatened species status under the EPBC Act.</w:t>
      </w:r>
      <w:bookmarkEnd w:id="103"/>
      <w:r w:rsidRPr="00C63481">
        <w:t xml:space="preserve"> </w:t>
      </w:r>
    </w:p>
    <w:p w:rsidR="00D00F02" w:rsidRDefault="00D00F02" w:rsidP="00C15C16">
      <w:bookmarkStart w:id="104" w:name="_Toc390851179"/>
      <w:r w:rsidRPr="00C63481">
        <w:t>The cost of implementation of this plan should be incorporated into the core business expenditure of the affected organisations and through additional funds obtained for the explicit purpose of implementing this recovery plan. It is expected that state and Commonwealth agencies will use this plan to prioritise actions to protect the species</w:t>
      </w:r>
      <w:r>
        <w:t>’</w:t>
      </w:r>
      <w:r w:rsidRPr="00C63481">
        <w:t xml:space="preserve"> and enhance their recovery, and that projects will be undertaken according to agency priorities and available resources.</w:t>
      </w:r>
      <w:bookmarkEnd w:id="104"/>
      <w:r w:rsidR="007B5145">
        <w:t xml:space="preserve"> In order to maximise the conservation outcomes and cost effectiveness of this plan, it is intended that the recovery actions proposed complement, where possible, those of other protected matters.</w:t>
      </w:r>
    </w:p>
    <w:p w:rsidR="00DB4E9D" w:rsidRDefault="00DB4E9D" w:rsidP="00DB4E9D">
      <w:pPr>
        <w:pStyle w:val="Caption"/>
        <w:spacing w:after="0"/>
        <w:rPr>
          <w:rFonts w:cs="Arial"/>
        </w:rPr>
      </w:pPr>
      <w:r w:rsidRPr="0059043B">
        <w:rPr>
          <w:b/>
        </w:rPr>
        <w:t xml:space="preserve">Table </w:t>
      </w:r>
      <w:r>
        <w:rPr>
          <w:b/>
        </w:rPr>
        <w:t>3</w:t>
      </w:r>
      <w:r w:rsidRPr="0059043B">
        <w:rPr>
          <w:b/>
        </w:rPr>
        <w:t>:</w:t>
      </w:r>
      <w:r>
        <w:t xml:space="preserve"> </w:t>
      </w:r>
      <w:r>
        <w:rPr>
          <w:rFonts w:cs="Arial"/>
        </w:rPr>
        <w:t>Summary of high priority</w:t>
      </w:r>
      <w:r w:rsidR="00C32B6A" w:rsidRPr="00C32B6A">
        <w:rPr>
          <w:rFonts w:cs="Arial"/>
        </w:rPr>
        <w:t xml:space="preserve"> re</w:t>
      </w:r>
      <w:r>
        <w:rPr>
          <w:rFonts w:cs="Arial"/>
        </w:rPr>
        <w:t>covery actions</w:t>
      </w:r>
      <w:r w:rsidR="00C32B6A">
        <w:rPr>
          <w:rFonts w:cs="Arial"/>
        </w:rPr>
        <w:t xml:space="preserve"> </w:t>
      </w:r>
      <w:r w:rsidR="00C32B6A" w:rsidRPr="00C32B6A">
        <w:rPr>
          <w:rFonts w:cs="Arial"/>
        </w:rPr>
        <w:t>and estimated costs in ($000’s) for the fir</w:t>
      </w:r>
      <w:r w:rsidR="00C32B6A">
        <w:rPr>
          <w:rFonts w:cs="Arial"/>
        </w:rPr>
        <w:t>st five years of implementation</w:t>
      </w:r>
      <w:r w:rsidR="00C32B6A" w:rsidRPr="00C32B6A">
        <w:rPr>
          <w:rFonts w:cs="Arial"/>
        </w:rPr>
        <w:t xml:space="preserve"> </w:t>
      </w:r>
    </w:p>
    <w:p w:rsidR="00C32B6A" w:rsidRPr="00DB4E9D" w:rsidRDefault="00C32B6A" w:rsidP="00C32B6A">
      <w:pPr>
        <w:pStyle w:val="Caption"/>
      </w:pPr>
      <w:r>
        <w:rPr>
          <w:rFonts w:cs="Arial"/>
        </w:rPr>
        <w:t>(t</w:t>
      </w:r>
      <w:r w:rsidRPr="00C32B6A">
        <w:rPr>
          <w:rFonts w:cs="Arial"/>
        </w:rPr>
        <w:t>hese estimated costs do not take into account inflation over time</w:t>
      </w:r>
      <w:r>
        <w:rPr>
          <w:rFonts w:cs="Arial"/>
        </w:rPr>
        <w:t>)</w:t>
      </w:r>
      <w:r w:rsidRPr="00C32B6A">
        <w:rPr>
          <w:rFonts w:cs="Arial"/>
        </w:rPr>
        <w:t>.</w:t>
      </w:r>
    </w:p>
    <w:tbl>
      <w:tblPr>
        <w:tblW w:w="12607"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1E0"/>
      </w:tblPr>
      <w:tblGrid>
        <w:gridCol w:w="6062"/>
        <w:gridCol w:w="1017"/>
        <w:gridCol w:w="1035"/>
        <w:gridCol w:w="1129"/>
        <w:gridCol w:w="1129"/>
        <w:gridCol w:w="992"/>
        <w:gridCol w:w="1243"/>
      </w:tblGrid>
      <w:tr w:rsidR="00D41841" w:rsidRPr="00CD509E" w:rsidTr="007E45B3">
        <w:trPr>
          <w:cantSplit/>
          <w:jc w:val="center"/>
        </w:trPr>
        <w:tc>
          <w:tcPr>
            <w:tcW w:w="6062" w:type="dxa"/>
            <w:vMerge w:val="restart"/>
            <w:shd w:val="clear" w:color="auto" w:fill="auto"/>
            <w:vAlign w:val="center"/>
          </w:tcPr>
          <w:p w:rsidR="00D41841" w:rsidRPr="00CD509E" w:rsidRDefault="00D41841" w:rsidP="00CD509E">
            <w:pPr>
              <w:pStyle w:val="Tabletext"/>
              <w:rPr>
                <w:b/>
              </w:rPr>
            </w:pPr>
            <w:bookmarkStart w:id="105" w:name="_Hlk236199958"/>
            <w:r w:rsidRPr="00CD509E">
              <w:rPr>
                <w:b/>
              </w:rPr>
              <w:t>Action</w:t>
            </w:r>
          </w:p>
        </w:tc>
        <w:tc>
          <w:tcPr>
            <w:tcW w:w="6545" w:type="dxa"/>
            <w:gridSpan w:val="6"/>
            <w:shd w:val="clear" w:color="auto" w:fill="auto"/>
            <w:vAlign w:val="center"/>
          </w:tcPr>
          <w:p w:rsidR="00D41841" w:rsidRPr="00CD509E" w:rsidRDefault="00D41841" w:rsidP="00CD509E">
            <w:pPr>
              <w:pStyle w:val="Tabletext"/>
              <w:jc w:val="center"/>
              <w:rPr>
                <w:b/>
              </w:rPr>
            </w:pPr>
            <w:r w:rsidRPr="00CD509E">
              <w:rPr>
                <w:b/>
              </w:rPr>
              <w:t>Cost</w:t>
            </w:r>
          </w:p>
        </w:tc>
      </w:tr>
      <w:tr w:rsidR="00D41841" w:rsidRPr="00CD509E" w:rsidTr="007E45B3">
        <w:trPr>
          <w:cantSplit/>
          <w:jc w:val="center"/>
        </w:trPr>
        <w:tc>
          <w:tcPr>
            <w:tcW w:w="6062" w:type="dxa"/>
            <w:vMerge/>
            <w:shd w:val="clear" w:color="auto" w:fill="auto"/>
            <w:vAlign w:val="center"/>
          </w:tcPr>
          <w:p w:rsidR="00D41841" w:rsidRPr="00CD509E" w:rsidRDefault="00D41841" w:rsidP="00CD509E">
            <w:pPr>
              <w:pStyle w:val="Tabletext"/>
              <w:jc w:val="center"/>
              <w:rPr>
                <w:b/>
              </w:rPr>
            </w:pPr>
          </w:p>
        </w:tc>
        <w:tc>
          <w:tcPr>
            <w:tcW w:w="1017" w:type="dxa"/>
            <w:shd w:val="clear" w:color="auto" w:fill="auto"/>
            <w:vAlign w:val="center"/>
          </w:tcPr>
          <w:p w:rsidR="00D41841" w:rsidRPr="00CD509E" w:rsidRDefault="00D41841" w:rsidP="00CD509E">
            <w:pPr>
              <w:pStyle w:val="Tabletext"/>
              <w:jc w:val="center"/>
              <w:rPr>
                <w:b/>
              </w:rPr>
            </w:pPr>
            <w:r w:rsidRPr="00CD509E">
              <w:rPr>
                <w:b/>
              </w:rPr>
              <w:t>Year 1</w:t>
            </w:r>
          </w:p>
        </w:tc>
        <w:tc>
          <w:tcPr>
            <w:tcW w:w="1035" w:type="dxa"/>
            <w:shd w:val="clear" w:color="auto" w:fill="auto"/>
            <w:vAlign w:val="center"/>
          </w:tcPr>
          <w:p w:rsidR="00D41841" w:rsidRPr="00CD509E" w:rsidRDefault="00D41841" w:rsidP="00CD509E">
            <w:pPr>
              <w:pStyle w:val="Tabletext"/>
              <w:jc w:val="center"/>
              <w:rPr>
                <w:b/>
              </w:rPr>
            </w:pPr>
            <w:r w:rsidRPr="00CD509E">
              <w:rPr>
                <w:b/>
              </w:rPr>
              <w:t>Year 2</w:t>
            </w:r>
          </w:p>
        </w:tc>
        <w:tc>
          <w:tcPr>
            <w:tcW w:w="1129" w:type="dxa"/>
            <w:shd w:val="clear" w:color="auto" w:fill="auto"/>
            <w:vAlign w:val="center"/>
          </w:tcPr>
          <w:p w:rsidR="00D41841" w:rsidRPr="00CD509E" w:rsidRDefault="00D41841" w:rsidP="00CD509E">
            <w:pPr>
              <w:pStyle w:val="Tabletext"/>
              <w:jc w:val="center"/>
              <w:rPr>
                <w:b/>
              </w:rPr>
            </w:pPr>
            <w:r w:rsidRPr="00CD509E">
              <w:rPr>
                <w:b/>
              </w:rPr>
              <w:t>Year 3</w:t>
            </w:r>
          </w:p>
        </w:tc>
        <w:tc>
          <w:tcPr>
            <w:tcW w:w="1129" w:type="dxa"/>
            <w:shd w:val="clear" w:color="auto" w:fill="auto"/>
            <w:vAlign w:val="center"/>
          </w:tcPr>
          <w:p w:rsidR="00D41841" w:rsidRPr="00CD509E" w:rsidRDefault="00D41841" w:rsidP="00CD509E">
            <w:pPr>
              <w:pStyle w:val="Tabletext"/>
              <w:jc w:val="center"/>
              <w:rPr>
                <w:b/>
              </w:rPr>
            </w:pPr>
            <w:r w:rsidRPr="00CD509E">
              <w:rPr>
                <w:b/>
              </w:rPr>
              <w:t>Year 4</w:t>
            </w:r>
          </w:p>
        </w:tc>
        <w:tc>
          <w:tcPr>
            <w:tcW w:w="992" w:type="dxa"/>
            <w:shd w:val="clear" w:color="auto" w:fill="auto"/>
            <w:vAlign w:val="center"/>
          </w:tcPr>
          <w:p w:rsidR="00D41841" w:rsidRPr="00CD509E" w:rsidRDefault="00D41841" w:rsidP="00CD509E">
            <w:pPr>
              <w:pStyle w:val="Tabletext"/>
              <w:jc w:val="center"/>
              <w:rPr>
                <w:b/>
              </w:rPr>
            </w:pPr>
            <w:r w:rsidRPr="00CD509E">
              <w:rPr>
                <w:b/>
              </w:rPr>
              <w:t>Year 5</w:t>
            </w:r>
          </w:p>
        </w:tc>
        <w:tc>
          <w:tcPr>
            <w:tcW w:w="1243" w:type="dxa"/>
            <w:shd w:val="clear" w:color="auto" w:fill="auto"/>
            <w:vAlign w:val="center"/>
          </w:tcPr>
          <w:p w:rsidR="00D41841" w:rsidRPr="00CD509E" w:rsidRDefault="00D41841" w:rsidP="00CD509E">
            <w:pPr>
              <w:pStyle w:val="Tabletext"/>
              <w:jc w:val="center"/>
              <w:rPr>
                <w:b/>
              </w:rPr>
            </w:pPr>
            <w:r w:rsidRPr="00CD509E">
              <w:rPr>
                <w:b/>
              </w:rPr>
              <w:t>Total</w:t>
            </w:r>
          </w:p>
        </w:tc>
      </w:tr>
      <w:tr w:rsidR="00D41841" w:rsidRPr="00272CA2" w:rsidTr="007E45B3">
        <w:trPr>
          <w:cantSplit/>
          <w:jc w:val="center"/>
        </w:trPr>
        <w:tc>
          <w:tcPr>
            <w:tcW w:w="6062" w:type="dxa"/>
            <w:shd w:val="clear" w:color="auto" w:fill="D6E3BC" w:themeFill="accent3" w:themeFillTint="66"/>
          </w:tcPr>
          <w:p w:rsidR="00D41841" w:rsidRDefault="00D41841" w:rsidP="000362F9">
            <w:pPr>
              <w:pStyle w:val="Tabletext"/>
            </w:pPr>
            <w:r>
              <w:t xml:space="preserve">Improve understanding of the distribution and population trends </w:t>
            </w:r>
            <w:r w:rsidRPr="0045667D">
              <w:t>of spotted handfish</w:t>
            </w:r>
          </w:p>
          <w:p w:rsidR="00D41841" w:rsidRDefault="00D41841" w:rsidP="00524604">
            <w:pPr>
              <w:pStyle w:val="Tabletext"/>
              <w:ind w:left="720"/>
            </w:pPr>
            <w:r>
              <w:t>- Battery Point and Sandy Bay</w:t>
            </w:r>
          </w:p>
          <w:p w:rsidR="00D41841" w:rsidRPr="00C32B6A" w:rsidRDefault="00D41841" w:rsidP="0093037A">
            <w:pPr>
              <w:pStyle w:val="Tabletext"/>
              <w:ind w:left="720"/>
              <w:rPr>
                <w:highlight w:val="yellow"/>
              </w:rPr>
            </w:pPr>
            <w:r>
              <w:t>- Other known locations with extant populations</w:t>
            </w:r>
          </w:p>
        </w:tc>
        <w:tc>
          <w:tcPr>
            <w:tcW w:w="1017" w:type="dxa"/>
            <w:shd w:val="clear" w:color="auto" w:fill="D6E3BC" w:themeFill="accent3" w:themeFillTint="66"/>
            <w:vAlign w:val="center"/>
          </w:tcPr>
          <w:p w:rsidR="00D41841" w:rsidRDefault="00D41841" w:rsidP="00EF1DD6">
            <w:pPr>
              <w:pStyle w:val="Tabletext"/>
              <w:jc w:val="center"/>
            </w:pPr>
          </w:p>
          <w:p w:rsidR="00CF365A" w:rsidRDefault="00CF365A" w:rsidP="00B82291">
            <w:pPr>
              <w:pStyle w:val="Tabletext"/>
              <w:jc w:val="center"/>
            </w:pPr>
          </w:p>
          <w:p w:rsidR="00D41841" w:rsidRPr="00EF1DD6" w:rsidRDefault="00D41841" w:rsidP="00B82291">
            <w:pPr>
              <w:pStyle w:val="Tabletext"/>
              <w:jc w:val="center"/>
            </w:pPr>
            <w:r w:rsidRPr="00EF1DD6">
              <w:t>135</w:t>
            </w:r>
          </w:p>
          <w:p w:rsidR="00D41841" w:rsidRPr="00EF1DD6" w:rsidRDefault="00D41841" w:rsidP="00EF1DD6">
            <w:pPr>
              <w:pStyle w:val="Tabletext"/>
              <w:jc w:val="center"/>
            </w:pPr>
            <w:r w:rsidRPr="00EF1DD6">
              <w:t>105</w:t>
            </w:r>
          </w:p>
        </w:tc>
        <w:tc>
          <w:tcPr>
            <w:tcW w:w="1035" w:type="dxa"/>
            <w:shd w:val="clear" w:color="auto" w:fill="D6E3BC" w:themeFill="accent3" w:themeFillTint="66"/>
            <w:vAlign w:val="center"/>
          </w:tcPr>
          <w:p w:rsidR="00D41841" w:rsidRDefault="00D41841" w:rsidP="00EF1DD6">
            <w:pPr>
              <w:pStyle w:val="Tabletext"/>
              <w:jc w:val="center"/>
            </w:pPr>
          </w:p>
          <w:p w:rsidR="00CF365A" w:rsidRDefault="00CF365A" w:rsidP="00B82291">
            <w:pPr>
              <w:pStyle w:val="Tabletext"/>
              <w:jc w:val="center"/>
            </w:pPr>
          </w:p>
          <w:p w:rsidR="00D41841" w:rsidRPr="00EF1DD6" w:rsidRDefault="00D41841" w:rsidP="00B82291">
            <w:pPr>
              <w:pStyle w:val="Tabletext"/>
              <w:jc w:val="center"/>
            </w:pPr>
            <w:r w:rsidRPr="00EF1DD6">
              <w:t>135</w:t>
            </w:r>
          </w:p>
          <w:p w:rsidR="00D41841" w:rsidRPr="00EF1DD6" w:rsidRDefault="00D41841" w:rsidP="00EF1DD6">
            <w:pPr>
              <w:pStyle w:val="Tabletext"/>
              <w:jc w:val="center"/>
            </w:pPr>
            <w:r w:rsidRPr="00EF1DD6">
              <w:t>-</w:t>
            </w:r>
          </w:p>
        </w:tc>
        <w:tc>
          <w:tcPr>
            <w:tcW w:w="1129" w:type="dxa"/>
            <w:shd w:val="clear" w:color="auto" w:fill="D6E3BC" w:themeFill="accent3" w:themeFillTint="66"/>
            <w:vAlign w:val="center"/>
          </w:tcPr>
          <w:p w:rsidR="00D41841" w:rsidRDefault="00D41841" w:rsidP="00EF1DD6">
            <w:pPr>
              <w:pStyle w:val="Tabletext"/>
              <w:jc w:val="center"/>
            </w:pPr>
          </w:p>
          <w:p w:rsidR="00CF365A" w:rsidRDefault="00CF365A" w:rsidP="00B82291">
            <w:pPr>
              <w:pStyle w:val="Tabletext"/>
              <w:jc w:val="center"/>
            </w:pPr>
          </w:p>
          <w:p w:rsidR="00D41841" w:rsidRPr="00EF1DD6" w:rsidRDefault="00D41841" w:rsidP="00CF365A">
            <w:pPr>
              <w:pStyle w:val="Tabletext"/>
              <w:jc w:val="center"/>
            </w:pPr>
            <w:r w:rsidRPr="00EF1DD6">
              <w:t>135</w:t>
            </w:r>
          </w:p>
          <w:p w:rsidR="00D41841" w:rsidRPr="00EF1DD6" w:rsidRDefault="00D41841" w:rsidP="00EF1DD6">
            <w:pPr>
              <w:pStyle w:val="Tabletext"/>
              <w:jc w:val="center"/>
            </w:pPr>
            <w:r w:rsidRPr="00EF1DD6">
              <w:t>20-180</w:t>
            </w:r>
            <w:r w:rsidR="00EA170A">
              <w:t>*</w:t>
            </w:r>
          </w:p>
        </w:tc>
        <w:tc>
          <w:tcPr>
            <w:tcW w:w="1129" w:type="dxa"/>
            <w:shd w:val="clear" w:color="auto" w:fill="D6E3BC" w:themeFill="accent3" w:themeFillTint="66"/>
            <w:vAlign w:val="center"/>
          </w:tcPr>
          <w:p w:rsidR="00D41841" w:rsidRDefault="00D41841" w:rsidP="00EF1DD6">
            <w:pPr>
              <w:pStyle w:val="Tabletext"/>
              <w:jc w:val="center"/>
            </w:pPr>
          </w:p>
          <w:p w:rsidR="00CF365A" w:rsidRDefault="00CF365A" w:rsidP="00B82291">
            <w:pPr>
              <w:pStyle w:val="Tabletext"/>
              <w:jc w:val="center"/>
            </w:pPr>
          </w:p>
          <w:p w:rsidR="00D41841" w:rsidRPr="00EF1DD6" w:rsidRDefault="00D41841" w:rsidP="00B82291">
            <w:pPr>
              <w:pStyle w:val="Tabletext"/>
              <w:jc w:val="center"/>
            </w:pPr>
            <w:r w:rsidRPr="00EF1DD6">
              <w:t>135</w:t>
            </w:r>
          </w:p>
          <w:p w:rsidR="00D41841" w:rsidRPr="00EF1DD6" w:rsidRDefault="00D41841" w:rsidP="00EF1DD6">
            <w:pPr>
              <w:pStyle w:val="Tabletext"/>
              <w:jc w:val="center"/>
            </w:pPr>
            <w:r w:rsidRPr="00EF1DD6">
              <w:t>-</w:t>
            </w:r>
          </w:p>
        </w:tc>
        <w:tc>
          <w:tcPr>
            <w:tcW w:w="992" w:type="dxa"/>
            <w:shd w:val="clear" w:color="auto" w:fill="D6E3BC" w:themeFill="accent3" w:themeFillTint="66"/>
            <w:vAlign w:val="center"/>
          </w:tcPr>
          <w:p w:rsidR="00D41841" w:rsidRDefault="00D41841" w:rsidP="00EF1DD6">
            <w:pPr>
              <w:pStyle w:val="Tabletext"/>
              <w:jc w:val="center"/>
            </w:pPr>
          </w:p>
          <w:p w:rsidR="00CF365A" w:rsidRDefault="00CF365A" w:rsidP="00B82291">
            <w:pPr>
              <w:pStyle w:val="Tabletext"/>
              <w:jc w:val="center"/>
            </w:pPr>
          </w:p>
          <w:p w:rsidR="00D41841" w:rsidRPr="00EF1DD6" w:rsidRDefault="00D41841" w:rsidP="00B82291">
            <w:pPr>
              <w:pStyle w:val="Tabletext"/>
              <w:jc w:val="center"/>
            </w:pPr>
            <w:r w:rsidRPr="00EF1DD6">
              <w:t>135</w:t>
            </w:r>
          </w:p>
          <w:p w:rsidR="00D41841" w:rsidRPr="00EF1DD6" w:rsidRDefault="00D41841" w:rsidP="00EF1DD6">
            <w:pPr>
              <w:pStyle w:val="Tabletext"/>
              <w:jc w:val="center"/>
            </w:pPr>
            <w:r w:rsidRPr="00EF1DD6">
              <w:t>20-180</w:t>
            </w:r>
            <w:r w:rsidR="00EA170A">
              <w:t>*</w:t>
            </w:r>
          </w:p>
        </w:tc>
        <w:tc>
          <w:tcPr>
            <w:tcW w:w="1243" w:type="dxa"/>
            <w:shd w:val="clear" w:color="auto" w:fill="D6E3BC" w:themeFill="accent3" w:themeFillTint="66"/>
            <w:vAlign w:val="center"/>
          </w:tcPr>
          <w:p w:rsidR="00D41841" w:rsidRDefault="00D41841" w:rsidP="00EF1DD6">
            <w:pPr>
              <w:pStyle w:val="Tabletext"/>
              <w:jc w:val="center"/>
              <w:rPr>
                <w:color w:val="000000"/>
              </w:rPr>
            </w:pPr>
          </w:p>
          <w:p w:rsidR="00CF365A" w:rsidRDefault="00CF365A" w:rsidP="00B82291">
            <w:pPr>
              <w:pStyle w:val="Tabletext"/>
              <w:jc w:val="center"/>
              <w:rPr>
                <w:color w:val="000000"/>
              </w:rPr>
            </w:pPr>
          </w:p>
          <w:p w:rsidR="00D41841" w:rsidRPr="00EF1DD6" w:rsidRDefault="00D41841" w:rsidP="00B82291">
            <w:pPr>
              <w:pStyle w:val="Tabletext"/>
              <w:jc w:val="center"/>
              <w:rPr>
                <w:color w:val="000000"/>
              </w:rPr>
            </w:pPr>
            <w:r w:rsidRPr="00EF1DD6">
              <w:rPr>
                <w:color w:val="000000"/>
              </w:rPr>
              <w:t>675</w:t>
            </w:r>
          </w:p>
          <w:p w:rsidR="00D41841" w:rsidRPr="00EF1DD6" w:rsidRDefault="00D41841" w:rsidP="00EF1DD6">
            <w:pPr>
              <w:pStyle w:val="Tabletext"/>
              <w:jc w:val="center"/>
              <w:rPr>
                <w:color w:val="000000"/>
              </w:rPr>
            </w:pPr>
            <w:r w:rsidRPr="00EF1DD6">
              <w:rPr>
                <w:color w:val="000000"/>
              </w:rPr>
              <w:t>145-465</w:t>
            </w:r>
          </w:p>
        </w:tc>
      </w:tr>
      <w:tr w:rsidR="00D41841" w:rsidRPr="00272CA2" w:rsidTr="007E45B3">
        <w:trPr>
          <w:cantSplit/>
          <w:jc w:val="center"/>
        </w:trPr>
        <w:tc>
          <w:tcPr>
            <w:tcW w:w="6062" w:type="dxa"/>
            <w:shd w:val="clear" w:color="auto" w:fill="auto"/>
          </w:tcPr>
          <w:p w:rsidR="00D41841" w:rsidRPr="00C32B6A" w:rsidRDefault="00D41841" w:rsidP="000362F9">
            <w:pPr>
              <w:pStyle w:val="Tabletext"/>
              <w:rPr>
                <w:highlight w:val="yellow"/>
              </w:rPr>
            </w:pPr>
            <w:r w:rsidRPr="0045667D">
              <w:t>Increase spawning success for spotted handfish</w:t>
            </w:r>
          </w:p>
        </w:tc>
        <w:tc>
          <w:tcPr>
            <w:tcW w:w="1017" w:type="dxa"/>
            <w:shd w:val="clear" w:color="auto" w:fill="auto"/>
            <w:vAlign w:val="center"/>
          </w:tcPr>
          <w:p w:rsidR="00D41841" w:rsidRPr="00EF1DD6" w:rsidRDefault="00D41841" w:rsidP="00EF1DD6">
            <w:pPr>
              <w:pStyle w:val="Tabletext"/>
              <w:jc w:val="center"/>
            </w:pPr>
            <w:r w:rsidRPr="00EF1DD6">
              <w:t>140</w:t>
            </w:r>
          </w:p>
        </w:tc>
        <w:tc>
          <w:tcPr>
            <w:tcW w:w="1035" w:type="dxa"/>
            <w:shd w:val="clear" w:color="auto" w:fill="auto"/>
            <w:vAlign w:val="center"/>
          </w:tcPr>
          <w:p w:rsidR="00D41841" w:rsidRPr="00EF1DD6" w:rsidRDefault="00D41841" w:rsidP="00EF1DD6">
            <w:pPr>
              <w:pStyle w:val="Tabletext"/>
              <w:jc w:val="center"/>
            </w:pPr>
            <w:r w:rsidRPr="00EF1DD6">
              <w:t>140</w:t>
            </w:r>
          </w:p>
        </w:tc>
        <w:tc>
          <w:tcPr>
            <w:tcW w:w="1129" w:type="dxa"/>
            <w:shd w:val="clear" w:color="auto" w:fill="auto"/>
            <w:vAlign w:val="center"/>
          </w:tcPr>
          <w:p w:rsidR="00D41841" w:rsidRPr="00EF1DD6" w:rsidRDefault="00D41841" w:rsidP="00EF1DD6">
            <w:pPr>
              <w:pStyle w:val="Tabletext"/>
              <w:jc w:val="center"/>
            </w:pPr>
            <w:r w:rsidRPr="00EF1DD6">
              <w:t>140</w:t>
            </w:r>
          </w:p>
        </w:tc>
        <w:tc>
          <w:tcPr>
            <w:tcW w:w="1129" w:type="dxa"/>
            <w:shd w:val="clear" w:color="auto" w:fill="auto"/>
            <w:vAlign w:val="center"/>
          </w:tcPr>
          <w:p w:rsidR="00D41841" w:rsidRPr="00EF1DD6" w:rsidRDefault="00D41841" w:rsidP="00EF1DD6">
            <w:pPr>
              <w:pStyle w:val="Tabletext"/>
              <w:jc w:val="center"/>
            </w:pPr>
            <w:r w:rsidRPr="00EF1DD6">
              <w:t>-</w:t>
            </w:r>
          </w:p>
        </w:tc>
        <w:tc>
          <w:tcPr>
            <w:tcW w:w="992" w:type="dxa"/>
            <w:shd w:val="clear" w:color="auto" w:fill="auto"/>
            <w:vAlign w:val="center"/>
          </w:tcPr>
          <w:p w:rsidR="00D41841" w:rsidRPr="00EF1DD6" w:rsidRDefault="00D41841" w:rsidP="00EF1DD6">
            <w:pPr>
              <w:pStyle w:val="Tabletext"/>
              <w:jc w:val="center"/>
            </w:pPr>
            <w:r w:rsidRPr="00EF1DD6">
              <w:t>-</w:t>
            </w:r>
          </w:p>
        </w:tc>
        <w:tc>
          <w:tcPr>
            <w:tcW w:w="1243" w:type="dxa"/>
            <w:shd w:val="clear" w:color="auto" w:fill="auto"/>
            <w:vAlign w:val="center"/>
          </w:tcPr>
          <w:p w:rsidR="00D41841" w:rsidRPr="00EF1DD6" w:rsidRDefault="00D41841" w:rsidP="00EF1DD6">
            <w:pPr>
              <w:pStyle w:val="Tabletext"/>
              <w:jc w:val="center"/>
              <w:rPr>
                <w:color w:val="000000"/>
              </w:rPr>
            </w:pPr>
            <w:r>
              <w:rPr>
                <w:color w:val="000000"/>
              </w:rPr>
              <w:t>420</w:t>
            </w:r>
          </w:p>
        </w:tc>
      </w:tr>
      <w:tr w:rsidR="00D41841" w:rsidRPr="00272CA2" w:rsidTr="007E45B3">
        <w:trPr>
          <w:cantSplit/>
          <w:jc w:val="center"/>
        </w:trPr>
        <w:tc>
          <w:tcPr>
            <w:tcW w:w="6062" w:type="dxa"/>
            <w:tcBorders>
              <w:bottom w:val="single" w:sz="4" w:space="0" w:color="92D050"/>
            </w:tcBorders>
            <w:shd w:val="clear" w:color="auto" w:fill="D6E3BC" w:themeFill="accent3" w:themeFillTint="66"/>
          </w:tcPr>
          <w:p w:rsidR="00D41841" w:rsidRPr="00C32B6A" w:rsidRDefault="00D41841" w:rsidP="000362F9">
            <w:pPr>
              <w:pStyle w:val="Tabletext"/>
              <w:rPr>
                <w:highlight w:val="yellow"/>
              </w:rPr>
            </w:pPr>
            <w:r>
              <w:t>Reduce adverse impacts on</w:t>
            </w:r>
            <w:r w:rsidRPr="0045667D">
              <w:t xml:space="preserve"> spotted handfish habitat</w:t>
            </w:r>
            <w:r w:rsidRPr="00C32B6A">
              <w:rPr>
                <w:highlight w:val="yellow"/>
              </w:rPr>
              <w:t xml:space="preserve"> </w:t>
            </w:r>
          </w:p>
        </w:tc>
        <w:tc>
          <w:tcPr>
            <w:tcW w:w="1017" w:type="dxa"/>
            <w:tcBorders>
              <w:bottom w:val="single" w:sz="4" w:space="0" w:color="92D050"/>
            </w:tcBorders>
            <w:shd w:val="clear" w:color="auto" w:fill="D6E3BC" w:themeFill="accent3" w:themeFillTint="66"/>
            <w:vAlign w:val="center"/>
          </w:tcPr>
          <w:p w:rsidR="00D41841" w:rsidRPr="00345FCD" w:rsidRDefault="00D41841" w:rsidP="00255647">
            <w:pPr>
              <w:pStyle w:val="Tabletext"/>
              <w:jc w:val="center"/>
            </w:pPr>
            <w:r>
              <w:t>75</w:t>
            </w:r>
          </w:p>
        </w:tc>
        <w:tc>
          <w:tcPr>
            <w:tcW w:w="1035" w:type="dxa"/>
            <w:tcBorders>
              <w:bottom w:val="single" w:sz="4" w:space="0" w:color="92D050"/>
            </w:tcBorders>
            <w:shd w:val="clear" w:color="auto" w:fill="D6E3BC" w:themeFill="accent3" w:themeFillTint="66"/>
            <w:vAlign w:val="center"/>
          </w:tcPr>
          <w:p w:rsidR="00D41841" w:rsidRPr="00345FCD" w:rsidRDefault="00D41841" w:rsidP="00255647">
            <w:pPr>
              <w:pStyle w:val="Tabletext"/>
              <w:jc w:val="center"/>
            </w:pPr>
            <w:r>
              <w:t>75</w:t>
            </w:r>
          </w:p>
        </w:tc>
        <w:tc>
          <w:tcPr>
            <w:tcW w:w="1129" w:type="dxa"/>
            <w:tcBorders>
              <w:bottom w:val="single" w:sz="4" w:space="0" w:color="92D050"/>
            </w:tcBorders>
            <w:shd w:val="clear" w:color="auto" w:fill="D6E3BC" w:themeFill="accent3" w:themeFillTint="66"/>
            <w:vAlign w:val="center"/>
          </w:tcPr>
          <w:p w:rsidR="00D41841" w:rsidRPr="00345FCD" w:rsidRDefault="00D41841" w:rsidP="00255647">
            <w:pPr>
              <w:pStyle w:val="Tabletext"/>
              <w:jc w:val="center"/>
            </w:pPr>
            <w:r>
              <w:t>45</w:t>
            </w:r>
          </w:p>
        </w:tc>
        <w:tc>
          <w:tcPr>
            <w:tcW w:w="1129" w:type="dxa"/>
            <w:tcBorders>
              <w:bottom w:val="single" w:sz="4" w:space="0" w:color="92D050"/>
            </w:tcBorders>
            <w:shd w:val="clear" w:color="auto" w:fill="D6E3BC" w:themeFill="accent3" w:themeFillTint="66"/>
            <w:vAlign w:val="center"/>
          </w:tcPr>
          <w:p w:rsidR="00D41841" w:rsidRPr="00345FCD" w:rsidRDefault="00D41841" w:rsidP="00255647">
            <w:pPr>
              <w:pStyle w:val="Tabletext"/>
              <w:jc w:val="center"/>
            </w:pPr>
            <w:r>
              <w:t>45</w:t>
            </w:r>
          </w:p>
        </w:tc>
        <w:tc>
          <w:tcPr>
            <w:tcW w:w="992" w:type="dxa"/>
            <w:tcBorders>
              <w:bottom w:val="single" w:sz="4" w:space="0" w:color="92D050"/>
            </w:tcBorders>
            <w:shd w:val="clear" w:color="auto" w:fill="D6E3BC" w:themeFill="accent3" w:themeFillTint="66"/>
            <w:vAlign w:val="center"/>
          </w:tcPr>
          <w:p w:rsidR="00D41841" w:rsidRPr="00345FCD" w:rsidRDefault="00D41841" w:rsidP="00255647">
            <w:pPr>
              <w:pStyle w:val="Tabletext"/>
              <w:jc w:val="center"/>
            </w:pPr>
            <w:r>
              <w:t>-</w:t>
            </w:r>
          </w:p>
        </w:tc>
        <w:tc>
          <w:tcPr>
            <w:tcW w:w="1243" w:type="dxa"/>
            <w:tcBorders>
              <w:bottom w:val="single" w:sz="4" w:space="0" w:color="92D050"/>
            </w:tcBorders>
            <w:shd w:val="clear" w:color="auto" w:fill="D6E3BC" w:themeFill="accent3" w:themeFillTint="66"/>
            <w:vAlign w:val="center"/>
          </w:tcPr>
          <w:p w:rsidR="00D41841" w:rsidRPr="00345FCD" w:rsidRDefault="00D41841" w:rsidP="00255647">
            <w:pPr>
              <w:pStyle w:val="Tabletext"/>
              <w:jc w:val="center"/>
              <w:rPr>
                <w:color w:val="000000"/>
              </w:rPr>
            </w:pPr>
            <w:r>
              <w:rPr>
                <w:color w:val="000000"/>
              </w:rPr>
              <w:t>240</w:t>
            </w:r>
          </w:p>
        </w:tc>
      </w:tr>
      <w:tr w:rsidR="00D41841" w:rsidRPr="00272CA2" w:rsidTr="007E45B3">
        <w:trPr>
          <w:cantSplit/>
          <w:jc w:val="center"/>
        </w:trPr>
        <w:tc>
          <w:tcPr>
            <w:tcW w:w="6062" w:type="dxa"/>
            <w:tcBorders>
              <w:bottom w:val="single" w:sz="4" w:space="0" w:color="92D050"/>
            </w:tcBorders>
            <w:shd w:val="clear" w:color="auto" w:fill="auto"/>
          </w:tcPr>
          <w:p w:rsidR="00D41841" w:rsidRPr="00C32B6A" w:rsidRDefault="00D41841" w:rsidP="000362F9">
            <w:pPr>
              <w:pStyle w:val="Tabletext"/>
              <w:rPr>
                <w:highlight w:val="yellow"/>
              </w:rPr>
            </w:pPr>
            <w:r>
              <w:t>Improve knowledge of the distribution and abundance</w:t>
            </w:r>
            <w:r w:rsidRPr="0045667D">
              <w:t xml:space="preserve"> of red handfish and Ziebell’s handfish</w:t>
            </w:r>
          </w:p>
        </w:tc>
        <w:tc>
          <w:tcPr>
            <w:tcW w:w="1017" w:type="dxa"/>
            <w:tcBorders>
              <w:bottom w:val="single" w:sz="4" w:space="0" w:color="92D050"/>
            </w:tcBorders>
            <w:shd w:val="clear" w:color="auto" w:fill="auto"/>
            <w:vAlign w:val="center"/>
          </w:tcPr>
          <w:p w:rsidR="00D41841" w:rsidRPr="00345FCD" w:rsidRDefault="00D41841" w:rsidP="00255647">
            <w:pPr>
              <w:pStyle w:val="Tabletext"/>
              <w:jc w:val="center"/>
            </w:pPr>
            <w:r>
              <w:t>40</w:t>
            </w:r>
          </w:p>
        </w:tc>
        <w:tc>
          <w:tcPr>
            <w:tcW w:w="1035" w:type="dxa"/>
            <w:tcBorders>
              <w:bottom w:val="single" w:sz="4" w:space="0" w:color="92D050"/>
            </w:tcBorders>
            <w:shd w:val="clear" w:color="auto" w:fill="auto"/>
            <w:vAlign w:val="center"/>
          </w:tcPr>
          <w:p w:rsidR="00D41841" w:rsidRPr="00345FCD" w:rsidRDefault="00D41841" w:rsidP="00255647">
            <w:pPr>
              <w:pStyle w:val="Tabletext"/>
              <w:jc w:val="center"/>
            </w:pPr>
            <w:r>
              <w:t>40</w:t>
            </w:r>
          </w:p>
        </w:tc>
        <w:tc>
          <w:tcPr>
            <w:tcW w:w="1129" w:type="dxa"/>
            <w:tcBorders>
              <w:bottom w:val="single" w:sz="4" w:space="0" w:color="92D050"/>
            </w:tcBorders>
            <w:shd w:val="clear" w:color="auto" w:fill="auto"/>
            <w:vAlign w:val="center"/>
          </w:tcPr>
          <w:p w:rsidR="00D41841" w:rsidRPr="00345FCD" w:rsidRDefault="00EA170A" w:rsidP="00255647">
            <w:pPr>
              <w:pStyle w:val="Tabletext"/>
              <w:jc w:val="center"/>
            </w:pPr>
            <w:r>
              <w:t>2</w:t>
            </w:r>
            <w:r w:rsidR="007E45B3">
              <w:t>-</w:t>
            </w:r>
            <w:r w:rsidR="00D41841">
              <w:t>16*</w:t>
            </w:r>
            <w:r>
              <w:t>*</w:t>
            </w:r>
          </w:p>
        </w:tc>
        <w:tc>
          <w:tcPr>
            <w:tcW w:w="1129" w:type="dxa"/>
            <w:tcBorders>
              <w:bottom w:val="single" w:sz="4" w:space="0" w:color="92D050"/>
            </w:tcBorders>
            <w:shd w:val="clear" w:color="auto" w:fill="auto"/>
            <w:vAlign w:val="center"/>
          </w:tcPr>
          <w:p w:rsidR="00D41841" w:rsidRPr="00345FCD" w:rsidRDefault="00D41841" w:rsidP="00255647">
            <w:pPr>
              <w:pStyle w:val="Tabletext"/>
              <w:jc w:val="center"/>
            </w:pPr>
            <w:r>
              <w:t>-</w:t>
            </w:r>
          </w:p>
        </w:tc>
        <w:tc>
          <w:tcPr>
            <w:tcW w:w="992" w:type="dxa"/>
            <w:tcBorders>
              <w:bottom w:val="single" w:sz="4" w:space="0" w:color="92D050"/>
            </w:tcBorders>
            <w:shd w:val="clear" w:color="auto" w:fill="auto"/>
            <w:vAlign w:val="center"/>
          </w:tcPr>
          <w:p w:rsidR="00D41841" w:rsidRPr="00345FCD" w:rsidRDefault="00EA170A" w:rsidP="00255647">
            <w:pPr>
              <w:pStyle w:val="Tabletext"/>
              <w:jc w:val="center"/>
            </w:pPr>
            <w:r>
              <w:t>2</w:t>
            </w:r>
            <w:r w:rsidR="007E45B3">
              <w:t>-</w:t>
            </w:r>
            <w:r w:rsidR="00D41841">
              <w:t>16*</w:t>
            </w:r>
            <w:r>
              <w:t>*</w:t>
            </w:r>
          </w:p>
        </w:tc>
        <w:tc>
          <w:tcPr>
            <w:tcW w:w="1243" w:type="dxa"/>
            <w:tcBorders>
              <w:bottom w:val="single" w:sz="4" w:space="0" w:color="92D050"/>
            </w:tcBorders>
            <w:shd w:val="clear" w:color="auto" w:fill="auto"/>
            <w:vAlign w:val="center"/>
          </w:tcPr>
          <w:p w:rsidR="00D41841" w:rsidRPr="00345FCD" w:rsidRDefault="00EA170A" w:rsidP="00255647">
            <w:pPr>
              <w:pStyle w:val="Tabletext"/>
              <w:jc w:val="center"/>
              <w:rPr>
                <w:color w:val="000000"/>
              </w:rPr>
            </w:pPr>
            <w:r>
              <w:rPr>
                <w:color w:val="000000"/>
              </w:rPr>
              <w:t>84-</w:t>
            </w:r>
            <w:r w:rsidR="00D41841">
              <w:rPr>
                <w:color w:val="000000"/>
              </w:rPr>
              <w:t>112</w:t>
            </w:r>
          </w:p>
        </w:tc>
      </w:tr>
      <w:tr w:rsidR="00D41841" w:rsidRPr="00272CA2" w:rsidTr="007E45B3">
        <w:trPr>
          <w:cantSplit/>
          <w:trHeight w:val="314"/>
          <w:jc w:val="center"/>
        </w:trPr>
        <w:tc>
          <w:tcPr>
            <w:tcW w:w="6062" w:type="dxa"/>
            <w:shd w:val="clear" w:color="auto" w:fill="D6E3BC" w:themeFill="accent3" w:themeFillTint="66"/>
            <w:vAlign w:val="bottom"/>
          </w:tcPr>
          <w:p w:rsidR="00D41841" w:rsidRPr="00255647" w:rsidRDefault="00D41841" w:rsidP="00CD509E">
            <w:pPr>
              <w:pStyle w:val="Tabletext"/>
              <w:rPr>
                <w:b/>
                <w:highlight w:val="yellow"/>
              </w:rPr>
            </w:pPr>
            <w:r w:rsidRPr="00255647">
              <w:rPr>
                <w:b/>
              </w:rPr>
              <w:t>TOTAL</w:t>
            </w:r>
          </w:p>
        </w:tc>
        <w:tc>
          <w:tcPr>
            <w:tcW w:w="1017" w:type="dxa"/>
            <w:shd w:val="clear" w:color="auto" w:fill="D6E3BC" w:themeFill="accent3" w:themeFillTint="66"/>
            <w:vAlign w:val="center"/>
          </w:tcPr>
          <w:p w:rsidR="00D41841" w:rsidRPr="00345FCD" w:rsidRDefault="00D41841" w:rsidP="007E45B3">
            <w:pPr>
              <w:pStyle w:val="Tabletext"/>
              <w:jc w:val="center"/>
              <w:rPr>
                <w:color w:val="000000"/>
              </w:rPr>
            </w:pPr>
            <w:r>
              <w:rPr>
                <w:color w:val="000000"/>
              </w:rPr>
              <w:t>495</w:t>
            </w:r>
          </w:p>
        </w:tc>
        <w:tc>
          <w:tcPr>
            <w:tcW w:w="1035" w:type="dxa"/>
            <w:shd w:val="clear" w:color="auto" w:fill="D6E3BC" w:themeFill="accent3" w:themeFillTint="66"/>
            <w:vAlign w:val="center"/>
          </w:tcPr>
          <w:p w:rsidR="00D41841" w:rsidRPr="00345FCD" w:rsidRDefault="007E45B3" w:rsidP="00B82291">
            <w:pPr>
              <w:pStyle w:val="Tabletext"/>
              <w:jc w:val="center"/>
              <w:rPr>
                <w:color w:val="000000"/>
              </w:rPr>
            </w:pPr>
            <w:r>
              <w:rPr>
                <w:color w:val="000000"/>
              </w:rPr>
              <w:t>390</w:t>
            </w:r>
          </w:p>
        </w:tc>
        <w:tc>
          <w:tcPr>
            <w:tcW w:w="1129" w:type="dxa"/>
            <w:shd w:val="clear" w:color="auto" w:fill="D6E3BC" w:themeFill="accent3" w:themeFillTint="66"/>
            <w:vAlign w:val="center"/>
          </w:tcPr>
          <w:p w:rsidR="00D41841" w:rsidRPr="00345FCD" w:rsidRDefault="00D41841" w:rsidP="007E45B3">
            <w:pPr>
              <w:pStyle w:val="Tabletext"/>
              <w:jc w:val="center"/>
              <w:rPr>
                <w:color w:val="000000"/>
              </w:rPr>
            </w:pPr>
            <w:r>
              <w:rPr>
                <w:color w:val="000000"/>
              </w:rPr>
              <w:t>3</w:t>
            </w:r>
            <w:r w:rsidR="00EA170A">
              <w:rPr>
                <w:color w:val="000000"/>
              </w:rPr>
              <w:t>42-5</w:t>
            </w:r>
            <w:r>
              <w:rPr>
                <w:color w:val="000000"/>
              </w:rPr>
              <w:t>16</w:t>
            </w:r>
          </w:p>
        </w:tc>
        <w:tc>
          <w:tcPr>
            <w:tcW w:w="1129" w:type="dxa"/>
            <w:shd w:val="clear" w:color="auto" w:fill="D6E3BC" w:themeFill="accent3" w:themeFillTint="66"/>
            <w:vAlign w:val="center"/>
          </w:tcPr>
          <w:p w:rsidR="00D41841" w:rsidRPr="00345FCD" w:rsidRDefault="00D41841" w:rsidP="00B82291">
            <w:pPr>
              <w:pStyle w:val="Tabletext"/>
              <w:jc w:val="center"/>
              <w:rPr>
                <w:color w:val="000000"/>
              </w:rPr>
            </w:pPr>
            <w:r>
              <w:rPr>
                <w:color w:val="000000"/>
              </w:rPr>
              <w:t>180</w:t>
            </w:r>
          </w:p>
        </w:tc>
        <w:tc>
          <w:tcPr>
            <w:tcW w:w="992" w:type="dxa"/>
            <w:shd w:val="clear" w:color="auto" w:fill="D6E3BC" w:themeFill="accent3" w:themeFillTint="66"/>
            <w:vAlign w:val="center"/>
          </w:tcPr>
          <w:p w:rsidR="00D41841" w:rsidRPr="00345FCD" w:rsidRDefault="00EA170A" w:rsidP="00B82291">
            <w:pPr>
              <w:pStyle w:val="Tabletext"/>
              <w:jc w:val="center"/>
              <w:rPr>
                <w:color w:val="000000"/>
              </w:rPr>
            </w:pPr>
            <w:r>
              <w:rPr>
                <w:color w:val="000000"/>
              </w:rPr>
              <w:t>157</w:t>
            </w:r>
            <w:r w:rsidR="00D41841">
              <w:rPr>
                <w:color w:val="000000"/>
              </w:rPr>
              <w:t>-331</w:t>
            </w:r>
          </w:p>
        </w:tc>
        <w:tc>
          <w:tcPr>
            <w:tcW w:w="1243" w:type="dxa"/>
            <w:shd w:val="clear" w:color="auto" w:fill="D6E3BC" w:themeFill="accent3" w:themeFillTint="66"/>
            <w:vAlign w:val="center"/>
          </w:tcPr>
          <w:p w:rsidR="00D41841" w:rsidRPr="00345FCD" w:rsidRDefault="00D41841" w:rsidP="00EA170A">
            <w:pPr>
              <w:pStyle w:val="Tabletext"/>
              <w:jc w:val="center"/>
              <w:rPr>
                <w:color w:val="000000"/>
              </w:rPr>
            </w:pPr>
            <w:r>
              <w:rPr>
                <w:color w:val="000000"/>
              </w:rPr>
              <w:t>1</w:t>
            </w:r>
            <w:r w:rsidR="00EA170A">
              <w:rPr>
                <w:color w:val="000000"/>
              </w:rPr>
              <w:t>564</w:t>
            </w:r>
            <w:r>
              <w:rPr>
                <w:color w:val="000000"/>
              </w:rPr>
              <w:t>-</w:t>
            </w:r>
            <w:r w:rsidR="00EA170A">
              <w:rPr>
                <w:color w:val="000000"/>
              </w:rPr>
              <w:t>1912</w:t>
            </w:r>
          </w:p>
        </w:tc>
      </w:tr>
    </w:tbl>
    <w:bookmarkEnd w:id="105"/>
    <w:p w:rsidR="00EA170A" w:rsidRDefault="00EA170A" w:rsidP="00336E49">
      <w:pPr>
        <w:spacing w:before="240"/>
        <w:rPr>
          <w:rFonts w:cs="Arial"/>
          <w:szCs w:val="20"/>
        </w:rPr>
      </w:pPr>
      <w:r>
        <w:rPr>
          <w:rFonts w:cs="Arial"/>
          <w:szCs w:val="20"/>
        </w:rPr>
        <w:t xml:space="preserve">* cost may vary as </w:t>
      </w:r>
      <w:r w:rsidRPr="00C32B6A">
        <w:rPr>
          <w:rFonts w:cs="Arial"/>
          <w:szCs w:val="20"/>
        </w:rPr>
        <w:t>action may not be implemented</w:t>
      </w:r>
      <w:r>
        <w:rPr>
          <w:rFonts w:cs="Arial"/>
          <w:szCs w:val="20"/>
        </w:rPr>
        <w:t xml:space="preserve">, or may be implemented at a reduced number of sites, </w:t>
      </w:r>
      <w:r w:rsidRPr="00C32B6A">
        <w:rPr>
          <w:rFonts w:cs="Arial"/>
          <w:szCs w:val="20"/>
        </w:rPr>
        <w:t xml:space="preserve">as it is dependent on </w:t>
      </w:r>
      <w:r>
        <w:rPr>
          <w:rFonts w:cs="Arial"/>
          <w:szCs w:val="20"/>
        </w:rPr>
        <w:t>the outcomes of surveying to locate extant populations of spotted handfish</w:t>
      </w:r>
    </w:p>
    <w:p w:rsidR="00D00F02" w:rsidRPr="00336E49" w:rsidRDefault="00D41841" w:rsidP="00336E49">
      <w:pPr>
        <w:spacing w:before="240"/>
        <w:rPr>
          <w:rFonts w:cs="Arial"/>
          <w:szCs w:val="20"/>
        </w:rPr>
      </w:pPr>
      <w:r>
        <w:rPr>
          <w:rFonts w:cs="Arial"/>
          <w:szCs w:val="20"/>
        </w:rPr>
        <w:t>*</w:t>
      </w:r>
      <w:r w:rsidR="00EA170A">
        <w:rPr>
          <w:rFonts w:cs="Arial"/>
          <w:szCs w:val="20"/>
        </w:rPr>
        <w:t>*</w:t>
      </w:r>
      <w:r>
        <w:rPr>
          <w:rFonts w:cs="Arial"/>
          <w:szCs w:val="20"/>
        </w:rPr>
        <w:t xml:space="preserve"> </w:t>
      </w:r>
      <w:r w:rsidR="007E45B3">
        <w:rPr>
          <w:rFonts w:cs="Arial"/>
          <w:szCs w:val="20"/>
        </w:rPr>
        <w:t xml:space="preserve">cost may vary as </w:t>
      </w:r>
      <w:r w:rsidR="00C32B6A" w:rsidRPr="00C32B6A">
        <w:rPr>
          <w:rFonts w:cs="Arial"/>
          <w:szCs w:val="20"/>
        </w:rPr>
        <w:t>action may not be implemented</w:t>
      </w:r>
      <w:r w:rsidR="007E45B3">
        <w:rPr>
          <w:rFonts w:cs="Arial"/>
          <w:szCs w:val="20"/>
        </w:rPr>
        <w:t xml:space="preserve">, or may be implemented at a reduced number of sites, </w:t>
      </w:r>
      <w:r w:rsidR="00C32B6A" w:rsidRPr="00C32B6A">
        <w:rPr>
          <w:rFonts w:cs="Arial"/>
          <w:szCs w:val="20"/>
        </w:rPr>
        <w:t xml:space="preserve">as it is dependent on </w:t>
      </w:r>
      <w:r w:rsidR="007E45B3">
        <w:rPr>
          <w:rFonts w:cs="Arial"/>
          <w:szCs w:val="20"/>
        </w:rPr>
        <w:t>the outcomes of surveying to locate extant populations of red handfish and Ziebell’s handfish</w:t>
      </w:r>
    </w:p>
    <w:p w:rsidR="00C15C16" w:rsidRDefault="00C15C16" w:rsidP="00CD509E">
      <w:pPr>
        <w:pStyle w:val="Subhead1"/>
        <w:ind w:left="0" w:firstLine="0"/>
        <w:sectPr w:rsidR="00C15C16" w:rsidSect="00CD509E">
          <w:pgSz w:w="16838" w:h="11899" w:orient="landscape"/>
          <w:pgMar w:top="720" w:right="720" w:bottom="720" w:left="720" w:header="720" w:footer="720" w:gutter="0"/>
          <w:cols w:space="720"/>
          <w:noEndnote/>
          <w:docGrid w:linePitch="326"/>
        </w:sectPr>
      </w:pPr>
    </w:p>
    <w:p w:rsidR="00CE13C6" w:rsidRPr="00CE13C6" w:rsidRDefault="00CE13C6" w:rsidP="00CE13C6">
      <w:pPr>
        <w:pStyle w:val="Heading1"/>
      </w:pPr>
      <w:bookmarkStart w:id="106" w:name="_Toc400465458"/>
      <w:r>
        <w:t>9</w:t>
      </w:r>
      <w:r>
        <w:tab/>
        <w:t>Effects on other native species and biodiversity benefits</w:t>
      </w:r>
      <w:bookmarkEnd w:id="106"/>
    </w:p>
    <w:p w:rsidR="00CE13C6" w:rsidRDefault="00CE13C6" w:rsidP="00CE13C6">
      <w:pPr>
        <w:rPr>
          <w:highlight w:val="yellow"/>
          <w:lang w:val="en-US" w:eastAsia="ja-JP"/>
        </w:rPr>
      </w:pPr>
      <w:r w:rsidRPr="00105524">
        <w:rPr>
          <w:lang w:val="en-US" w:eastAsia="ja-JP"/>
        </w:rPr>
        <w:t xml:space="preserve">Reducing anthropogenic impacts from coastal and marine developments and recreational boating activities, and supporting work to improve water quality in the Derwent Estuary, will likely benefit other listed threatened species, such as </w:t>
      </w:r>
      <w:r w:rsidRPr="00105524">
        <w:rPr>
          <w:rFonts w:cs="Arial"/>
          <w:szCs w:val="20"/>
          <w:lang w:val="en-US" w:eastAsia="ja-JP"/>
        </w:rPr>
        <w:t xml:space="preserve">the </w:t>
      </w:r>
      <w:r w:rsidRPr="00105524">
        <w:rPr>
          <w:rFonts w:cs="Arial"/>
          <w:bCs/>
          <w:szCs w:val="20"/>
        </w:rPr>
        <w:t>Derwent River s</w:t>
      </w:r>
      <w:r w:rsidRPr="00105524">
        <w:rPr>
          <w:rFonts w:cs="Arial"/>
          <w:bCs/>
          <w:color w:val="000000"/>
          <w:szCs w:val="20"/>
          <w:lang w:eastAsia="en-AU"/>
        </w:rPr>
        <w:t>eastar</w:t>
      </w:r>
      <w:r w:rsidRPr="00105524">
        <w:rPr>
          <w:rFonts w:cs="Arial"/>
          <w:bCs/>
          <w:szCs w:val="20"/>
        </w:rPr>
        <w:t xml:space="preserve"> </w:t>
      </w:r>
      <w:r w:rsidRPr="00105524">
        <w:rPr>
          <w:rFonts w:cs="Arial"/>
          <w:bCs/>
          <w:i/>
          <w:szCs w:val="20"/>
        </w:rPr>
        <w:t>(</w:t>
      </w:r>
      <w:r w:rsidRPr="00105524">
        <w:rPr>
          <w:rFonts w:cs="Arial"/>
          <w:bCs/>
          <w:i/>
          <w:iCs/>
          <w:color w:val="000000"/>
          <w:szCs w:val="20"/>
          <w:lang w:eastAsia="en-AU"/>
        </w:rPr>
        <w:t>Marginaster littoralis</w:t>
      </w:r>
      <w:r w:rsidRPr="00105524">
        <w:rPr>
          <w:rFonts w:cs="Arial"/>
          <w:bCs/>
          <w:i/>
          <w:iCs/>
          <w:szCs w:val="20"/>
        </w:rPr>
        <w:t xml:space="preserve">) </w:t>
      </w:r>
      <w:r w:rsidRPr="00105524">
        <w:rPr>
          <w:rFonts w:cs="Arial"/>
          <w:bCs/>
          <w:iCs/>
          <w:szCs w:val="20"/>
        </w:rPr>
        <w:t>and</w:t>
      </w:r>
      <w:r w:rsidRPr="00105524">
        <w:rPr>
          <w:rFonts w:cs="Arial"/>
          <w:bCs/>
          <w:color w:val="000000"/>
          <w:szCs w:val="20"/>
          <w:lang w:eastAsia="en-AU"/>
        </w:rPr>
        <w:t xml:space="preserve"> the </w:t>
      </w:r>
      <w:r w:rsidRPr="00105524">
        <w:t>Tasmanian live-bearing seastar (</w:t>
      </w:r>
      <w:r w:rsidRPr="00105524">
        <w:rPr>
          <w:i/>
          <w:iCs/>
        </w:rPr>
        <w:t xml:space="preserve">Parvulastra vivipara). </w:t>
      </w:r>
      <w:r w:rsidRPr="00105524">
        <w:rPr>
          <w:iCs/>
        </w:rPr>
        <w:t xml:space="preserve">Implementation of the recovery plan will also have positive outcomes for other marine species through improving habitat quality. </w:t>
      </w:r>
    </w:p>
    <w:p w:rsidR="00806DC2" w:rsidRPr="00CE13C6" w:rsidRDefault="00806DC2" w:rsidP="00806DC2">
      <w:pPr>
        <w:pStyle w:val="Heading1"/>
      </w:pPr>
      <w:bookmarkStart w:id="107" w:name="_Toc400465459"/>
      <w:r>
        <w:t>10</w:t>
      </w:r>
      <w:r>
        <w:tab/>
        <w:t>SOCIAL AND ECONOMIC CONSIDERATION</w:t>
      </w:r>
      <w:bookmarkEnd w:id="107"/>
      <w:r w:rsidR="00687C33">
        <w:t>s</w:t>
      </w:r>
    </w:p>
    <w:p w:rsidR="00806DC2" w:rsidRDefault="00912129" w:rsidP="00806DC2">
      <w:pPr>
        <w:rPr>
          <w:color w:val="000000"/>
          <w:szCs w:val="20"/>
        </w:rPr>
      </w:pPr>
      <w:bookmarkStart w:id="108" w:name="OLE_LINK6"/>
      <w:bookmarkStart w:id="109" w:name="OLE_LINK7"/>
      <w:r w:rsidRPr="00912129">
        <w:rPr>
          <w:color w:val="000000"/>
          <w:szCs w:val="20"/>
        </w:rPr>
        <w:t xml:space="preserve">Habitat degradation (marine and coastal developments and pollution) threaten handfish species and may largely exclude them from areas, perhaps traditionally utilised for feeding or spawning, where they were historically much more abundant. </w:t>
      </w:r>
      <w:r>
        <w:rPr>
          <w:rFonts w:cs="Arial"/>
        </w:rPr>
        <w:t xml:space="preserve">Due to their distribution in shallow coastal habitats in close proximity to urban and industrial areas handfish, particularly spotted handfish, </w:t>
      </w:r>
      <w:r w:rsidRPr="00912129">
        <w:rPr>
          <w:color w:val="000000"/>
          <w:szCs w:val="20"/>
        </w:rPr>
        <w:t xml:space="preserve">populations could be adversely affected by coastal habitat degradation and anthropogenic activities in these regions </w:t>
      </w:r>
      <w:r w:rsidRPr="00912129">
        <w:rPr>
          <w:rFonts w:cs="Arial"/>
        </w:rPr>
        <w:t>(DEP, 2013</w:t>
      </w:r>
      <w:r w:rsidRPr="005A612F">
        <w:rPr>
          <w:rFonts w:cs="Arial"/>
        </w:rPr>
        <w:t>).</w:t>
      </w:r>
      <w:r w:rsidRPr="005A612F">
        <w:rPr>
          <w:color w:val="000000"/>
          <w:szCs w:val="20"/>
        </w:rPr>
        <w:t xml:space="preserve"> As habitats critical to the survival of the species</w:t>
      </w:r>
      <w:r w:rsidR="005A612F" w:rsidRPr="005A612F">
        <w:rPr>
          <w:color w:val="000000"/>
          <w:szCs w:val="20"/>
        </w:rPr>
        <w:t>’</w:t>
      </w:r>
      <w:r w:rsidRPr="005A612F">
        <w:rPr>
          <w:color w:val="000000"/>
          <w:szCs w:val="20"/>
        </w:rPr>
        <w:t xml:space="preserve"> are identified, there is potential for developments to be restricted under the EPBC Act development assessment and approval process.</w:t>
      </w:r>
      <w:r>
        <w:rPr>
          <w:color w:val="000000"/>
          <w:szCs w:val="20"/>
        </w:rPr>
        <w:t xml:space="preserve"> </w:t>
      </w:r>
      <w:r w:rsidR="00421DCB">
        <w:rPr>
          <w:color w:val="000000"/>
          <w:szCs w:val="20"/>
        </w:rPr>
        <w:t xml:space="preserve"> </w:t>
      </w:r>
    </w:p>
    <w:p w:rsidR="00421DCB" w:rsidRDefault="007109F2" w:rsidP="00806DC2">
      <w:pPr>
        <w:rPr>
          <w:color w:val="000000"/>
          <w:szCs w:val="20"/>
        </w:rPr>
      </w:pPr>
      <w:r>
        <w:rPr>
          <w:lang w:eastAsia="en-AU"/>
        </w:rPr>
        <w:t>Recreational boating has the potential to impact upon handfish species, particularly spotted handfish, due to the use of t</w:t>
      </w:r>
      <w:r w:rsidRPr="00666C09">
        <w:rPr>
          <w:lang w:eastAsia="en-AU"/>
        </w:rPr>
        <w:t xml:space="preserve">raditional block and chain swing moorings </w:t>
      </w:r>
      <w:r>
        <w:rPr>
          <w:lang w:eastAsia="en-AU"/>
        </w:rPr>
        <w:t xml:space="preserve">which </w:t>
      </w:r>
      <w:r w:rsidRPr="00666C09">
        <w:rPr>
          <w:lang w:eastAsia="en-AU"/>
        </w:rPr>
        <w:t xml:space="preserve">can have significant localised impacts on benthic habitat in sensitive areas (SEQ Catchments, 2014). In the Derwent Estuary a large number of traditional boat moorings are located in known, historic or potential spotted handfish habitats </w:t>
      </w:r>
      <w:r>
        <w:rPr>
          <w:lang w:eastAsia="en-AU"/>
        </w:rPr>
        <w:t>(Green, pers</w:t>
      </w:r>
      <w:r w:rsidRPr="00666C09">
        <w:rPr>
          <w:lang w:eastAsia="en-AU"/>
        </w:rPr>
        <w:t xml:space="preserve"> comm., 2014).</w:t>
      </w:r>
      <w:r w:rsidRPr="007109F2">
        <w:t xml:space="preserve"> </w:t>
      </w:r>
      <w:r>
        <w:rPr>
          <w:color w:val="000000"/>
          <w:szCs w:val="20"/>
        </w:rPr>
        <w:t>The actions outlined in this recovery plan in relation to recreational boating focus on designing and implementing a plan to reduce the impacts of traditional moorings on handfish.</w:t>
      </w:r>
    </w:p>
    <w:p w:rsidR="007F4E31" w:rsidRPr="00CE13C6" w:rsidRDefault="007F4E31" w:rsidP="007F4E31">
      <w:pPr>
        <w:pStyle w:val="Heading1"/>
      </w:pPr>
      <w:bookmarkStart w:id="110" w:name="_Toc400465460"/>
      <w:bookmarkEnd w:id="108"/>
      <w:bookmarkEnd w:id="109"/>
      <w:r>
        <w:t>1</w:t>
      </w:r>
      <w:r w:rsidR="0038633D">
        <w:t>1</w:t>
      </w:r>
      <w:r>
        <w:tab/>
        <w:t>aFFECTED INTER</w:t>
      </w:r>
      <w:r w:rsidR="00761A18">
        <w:t>E</w:t>
      </w:r>
      <w:r>
        <w:t>STS</w:t>
      </w:r>
      <w:bookmarkEnd w:id="110"/>
    </w:p>
    <w:p w:rsidR="007F4E31" w:rsidRPr="0038633D" w:rsidRDefault="007F4E31" w:rsidP="007F4E31">
      <w:r w:rsidRPr="0038633D">
        <w:t>Organisations likely to be affected by the actions proposed in this plan include Australian and state governments agencies, particularly those with environmental and fisheries concerns; commercial and recreational fishers; local Indigenous communities; researchers; tourism operators and scuba diving operators/clubs; conservation groups; wildlife interest groups; aquarium managers and proponents of coastal development in the vici</w:t>
      </w:r>
      <w:r w:rsidR="0038633D" w:rsidRPr="0038633D">
        <w:t>nity of important handfish habitat. This list, however, should not be considered exhaustive, as there may be other interest groups that would like to be included in the future or need to be considered when specialised tasks are required in the recovery process.</w:t>
      </w:r>
    </w:p>
    <w:p w:rsidR="0077550A" w:rsidRPr="00105524" w:rsidRDefault="0077550A" w:rsidP="0077550A">
      <w:pPr>
        <w:pStyle w:val="Heading1"/>
        <w:rPr>
          <w:lang w:val="en-US" w:eastAsia="ja-JP"/>
        </w:rPr>
      </w:pPr>
      <w:bookmarkStart w:id="111" w:name="_Toc400465461"/>
      <w:r w:rsidRPr="00105524">
        <w:rPr>
          <w:lang w:val="en-US" w:eastAsia="ja-JP"/>
        </w:rPr>
        <w:t>1</w:t>
      </w:r>
      <w:r>
        <w:rPr>
          <w:lang w:val="en-US" w:eastAsia="ja-JP"/>
        </w:rPr>
        <w:t>2</w:t>
      </w:r>
      <w:r w:rsidR="00A47CA6">
        <w:rPr>
          <w:lang w:val="en-US" w:eastAsia="ja-JP"/>
        </w:rPr>
        <w:tab/>
      </w:r>
      <w:r>
        <w:rPr>
          <w:lang w:val="en-US" w:eastAsia="ja-JP"/>
        </w:rPr>
        <w:t>Consultation</w:t>
      </w:r>
      <w:bookmarkEnd w:id="111"/>
    </w:p>
    <w:p w:rsidR="0077550A" w:rsidRDefault="0077550A" w:rsidP="0077550A">
      <w:pPr>
        <w:rPr>
          <w:rFonts w:ascii="Times-Roman" w:hAnsi="Times-Roman" w:cs="Times-Roman"/>
          <w:color w:val="000000"/>
          <w:szCs w:val="20"/>
          <w:lang w:val="en-US" w:eastAsia="ja-JP"/>
        </w:rPr>
      </w:pPr>
      <w:r w:rsidRPr="00105524">
        <w:rPr>
          <w:rFonts w:ascii="Times-Roman" w:hAnsi="Times-Roman" w:cs="Times-Roman"/>
          <w:color w:val="000000"/>
          <w:szCs w:val="20"/>
          <w:lang w:val="en-US" w:eastAsia="ja-JP"/>
        </w:rPr>
        <w:t xml:space="preserve">The </w:t>
      </w:r>
      <w:r w:rsidRPr="00105524">
        <w:rPr>
          <w:rFonts w:ascii="Times-Roman" w:hAnsi="Times-Roman" w:cs="Times-Roman"/>
          <w:i/>
          <w:color w:val="000000"/>
          <w:szCs w:val="20"/>
          <w:lang w:val="en-US" w:eastAsia="ja-JP"/>
        </w:rPr>
        <w:t>Draft Recovery Plan for Three Handfish</w:t>
      </w:r>
      <w:r w:rsidRPr="00105524">
        <w:rPr>
          <w:rFonts w:ascii="Times-Roman" w:hAnsi="Times-Roman" w:cs="Times-Roman"/>
          <w:color w:val="000000"/>
          <w:szCs w:val="20"/>
          <w:lang w:val="en-US" w:eastAsia="ja-JP"/>
        </w:rPr>
        <w:t xml:space="preserve"> </w:t>
      </w:r>
      <w:r w:rsidRPr="00105524">
        <w:rPr>
          <w:rFonts w:ascii="Times-Roman" w:hAnsi="Times-Roman" w:cs="Times-Roman"/>
          <w:i/>
          <w:color w:val="000000"/>
          <w:szCs w:val="20"/>
          <w:lang w:val="en-US" w:eastAsia="ja-JP"/>
        </w:rPr>
        <w:t xml:space="preserve">Species </w:t>
      </w:r>
      <w:r w:rsidRPr="00105524">
        <w:rPr>
          <w:rFonts w:ascii="Times-Roman" w:hAnsi="Times-Roman" w:cs="Times-Roman"/>
          <w:color w:val="000000"/>
          <w:szCs w:val="20"/>
          <w:lang w:val="en-US" w:eastAsia="ja-JP"/>
        </w:rPr>
        <w:t>(</w:t>
      </w:r>
      <w:r w:rsidR="00360287" w:rsidRPr="00105524">
        <w:rPr>
          <w:rFonts w:ascii="Times-Roman" w:hAnsi="Times-Roman" w:cs="Times-Roman"/>
          <w:color w:val="000000"/>
          <w:szCs w:val="20"/>
          <w:lang w:val="en-US" w:eastAsia="ja-JP"/>
        </w:rPr>
        <w:t>201</w:t>
      </w:r>
      <w:r w:rsidR="00360287">
        <w:rPr>
          <w:rFonts w:ascii="Times-Roman" w:hAnsi="Times-Roman" w:cs="Times-Roman"/>
          <w:color w:val="000000"/>
          <w:szCs w:val="20"/>
          <w:lang w:val="en-US" w:eastAsia="ja-JP"/>
        </w:rPr>
        <w:t>5</w:t>
      </w:r>
      <w:r w:rsidRPr="00105524">
        <w:rPr>
          <w:rFonts w:ascii="Times-Roman" w:hAnsi="Times-Roman" w:cs="Times-Roman"/>
          <w:color w:val="000000"/>
          <w:szCs w:val="20"/>
          <w:lang w:val="en-US" w:eastAsia="ja-JP"/>
        </w:rPr>
        <w:t>) has been developed through extensive consultation with a broad range of stakeholders. The consultation process included a workshop in Tasmania that brought together key species experts and conservation managers, from a range of different organizations, to categorize ongoing threats to the three species covered by this plan, and identify knowledge gaps and potential management options. Workshop participants included representatives from DotE, DPIPWE, CSIRO, researchers from UTAS and local community groups. During the drafting processing the Department of the Environment (Cwlth) continued to work closely with key stakeholders.</w:t>
      </w:r>
    </w:p>
    <w:p w:rsidR="00D00F02" w:rsidRPr="00C63481" w:rsidRDefault="00CE13C6" w:rsidP="00CE13C6">
      <w:pPr>
        <w:pStyle w:val="Heading1"/>
      </w:pPr>
      <w:bookmarkStart w:id="112" w:name="_Toc400465462"/>
      <w:r>
        <w:t>1</w:t>
      </w:r>
      <w:r w:rsidR="007B5145">
        <w:t>3</w:t>
      </w:r>
      <w:r>
        <w:tab/>
      </w:r>
      <w:r w:rsidR="00AA4133">
        <w:t>Organisations/persons involved in evaluating the performanc</w:t>
      </w:r>
      <w:r>
        <w:t>E</w:t>
      </w:r>
      <w:r w:rsidR="00AA4133">
        <w:t xml:space="preserve"> of the plan</w:t>
      </w:r>
      <w:bookmarkEnd w:id="112"/>
    </w:p>
    <w:p w:rsidR="00D00F02" w:rsidRPr="00C63481" w:rsidRDefault="00D00F02" w:rsidP="00C15C16">
      <w:bookmarkStart w:id="113" w:name="_Toc390851180"/>
      <w:r w:rsidRPr="00C63481">
        <w:t>This plan should be reviewed no later than five years from when it was endorsed and made publically available. The review will determine the performance of the plan and assess:</w:t>
      </w:r>
      <w:bookmarkEnd w:id="113"/>
    </w:p>
    <w:p w:rsidR="00D00F02" w:rsidRPr="00C63481" w:rsidRDefault="00D00F02" w:rsidP="00C15C16">
      <w:pPr>
        <w:pStyle w:val="ListBullet"/>
      </w:pPr>
      <w:bookmarkStart w:id="114" w:name="_Toc390851181"/>
      <w:r w:rsidRPr="00C63481">
        <w:t>whether the plan continues unchanged, is varie</w:t>
      </w:r>
      <w:r w:rsidR="00C15C16">
        <w:t xml:space="preserve">d to remove completed actions, </w:t>
      </w:r>
      <w:r w:rsidRPr="00C63481">
        <w:t>or varied to include new conservation priorities</w:t>
      </w:r>
      <w:bookmarkEnd w:id="114"/>
    </w:p>
    <w:p w:rsidR="00D00F02" w:rsidRPr="00C63481" w:rsidRDefault="00D00F02" w:rsidP="00C15C16">
      <w:pPr>
        <w:pStyle w:val="ListBullet"/>
      </w:pPr>
      <w:bookmarkStart w:id="115" w:name="_Toc390851182"/>
      <w:r w:rsidRPr="00C63481">
        <w:t>whether a recovery plan is no longer necessary for the species</w:t>
      </w:r>
      <w:r>
        <w:t>’</w:t>
      </w:r>
      <w:r w:rsidRPr="00C63481">
        <w:t xml:space="preserve"> as either conservation </w:t>
      </w:r>
      <w:r w:rsidRPr="00C63481">
        <w:br/>
        <w:t>advice will suffice, or the species</w:t>
      </w:r>
      <w:r>
        <w:t>’</w:t>
      </w:r>
      <w:r w:rsidRPr="00C63481">
        <w:t xml:space="preserve"> </w:t>
      </w:r>
      <w:r>
        <w:t>are</w:t>
      </w:r>
      <w:r w:rsidRPr="00C63481">
        <w:t xml:space="preserve"> removed from the threatened species list.</w:t>
      </w:r>
      <w:bookmarkEnd w:id="115"/>
      <w:r w:rsidRPr="00C63481">
        <w:t xml:space="preserve"> </w:t>
      </w:r>
    </w:p>
    <w:p w:rsidR="00D00F02" w:rsidRPr="00C63481" w:rsidRDefault="00D00F02" w:rsidP="00C15C16">
      <w:bookmarkStart w:id="116" w:name="_Toc390851183"/>
      <w:r w:rsidRPr="00C63481">
        <w:t>As part of this review, the listing status of the species’</w:t>
      </w:r>
      <w:r w:rsidR="00C15C16">
        <w:t xml:space="preserve"> will be assessed against </w:t>
      </w:r>
      <w:r w:rsidRPr="00C63481">
        <w:t>the EPBC Act species listing criteria.</w:t>
      </w:r>
      <w:bookmarkEnd w:id="116"/>
    </w:p>
    <w:p w:rsidR="00D00F02" w:rsidRPr="001D73E5" w:rsidRDefault="00D00F02" w:rsidP="00C15C16">
      <w:bookmarkStart w:id="117" w:name="_Toc390851184"/>
      <w:r w:rsidRPr="00C63481">
        <w:t xml:space="preserve">The review will be coordinated by </w:t>
      </w:r>
      <w:r w:rsidR="002C1688">
        <w:t>DotE</w:t>
      </w:r>
      <w:r w:rsidRPr="00C63481">
        <w:t xml:space="preserve"> in association with relevant Aust</w:t>
      </w:r>
      <w:r w:rsidR="00C15C16">
        <w:t xml:space="preserve">ralian </w:t>
      </w:r>
      <w:r w:rsidRPr="00C63481">
        <w:t xml:space="preserve">and state government agencies and key stakeholder groups such as </w:t>
      </w:r>
      <w:r w:rsidRPr="001D73E5">
        <w:t xml:space="preserve">non-governmental organisations, local community groups and </w:t>
      </w:r>
      <w:r w:rsidR="00C15C16">
        <w:t xml:space="preserve">scientific research </w:t>
      </w:r>
      <w:r w:rsidRPr="001D73E5">
        <w:t>organisations.</w:t>
      </w:r>
      <w:bookmarkEnd w:id="117"/>
    </w:p>
    <w:p w:rsidR="00D00F02" w:rsidRDefault="00D00F02" w:rsidP="00C15C16">
      <w:bookmarkStart w:id="118" w:name="_Toc390851185"/>
      <w:r w:rsidRPr="006C5332">
        <w:t>Key stakeholders who may be involved in the r</w:t>
      </w:r>
      <w:r w:rsidR="00F719A3">
        <w:t>eview of the performance of the</w:t>
      </w:r>
      <w:r w:rsidR="00C15C16">
        <w:t xml:space="preserve"> </w:t>
      </w:r>
      <w:r w:rsidR="002424D0">
        <w:rPr>
          <w:i/>
        </w:rPr>
        <w:t xml:space="preserve">Draft </w:t>
      </w:r>
      <w:r w:rsidRPr="00F719A3">
        <w:rPr>
          <w:i/>
        </w:rPr>
        <w:t xml:space="preserve">Recovery Plan for </w:t>
      </w:r>
      <w:r w:rsidR="00B63818" w:rsidRPr="00F719A3">
        <w:rPr>
          <w:i/>
        </w:rPr>
        <w:t xml:space="preserve">Three </w:t>
      </w:r>
      <w:r w:rsidR="002424D0">
        <w:rPr>
          <w:i/>
        </w:rPr>
        <w:t xml:space="preserve">Handfish </w:t>
      </w:r>
      <w:r w:rsidR="00B63818" w:rsidRPr="00F719A3">
        <w:rPr>
          <w:i/>
        </w:rPr>
        <w:t>Species</w:t>
      </w:r>
      <w:r w:rsidRPr="006C5332">
        <w:t>, includ</w:t>
      </w:r>
      <w:r w:rsidR="007E086E">
        <w:t>e</w:t>
      </w:r>
      <w:r w:rsidRPr="006C5332">
        <w:t xml:space="preserve"> organisation</w:t>
      </w:r>
      <w:r w:rsidR="00C15C16">
        <w:t xml:space="preserve">s likely to be affected by the </w:t>
      </w:r>
      <w:r w:rsidRPr="006C5332">
        <w:t>actions proposed in this plan</w:t>
      </w:r>
      <w:bookmarkEnd w:id="118"/>
      <w:r w:rsidR="0077550A">
        <w:t xml:space="preserve"> and are expected to include:</w:t>
      </w:r>
    </w:p>
    <w:p w:rsidR="00D00F02" w:rsidRPr="00C15C16" w:rsidRDefault="00D00F02" w:rsidP="00C15C16">
      <w:pPr>
        <w:spacing w:after="0"/>
        <w:rPr>
          <w:b/>
        </w:rPr>
      </w:pPr>
      <w:r w:rsidRPr="00C15C16">
        <w:rPr>
          <w:b/>
        </w:rPr>
        <w:t>Australian Government</w:t>
      </w:r>
    </w:p>
    <w:p w:rsidR="00CF365A" w:rsidRDefault="00CF365A" w:rsidP="00C15C16">
      <w:pPr>
        <w:spacing w:after="0"/>
      </w:pPr>
      <w:bookmarkStart w:id="119" w:name="_Toc390851187"/>
      <w:bookmarkStart w:id="120" w:name="_Toc390851186"/>
      <w:r w:rsidRPr="00431974">
        <w:t>Department of the Environment</w:t>
      </w:r>
      <w:bookmarkEnd w:id="119"/>
      <w:r w:rsidRPr="00431974">
        <w:t xml:space="preserve"> </w:t>
      </w:r>
    </w:p>
    <w:p w:rsidR="00D00F02" w:rsidRDefault="00D00F02" w:rsidP="00C15C16">
      <w:pPr>
        <w:spacing w:after="0"/>
      </w:pPr>
      <w:r w:rsidRPr="00431974">
        <w:t>Commonwealth Scientific and Industrial Research Organisation</w:t>
      </w:r>
      <w:bookmarkEnd w:id="120"/>
    </w:p>
    <w:p w:rsidR="00D00F02" w:rsidRPr="00686D02" w:rsidRDefault="00D00F02" w:rsidP="00C15C16">
      <w:pPr>
        <w:spacing w:after="0"/>
        <w:rPr>
          <w:highlight w:val="yellow"/>
        </w:rPr>
      </w:pPr>
    </w:p>
    <w:p w:rsidR="00D00F02" w:rsidRPr="00C15C16" w:rsidRDefault="00D00F02" w:rsidP="00C15C16">
      <w:pPr>
        <w:spacing w:after="0"/>
        <w:rPr>
          <w:b/>
        </w:rPr>
      </w:pPr>
      <w:r w:rsidRPr="00C15C16">
        <w:rPr>
          <w:b/>
        </w:rPr>
        <w:t>Non-government organisations</w:t>
      </w:r>
    </w:p>
    <w:p w:rsidR="00D00F02" w:rsidRPr="00686D02" w:rsidRDefault="00D00F02" w:rsidP="00C15C16">
      <w:pPr>
        <w:spacing w:after="0"/>
        <w:rPr>
          <w:highlight w:val="yellow"/>
        </w:rPr>
      </w:pPr>
      <w:bookmarkStart w:id="121" w:name="_Toc390851189"/>
      <w:r w:rsidRPr="00431974">
        <w:t>Conservation groups</w:t>
      </w:r>
      <w:bookmarkEnd w:id="121"/>
    </w:p>
    <w:p w:rsidR="00D00F02" w:rsidRPr="00686D02" w:rsidRDefault="00D00F02" w:rsidP="00C15C16">
      <w:pPr>
        <w:spacing w:after="0"/>
        <w:rPr>
          <w:highlight w:val="yellow"/>
        </w:rPr>
      </w:pPr>
      <w:bookmarkStart w:id="122" w:name="_Toc390851191"/>
      <w:r w:rsidRPr="00431974">
        <w:t>Local communities</w:t>
      </w:r>
      <w:bookmarkEnd w:id="122"/>
    </w:p>
    <w:p w:rsidR="00D00F02" w:rsidRPr="00431974" w:rsidRDefault="00D00F02" w:rsidP="00C15C16">
      <w:pPr>
        <w:spacing w:after="0"/>
      </w:pPr>
      <w:bookmarkStart w:id="123" w:name="_Toc390851194"/>
      <w:r w:rsidRPr="00431974">
        <w:t>Universities and other research organisations</w:t>
      </w:r>
      <w:bookmarkEnd w:id="123"/>
    </w:p>
    <w:p w:rsidR="00D00F02" w:rsidRPr="00431974" w:rsidRDefault="00D00F02" w:rsidP="00C15C16">
      <w:pPr>
        <w:spacing w:after="0"/>
      </w:pPr>
      <w:bookmarkStart w:id="124" w:name="_Toc390851195"/>
      <w:r w:rsidRPr="00431974">
        <w:t>Recreational fishers and associations</w:t>
      </w:r>
      <w:bookmarkEnd w:id="124"/>
    </w:p>
    <w:p w:rsidR="00D00F02" w:rsidRDefault="00D00F02" w:rsidP="00C15C16">
      <w:pPr>
        <w:spacing w:after="0"/>
      </w:pPr>
      <w:bookmarkStart w:id="125" w:name="_Toc390851196"/>
      <w:r w:rsidRPr="00431974">
        <w:t>Recreational boat</w:t>
      </w:r>
      <w:bookmarkEnd w:id="125"/>
      <w:r w:rsidR="00CF365A">
        <w:t>ers</w:t>
      </w:r>
    </w:p>
    <w:p w:rsidR="00D00F02" w:rsidRPr="00431974" w:rsidRDefault="00D00F02" w:rsidP="00C15C16">
      <w:pPr>
        <w:spacing w:after="0"/>
      </w:pPr>
    </w:p>
    <w:p w:rsidR="00D00F02" w:rsidRPr="00C15C16" w:rsidRDefault="00D00F02" w:rsidP="00C15C16">
      <w:pPr>
        <w:spacing w:after="0"/>
        <w:rPr>
          <w:b/>
        </w:rPr>
      </w:pPr>
      <w:r w:rsidRPr="00C15C16">
        <w:rPr>
          <w:b/>
        </w:rPr>
        <w:t>State/territory governments</w:t>
      </w:r>
    </w:p>
    <w:p w:rsidR="00D00F02" w:rsidRPr="00431974" w:rsidRDefault="00D00F02" w:rsidP="00C15C16">
      <w:pPr>
        <w:spacing w:after="0"/>
      </w:pPr>
      <w:bookmarkStart w:id="126" w:name="_Toc390851197"/>
      <w:r w:rsidRPr="00431974">
        <w:t>Department of Primary Industrie</w:t>
      </w:r>
      <w:r w:rsidR="002E53B1">
        <w:t>s, Parks, Water and Environment</w:t>
      </w:r>
      <w:r w:rsidRPr="00431974">
        <w:t xml:space="preserve"> </w:t>
      </w:r>
      <w:r w:rsidR="002E53B1">
        <w:t>(</w:t>
      </w:r>
      <w:r w:rsidRPr="00431974">
        <w:t>T</w:t>
      </w:r>
      <w:bookmarkEnd w:id="126"/>
      <w:r w:rsidR="002E53B1">
        <w:t>as)</w:t>
      </w:r>
      <w:r w:rsidR="001A17E8">
        <w:t xml:space="preserve"> </w:t>
      </w:r>
    </w:p>
    <w:p w:rsidR="00D00F02" w:rsidRPr="006C5332" w:rsidRDefault="00D00F02" w:rsidP="00C15C16">
      <w:pPr>
        <w:spacing w:after="0"/>
      </w:pPr>
      <w:bookmarkStart w:id="127" w:name="_Toc390851198"/>
      <w:r w:rsidRPr="006C5332">
        <w:t>Natural resource management bodies in coastal regions</w:t>
      </w:r>
      <w:bookmarkEnd w:id="127"/>
    </w:p>
    <w:p w:rsidR="00D00F02" w:rsidRDefault="00D00F02" w:rsidP="00C15C16">
      <w:bookmarkStart w:id="128" w:name="_Toc390851199"/>
      <w:r w:rsidRPr="006C5332">
        <w:t>Local government in coastal regions</w:t>
      </w:r>
      <w:bookmarkEnd w:id="128"/>
    </w:p>
    <w:p w:rsidR="006218C4" w:rsidRPr="004A0952" w:rsidRDefault="006218C4" w:rsidP="000E0528">
      <w:pPr>
        <w:rPr>
          <w:highlight w:val="yellow"/>
        </w:rPr>
      </w:pPr>
    </w:p>
    <w:p w:rsidR="00505899" w:rsidRDefault="00D00F02">
      <w:pPr>
        <w:pStyle w:val="Heading1"/>
      </w:pPr>
      <w:r w:rsidRPr="00686D02">
        <w:rPr>
          <w:highlight w:val="yellow"/>
        </w:rPr>
        <w:br w:type="page"/>
      </w:r>
      <w:bookmarkStart w:id="129" w:name="_Toc400465463"/>
      <w:r w:rsidR="00F73419">
        <w:t>1</w:t>
      </w:r>
      <w:r w:rsidR="007B5145">
        <w:t>4</w:t>
      </w:r>
      <w:r w:rsidRPr="006C5332">
        <w:tab/>
      </w:r>
      <w:r w:rsidR="00AA4133">
        <w:t>References</w:t>
      </w:r>
      <w:bookmarkEnd w:id="129"/>
    </w:p>
    <w:p w:rsidR="00352323" w:rsidRPr="007F351C" w:rsidRDefault="00352323" w:rsidP="00352323">
      <w:pPr>
        <w:rPr>
          <w:rFonts w:cs="Arial"/>
          <w:szCs w:val="20"/>
        </w:rPr>
      </w:pPr>
      <w:r w:rsidRPr="007F351C">
        <w:rPr>
          <w:rFonts w:cs="Arial"/>
          <w:szCs w:val="20"/>
        </w:rPr>
        <w:t xml:space="preserve">Aquenal Pty Ltd (2008). Marine and Estuarine Ecology Literature Review and Field Survey Program - Lauderdale Quay Proposal.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sidRPr="007F351C">
        <w:rPr>
          <w:rFonts w:cs="Arial"/>
          <w:szCs w:val="20"/>
        </w:rPr>
        <w:t>.</w:t>
      </w:r>
    </w:p>
    <w:p w:rsidR="00352323" w:rsidRPr="0046192F" w:rsidRDefault="00352323" w:rsidP="00352323">
      <w:pPr>
        <w:pStyle w:val="Default"/>
        <w:rPr>
          <w:sz w:val="20"/>
          <w:szCs w:val="20"/>
        </w:rPr>
      </w:pPr>
      <w:r w:rsidRPr="0046192F">
        <w:rPr>
          <w:sz w:val="20"/>
          <w:szCs w:val="20"/>
        </w:rPr>
        <w:t>Australian Government Land and Coasts (2010). Protecting Cr</w:t>
      </w:r>
      <w:r>
        <w:rPr>
          <w:sz w:val="20"/>
          <w:szCs w:val="20"/>
        </w:rPr>
        <w:t xml:space="preserve">itical Aquatic Ecosystems: Site </w:t>
      </w:r>
      <w:r w:rsidRPr="0046192F">
        <w:rPr>
          <w:sz w:val="20"/>
          <w:szCs w:val="20"/>
        </w:rPr>
        <w:t>Investment Guide: Derwent Estuary. Caring for our Country, Austral</w:t>
      </w:r>
      <w:r>
        <w:rPr>
          <w:sz w:val="20"/>
          <w:szCs w:val="20"/>
        </w:rPr>
        <w:t xml:space="preserve">ian Government Land and Coasts, </w:t>
      </w:r>
      <w:r w:rsidRPr="0046192F">
        <w:rPr>
          <w:sz w:val="20"/>
          <w:szCs w:val="20"/>
        </w:rPr>
        <w:t>Canberra</w:t>
      </w:r>
      <w:r w:rsidRPr="00F45F25">
        <w:rPr>
          <w:sz w:val="20"/>
          <w:szCs w:val="20"/>
        </w:rPr>
        <w:t>, Australia</w:t>
      </w:r>
      <w:r w:rsidRPr="0046192F">
        <w:rPr>
          <w:sz w:val="20"/>
          <w:szCs w:val="20"/>
        </w:rPr>
        <w:t xml:space="preserve">. Available </w:t>
      </w:r>
      <w:r>
        <w:rPr>
          <w:sz w:val="20"/>
          <w:szCs w:val="20"/>
        </w:rPr>
        <w:t xml:space="preserve">on the Internet </w:t>
      </w:r>
      <w:r w:rsidRPr="0046192F">
        <w:rPr>
          <w:sz w:val="20"/>
          <w:szCs w:val="20"/>
        </w:rPr>
        <w:t xml:space="preserve">at: </w:t>
      </w:r>
    </w:p>
    <w:p w:rsidR="00352323" w:rsidRDefault="002753C5" w:rsidP="00352323">
      <w:pPr>
        <w:rPr>
          <w:szCs w:val="20"/>
        </w:rPr>
      </w:pPr>
      <w:hyperlink r:id="rId26" w:history="1">
        <w:r w:rsidR="00352323" w:rsidRPr="00B21E33">
          <w:rPr>
            <w:rStyle w:val="Hyperlink"/>
            <w:szCs w:val="20"/>
          </w:rPr>
          <w:t>http://www.nrm.gov.au/business-plan/10-11/priorities/coastal/aquatic/site-8.html</w:t>
        </w:r>
      </w:hyperlink>
      <w:r w:rsidR="00352323">
        <w:rPr>
          <w:szCs w:val="20"/>
        </w:rPr>
        <w:t>.</w:t>
      </w:r>
    </w:p>
    <w:p w:rsidR="00352323" w:rsidRDefault="00352323" w:rsidP="00352323">
      <w:pPr>
        <w:rPr>
          <w:szCs w:val="20"/>
        </w:rPr>
      </w:pPr>
      <w:r w:rsidRPr="007B1DD0">
        <w:rPr>
          <w:szCs w:val="20"/>
          <w:lang w:eastAsia="en-AU"/>
        </w:rPr>
        <w:t xml:space="preserve">Barrett </w:t>
      </w:r>
      <w:r w:rsidRPr="007B1DD0">
        <w:rPr>
          <w:szCs w:val="20"/>
        </w:rPr>
        <w:t>N</w:t>
      </w:r>
      <w:r w:rsidRPr="007B1DD0">
        <w:rPr>
          <w:szCs w:val="20"/>
          <w:lang w:eastAsia="en-AU"/>
        </w:rPr>
        <w:t xml:space="preserve">, </w:t>
      </w:r>
      <w:r w:rsidRPr="007B1DD0">
        <w:rPr>
          <w:szCs w:val="20"/>
        </w:rPr>
        <w:t>Edgar G, Zagal CJ, Oh E and Jones D (</w:t>
      </w:r>
      <w:r w:rsidRPr="007B1DD0">
        <w:rPr>
          <w:szCs w:val="20"/>
          <w:lang w:eastAsia="en-AU"/>
        </w:rPr>
        <w:t>2010</w:t>
      </w:r>
      <w:r w:rsidRPr="007B1DD0">
        <w:rPr>
          <w:szCs w:val="20"/>
        </w:rPr>
        <w:t xml:space="preserve">). Surveys of the intertidal and subtidal biota of the Derwent Estuary – 2010. Report to the Institute of Marine and Antarctic Studies,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sidRPr="007B1DD0">
        <w:rPr>
          <w:szCs w:val="20"/>
        </w:rPr>
        <w:t>.</w:t>
      </w:r>
    </w:p>
    <w:p w:rsidR="00352323" w:rsidRPr="0046192F" w:rsidRDefault="00352323" w:rsidP="00352323">
      <w:pPr>
        <w:rPr>
          <w:szCs w:val="20"/>
        </w:rPr>
      </w:pPr>
      <w:r w:rsidRPr="0046192F">
        <w:rPr>
          <w:szCs w:val="20"/>
        </w:rPr>
        <w:t>Brereton R (2010). Personal communication by email, 29 November 2010, Threatened Species Scientific Advisory Committee,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46192F">
        <w:rPr>
          <w:szCs w:val="20"/>
        </w:rPr>
        <w:t xml:space="preserve">. </w:t>
      </w:r>
    </w:p>
    <w:p w:rsidR="00352323" w:rsidRPr="0046192F" w:rsidRDefault="00352323" w:rsidP="00352323">
      <w:pPr>
        <w:rPr>
          <w:szCs w:val="20"/>
        </w:rPr>
      </w:pPr>
      <w:r w:rsidRPr="007F351C">
        <w:rPr>
          <w:rFonts w:cs="Arial"/>
          <w:szCs w:val="20"/>
        </w:rPr>
        <w:t xml:space="preserve">Bruce B (1998). 'Progress on Spotted Handfish Recovery', On the brink!. </w:t>
      </w:r>
      <w:r w:rsidRPr="00CA1BE6">
        <w:rPr>
          <w:rFonts w:cs="Arial"/>
          <w:i/>
          <w:szCs w:val="20"/>
        </w:rPr>
        <w:t>Threatened Species and Communities</w:t>
      </w:r>
      <w:r w:rsidRPr="007F351C">
        <w:rPr>
          <w:rFonts w:cs="Arial"/>
          <w:szCs w:val="20"/>
        </w:rPr>
        <w:t>. 11:9.</w:t>
      </w:r>
    </w:p>
    <w:p w:rsidR="00352323" w:rsidRPr="007F351C" w:rsidRDefault="00352323" w:rsidP="00352323">
      <w:pPr>
        <w:rPr>
          <w:rFonts w:cs="Arial"/>
          <w:szCs w:val="20"/>
        </w:rPr>
      </w:pPr>
      <w:r>
        <w:rPr>
          <w:rFonts w:cs="Arial"/>
          <w:szCs w:val="20"/>
        </w:rPr>
        <w:t xml:space="preserve">Bruce BD, </w:t>
      </w:r>
      <w:r w:rsidRPr="007F351C">
        <w:rPr>
          <w:rFonts w:cs="Arial"/>
          <w:szCs w:val="20"/>
        </w:rPr>
        <w:t>Green</w:t>
      </w:r>
      <w:r>
        <w:rPr>
          <w:rFonts w:cs="Arial"/>
          <w:szCs w:val="20"/>
        </w:rPr>
        <w:t xml:space="preserve"> MA and</w:t>
      </w:r>
      <w:r w:rsidRPr="007F351C">
        <w:rPr>
          <w:rFonts w:cs="Arial"/>
          <w:szCs w:val="20"/>
        </w:rPr>
        <w:t xml:space="preserve"> Last</w:t>
      </w:r>
      <w:r>
        <w:rPr>
          <w:rFonts w:cs="Arial"/>
          <w:szCs w:val="20"/>
        </w:rPr>
        <w:t xml:space="preserve"> PR</w:t>
      </w:r>
      <w:r w:rsidRPr="007F351C">
        <w:rPr>
          <w:rFonts w:cs="Arial"/>
          <w:szCs w:val="20"/>
        </w:rPr>
        <w:t xml:space="preserve"> (1997). </w:t>
      </w:r>
      <w:r w:rsidRPr="007F351C">
        <w:rPr>
          <w:rFonts w:cs="Arial"/>
          <w:i/>
          <w:iCs/>
          <w:szCs w:val="20"/>
        </w:rPr>
        <w:t>Developing captive husbandry techniques for spotted handfish</w:t>
      </w:r>
      <w:r>
        <w:rPr>
          <w:rFonts w:cs="Arial"/>
          <w:i/>
          <w:iCs/>
          <w:szCs w:val="20"/>
        </w:rPr>
        <w:t>,</w:t>
      </w:r>
      <w:r w:rsidRPr="007F351C">
        <w:rPr>
          <w:rFonts w:cs="Arial"/>
          <w:i/>
          <w:iCs/>
          <w:szCs w:val="20"/>
        </w:rPr>
        <w:t xml:space="preserve"> </w:t>
      </w:r>
      <w:r>
        <w:rPr>
          <w:rFonts w:cs="Arial"/>
          <w:i/>
          <w:szCs w:val="20"/>
        </w:rPr>
        <w:t>Brachionichth</w:t>
      </w:r>
      <w:r w:rsidRPr="00CF365A">
        <w:rPr>
          <w:rFonts w:cs="Arial"/>
          <w:i/>
          <w:szCs w:val="20"/>
        </w:rPr>
        <w:t>ys hirsutus</w:t>
      </w:r>
      <w:r w:rsidRPr="00CF365A">
        <w:rPr>
          <w:rFonts w:cs="Arial"/>
          <w:i/>
          <w:iCs/>
          <w:szCs w:val="20"/>
        </w:rPr>
        <w:t>,</w:t>
      </w:r>
      <w:r w:rsidRPr="007F351C">
        <w:rPr>
          <w:rFonts w:cs="Arial"/>
          <w:i/>
          <w:iCs/>
          <w:szCs w:val="20"/>
        </w:rPr>
        <w:t xml:space="preserve"> and monitoring the 1996 spawning season</w:t>
      </w:r>
      <w:r w:rsidRPr="007F351C">
        <w:rPr>
          <w:rFonts w:cs="Arial"/>
          <w:szCs w:val="20"/>
        </w:rPr>
        <w:t>. Repor</w:t>
      </w:r>
      <w:r>
        <w:rPr>
          <w:rFonts w:cs="Arial"/>
          <w:szCs w:val="20"/>
        </w:rPr>
        <w:t>t</w:t>
      </w:r>
      <w:r w:rsidRPr="007F351C">
        <w:rPr>
          <w:rFonts w:cs="Arial"/>
          <w:szCs w:val="20"/>
        </w:rPr>
        <w:t xml:space="preserve"> </w:t>
      </w:r>
      <w:r>
        <w:rPr>
          <w:rFonts w:cs="Arial"/>
          <w:szCs w:val="20"/>
        </w:rPr>
        <w:t>to Endangered Species Unit, Environment Australia CSIRO Division of</w:t>
      </w:r>
      <w:r w:rsidRPr="007F351C">
        <w:rPr>
          <w:rFonts w:cs="Arial"/>
          <w:szCs w:val="20"/>
        </w:rPr>
        <w:t xml:space="preserve"> Marine Research,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sidRPr="007F351C">
        <w:rPr>
          <w:rFonts w:cs="Arial"/>
          <w:szCs w:val="20"/>
        </w:rPr>
        <w:t>.</w:t>
      </w:r>
    </w:p>
    <w:p w:rsidR="00352323" w:rsidRDefault="00352323" w:rsidP="00352323">
      <w:r>
        <w:t xml:space="preserve">Bruce BD, Green MA and Last PR (1998). Threatened Fishes of the World: </w:t>
      </w:r>
      <w:r>
        <w:rPr>
          <w:i/>
          <w:iCs/>
        </w:rPr>
        <w:t>Brachionichthys hirsutus</w:t>
      </w:r>
      <w:r>
        <w:t xml:space="preserve"> (Lacepede, 1804) (Brachionichthyidae). </w:t>
      </w:r>
      <w:r>
        <w:rPr>
          <w:i/>
          <w:iCs/>
        </w:rPr>
        <w:t>Environmental Biology of Fishes</w:t>
      </w:r>
      <w:r>
        <w:t>. 52:418.</w:t>
      </w:r>
    </w:p>
    <w:p w:rsidR="00352323" w:rsidRDefault="00352323" w:rsidP="00352323">
      <w:r>
        <w:t xml:space="preserve">Bruce BD, Green MA and Last PR (1999). Aspects of the biology of the endangered Spotted Handfish </w:t>
      </w:r>
      <w:r>
        <w:rPr>
          <w:i/>
          <w:iCs/>
        </w:rPr>
        <w:t>Brachionichthys hirsutus</w:t>
      </w:r>
      <w:r>
        <w:t xml:space="preserve"> (Lophiiformes: Brachionichthyidae) off southern Australia. </w:t>
      </w:r>
      <w:r>
        <w:rPr>
          <w:bCs/>
        </w:rPr>
        <w:t>In</w:t>
      </w:r>
      <w:r>
        <w:t xml:space="preserve"> ‘</w:t>
      </w:r>
      <w:r>
        <w:rPr>
          <w:i/>
          <w:iCs/>
        </w:rPr>
        <w:t xml:space="preserve">Proceedings of the 5th Indo Pacific Fish Conference, Noumea 1997’ </w:t>
      </w:r>
      <w:r>
        <w:rPr>
          <w:iCs/>
        </w:rPr>
        <w:t xml:space="preserve">(eds B </w:t>
      </w:r>
      <w:r>
        <w:t>Seret and JY Sire). Societe Francaise d'Ichthyologie, Paris, France.</w:t>
      </w:r>
    </w:p>
    <w:p w:rsidR="00352323" w:rsidRPr="007F351C" w:rsidRDefault="00352323" w:rsidP="00352323">
      <w:pPr>
        <w:rPr>
          <w:rFonts w:cs="Arial"/>
          <w:bCs/>
          <w:szCs w:val="20"/>
          <w:lang w:eastAsia="en-AU"/>
        </w:rPr>
      </w:pPr>
      <w:r>
        <w:rPr>
          <w:rFonts w:cs="Arial"/>
          <w:bCs/>
          <w:szCs w:val="20"/>
          <w:lang w:eastAsia="en-AU"/>
        </w:rPr>
        <w:t xml:space="preserve">Butler ECV (2006). </w:t>
      </w:r>
      <w:r w:rsidRPr="007F351C">
        <w:rPr>
          <w:rFonts w:cs="Arial"/>
          <w:bCs/>
          <w:szCs w:val="20"/>
          <w:lang w:eastAsia="en-AU"/>
        </w:rPr>
        <w:t>The Tail of Two Rivers in Tasmania:</w:t>
      </w:r>
      <w:r>
        <w:rPr>
          <w:rFonts w:cs="Arial"/>
          <w:bCs/>
          <w:szCs w:val="20"/>
          <w:lang w:eastAsia="en-AU"/>
        </w:rPr>
        <w:t xml:space="preserve"> The Derwent and Huon Estuaries.</w:t>
      </w:r>
      <w:r w:rsidRPr="007F351C">
        <w:rPr>
          <w:rFonts w:cs="Arial"/>
          <w:b/>
          <w:szCs w:val="20"/>
          <w:lang w:eastAsia="en-AU"/>
        </w:rPr>
        <w:t xml:space="preserve"> </w:t>
      </w:r>
      <w:r>
        <w:rPr>
          <w:rFonts w:cs="Arial"/>
          <w:szCs w:val="20"/>
          <w:lang w:eastAsia="en-AU"/>
        </w:rPr>
        <w:t>I</w:t>
      </w:r>
      <w:r w:rsidRPr="007F351C">
        <w:rPr>
          <w:rFonts w:cs="Arial"/>
          <w:szCs w:val="20"/>
          <w:lang w:eastAsia="en-AU"/>
        </w:rPr>
        <w:t xml:space="preserve">n </w:t>
      </w:r>
      <w:r>
        <w:rPr>
          <w:rFonts w:cs="Arial"/>
          <w:szCs w:val="20"/>
          <w:lang w:eastAsia="en-AU"/>
        </w:rPr>
        <w:t>‘</w:t>
      </w:r>
      <w:hyperlink r:id="rId27" w:tgtFrame="_blank" w:history="1">
        <w:r w:rsidRPr="00B72C4C">
          <w:rPr>
            <w:rStyle w:val="Hyperlink"/>
            <w:rFonts w:cs="Arial"/>
            <w:i/>
            <w:color w:val="auto"/>
            <w:szCs w:val="20"/>
            <w:u w:val="none"/>
          </w:rPr>
          <w:t>Estuaries</w:t>
        </w:r>
      </w:hyperlink>
      <w:r>
        <w:rPr>
          <w:rStyle w:val="ng-scope"/>
          <w:rFonts w:cs="Arial"/>
          <w:szCs w:val="20"/>
        </w:rPr>
        <w:t xml:space="preserve">’ - </w:t>
      </w:r>
      <w:r w:rsidRPr="00B72C4C">
        <w:rPr>
          <w:rStyle w:val="Strong"/>
          <w:rFonts w:cs="Arial"/>
          <w:b w:val="0"/>
          <w:i/>
          <w:szCs w:val="20"/>
        </w:rPr>
        <w:t xml:space="preserve">Series: </w:t>
      </w:r>
      <w:r w:rsidRPr="00B72C4C">
        <w:rPr>
          <w:rStyle w:val="ng-scope"/>
          <w:rFonts w:cs="Arial"/>
          <w:i/>
          <w:szCs w:val="20"/>
        </w:rPr>
        <w:t>The Handbook of Environmental Chemistry</w:t>
      </w:r>
      <w:r>
        <w:rPr>
          <w:rStyle w:val="ng-scope"/>
          <w:rFonts w:cs="Arial"/>
          <w:i/>
          <w:szCs w:val="20"/>
        </w:rPr>
        <w:t xml:space="preserve">’ </w:t>
      </w:r>
      <w:r>
        <w:rPr>
          <w:rStyle w:val="ng-scope"/>
          <w:rFonts w:cs="Arial"/>
          <w:szCs w:val="20"/>
        </w:rPr>
        <w:t xml:space="preserve">(eds </w:t>
      </w:r>
      <w:r w:rsidRPr="007F351C">
        <w:rPr>
          <w:rStyle w:val="ng-scope"/>
          <w:rFonts w:cs="Arial"/>
          <w:szCs w:val="20"/>
        </w:rPr>
        <w:t xml:space="preserve"> </w:t>
      </w:r>
      <w:r>
        <w:rPr>
          <w:rStyle w:val="ng-scope"/>
          <w:rFonts w:cs="Arial"/>
          <w:szCs w:val="20"/>
        </w:rPr>
        <w:t xml:space="preserve">PJ </w:t>
      </w:r>
      <w:r w:rsidRPr="007F351C">
        <w:rPr>
          <w:rStyle w:val="ng-scope"/>
          <w:rFonts w:cs="Arial"/>
          <w:szCs w:val="20"/>
        </w:rPr>
        <w:t>Wangersky</w:t>
      </w:r>
      <w:r>
        <w:rPr>
          <w:rStyle w:val="ng-scope"/>
          <w:rFonts w:cs="Arial"/>
          <w:szCs w:val="20"/>
        </w:rPr>
        <w:t>)</w:t>
      </w:r>
      <w:r>
        <w:rPr>
          <w:rStyle w:val="Strong"/>
          <w:rFonts w:cs="Arial"/>
          <w:b w:val="0"/>
          <w:szCs w:val="20"/>
        </w:rPr>
        <w:t xml:space="preserve">. </w:t>
      </w:r>
      <w:r w:rsidRPr="007F351C">
        <w:rPr>
          <w:rStyle w:val="ng-scope"/>
          <w:rFonts w:cs="Arial"/>
          <w:szCs w:val="20"/>
        </w:rPr>
        <w:t>Springer-Verlag</w:t>
      </w:r>
      <w:r>
        <w:rPr>
          <w:rStyle w:val="ng-scope"/>
          <w:rFonts w:cs="Arial"/>
          <w:szCs w:val="20"/>
        </w:rPr>
        <w:t>,</w:t>
      </w:r>
      <w:r w:rsidRPr="007F351C">
        <w:rPr>
          <w:rStyle w:val="ng-scope"/>
          <w:rFonts w:cs="Arial"/>
          <w:szCs w:val="20"/>
        </w:rPr>
        <w:t xml:space="preserve"> </w:t>
      </w:r>
      <w:r w:rsidRPr="007F351C">
        <w:rPr>
          <w:rFonts w:cs="Arial"/>
          <w:szCs w:val="20"/>
        </w:rPr>
        <w:t>Heidelberg</w:t>
      </w:r>
      <w:r>
        <w:rPr>
          <w:rFonts w:cs="Arial"/>
          <w:szCs w:val="20"/>
        </w:rPr>
        <w:t>, Germany.</w:t>
      </w:r>
    </w:p>
    <w:p w:rsidR="00352323" w:rsidRPr="00B72C4C" w:rsidRDefault="00352323" w:rsidP="00352323">
      <w:r w:rsidRPr="007F351C">
        <w:rPr>
          <w:rFonts w:cs="Arial"/>
          <w:szCs w:val="20"/>
        </w:rPr>
        <w:t>Department of the Environment</w:t>
      </w:r>
      <w:r w:rsidR="003B7DEE">
        <w:rPr>
          <w:rFonts w:cs="Arial"/>
          <w:szCs w:val="20"/>
        </w:rPr>
        <w:t xml:space="preserve"> (DotE)</w:t>
      </w:r>
      <w:r w:rsidRPr="007F351C">
        <w:rPr>
          <w:rFonts w:cs="Arial"/>
          <w:szCs w:val="20"/>
        </w:rPr>
        <w:t xml:space="preserve"> (2014). </w:t>
      </w:r>
      <w:r w:rsidRPr="00B72C4C">
        <w:rPr>
          <w:rFonts w:cs="Arial"/>
          <w:i/>
          <w:szCs w:val="20"/>
        </w:rPr>
        <w:t>Brachionichthys hirsutus</w:t>
      </w:r>
      <w:r w:rsidRPr="007F351C">
        <w:rPr>
          <w:rFonts w:cs="Arial"/>
          <w:szCs w:val="20"/>
        </w:rPr>
        <w:t xml:space="preserve"> in Species Profile and Threats Database, Department of the Environment, Canberra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 xml:space="preserve">. Available </w:t>
      </w:r>
      <w:r>
        <w:rPr>
          <w:rFonts w:cs="Arial"/>
          <w:szCs w:val="20"/>
        </w:rPr>
        <w:t>on the Internet at</w:t>
      </w:r>
      <w:r w:rsidRPr="007F351C">
        <w:rPr>
          <w:rFonts w:cs="Arial"/>
          <w:szCs w:val="20"/>
        </w:rPr>
        <w:t xml:space="preserve">: </w:t>
      </w:r>
      <w:hyperlink r:id="rId28" w:history="1">
        <w:r w:rsidRPr="007F351C">
          <w:rPr>
            <w:rStyle w:val="Hyperlink"/>
            <w:rFonts w:cs="Arial"/>
            <w:color w:val="auto"/>
            <w:szCs w:val="20"/>
          </w:rPr>
          <w:t>http://www.environment.gov.au/sprat</w:t>
        </w:r>
      </w:hyperlink>
      <w:r w:rsidRPr="007F351C">
        <w:rPr>
          <w:rFonts w:cs="Arial"/>
          <w:szCs w:val="20"/>
        </w:rPr>
        <w:t xml:space="preserve">. </w:t>
      </w:r>
    </w:p>
    <w:p w:rsidR="00352323" w:rsidRPr="007F351C" w:rsidRDefault="00352323" w:rsidP="00352323">
      <w:pPr>
        <w:rPr>
          <w:rFonts w:cs="Arial"/>
          <w:szCs w:val="20"/>
        </w:rPr>
      </w:pPr>
      <w:r w:rsidRPr="007F351C">
        <w:rPr>
          <w:rFonts w:cs="Arial"/>
          <w:szCs w:val="20"/>
        </w:rPr>
        <w:t xml:space="preserve">Department of the Environment and Heritage (DEH) (2001). </w:t>
      </w:r>
      <w:r w:rsidRPr="00B72C4C">
        <w:rPr>
          <w:rFonts w:cs="Arial"/>
          <w:iCs/>
          <w:szCs w:val="20"/>
        </w:rPr>
        <w:t>Draft Listing Advice</w:t>
      </w:r>
      <w:r w:rsidRPr="007F351C">
        <w:rPr>
          <w:rFonts w:cs="Arial"/>
          <w:i/>
          <w:iCs/>
          <w:szCs w:val="20"/>
        </w:rPr>
        <w:t xml:space="preserve"> - Sympterichthys sp. </w:t>
      </w:r>
      <w:r w:rsidRPr="00B3270D">
        <w:rPr>
          <w:rFonts w:cs="Arial"/>
          <w:iCs/>
          <w:szCs w:val="20"/>
        </w:rPr>
        <w:t>(Ziebell's handfish</w:t>
      </w:r>
      <w:r w:rsidRPr="00B3270D">
        <w:rPr>
          <w:rFonts w:cs="Arial"/>
          <w:szCs w:val="20"/>
        </w:rPr>
        <w:t>)</w:t>
      </w:r>
      <w:r w:rsidRPr="007F351C">
        <w:rPr>
          <w:rFonts w:cs="Arial"/>
          <w:szCs w:val="20"/>
        </w:rPr>
        <w:t>. Environment Australia, Canberra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w:t>
      </w:r>
    </w:p>
    <w:p w:rsidR="003B7DEE" w:rsidRDefault="00352323" w:rsidP="003B7DEE">
      <w:pPr>
        <w:rPr>
          <w:rFonts w:cs="Arial"/>
          <w:szCs w:val="20"/>
        </w:rPr>
      </w:pPr>
      <w:r w:rsidRPr="007F351C">
        <w:rPr>
          <w:rFonts w:cs="Arial"/>
          <w:szCs w:val="20"/>
        </w:rPr>
        <w:t>Department of the Envir</w:t>
      </w:r>
      <w:r>
        <w:rPr>
          <w:rFonts w:cs="Arial"/>
          <w:szCs w:val="20"/>
        </w:rPr>
        <w:t>onment and Heritage (DEH) (2004</w:t>
      </w:r>
      <w:r w:rsidRPr="007F351C">
        <w:rPr>
          <w:rFonts w:cs="Arial"/>
          <w:szCs w:val="20"/>
        </w:rPr>
        <w:t xml:space="preserve">). Listing Advice - </w:t>
      </w:r>
      <w:r w:rsidRPr="00B3270D">
        <w:rPr>
          <w:rFonts w:cs="Arial"/>
          <w:i/>
          <w:szCs w:val="20"/>
        </w:rPr>
        <w:t>Brachionichthys politus</w:t>
      </w:r>
      <w:r>
        <w:rPr>
          <w:rFonts w:cs="Arial"/>
          <w:szCs w:val="20"/>
        </w:rPr>
        <w:t xml:space="preserve"> (Red Handfish)</w:t>
      </w:r>
      <w:r w:rsidRPr="007F351C">
        <w:rPr>
          <w:rFonts w:cs="Arial"/>
          <w:szCs w:val="20"/>
        </w:rPr>
        <w:t xml:space="preserve">. Available </w:t>
      </w:r>
      <w:r>
        <w:rPr>
          <w:rFonts w:cs="Arial"/>
          <w:szCs w:val="20"/>
        </w:rPr>
        <w:t>on the Internet at</w:t>
      </w:r>
      <w:r w:rsidRPr="007F351C">
        <w:rPr>
          <w:rFonts w:cs="Arial"/>
          <w:szCs w:val="20"/>
        </w:rPr>
        <w:t>:</w:t>
      </w:r>
      <w:r w:rsidR="003B7DEE">
        <w:rPr>
          <w:rFonts w:cs="Arial"/>
          <w:szCs w:val="20"/>
        </w:rPr>
        <w:t xml:space="preserve"> </w:t>
      </w:r>
      <w:hyperlink r:id="rId29" w:history="1">
        <w:r w:rsidRPr="007F351C">
          <w:rPr>
            <w:rStyle w:val="Hyperlink"/>
            <w:rFonts w:cs="Arial"/>
            <w:color w:val="auto"/>
            <w:szCs w:val="20"/>
          </w:rPr>
          <w:t>http://www.deh.gov.au/biodiversity/threatened/species/red-handfish.html</w:t>
        </w:r>
      </w:hyperlink>
      <w:r>
        <w:rPr>
          <w:rFonts w:cs="Arial"/>
          <w:szCs w:val="20"/>
        </w:rPr>
        <w:t>.</w:t>
      </w:r>
    </w:p>
    <w:p w:rsidR="00352323" w:rsidRPr="007F351C" w:rsidRDefault="00352323" w:rsidP="00352323">
      <w:pPr>
        <w:rPr>
          <w:rFonts w:cs="Arial"/>
          <w:szCs w:val="20"/>
        </w:rPr>
      </w:pPr>
      <w:r w:rsidRPr="007F351C">
        <w:rPr>
          <w:rFonts w:cs="Arial"/>
          <w:szCs w:val="20"/>
        </w:rPr>
        <w:t>Department of the Environment and Heritage (DEH) (</w:t>
      </w:r>
      <w:r>
        <w:rPr>
          <w:rFonts w:cs="Arial"/>
          <w:szCs w:val="20"/>
        </w:rPr>
        <w:t>2005)</w:t>
      </w:r>
      <w:r w:rsidRPr="007F351C">
        <w:rPr>
          <w:rFonts w:cs="Arial"/>
          <w:szCs w:val="20"/>
        </w:rPr>
        <w:t>. Issues Paper: Population status of an</w:t>
      </w:r>
      <w:r>
        <w:rPr>
          <w:rFonts w:cs="Arial"/>
          <w:szCs w:val="20"/>
        </w:rPr>
        <w:t>d</w:t>
      </w:r>
      <w:r w:rsidRPr="007F351C">
        <w:rPr>
          <w:rFonts w:cs="Arial"/>
          <w:szCs w:val="20"/>
        </w:rPr>
        <w:t xml:space="preserve"> threats to four handfish species listed as threatened under the Environment Protection and Biodiversity Conservation Act 1999.</w:t>
      </w:r>
      <w:r>
        <w:rPr>
          <w:rFonts w:cs="Arial"/>
          <w:szCs w:val="20"/>
        </w:rPr>
        <w:t xml:space="preserve"> Department of the Environment and Heritage,</w:t>
      </w:r>
      <w:r w:rsidRPr="007F351C">
        <w:rPr>
          <w:rFonts w:cs="Arial"/>
          <w:szCs w:val="20"/>
        </w:rPr>
        <w:t xml:space="preserve"> Canberra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 xml:space="preserve">. Available </w:t>
      </w:r>
      <w:r>
        <w:rPr>
          <w:rFonts w:cs="Arial"/>
          <w:szCs w:val="20"/>
        </w:rPr>
        <w:t>on the Internet at</w:t>
      </w:r>
      <w:r w:rsidRPr="007F351C">
        <w:rPr>
          <w:rFonts w:cs="Arial"/>
          <w:szCs w:val="20"/>
        </w:rPr>
        <w:t xml:space="preserve">: </w:t>
      </w:r>
      <w:hyperlink r:id="rId30" w:history="1">
        <w:r w:rsidRPr="007F351C">
          <w:rPr>
            <w:rStyle w:val="Hyperlink"/>
            <w:rFonts w:cs="Arial"/>
            <w:color w:val="auto"/>
            <w:szCs w:val="20"/>
          </w:rPr>
          <w:t>http://www.deh.gov.au/biodiversity/threatened/publications/recovery/4-handfish/pubs/4-handfish-issues-paper.pdf</w:t>
        </w:r>
      </w:hyperlink>
      <w:r w:rsidRPr="007F351C">
        <w:rPr>
          <w:rFonts w:cs="Arial"/>
          <w:szCs w:val="20"/>
        </w:rPr>
        <w:t>.</w:t>
      </w:r>
    </w:p>
    <w:p w:rsidR="00352323" w:rsidRDefault="00352323" w:rsidP="00352323">
      <w:pPr>
        <w:rPr>
          <w:rFonts w:cs="Arial"/>
          <w:kern w:val="36"/>
          <w:szCs w:val="20"/>
        </w:rPr>
      </w:pPr>
      <w:r>
        <w:rPr>
          <w:lang w:eastAsia="en-AU"/>
        </w:rPr>
        <w:t>Department of Primary Industries NSW (</w:t>
      </w:r>
      <w:r w:rsidRPr="00666C09">
        <w:rPr>
          <w:lang w:eastAsia="en-AU"/>
        </w:rPr>
        <w:t>DPI</w:t>
      </w:r>
      <w:r>
        <w:rPr>
          <w:lang w:eastAsia="en-AU"/>
        </w:rPr>
        <w:t>)</w:t>
      </w:r>
      <w:r w:rsidRPr="00666C09">
        <w:rPr>
          <w:lang w:eastAsia="en-AU"/>
        </w:rPr>
        <w:t xml:space="preserve"> </w:t>
      </w:r>
      <w:r>
        <w:rPr>
          <w:lang w:eastAsia="en-AU"/>
        </w:rPr>
        <w:t>(</w:t>
      </w:r>
      <w:r w:rsidRPr="00666C09">
        <w:rPr>
          <w:lang w:eastAsia="en-AU"/>
        </w:rPr>
        <w:t>2014</w:t>
      </w:r>
      <w:r>
        <w:rPr>
          <w:lang w:eastAsia="en-AU"/>
        </w:rPr>
        <w:t xml:space="preserve">). </w:t>
      </w:r>
      <w:r w:rsidRPr="00DB6003">
        <w:rPr>
          <w:rFonts w:cs="Arial"/>
          <w:kern w:val="36"/>
          <w:szCs w:val="20"/>
        </w:rPr>
        <w:t>Traditional boat moorings in sensitive habitats</w:t>
      </w:r>
      <w:r>
        <w:rPr>
          <w:rFonts w:cs="Arial"/>
          <w:kern w:val="36"/>
          <w:szCs w:val="20"/>
        </w:rPr>
        <w:t xml:space="preserve">. NSW Government, Sydney, </w:t>
      </w:r>
      <w:r w:rsidRPr="00E95DCA">
        <w:rPr>
          <w:rFonts w:cs="Arial"/>
          <w:szCs w:val="20"/>
          <w:lang w:eastAsia="en-AU"/>
        </w:rPr>
        <w:t>Australia</w:t>
      </w:r>
      <w:r>
        <w:rPr>
          <w:rFonts w:cs="Arial"/>
          <w:kern w:val="36"/>
          <w:szCs w:val="20"/>
        </w:rPr>
        <w:t xml:space="preserve">. Available </w:t>
      </w:r>
      <w:r>
        <w:rPr>
          <w:rFonts w:cs="Arial"/>
          <w:szCs w:val="20"/>
        </w:rPr>
        <w:t>on the Internet at:</w:t>
      </w:r>
      <w:r>
        <w:rPr>
          <w:rFonts w:cs="Arial"/>
          <w:kern w:val="36"/>
          <w:szCs w:val="20"/>
        </w:rPr>
        <w:t xml:space="preserve"> </w:t>
      </w:r>
      <w:hyperlink r:id="rId31" w:history="1">
        <w:r w:rsidRPr="00B21E33">
          <w:rPr>
            <w:rStyle w:val="Hyperlink"/>
            <w:rFonts w:cs="Arial"/>
            <w:kern w:val="36"/>
            <w:szCs w:val="20"/>
          </w:rPr>
          <w:t>http://www.dpi.nsw.gov.au/fisheries/habitat/threats/traditional-boat-moorings-in-sensitive-habitats</w:t>
        </w:r>
      </w:hyperlink>
    </w:p>
    <w:p w:rsidR="00352323" w:rsidRDefault="00352323" w:rsidP="00352323">
      <w:pPr>
        <w:rPr>
          <w:rFonts w:cs="Arial"/>
          <w:szCs w:val="20"/>
        </w:rPr>
      </w:pPr>
      <w:r w:rsidRPr="007F351C">
        <w:rPr>
          <w:rFonts w:cs="Arial"/>
          <w:szCs w:val="20"/>
        </w:rPr>
        <w:t xml:space="preserve">Department of Primary Industries, Parks, Water and Environment </w:t>
      </w:r>
      <w:r w:rsidR="003B7DEE">
        <w:rPr>
          <w:rFonts w:cs="Arial"/>
          <w:szCs w:val="20"/>
        </w:rPr>
        <w:t xml:space="preserve">(DPIPWE) </w:t>
      </w:r>
      <w:r w:rsidRPr="007F351C">
        <w:rPr>
          <w:rFonts w:cs="Arial"/>
          <w:szCs w:val="20"/>
        </w:rPr>
        <w:t xml:space="preserve">(2014). </w:t>
      </w:r>
      <w:r w:rsidRPr="00B3270D">
        <w:rPr>
          <w:rFonts w:cs="Arial"/>
          <w:i/>
          <w:szCs w:val="20"/>
        </w:rPr>
        <w:t>Brachionichthys hirsutus</w:t>
      </w:r>
      <w:r w:rsidRPr="007F351C">
        <w:rPr>
          <w:rFonts w:cs="Arial"/>
          <w:szCs w:val="20"/>
        </w:rPr>
        <w:t xml:space="preserve"> in Natural Values Atlas.</w:t>
      </w:r>
      <w:r w:rsidRPr="00FA1898">
        <w:rPr>
          <w:rFonts w:cs="Arial"/>
          <w:szCs w:val="20"/>
        </w:rPr>
        <w:t xml:space="preserve"> </w:t>
      </w:r>
      <w:r w:rsidRPr="007F351C">
        <w:rPr>
          <w:rFonts w:cs="Arial"/>
          <w:szCs w:val="20"/>
        </w:rPr>
        <w:t>Department of Primary Industries, Parks, Water and Environment</w:t>
      </w:r>
      <w:r>
        <w:rPr>
          <w:rFonts w:cs="Arial"/>
          <w:szCs w:val="20"/>
        </w:rPr>
        <w:t xml:space="preserve">,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Pr>
          <w:rFonts w:cs="Arial"/>
          <w:szCs w:val="20"/>
        </w:rPr>
        <w:t>.</w:t>
      </w:r>
      <w:r w:rsidRPr="007F351C">
        <w:rPr>
          <w:rFonts w:cs="Arial"/>
          <w:szCs w:val="20"/>
        </w:rPr>
        <w:t xml:space="preserve"> Available </w:t>
      </w:r>
      <w:r>
        <w:rPr>
          <w:rFonts w:cs="Arial"/>
          <w:szCs w:val="20"/>
        </w:rPr>
        <w:t>on the Internet at</w:t>
      </w:r>
      <w:r w:rsidRPr="007F351C">
        <w:rPr>
          <w:rFonts w:cs="Arial"/>
          <w:szCs w:val="20"/>
        </w:rPr>
        <w:t xml:space="preserve">: </w:t>
      </w:r>
      <w:hyperlink r:id="rId32" w:history="1">
        <w:r w:rsidRPr="004268EA">
          <w:rPr>
            <w:rStyle w:val="Hyperlink"/>
            <w:rFonts w:cs="Arial"/>
            <w:szCs w:val="20"/>
          </w:rPr>
          <w:t>https://www.naturalvaluesatlas.tas.gov.au</w:t>
        </w:r>
      </w:hyperlink>
      <w:r w:rsidRPr="007F351C">
        <w:rPr>
          <w:rFonts w:cs="Arial"/>
          <w:szCs w:val="20"/>
        </w:rPr>
        <w:t>.</w:t>
      </w:r>
    </w:p>
    <w:p w:rsidR="00352323" w:rsidRDefault="00352323" w:rsidP="00352323">
      <w:pPr>
        <w:rPr>
          <w:lang w:eastAsia="en-AU"/>
        </w:rPr>
      </w:pPr>
      <w:r>
        <w:rPr>
          <w:lang w:eastAsia="en-AU"/>
        </w:rPr>
        <w:t>Department of Primary Industries, Water and Environment (DPIWE)</w:t>
      </w:r>
      <w:r w:rsidRPr="00934745">
        <w:rPr>
          <w:lang w:eastAsia="en-AU"/>
        </w:rPr>
        <w:t xml:space="preserve"> </w:t>
      </w:r>
      <w:r>
        <w:rPr>
          <w:lang w:eastAsia="en-AU"/>
        </w:rPr>
        <w:t>(</w:t>
      </w:r>
      <w:r w:rsidRPr="00934745">
        <w:rPr>
          <w:lang w:eastAsia="en-AU"/>
        </w:rPr>
        <w:t>2002</w:t>
      </w:r>
      <w:r>
        <w:rPr>
          <w:lang w:eastAsia="en-AU"/>
        </w:rPr>
        <w:t xml:space="preserve">). </w:t>
      </w:r>
      <w:r w:rsidRPr="00833B33">
        <w:rPr>
          <w:i/>
          <w:lang w:eastAsia="en-AU"/>
        </w:rPr>
        <w:t>Draft Spotted Handfish Recovery Plan</w:t>
      </w:r>
      <w:r>
        <w:rPr>
          <w:lang w:eastAsia="en-AU"/>
        </w:rPr>
        <w:t xml:space="preserve">. Department of Primary Industries, Water and Environment,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Pr>
          <w:lang w:eastAsia="en-AU"/>
        </w:rPr>
        <w:t>.</w:t>
      </w:r>
    </w:p>
    <w:p w:rsidR="00352323" w:rsidRDefault="00352323" w:rsidP="00352323">
      <w:pPr>
        <w:rPr>
          <w:rFonts w:cs="Arial"/>
          <w:szCs w:val="20"/>
        </w:rPr>
      </w:pPr>
      <w:r w:rsidRPr="007F351C">
        <w:rPr>
          <w:rFonts w:cs="Arial"/>
          <w:szCs w:val="20"/>
        </w:rPr>
        <w:t>D</w:t>
      </w:r>
      <w:r>
        <w:rPr>
          <w:rFonts w:cs="Arial"/>
          <w:szCs w:val="20"/>
        </w:rPr>
        <w:t>erwent Estuary Program (D</w:t>
      </w:r>
      <w:r w:rsidRPr="007F351C">
        <w:rPr>
          <w:rFonts w:cs="Arial"/>
          <w:szCs w:val="20"/>
        </w:rPr>
        <w:t>EP</w:t>
      </w:r>
      <w:r>
        <w:rPr>
          <w:rFonts w:cs="Arial"/>
          <w:szCs w:val="20"/>
        </w:rPr>
        <w:t>)</w:t>
      </w:r>
      <w:r w:rsidRPr="007F351C">
        <w:rPr>
          <w:rFonts w:cs="Arial"/>
          <w:szCs w:val="20"/>
        </w:rPr>
        <w:t xml:space="preserve"> (2013). Spotted Hand Fish</w:t>
      </w:r>
      <w:r>
        <w:rPr>
          <w:rFonts w:cs="Arial"/>
          <w:szCs w:val="20"/>
        </w:rPr>
        <w:t>.</w:t>
      </w:r>
      <w:r w:rsidRPr="007F351C">
        <w:rPr>
          <w:rFonts w:cs="Arial"/>
          <w:szCs w:val="20"/>
        </w:rPr>
        <w:t xml:space="preserve"> D</w:t>
      </w:r>
      <w:r>
        <w:rPr>
          <w:rFonts w:cs="Arial"/>
          <w:szCs w:val="20"/>
        </w:rPr>
        <w:t xml:space="preserve">erwent Estuary Program,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Pr>
          <w:rFonts w:cs="Arial"/>
          <w:szCs w:val="20"/>
        </w:rPr>
        <w:t xml:space="preserve">. </w:t>
      </w:r>
      <w:r w:rsidRPr="007F351C">
        <w:rPr>
          <w:rFonts w:cs="Arial"/>
          <w:szCs w:val="20"/>
        </w:rPr>
        <w:t xml:space="preserve">Available </w:t>
      </w:r>
      <w:r>
        <w:rPr>
          <w:rFonts w:cs="Arial"/>
          <w:szCs w:val="20"/>
        </w:rPr>
        <w:t>on the Internet at</w:t>
      </w:r>
      <w:r w:rsidRPr="007F351C">
        <w:rPr>
          <w:rFonts w:cs="Arial"/>
          <w:szCs w:val="20"/>
        </w:rPr>
        <w:t xml:space="preserve">: </w:t>
      </w:r>
      <w:hyperlink r:id="rId33" w:history="1">
        <w:r w:rsidRPr="004268EA">
          <w:rPr>
            <w:rStyle w:val="Hyperlink"/>
            <w:rFonts w:cs="Arial"/>
            <w:szCs w:val="20"/>
          </w:rPr>
          <w:t>http://www.derwentestuary.org.au/spotted-hand-fish/</w:t>
        </w:r>
      </w:hyperlink>
    </w:p>
    <w:p w:rsidR="00352323" w:rsidRPr="00E95DCA" w:rsidRDefault="00352323" w:rsidP="00352323">
      <w:pPr>
        <w:autoSpaceDE w:val="0"/>
        <w:autoSpaceDN w:val="0"/>
        <w:adjustRightInd w:val="0"/>
        <w:spacing w:line="240" w:lineRule="auto"/>
        <w:rPr>
          <w:rFonts w:cs="Arial"/>
          <w:szCs w:val="20"/>
          <w:lang w:eastAsia="en-AU"/>
        </w:rPr>
      </w:pPr>
      <w:r>
        <w:rPr>
          <w:rFonts w:cs="Arial"/>
          <w:szCs w:val="20"/>
          <w:lang w:eastAsia="en-AU"/>
        </w:rPr>
        <w:t>Edgar GJ</w:t>
      </w:r>
      <w:r w:rsidRPr="00E95DCA">
        <w:rPr>
          <w:rFonts w:cs="Arial"/>
          <w:szCs w:val="20"/>
          <w:lang w:eastAsia="en-AU"/>
        </w:rPr>
        <w:t xml:space="preserve"> (1997)</w:t>
      </w:r>
      <w:r>
        <w:rPr>
          <w:rFonts w:cs="Arial"/>
          <w:szCs w:val="20"/>
          <w:lang w:eastAsia="en-AU"/>
        </w:rPr>
        <w:t>.</w:t>
      </w:r>
      <w:r w:rsidRPr="00E95DCA">
        <w:rPr>
          <w:rFonts w:cs="Arial"/>
          <w:szCs w:val="20"/>
          <w:lang w:eastAsia="en-AU"/>
        </w:rPr>
        <w:t xml:space="preserve"> </w:t>
      </w:r>
      <w:r w:rsidRPr="00E95DCA">
        <w:rPr>
          <w:rFonts w:cs="Arial"/>
          <w:i/>
          <w:iCs/>
          <w:szCs w:val="20"/>
          <w:lang w:eastAsia="en-AU"/>
        </w:rPr>
        <w:t>Australian Marine Life - the plants and animals of temperate waters</w:t>
      </w:r>
      <w:r w:rsidRPr="00E95DCA">
        <w:rPr>
          <w:rFonts w:cs="Arial"/>
          <w:szCs w:val="20"/>
          <w:lang w:eastAsia="en-AU"/>
        </w:rPr>
        <w:t>. Reed Books, Victoria,</w:t>
      </w:r>
      <w:r>
        <w:rPr>
          <w:rFonts w:cs="Arial"/>
          <w:szCs w:val="20"/>
          <w:lang w:eastAsia="en-AU"/>
        </w:rPr>
        <w:t xml:space="preserve"> </w:t>
      </w:r>
      <w:r w:rsidRPr="00E95DCA">
        <w:rPr>
          <w:rFonts w:cs="Arial"/>
          <w:szCs w:val="20"/>
          <w:lang w:eastAsia="en-AU"/>
        </w:rPr>
        <w:t>Australia.</w:t>
      </w:r>
    </w:p>
    <w:p w:rsidR="00352323" w:rsidRPr="007F351C" w:rsidRDefault="00352323" w:rsidP="00352323">
      <w:pPr>
        <w:rPr>
          <w:rFonts w:cs="Arial"/>
          <w:szCs w:val="20"/>
          <w:lang w:eastAsia="en-AU"/>
        </w:rPr>
      </w:pPr>
      <w:r w:rsidRPr="007F351C">
        <w:rPr>
          <w:rFonts w:cs="Arial"/>
          <w:szCs w:val="20"/>
          <w:lang w:eastAsia="en-AU"/>
        </w:rPr>
        <w:t xml:space="preserve">Edgar  GJ, Barrett NS, Graddon DJ and Last PR (2000). The conservation significance of estuaries: a classification of Tasmanian estuaries using ecological, physical and demographic attributes as a case study. </w:t>
      </w:r>
      <w:r w:rsidRPr="00FA1898">
        <w:rPr>
          <w:rFonts w:cs="Arial"/>
          <w:i/>
          <w:szCs w:val="20"/>
          <w:lang w:eastAsia="en-AU"/>
        </w:rPr>
        <w:t>Biological Conservation</w:t>
      </w:r>
      <w:r>
        <w:rPr>
          <w:rFonts w:cs="Arial"/>
          <w:szCs w:val="20"/>
          <w:lang w:eastAsia="en-AU"/>
        </w:rPr>
        <w:t>. 92: 383-</w:t>
      </w:r>
      <w:r w:rsidRPr="007F351C">
        <w:rPr>
          <w:rFonts w:cs="Arial"/>
          <w:szCs w:val="20"/>
          <w:lang w:eastAsia="en-AU"/>
        </w:rPr>
        <w:t>397</w:t>
      </w:r>
      <w:r>
        <w:rPr>
          <w:rFonts w:cs="Arial"/>
          <w:szCs w:val="20"/>
          <w:lang w:eastAsia="en-AU"/>
        </w:rPr>
        <w:t>.</w:t>
      </w:r>
    </w:p>
    <w:p w:rsidR="00352323" w:rsidRPr="007F351C" w:rsidRDefault="00352323" w:rsidP="00352323">
      <w:pPr>
        <w:rPr>
          <w:rFonts w:cs="Arial"/>
          <w:szCs w:val="20"/>
        </w:rPr>
      </w:pPr>
      <w:r w:rsidRPr="007F351C">
        <w:rPr>
          <w:rFonts w:cs="Arial"/>
          <w:szCs w:val="20"/>
        </w:rPr>
        <w:t>Edgar GJ, Last PR and Wells MW (1982). Coastal Fis</w:t>
      </w:r>
      <w:r>
        <w:rPr>
          <w:rFonts w:cs="Arial"/>
          <w:szCs w:val="20"/>
        </w:rPr>
        <w:t>hes of Tasmania and Bass Strait</w:t>
      </w:r>
      <w:r w:rsidRPr="007F351C">
        <w:rPr>
          <w:rFonts w:cs="Arial"/>
          <w:szCs w:val="20"/>
        </w:rPr>
        <w:t>. Tasmanian Underwater Photographic Society</w:t>
      </w:r>
      <w:r>
        <w:rPr>
          <w:rFonts w:cs="Arial"/>
          <w:szCs w:val="20"/>
        </w:rPr>
        <w:t xml:space="preserve">,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sidRPr="007F351C">
        <w:rPr>
          <w:rFonts w:cs="Arial"/>
          <w:szCs w:val="20"/>
        </w:rPr>
        <w:t>.</w:t>
      </w:r>
    </w:p>
    <w:p w:rsidR="00352323" w:rsidRPr="00B87362" w:rsidRDefault="00352323" w:rsidP="00352323">
      <w:pPr>
        <w:rPr>
          <w:highlight w:val="yellow"/>
        </w:rPr>
      </w:pPr>
      <w:r w:rsidRPr="009B3EA8">
        <w:rPr>
          <w:lang w:eastAsia="en-AU"/>
        </w:rPr>
        <w:t xml:space="preserve">Flukes E (2014). </w:t>
      </w:r>
      <w:r w:rsidRPr="009B3EA8">
        <w:rPr>
          <w:szCs w:val="20"/>
        </w:rPr>
        <w:t>Personal communication by email, 14 August 2014. PhD candidate</w:t>
      </w:r>
      <w:r w:rsidRPr="009B3EA8">
        <w:rPr>
          <w:lang w:eastAsia="en-AU"/>
        </w:rPr>
        <w:t>, Institute for Marine and Antarctic Studies,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9B3EA8">
        <w:rPr>
          <w:lang w:eastAsia="en-AU"/>
        </w:rPr>
        <w:t>.</w:t>
      </w:r>
    </w:p>
    <w:p w:rsidR="00352323" w:rsidRPr="00E95DCA" w:rsidRDefault="00352323" w:rsidP="00352323">
      <w:pPr>
        <w:autoSpaceDE w:val="0"/>
        <w:autoSpaceDN w:val="0"/>
        <w:adjustRightInd w:val="0"/>
        <w:spacing w:line="240" w:lineRule="auto"/>
        <w:rPr>
          <w:rFonts w:cs="Arial"/>
          <w:szCs w:val="20"/>
          <w:lang w:eastAsia="en-AU"/>
        </w:rPr>
      </w:pPr>
      <w:r>
        <w:rPr>
          <w:rFonts w:cs="Arial"/>
          <w:szCs w:val="20"/>
          <w:lang w:eastAsia="en-AU"/>
        </w:rPr>
        <w:t>Fukuyama AK</w:t>
      </w:r>
      <w:r w:rsidRPr="00E95DCA">
        <w:rPr>
          <w:rFonts w:cs="Arial"/>
          <w:szCs w:val="20"/>
          <w:lang w:eastAsia="en-AU"/>
        </w:rPr>
        <w:t xml:space="preserve"> (1994)</w:t>
      </w:r>
      <w:r>
        <w:rPr>
          <w:rFonts w:cs="Arial"/>
          <w:szCs w:val="20"/>
          <w:lang w:eastAsia="en-AU"/>
        </w:rPr>
        <w:t>.</w:t>
      </w:r>
      <w:r w:rsidRPr="00E95DCA">
        <w:rPr>
          <w:rFonts w:cs="Arial"/>
          <w:szCs w:val="20"/>
          <w:lang w:eastAsia="en-AU"/>
        </w:rPr>
        <w:t xml:space="preserve"> A review of the distribution and life history of </w:t>
      </w:r>
      <w:r w:rsidRPr="00E95DCA">
        <w:rPr>
          <w:rFonts w:cs="Arial"/>
          <w:i/>
          <w:iCs/>
          <w:szCs w:val="20"/>
          <w:lang w:eastAsia="en-AU"/>
        </w:rPr>
        <w:t xml:space="preserve">Asterias amurensis </w:t>
      </w:r>
      <w:r w:rsidRPr="00E95DCA">
        <w:rPr>
          <w:rFonts w:cs="Arial"/>
          <w:szCs w:val="20"/>
          <w:lang w:eastAsia="en-AU"/>
        </w:rPr>
        <w:t>on the</w:t>
      </w:r>
      <w:r>
        <w:rPr>
          <w:rFonts w:cs="Arial"/>
          <w:szCs w:val="20"/>
          <w:lang w:eastAsia="en-AU"/>
        </w:rPr>
        <w:t xml:space="preserve"> </w:t>
      </w:r>
      <w:r w:rsidRPr="00E95DCA">
        <w:rPr>
          <w:rFonts w:cs="Arial"/>
          <w:szCs w:val="20"/>
          <w:lang w:eastAsia="en-AU"/>
        </w:rPr>
        <w:t>northeast Pacific coast. Unpublished report to CSIRO and National Seastar Task Force, Hobart,</w:t>
      </w:r>
      <w:r>
        <w:rPr>
          <w:rFonts w:cs="Arial"/>
          <w:szCs w:val="20"/>
          <w:lang w:eastAsia="en-AU"/>
        </w:rPr>
        <w:t xml:space="preserve"> </w:t>
      </w:r>
      <w:r w:rsidRPr="00E95DCA">
        <w:rPr>
          <w:rFonts w:cs="Arial"/>
          <w:szCs w:val="20"/>
          <w:lang w:eastAsia="en-AU"/>
        </w:rPr>
        <w:t>Australia.</w:t>
      </w:r>
    </w:p>
    <w:p w:rsidR="00352323" w:rsidRPr="00E95DCA" w:rsidRDefault="00352323" w:rsidP="00352323">
      <w:pPr>
        <w:autoSpaceDE w:val="0"/>
        <w:autoSpaceDN w:val="0"/>
        <w:adjustRightInd w:val="0"/>
        <w:spacing w:after="0" w:line="240" w:lineRule="auto"/>
        <w:rPr>
          <w:rFonts w:cs="Arial"/>
          <w:szCs w:val="20"/>
          <w:lang w:eastAsia="en-AU"/>
        </w:rPr>
      </w:pPr>
      <w:r>
        <w:rPr>
          <w:rFonts w:cs="Arial"/>
          <w:szCs w:val="20"/>
          <w:lang w:eastAsia="en-AU"/>
        </w:rPr>
        <w:t>Fukuyama AK</w:t>
      </w:r>
      <w:r w:rsidRPr="00E95DCA">
        <w:rPr>
          <w:rFonts w:cs="Arial"/>
          <w:szCs w:val="20"/>
          <w:lang w:eastAsia="en-AU"/>
        </w:rPr>
        <w:t xml:space="preserve"> and </w:t>
      </w:r>
      <w:r>
        <w:rPr>
          <w:rFonts w:cs="Arial"/>
          <w:szCs w:val="20"/>
          <w:lang w:eastAsia="en-AU"/>
        </w:rPr>
        <w:t>Oliver JS</w:t>
      </w:r>
      <w:r w:rsidRPr="00E95DCA">
        <w:rPr>
          <w:rFonts w:cs="Arial"/>
          <w:szCs w:val="20"/>
          <w:lang w:eastAsia="en-AU"/>
        </w:rPr>
        <w:t xml:space="preserve"> (1985)</w:t>
      </w:r>
      <w:r>
        <w:rPr>
          <w:rFonts w:cs="Arial"/>
          <w:szCs w:val="20"/>
          <w:lang w:eastAsia="en-AU"/>
        </w:rPr>
        <w:t>.</w:t>
      </w:r>
      <w:r w:rsidRPr="00E95DCA">
        <w:rPr>
          <w:rFonts w:cs="Arial"/>
          <w:szCs w:val="20"/>
          <w:lang w:eastAsia="en-AU"/>
        </w:rPr>
        <w:t xml:space="preserve"> Sea star and walrus predation on bivalves in Morton Sound,</w:t>
      </w:r>
    </w:p>
    <w:p w:rsidR="00352323" w:rsidRDefault="00352323" w:rsidP="00352323">
      <w:pPr>
        <w:rPr>
          <w:rFonts w:ascii="Times-Roman" w:hAnsi="Times-Roman" w:cs="Times-Roman"/>
          <w:sz w:val="23"/>
          <w:szCs w:val="23"/>
          <w:lang w:eastAsia="en-AU"/>
        </w:rPr>
      </w:pPr>
      <w:r w:rsidRPr="00E95DCA">
        <w:rPr>
          <w:rFonts w:cs="Arial"/>
          <w:szCs w:val="20"/>
          <w:lang w:eastAsia="en-AU"/>
        </w:rPr>
        <w:t xml:space="preserve">Bering Sea, Alaska. </w:t>
      </w:r>
      <w:r w:rsidRPr="00E95DCA">
        <w:rPr>
          <w:rFonts w:cs="Arial"/>
          <w:i/>
          <w:iCs/>
          <w:szCs w:val="20"/>
          <w:lang w:eastAsia="en-AU"/>
        </w:rPr>
        <w:t>Ophelia</w:t>
      </w:r>
      <w:r>
        <w:rPr>
          <w:rFonts w:cs="Arial"/>
          <w:i/>
          <w:iCs/>
          <w:szCs w:val="20"/>
          <w:lang w:eastAsia="en-AU"/>
        </w:rPr>
        <w:t>.</w:t>
      </w:r>
      <w:r w:rsidRPr="00E95DCA">
        <w:rPr>
          <w:rFonts w:cs="Arial"/>
          <w:i/>
          <w:iCs/>
          <w:szCs w:val="20"/>
          <w:lang w:eastAsia="en-AU"/>
        </w:rPr>
        <w:t xml:space="preserve"> </w:t>
      </w:r>
      <w:r>
        <w:rPr>
          <w:rFonts w:cs="Arial"/>
          <w:szCs w:val="20"/>
          <w:lang w:eastAsia="en-AU"/>
        </w:rPr>
        <w:t>24:</w:t>
      </w:r>
      <w:r w:rsidRPr="00E95DCA">
        <w:rPr>
          <w:rFonts w:cs="Arial"/>
          <w:szCs w:val="20"/>
          <w:lang w:eastAsia="en-AU"/>
        </w:rPr>
        <w:t xml:space="preserve"> 17-36.</w:t>
      </w:r>
    </w:p>
    <w:p w:rsidR="00352323" w:rsidRPr="00CF365A" w:rsidRDefault="00352323" w:rsidP="00352323">
      <w:pPr>
        <w:rPr>
          <w:szCs w:val="20"/>
        </w:rPr>
      </w:pPr>
      <w:r w:rsidRPr="00DB6003">
        <w:rPr>
          <w:szCs w:val="20"/>
        </w:rPr>
        <w:t xml:space="preserve">Gledhill DC and Green MA (unpublished). Issues Paper: Population Status of, and Threats to, Three Handfish Species Listed as Threatened under the </w:t>
      </w:r>
      <w:r w:rsidRPr="00DB6003">
        <w:rPr>
          <w:i/>
          <w:iCs/>
          <w:szCs w:val="20"/>
        </w:rPr>
        <w:t>Environm</w:t>
      </w:r>
      <w:r>
        <w:rPr>
          <w:i/>
          <w:iCs/>
          <w:szCs w:val="20"/>
        </w:rPr>
        <w:t xml:space="preserve">ent Protection and Biodiversity </w:t>
      </w:r>
      <w:r w:rsidRPr="00DB6003">
        <w:rPr>
          <w:i/>
          <w:iCs/>
          <w:szCs w:val="20"/>
        </w:rPr>
        <w:t>Conservation Act 1999</w:t>
      </w:r>
      <w:r w:rsidRPr="00DB6003">
        <w:rPr>
          <w:szCs w:val="20"/>
        </w:rPr>
        <w:t>. CSIRO report to the Department of the Environment, Water, Heritage and the Arts, Canberra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DB6003">
        <w:rPr>
          <w:szCs w:val="20"/>
        </w:rPr>
        <w:t xml:space="preserve">. </w:t>
      </w:r>
    </w:p>
    <w:p w:rsidR="00352323" w:rsidRDefault="00352323" w:rsidP="00352323">
      <w:r w:rsidRPr="008E046F">
        <w:t xml:space="preserve">Gowlett-Holmes K (2014). </w:t>
      </w:r>
      <w:r w:rsidRPr="008E046F">
        <w:rPr>
          <w:szCs w:val="20"/>
        </w:rPr>
        <w:t>Personal communication by email, 25 August 2014. Marine Invertebrates Collection Manager, Commonwealth Scientific and Industrial Research Organisation,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8E046F">
        <w:rPr>
          <w:szCs w:val="20"/>
        </w:rPr>
        <w:t>.</w:t>
      </w:r>
    </w:p>
    <w:p w:rsidR="00352323" w:rsidRPr="007F351C" w:rsidRDefault="00352323" w:rsidP="00352323">
      <w:pPr>
        <w:rPr>
          <w:rFonts w:cs="Arial"/>
          <w:szCs w:val="20"/>
        </w:rPr>
      </w:pPr>
      <w:r w:rsidRPr="007F351C">
        <w:rPr>
          <w:rFonts w:cs="Arial"/>
          <w:szCs w:val="20"/>
        </w:rPr>
        <w:t xml:space="preserve">Green M (2005). Marine habitat and threatened fish investigation. Report to Biodiversity Conservation branch </w:t>
      </w:r>
      <w:r>
        <w:rPr>
          <w:rFonts w:cs="Arial"/>
          <w:szCs w:val="20"/>
        </w:rPr>
        <w:t xml:space="preserve">of the </w:t>
      </w:r>
      <w:r w:rsidRPr="007F351C">
        <w:rPr>
          <w:rFonts w:cs="Arial"/>
          <w:szCs w:val="20"/>
        </w:rPr>
        <w:t>D</w:t>
      </w:r>
      <w:r>
        <w:rPr>
          <w:rFonts w:cs="Arial"/>
          <w:szCs w:val="20"/>
        </w:rPr>
        <w:t xml:space="preserve">epartment of </w:t>
      </w:r>
      <w:r w:rsidRPr="007F351C">
        <w:rPr>
          <w:rFonts w:cs="Arial"/>
          <w:szCs w:val="20"/>
        </w:rPr>
        <w:t>P</w:t>
      </w:r>
      <w:r>
        <w:rPr>
          <w:rFonts w:cs="Arial"/>
          <w:szCs w:val="20"/>
        </w:rPr>
        <w:t xml:space="preserve">rimary </w:t>
      </w:r>
      <w:r w:rsidRPr="007F351C">
        <w:rPr>
          <w:rFonts w:cs="Arial"/>
          <w:szCs w:val="20"/>
        </w:rPr>
        <w:t>I</w:t>
      </w:r>
      <w:r>
        <w:rPr>
          <w:rFonts w:cs="Arial"/>
          <w:szCs w:val="20"/>
        </w:rPr>
        <w:t xml:space="preserve">ndustries, </w:t>
      </w:r>
      <w:r w:rsidRPr="007F351C">
        <w:rPr>
          <w:rFonts w:cs="Arial"/>
          <w:szCs w:val="20"/>
        </w:rPr>
        <w:t>W</w:t>
      </w:r>
      <w:r>
        <w:rPr>
          <w:rFonts w:cs="Arial"/>
          <w:szCs w:val="20"/>
        </w:rPr>
        <w:t xml:space="preserve">ater and </w:t>
      </w:r>
      <w:r w:rsidRPr="007F351C">
        <w:rPr>
          <w:rFonts w:cs="Arial"/>
          <w:szCs w:val="20"/>
        </w:rPr>
        <w:t>E</w:t>
      </w:r>
      <w:r>
        <w:rPr>
          <w:rFonts w:cs="Arial"/>
          <w:szCs w:val="20"/>
        </w:rPr>
        <w:t>nvironment</w:t>
      </w:r>
      <w:r w:rsidRPr="007F351C">
        <w:rPr>
          <w:rFonts w:cs="Arial"/>
          <w:szCs w:val="20"/>
        </w:rPr>
        <w:t>,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w:t>
      </w:r>
    </w:p>
    <w:p w:rsidR="00405C1C" w:rsidRPr="007F351C" w:rsidRDefault="00352323" w:rsidP="00352323">
      <w:pPr>
        <w:rPr>
          <w:rFonts w:cs="Arial"/>
          <w:szCs w:val="20"/>
        </w:rPr>
      </w:pPr>
      <w:r w:rsidRPr="007F351C">
        <w:rPr>
          <w:rFonts w:cs="Arial"/>
          <w:szCs w:val="20"/>
        </w:rPr>
        <w:t xml:space="preserve">Green M (2009). Handfish 08-09. NRM South Final Report. Report to Biodiversity Conservation branch </w:t>
      </w:r>
      <w:r>
        <w:rPr>
          <w:rFonts w:cs="Arial"/>
          <w:szCs w:val="20"/>
        </w:rPr>
        <w:t xml:space="preserve">of the </w:t>
      </w:r>
      <w:r w:rsidRPr="007F351C">
        <w:rPr>
          <w:rFonts w:cs="Arial"/>
          <w:szCs w:val="20"/>
        </w:rPr>
        <w:t>D</w:t>
      </w:r>
      <w:r>
        <w:rPr>
          <w:rFonts w:cs="Arial"/>
          <w:szCs w:val="20"/>
        </w:rPr>
        <w:t xml:space="preserve">epartment of </w:t>
      </w:r>
      <w:r w:rsidRPr="007F351C">
        <w:rPr>
          <w:rFonts w:cs="Arial"/>
          <w:szCs w:val="20"/>
        </w:rPr>
        <w:t>P</w:t>
      </w:r>
      <w:r>
        <w:rPr>
          <w:rFonts w:cs="Arial"/>
          <w:szCs w:val="20"/>
        </w:rPr>
        <w:t xml:space="preserve">rimary </w:t>
      </w:r>
      <w:r w:rsidRPr="007F351C">
        <w:rPr>
          <w:rFonts w:cs="Arial"/>
          <w:szCs w:val="20"/>
        </w:rPr>
        <w:t>I</w:t>
      </w:r>
      <w:r>
        <w:rPr>
          <w:rFonts w:cs="Arial"/>
          <w:szCs w:val="20"/>
        </w:rPr>
        <w:t xml:space="preserve">ndustries, </w:t>
      </w:r>
      <w:r w:rsidRPr="007F351C">
        <w:rPr>
          <w:rFonts w:cs="Arial"/>
          <w:szCs w:val="20"/>
        </w:rPr>
        <w:t>W</w:t>
      </w:r>
      <w:r>
        <w:rPr>
          <w:rFonts w:cs="Arial"/>
          <w:szCs w:val="20"/>
        </w:rPr>
        <w:t xml:space="preserve">ater and </w:t>
      </w:r>
      <w:r w:rsidRPr="007F351C">
        <w:rPr>
          <w:rFonts w:cs="Arial"/>
          <w:szCs w:val="20"/>
        </w:rPr>
        <w:t>E</w:t>
      </w:r>
      <w:r>
        <w:rPr>
          <w:rFonts w:cs="Arial"/>
          <w:szCs w:val="20"/>
        </w:rPr>
        <w:t>nvironment</w:t>
      </w:r>
      <w:r w:rsidRPr="007F351C">
        <w:rPr>
          <w:rFonts w:cs="Arial"/>
          <w:szCs w:val="20"/>
        </w:rPr>
        <w:t>,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w:t>
      </w:r>
    </w:p>
    <w:p w:rsidR="00352323" w:rsidRDefault="00352323" w:rsidP="00352323">
      <w:pPr>
        <w:rPr>
          <w:szCs w:val="20"/>
        </w:rPr>
      </w:pPr>
      <w:r>
        <w:rPr>
          <w:rFonts w:cs="Arial"/>
          <w:szCs w:val="20"/>
        </w:rPr>
        <w:t xml:space="preserve">Green M (2014). </w:t>
      </w:r>
      <w:r w:rsidRPr="0046192F">
        <w:rPr>
          <w:szCs w:val="20"/>
        </w:rPr>
        <w:t xml:space="preserve">Personal communication by email, </w:t>
      </w:r>
      <w:r>
        <w:rPr>
          <w:szCs w:val="20"/>
        </w:rPr>
        <w:t>18 August 2014.</w:t>
      </w:r>
      <w:r w:rsidRPr="0046192F">
        <w:rPr>
          <w:szCs w:val="20"/>
        </w:rPr>
        <w:t xml:space="preserve"> </w:t>
      </w:r>
      <w:r>
        <w:rPr>
          <w:szCs w:val="20"/>
        </w:rPr>
        <w:t>Marine Ecologist, Commonwealth Scientific and Industrial Research Organisation: Oceans and Atmosphere Flagship</w:t>
      </w:r>
      <w:r w:rsidRPr="0046192F">
        <w:rPr>
          <w:szCs w:val="20"/>
        </w:rPr>
        <w:t>,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46192F">
        <w:rPr>
          <w:szCs w:val="20"/>
        </w:rPr>
        <w:t>.</w:t>
      </w:r>
    </w:p>
    <w:p w:rsidR="00352323" w:rsidRPr="007F351C" w:rsidRDefault="00352323" w:rsidP="00352323">
      <w:pPr>
        <w:rPr>
          <w:rFonts w:cs="Arial"/>
          <w:szCs w:val="20"/>
        </w:rPr>
      </w:pPr>
      <w:r w:rsidRPr="007F351C">
        <w:rPr>
          <w:rFonts w:cs="Arial"/>
          <w:szCs w:val="20"/>
        </w:rPr>
        <w:t>Green M and Bruce B (2000). Spotted Handfish Recovery Plan: Final Report: Year 1 (1999). Environment Australia, Canberra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w:t>
      </w:r>
    </w:p>
    <w:p w:rsidR="00352323" w:rsidRPr="007F351C" w:rsidRDefault="00352323" w:rsidP="00352323">
      <w:pPr>
        <w:rPr>
          <w:rFonts w:cs="Arial"/>
          <w:szCs w:val="20"/>
        </w:rPr>
      </w:pPr>
      <w:r w:rsidRPr="007F351C">
        <w:rPr>
          <w:rFonts w:cs="Arial"/>
          <w:szCs w:val="20"/>
        </w:rPr>
        <w:t xml:space="preserve">Green M, Lynch TP, Davies C and Hughes D (2014). Spotted </w:t>
      </w:r>
      <w:r w:rsidR="00405C1C">
        <w:rPr>
          <w:rFonts w:cs="Arial"/>
          <w:szCs w:val="20"/>
        </w:rPr>
        <w:t>h</w:t>
      </w:r>
      <w:r w:rsidRPr="007F351C">
        <w:rPr>
          <w:rFonts w:cs="Arial"/>
          <w:szCs w:val="20"/>
        </w:rPr>
        <w:t>andfish density, distribution and breeding preference for spawning substrates assessed with GPS and Google Earth. Proceedings of the Australian Marine Science Association</w:t>
      </w:r>
      <w:r>
        <w:rPr>
          <w:rFonts w:cs="Arial"/>
          <w:szCs w:val="20"/>
        </w:rPr>
        <w:t>, Canberra, Australia</w:t>
      </w:r>
      <w:r w:rsidRPr="007F351C">
        <w:rPr>
          <w:rFonts w:cs="Arial"/>
          <w:szCs w:val="20"/>
        </w:rPr>
        <w:t>.</w:t>
      </w:r>
    </w:p>
    <w:p w:rsidR="00352323" w:rsidRDefault="00352323" w:rsidP="00352323">
      <w:pPr>
        <w:autoSpaceDE w:val="0"/>
        <w:autoSpaceDN w:val="0"/>
        <w:adjustRightInd w:val="0"/>
        <w:spacing w:line="240" w:lineRule="auto"/>
        <w:rPr>
          <w:rFonts w:cs="Arial"/>
          <w:i/>
          <w:iCs/>
          <w:szCs w:val="20"/>
          <w:lang w:eastAsia="en-AU"/>
        </w:rPr>
      </w:pPr>
      <w:r>
        <w:rPr>
          <w:rFonts w:cs="Arial"/>
          <w:szCs w:val="20"/>
          <w:lang w:eastAsia="en-AU"/>
        </w:rPr>
        <w:t>Hatanaka M and Kosaka M</w:t>
      </w:r>
      <w:r w:rsidRPr="00D3124F">
        <w:rPr>
          <w:rFonts w:cs="Arial"/>
          <w:szCs w:val="20"/>
          <w:lang w:eastAsia="en-AU"/>
        </w:rPr>
        <w:t xml:space="preserve"> (1959)</w:t>
      </w:r>
      <w:r>
        <w:rPr>
          <w:rFonts w:cs="Arial"/>
          <w:szCs w:val="20"/>
          <w:lang w:eastAsia="en-AU"/>
        </w:rPr>
        <w:t>.</w:t>
      </w:r>
      <w:r w:rsidRPr="00D3124F">
        <w:rPr>
          <w:rFonts w:cs="Arial"/>
          <w:szCs w:val="20"/>
          <w:lang w:eastAsia="en-AU"/>
        </w:rPr>
        <w:t xml:space="preserve"> Biological studies on the population of the starfish, </w:t>
      </w:r>
      <w:r w:rsidRPr="00D3124F">
        <w:rPr>
          <w:rFonts w:cs="Arial"/>
          <w:i/>
          <w:iCs/>
          <w:szCs w:val="20"/>
          <w:lang w:eastAsia="en-AU"/>
        </w:rPr>
        <w:t>Asterias amurensis</w:t>
      </w:r>
      <w:r w:rsidRPr="00D3124F">
        <w:rPr>
          <w:rFonts w:cs="Arial"/>
          <w:szCs w:val="20"/>
          <w:lang w:eastAsia="en-AU"/>
        </w:rPr>
        <w:t xml:space="preserve">, in Sendai Bay. </w:t>
      </w:r>
      <w:r w:rsidRPr="00D3124F">
        <w:rPr>
          <w:rFonts w:cs="Arial"/>
          <w:i/>
          <w:iCs/>
          <w:szCs w:val="20"/>
          <w:lang w:eastAsia="en-AU"/>
        </w:rPr>
        <w:t>Tohoku Journal of Agricultural Research</w:t>
      </w:r>
      <w:r>
        <w:rPr>
          <w:rFonts w:cs="Arial"/>
          <w:i/>
          <w:iCs/>
          <w:szCs w:val="20"/>
          <w:lang w:eastAsia="en-AU"/>
        </w:rPr>
        <w:t>.</w:t>
      </w:r>
      <w:r w:rsidRPr="00D3124F">
        <w:rPr>
          <w:rFonts w:cs="Arial"/>
          <w:i/>
          <w:iCs/>
          <w:szCs w:val="20"/>
          <w:lang w:eastAsia="en-AU"/>
        </w:rPr>
        <w:t xml:space="preserve"> </w:t>
      </w:r>
      <w:r>
        <w:rPr>
          <w:rFonts w:cs="Arial"/>
          <w:szCs w:val="20"/>
          <w:lang w:eastAsia="en-AU"/>
        </w:rPr>
        <w:t>9:</w:t>
      </w:r>
      <w:r w:rsidRPr="00D3124F">
        <w:rPr>
          <w:rFonts w:cs="Arial"/>
          <w:szCs w:val="20"/>
          <w:lang w:eastAsia="en-AU"/>
        </w:rPr>
        <w:t xml:space="preserve"> 159-178.</w:t>
      </w:r>
    </w:p>
    <w:p w:rsidR="00352323" w:rsidRPr="007F351C" w:rsidRDefault="00352323" w:rsidP="00352323">
      <w:pPr>
        <w:rPr>
          <w:rFonts w:cs="Arial"/>
          <w:szCs w:val="20"/>
        </w:rPr>
      </w:pPr>
      <w:r w:rsidRPr="00D3124F">
        <w:rPr>
          <w:rFonts w:cs="Arial"/>
          <w:szCs w:val="20"/>
        </w:rPr>
        <w:t xml:space="preserve">Jacques M (2014). </w:t>
      </w:r>
      <w:r w:rsidRPr="00D3124F">
        <w:rPr>
          <w:rFonts w:cs="Arial"/>
          <w:szCs w:val="20"/>
          <w:lang w:eastAsia="en-AU"/>
        </w:rPr>
        <w:t xml:space="preserve">Handfish Study Paper. </w:t>
      </w:r>
      <w:r>
        <w:rPr>
          <w:rFonts w:cs="Arial"/>
          <w:szCs w:val="20"/>
        </w:rPr>
        <w:t>Unpublished report to Department of the Environment, Canberra, Australia.</w:t>
      </w:r>
    </w:p>
    <w:p w:rsidR="00352323" w:rsidRPr="00CA298C" w:rsidRDefault="00352323" w:rsidP="00352323">
      <w:pPr>
        <w:rPr>
          <w:rFonts w:cs="Arial"/>
          <w:szCs w:val="20"/>
          <w:lang w:eastAsia="en-AU"/>
        </w:rPr>
      </w:pPr>
      <w:r w:rsidRPr="00CA298C">
        <w:rPr>
          <w:rFonts w:cs="Arial"/>
          <w:szCs w:val="20"/>
          <w:lang w:eastAsia="en-AU"/>
        </w:rPr>
        <w:t>Jezierska B and Witeska M (2006). The metal uptake and accumulation in fish living in polluted waters: Soil and Water Pollution Monitoring, Protection and Remediation. Springer, Netherlands. 107-114.</w:t>
      </w:r>
    </w:p>
    <w:p w:rsidR="00352323" w:rsidRPr="00B87362" w:rsidRDefault="00352323" w:rsidP="00352323">
      <w:pPr>
        <w:rPr>
          <w:szCs w:val="20"/>
        </w:rPr>
      </w:pPr>
      <w:r w:rsidRPr="00B87362">
        <w:rPr>
          <w:szCs w:val="20"/>
        </w:rPr>
        <w:t>Kuiter RH (1996). Guide to Sea F</w:t>
      </w:r>
      <w:r>
        <w:rPr>
          <w:szCs w:val="20"/>
        </w:rPr>
        <w:t>ishes of Australia. New Holland. Frenchs Forest</w:t>
      </w:r>
      <w:r w:rsidRPr="00B87362">
        <w:rPr>
          <w:szCs w:val="20"/>
        </w:rPr>
        <w:t xml:space="preserve">, Australia. </w:t>
      </w:r>
    </w:p>
    <w:p w:rsidR="00352323" w:rsidRDefault="00352323" w:rsidP="00352323">
      <w:pPr>
        <w:rPr>
          <w:lang w:eastAsia="en-AU"/>
        </w:rPr>
      </w:pPr>
      <w:r>
        <w:rPr>
          <w:lang w:eastAsia="en-AU"/>
        </w:rPr>
        <w:t>Last P and</w:t>
      </w:r>
      <w:r w:rsidRPr="00934745">
        <w:rPr>
          <w:lang w:eastAsia="en-AU"/>
        </w:rPr>
        <w:t xml:space="preserve"> Bruce</w:t>
      </w:r>
      <w:r>
        <w:rPr>
          <w:lang w:eastAsia="en-AU"/>
        </w:rPr>
        <w:t xml:space="preserve"> B (1</w:t>
      </w:r>
      <w:r w:rsidRPr="00934745">
        <w:rPr>
          <w:lang w:eastAsia="en-AU"/>
        </w:rPr>
        <w:t>996–97</w:t>
      </w:r>
      <w:r>
        <w:rPr>
          <w:lang w:eastAsia="en-AU"/>
        </w:rPr>
        <w:t xml:space="preserve">). ‘Spotted Handfish’. </w:t>
      </w:r>
      <w:r>
        <w:rPr>
          <w:i/>
          <w:lang w:eastAsia="en-AU"/>
        </w:rPr>
        <w:t xml:space="preserve">Nature Australia. </w:t>
      </w:r>
      <w:r>
        <w:rPr>
          <w:lang w:eastAsia="en-AU"/>
        </w:rPr>
        <w:t>25: 20-21.</w:t>
      </w:r>
    </w:p>
    <w:p w:rsidR="00352323" w:rsidRDefault="00352323" w:rsidP="00352323">
      <w:pPr>
        <w:rPr>
          <w:rFonts w:cs="Arial"/>
          <w:szCs w:val="20"/>
        </w:rPr>
      </w:pPr>
      <w:r w:rsidRPr="007F351C">
        <w:rPr>
          <w:rFonts w:cs="Arial"/>
          <w:szCs w:val="20"/>
        </w:rPr>
        <w:t xml:space="preserve">Last PR and Gledhill DC (2009). A revision of the Australian handfishes (Lophiiformes: Brachionichthyidae), with descriptions of three new genera and nine new species. </w:t>
      </w:r>
      <w:r w:rsidRPr="00F65409">
        <w:rPr>
          <w:rFonts w:cs="Arial"/>
          <w:i/>
          <w:szCs w:val="20"/>
        </w:rPr>
        <w:t>Zootaxa</w:t>
      </w:r>
      <w:r w:rsidRPr="007F351C">
        <w:rPr>
          <w:rFonts w:cs="Arial"/>
          <w:szCs w:val="20"/>
        </w:rPr>
        <w:t xml:space="preserve">. 2252:1-77. </w:t>
      </w:r>
    </w:p>
    <w:p w:rsidR="00352323" w:rsidRPr="00B87362" w:rsidRDefault="00352323" w:rsidP="00352323">
      <w:pPr>
        <w:rPr>
          <w:szCs w:val="20"/>
        </w:rPr>
      </w:pPr>
      <w:r w:rsidRPr="00B87362">
        <w:rPr>
          <w:szCs w:val="20"/>
        </w:rPr>
        <w:t xml:space="preserve">Last PR, Gledhill DC and Holmes BH (2007). A New Handfish, </w:t>
      </w:r>
      <w:r w:rsidRPr="00B87362">
        <w:rPr>
          <w:i/>
          <w:iCs/>
          <w:szCs w:val="20"/>
        </w:rPr>
        <w:t xml:space="preserve">Brachionichthys australis </w:t>
      </w:r>
      <w:r w:rsidRPr="00B87362">
        <w:rPr>
          <w:szCs w:val="20"/>
        </w:rPr>
        <w:t xml:space="preserve">sp. nov. (Lophiiformes: Brachionichthyidae), with a Redescription of the Critically Endangered Spotted Handfish, </w:t>
      </w:r>
      <w:r w:rsidRPr="00B87362">
        <w:rPr>
          <w:i/>
          <w:iCs/>
          <w:szCs w:val="20"/>
        </w:rPr>
        <w:t xml:space="preserve">B. hirsutus </w:t>
      </w:r>
      <w:r w:rsidRPr="00B87362">
        <w:rPr>
          <w:szCs w:val="20"/>
        </w:rPr>
        <w:t xml:space="preserve">(Lacepède). </w:t>
      </w:r>
      <w:r w:rsidRPr="00F65409">
        <w:rPr>
          <w:i/>
          <w:szCs w:val="20"/>
        </w:rPr>
        <w:t>Zootaxa</w:t>
      </w:r>
      <w:r>
        <w:rPr>
          <w:i/>
          <w:szCs w:val="20"/>
        </w:rPr>
        <w:t>.</w:t>
      </w:r>
      <w:r w:rsidRPr="00F65409">
        <w:rPr>
          <w:i/>
          <w:szCs w:val="20"/>
        </w:rPr>
        <w:t xml:space="preserve"> </w:t>
      </w:r>
      <w:r w:rsidRPr="00B87362">
        <w:rPr>
          <w:szCs w:val="20"/>
        </w:rPr>
        <w:t xml:space="preserve">1666: 53–68. </w:t>
      </w:r>
    </w:p>
    <w:p w:rsidR="00D31AC3" w:rsidRPr="00B05B51" w:rsidRDefault="00352323" w:rsidP="00D31AC3">
      <w:pPr>
        <w:rPr>
          <w:rFonts w:cs="Arial"/>
          <w:szCs w:val="20"/>
        </w:rPr>
      </w:pPr>
      <w:r>
        <w:rPr>
          <w:rFonts w:cs="Arial"/>
          <w:szCs w:val="20"/>
        </w:rPr>
        <w:t xml:space="preserve">Last PR, Scott EOG and </w:t>
      </w:r>
      <w:r w:rsidRPr="007F351C">
        <w:rPr>
          <w:rFonts w:cs="Arial"/>
          <w:szCs w:val="20"/>
        </w:rPr>
        <w:t>Talbot</w:t>
      </w:r>
      <w:r>
        <w:rPr>
          <w:rFonts w:cs="Arial"/>
          <w:szCs w:val="20"/>
        </w:rPr>
        <w:t xml:space="preserve"> FH</w:t>
      </w:r>
      <w:r w:rsidRPr="007F351C">
        <w:rPr>
          <w:rFonts w:cs="Arial"/>
          <w:szCs w:val="20"/>
        </w:rPr>
        <w:t xml:space="preserve"> (1983). Fishes of Tasmania. Tasmania Fisheries Development Authority</w:t>
      </w:r>
      <w:r>
        <w:rPr>
          <w:rFonts w:cs="Arial"/>
          <w:szCs w:val="20"/>
        </w:rPr>
        <w:t>,</w:t>
      </w:r>
      <w:r w:rsidRPr="00F65409">
        <w:rPr>
          <w:rFonts w:cs="Arial"/>
          <w:szCs w:val="20"/>
        </w:rPr>
        <w:t xml:space="preserve"> </w:t>
      </w:r>
      <w:r w:rsidRPr="007F351C">
        <w:rPr>
          <w:rFonts w:cs="Arial"/>
          <w:szCs w:val="20"/>
        </w:rPr>
        <w:t>Hobart</w:t>
      </w:r>
      <w:r>
        <w:rPr>
          <w:rFonts w:cs="Arial"/>
          <w:szCs w:val="20"/>
        </w:rPr>
        <w:t>, Australia</w:t>
      </w:r>
      <w:r w:rsidRPr="007F351C">
        <w:rPr>
          <w:rFonts w:cs="Arial"/>
          <w:szCs w:val="20"/>
        </w:rPr>
        <w:t>.</w:t>
      </w:r>
    </w:p>
    <w:p w:rsidR="00352323" w:rsidRPr="007F351C" w:rsidRDefault="00352323" w:rsidP="00352323">
      <w:pPr>
        <w:rPr>
          <w:rFonts w:cs="Arial"/>
          <w:szCs w:val="20"/>
        </w:rPr>
      </w:pPr>
      <w:r w:rsidRPr="007F351C">
        <w:rPr>
          <w:rFonts w:cs="Arial"/>
          <w:szCs w:val="20"/>
        </w:rPr>
        <w:t>Pogonoski JJ, Pollard DA and Paxton JR (2002). Conservation Overview and Action Plan for Australian Threatened and Potentially Threatened Marine and Estuarine Fishes. Environment Australia</w:t>
      </w:r>
      <w:r>
        <w:rPr>
          <w:rFonts w:cs="Arial"/>
          <w:szCs w:val="20"/>
        </w:rPr>
        <w:t>,</w:t>
      </w:r>
      <w:r w:rsidRPr="007F351C">
        <w:rPr>
          <w:rFonts w:cs="Arial"/>
          <w:szCs w:val="20"/>
        </w:rPr>
        <w:t xml:space="preserve"> Canberra, A</w:t>
      </w:r>
      <w:r>
        <w:rPr>
          <w:rFonts w:cs="Arial"/>
          <w:szCs w:val="20"/>
        </w:rPr>
        <w:t>ustralia</w:t>
      </w:r>
      <w:r w:rsidRPr="007F351C">
        <w:rPr>
          <w:rFonts w:cs="Arial"/>
          <w:szCs w:val="20"/>
        </w:rPr>
        <w:t xml:space="preserve">. Available </w:t>
      </w:r>
      <w:r>
        <w:rPr>
          <w:rFonts w:cs="Arial"/>
          <w:szCs w:val="20"/>
        </w:rPr>
        <w:t>on the Internet at</w:t>
      </w:r>
      <w:r w:rsidRPr="007F351C">
        <w:rPr>
          <w:rFonts w:cs="Arial"/>
          <w:szCs w:val="20"/>
        </w:rPr>
        <w:t xml:space="preserve">: </w:t>
      </w:r>
      <w:hyperlink r:id="rId34" w:history="1">
        <w:r w:rsidRPr="007F351C">
          <w:rPr>
            <w:rStyle w:val="Hyperlink"/>
            <w:rFonts w:cs="Arial"/>
            <w:color w:val="auto"/>
            <w:szCs w:val="20"/>
          </w:rPr>
          <w:t>http://www.environment.gov.au/coasts/publications/marine-fish-action/pubs/marine-fish.pdf</w:t>
        </w:r>
      </w:hyperlink>
      <w:r w:rsidRPr="007F351C">
        <w:rPr>
          <w:rFonts w:cs="Arial"/>
          <w:szCs w:val="20"/>
        </w:rPr>
        <w:t>.</w:t>
      </w:r>
    </w:p>
    <w:p w:rsidR="00352323" w:rsidRDefault="00352323" w:rsidP="00352323">
      <w:pPr>
        <w:rPr>
          <w:lang w:eastAsia="en-AU"/>
        </w:rPr>
      </w:pPr>
      <w:r>
        <w:rPr>
          <w:lang w:eastAsia="en-AU"/>
        </w:rPr>
        <w:t>South East Queensland (SEQ) Catchments</w:t>
      </w:r>
      <w:r w:rsidRPr="00666C09">
        <w:rPr>
          <w:lang w:eastAsia="en-AU"/>
        </w:rPr>
        <w:t xml:space="preserve"> </w:t>
      </w:r>
      <w:r>
        <w:rPr>
          <w:lang w:eastAsia="en-AU"/>
        </w:rPr>
        <w:t>(</w:t>
      </w:r>
      <w:r w:rsidRPr="00666C09">
        <w:rPr>
          <w:lang w:eastAsia="en-AU"/>
        </w:rPr>
        <w:t>2014</w:t>
      </w:r>
      <w:r>
        <w:rPr>
          <w:lang w:eastAsia="en-AU"/>
        </w:rPr>
        <w:t xml:space="preserve">). Environmentally Friendly Moorings. SEQ Catchments, Brisbane, Australia. Available on the Internet at: </w:t>
      </w:r>
      <w:hyperlink r:id="rId35" w:history="1">
        <w:r w:rsidRPr="00B21E33">
          <w:rPr>
            <w:rStyle w:val="Hyperlink"/>
            <w:lang w:eastAsia="en-AU"/>
          </w:rPr>
          <w:t>http://www.seqcatchments.com.au/case-studies/mooring-trial-to-end-crop-circles-in-moreton-bay</w:t>
        </w:r>
      </w:hyperlink>
      <w:r>
        <w:rPr>
          <w:lang w:eastAsia="en-AU"/>
        </w:rPr>
        <w:t>.</w:t>
      </w:r>
    </w:p>
    <w:p w:rsidR="00352323" w:rsidRPr="007F351C" w:rsidRDefault="00352323" w:rsidP="00352323">
      <w:pPr>
        <w:rPr>
          <w:rFonts w:cs="Arial"/>
          <w:szCs w:val="20"/>
          <w:lang w:eastAsia="en-AU"/>
        </w:rPr>
      </w:pPr>
      <w:r w:rsidRPr="007F351C">
        <w:rPr>
          <w:rFonts w:cs="Arial"/>
          <w:szCs w:val="20"/>
          <w:lang w:eastAsia="en-AU"/>
        </w:rPr>
        <w:t>Valentine JP and Johnson CR (2005). Persistence of sea urchin (</w:t>
      </w:r>
      <w:r w:rsidRPr="007F351C">
        <w:rPr>
          <w:rFonts w:cs="Arial"/>
          <w:i/>
          <w:iCs/>
          <w:szCs w:val="20"/>
          <w:lang w:eastAsia="en-AU"/>
        </w:rPr>
        <w:t>Heliocidaris erythrogramma</w:t>
      </w:r>
      <w:r w:rsidRPr="007F351C">
        <w:rPr>
          <w:rFonts w:cs="Arial"/>
          <w:szCs w:val="20"/>
          <w:lang w:eastAsia="en-AU"/>
        </w:rPr>
        <w:t xml:space="preserve">) barrens on the east coast of Tasmania: inhibition of macroalgal recovery in the absence of high densities of sea urchins. </w:t>
      </w:r>
      <w:r w:rsidRPr="009A249A">
        <w:rPr>
          <w:rFonts w:cs="Arial"/>
          <w:i/>
          <w:szCs w:val="20"/>
          <w:lang w:eastAsia="en-AU"/>
        </w:rPr>
        <w:t>Botanica Marina</w:t>
      </w:r>
      <w:r>
        <w:rPr>
          <w:rFonts w:cs="Arial"/>
          <w:i/>
          <w:szCs w:val="20"/>
          <w:lang w:eastAsia="en-AU"/>
        </w:rPr>
        <w:t>.</w:t>
      </w:r>
      <w:r>
        <w:rPr>
          <w:rFonts w:cs="Arial"/>
          <w:szCs w:val="20"/>
          <w:lang w:eastAsia="en-AU"/>
        </w:rPr>
        <w:t xml:space="preserve"> 48</w:t>
      </w:r>
      <w:r w:rsidRPr="007F351C">
        <w:rPr>
          <w:rFonts w:cs="Arial"/>
          <w:szCs w:val="20"/>
          <w:lang w:eastAsia="en-AU"/>
        </w:rPr>
        <w:t>: 106–115</w:t>
      </w:r>
      <w:r>
        <w:rPr>
          <w:rFonts w:cs="Arial"/>
          <w:szCs w:val="20"/>
          <w:lang w:eastAsia="en-AU"/>
        </w:rPr>
        <w:t>.</w:t>
      </w:r>
    </w:p>
    <w:p w:rsidR="00352323" w:rsidRDefault="00352323" w:rsidP="00352323">
      <w:pPr>
        <w:rPr>
          <w:rFonts w:cs="Arial"/>
          <w:szCs w:val="20"/>
          <w:lang w:eastAsia="en-AU"/>
        </w:rPr>
      </w:pPr>
      <w:r w:rsidRPr="00782187">
        <w:rPr>
          <w:rFonts w:cs="Arial"/>
          <w:szCs w:val="20"/>
          <w:lang w:eastAsia="en-AU"/>
        </w:rPr>
        <w:t>White</w:t>
      </w:r>
      <w:r>
        <w:rPr>
          <w:rFonts w:cs="Arial"/>
          <w:szCs w:val="20"/>
          <w:lang w:eastAsia="en-AU"/>
        </w:rPr>
        <w:t>head J (2008). Derwent Estuary i</w:t>
      </w:r>
      <w:r w:rsidRPr="00782187">
        <w:rPr>
          <w:rFonts w:cs="Arial"/>
          <w:szCs w:val="20"/>
          <w:lang w:eastAsia="en-AU"/>
        </w:rPr>
        <w:t>ntroduced</w:t>
      </w:r>
      <w:r>
        <w:rPr>
          <w:rFonts w:cs="Arial"/>
          <w:szCs w:val="20"/>
          <w:lang w:eastAsia="en-AU"/>
        </w:rPr>
        <w:t xml:space="preserve"> marine &amp; intertidal s</w:t>
      </w:r>
      <w:r w:rsidRPr="00782187">
        <w:rPr>
          <w:rFonts w:cs="Arial"/>
          <w:szCs w:val="20"/>
          <w:lang w:eastAsia="en-AU"/>
        </w:rPr>
        <w:t>pecies</w:t>
      </w:r>
      <w:r>
        <w:rPr>
          <w:rFonts w:cs="Arial"/>
          <w:szCs w:val="20"/>
          <w:lang w:eastAsia="en-AU"/>
        </w:rPr>
        <w:t xml:space="preserve"> r</w:t>
      </w:r>
      <w:r w:rsidRPr="00782187">
        <w:rPr>
          <w:rFonts w:cs="Arial"/>
          <w:szCs w:val="20"/>
          <w:lang w:eastAsia="en-AU"/>
        </w:rPr>
        <w:t>eview of distribution, issues, recent actions &amp;</w:t>
      </w:r>
      <w:r>
        <w:rPr>
          <w:rFonts w:cs="Arial"/>
          <w:szCs w:val="20"/>
          <w:lang w:eastAsia="en-AU"/>
        </w:rPr>
        <w:t xml:space="preserve"> </w:t>
      </w:r>
      <w:r w:rsidRPr="00782187">
        <w:rPr>
          <w:rFonts w:cs="Arial"/>
          <w:szCs w:val="20"/>
          <w:lang w:eastAsia="en-AU"/>
        </w:rPr>
        <w:t>management options</w:t>
      </w:r>
      <w:r>
        <w:rPr>
          <w:rFonts w:cs="Arial"/>
          <w:szCs w:val="20"/>
          <w:lang w:eastAsia="en-AU"/>
        </w:rPr>
        <w:t>. Report to Derwent Estuary Program, Hobart, Australia.</w:t>
      </w:r>
    </w:p>
    <w:p w:rsidR="00D2109B" w:rsidRPr="002147A2" w:rsidRDefault="00352323" w:rsidP="00352323">
      <w:pPr>
        <w:rPr>
          <w:bCs/>
          <w:szCs w:val="20"/>
          <w:lang w:eastAsia="en-AU"/>
        </w:rPr>
      </w:pPr>
      <w:r w:rsidRPr="007F351C">
        <w:rPr>
          <w:rFonts w:cs="Arial"/>
          <w:szCs w:val="20"/>
          <w:lang w:eastAsia="en-AU"/>
        </w:rPr>
        <w:t xml:space="preserve">Whitehead J, Coughanowr C and Rushton M (2013). </w:t>
      </w:r>
      <w:r w:rsidRPr="007F351C">
        <w:rPr>
          <w:rFonts w:cs="Arial"/>
          <w:bCs/>
          <w:szCs w:val="20"/>
          <w:lang w:eastAsia="en-AU"/>
        </w:rPr>
        <w:t>Derwent Estuary surface sediments comparison between 2000 &amp; 2011 surveys:</w:t>
      </w:r>
      <w:r w:rsidRPr="007F351C">
        <w:rPr>
          <w:rFonts w:cs="Arial"/>
          <w:szCs w:val="20"/>
          <w:lang w:eastAsia="en-AU"/>
        </w:rPr>
        <w:t xml:space="preserve"> </w:t>
      </w:r>
      <w:r w:rsidRPr="007F351C">
        <w:rPr>
          <w:rFonts w:cs="Arial"/>
          <w:bCs/>
          <w:szCs w:val="20"/>
          <w:lang w:eastAsia="en-AU"/>
        </w:rPr>
        <w:t>metals, clay/silt ratio &amp; % organic carbon</w:t>
      </w:r>
      <w:r w:rsidRPr="007F351C">
        <w:rPr>
          <w:rFonts w:cs="Arial"/>
          <w:szCs w:val="20"/>
          <w:lang w:eastAsia="en-AU"/>
        </w:rPr>
        <w:t xml:space="preserve">. </w:t>
      </w:r>
      <w:r w:rsidRPr="007F351C">
        <w:rPr>
          <w:rFonts w:cs="Arial"/>
          <w:szCs w:val="20"/>
        </w:rPr>
        <w:t xml:space="preserve">Report to Biodiversity Conservation branch </w:t>
      </w:r>
      <w:r>
        <w:rPr>
          <w:rFonts w:cs="Arial"/>
          <w:szCs w:val="20"/>
        </w:rPr>
        <w:t xml:space="preserve">of the </w:t>
      </w:r>
      <w:r w:rsidRPr="007F351C">
        <w:rPr>
          <w:rFonts w:cs="Arial"/>
          <w:szCs w:val="20"/>
        </w:rPr>
        <w:t>D</w:t>
      </w:r>
      <w:r>
        <w:rPr>
          <w:rFonts w:cs="Arial"/>
          <w:szCs w:val="20"/>
        </w:rPr>
        <w:t xml:space="preserve">epartment of </w:t>
      </w:r>
      <w:r w:rsidRPr="007F351C">
        <w:rPr>
          <w:rFonts w:cs="Arial"/>
          <w:szCs w:val="20"/>
        </w:rPr>
        <w:t>P</w:t>
      </w:r>
      <w:r>
        <w:rPr>
          <w:rFonts w:cs="Arial"/>
          <w:szCs w:val="20"/>
        </w:rPr>
        <w:t xml:space="preserve">rimary </w:t>
      </w:r>
      <w:r w:rsidRPr="007F351C">
        <w:rPr>
          <w:rFonts w:cs="Arial"/>
          <w:szCs w:val="20"/>
        </w:rPr>
        <w:t>I</w:t>
      </w:r>
      <w:r>
        <w:rPr>
          <w:rFonts w:cs="Arial"/>
          <w:szCs w:val="20"/>
        </w:rPr>
        <w:t xml:space="preserve">ndustries, </w:t>
      </w:r>
      <w:r w:rsidRPr="007F351C">
        <w:rPr>
          <w:rFonts w:cs="Arial"/>
          <w:szCs w:val="20"/>
        </w:rPr>
        <w:t>W</w:t>
      </w:r>
      <w:r>
        <w:rPr>
          <w:rFonts w:cs="Arial"/>
          <w:szCs w:val="20"/>
        </w:rPr>
        <w:t xml:space="preserve">ater and </w:t>
      </w:r>
      <w:r w:rsidRPr="007F351C">
        <w:rPr>
          <w:rFonts w:cs="Arial"/>
          <w:szCs w:val="20"/>
        </w:rPr>
        <w:t>E</w:t>
      </w:r>
      <w:r>
        <w:rPr>
          <w:rFonts w:cs="Arial"/>
          <w:szCs w:val="20"/>
        </w:rPr>
        <w:t>nvironment</w:t>
      </w:r>
      <w:r w:rsidRPr="007F351C">
        <w:rPr>
          <w:rFonts w:cs="Arial"/>
          <w:szCs w:val="20"/>
        </w:rPr>
        <w:t>,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w:t>
      </w:r>
    </w:p>
    <w:p w:rsidR="0029618B" w:rsidRPr="005F1748" w:rsidRDefault="0029618B" w:rsidP="008B4DF8"/>
    <w:sectPr w:rsidR="0029618B" w:rsidRPr="005F1748" w:rsidSect="00D961F7">
      <w:pgSz w:w="11906" w:h="16838" w:code="9"/>
      <w:pgMar w:top="1134" w:right="1276" w:bottom="567" w:left="1418"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6D3" w:rsidRDefault="007056D3" w:rsidP="00A60185">
      <w:pPr>
        <w:spacing w:after="0" w:line="240" w:lineRule="auto"/>
      </w:pPr>
      <w:r>
        <w:separator/>
      </w:r>
    </w:p>
  </w:endnote>
  <w:endnote w:type="continuationSeparator" w:id="0">
    <w:p w:rsidR="007056D3" w:rsidRDefault="007056D3"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968" w:rsidRDefault="007F19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43518"/>
      <w:docPartObj>
        <w:docPartGallery w:val="Page Numbers (Bottom of Page)"/>
        <w:docPartUnique/>
      </w:docPartObj>
    </w:sdtPr>
    <w:sdtContent>
      <w:p w:rsidR="007056D3" w:rsidRDefault="002753C5">
        <w:pPr>
          <w:pStyle w:val="Footer"/>
          <w:jc w:val="center"/>
        </w:pPr>
        <w:fldSimple w:instr=" PAGE   \* MERGEFORMAT ">
          <w:r w:rsidR="007F1968">
            <w:rPr>
              <w:noProof/>
            </w:rPr>
            <w:t>41</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D3" w:rsidRDefault="007056D3">
    <w:pPr>
      <w:pStyle w:val="Footer"/>
    </w:pPr>
    <w:r w:rsidRPr="001E3C58">
      <w:rPr>
        <w:noProof/>
        <w:lang w:eastAsia="en-AU"/>
      </w:rPr>
      <w:drawing>
        <wp:anchor distT="0" distB="0" distL="114300" distR="114300" simplePos="0" relativeHeight="251659264" behindDoc="0" locked="0" layoutInCell="1" allowOverlap="1">
          <wp:simplePos x="0" y="0"/>
          <wp:positionH relativeFrom="page">
            <wp:posOffset>-2092</wp:posOffset>
          </wp:positionH>
          <wp:positionV relativeFrom="page">
            <wp:posOffset>9889262</wp:posOffset>
          </wp:positionV>
          <wp:extent cx="7591936" cy="37310"/>
          <wp:effectExtent l="19050" t="0" r="9014" b="0"/>
          <wp:wrapNone/>
          <wp:docPr id="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99837"/>
      <w:docPartObj>
        <w:docPartGallery w:val="Page Numbers (Bottom of Page)"/>
        <w:docPartUnique/>
      </w:docPartObj>
    </w:sdtPr>
    <w:sdtContent>
      <w:p w:rsidR="007056D3" w:rsidRDefault="002753C5" w:rsidP="003A7D43">
        <w:pPr>
          <w:pStyle w:val="Footer"/>
          <w:jc w:val="center"/>
        </w:pPr>
        <w:sdt>
          <w:sdtPr>
            <w:id w:val="11699838"/>
            <w:docPartObj>
              <w:docPartGallery w:val="Page Numbers (Bottom of Page)"/>
              <w:docPartUnique/>
            </w:docPartObj>
          </w:sdtPr>
          <w:sdtContent>
            <w:fldSimple w:instr=" PAGE   \* MERGEFORMAT ">
              <w:r w:rsidR="007F1968">
                <w:rPr>
                  <w:noProof/>
                </w:rPr>
                <w:t>37</w:t>
              </w:r>
            </w:fldSimple>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6D3" w:rsidRDefault="007056D3" w:rsidP="00A60185">
      <w:pPr>
        <w:spacing w:after="0" w:line="240" w:lineRule="auto"/>
      </w:pPr>
      <w:r>
        <w:separator/>
      </w:r>
    </w:p>
  </w:footnote>
  <w:footnote w:type="continuationSeparator" w:id="0">
    <w:p w:rsidR="007056D3" w:rsidRDefault="007056D3"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D3" w:rsidRDefault="002753C5" w:rsidP="00E45765">
    <w:pPr>
      <w:pStyle w:val="Classification"/>
    </w:pPr>
    <w:r>
      <w:fldChar w:fldCharType="begin"/>
    </w:r>
    <w:r w:rsidR="007056D3">
      <w:instrText xml:space="preserve"> DOCPROPERTY SecurityClassification \* MERGEFORMAT </w:instrText>
    </w:r>
    <w:r>
      <w:fldChar w:fldCharType="separate"/>
    </w:r>
    <w:r w:rsidR="00082D2D">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968" w:rsidRDefault="007F196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D3" w:rsidRDefault="007056D3">
    <w:pPr>
      <w:pStyle w:val="Header"/>
    </w:pPr>
  </w:p>
  <w:p w:rsidR="007056D3" w:rsidRDefault="007056D3">
    <w:pPr>
      <w:pStyle w:val="Header"/>
    </w:pPr>
  </w:p>
  <w:p w:rsidR="007056D3" w:rsidRDefault="007056D3">
    <w:pPr>
      <w:pStyle w:val="Header"/>
    </w:pPr>
  </w:p>
  <w:p w:rsidR="007056D3" w:rsidRDefault="007056D3">
    <w:pPr>
      <w:pStyle w:val="Header"/>
    </w:pPr>
  </w:p>
  <w:p w:rsidR="007056D3" w:rsidRDefault="007056D3">
    <w:pPr>
      <w:pStyle w:val="Header"/>
    </w:pPr>
    <w:r>
      <w:rPr>
        <w:noProof/>
        <w:lang w:eastAsia="en-AU"/>
      </w:rPr>
      <w:drawing>
        <wp:anchor distT="0" distB="0" distL="114300" distR="114300" simplePos="0" relativeHeight="251662336" behindDoc="0" locked="0" layoutInCell="1" allowOverlap="1">
          <wp:simplePos x="0" y="0"/>
          <wp:positionH relativeFrom="column">
            <wp:posOffset>-157480</wp:posOffset>
          </wp:positionH>
          <wp:positionV relativeFrom="paragraph">
            <wp:posOffset>1905</wp:posOffset>
          </wp:positionV>
          <wp:extent cx="3177540" cy="685800"/>
          <wp:effectExtent l="19050" t="0" r="3810" b="0"/>
          <wp:wrapNone/>
          <wp:docPr id="1"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177540" cy="68580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D3" w:rsidRDefault="007056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A191401"/>
    <w:multiLevelType w:val="multilevel"/>
    <w:tmpl w:val="2946C822"/>
    <w:lvl w:ilvl="0">
      <w:start w:val="1"/>
      <w:numFmt w:val="decimal"/>
      <w:lvlText w:val="%1."/>
      <w:lvlJc w:val="left"/>
      <w:pPr>
        <w:ind w:left="369" w:hanging="369"/>
      </w:pPr>
      <w:rPr>
        <w:rFonts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
    <w:nsid w:val="1F745BC2"/>
    <w:multiLevelType w:val="multilevel"/>
    <w:tmpl w:val="E5E89F92"/>
    <w:numStyleLink w:val="BulletList"/>
  </w:abstractNum>
  <w:abstractNum w:abstractNumId="3">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32F47781"/>
    <w:multiLevelType w:val="hybridMultilevel"/>
    <w:tmpl w:val="B3EAB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2557583"/>
    <w:multiLevelType w:val="multilevel"/>
    <w:tmpl w:val="EE12E03A"/>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7">
    <w:nsid w:val="51957C56"/>
    <w:multiLevelType w:val="hybridMultilevel"/>
    <w:tmpl w:val="6810C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B25136"/>
    <w:multiLevelType w:val="hybridMultilevel"/>
    <w:tmpl w:val="A7169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62CC726D"/>
    <w:multiLevelType w:val="hybridMultilevel"/>
    <w:tmpl w:val="3376944A"/>
    <w:lvl w:ilvl="0" w:tplc="EBA4AF12">
      <w:start w:val="3"/>
      <w:numFmt w:val="decimal"/>
      <w:lvlText w:val="%1."/>
      <w:lvlJc w:val="left"/>
      <w:pPr>
        <w:tabs>
          <w:tab w:val="num" w:pos="360"/>
        </w:tabs>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65456429"/>
    <w:multiLevelType w:val="multilevel"/>
    <w:tmpl w:val="E898CC72"/>
    <w:numStyleLink w:val="KeyPoints"/>
  </w:abstractNum>
  <w:abstractNum w:abstractNumId="12">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2"/>
  </w:num>
  <w:num w:numId="2">
    <w:abstractNumId w:val="0"/>
  </w:num>
  <w:num w:numId="3">
    <w:abstractNumId w:val="5"/>
  </w:num>
  <w:num w:numId="4">
    <w:abstractNumId w:val="3"/>
  </w:num>
  <w:num w:numId="5">
    <w:abstractNumId w:val="11"/>
  </w:num>
  <w:num w:numId="6">
    <w:abstractNumId w:val="2"/>
  </w:num>
  <w:num w:numId="7">
    <w:abstractNumId w:val="8"/>
  </w:num>
  <w:num w:numId="8">
    <w:abstractNumId w:val="11"/>
    <w:lvlOverride w:ilvl="0">
      <w:startOverride w:val="1"/>
      <w:lvl w:ilvl="0">
        <w:start w:val="1"/>
        <w:numFmt w:val="decimal"/>
        <w:pStyle w:val="ListNumber"/>
        <w:lvlText w:val="%1."/>
        <w:lvlJc w:val="left"/>
        <w:pPr>
          <w:ind w:left="369" w:hanging="369"/>
        </w:pPr>
        <w:rPr>
          <w:rFonts w:ascii="Arial" w:hAnsi="Arial" w:hint="default"/>
          <w:b/>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lvlOverride w:ilvl="4">
      <w:startOverride w:val="1"/>
      <w:lvl w:ilvl="4">
        <w:start w:val="1"/>
        <w:numFmt w:val="decimal"/>
        <w:pStyle w:val="ListNumber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9">
    <w:abstractNumId w:val="11"/>
    <w:lvlOverride w:ilvl="0">
      <w:startOverride w:val="1"/>
      <w:lvl w:ilvl="0">
        <w:start w:val="1"/>
        <w:numFmt w:val="decimal"/>
        <w:pStyle w:val="ListNumber"/>
        <w:lvlText w:val="%1."/>
        <w:lvlJc w:val="left"/>
        <w:pPr>
          <w:ind w:left="369" w:hanging="369"/>
        </w:pPr>
        <w:rPr>
          <w:rFonts w:ascii="Arial" w:hAnsi="Arial" w:hint="default"/>
          <w:b w:val="0"/>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9"/>
  </w:num>
  <w:num w:numId="13">
    <w:abstractNumId w:val="1"/>
  </w:num>
  <w:num w:numId="14">
    <w:abstractNumId w:val="7"/>
  </w:num>
  <w:num w:numId="15">
    <w:abstractNumId w:val="6"/>
  </w:num>
  <w:num w:numId="16">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hideGrammaticalErrors/>
  <w:proofState w:spelling="clean" w:grammar="clean"/>
  <w:trackRevisions/>
  <w:defaultTabStop w:val="720"/>
  <w:drawingGridHorizontalSpacing w:val="100"/>
  <w:displayHorizontalDrawingGridEvery w:val="2"/>
  <w:displayVerticalDrawingGridEvery w:val="2"/>
  <w:characterSpacingControl w:val="doNotCompress"/>
  <w:hdrShapeDefaults>
    <o:shapedefaults v:ext="edit" spidmax="108545">
      <o:colormenu v:ext="edit" fillcolor="none [3212]"/>
    </o:shapedefaults>
  </w:hdrShapeDefaults>
  <w:footnotePr>
    <w:footnote w:id="-1"/>
    <w:footnote w:id="0"/>
  </w:footnotePr>
  <w:endnotePr>
    <w:endnote w:id="-1"/>
    <w:endnote w:id="0"/>
  </w:endnotePr>
  <w:compat/>
  <w:docVars>
    <w:docVar w:name="SecurityClassificationInHeader" w:val="False"/>
  </w:docVars>
  <w:rsids>
    <w:rsidRoot w:val="00F9556F"/>
    <w:rsid w:val="00000203"/>
    <w:rsid w:val="0000041D"/>
    <w:rsid w:val="00001CED"/>
    <w:rsid w:val="00004AEE"/>
    <w:rsid w:val="00005CAA"/>
    <w:rsid w:val="00010210"/>
    <w:rsid w:val="00012D66"/>
    <w:rsid w:val="00012EBD"/>
    <w:rsid w:val="0001476D"/>
    <w:rsid w:val="00015ADA"/>
    <w:rsid w:val="00020C99"/>
    <w:rsid w:val="00026B00"/>
    <w:rsid w:val="0002707B"/>
    <w:rsid w:val="000362F9"/>
    <w:rsid w:val="00041965"/>
    <w:rsid w:val="00042052"/>
    <w:rsid w:val="00046846"/>
    <w:rsid w:val="000477FD"/>
    <w:rsid w:val="0005148E"/>
    <w:rsid w:val="00053F36"/>
    <w:rsid w:val="000566EA"/>
    <w:rsid w:val="000637AF"/>
    <w:rsid w:val="0006536B"/>
    <w:rsid w:val="00066FF7"/>
    <w:rsid w:val="000701CE"/>
    <w:rsid w:val="000714A1"/>
    <w:rsid w:val="00072A23"/>
    <w:rsid w:val="00072C5A"/>
    <w:rsid w:val="00072CBF"/>
    <w:rsid w:val="00074664"/>
    <w:rsid w:val="000759E5"/>
    <w:rsid w:val="000779AB"/>
    <w:rsid w:val="0008247A"/>
    <w:rsid w:val="00082D2D"/>
    <w:rsid w:val="00084AC6"/>
    <w:rsid w:val="00085D5F"/>
    <w:rsid w:val="00091608"/>
    <w:rsid w:val="0009333C"/>
    <w:rsid w:val="000958D7"/>
    <w:rsid w:val="0009638A"/>
    <w:rsid w:val="0009704F"/>
    <w:rsid w:val="000A0F11"/>
    <w:rsid w:val="000A125A"/>
    <w:rsid w:val="000A4E6F"/>
    <w:rsid w:val="000A57CD"/>
    <w:rsid w:val="000B3758"/>
    <w:rsid w:val="000B6C5C"/>
    <w:rsid w:val="000B7681"/>
    <w:rsid w:val="000B7B42"/>
    <w:rsid w:val="000C02B7"/>
    <w:rsid w:val="000C5100"/>
    <w:rsid w:val="000C5342"/>
    <w:rsid w:val="000C706A"/>
    <w:rsid w:val="000D245D"/>
    <w:rsid w:val="000D2887"/>
    <w:rsid w:val="000D6D63"/>
    <w:rsid w:val="000E0081"/>
    <w:rsid w:val="000E0528"/>
    <w:rsid w:val="000E07CF"/>
    <w:rsid w:val="000E31C1"/>
    <w:rsid w:val="000E36B3"/>
    <w:rsid w:val="000E4E71"/>
    <w:rsid w:val="000E68BE"/>
    <w:rsid w:val="000F2CF2"/>
    <w:rsid w:val="00100BEF"/>
    <w:rsid w:val="00100F6D"/>
    <w:rsid w:val="00104A68"/>
    <w:rsid w:val="00105524"/>
    <w:rsid w:val="00107C05"/>
    <w:rsid w:val="00111326"/>
    <w:rsid w:val="0011498E"/>
    <w:rsid w:val="00117A45"/>
    <w:rsid w:val="001224AE"/>
    <w:rsid w:val="001267F0"/>
    <w:rsid w:val="00130453"/>
    <w:rsid w:val="001337D4"/>
    <w:rsid w:val="00137475"/>
    <w:rsid w:val="00145439"/>
    <w:rsid w:val="00147C12"/>
    <w:rsid w:val="001527A1"/>
    <w:rsid w:val="001530DC"/>
    <w:rsid w:val="00154989"/>
    <w:rsid w:val="00155A9F"/>
    <w:rsid w:val="001560CC"/>
    <w:rsid w:val="001570FF"/>
    <w:rsid w:val="00160262"/>
    <w:rsid w:val="0016393F"/>
    <w:rsid w:val="001650F5"/>
    <w:rsid w:val="001673C4"/>
    <w:rsid w:val="0016780A"/>
    <w:rsid w:val="001700F8"/>
    <w:rsid w:val="001713FA"/>
    <w:rsid w:val="00173EBF"/>
    <w:rsid w:val="00175ED3"/>
    <w:rsid w:val="00181E38"/>
    <w:rsid w:val="00182488"/>
    <w:rsid w:val="001842A2"/>
    <w:rsid w:val="00187FA8"/>
    <w:rsid w:val="00190F10"/>
    <w:rsid w:val="00192F5E"/>
    <w:rsid w:val="001949EA"/>
    <w:rsid w:val="00197772"/>
    <w:rsid w:val="001A17E8"/>
    <w:rsid w:val="001A2A03"/>
    <w:rsid w:val="001A51C8"/>
    <w:rsid w:val="001B4CA8"/>
    <w:rsid w:val="001B5EA1"/>
    <w:rsid w:val="001C4F3D"/>
    <w:rsid w:val="001D0CDC"/>
    <w:rsid w:val="001D1D82"/>
    <w:rsid w:val="001D778F"/>
    <w:rsid w:val="001E1182"/>
    <w:rsid w:val="001E3C58"/>
    <w:rsid w:val="001E5A10"/>
    <w:rsid w:val="001F4000"/>
    <w:rsid w:val="00202224"/>
    <w:rsid w:val="00202C90"/>
    <w:rsid w:val="0020437E"/>
    <w:rsid w:val="00205D1B"/>
    <w:rsid w:val="002061A4"/>
    <w:rsid w:val="00210FDC"/>
    <w:rsid w:val="00213DE8"/>
    <w:rsid w:val="002147A2"/>
    <w:rsid w:val="00216118"/>
    <w:rsid w:val="002209AB"/>
    <w:rsid w:val="002251E3"/>
    <w:rsid w:val="00227A95"/>
    <w:rsid w:val="002316BD"/>
    <w:rsid w:val="00233018"/>
    <w:rsid w:val="00233E95"/>
    <w:rsid w:val="002366A3"/>
    <w:rsid w:val="002424D0"/>
    <w:rsid w:val="002473FC"/>
    <w:rsid w:val="0025187A"/>
    <w:rsid w:val="00252E3C"/>
    <w:rsid w:val="00255647"/>
    <w:rsid w:val="00262198"/>
    <w:rsid w:val="00267C9E"/>
    <w:rsid w:val="00274DE7"/>
    <w:rsid w:val="002753C5"/>
    <w:rsid w:val="00277B74"/>
    <w:rsid w:val="00282ADF"/>
    <w:rsid w:val="00282FE6"/>
    <w:rsid w:val="00285F1B"/>
    <w:rsid w:val="00292B81"/>
    <w:rsid w:val="0029556E"/>
    <w:rsid w:val="0029618B"/>
    <w:rsid w:val="00297F26"/>
    <w:rsid w:val="002A00B8"/>
    <w:rsid w:val="002A386B"/>
    <w:rsid w:val="002A7784"/>
    <w:rsid w:val="002B18AE"/>
    <w:rsid w:val="002B1EA6"/>
    <w:rsid w:val="002B2FAA"/>
    <w:rsid w:val="002B76EF"/>
    <w:rsid w:val="002C1688"/>
    <w:rsid w:val="002C1C93"/>
    <w:rsid w:val="002C5066"/>
    <w:rsid w:val="002C5813"/>
    <w:rsid w:val="002D4678"/>
    <w:rsid w:val="002D4AAC"/>
    <w:rsid w:val="002D4BF3"/>
    <w:rsid w:val="002E53B1"/>
    <w:rsid w:val="002F045A"/>
    <w:rsid w:val="002F08F8"/>
    <w:rsid w:val="002F6D84"/>
    <w:rsid w:val="0030039D"/>
    <w:rsid w:val="003017C3"/>
    <w:rsid w:val="00302F17"/>
    <w:rsid w:val="0030326F"/>
    <w:rsid w:val="00310701"/>
    <w:rsid w:val="0031585C"/>
    <w:rsid w:val="00315980"/>
    <w:rsid w:val="00316F7F"/>
    <w:rsid w:val="003218E8"/>
    <w:rsid w:val="00325E34"/>
    <w:rsid w:val="00330DCE"/>
    <w:rsid w:val="00331E11"/>
    <w:rsid w:val="00334761"/>
    <w:rsid w:val="00336E49"/>
    <w:rsid w:val="00337EBC"/>
    <w:rsid w:val="00341DCD"/>
    <w:rsid w:val="00341E7B"/>
    <w:rsid w:val="003432BB"/>
    <w:rsid w:val="00344D0D"/>
    <w:rsid w:val="0034563E"/>
    <w:rsid w:val="00345FCD"/>
    <w:rsid w:val="003518D6"/>
    <w:rsid w:val="00352323"/>
    <w:rsid w:val="0035460C"/>
    <w:rsid w:val="003556BD"/>
    <w:rsid w:val="00356029"/>
    <w:rsid w:val="00360287"/>
    <w:rsid w:val="00365147"/>
    <w:rsid w:val="0037016E"/>
    <w:rsid w:val="0037223D"/>
    <w:rsid w:val="00372908"/>
    <w:rsid w:val="00373310"/>
    <w:rsid w:val="00383020"/>
    <w:rsid w:val="003839BC"/>
    <w:rsid w:val="00385C6F"/>
    <w:rsid w:val="0038633D"/>
    <w:rsid w:val="00392B8D"/>
    <w:rsid w:val="00393F21"/>
    <w:rsid w:val="00394D7E"/>
    <w:rsid w:val="00396B4F"/>
    <w:rsid w:val="003975FD"/>
    <w:rsid w:val="00397A4B"/>
    <w:rsid w:val="003A46B4"/>
    <w:rsid w:val="003A7D43"/>
    <w:rsid w:val="003B057D"/>
    <w:rsid w:val="003B3B7E"/>
    <w:rsid w:val="003B60CC"/>
    <w:rsid w:val="003B7DEE"/>
    <w:rsid w:val="003C1B25"/>
    <w:rsid w:val="003C2443"/>
    <w:rsid w:val="003C329F"/>
    <w:rsid w:val="003C5DA3"/>
    <w:rsid w:val="003D4BCD"/>
    <w:rsid w:val="003D6C2B"/>
    <w:rsid w:val="003E01D8"/>
    <w:rsid w:val="003E2100"/>
    <w:rsid w:val="003F3ABA"/>
    <w:rsid w:val="003F6F5B"/>
    <w:rsid w:val="0040342D"/>
    <w:rsid w:val="00405C1C"/>
    <w:rsid w:val="0041192D"/>
    <w:rsid w:val="00413EE1"/>
    <w:rsid w:val="00415EBE"/>
    <w:rsid w:val="0042128E"/>
    <w:rsid w:val="004214A9"/>
    <w:rsid w:val="00421DCB"/>
    <w:rsid w:val="00432B60"/>
    <w:rsid w:val="00440698"/>
    <w:rsid w:val="0044094D"/>
    <w:rsid w:val="004540E2"/>
    <w:rsid w:val="00454454"/>
    <w:rsid w:val="00454930"/>
    <w:rsid w:val="0046192F"/>
    <w:rsid w:val="00464A86"/>
    <w:rsid w:val="00467924"/>
    <w:rsid w:val="004712A5"/>
    <w:rsid w:val="0047266F"/>
    <w:rsid w:val="00476D6B"/>
    <w:rsid w:val="00477BED"/>
    <w:rsid w:val="00483243"/>
    <w:rsid w:val="0048627F"/>
    <w:rsid w:val="00492C16"/>
    <w:rsid w:val="004A0678"/>
    <w:rsid w:val="004A0952"/>
    <w:rsid w:val="004A0AC6"/>
    <w:rsid w:val="004A48A3"/>
    <w:rsid w:val="004B0D92"/>
    <w:rsid w:val="004B0EC0"/>
    <w:rsid w:val="004B2B5F"/>
    <w:rsid w:val="004B66F1"/>
    <w:rsid w:val="004C2415"/>
    <w:rsid w:val="004C2CD5"/>
    <w:rsid w:val="004C3EA0"/>
    <w:rsid w:val="004C6366"/>
    <w:rsid w:val="004D054F"/>
    <w:rsid w:val="004D43CE"/>
    <w:rsid w:val="004D7D0A"/>
    <w:rsid w:val="004E5EAF"/>
    <w:rsid w:val="004F7169"/>
    <w:rsid w:val="005009A6"/>
    <w:rsid w:val="00500D66"/>
    <w:rsid w:val="00505899"/>
    <w:rsid w:val="00510588"/>
    <w:rsid w:val="0051094C"/>
    <w:rsid w:val="00511EB7"/>
    <w:rsid w:val="00514C8E"/>
    <w:rsid w:val="00521AB3"/>
    <w:rsid w:val="005226C2"/>
    <w:rsid w:val="00524604"/>
    <w:rsid w:val="00531DBF"/>
    <w:rsid w:val="00534F82"/>
    <w:rsid w:val="00536B6C"/>
    <w:rsid w:val="00542DAF"/>
    <w:rsid w:val="00545759"/>
    <w:rsid w:val="00545BE0"/>
    <w:rsid w:val="00546930"/>
    <w:rsid w:val="00550F75"/>
    <w:rsid w:val="00552320"/>
    <w:rsid w:val="0055299E"/>
    <w:rsid w:val="00554C6A"/>
    <w:rsid w:val="005568BF"/>
    <w:rsid w:val="005619AD"/>
    <w:rsid w:val="00561D72"/>
    <w:rsid w:val="00562E85"/>
    <w:rsid w:val="0056332F"/>
    <w:rsid w:val="005719B3"/>
    <w:rsid w:val="0057295E"/>
    <w:rsid w:val="005748C6"/>
    <w:rsid w:val="00577BB2"/>
    <w:rsid w:val="00581C39"/>
    <w:rsid w:val="005903B6"/>
    <w:rsid w:val="0059043B"/>
    <w:rsid w:val="00592EE6"/>
    <w:rsid w:val="0059303A"/>
    <w:rsid w:val="00594D57"/>
    <w:rsid w:val="005961F0"/>
    <w:rsid w:val="005979E9"/>
    <w:rsid w:val="005A0247"/>
    <w:rsid w:val="005A0E55"/>
    <w:rsid w:val="005A126E"/>
    <w:rsid w:val="005A452F"/>
    <w:rsid w:val="005A612F"/>
    <w:rsid w:val="005B12A9"/>
    <w:rsid w:val="005B140D"/>
    <w:rsid w:val="005B53AF"/>
    <w:rsid w:val="005C1952"/>
    <w:rsid w:val="005C1FEA"/>
    <w:rsid w:val="005C3495"/>
    <w:rsid w:val="005C4B30"/>
    <w:rsid w:val="005C6C9B"/>
    <w:rsid w:val="005C7364"/>
    <w:rsid w:val="005D06BD"/>
    <w:rsid w:val="005D1496"/>
    <w:rsid w:val="005D4095"/>
    <w:rsid w:val="005E13DF"/>
    <w:rsid w:val="005E29CA"/>
    <w:rsid w:val="005E3DFC"/>
    <w:rsid w:val="005E5942"/>
    <w:rsid w:val="005E60AF"/>
    <w:rsid w:val="005F1748"/>
    <w:rsid w:val="005F1DEA"/>
    <w:rsid w:val="005F44F7"/>
    <w:rsid w:val="005F7CCB"/>
    <w:rsid w:val="00607FC9"/>
    <w:rsid w:val="00614D8D"/>
    <w:rsid w:val="0061510A"/>
    <w:rsid w:val="0061689C"/>
    <w:rsid w:val="006218C4"/>
    <w:rsid w:val="00622FE1"/>
    <w:rsid w:val="0062521C"/>
    <w:rsid w:val="00627ED6"/>
    <w:rsid w:val="00630A2B"/>
    <w:rsid w:val="00632DC7"/>
    <w:rsid w:val="00633F09"/>
    <w:rsid w:val="006357FB"/>
    <w:rsid w:val="006406FC"/>
    <w:rsid w:val="00640E57"/>
    <w:rsid w:val="00640E72"/>
    <w:rsid w:val="006416D0"/>
    <w:rsid w:val="00646122"/>
    <w:rsid w:val="0065138B"/>
    <w:rsid w:val="00652D30"/>
    <w:rsid w:val="00653E16"/>
    <w:rsid w:val="00657220"/>
    <w:rsid w:val="00657362"/>
    <w:rsid w:val="0066104B"/>
    <w:rsid w:val="006655EE"/>
    <w:rsid w:val="00667C10"/>
    <w:rsid w:val="00667EF4"/>
    <w:rsid w:val="006724C1"/>
    <w:rsid w:val="0067473E"/>
    <w:rsid w:val="00676FCA"/>
    <w:rsid w:val="00677177"/>
    <w:rsid w:val="00677FA7"/>
    <w:rsid w:val="00684A6C"/>
    <w:rsid w:val="0068612E"/>
    <w:rsid w:val="00686FFB"/>
    <w:rsid w:val="00687C33"/>
    <w:rsid w:val="00687C92"/>
    <w:rsid w:val="0069008E"/>
    <w:rsid w:val="0069534E"/>
    <w:rsid w:val="0069669C"/>
    <w:rsid w:val="006A1200"/>
    <w:rsid w:val="006A4F4E"/>
    <w:rsid w:val="006A5982"/>
    <w:rsid w:val="006A6C23"/>
    <w:rsid w:val="006A74EF"/>
    <w:rsid w:val="006B025E"/>
    <w:rsid w:val="006B14DB"/>
    <w:rsid w:val="006B21C4"/>
    <w:rsid w:val="006C4A1A"/>
    <w:rsid w:val="006D0393"/>
    <w:rsid w:val="006D1A83"/>
    <w:rsid w:val="006E0BB3"/>
    <w:rsid w:val="006E1CFE"/>
    <w:rsid w:val="006E1D7B"/>
    <w:rsid w:val="006E5379"/>
    <w:rsid w:val="006E5887"/>
    <w:rsid w:val="006F0B77"/>
    <w:rsid w:val="006F10C4"/>
    <w:rsid w:val="006F40E9"/>
    <w:rsid w:val="006F5603"/>
    <w:rsid w:val="006F7B87"/>
    <w:rsid w:val="00700ACE"/>
    <w:rsid w:val="00701400"/>
    <w:rsid w:val="007037CF"/>
    <w:rsid w:val="007056D3"/>
    <w:rsid w:val="00705F4E"/>
    <w:rsid w:val="007109F2"/>
    <w:rsid w:val="00713DC5"/>
    <w:rsid w:val="007167C0"/>
    <w:rsid w:val="00717FD1"/>
    <w:rsid w:val="00720481"/>
    <w:rsid w:val="0072262E"/>
    <w:rsid w:val="00733193"/>
    <w:rsid w:val="007334E6"/>
    <w:rsid w:val="007418A6"/>
    <w:rsid w:val="00744DB7"/>
    <w:rsid w:val="00744DDA"/>
    <w:rsid w:val="00745E03"/>
    <w:rsid w:val="0075732A"/>
    <w:rsid w:val="007600F8"/>
    <w:rsid w:val="00760262"/>
    <w:rsid w:val="00761A18"/>
    <w:rsid w:val="0076310C"/>
    <w:rsid w:val="007655C1"/>
    <w:rsid w:val="007672C6"/>
    <w:rsid w:val="0076744F"/>
    <w:rsid w:val="00767BCE"/>
    <w:rsid w:val="00767EFC"/>
    <w:rsid w:val="007707DE"/>
    <w:rsid w:val="00770B5D"/>
    <w:rsid w:val="007752F1"/>
    <w:rsid w:val="0077550A"/>
    <w:rsid w:val="00776768"/>
    <w:rsid w:val="0078187A"/>
    <w:rsid w:val="00782187"/>
    <w:rsid w:val="00794ED8"/>
    <w:rsid w:val="007A252C"/>
    <w:rsid w:val="007A2573"/>
    <w:rsid w:val="007A2972"/>
    <w:rsid w:val="007A7D36"/>
    <w:rsid w:val="007B106C"/>
    <w:rsid w:val="007B1A4E"/>
    <w:rsid w:val="007B1DD0"/>
    <w:rsid w:val="007B3D05"/>
    <w:rsid w:val="007B5145"/>
    <w:rsid w:val="007B5503"/>
    <w:rsid w:val="007C179C"/>
    <w:rsid w:val="007C4DAF"/>
    <w:rsid w:val="007C6BB3"/>
    <w:rsid w:val="007D14B4"/>
    <w:rsid w:val="007D3AD7"/>
    <w:rsid w:val="007E086E"/>
    <w:rsid w:val="007E24F6"/>
    <w:rsid w:val="007E45B3"/>
    <w:rsid w:val="007E5868"/>
    <w:rsid w:val="007F1968"/>
    <w:rsid w:val="007F2BA3"/>
    <w:rsid w:val="007F351C"/>
    <w:rsid w:val="007F3A37"/>
    <w:rsid w:val="007F4E31"/>
    <w:rsid w:val="00800F64"/>
    <w:rsid w:val="00801050"/>
    <w:rsid w:val="00802F0B"/>
    <w:rsid w:val="00804D8C"/>
    <w:rsid w:val="00806DC2"/>
    <w:rsid w:val="00810A67"/>
    <w:rsid w:val="00833B33"/>
    <w:rsid w:val="00833CF7"/>
    <w:rsid w:val="00834CDE"/>
    <w:rsid w:val="00840274"/>
    <w:rsid w:val="00842464"/>
    <w:rsid w:val="00845601"/>
    <w:rsid w:val="00846E68"/>
    <w:rsid w:val="008471DB"/>
    <w:rsid w:val="00855C5C"/>
    <w:rsid w:val="00857ED3"/>
    <w:rsid w:val="00867008"/>
    <w:rsid w:val="00870265"/>
    <w:rsid w:val="00873CCA"/>
    <w:rsid w:val="00880F0F"/>
    <w:rsid w:val="00887A52"/>
    <w:rsid w:val="00893297"/>
    <w:rsid w:val="008A0961"/>
    <w:rsid w:val="008A3C96"/>
    <w:rsid w:val="008B3148"/>
    <w:rsid w:val="008B4019"/>
    <w:rsid w:val="008B49C8"/>
    <w:rsid w:val="008B4DF8"/>
    <w:rsid w:val="008B65C9"/>
    <w:rsid w:val="008C2839"/>
    <w:rsid w:val="008C2D4A"/>
    <w:rsid w:val="008C3148"/>
    <w:rsid w:val="008D248C"/>
    <w:rsid w:val="008D3900"/>
    <w:rsid w:val="008D6E1D"/>
    <w:rsid w:val="008E046F"/>
    <w:rsid w:val="008E0954"/>
    <w:rsid w:val="008E77C5"/>
    <w:rsid w:val="008F0C9E"/>
    <w:rsid w:val="008F0FCA"/>
    <w:rsid w:val="008F39B4"/>
    <w:rsid w:val="008F4162"/>
    <w:rsid w:val="008F6438"/>
    <w:rsid w:val="00903E02"/>
    <w:rsid w:val="00912129"/>
    <w:rsid w:val="00913175"/>
    <w:rsid w:val="009135B3"/>
    <w:rsid w:val="00913AD6"/>
    <w:rsid w:val="00916384"/>
    <w:rsid w:val="00916EDB"/>
    <w:rsid w:val="00916EFF"/>
    <w:rsid w:val="00916FBE"/>
    <w:rsid w:val="00920861"/>
    <w:rsid w:val="0092299B"/>
    <w:rsid w:val="00922A9A"/>
    <w:rsid w:val="00922B13"/>
    <w:rsid w:val="009242EF"/>
    <w:rsid w:val="009275D8"/>
    <w:rsid w:val="0093037A"/>
    <w:rsid w:val="00932291"/>
    <w:rsid w:val="00932861"/>
    <w:rsid w:val="0093408E"/>
    <w:rsid w:val="009346BB"/>
    <w:rsid w:val="0093727C"/>
    <w:rsid w:val="00952DDF"/>
    <w:rsid w:val="00963B6A"/>
    <w:rsid w:val="00970950"/>
    <w:rsid w:val="00973E8F"/>
    <w:rsid w:val="00975F03"/>
    <w:rsid w:val="00976699"/>
    <w:rsid w:val="009812D4"/>
    <w:rsid w:val="009920D8"/>
    <w:rsid w:val="00994D05"/>
    <w:rsid w:val="009959FF"/>
    <w:rsid w:val="00997A18"/>
    <w:rsid w:val="009A0A14"/>
    <w:rsid w:val="009A1445"/>
    <w:rsid w:val="009A4D1B"/>
    <w:rsid w:val="009A5D96"/>
    <w:rsid w:val="009B38BE"/>
    <w:rsid w:val="009B3EA8"/>
    <w:rsid w:val="009C3D0F"/>
    <w:rsid w:val="009C6300"/>
    <w:rsid w:val="009E1B19"/>
    <w:rsid w:val="009E2C41"/>
    <w:rsid w:val="009E31A2"/>
    <w:rsid w:val="009E762A"/>
    <w:rsid w:val="009F09B5"/>
    <w:rsid w:val="009F35E2"/>
    <w:rsid w:val="009F3F03"/>
    <w:rsid w:val="009F59AE"/>
    <w:rsid w:val="009F65F9"/>
    <w:rsid w:val="009F68BA"/>
    <w:rsid w:val="00A06277"/>
    <w:rsid w:val="00A079DC"/>
    <w:rsid w:val="00A111C2"/>
    <w:rsid w:val="00A114BA"/>
    <w:rsid w:val="00A13EAB"/>
    <w:rsid w:val="00A2331B"/>
    <w:rsid w:val="00A270B6"/>
    <w:rsid w:val="00A338E7"/>
    <w:rsid w:val="00A35CAA"/>
    <w:rsid w:val="00A36E7F"/>
    <w:rsid w:val="00A401FA"/>
    <w:rsid w:val="00A41919"/>
    <w:rsid w:val="00A41E65"/>
    <w:rsid w:val="00A43E0A"/>
    <w:rsid w:val="00A466DC"/>
    <w:rsid w:val="00A47CA6"/>
    <w:rsid w:val="00A530C7"/>
    <w:rsid w:val="00A55F5B"/>
    <w:rsid w:val="00A56EC8"/>
    <w:rsid w:val="00A57F08"/>
    <w:rsid w:val="00A60185"/>
    <w:rsid w:val="00A60889"/>
    <w:rsid w:val="00A659B4"/>
    <w:rsid w:val="00A661EA"/>
    <w:rsid w:val="00A75A77"/>
    <w:rsid w:val="00A830E5"/>
    <w:rsid w:val="00A87135"/>
    <w:rsid w:val="00A9204C"/>
    <w:rsid w:val="00A93280"/>
    <w:rsid w:val="00A951EA"/>
    <w:rsid w:val="00AA2548"/>
    <w:rsid w:val="00AA4133"/>
    <w:rsid w:val="00AA58C4"/>
    <w:rsid w:val="00AA7003"/>
    <w:rsid w:val="00AA783D"/>
    <w:rsid w:val="00AB11C8"/>
    <w:rsid w:val="00AB4F82"/>
    <w:rsid w:val="00AC08A8"/>
    <w:rsid w:val="00AD56C8"/>
    <w:rsid w:val="00AD58F2"/>
    <w:rsid w:val="00AE6DA9"/>
    <w:rsid w:val="00AF34D5"/>
    <w:rsid w:val="00AF45D1"/>
    <w:rsid w:val="00AF48CA"/>
    <w:rsid w:val="00B0512A"/>
    <w:rsid w:val="00B0529F"/>
    <w:rsid w:val="00B05B51"/>
    <w:rsid w:val="00B1418B"/>
    <w:rsid w:val="00B21195"/>
    <w:rsid w:val="00B24B22"/>
    <w:rsid w:val="00B25310"/>
    <w:rsid w:val="00B32F8F"/>
    <w:rsid w:val="00B33F17"/>
    <w:rsid w:val="00B3492A"/>
    <w:rsid w:val="00B439CA"/>
    <w:rsid w:val="00B5025E"/>
    <w:rsid w:val="00B50800"/>
    <w:rsid w:val="00B50B9F"/>
    <w:rsid w:val="00B54DE9"/>
    <w:rsid w:val="00B553EC"/>
    <w:rsid w:val="00B55E3F"/>
    <w:rsid w:val="00B63818"/>
    <w:rsid w:val="00B65650"/>
    <w:rsid w:val="00B66618"/>
    <w:rsid w:val="00B71980"/>
    <w:rsid w:val="00B74582"/>
    <w:rsid w:val="00B8065B"/>
    <w:rsid w:val="00B81D44"/>
    <w:rsid w:val="00B82291"/>
    <w:rsid w:val="00B8640B"/>
    <w:rsid w:val="00B87362"/>
    <w:rsid w:val="00B93DD0"/>
    <w:rsid w:val="00B967DE"/>
    <w:rsid w:val="00B97732"/>
    <w:rsid w:val="00BA0048"/>
    <w:rsid w:val="00BA606E"/>
    <w:rsid w:val="00BA65A8"/>
    <w:rsid w:val="00BA6D19"/>
    <w:rsid w:val="00BA7461"/>
    <w:rsid w:val="00BA7DA9"/>
    <w:rsid w:val="00BB33ED"/>
    <w:rsid w:val="00BC06E0"/>
    <w:rsid w:val="00BC2508"/>
    <w:rsid w:val="00BC4215"/>
    <w:rsid w:val="00BD15B5"/>
    <w:rsid w:val="00BD1A6F"/>
    <w:rsid w:val="00BD7089"/>
    <w:rsid w:val="00BE5F61"/>
    <w:rsid w:val="00BE6D3C"/>
    <w:rsid w:val="00BE7852"/>
    <w:rsid w:val="00BF7CEE"/>
    <w:rsid w:val="00C03880"/>
    <w:rsid w:val="00C134C8"/>
    <w:rsid w:val="00C135CF"/>
    <w:rsid w:val="00C147C5"/>
    <w:rsid w:val="00C15C16"/>
    <w:rsid w:val="00C21747"/>
    <w:rsid w:val="00C2683F"/>
    <w:rsid w:val="00C2740A"/>
    <w:rsid w:val="00C27C29"/>
    <w:rsid w:val="00C3184D"/>
    <w:rsid w:val="00C32B6A"/>
    <w:rsid w:val="00C33C28"/>
    <w:rsid w:val="00C35757"/>
    <w:rsid w:val="00C37BC0"/>
    <w:rsid w:val="00C4488C"/>
    <w:rsid w:val="00C45A92"/>
    <w:rsid w:val="00C4714E"/>
    <w:rsid w:val="00C51CCA"/>
    <w:rsid w:val="00C5504F"/>
    <w:rsid w:val="00C57B55"/>
    <w:rsid w:val="00C61F4C"/>
    <w:rsid w:val="00C63376"/>
    <w:rsid w:val="00C73BE6"/>
    <w:rsid w:val="00C74F97"/>
    <w:rsid w:val="00C760C1"/>
    <w:rsid w:val="00C778E1"/>
    <w:rsid w:val="00C8276E"/>
    <w:rsid w:val="00C8339A"/>
    <w:rsid w:val="00C842AC"/>
    <w:rsid w:val="00C84C14"/>
    <w:rsid w:val="00C86B8B"/>
    <w:rsid w:val="00C944F8"/>
    <w:rsid w:val="00C96688"/>
    <w:rsid w:val="00CA0723"/>
    <w:rsid w:val="00CA743D"/>
    <w:rsid w:val="00CA77E7"/>
    <w:rsid w:val="00CB14BF"/>
    <w:rsid w:val="00CB1690"/>
    <w:rsid w:val="00CC4365"/>
    <w:rsid w:val="00CC4F9A"/>
    <w:rsid w:val="00CD11B0"/>
    <w:rsid w:val="00CD509E"/>
    <w:rsid w:val="00CD694D"/>
    <w:rsid w:val="00CE13C6"/>
    <w:rsid w:val="00CE71C2"/>
    <w:rsid w:val="00CF2FF7"/>
    <w:rsid w:val="00CF365A"/>
    <w:rsid w:val="00CF42D5"/>
    <w:rsid w:val="00CF4EDA"/>
    <w:rsid w:val="00CF547A"/>
    <w:rsid w:val="00D00F02"/>
    <w:rsid w:val="00D021CB"/>
    <w:rsid w:val="00D04A76"/>
    <w:rsid w:val="00D107AC"/>
    <w:rsid w:val="00D10F1A"/>
    <w:rsid w:val="00D116F8"/>
    <w:rsid w:val="00D17596"/>
    <w:rsid w:val="00D2109B"/>
    <w:rsid w:val="00D22640"/>
    <w:rsid w:val="00D2374F"/>
    <w:rsid w:val="00D25AA4"/>
    <w:rsid w:val="00D26D3A"/>
    <w:rsid w:val="00D3124F"/>
    <w:rsid w:val="00D31AC3"/>
    <w:rsid w:val="00D3259C"/>
    <w:rsid w:val="00D40E2D"/>
    <w:rsid w:val="00D41841"/>
    <w:rsid w:val="00D45EE3"/>
    <w:rsid w:val="00D50618"/>
    <w:rsid w:val="00D509E9"/>
    <w:rsid w:val="00D51C57"/>
    <w:rsid w:val="00D53B1C"/>
    <w:rsid w:val="00D5672F"/>
    <w:rsid w:val="00D75032"/>
    <w:rsid w:val="00D80673"/>
    <w:rsid w:val="00D80BF3"/>
    <w:rsid w:val="00D80DE4"/>
    <w:rsid w:val="00D961F7"/>
    <w:rsid w:val="00D9783D"/>
    <w:rsid w:val="00DA1B12"/>
    <w:rsid w:val="00DA51A9"/>
    <w:rsid w:val="00DA54C9"/>
    <w:rsid w:val="00DA6739"/>
    <w:rsid w:val="00DA6CAE"/>
    <w:rsid w:val="00DB1A9E"/>
    <w:rsid w:val="00DB31D6"/>
    <w:rsid w:val="00DB3C1E"/>
    <w:rsid w:val="00DB4005"/>
    <w:rsid w:val="00DB4E9D"/>
    <w:rsid w:val="00DB5AA2"/>
    <w:rsid w:val="00DB6003"/>
    <w:rsid w:val="00DC34EB"/>
    <w:rsid w:val="00DC40A4"/>
    <w:rsid w:val="00DC5578"/>
    <w:rsid w:val="00DD5CAB"/>
    <w:rsid w:val="00DE66C3"/>
    <w:rsid w:val="00DF1D80"/>
    <w:rsid w:val="00DF1E5B"/>
    <w:rsid w:val="00DF2275"/>
    <w:rsid w:val="00DF3F5E"/>
    <w:rsid w:val="00DF5653"/>
    <w:rsid w:val="00E053AD"/>
    <w:rsid w:val="00E0596E"/>
    <w:rsid w:val="00E06F66"/>
    <w:rsid w:val="00E27068"/>
    <w:rsid w:val="00E356E5"/>
    <w:rsid w:val="00E36F81"/>
    <w:rsid w:val="00E45765"/>
    <w:rsid w:val="00E5098C"/>
    <w:rsid w:val="00E54514"/>
    <w:rsid w:val="00E5627F"/>
    <w:rsid w:val="00E57945"/>
    <w:rsid w:val="00E601BE"/>
    <w:rsid w:val="00E60213"/>
    <w:rsid w:val="00E60F54"/>
    <w:rsid w:val="00E61E7D"/>
    <w:rsid w:val="00E661B2"/>
    <w:rsid w:val="00E72A7F"/>
    <w:rsid w:val="00E74D29"/>
    <w:rsid w:val="00E75E60"/>
    <w:rsid w:val="00E83C74"/>
    <w:rsid w:val="00E83CEE"/>
    <w:rsid w:val="00E91F18"/>
    <w:rsid w:val="00E9226D"/>
    <w:rsid w:val="00E95DCA"/>
    <w:rsid w:val="00EA170A"/>
    <w:rsid w:val="00EA416C"/>
    <w:rsid w:val="00EA5941"/>
    <w:rsid w:val="00EA73D7"/>
    <w:rsid w:val="00EB31A4"/>
    <w:rsid w:val="00EB4AEA"/>
    <w:rsid w:val="00EB60CE"/>
    <w:rsid w:val="00EB7D53"/>
    <w:rsid w:val="00EE3146"/>
    <w:rsid w:val="00EE32F3"/>
    <w:rsid w:val="00EE4006"/>
    <w:rsid w:val="00EE7D37"/>
    <w:rsid w:val="00EF14C0"/>
    <w:rsid w:val="00EF1DD6"/>
    <w:rsid w:val="00EF50BB"/>
    <w:rsid w:val="00EF53FF"/>
    <w:rsid w:val="00F00192"/>
    <w:rsid w:val="00F01DF6"/>
    <w:rsid w:val="00F0340D"/>
    <w:rsid w:val="00F059A6"/>
    <w:rsid w:val="00F071F3"/>
    <w:rsid w:val="00F117CA"/>
    <w:rsid w:val="00F17FDC"/>
    <w:rsid w:val="00F21747"/>
    <w:rsid w:val="00F23756"/>
    <w:rsid w:val="00F247BD"/>
    <w:rsid w:val="00F2523A"/>
    <w:rsid w:val="00F25FFA"/>
    <w:rsid w:val="00F310D2"/>
    <w:rsid w:val="00F31CE6"/>
    <w:rsid w:val="00F35493"/>
    <w:rsid w:val="00F36F3D"/>
    <w:rsid w:val="00F37F51"/>
    <w:rsid w:val="00F477BD"/>
    <w:rsid w:val="00F53491"/>
    <w:rsid w:val="00F57250"/>
    <w:rsid w:val="00F63135"/>
    <w:rsid w:val="00F65A1C"/>
    <w:rsid w:val="00F66F50"/>
    <w:rsid w:val="00F719A3"/>
    <w:rsid w:val="00F73419"/>
    <w:rsid w:val="00F7642A"/>
    <w:rsid w:val="00F82FF8"/>
    <w:rsid w:val="00F8330D"/>
    <w:rsid w:val="00F84305"/>
    <w:rsid w:val="00F8485C"/>
    <w:rsid w:val="00F87149"/>
    <w:rsid w:val="00F87FFE"/>
    <w:rsid w:val="00F90EF4"/>
    <w:rsid w:val="00F954C9"/>
    <w:rsid w:val="00F9556F"/>
    <w:rsid w:val="00F96E05"/>
    <w:rsid w:val="00F9770E"/>
    <w:rsid w:val="00FA4CF0"/>
    <w:rsid w:val="00FA61AA"/>
    <w:rsid w:val="00FA69A4"/>
    <w:rsid w:val="00FB1279"/>
    <w:rsid w:val="00FB1495"/>
    <w:rsid w:val="00FC628F"/>
    <w:rsid w:val="00FD1694"/>
    <w:rsid w:val="00FD5168"/>
    <w:rsid w:val="00FD7636"/>
    <w:rsid w:val="00FE3229"/>
    <w:rsid w:val="00FE4CF2"/>
    <w:rsid w:val="00FE74C3"/>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8545">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Body Text" w:uiPriority="0"/>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071F3"/>
    <w:pPr>
      <w:spacing w:after="200" w:line="276" w:lineRule="auto"/>
    </w:pPr>
    <w:rPr>
      <w:szCs w:val="22"/>
      <w:lang w:eastAsia="en-US"/>
    </w:rPr>
  </w:style>
  <w:style w:type="paragraph" w:styleId="Heading1">
    <w:name w:val="heading 1"/>
    <w:basedOn w:val="Normal"/>
    <w:next w:val="Normal"/>
    <w:link w:val="Heading1Char"/>
    <w:uiPriority w:val="9"/>
    <w:qFormat/>
    <w:rsid w:val="00F071F3"/>
    <w:pPr>
      <w:keepNext/>
      <w:outlineLvl w:val="0"/>
    </w:pPr>
    <w:rPr>
      <w:rFonts w:cs="Arial"/>
      <w:b/>
      <w:caps/>
      <w:color w:val="548DD4" w:themeColor="text2" w:themeTint="99"/>
      <w:sz w:val="44"/>
    </w:rPr>
  </w:style>
  <w:style w:type="paragraph" w:styleId="Heading2">
    <w:name w:val="heading 2"/>
    <w:basedOn w:val="Normal"/>
    <w:next w:val="Normal"/>
    <w:link w:val="Heading2Char"/>
    <w:uiPriority w:val="9"/>
    <w:qFormat/>
    <w:rsid w:val="00F071F3"/>
    <w:pPr>
      <w:keepNext/>
      <w:outlineLvl w:val="1"/>
    </w:pPr>
    <w:rPr>
      <w:rFonts w:cs="Arial"/>
      <w:b/>
      <w:sz w:val="24"/>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F071F3"/>
    <w:rPr>
      <w:rFonts w:cs="Arial"/>
      <w:b/>
      <w:caps/>
      <w:color w:val="548DD4" w:themeColor="text2" w:themeTint="99"/>
      <w:sz w:val="44"/>
      <w:szCs w:val="22"/>
      <w:lang w:eastAsia="en-US"/>
    </w:rPr>
  </w:style>
  <w:style w:type="character" w:customStyle="1" w:styleId="Heading2Char">
    <w:name w:val="Heading 2 Char"/>
    <w:basedOn w:val="DefaultParagraphFont"/>
    <w:link w:val="Heading2"/>
    <w:uiPriority w:val="9"/>
    <w:rsid w:val="00F071F3"/>
    <w:rPr>
      <w:rFonts w:cs="Arial"/>
      <w:b/>
      <w:sz w:val="24"/>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C33C28"/>
    <w:pPr>
      <w:spacing w:after="80"/>
    </w:pPr>
    <w:rPr>
      <w:bCs/>
      <w:i/>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072CBF"/>
    <w:pPr>
      <w:tabs>
        <w:tab w:val="left" w:pos="660"/>
        <w:tab w:val="right" w:leader="dot" w:pos="9202"/>
      </w:tabs>
      <w:spacing w:after="100"/>
    </w:pPr>
    <w:rPr>
      <w:b/>
    </w:rPr>
  </w:style>
  <w:style w:type="paragraph" w:styleId="TOC2">
    <w:name w:val="toc 2"/>
    <w:basedOn w:val="Normal"/>
    <w:next w:val="Normal"/>
    <w:autoRedefine/>
    <w:uiPriority w:val="39"/>
    <w:unhideWhenUsed/>
    <w:qFormat/>
    <w:rsid w:val="00D5672F"/>
    <w:pPr>
      <w:spacing w:after="100"/>
      <w:ind w:left="220"/>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F9556F"/>
    <w:pPr>
      <w:widowControl w:val="0"/>
      <w:tabs>
        <w:tab w:val="left" w:pos="993"/>
        <w:tab w:val="right" w:pos="8222"/>
      </w:tabs>
      <w:suppressAutoHyphens/>
      <w:autoSpaceDE w:val="0"/>
      <w:autoSpaceDN w:val="0"/>
      <w:adjustRightInd w:val="0"/>
      <w:spacing w:before="170" w:after="240" w:line="240" w:lineRule="auto"/>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F9556F"/>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F9556F"/>
    <w:rPr>
      <w:rFonts w:ascii="Arial Bold" w:hAnsi="Arial Bold" w:cs="Arial-BoldMT"/>
      <w:bCs/>
    </w:rPr>
  </w:style>
  <w:style w:type="paragraph" w:styleId="BodyText">
    <w:name w:val="Body Text"/>
    <w:basedOn w:val="Normal"/>
    <w:link w:val="BodyTextChar1"/>
    <w:rsid w:val="00F9556F"/>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link w:val="BodyText"/>
    <w:uiPriority w:val="99"/>
    <w:semiHidden/>
    <w:rsid w:val="00F9556F"/>
    <w:rPr>
      <w:sz w:val="22"/>
      <w:szCs w:val="22"/>
      <w:lang w:eastAsia="en-US"/>
    </w:rPr>
  </w:style>
  <w:style w:type="character" w:customStyle="1" w:styleId="BodyTextChar1">
    <w:name w:val="Body Text Char1"/>
    <w:link w:val="BodyText"/>
    <w:rsid w:val="00F9556F"/>
    <w:rPr>
      <w:rFonts w:ascii="Times New Roman" w:eastAsia="Times New Roman" w:hAnsi="Times New Roman"/>
      <w:szCs w:val="28"/>
    </w:rPr>
  </w:style>
  <w:style w:type="paragraph" w:customStyle="1" w:styleId="Subhead2">
    <w:name w:val="Subhead 2"/>
    <w:basedOn w:val="Normal"/>
    <w:autoRedefine/>
    <w:uiPriority w:val="99"/>
    <w:rsid w:val="00AE6DA9"/>
    <w:pPr>
      <w:widowControl w:val="0"/>
      <w:suppressAutoHyphens/>
      <w:autoSpaceDE w:val="0"/>
      <w:autoSpaceDN w:val="0"/>
      <w:adjustRightInd w:val="0"/>
      <w:spacing w:after="0" w:line="320" w:lineRule="atLeast"/>
      <w:textAlignment w:val="center"/>
    </w:pPr>
    <w:rPr>
      <w:rFonts w:eastAsia="Times New Roman" w:cs="Arial"/>
      <w:bCs/>
      <w:color w:val="000000"/>
      <w:spacing w:val="-6"/>
      <w:szCs w:val="20"/>
      <w:lang w:val="en-US"/>
    </w:rPr>
  </w:style>
  <w:style w:type="character" w:customStyle="1" w:styleId="TextItalic">
    <w:name w:val="Text Italic"/>
    <w:uiPriority w:val="99"/>
    <w:rsid w:val="006F0B77"/>
    <w:rPr>
      <w:rFonts w:ascii="Arial Italic" w:hAnsi="Arial Italic" w:cs="Arial-ItalicMT"/>
      <w:iCs/>
    </w:rPr>
  </w:style>
  <w:style w:type="paragraph" w:customStyle="1" w:styleId="Subhead1">
    <w:name w:val="Subhead 1"/>
    <w:basedOn w:val="Normal"/>
    <w:link w:val="Subhead1Char"/>
    <w:uiPriority w:val="99"/>
    <w:rsid w:val="006F0B77"/>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6F0B77"/>
    <w:pPr>
      <w:numPr>
        <w:numId w:val="7"/>
      </w:numPr>
      <w:tabs>
        <w:tab w:val="clear" w:pos="993"/>
        <w:tab w:val="clear" w:pos="8222"/>
      </w:tabs>
      <w:spacing w:before="57"/>
      <w:ind w:left="227" w:hanging="227"/>
    </w:pPr>
  </w:style>
  <w:style w:type="paragraph" w:styleId="CommentText">
    <w:name w:val="annotation text"/>
    <w:basedOn w:val="Normal"/>
    <w:link w:val="CommentTextChar"/>
    <w:rsid w:val="006F0B77"/>
    <w:pPr>
      <w:spacing w:after="0" w:line="240" w:lineRule="auto"/>
    </w:pPr>
    <w:rPr>
      <w:rFonts w:ascii="Times New Roman" w:eastAsia="Times New Roman" w:hAnsi="Times New Roman"/>
      <w:szCs w:val="20"/>
    </w:rPr>
  </w:style>
  <w:style w:type="character" w:customStyle="1" w:styleId="CommentTextChar">
    <w:name w:val="Comment Text Char"/>
    <w:basedOn w:val="DefaultParagraphFont"/>
    <w:link w:val="CommentText"/>
    <w:rsid w:val="006F0B77"/>
    <w:rPr>
      <w:rFonts w:ascii="Times New Roman" w:eastAsia="Times New Roman" w:hAnsi="Times New Roman"/>
      <w:lang w:eastAsia="en-US"/>
    </w:rPr>
  </w:style>
  <w:style w:type="character" w:styleId="CommentReference">
    <w:name w:val="annotation reference"/>
    <w:rsid w:val="006F0B77"/>
    <w:rPr>
      <w:rFonts w:cs="Times New Roman"/>
      <w:sz w:val="16"/>
      <w:szCs w:val="16"/>
    </w:rPr>
  </w:style>
  <w:style w:type="paragraph" w:styleId="NormalWeb">
    <w:name w:val="Normal (Web)"/>
    <w:basedOn w:val="Normal"/>
    <w:uiPriority w:val="99"/>
    <w:unhideWhenUsed/>
    <w:rsid w:val="006F0B7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deTtext">
    <w:name w:val="PdeT text"/>
    <w:basedOn w:val="BodyText"/>
    <w:link w:val="PdeTtextChar"/>
    <w:uiPriority w:val="99"/>
    <w:rsid w:val="006F0B77"/>
    <w:pPr>
      <w:spacing w:after="120" w:line="260" w:lineRule="exact"/>
      <w:jc w:val="both"/>
    </w:pPr>
    <w:rPr>
      <w:rFonts w:ascii="Calibri" w:hAnsi="Calibri"/>
      <w:b/>
      <w:sz w:val="22"/>
      <w:szCs w:val="22"/>
      <w:lang w:bidi="en-US"/>
    </w:rPr>
  </w:style>
  <w:style w:type="character" w:customStyle="1" w:styleId="PdeTtextChar">
    <w:name w:val="PdeT text Char"/>
    <w:basedOn w:val="DefaultParagraphFont"/>
    <w:link w:val="PdeTtext"/>
    <w:uiPriority w:val="99"/>
    <w:locked/>
    <w:rsid w:val="006F0B77"/>
    <w:rPr>
      <w:rFonts w:ascii="Calibri" w:eastAsia="Times New Roman" w:hAnsi="Calibri"/>
      <w:b/>
      <w:sz w:val="22"/>
      <w:szCs w:val="22"/>
      <w:lang w:eastAsia="en-US" w:bidi="en-US"/>
    </w:rPr>
  </w:style>
  <w:style w:type="paragraph" w:customStyle="1" w:styleId="contentstitles">
    <w:name w:val="contents titles"/>
    <w:basedOn w:val="Subhead1"/>
    <w:qFormat/>
    <w:rsid w:val="006F0B77"/>
  </w:style>
  <w:style w:type="character" w:customStyle="1" w:styleId="Subhead1Char">
    <w:name w:val="Subhead 1 Char"/>
    <w:basedOn w:val="DefaultParagraphFont"/>
    <w:link w:val="Subhead1"/>
    <w:uiPriority w:val="99"/>
    <w:rsid w:val="006F0B77"/>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C33C28"/>
    <w:pPr>
      <w:spacing w:after="0"/>
    </w:pPr>
  </w:style>
  <w:style w:type="character" w:styleId="Strong">
    <w:name w:val="Strong"/>
    <w:basedOn w:val="DefaultParagraphFont"/>
    <w:uiPriority w:val="22"/>
    <w:qFormat/>
    <w:rsid w:val="00066FF7"/>
    <w:rPr>
      <w:b/>
      <w:bCs/>
    </w:rPr>
  </w:style>
  <w:style w:type="character" w:customStyle="1" w:styleId="ng-scope">
    <w:name w:val="ng-scope"/>
    <w:basedOn w:val="DefaultParagraphFont"/>
    <w:rsid w:val="00D00F02"/>
  </w:style>
  <w:style w:type="paragraph" w:styleId="CommentSubject">
    <w:name w:val="annotation subject"/>
    <w:basedOn w:val="CommentText"/>
    <w:next w:val="CommentText"/>
    <w:link w:val="CommentSubjectChar"/>
    <w:uiPriority w:val="99"/>
    <w:semiHidden/>
    <w:unhideWhenUsed/>
    <w:rsid w:val="00EE7D37"/>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E7D37"/>
    <w:rPr>
      <w:b/>
      <w:bCs/>
    </w:rPr>
  </w:style>
  <w:style w:type="paragraph" w:customStyle="1" w:styleId="Default">
    <w:name w:val="Default"/>
    <w:rsid w:val="00D04A76"/>
    <w:pPr>
      <w:autoSpaceDE w:val="0"/>
      <w:autoSpaceDN w:val="0"/>
      <w:adjustRightInd w:val="0"/>
    </w:pPr>
    <w:rPr>
      <w:rFonts w:cs="Arial"/>
      <w:color w:val="000000"/>
      <w:sz w:val="24"/>
      <w:szCs w:val="24"/>
    </w:rPr>
  </w:style>
  <w:style w:type="character" w:styleId="Emphasis">
    <w:name w:val="Emphasis"/>
    <w:basedOn w:val="DefaultParagraphFont"/>
    <w:uiPriority w:val="20"/>
    <w:qFormat/>
    <w:rsid w:val="008C2839"/>
    <w:rPr>
      <w:b/>
      <w:bCs/>
      <w:i w:val="0"/>
      <w:iCs w:val="0"/>
    </w:rPr>
  </w:style>
  <w:style w:type="character" w:customStyle="1" w:styleId="st1">
    <w:name w:val="st1"/>
    <w:basedOn w:val="DefaultParagraphFont"/>
    <w:rsid w:val="00994D05"/>
  </w:style>
  <w:style w:type="paragraph" w:styleId="BodyText3">
    <w:name w:val="Body Text 3"/>
    <w:basedOn w:val="Normal"/>
    <w:link w:val="BodyText3Char"/>
    <w:uiPriority w:val="99"/>
    <w:semiHidden/>
    <w:unhideWhenUsed/>
    <w:rsid w:val="00976699"/>
    <w:pPr>
      <w:spacing w:after="120"/>
    </w:pPr>
    <w:rPr>
      <w:sz w:val="16"/>
      <w:szCs w:val="16"/>
    </w:rPr>
  </w:style>
  <w:style w:type="character" w:customStyle="1" w:styleId="BodyText3Char">
    <w:name w:val="Body Text 3 Char"/>
    <w:basedOn w:val="DefaultParagraphFont"/>
    <w:link w:val="BodyText3"/>
    <w:uiPriority w:val="99"/>
    <w:semiHidden/>
    <w:rsid w:val="00976699"/>
    <w:rPr>
      <w:sz w:val="16"/>
      <w:szCs w:val="16"/>
      <w:lang w:eastAsia="en-US"/>
    </w:rPr>
  </w:style>
</w:styles>
</file>

<file path=word/webSettings.xml><?xml version="1.0" encoding="utf-8"?>
<w:webSettings xmlns:r="http://schemas.openxmlformats.org/officeDocument/2006/relationships" xmlns:w="http://schemas.openxmlformats.org/wordprocessingml/2006/main">
  <w:divs>
    <w:div w:id="849955580">
      <w:bodyDiv w:val="1"/>
      <w:marLeft w:val="0"/>
      <w:marRight w:val="0"/>
      <w:marTop w:val="0"/>
      <w:marBottom w:val="0"/>
      <w:divBdr>
        <w:top w:val="none" w:sz="0" w:space="0" w:color="auto"/>
        <w:left w:val="none" w:sz="0" w:space="0" w:color="auto"/>
        <w:bottom w:val="none" w:sz="0" w:space="0" w:color="auto"/>
        <w:right w:val="none" w:sz="0" w:space="0" w:color="auto"/>
      </w:divBdr>
      <w:divsChild>
        <w:div w:id="1434008701">
          <w:marLeft w:val="0"/>
          <w:marRight w:val="0"/>
          <w:marTop w:val="0"/>
          <w:marBottom w:val="0"/>
          <w:divBdr>
            <w:top w:val="none" w:sz="0" w:space="0" w:color="auto"/>
            <w:left w:val="none" w:sz="0" w:space="0" w:color="auto"/>
            <w:bottom w:val="none" w:sz="0" w:space="0" w:color="auto"/>
            <w:right w:val="none" w:sz="0" w:space="0" w:color="auto"/>
          </w:divBdr>
          <w:divsChild>
            <w:div w:id="941230236">
              <w:marLeft w:val="150"/>
              <w:marRight w:val="150"/>
              <w:marTop w:val="100"/>
              <w:marBottom w:val="100"/>
              <w:divBdr>
                <w:top w:val="none" w:sz="0" w:space="0" w:color="auto"/>
                <w:left w:val="none" w:sz="0" w:space="0" w:color="auto"/>
                <w:bottom w:val="none" w:sz="0" w:space="0" w:color="auto"/>
                <w:right w:val="none" w:sz="0" w:space="0" w:color="auto"/>
              </w:divBdr>
              <w:divsChild>
                <w:div w:id="853958577">
                  <w:marLeft w:val="0"/>
                  <w:marRight w:val="0"/>
                  <w:marTop w:val="0"/>
                  <w:marBottom w:val="0"/>
                  <w:divBdr>
                    <w:top w:val="none" w:sz="0" w:space="0" w:color="auto"/>
                    <w:left w:val="none" w:sz="0" w:space="0" w:color="auto"/>
                    <w:bottom w:val="none" w:sz="0" w:space="0" w:color="auto"/>
                    <w:right w:val="none" w:sz="0" w:space="0" w:color="auto"/>
                  </w:divBdr>
                  <w:divsChild>
                    <w:div w:id="4044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8508">
      <w:bodyDiv w:val="1"/>
      <w:marLeft w:val="0"/>
      <w:marRight w:val="0"/>
      <w:marTop w:val="0"/>
      <w:marBottom w:val="0"/>
      <w:divBdr>
        <w:top w:val="none" w:sz="0" w:space="0" w:color="auto"/>
        <w:left w:val="none" w:sz="0" w:space="0" w:color="auto"/>
        <w:bottom w:val="none" w:sz="0" w:space="0" w:color="auto"/>
        <w:right w:val="none" w:sz="0" w:space="0" w:color="auto"/>
      </w:divBdr>
      <w:divsChild>
        <w:div w:id="770659593">
          <w:marLeft w:val="0"/>
          <w:marRight w:val="0"/>
          <w:marTop w:val="0"/>
          <w:marBottom w:val="0"/>
          <w:divBdr>
            <w:top w:val="none" w:sz="0" w:space="0" w:color="auto"/>
            <w:left w:val="none" w:sz="0" w:space="0" w:color="auto"/>
            <w:bottom w:val="none" w:sz="0" w:space="0" w:color="auto"/>
            <w:right w:val="none" w:sz="0" w:space="0" w:color="auto"/>
          </w:divBdr>
          <w:divsChild>
            <w:div w:id="1783919065">
              <w:marLeft w:val="75"/>
              <w:marRight w:val="75"/>
              <w:marTop w:val="0"/>
              <w:marBottom w:val="0"/>
              <w:divBdr>
                <w:top w:val="none" w:sz="0" w:space="0" w:color="auto"/>
                <w:left w:val="none" w:sz="0" w:space="0" w:color="auto"/>
                <w:bottom w:val="none" w:sz="0" w:space="0" w:color="auto"/>
                <w:right w:val="none" w:sz="0" w:space="0" w:color="auto"/>
              </w:divBdr>
              <w:divsChild>
                <w:div w:id="386420527">
                  <w:marLeft w:val="0"/>
                  <w:marRight w:val="0"/>
                  <w:marTop w:val="0"/>
                  <w:marBottom w:val="0"/>
                  <w:divBdr>
                    <w:top w:val="none" w:sz="0" w:space="0" w:color="auto"/>
                    <w:left w:val="none" w:sz="0" w:space="0" w:color="auto"/>
                    <w:bottom w:val="none" w:sz="0" w:space="0" w:color="auto"/>
                    <w:right w:val="none" w:sz="0" w:space="0" w:color="auto"/>
                  </w:divBdr>
                  <w:divsChild>
                    <w:div w:id="758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465081">
      <w:bodyDiv w:val="1"/>
      <w:marLeft w:val="0"/>
      <w:marRight w:val="0"/>
      <w:marTop w:val="0"/>
      <w:marBottom w:val="0"/>
      <w:divBdr>
        <w:top w:val="none" w:sz="0" w:space="0" w:color="auto"/>
        <w:left w:val="none" w:sz="0" w:space="0" w:color="auto"/>
        <w:bottom w:val="none" w:sz="0" w:space="0" w:color="auto"/>
        <w:right w:val="none" w:sz="0" w:space="0" w:color="auto"/>
      </w:divBdr>
      <w:divsChild>
        <w:div w:id="475296178">
          <w:marLeft w:val="0"/>
          <w:marRight w:val="0"/>
          <w:marTop w:val="0"/>
          <w:marBottom w:val="0"/>
          <w:divBdr>
            <w:top w:val="none" w:sz="0" w:space="0" w:color="auto"/>
            <w:left w:val="none" w:sz="0" w:space="0" w:color="auto"/>
            <w:bottom w:val="none" w:sz="0" w:space="0" w:color="auto"/>
            <w:right w:val="none" w:sz="0" w:space="0" w:color="auto"/>
          </w:divBdr>
          <w:divsChild>
            <w:div w:id="1027103811">
              <w:marLeft w:val="150"/>
              <w:marRight w:val="150"/>
              <w:marTop w:val="100"/>
              <w:marBottom w:val="100"/>
              <w:divBdr>
                <w:top w:val="none" w:sz="0" w:space="0" w:color="auto"/>
                <w:left w:val="none" w:sz="0" w:space="0" w:color="auto"/>
                <w:bottom w:val="none" w:sz="0" w:space="0" w:color="auto"/>
                <w:right w:val="none" w:sz="0" w:space="0" w:color="auto"/>
              </w:divBdr>
              <w:divsChild>
                <w:div w:id="2134900924">
                  <w:marLeft w:val="0"/>
                  <w:marRight w:val="0"/>
                  <w:marTop w:val="0"/>
                  <w:marBottom w:val="0"/>
                  <w:divBdr>
                    <w:top w:val="none" w:sz="0" w:space="0" w:color="auto"/>
                    <w:left w:val="none" w:sz="0" w:space="0" w:color="auto"/>
                    <w:bottom w:val="none" w:sz="0" w:space="0" w:color="auto"/>
                    <w:right w:val="none" w:sz="0" w:space="0" w:color="auto"/>
                  </w:divBdr>
                  <w:divsChild>
                    <w:div w:id="8028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21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www.nrm.gov.au/business-plan/10-11/priorities/coastal/aquatic/site-8.html"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environment.gov.au/coasts/publications/marine-fish-action/pubs/marine-fish.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hyperlink" Target="http://www.derwentestuary.org.au/spotted-hand-fish/" TargetMode="External"/><Relationship Id="rId2" Type="http://schemas.openxmlformats.org/officeDocument/2006/relationships/numbering" Target="numbering.xml"/><Relationship Id="rId16" Type="http://schemas.openxmlformats.org/officeDocument/2006/relationships/hyperlink" Target="http://www.environment.gov.au/cgi-bin/sprat/public/sprat.pl" TargetMode="External"/><Relationship Id="rId20" Type="http://schemas.openxmlformats.org/officeDocument/2006/relationships/hyperlink" Target="http://www.environment.gov.au/cgibin/sprat/public/sprat.pl" TargetMode="External"/><Relationship Id="rId29" Type="http://schemas.openxmlformats.org/officeDocument/2006/relationships/hyperlink" Target="http://www.deh.gov.au/biodiversity/threatened/species/red-handfis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hyperlink" Target="https://www.naturalvaluesatlas.tas.gov.a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www.environment.gov.au/sprat"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environment.gov.au/biodiversity/threatened/recovery-plans/four-species-handfish" TargetMode="External"/><Relationship Id="rId31" Type="http://schemas.openxmlformats.org/officeDocument/2006/relationships/hyperlink" Target="http://www.dpi.nsw.gov.au/fisheries/habitat/threats/traditional-boat-moorings-in-sensitive-habitat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hyperlink" Target="http://griffith.summon.serialssolutions.com/2.0.0/link/0/eLvHCXMwY2AwNtIz0EUrE0xSzFKNUxItzFJSUoxTUpJTkpONjS2TQafkpqUYpaWgjGQgFfBuQgxMqXmiDIpuriHOHrqwgYx46NhGfBJoi5iRhUGFoRgDC7C_nCrBoABMwUmpKabGZkDHmaSapFmYm5glm5iZWZqkJCUCqzcAFoEpug" TargetMode="External"/><Relationship Id="rId30" Type="http://schemas.openxmlformats.org/officeDocument/2006/relationships/hyperlink" Target="http://www.deh.gov.au/biodiversity/threatened/publications/recovery/4-handfish/pubs/4-handfish-issues-paper.pdf" TargetMode="External"/><Relationship Id="rId35" Type="http://schemas.openxmlformats.org/officeDocument/2006/relationships/hyperlink" Target="http://www.seqcatchments.com.au/case-studies/mooring-trial-to-end-crop-circles-in-moreton-ba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88663-FE4A-46FA-A63D-E76FDA923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13526</Words>
  <Characters>77103</Characters>
  <Application>Microsoft Office Word</Application>
  <DocSecurity>0</DocSecurity>
  <Lines>642</Lines>
  <Paragraphs>180</Paragraphs>
  <ScaleCrop>false</ScaleCrop>
  <Company/>
  <LinksUpToDate>false</LinksUpToDate>
  <CharactersWithSpaces>90449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Recovery Plan for Three Handfish Species</dc:title>
  <dc:creator/>
  <dc:description/>
  <cp:lastModifiedBy/>
  <cp:revision>1</cp:revision>
  <dcterms:created xsi:type="dcterms:W3CDTF">2015-01-20T03:10:00Z</dcterms:created>
  <dcterms:modified xsi:type="dcterms:W3CDTF">2015-01-20T03:11:00Z</dcterms:modified>
</cp:coreProperties>
</file>