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BE28C26" w14:textId="77777777" w:rsidR="00985954" w:rsidRDefault="00985954" w:rsidP="00986412">
      <w:bookmarkStart w:id="0" w:name="_Toc442104443"/>
      <w:bookmarkStart w:id="1" w:name="_Toc442104701"/>
    </w:p>
    <w:p w14:paraId="4B887874" w14:textId="14A76F6C" w:rsidR="00F45778" w:rsidRDefault="006113F4" w:rsidP="00BA1DEC">
      <w:pPr>
        <w:pStyle w:val="ReportTitle"/>
      </w:pPr>
      <w:r w:rsidRPr="001C60E7">
        <w:t>Draft</w:t>
      </w:r>
      <w:r w:rsidR="00077C67" w:rsidRPr="001C60E7">
        <w:t xml:space="preserve"> </w:t>
      </w:r>
      <w:r w:rsidR="001138C7" w:rsidRPr="001C60E7">
        <w:t>National</w:t>
      </w:r>
      <w:r w:rsidR="001138C7" w:rsidRPr="00E003A4">
        <w:t xml:space="preserve"> </w:t>
      </w:r>
      <w:r w:rsidR="00E72A7F" w:rsidRPr="00E003A4">
        <w:t xml:space="preserve">Recovery Plan for </w:t>
      </w:r>
      <w:bookmarkEnd w:id="0"/>
      <w:bookmarkEnd w:id="1"/>
      <w:r w:rsidR="005812E3" w:rsidRPr="001C60E7">
        <w:rPr>
          <w:i/>
          <w:iCs/>
        </w:rPr>
        <w:t>Turnix melanogaster</w:t>
      </w:r>
      <w:r w:rsidR="005812E3">
        <w:t xml:space="preserve"> (</w:t>
      </w:r>
      <w:r w:rsidR="003C6E65">
        <w:t>Black-breasted Button-quail</w:t>
      </w:r>
      <w:r w:rsidR="003C6E65" w:rsidRPr="00E003A4">
        <w:t>)</w:t>
      </w:r>
      <w:r w:rsidR="001C60E7" w:rsidRPr="001C60E7">
        <w:rPr>
          <w:i/>
          <w:iCs/>
        </w:rPr>
        <w:t xml:space="preserve"> </w:t>
      </w:r>
    </w:p>
    <w:p w14:paraId="19024245" w14:textId="64D534F1" w:rsidR="00986412" w:rsidRDefault="00BA1DEC" w:rsidP="00BA1DEC">
      <w:pPr>
        <w:pStyle w:val="Instructiontext"/>
      </w:pPr>
      <w:r>
        <w:rPr>
          <w:noProof/>
        </w:rPr>
        <w:drawing>
          <wp:inline distT="0" distB="0" distL="0" distR="0" wp14:anchorId="6854B2B2" wp14:editId="324CAD4F">
            <wp:extent cx="6188710" cy="57213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5721350"/>
                    </a:xfrm>
                    <a:prstGeom prst="rect">
                      <a:avLst/>
                    </a:prstGeom>
                  </pic:spPr>
                </pic:pic>
              </a:graphicData>
            </a:graphic>
          </wp:inline>
        </w:drawing>
      </w:r>
    </w:p>
    <w:p w14:paraId="49300480" w14:textId="7E895E1B" w:rsidR="00986412" w:rsidRDefault="00964AB7" w:rsidP="004F02E8">
      <w:pPr>
        <w:pStyle w:val="ReportTitle"/>
      </w:pPr>
      <w:r w:rsidRPr="00964AB7">
        <w:t>11</w:t>
      </w:r>
      <w:r w:rsidR="004238A4" w:rsidRPr="00964AB7">
        <w:t>/</w:t>
      </w:r>
      <w:r w:rsidRPr="00964AB7">
        <w:t>2021</w:t>
      </w:r>
    </w:p>
    <w:p w14:paraId="48AF469C" w14:textId="77777777" w:rsidR="00986412" w:rsidRPr="00986412" w:rsidRDefault="00986412" w:rsidP="00986412"/>
    <w:p w14:paraId="1817E11B" w14:textId="77777777" w:rsidR="007A252C" w:rsidRPr="00584FCA" w:rsidRDefault="007A252C" w:rsidP="00943517">
      <w:pPr>
        <w:sectPr w:rsidR="007A252C" w:rsidRPr="00584FCA" w:rsidSect="005D5DE8">
          <w:headerReference w:type="even" r:id="rId8"/>
          <w:headerReference w:type="default" r:id="rId9"/>
          <w:footerReference w:type="default" r:id="rId10"/>
          <w:headerReference w:type="first" r:id="rId11"/>
          <w:pgSz w:w="11906" w:h="16838" w:code="9"/>
          <w:pgMar w:top="1440" w:right="1080" w:bottom="1440" w:left="1080" w:header="567" w:footer="567" w:gutter="0"/>
          <w:pgNumType w:start="1"/>
          <w:cols w:space="708"/>
          <w:titlePg/>
          <w:docGrid w:linePitch="360"/>
        </w:sectPr>
      </w:pPr>
    </w:p>
    <w:p w14:paraId="1817E11C" w14:textId="77777777" w:rsidR="00F9556F" w:rsidRPr="009F11EA" w:rsidRDefault="00F9556F" w:rsidP="00943517">
      <w:bookmarkStart w:id="2" w:name="_Toc390850779"/>
      <w:r w:rsidRPr="00943517">
        <w:lastRenderedPageBreak/>
        <w:t xml:space="preserve">The Species </w:t>
      </w:r>
      <w:r w:rsidRPr="009F11EA">
        <w:t xml:space="preserve">Profile and Threats Database pages linked to this recovery plan is obtainable from: </w:t>
      </w:r>
      <w:r w:rsidRPr="009F11EA">
        <w:br/>
      </w:r>
      <w:hyperlink r:id="rId12" w:history="1">
        <w:r w:rsidRPr="009F11EA">
          <w:rPr>
            <w:rStyle w:val="Hyperlink"/>
            <w:rFonts w:cs="Arial"/>
          </w:rPr>
          <w:t>http://www.environment.gov.au/cgi-bin/sprat/public/sprat.pl</w:t>
        </w:r>
        <w:bookmarkEnd w:id="2"/>
      </w:hyperlink>
    </w:p>
    <w:p w14:paraId="1817E11D" w14:textId="77777777" w:rsidR="00F9556F" w:rsidRPr="009F11EA" w:rsidRDefault="00F9556F" w:rsidP="00943517"/>
    <w:p w14:paraId="1817E11E" w14:textId="77777777" w:rsidR="009E63D1" w:rsidRPr="009F11EA" w:rsidRDefault="009E63D1" w:rsidP="00943517"/>
    <w:p w14:paraId="1817E11F" w14:textId="77777777" w:rsidR="009F11EA" w:rsidRPr="009F11EA" w:rsidRDefault="009F11EA" w:rsidP="00943517"/>
    <w:p w14:paraId="1817E120" w14:textId="77777777" w:rsidR="009F11EA" w:rsidRPr="009F11EA" w:rsidRDefault="009F11EA" w:rsidP="00943517"/>
    <w:p w14:paraId="1817E121" w14:textId="77777777" w:rsidR="009F11EA" w:rsidRPr="009F11EA" w:rsidRDefault="009F11EA" w:rsidP="00943517"/>
    <w:p w14:paraId="1817E122" w14:textId="77777777" w:rsidR="009F11EA" w:rsidRPr="009F11EA" w:rsidRDefault="009F11EA" w:rsidP="00943517"/>
    <w:p w14:paraId="1817E123" w14:textId="2A21E348" w:rsidR="009E63D1" w:rsidRDefault="009E63D1" w:rsidP="00986412"/>
    <w:p w14:paraId="7118F77A" w14:textId="65DAF79B" w:rsidR="00986412" w:rsidRDefault="00986412" w:rsidP="00986412"/>
    <w:p w14:paraId="1C59F1EB" w14:textId="41A27A78" w:rsidR="00986412" w:rsidRDefault="00986412" w:rsidP="00986412"/>
    <w:p w14:paraId="11412CFB" w14:textId="0C67556E" w:rsidR="00986412" w:rsidRDefault="00986412" w:rsidP="00986412"/>
    <w:p w14:paraId="734511EF" w14:textId="77777777" w:rsidR="00986412" w:rsidRPr="009F11EA" w:rsidRDefault="00986412" w:rsidP="00986412"/>
    <w:p w14:paraId="1817E124" w14:textId="77777777" w:rsidR="009E63D1" w:rsidRPr="009F11EA" w:rsidRDefault="009E63D1" w:rsidP="00943517"/>
    <w:p w14:paraId="210E8C0B" w14:textId="77777777" w:rsidR="00E003A4" w:rsidRDefault="00E003A4" w:rsidP="00943517">
      <w:pPr>
        <w:rPr>
          <w:rFonts w:eastAsia="Times New Roman" w:cs="Arial"/>
          <w:color w:val="000000"/>
          <w:szCs w:val="20"/>
          <w:lang w:eastAsia="en-AU"/>
        </w:rPr>
      </w:pPr>
    </w:p>
    <w:p w14:paraId="366193FC" w14:textId="77777777" w:rsidR="00E003A4" w:rsidRDefault="00E003A4" w:rsidP="00943517">
      <w:pPr>
        <w:rPr>
          <w:rFonts w:eastAsia="Times New Roman" w:cs="Arial"/>
          <w:color w:val="000000"/>
          <w:szCs w:val="20"/>
          <w:lang w:eastAsia="en-AU"/>
        </w:rPr>
      </w:pPr>
    </w:p>
    <w:p w14:paraId="774AAB2B" w14:textId="77777777" w:rsidR="00115FC6" w:rsidRDefault="00115FC6" w:rsidP="00943517">
      <w:pPr>
        <w:rPr>
          <w:rFonts w:eastAsia="Times New Roman" w:cs="Arial"/>
          <w:color w:val="000000"/>
          <w:szCs w:val="20"/>
          <w:lang w:eastAsia="en-AU"/>
        </w:rPr>
      </w:pPr>
    </w:p>
    <w:p w14:paraId="1817E125" w14:textId="138F30AA" w:rsidR="006A5A33" w:rsidRPr="009F11EA" w:rsidRDefault="006A5A33" w:rsidP="00943517">
      <w:pPr>
        <w:rPr>
          <w:rFonts w:eastAsia="Times New Roman" w:cs="Arial"/>
          <w:color w:val="000000"/>
          <w:szCs w:val="20"/>
          <w:lang w:eastAsia="en-AU"/>
        </w:rPr>
      </w:pPr>
      <w:r w:rsidRPr="009F11EA">
        <w:rPr>
          <w:rFonts w:eastAsia="Times New Roman" w:cs="Arial"/>
          <w:color w:val="000000"/>
          <w:szCs w:val="20"/>
          <w:lang w:eastAsia="en-AU"/>
        </w:rPr>
        <w:t xml:space="preserve">© </w:t>
      </w:r>
      <w:r w:rsidRPr="009F11EA">
        <w:t>Copyright Commonwealth of Australia</w:t>
      </w:r>
      <w:r w:rsidR="002F6981">
        <w:rPr>
          <w:rFonts w:eastAsia="Times New Roman" w:cs="Arial"/>
          <w:color w:val="000000"/>
          <w:szCs w:val="20"/>
          <w:lang w:eastAsia="en-AU"/>
        </w:rPr>
        <w:t xml:space="preserve">, </w:t>
      </w:r>
      <w:r w:rsidR="00F83142" w:rsidRPr="00964AB7">
        <w:rPr>
          <w:rFonts w:eastAsia="Times New Roman" w:cs="Arial"/>
          <w:color w:val="000000"/>
          <w:szCs w:val="20"/>
          <w:lang w:eastAsia="en-AU"/>
        </w:rPr>
        <w:t>2021</w:t>
      </w:r>
    </w:p>
    <w:p w14:paraId="1817E126" w14:textId="77777777" w:rsidR="006A5A33" w:rsidRPr="009F11EA" w:rsidRDefault="006A5A33" w:rsidP="00943517">
      <w:pPr>
        <w:rPr>
          <w:lang w:eastAsia="en-AU"/>
        </w:rPr>
      </w:pPr>
      <w:r w:rsidRPr="009F11EA">
        <w:rPr>
          <w:noProof/>
          <w:lang w:eastAsia="en-AU"/>
        </w:rPr>
        <w:drawing>
          <wp:inline distT="0" distB="0" distL="0" distR="0" wp14:anchorId="1817E304" wp14:editId="273447A7">
            <wp:extent cx="1274445" cy="457032"/>
            <wp:effectExtent l="0" t="0" r="1905" b="635"/>
            <wp:docPr id="9"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3" cstate="print"/>
                    <a:srcRect/>
                    <a:stretch>
                      <a:fillRect/>
                    </a:stretch>
                  </pic:blipFill>
                  <pic:spPr bwMode="auto">
                    <a:xfrm>
                      <a:off x="0" y="0"/>
                      <a:ext cx="1310903" cy="470106"/>
                    </a:xfrm>
                    <a:prstGeom prst="rect">
                      <a:avLst/>
                    </a:prstGeom>
                    <a:noFill/>
                    <a:ln w="9525">
                      <a:noFill/>
                      <a:miter lim="800000"/>
                      <a:headEnd/>
                      <a:tailEnd/>
                    </a:ln>
                  </pic:spPr>
                </pic:pic>
              </a:graphicData>
            </a:graphic>
          </wp:inline>
        </w:drawing>
      </w:r>
    </w:p>
    <w:p w14:paraId="1817E127" w14:textId="6506CCEF" w:rsidR="006A5A33" w:rsidRPr="006B4968" w:rsidRDefault="00F83142" w:rsidP="00943517">
      <w:pPr>
        <w:rPr>
          <w:lang w:eastAsia="en-AU"/>
        </w:rPr>
      </w:pPr>
      <w:r w:rsidRPr="006B4968">
        <w:rPr>
          <w:lang w:eastAsia="en-AU"/>
        </w:rPr>
        <w:t xml:space="preserve">Draft National Recovery Plan for </w:t>
      </w:r>
      <w:r w:rsidRPr="006B4968">
        <w:rPr>
          <w:i/>
          <w:iCs/>
          <w:lang w:eastAsia="en-AU"/>
        </w:rPr>
        <w:t>Turnix melanogaster</w:t>
      </w:r>
      <w:r w:rsidRPr="006B4968">
        <w:rPr>
          <w:lang w:eastAsia="en-AU"/>
        </w:rPr>
        <w:t xml:space="preserve"> (Black-breasted Button-quail) </w:t>
      </w:r>
      <w:r w:rsidR="006A5A33" w:rsidRPr="006B4968">
        <w:rPr>
          <w:lang w:eastAsia="en-AU"/>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4" w:history="1">
        <w:r w:rsidR="006A5A33" w:rsidRPr="006B4968">
          <w:rPr>
            <w:color w:val="3966BF"/>
            <w:lang w:eastAsia="en-AU"/>
          </w:rPr>
          <w:t>https://creativecommons.org/licenses/by/4.0/</w:t>
        </w:r>
      </w:hyperlink>
    </w:p>
    <w:p w14:paraId="1817E128" w14:textId="5335A57A" w:rsidR="006A5A33" w:rsidRPr="009F11EA" w:rsidRDefault="006A5A33" w:rsidP="00943517">
      <w:pPr>
        <w:rPr>
          <w:lang w:eastAsia="en-AU"/>
        </w:rPr>
      </w:pPr>
      <w:r w:rsidRPr="006B4968">
        <w:rPr>
          <w:lang w:eastAsia="en-AU"/>
        </w:rPr>
        <w:t>This report should be attributed as ‘</w:t>
      </w:r>
      <w:r w:rsidR="00F83142" w:rsidRPr="006B4968">
        <w:rPr>
          <w:lang w:eastAsia="en-AU"/>
        </w:rPr>
        <w:t xml:space="preserve">Draft </w:t>
      </w:r>
      <w:r w:rsidR="00F83142" w:rsidRPr="00AB6CD7">
        <w:rPr>
          <w:lang w:eastAsia="en-AU"/>
        </w:rPr>
        <w:t xml:space="preserve">National Recovery Plan for </w:t>
      </w:r>
      <w:r w:rsidR="00F83142" w:rsidRPr="00AB6CD7">
        <w:rPr>
          <w:i/>
          <w:iCs/>
          <w:lang w:eastAsia="en-AU"/>
        </w:rPr>
        <w:t>Turnix melanogaster</w:t>
      </w:r>
      <w:r w:rsidR="00F83142" w:rsidRPr="00AB6CD7">
        <w:rPr>
          <w:lang w:eastAsia="en-AU"/>
        </w:rPr>
        <w:t xml:space="preserve"> (Black-breasted Button-quail)</w:t>
      </w:r>
      <w:r w:rsidRPr="00AB6CD7">
        <w:rPr>
          <w:lang w:eastAsia="en-AU"/>
        </w:rPr>
        <w:t>,</w:t>
      </w:r>
      <w:r w:rsidRPr="009F11EA">
        <w:rPr>
          <w:lang w:eastAsia="en-AU"/>
        </w:rPr>
        <w:t xml:space="preserve"> Commonwealth of Australia </w:t>
      </w:r>
      <w:r w:rsidR="00F83142" w:rsidRPr="00964AB7">
        <w:rPr>
          <w:lang w:eastAsia="en-AU"/>
        </w:rPr>
        <w:t>2021</w:t>
      </w:r>
      <w:r w:rsidRPr="00964AB7">
        <w:rPr>
          <w:lang w:eastAsia="en-AU"/>
        </w:rPr>
        <w:t>’.</w:t>
      </w:r>
    </w:p>
    <w:p w14:paraId="1817E129" w14:textId="3ADB660B" w:rsidR="006A5A33" w:rsidRPr="009F11EA" w:rsidRDefault="006A5A33" w:rsidP="00943517">
      <w:pPr>
        <w:rPr>
          <w:lang w:eastAsia="en-AU"/>
        </w:rPr>
      </w:pPr>
      <w:r w:rsidRPr="009F11EA">
        <w:rPr>
          <w:lang w:eastAsia="en-AU"/>
        </w:rPr>
        <w:t xml:space="preserve">The Commonwealth of Australia has made all reasonable efforts to identify content supplied by third parties using the following format ‘© Copyright, </w:t>
      </w:r>
      <w:r w:rsidR="00943517" w:rsidRPr="00F83142">
        <w:rPr>
          <w:lang w:eastAsia="en-AU"/>
        </w:rPr>
        <w:t>&lt;</w:t>
      </w:r>
      <w:r w:rsidRPr="00F83142">
        <w:rPr>
          <w:lang w:eastAsia="en-AU"/>
        </w:rPr>
        <w:t>name of third party</w:t>
      </w:r>
      <w:r w:rsidR="00943517" w:rsidRPr="00F83142">
        <w:rPr>
          <w:lang w:eastAsia="en-AU"/>
        </w:rPr>
        <w:t>&gt;</w:t>
      </w:r>
      <w:r w:rsidRPr="00F83142">
        <w:rPr>
          <w:lang w:eastAsia="en-AU"/>
        </w:rPr>
        <w:t xml:space="preserve"> ’.</w:t>
      </w:r>
    </w:p>
    <w:p w14:paraId="1817E12B" w14:textId="500FBDEC" w:rsidR="00F9556F" w:rsidRPr="00E003A4" w:rsidRDefault="00F9556F" w:rsidP="00943517">
      <w:pPr>
        <w:rPr>
          <w:rFonts w:eastAsia="Times New Roman"/>
          <w:color w:val="000000"/>
          <w:lang w:eastAsia="en-AU"/>
        </w:rPr>
      </w:pPr>
      <w:r w:rsidRPr="00943517">
        <w:rPr>
          <w:b/>
          <w:bCs/>
        </w:rPr>
        <w:t xml:space="preserve">Disclaimer </w:t>
      </w:r>
    </w:p>
    <w:p w14:paraId="1817E12C" w14:textId="77777777" w:rsidR="006A5A33" w:rsidRPr="009F11EA" w:rsidRDefault="006A5A33" w:rsidP="00943517">
      <w:pPr>
        <w:rPr>
          <w:sz w:val="19"/>
          <w:szCs w:val="19"/>
        </w:rPr>
      </w:pPr>
      <w:r w:rsidRPr="009F11EA">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817E12E" w14:textId="77777777" w:rsidR="00F9556F" w:rsidRPr="00943517" w:rsidRDefault="00F9556F" w:rsidP="00943517">
      <w:pPr>
        <w:rPr>
          <w:rStyle w:val="TextBold"/>
          <w:rFonts w:asciiTheme="majorHAnsi" w:hAnsiTheme="majorHAnsi" w:cs="Arial"/>
          <w:b/>
        </w:rPr>
      </w:pPr>
      <w:bookmarkStart w:id="3" w:name="_Toc390850783"/>
      <w:r w:rsidRPr="00943517">
        <w:rPr>
          <w:rStyle w:val="TextBold"/>
          <w:rFonts w:asciiTheme="majorHAnsi" w:hAnsiTheme="majorHAnsi" w:cs="Arial"/>
          <w:b/>
        </w:rPr>
        <w:t>Images credits</w:t>
      </w:r>
      <w:bookmarkEnd w:id="3"/>
      <w:r w:rsidRPr="00943517">
        <w:rPr>
          <w:rStyle w:val="TextBold"/>
          <w:rFonts w:asciiTheme="majorHAnsi" w:hAnsiTheme="majorHAnsi" w:cs="Arial"/>
          <w:b/>
        </w:rPr>
        <w:t xml:space="preserve"> </w:t>
      </w:r>
    </w:p>
    <w:p w14:paraId="0FA5FCB1" w14:textId="26D63B06" w:rsidR="005D5DE8" w:rsidRDefault="00077C67" w:rsidP="00943517">
      <w:pPr>
        <w:rPr>
          <w:i/>
        </w:rPr>
        <w:sectPr w:rsidR="005D5DE8" w:rsidSect="005D5DE8">
          <w:headerReference w:type="first" r:id="rId15"/>
          <w:footerReference w:type="first" r:id="rId16"/>
          <w:pgSz w:w="11906" w:h="16838" w:code="9"/>
          <w:pgMar w:top="1440" w:right="1080" w:bottom="1440" w:left="1080" w:header="567" w:footer="567" w:gutter="0"/>
          <w:pgNumType w:fmt="lowerRoman" w:start="1"/>
          <w:cols w:space="708"/>
          <w:titlePg/>
          <w:docGrid w:linePitch="360"/>
        </w:sectPr>
      </w:pPr>
      <w:r w:rsidRPr="007A0E4E">
        <w:t xml:space="preserve">Cover page: </w:t>
      </w:r>
      <w:r w:rsidR="00F83142" w:rsidRPr="007A0E4E">
        <w:rPr>
          <w:lang w:eastAsia="en-AU"/>
        </w:rPr>
        <w:t>Black-breasted Button-quail</w:t>
      </w:r>
      <w:r w:rsidR="00F83142" w:rsidRPr="007A0E4E">
        <w:rPr>
          <w:i/>
        </w:rPr>
        <w:t xml:space="preserve"> </w:t>
      </w:r>
      <w:r w:rsidRPr="007A0E4E">
        <w:rPr>
          <w:i/>
        </w:rPr>
        <w:t>(</w:t>
      </w:r>
      <w:r w:rsidR="00F83142" w:rsidRPr="007A0E4E">
        <w:rPr>
          <w:i/>
          <w:iCs/>
          <w:lang w:eastAsia="en-AU"/>
        </w:rPr>
        <w:t>Turnix melanogaster</w:t>
      </w:r>
      <w:r w:rsidRPr="007A0E4E">
        <w:rPr>
          <w:i/>
        </w:rPr>
        <w:t xml:space="preserve">) </w:t>
      </w:r>
      <w:r w:rsidRPr="007A0E4E">
        <w:t>(©</w:t>
      </w:r>
      <w:r w:rsidR="00F83142" w:rsidRPr="007A0E4E">
        <w:t xml:space="preserve"> </w:t>
      </w:r>
      <w:r w:rsidR="004238A4" w:rsidRPr="007A0E4E">
        <w:t xml:space="preserve">Patrick </w:t>
      </w:r>
      <w:r w:rsidR="00A32554">
        <w:t xml:space="preserve">T.D. </w:t>
      </w:r>
      <w:r w:rsidR="004238A4" w:rsidRPr="007A0E4E">
        <w:t>Webster</w:t>
      </w:r>
      <w:r w:rsidRPr="007A0E4E">
        <w:t>).</w:t>
      </w:r>
      <w:r w:rsidRPr="009F11EA">
        <w:rPr>
          <w:i/>
        </w:rPr>
        <w:t xml:space="preserve"> </w:t>
      </w:r>
    </w:p>
    <w:sdt>
      <w:sdtPr>
        <w:rPr>
          <w:rFonts w:ascii="Cambria" w:eastAsia="Calibri" w:hAnsi="Cambria" w:cs="Times New Roman"/>
          <w:b w:val="0"/>
          <w:bCs w:val="0"/>
          <w:color w:val="auto"/>
          <w:sz w:val="22"/>
          <w:szCs w:val="24"/>
          <w:lang w:val="en-AU"/>
        </w:rPr>
        <w:id w:val="1198120978"/>
        <w:docPartObj>
          <w:docPartGallery w:val="Table of Contents"/>
          <w:docPartUnique/>
        </w:docPartObj>
      </w:sdtPr>
      <w:sdtEndPr>
        <w:rPr>
          <w:noProof/>
        </w:rPr>
      </w:sdtEndPr>
      <w:sdtContent>
        <w:p w14:paraId="040E102E" w14:textId="54217C93" w:rsidR="00610DFE" w:rsidRDefault="00610DFE">
          <w:pPr>
            <w:pStyle w:val="TOCHeading"/>
          </w:pPr>
          <w:r>
            <w:t>Table of Contents</w:t>
          </w:r>
        </w:p>
        <w:p w14:paraId="198F1D3A" w14:textId="7B31D9B5" w:rsidR="00610DFE" w:rsidRDefault="00610DFE">
          <w:pPr>
            <w:pStyle w:val="TOC1"/>
            <w:rPr>
              <w:rFonts w:asciiTheme="minorHAnsi" w:eastAsiaTheme="minorEastAsia" w:hAnsiTheme="minorHAnsi" w:cstheme="minorBidi"/>
              <w:b w:val="0"/>
              <w:noProof/>
              <w:szCs w:val="22"/>
              <w:lang w:eastAsia="en-AU"/>
            </w:rPr>
          </w:pPr>
          <w:r>
            <w:fldChar w:fldCharType="begin"/>
          </w:r>
          <w:r>
            <w:instrText xml:space="preserve"> TOC \o "1-3" \h \z \u </w:instrText>
          </w:r>
          <w:r>
            <w:fldChar w:fldCharType="separate"/>
          </w:r>
          <w:hyperlink w:anchor="_Toc84446772" w:history="1">
            <w:r w:rsidRPr="002914EE">
              <w:rPr>
                <w:rStyle w:val="Hyperlink"/>
                <w:noProof/>
              </w:rPr>
              <w:t>Acronyms</w:t>
            </w:r>
            <w:r>
              <w:rPr>
                <w:noProof/>
                <w:webHidden/>
              </w:rPr>
              <w:tab/>
            </w:r>
            <w:r>
              <w:rPr>
                <w:noProof/>
                <w:webHidden/>
              </w:rPr>
              <w:fldChar w:fldCharType="begin"/>
            </w:r>
            <w:r>
              <w:rPr>
                <w:noProof/>
                <w:webHidden/>
              </w:rPr>
              <w:instrText xml:space="preserve"> PAGEREF _Toc84446772 \h </w:instrText>
            </w:r>
            <w:r>
              <w:rPr>
                <w:noProof/>
                <w:webHidden/>
              </w:rPr>
            </w:r>
            <w:r>
              <w:rPr>
                <w:noProof/>
                <w:webHidden/>
              </w:rPr>
              <w:fldChar w:fldCharType="separate"/>
            </w:r>
            <w:r w:rsidR="006A7E2F">
              <w:rPr>
                <w:noProof/>
                <w:webHidden/>
              </w:rPr>
              <w:t>3</w:t>
            </w:r>
            <w:r>
              <w:rPr>
                <w:noProof/>
                <w:webHidden/>
              </w:rPr>
              <w:fldChar w:fldCharType="end"/>
            </w:r>
          </w:hyperlink>
        </w:p>
        <w:p w14:paraId="2260EF0C" w14:textId="169FA1E2" w:rsidR="00610DFE" w:rsidRDefault="005511C2">
          <w:pPr>
            <w:pStyle w:val="TOC1"/>
            <w:rPr>
              <w:rFonts w:asciiTheme="minorHAnsi" w:eastAsiaTheme="minorEastAsia" w:hAnsiTheme="minorHAnsi" w:cstheme="minorBidi"/>
              <w:b w:val="0"/>
              <w:noProof/>
              <w:szCs w:val="22"/>
              <w:lang w:eastAsia="en-AU"/>
            </w:rPr>
          </w:pPr>
          <w:hyperlink w:anchor="_Toc84446773" w:history="1">
            <w:r w:rsidR="00610DFE" w:rsidRPr="002914EE">
              <w:rPr>
                <w:rStyle w:val="Hyperlink"/>
                <w:noProof/>
                <w:lang w:val="en-US"/>
              </w:rPr>
              <w:t>1.  Summary</w:t>
            </w:r>
            <w:r w:rsidR="00610DFE">
              <w:rPr>
                <w:noProof/>
                <w:webHidden/>
              </w:rPr>
              <w:tab/>
            </w:r>
            <w:r w:rsidR="00610DFE">
              <w:rPr>
                <w:noProof/>
                <w:webHidden/>
              </w:rPr>
              <w:fldChar w:fldCharType="begin"/>
            </w:r>
            <w:r w:rsidR="00610DFE">
              <w:rPr>
                <w:noProof/>
                <w:webHidden/>
              </w:rPr>
              <w:instrText xml:space="preserve"> PAGEREF _Toc84446773 \h </w:instrText>
            </w:r>
            <w:r w:rsidR="00610DFE">
              <w:rPr>
                <w:noProof/>
                <w:webHidden/>
              </w:rPr>
            </w:r>
            <w:r w:rsidR="00610DFE">
              <w:rPr>
                <w:noProof/>
                <w:webHidden/>
              </w:rPr>
              <w:fldChar w:fldCharType="separate"/>
            </w:r>
            <w:r w:rsidR="006A7E2F">
              <w:rPr>
                <w:noProof/>
                <w:webHidden/>
              </w:rPr>
              <w:t>4</w:t>
            </w:r>
            <w:r w:rsidR="00610DFE">
              <w:rPr>
                <w:noProof/>
                <w:webHidden/>
              </w:rPr>
              <w:fldChar w:fldCharType="end"/>
            </w:r>
          </w:hyperlink>
        </w:p>
        <w:p w14:paraId="7BBF62F1" w14:textId="23751688"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74" w:history="1">
            <w:r w:rsidR="00610DFE" w:rsidRPr="002914EE">
              <w:rPr>
                <w:rStyle w:val="Hyperlink"/>
                <w:noProof/>
              </w:rPr>
              <w:t>1.1  Species description, distribution and habitat</w:t>
            </w:r>
            <w:r w:rsidR="00610DFE">
              <w:rPr>
                <w:noProof/>
                <w:webHidden/>
              </w:rPr>
              <w:tab/>
            </w:r>
            <w:r w:rsidR="00610DFE">
              <w:rPr>
                <w:noProof/>
                <w:webHidden/>
              </w:rPr>
              <w:fldChar w:fldCharType="begin"/>
            </w:r>
            <w:r w:rsidR="00610DFE">
              <w:rPr>
                <w:noProof/>
                <w:webHidden/>
              </w:rPr>
              <w:instrText xml:space="preserve"> PAGEREF _Toc84446774 \h </w:instrText>
            </w:r>
            <w:r w:rsidR="00610DFE">
              <w:rPr>
                <w:noProof/>
                <w:webHidden/>
              </w:rPr>
            </w:r>
            <w:r w:rsidR="00610DFE">
              <w:rPr>
                <w:noProof/>
                <w:webHidden/>
              </w:rPr>
              <w:fldChar w:fldCharType="separate"/>
            </w:r>
            <w:r w:rsidR="006A7E2F">
              <w:rPr>
                <w:noProof/>
                <w:webHidden/>
              </w:rPr>
              <w:t>4</w:t>
            </w:r>
            <w:r w:rsidR="00610DFE">
              <w:rPr>
                <w:noProof/>
                <w:webHidden/>
              </w:rPr>
              <w:fldChar w:fldCharType="end"/>
            </w:r>
          </w:hyperlink>
        </w:p>
        <w:p w14:paraId="7843B19B" w14:textId="132604F4"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75" w:history="1">
            <w:r w:rsidR="00610DFE" w:rsidRPr="002914EE">
              <w:rPr>
                <w:rStyle w:val="Hyperlink"/>
                <w:noProof/>
              </w:rPr>
              <w:t>1.3  Recovery Plan Vision, Objective, and Strategies</w:t>
            </w:r>
            <w:r w:rsidR="00610DFE" w:rsidRPr="002914EE">
              <w:rPr>
                <w:rStyle w:val="Hyperlink"/>
                <w:bCs/>
                <w:noProof/>
              </w:rPr>
              <w:t>:</w:t>
            </w:r>
            <w:r w:rsidR="00610DFE">
              <w:rPr>
                <w:noProof/>
                <w:webHidden/>
              </w:rPr>
              <w:tab/>
            </w:r>
            <w:r w:rsidR="00610DFE">
              <w:rPr>
                <w:noProof/>
                <w:webHidden/>
              </w:rPr>
              <w:fldChar w:fldCharType="begin"/>
            </w:r>
            <w:r w:rsidR="00610DFE">
              <w:rPr>
                <w:noProof/>
                <w:webHidden/>
              </w:rPr>
              <w:instrText xml:space="preserve"> PAGEREF _Toc84446775 \h </w:instrText>
            </w:r>
            <w:r w:rsidR="00610DFE">
              <w:rPr>
                <w:noProof/>
                <w:webHidden/>
              </w:rPr>
            </w:r>
            <w:r w:rsidR="00610DFE">
              <w:rPr>
                <w:noProof/>
                <w:webHidden/>
              </w:rPr>
              <w:fldChar w:fldCharType="separate"/>
            </w:r>
            <w:r w:rsidR="006A7E2F">
              <w:rPr>
                <w:noProof/>
                <w:webHidden/>
              </w:rPr>
              <w:t>4</w:t>
            </w:r>
            <w:r w:rsidR="00610DFE">
              <w:rPr>
                <w:noProof/>
                <w:webHidden/>
              </w:rPr>
              <w:fldChar w:fldCharType="end"/>
            </w:r>
          </w:hyperlink>
        </w:p>
        <w:p w14:paraId="58018377" w14:textId="65D89AA8"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776" w:history="1">
            <w:r w:rsidR="00610DFE" w:rsidRPr="002914EE">
              <w:rPr>
                <w:rStyle w:val="Hyperlink"/>
                <w:noProof/>
              </w:rPr>
              <w:t>1.3.1  Long-term vision</w:t>
            </w:r>
            <w:r w:rsidR="00610DFE">
              <w:rPr>
                <w:noProof/>
                <w:webHidden/>
              </w:rPr>
              <w:tab/>
            </w:r>
            <w:r w:rsidR="00610DFE">
              <w:rPr>
                <w:noProof/>
                <w:webHidden/>
              </w:rPr>
              <w:fldChar w:fldCharType="begin"/>
            </w:r>
            <w:r w:rsidR="00610DFE">
              <w:rPr>
                <w:noProof/>
                <w:webHidden/>
              </w:rPr>
              <w:instrText xml:space="preserve"> PAGEREF _Toc84446776 \h </w:instrText>
            </w:r>
            <w:r w:rsidR="00610DFE">
              <w:rPr>
                <w:noProof/>
                <w:webHidden/>
              </w:rPr>
            </w:r>
            <w:r w:rsidR="00610DFE">
              <w:rPr>
                <w:noProof/>
                <w:webHidden/>
              </w:rPr>
              <w:fldChar w:fldCharType="separate"/>
            </w:r>
            <w:r w:rsidR="006A7E2F">
              <w:rPr>
                <w:noProof/>
                <w:webHidden/>
              </w:rPr>
              <w:t>4</w:t>
            </w:r>
            <w:r w:rsidR="00610DFE">
              <w:rPr>
                <w:noProof/>
                <w:webHidden/>
              </w:rPr>
              <w:fldChar w:fldCharType="end"/>
            </w:r>
          </w:hyperlink>
        </w:p>
        <w:p w14:paraId="4D1D4552" w14:textId="688D7C2A"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777" w:history="1">
            <w:r w:rsidR="00610DFE" w:rsidRPr="002914EE">
              <w:rPr>
                <w:rStyle w:val="Hyperlink"/>
                <w:noProof/>
              </w:rPr>
              <w:t>1.3.2  Recovery plan objectives</w:t>
            </w:r>
            <w:r w:rsidR="00610DFE">
              <w:rPr>
                <w:noProof/>
                <w:webHidden/>
              </w:rPr>
              <w:tab/>
            </w:r>
            <w:r w:rsidR="00610DFE">
              <w:rPr>
                <w:noProof/>
                <w:webHidden/>
              </w:rPr>
              <w:fldChar w:fldCharType="begin"/>
            </w:r>
            <w:r w:rsidR="00610DFE">
              <w:rPr>
                <w:noProof/>
                <w:webHidden/>
              </w:rPr>
              <w:instrText xml:space="preserve"> PAGEREF _Toc84446777 \h </w:instrText>
            </w:r>
            <w:r w:rsidR="00610DFE">
              <w:rPr>
                <w:noProof/>
                <w:webHidden/>
              </w:rPr>
            </w:r>
            <w:r w:rsidR="00610DFE">
              <w:rPr>
                <w:noProof/>
                <w:webHidden/>
              </w:rPr>
              <w:fldChar w:fldCharType="separate"/>
            </w:r>
            <w:r w:rsidR="006A7E2F">
              <w:rPr>
                <w:noProof/>
                <w:webHidden/>
              </w:rPr>
              <w:t>4</w:t>
            </w:r>
            <w:r w:rsidR="00610DFE">
              <w:rPr>
                <w:noProof/>
                <w:webHidden/>
              </w:rPr>
              <w:fldChar w:fldCharType="end"/>
            </w:r>
          </w:hyperlink>
        </w:p>
        <w:p w14:paraId="76F93380" w14:textId="5E273890"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778" w:history="1">
            <w:r w:rsidR="00610DFE" w:rsidRPr="002914EE">
              <w:rPr>
                <w:rStyle w:val="Hyperlink"/>
                <w:noProof/>
              </w:rPr>
              <w:t>1.3.3  Strategies to achieve objectives</w:t>
            </w:r>
            <w:r w:rsidR="00610DFE">
              <w:rPr>
                <w:noProof/>
                <w:webHidden/>
              </w:rPr>
              <w:tab/>
            </w:r>
            <w:r w:rsidR="00610DFE">
              <w:rPr>
                <w:noProof/>
                <w:webHidden/>
              </w:rPr>
              <w:fldChar w:fldCharType="begin"/>
            </w:r>
            <w:r w:rsidR="00610DFE">
              <w:rPr>
                <w:noProof/>
                <w:webHidden/>
              </w:rPr>
              <w:instrText xml:space="preserve"> PAGEREF _Toc84446778 \h </w:instrText>
            </w:r>
            <w:r w:rsidR="00610DFE">
              <w:rPr>
                <w:noProof/>
                <w:webHidden/>
              </w:rPr>
            </w:r>
            <w:r w:rsidR="00610DFE">
              <w:rPr>
                <w:noProof/>
                <w:webHidden/>
              </w:rPr>
              <w:fldChar w:fldCharType="separate"/>
            </w:r>
            <w:r w:rsidR="006A7E2F">
              <w:rPr>
                <w:noProof/>
                <w:webHidden/>
              </w:rPr>
              <w:t>5</w:t>
            </w:r>
            <w:r w:rsidR="00610DFE">
              <w:rPr>
                <w:noProof/>
                <w:webHidden/>
              </w:rPr>
              <w:fldChar w:fldCharType="end"/>
            </w:r>
          </w:hyperlink>
        </w:p>
        <w:p w14:paraId="5139B819" w14:textId="3F055592"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79" w:history="1">
            <w:r w:rsidR="00610DFE" w:rsidRPr="002914EE">
              <w:rPr>
                <w:rStyle w:val="Hyperlink"/>
                <w:noProof/>
              </w:rPr>
              <w:t>1.4  Criteria for success</w:t>
            </w:r>
            <w:r w:rsidR="00610DFE">
              <w:rPr>
                <w:noProof/>
                <w:webHidden/>
              </w:rPr>
              <w:tab/>
            </w:r>
            <w:r w:rsidR="00610DFE">
              <w:rPr>
                <w:noProof/>
                <w:webHidden/>
              </w:rPr>
              <w:fldChar w:fldCharType="begin"/>
            </w:r>
            <w:r w:rsidR="00610DFE">
              <w:rPr>
                <w:noProof/>
                <w:webHidden/>
              </w:rPr>
              <w:instrText xml:space="preserve"> PAGEREF _Toc84446779 \h </w:instrText>
            </w:r>
            <w:r w:rsidR="00610DFE">
              <w:rPr>
                <w:noProof/>
                <w:webHidden/>
              </w:rPr>
            </w:r>
            <w:r w:rsidR="00610DFE">
              <w:rPr>
                <w:noProof/>
                <w:webHidden/>
              </w:rPr>
              <w:fldChar w:fldCharType="separate"/>
            </w:r>
            <w:r w:rsidR="006A7E2F">
              <w:rPr>
                <w:noProof/>
                <w:webHidden/>
              </w:rPr>
              <w:t>5</w:t>
            </w:r>
            <w:r w:rsidR="00610DFE">
              <w:rPr>
                <w:noProof/>
                <w:webHidden/>
              </w:rPr>
              <w:fldChar w:fldCharType="end"/>
            </w:r>
          </w:hyperlink>
        </w:p>
        <w:p w14:paraId="2E588800" w14:textId="71989818"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80" w:history="1">
            <w:r w:rsidR="00610DFE" w:rsidRPr="002914EE">
              <w:rPr>
                <w:rStyle w:val="Hyperlink"/>
                <w:noProof/>
              </w:rPr>
              <w:t>1.5  Recovery team</w:t>
            </w:r>
            <w:r w:rsidR="00610DFE">
              <w:rPr>
                <w:noProof/>
                <w:webHidden/>
              </w:rPr>
              <w:tab/>
            </w:r>
            <w:r w:rsidR="00610DFE">
              <w:rPr>
                <w:noProof/>
                <w:webHidden/>
              </w:rPr>
              <w:fldChar w:fldCharType="begin"/>
            </w:r>
            <w:r w:rsidR="00610DFE">
              <w:rPr>
                <w:noProof/>
                <w:webHidden/>
              </w:rPr>
              <w:instrText xml:space="preserve"> PAGEREF _Toc84446780 \h </w:instrText>
            </w:r>
            <w:r w:rsidR="00610DFE">
              <w:rPr>
                <w:noProof/>
                <w:webHidden/>
              </w:rPr>
            </w:r>
            <w:r w:rsidR="00610DFE">
              <w:rPr>
                <w:noProof/>
                <w:webHidden/>
              </w:rPr>
              <w:fldChar w:fldCharType="separate"/>
            </w:r>
            <w:r w:rsidR="006A7E2F">
              <w:rPr>
                <w:noProof/>
                <w:webHidden/>
              </w:rPr>
              <w:t>5</w:t>
            </w:r>
            <w:r w:rsidR="00610DFE">
              <w:rPr>
                <w:noProof/>
                <w:webHidden/>
              </w:rPr>
              <w:fldChar w:fldCharType="end"/>
            </w:r>
          </w:hyperlink>
        </w:p>
        <w:p w14:paraId="15663794" w14:textId="23D24D52" w:rsidR="00610DFE" w:rsidRDefault="005511C2">
          <w:pPr>
            <w:pStyle w:val="TOC1"/>
            <w:rPr>
              <w:rFonts w:asciiTheme="minorHAnsi" w:eastAsiaTheme="minorEastAsia" w:hAnsiTheme="minorHAnsi" w:cstheme="minorBidi"/>
              <w:b w:val="0"/>
              <w:noProof/>
              <w:szCs w:val="22"/>
              <w:lang w:eastAsia="en-AU"/>
            </w:rPr>
          </w:pPr>
          <w:hyperlink w:anchor="_Toc84446781" w:history="1">
            <w:r w:rsidR="00610DFE" w:rsidRPr="002914EE">
              <w:rPr>
                <w:rStyle w:val="Hyperlink"/>
                <w:noProof/>
                <w:lang w:val="en-US"/>
              </w:rPr>
              <w:t>2.  Introduction</w:t>
            </w:r>
            <w:r w:rsidR="00610DFE">
              <w:rPr>
                <w:noProof/>
                <w:webHidden/>
              </w:rPr>
              <w:tab/>
            </w:r>
            <w:r w:rsidR="00610DFE">
              <w:rPr>
                <w:noProof/>
                <w:webHidden/>
              </w:rPr>
              <w:fldChar w:fldCharType="begin"/>
            </w:r>
            <w:r w:rsidR="00610DFE">
              <w:rPr>
                <w:noProof/>
                <w:webHidden/>
              </w:rPr>
              <w:instrText xml:space="preserve"> PAGEREF _Toc84446781 \h </w:instrText>
            </w:r>
            <w:r w:rsidR="00610DFE">
              <w:rPr>
                <w:noProof/>
                <w:webHidden/>
              </w:rPr>
            </w:r>
            <w:r w:rsidR="00610DFE">
              <w:rPr>
                <w:noProof/>
                <w:webHidden/>
              </w:rPr>
              <w:fldChar w:fldCharType="separate"/>
            </w:r>
            <w:r w:rsidR="006A7E2F">
              <w:rPr>
                <w:noProof/>
                <w:webHidden/>
              </w:rPr>
              <w:t>6</w:t>
            </w:r>
            <w:r w:rsidR="00610DFE">
              <w:rPr>
                <w:noProof/>
                <w:webHidden/>
              </w:rPr>
              <w:fldChar w:fldCharType="end"/>
            </w:r>
          </w:hyperlink>
        </w:p>
        <w:p w14:paraId="0D6ED880" w14:textId="7F657839"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82" w:history="1">
            <w:r w:rsidR="00610DFE" w:rsidRPr="002914EE">
              <w:rPr>
                <w:rStyle w:val="Hyperlink"/>
                <w:noProof/>
              </w:rPr>
              <w:t>2.1  Conservation status</w:t>
            </w:r>
            <w:r w:rsidR="00610DFE">
              <w:rPr>
                <w:noProof/>
                <w:webHidden/>
              </w:rPr>
              <w:tab/>
            </w:r>
            <w:r w:rsidR="00610DFE">
              <w:rPr>
                <w:noProof/>
                <w:webHidden/>
              </w:rPr>
              <w:fldChar w:fldCharType="begin"/>
            </w:r>
            <w:r w:rsidR="00610DFE">
              <w:rPr>
                <w:noProof/>
                <w:webHidden/>
              </w:rPr>
              <w:instrText xml:space="preserve"> PAGEREF _Toc84446782 \h </w:instrText>
            </w:r>
            <w:r w:rsidR="00610DFE">
              <w:rPr>
                <w:noProof/>
                <w:webHidden/>
              </w:rPr>
            </w:r>
            <w:r w:rsidR="00610DFE">
              <w:rPr>
                <w:noProof/>
                <w:webHidden/>
              </w:rPr>
              <w:fldChar w:fldCharType="separate"/>
            </w:r>
            <w:r w:rsidR="006A7E2F">
              <w:rPr>
                <w:noProof/>
                <w:webHidden/>
              </w:rPr>
              <w:t>6</w:t>
            </w:r>
            <w:r w:rsidR="00610DFE">
              <w:rPr>
                <w:noProof/>
                <w:webHidden/>
              </w:rPr>
              <w:fldChar w:fldCharType="end"/>
            </w:r>
          </w:hyperlink>
        </w:p>
        <w:p w14:paraId="70744EA9" w14:textId="1E06E7B4"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83" w:history="1">
            <w:r w:rsidR="00610DFE" w:rsidRPr="002914EE">
              <w:rPr>
                <w:rStyle w:val="Hyperlink"/>
                <w:noProof/>
              </w:rPr>
              <w:t>2.2  Taxonomy</w:t>
            </w:r>
            <w:r w:rsidR="00610DFE">
              <w:rPr>
                <w:noProof/>
                <w:webHidden/>
              </w:rPr>
              <w:tab/>
            </w:r>
            <w:r w:rsidR="00610DFE">
              <w:rPr>
                <w:noProof/>
                <w:webHidden/>
              </w:rPr>
              <w:fldChar w:fldCharType="begin"/>
            </w:r>
            <w:r w:rsidR="00610DFE">
              <w:rPr>
                <w:noProof/>
                <w:webHidden/>
              </w:rPr>
              <w:instrText xml:space="preserve"> PAGEREF _Toc84446783 \h </w:instrText>
            </w:r>
            <w:r w:rsidR="00610DFE">
              <w:rPr>
                <w:noProof/>
                <w:webHidden/>
              </w:rPr>
            </w:r>
            <w:r w:rsidR="00610DFE">
              <w:rPr>
                <w:noProof/>
                <w:webHidden/>
              </w:rPr>
              <w:fldChar w:fldCharType="separate"/>
            </w:r>
            <w:r w:rsidR="006A7E2F">
              <w:rPr>
                <w:noProof/>
                <w:webHidden/>
              </w:rPr>
              <w:t>7</w:t>
            </w:r>
            <w:r w:rsidR="00610DFE">
              <w:rPr>
                <w:noProof/>
                <w:webHidden/>
              </w:rPr>
              <w:fldChar w:fldCharType="end"/>
            </w:r>
          </w:hyperlink>
        </w:p>
        <w:p w14:paraId="38FA9105" w14:textId="65FB38EF"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84" w:history="1">
            <w:r w:rsidR="00610DFE" w:rsidRPr="002914EE">
              <w:rPr>
                <w:rStyle w:val="Hyperlink"/>
                <w:noProof/>
              </w:rPr>
              <w:t>2.3  Species description</w:t>
            </w:r>
            <w:r w:rsidR="00610DFE">
              <w:rPr>
                <w:noProof/>
                <w:webHidden/>
              </w:rPr>
              <w:tab/>
            </w:r>
            <w:r w:rsidR="00610DFE">
              <w:rPr>
                <w:noProof/>
                <w:webHidden/>
              </w:rPr>
              <w:fldChar w:fldCharType="begin"/>
            </w:r>
            <w:r w:rsidR="00610DFE">
              <w:rPr>
                <w:noProof/>
                <w:webHidden/>
              </w:rPr>
              <w:instrText xml:space="preserve"> PAGEREF _Toc84446784 \h </w:instrText>
            </w:r>
            <w:r w:rsidR="00610DFE">
              <w:rPr>
                <w:noProof/>
                <w:webHidden/>
              </w:rPr>
            </w:r>
            <w:r w:rsidR="00610DFE">
              <w:rPr>
                <w:noProof/>
                <w:webHidden/>
              </w:rPr>
              <w:fldChar w:fldCharType="separate"/>
            </w:r>
            <w:r w:rsidR="006A7E2F">
              <w:rPr>
                <w:noProof/>
                <w:webHidden/>
              </w:rPr>
              <w:t>7</w:t>
            </w:r>
            <w:r w:rsidR="00610DFE">
              <w:rPr>
                <w:noProof/>
                <w:webHidden/>
              </w:rPr>
              <w:fldChar w:fldCharType="end"/>
            </w:r>
          </w:hyperlink>
        </w:p>
        <w:p w14:paraId="7F9A4EBE" w14:textId="08873B59"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85" w:history="1">
            <w:r w:rsidR="00610DFE" w:rsidRPr="002914EE">
              <w:rPr>
                <w:rStyle w:val="Hyperlink"/>
                <w:noProof/>
              </w:rPr>
              <w:t>2.4  Species distribution in Australia</w:t>
            </w:r>
            <w:r w:rsidR="00610DFE">
              <w:rPr>
                <w:noProof/>
                <w:webHidden/>
              </w:rPr>
              <w:tab/>
            </w:r>
            <w:r w:rsidR="00610DFE">
              <w:rPr>
                <w:noProof/>
                <w:webHidden/>
              </w:rPr>
              <w:fldChar w:fldCharType="begin"/>
            </w:r>
            <w:r w:rsidR="00610DFE">
              <w:rPr>
                <w:noProof/>
                <w:webHidden/>
              </w:rPr>
              <w:instrText xml:space="preserve"> PAGEREF _Toc84446785 \h </w:instrText>
            </w:r>
            <w:r w:rsidR="00610DFE">
              <w:rPr>
                <w:noProof/>
                <w:webHidden/>
              </w:rPr>
            </w:r>
            <w:r w:rsidR="00610DFE">
              <w:rPr>
                <w:noProof/>
                <w:webHidden/>
              </w:rPr>
              <w:fldChar w:fldCharType="separate"/>
            </w:r>
            <w:r w:rsidR="006A7E2F">
              <w:rPr>
                <w:noProof/>
                <w:webHidden/>
              </w:rPr>
              <w:t>7</w:t>
            </w:r>
            <w:r w:rsidR="00610DFE">
              <w:rPr>
                <w:noProof/>
                <w:webHidden/>
              </w:rPr>
              <w:fldChar w:fldCharType="end"/>
            </w:r>
          </w:hyperlink>
        </w:p>
        <w:p w14:paraId="5DCBDEBC" w14:textId="5C7488BC"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86" w:history="1">
            <w:r w:rsidR="00610DFE" w:rsidRPr="002914EE">
              <w:rPr>
                <w:rStyle w:val="Hyperlink"/>
                <w:noProof/>
              </w:rPr>
              <w:t>2.5  Population trends</w:t>
            </w:r>
            <w:r w:rsidR="00610DFE">
              <w:rPr>
                <w:noProof/>
                <w:webHidden/>
              </w:rPr>
              <w:tab/>
            </w:r>
            <w:r w:rsidR="00610DFE">
              <w:rPr>
                <w:noProof/>
                <w:webHidden/>
              </w:rPr>
              <w:fldChar w:fldCharType="begin"/>
            </w:r>
            <w:r w:rsidR="00610DFE">
              <w:rPr>
                <w:noProof/>
                <w:webHidden/>
              </w:rPr>
              <w:instrText xml:space="preserve"> PAGEREF _Toc84446786 \h </w:instrText>
            </w:r>
            <w:r w:rsidR="00610DFE">
              <w:rPr>
                <w:noProof/>
                <w:webHidden/>
              </w:rPr>
            </w:r>
            <w:r w:rsidR="00610DFE">
              <w:rPr>
                <w:noProof/>
                <w:webHidden/>
              </w:rPr>
              <w:fldChar w:fldCharType="separate"/>
            </w:r>
            <w:r w:rsidR="006A7E2F">
              <w:rPr>
                <w:noProof/>
                <w:webHidden/>
              </w:rPr>
              <w:t>8</w:t>
            </w:r>
            <w:r w:rsidR="00610DFE">
              <w:rPr>
                <w:noProof/>
                <w:webHidden/>
              </w:rPr>
              <w:fldChar w:fldCharType="end"/>
            </w:r>
          </w:hyperlink>
        </w:p>
        <w:p w14:paraId="712CBB1E" w14:textId="2A7BA717"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87" w:history="1">
            <w:r w:rsidR="00610DFE" w:rsidRPr="002914EE">
              <w:rPr>
                <w:rStyle w:val="Hyperlink"/>
                <w:noProof/>
              </w:rPr>
              <w:t>2.6  Cultural and community significance</w:t>
            </w:r>
            <w:r w:rsidR="00610DFE">
              <w:rPr>
                <w:noProof/>
                <w:webHidden/>
              </w:rPr>
              <w:tab/>
            </w:r>
            <w:r w:rsidR="00610DFE">
              <w:rPr>
                <w:noProof/>
                <w:webHidden/>
              </w:rPr>
              <w:fldChar w:fldCharType="begin"/>
            </w:r>
            <w:r w:rsidR="00610DFE">
              <w:rPr>
                <w:noProof/>
                <w:webHidden/>
              </w:rPr>
              <w:instrText xml:space="preserve"> PAGEREF _Toc84446787 \h </w:instrText>
            </w:r>
            <w:r w:rsidR="00610DFE">
              <w:rPr>
                <w:noProof/>
                <w:webHidden/>
              </w:rPr>
            </w:r>
            <w:r w:rsidR="00610DFE">
              <w:rPr>
                <w:noProof/>
                <w:webHidden/>
              </w:rPr>
              <w:fldChar w:fldCharType="separate"/>
            </w:r>
            <w:r w:rsidR="006A7E2F">
              <w:rPr>
                <w:noProof/>
                <w:webHidden/>
              </w:rPr>
              <w:t>9</w:t>
            </w:r>
            <w:r w:rsidR="00610DFE">
              <w:rPr>
                <w:noProof/>
                <w:webHidden/>
              </w:rPr>
              <w:fldChar w:fldCharType="end"/>
            </w:r>
          </w:hyperlink>
        </w:p>
        <w:p w14:paraId="5C137285" w14:textId="199D8B5B"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88" w:history="1">
            <w:r w:rsidR="00610DFE" w:rsidRPr="002914EE">
              <w:rPr>
                <w:rStyle w:val="Hyperlink"/>
                <w:noProof/>
              </w:rPr>
              <w:t>2.7  Relevant biology and ecology</w:t>
            </w:r>
            <w:r w:rsidR="00610DFE">
              <w:rPr>
                <w:noProof/>
                <w:webHidden/>
              </w:rPr>
              <w:tab/>
            </w:r>
            <w:r w:rsidR="00610DFE">
              <w:rPr>
                <w:noProof/>
                <w:webHidden/>
              </w:rPr>
              <w:fldChar w:fldCharType="begin"/>
            </w:r>
            <w:r w:rsidR="00610DFE">
              <w:rPr>
                <w:noProof/>
                <w:webHidden/>
              </w:rPr>
              <w:instrText xml:space="preserve"> PAGEREF _Toc84446788 \h </w:instrText>
            </w:r>
            <w:r w:rsidR="00610DFE">
              <w:rPr>
                <w:noProof/>
                <w:webHidden/>
              </w:rPr>
            </w:r>
            <w:r w:rsidR="00610DFE">
              <w:rPr>
                <w:noProof/>
                <w:webHidden/>
              </w:rPr>
              <w:fldChar w:fldCharType="separate"/>
            </w:r>
            <w:r w:rsidR="006A7E2F">
              <w:rPr>
                <w:noProof/>
                <w:webHidden/>
              </w:rPr>
              <w:t>9</w:t>
            </w:r>
            <w:r w:rsidR="00610DFE">
              <w:rPr>
                <w:noProof/>
                <w:webHidden/>
              </w:rPr>
              <w:fldChar w:fldCharType="end"/>
            </w:r>
          </w:hyperlink>
        </w:p>
        <w:p w14:paraId="711D45A2" w14:textId="002EDEC5"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789" w:history="1">
            <w:r w:rsidR="00610DFE" w:rsidRPr="002914EE">
              <w:rPr>
                <w:rStyle w:val="Hyperlink"/>
                <w:noProof/>
              </w:rPr>
              <w:t>2.7.1 Habitat requirements</w:t>
            </w:r>
            <w:r w:rsidR="00610DFE">
              <w:rPr>
                <w:noProof/>
                <w:webHidden/>
              </w:rPr>
              <w:tab/>
            </w:r>
            <w:r w:rsidR="00610DFE">
              <w:rPr>
                <w:noProof/>
                <w:webHidden/>
              </w:rPr>
              <w:fldChar w:fldCharType="begin"/>
            </w:r>
            <w:r w:rsidR="00610DFE">
              <w:rPr>
                <w:noProof/>
                <w:webHidden/>
              </w:rPr>
              <w:instrText xml:space="preserve"> PAGEREF _Toc84446789 \h </w:instrText>
            </w:r>
            <w:r w:rsidR="00610DFE">
              <w:rPr>
                <w:noProof/>
                <w:webHidden/>
              </w:rPr>
            </w:r>
            <w:r w:rsidR="00610DFE">
              <w:rPr>
                <w:noProof/>
                <w:webHidden/>
              </w:rPr>
              <w:fldChar w:fldCharType="separate"/>
            </w:r>
            <w:r w:rsidR="006A7E2F">
              <w:rPr>
                <w:noProof/>
                <w:webHidden/>
              </w:rPr>
              <w:t>9</w:t>
            </w:r>
            <w:r w:rsidR="00610DFE">
              <w:rPr>
                <w:noProof/>
                <w:webHidden/>
              </w:rPr>
              <w:fldChar w:fldCharType="end"/>
            </w:r>
          </w:hyperlink>
        </w:p>
        <w:p w14:paraId="0B055895" w14:textId="1E8D7AAC"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790" w:history="1">
            <w:r w:rsidR="00610DFE" w:rsidRPr="002914EE">
              <w:rPr>
                <w:rStyle w:val="Hyperlink"/>
                <w:noProof/>
              </w:rPr>
              <w:t>2.7.2 Feeding ecology</w:t>
            </w:r>
            <w:r w:rsidR="00610DFE">
              <w:rPr>
                <w:noProof/>
                <w:webHidden/>
              </w:rPr>
              <w:tab/>
            </w:r>
            <w:r w:rsidR="00610DFE">
              <w:rPr>
                <w:noProof/>
                <w:webHidden/>
              </w:rPr>
              <w:fldChar w:fldCharType="begin"/>
            </w:r>
            <w:r w:rsidR="00610DFE">
              <w:rPr>
                <w:noProof/>
                <w:webHidden/>
              </w:rPr>
              <w:instrText xml:space="preserve"> PAGEREF _Toc84446790 \h </w:instrText>
            </w:r>
            <w:r w:rsidR="00610DFE">
              <w:rPr>
                <w:noProof/>
                <w:webHidden/>
              </w:rPr>
            </w:r>
            <w:r w:rsidR="00610DFE">
              <w:rPr>
                <w:noProof/>
                <w:webHidden/>
              </w:rPr>
              <w:fldChar w:fldCharType="separate"/>
            </w:r>
            <w:r w:rsidR="006A7E2F">
              <w:rPr>
                <w:noProof/>
                <w:webHidden/>
              </w:rPr>
              <w:t>10</w:t>
            </w:r>
            <w:r w:rsidR="00610DFE">
              <w:rPr>
                <w:noProof/>
                <w:webHidden/>
              </w:rPr>
              <w:fldChar w:fldCharType="end"/>
            </w:r>
          </w:hyperlink>
        </w:p>
        <w:p w14:paraId="67240200" w14:textId="265F15FC"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791" w:history="1">
            <w:r w:rsidR="00610DFE" w:rsidRPr="002914EE">
              <w:rPr>
                <w:rStyle w:val="Hyperlink"/>
                <w:noProof/>
              </w:rPr>
              <w:t>2.7.3 Breeding ecology</w:t>
            </w:r>
            <w:r w:rsidR="00610DFE">
              <w:rPr>
                <w:noProof/>
                <w:webHidden/>
              </w:rPr>
              <w:tab/>
            </w:r>
            <w:r w:rsidR="00610DFE">
              <w:rPr>
                <w:noProof/>
                <w:webHidden/>
              </w:rPr>
              <w:fldChar w:fldCharType="begin"/>
            </w:r>
            <w:r w:rsidR="00610DFE">
              <w:rPr>
                <w:noProof/>
                <w:webHidden/>
              </w:rPr>
              <w:instrText xml:space="preserve"> PAGEREF _Toc84446791 \h </w:instrText>
            </w:r>
            <w:r w:rsidR="00610DFE">
              <w:rPr>
                <w:noProof/>
                <w:webHidden/>
              </w:rPr>
            </w:r>
            <w:r w:rsidR="00610DFE">
              <w:rPr>
                <w:noProof/>
                <w:webHidden/>
              </w:rPr>
              <w:fldChar w:fldCharType="separate"/>
            </w:r>
            <w:r w:rsidR="006A7E2F">
              <w:rPr>
                <w:noProof/>
                <w:webHidden/>
              </w:rPr>
              <w:t>10</w:t>
            </w:r>
            <w:r w:rsidR="00610DFE">
              <w:rPr>
                <w:noProof/>
                <w:webHidden/>
              </w:rPr>
              <w:fldChar w:fldCharType="end"/>
            </w:r>
          </w:hyperlink>
        </w:p>
        <w:p w14:paraId="6B6DAAD7" w14:textId="7E00AD1E"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792" w:history="1">
            <w:r w:rsidR="00610DFE" w:rsidRPr="002914EE">
              <w:rPr>
                <w:rStyle w:val="Hyperlink"/>
                <w:noProof/>
              </w:rPr>
              <w:t>2.7.4 Movement patterns</w:t>
            </w:r>
            <w:r w:rsidR="00610DFE">
              <w:rPr>
                <w:noProof/>
                <w:webHidden/>
              </w:rPr>
              <w:tab/>
            </w:r>
            <w:r w:rsidR="00610DFE">
              <w:rPr>
                <w:noProof/>
                <w:webHidden/>
              </w:rPr>
              <w:fldChar w:fldCharType="begin"/>
            </w:r>
            <w:r w:rsidR="00610DFE">
              <w:rPr>
                <w:noProof/>
                <w:webHidden/>
              </w:rPr>
              <w:instrText xml:space="preserve"> PAGEREF _Toc84446792 \h </w:instrText>
            </w:r>
            <w:r w:rsidR="00610DFE">
              <w:rPr>
                <w:noProof/>
                <w:webHidden/>
              </w:rPr>
            </w:r>
            <w:r w:rsidR="00610DFE">
              <w:rPr>
                <w:noProof/>
                <w:webHidden/>
              </w:rPr>
              <w:fldChar w:fldCharType="separate"/>
            </w:r>
            <w:r w:rsidR="006A7E2F">
              <w:rPr>
                <w:noProof/>
                <w:webHidden/>
              </w:rPr>
              <w:t>11</w:t>
            </w:r>
            <w:r w:rsidR="00610DFE">
              <w:rPr>
                <w:noProof/>
                <w:webHidden/>
              </w:rPr>
              <w:fldChar w:fldCharType="end"/>
            </w:r>
          </w:hyperlink>
        </w:p>
        <w:p w14:paraId="693FE912" w14:textId="07FD0C6C"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93" w:history="1">
            <w:r w:rsidR="00610DFE" w:rsidRPr="002914EE">
              <w:rPr>
                <w:rStyle w:val="Hyperlink"/>
                <w:noProof/>
              </w:rPr>
              <w:t>2.8  Key Biodiversity Areas</w:t>
            </w:r>
            <w:r w:rsidR="00610DFE">
              <w:rPr>
                <w:noProof/>
                <w:webHidden/>
              </w:rPr>
              <w:tab/>
            </w:r>
            <w:r w:rsidR="00610DFE">
              <w:rPr>
                <w:noProof/>
                <w:webHidden/>
              </w:rPr>
              <w:fldChar w:fldCharType="begin"/>
            </w:r>
            <w:r w:rsidR="00610DFE">
              <w:rPr>
                <w:noProof/>
                <w:webHidden/>
              </w:rPr>
              <w:instrText xml:space="preserve"> PAGEREF _Toc84446793 \h </w:instrText>
            </w:r>
            <w:r w:rsidR="00610DFE">
              <w:rPr>
                <w:noProof/>
                <w:webHidden/>
              </w:rPr>
            </w:r>
            <w:r w:rsidR="00610DFE">
              <w:rPr>
                <w:noProof/>
                <w:webHidden/>
              </w:rPr>
              <w:fldChar w:fldCharType="separate"/>
            </w:r>
            <w:r w:rsidR="006A7E2F">
              <w:rPr>
                <w:noProof/>
                <w:webHidden/>
              </w:rPr>
              <w:t>11</w:t>
            </w:r>
            <w:r w:rsidR="00610DFE">
              <w:rPr>
                <w:noProof/>
                <w:webHidden/>
              </w:rPr>
              <w:fldChar w:fldCharType="end"/>
            </w:r>
          </w:hyperlink>
        </w:p>
        <w:p w14:paraId="53DD5831" w14:textId="4C51C00B"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94" w:history="1">
            <w:r w:rsidR="00610DFE" w:rsidRPr="002914EE">
              <w:rPr>
                <w:rStyle w:val="Hyperlink"/>
                <w:noProof/>
              </w:rPr>
              <w:t>2.9 Habitat critical to the survival</w:t>
            </w:r>
            <w:r w:rsidR="00610DFE">
              <w:rPr>
                <w:noProof/>
                <w:webHidden/>
              </w:rPr>
              <w:tab/>
            </w:r>
            <w:r w:rsidR="00610DFE">
              <w:rPr>
                <w:noProof/>
                <w:webHidden/>
              </w:rPr>
              <w:fldChar w:fldCharType="begin"/>
            </w:r>
            <w:r w:rsidR="00610DFE">
              <w:rPr>
                <w:noProof/>
                <w:webHidden/>
              </w:rPr>
              <w:instrText xml:space="preserve"> PAGEREF _Toc84446794 \h </w:instrText>
            </w:r>
            <w:r w:rsidR="00610DFE">
              <w:rPr>
                <w:noProof/>
                <w:webHidden/>
              </w:rPr>
            </w:r>
            <w:r w:rsidR="00610DFE">
              <w:rPr>
                <w:noProof/>
                <w:webHidden/>
              </w:rPr>
              <w:fldChar w:fldCharType="separate"/>
            </w:r>
            <w:r w:rsidR="006A7E2F">
              <w:rPr>
                <w:noProof/>
                <w:webHidden/>
              </w:rPr>
              <w:t>13</w:t>
            </w:r>
            <w:r w:rsidR="00610DFE">
              <w:rPr>
                <w:noProof/>
                <w:webHidden/>
              </w:rPr>
              <w:fldChar w:fldCharType="end"/>
            </w:r>
          </w:hyperlink>
        </w:p>
        <w:p w14:paraId="6D8D24EB" w14:textId="1ED8B3CB"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795" w:history="1">
            <w:r w:rsidR="00610DFE" w:rsidRPr="002914EE">
              <w:rPr>
                <w:rStyle w:val="Hyperlink"/>
                <w:noProof/>
                <w:lang w:val="en-US"/>
              </w:rPr>
              <w:t>2.9.1 Key considerations in environmental impact assessments</w:t>
            </w:r>
            <w:r w:rsidR="00610DFE">
              <w:rPr>
                <w:noProof/>
                <w:webHidden/>
              </w:rPr>
              <w:tab/>
            </w:r>
            <w:r w:rsidR="00610DFE">
              <w:rPr>
                <w:noProof/>
                <w:webHidden/>
              </w:rPr>
              <w:fldChar w:fldCharType="begin"/>
            </w:r>
            <w:r w:rsidR="00610DFE">
              <w:rPr>
                <w:noProof/>
                <w:webHidden/>
              </w:rPr>
              <w:instrText xml:space="preserve"> PAGEREF _Toc84446795 \h </w:instrText>
            </w:r>
            <w:r w:rsidR="00610DFE">
              <w:rPr>
                <w:noProof/>
                <w:webHidden/>
              </w:rPr>
            </w:r>
            <w:r w:rsidR="00610DFE">
              <w:rPr>
                <w:noProof/>
                <w:webHidden/>
              </w:rPr>
              <w:fldChar w:fldCharType="separate"/>
            </w:r>
            <w:r w:rsidR="006A7E2F">
              <w:rPr>
                <w:noProof/>
                <w:webHidden/>
              </w:rPr>
              <w:t>14</w:t>
            </w:r>
            <w:r w:rsidR="00610DFE">
              <w:rPr>
                <w:noProof/>
                <w:webHidden/>
              </w:rPr>
              <w:fldChar w:fldCharType="end"/>
            </w:r>
          </w:hyperlink>
        </w:p>
        <w:p w14:paraId="5ACE3265" w14:textId="24A787B9" w:rsidR="00610DFE" w:rsidRDefault="005511C2">
          <w:pPr>
            <w:pStyle w:val="TOC1"/>
            <w:rPr>
              <w:rFonts w:asciiTheme="minorHAnsi" w:eastAsiaTheme="minorEastAsia" w:hAnsiTheme="minorHAnsi" w:cstheme="minorBidi"/>
              <w:b w:val="0"/>
              <w:noProof/>
              <w:szCs w:val="22"/>
              <w:lang w:eastAsia="en-AU"/>
            </w:rPr>
          </w:pPr>
          <w:hyperlink w:anchor="_Toc84446796" w:history="1">
            <w:r w:rsidR="00610DFE" w:rsidRPr="002914EE">
              <w:rPr>
                <w:rStyle w:val="Hyperlink"/>
                <w:noProof/>
              </w:rPr>
              <w:t>3.  Threats</w:t>
            </w:r>
            <w:r w:rsidR="00610DFE">
              <w:rPr>
                <w:noProof/>
                <w:webHidden/>
              </w:rPr>
              <w:tab/>
            </w:r>
            <w:r w:rsidR="00610DFE">
              <w:rPr>
                <w:noProof/>
                <w:webHidden/>
              </w:rPr>
              <w:fldChar w:fldCharType="begin"/>
            </w:r>
            <w:r w:rsidR="00610DFE">
              <w:rPr>
                <w:noProof/>
                <w:webHidden/>
              </w:rPr>
              <w:instrText xml:space="preserve"> PAGEREF _Toc84446796 \h </w:instrText>
            </w:r>
            <w:r w:rsidR="00610DFE">
              <w:rPr>
                <w:noProof/>
                <w:webHidden/>
              </w:rPr>
            </w:r>
            <w:r w:rsidR="00610DFE">
              <w:rPr>
                <w:noProof/>
                <w:webHidden/>
              </w:rPr>
              <w:fldChar w:fldCharType="separate"/>
            </w:r>
            <w:r w:rsidR="006A7E2F">
              <w:rPr>
                <w:noProof/>
                <w:webHidden/>
              </w:rPr>
              <w:t>15</w:t>
            </w:r>
            <w:r w:rsidR="00610DFE">
              <w:rPr>
                <w:noProof/>
                <w:webHidden/>
              </w:rPr>
              <w:fldChar w:fldCharType="end"/>
            </w:r>
          </w:hyperlink>
        </w:p>
        <w:p w14:paraId="3370439B" w14:textId="293D38CC"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97" w:history="1">
            <w:r w:rsidR="00610DFE" w:rsidRPr="002914EE">
              <w:rPr>
                <w:rStyle w:val="Hyperlink"/>
                <w:noProof/>
              </w:rPr>
              <w:t>3.1  Historical causes of decline</w:t>
            </w:r>
            <w:r w:rsidR="00610DFE">
              <w:rPr>
                <w:noProof/>
                <w:webHidden/>
              </w:rPr>
              <w:tab/>
            </w:r>
            <w:r w:rsidR="00610DFE">
              <w:rPr>
                <w:noProof/>
                <w:webHidden/>
              </w:rPr>
              <w:fldChar w:fldCharType="begin"/>
            </w:r>
            <w:r w:rsidR="00610DFE">
              <w:rPr>
                <w:noProof/>
                <w:webHidden/>
              </w:rPr>
              <w:instrText xml:space="preserve"> PAGEREF _Toc84446797 \h </w:instrText>
            </w:r>
            <w:r w:rsidR="00610DFE">
              <w:rPr>
                <w:noProof/>
                <w:webHidden/>
              </w:rPr>
            </w:r>
            <w:r w:rsidR="00610DFE">
              <w:rPr>
                <w:noProof/>
                <w:webHidden/>
              </w:rPr>
              <w:fldChar w:fldCharType="separate"/>
            </w:r>
            <w:r w:rsidR="006A7E2F">
              <w:rPr>
                <w:noProof/>
                <w:webHidden/>
              </w:rPr>
              <w:t>15</w:t>
            </w:r>
            <w:r w:rsidR="00610DFE">
              <w:rPr>
                <w:noProof/>
                <w:webHidden/>
              </w:rPr>
              <w:fldChar w:fldCharType="end"/>
            </w:r>
          </w:hyperlink>
        </w:p>
        <w:p w14:paraId="74DE4EE6" w14:textId="4633DF1B"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798" w:history="1">
            <w:r w:rsidR="00610DFE" w:rsidRPr="002914EE">
              <w:rPr>
                <w:rStyle w:val="Hyperlink"/>
                <w:noProof/>
              </w:rPr>
              <w:t>3.2  Current threatening processes</w:t>
            </w:r>
            <w:r w:rsidR="00610DFE">
              <w:rPr>
                <w:noProof/>
                <w:webHidden/>
              </w:rPr>
              <w:tab/>
            </w:r>
            <w:r w:rsidR="00610DFE">
              <w:rPr>
                <w:noProof/>
                <w:webHidden/>
              </w:rPr>
              <w:fldChar w:fldCharType="begin"/>
            </w:r>
            <w:r w:rsidR="00610DFE">
              <w:rPr>
                <w:noProof/>
                <w:webHidden/>
              </w:rPr>
              <w:instrText xml:space="preserve"> PAGEREF _Toc84446798 \h </w:instrText>
            </w:r>
            <w:r w:rsidR="00610DFE">
              <w:rPr>
                <w:noProof/>
                <w:webHidden/>
              </w:rPr>
            </w:r>
            <w:r w:rsidR="00610DFE">
              <w:rPr>
                <w:noProof/>
                <w:webHidden/>
              </w:rPr>
              <w:fldChar w:fldCharType="separate"/>
            </w:r>
            <w:r w:rsidR="006A7E2F">
              <w:rPr>
                <w:noProof/>
                <w:webHidden/>
              </w:rPr>
              <w:t>15</w:t>
            </w:r>
            <w:r w:rsidR="00610DFE">
              <w:rPr>
                <w:noProof/>
                <w:webHidden/>
              </w:rPr>
              <w:fldChar w:fldCharType="end"/>
            </w:r>
          </w:hyperlink>
        </w:p>
        <w:p w14:paraId="0F85B33C" w14:textId="3E227449"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799" w:history="1">
            <w:r w:rsidR="00610DFE" w:rsidRPr="002914EE">
              <w:rPr>
                <w:rStyle w:val="Hyperlink"/>
                <w:noProof/>
              </w:rPr>
              <w:t>3.2.1  Weeds altering habitat</w:t>
            </w:r>
            <w:r w:rsidR="00610DFE">
              <w:rPr>
                <w:noProof/>
                <w:webHidden/>
              </w:rPr>
              <w:tab/>
            </w:r>
            <w:r w:rsidR="00610DFE">
              <w:rPr>
                <w:noProof/>
                <w:webHidden/>
              </w:rPr>
              <w:fldChar w:fldCharType="begin"/>
            </w:r>
            <w:r w:rsidR="00610DFE">
              <w:rPr>
                <w:noProof/>
                <w:webHidden/>
              </w:rPr>
              <w:instrText xml:space="preserve"> PAGEREF _Toc84446799 \h </w:instrText>
            </w:r>
            <w:r w:rsidR="00610DFE">
              <w:rPr>
                <w:noProof/>
                <w:webHidden/>
              </w:rPr>
            </w:r>
            <w:r w:rsidR="00610DFE">
              <w:rPr>
                <w:noProof/>
                <w:webHidden/>
              </w:rPr>
              <w:fldChar w:fldCharType="separate"/>
            </w:r>
            <w:r w:rsidR="006A7E2F">
              <w:rPr>
                <w:noProof/>
                <w:webHidden/>
              </w:rPr>
              <w:t>15</w:t>
            </w:r>
            <w:r w:rsidR="00610DFE">
              <w:rPr>
                <w:noProof/>
                <w:webHidden/>
              </w:rPr>
              <w:fldChar w:fldCharType="end"/>
            </w:r>
          </w:hyperlink>
        </w:p>
        <w:p w14:paraId="1739CB02" w14:textId="40ED3FC4"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800" w:history="1">
            <w:r w:rsidR="00610DFE" w:rsidRPr="002914EE">
              <w:rPr>
                <w:rStyle w:val="Hyperlink"/>
                <w:noProof/>
              </w:rPr>
              <w:t>3.2.2  Ongoing impacts of historical  habitat loss caused by clearing for agriculture</w:t>
            </w:r>
            <w:r w:rsidR="00610DFE">
              <w:rPr>
                <w:noProof/>
                <w:webHidden/>
              </w:rPr>
              <w:tab/>
            </w:r>
            <w:r w:rsidR="00610DFE">
              <w:rPr>
                <w:noProof/>
                <w:webHidden/>
              </w:rPr>
              <w:fldChar w:fldCharType="begin"/>
            </w:r>
            <w:r w:rsidR="00610DFE">
              <w:rPr>
                <w:noProof/>
                <w:webHidden/>
              </w:rPr>
              <w:instrText xml:space="preserve"> PAGEREF _Toc84446800 \h </w:instrText>
            </w:r>
            <w:r w:rsidR="00610DFE">
              <w:rPr>
                <w:noProof/>
                <w:webHidden/>
              </w:rPr>
            </w:r>
            <w:r w:rsidR="00610DFE">
              <w:rPr>
                <w:noProof/>
                <w:webHidden/>
              </w:rPr>
              <w:fldChar w:fldCharType="separate"/>
            </w:r>
            <w:r w:rsidR="006A7E2F">
              <w:rPr>
                <w:noProof/>
                <w:webHidden/>
              </w:rPr>
              <w:t>16</w:t>
            </w:r>
            <w:r w:rsidR="00610DFE">
              <w:rPr>
                <w:noProof/>
                <w:webHidden/>
              </w:rPr>
              <w:fldChar w:fldCharType="end"/>
            </w:r>
          </w:hyperlink>
        </w:p>
        <w:p w14:paraId="1F2DC6C6" w14:textId="5E4EBE91"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801" w:history="1">
            <w:r w:rsidR="00610DFE" w:rsidRPr="002914EE">
              <w:rPr>
                <w:rStyle w:val="Hyperlink"/>
                <w:noProof/>
              </w:rPr>
              <w:t>3.2.3  Habitat loss caused by forestry plantations</w:t>
            </w:r>
            <w:r w:rsidR="00610DFE">
              <w:rPr>
                <w:noProof/>
                <w:webHidden/>
              </w:rPr>
              <w:tab/>
            </w:r>
            <w:r w:rsidR="00610DFE">
              <w:rPr>
                <w:noProof/>
                <w:webHidden/>
              </w:rPr>
              <w:fldChar w:fldCharType="begin"/>
            </w:r>
            <w:r w:rsidR="00610DFE">
              <w:rPr>
                <w:noProof/>
                <w:webHidden/>
              </w:rPr>
              <w:instrText xml:space="preserve"> PAGEREF _Toc84446801 \h </w:instrText>
            </w:r>
            <w:r w:rsidR="00610DFE">
              <w:rPr>
                <w:noProof/>
                <w:webHidden/>
              </w:rPr>
            </w:r>
            <w:r w:rsidR="00610DFE">
              <w:rPr>
                <w:noProof/>
                <w:webHidden/>
              </w:rPr>
              <w:fldChar w:fldCharType="separate"/>
            </w:r>
            <w:r w:rsidR="006A7E2F">
              <w:rPr>
                <w:noProof/>
                <w:webHidden/>
              </w:rPr>
              <w:t>16</w:t>
            </w:r>
            <w:r w:rsidR="00610DFE">
              <w:rPr>
                <w:noProof/>
                <w:webHidden/>
              </w:rPr>
              <w:fldChar w:fldCharType="end"/>
            </w:r>
          </w:hyperlink>
        </w:p>
        <w:p w14:paraId="3A2F5280" w14:textId="0AAA35A5"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802" w:history="1">
            <w:r w:rsidR="00610DFE" w:rsidRPr="002914EE">
              <w:rPr>
                <w:rStyle w:val="Hyperlink"/>
                <w:noProof/>
              </w:rPr>
              <w:t>3.2.4  Habitat degradation caused by grazing</w:t>
            </w:r>
            <w:r w:rsidR="00610DFE">
              <w:rPr>
                <w:noProof/>
                <w:webHidden/>
              </w:rPr>
              <w:tab/>
            </w:r>
            <w:r w:rsidR="00610DFE">
              <w:rPr>
                <w:noProof/>
                <w:webHidden/>
              </w:rPr>
              <w:fldChar w:fldCharType="begin"/>
            </w:r>
            <w:r w:rsidR="00610DFE">
              <w:rPr>
                <w:noProof/>
                <w:webHidden/>
              </w:rPr>
              <w:instrText xml:space="preserve"> PAGEREF _Toc84446802 \h </w:instrText>
            </w:r>
            <w:r w:rsidR="00610DFE">
              <w:rPr>
                <w:noProof/>
                <w:webHidden/>
              </w:rPr>
            </w:r>
            <w:r w:rsidR="00610DFE">
              <w:rPr>
                <w:noProof/>
                <w:webHidden/>
              </w:rPr>
              <w:fldChar w:fldCharType="separate"/>
            </w:r>
            <w:r w:rsidR="006A7E2F">
              <w:rPr>
                <w:noProof/>
                <w:webHidden/>
              </w:rPr>
              <w:t>17</w:t>
            </w:r>
            <w:r w:rsidR="00610DFE">
              <w:rPr>
                <w:noProof/>
                <w:webHidden/>
              </w:rPr>
              <w:fldChar w:fldCharType="end"/>
            </w:r>
          </w:hyperlink>
        </w:p>
        <w:p w14:paraId="447CD7A9" w14:textId="1815A2A7"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803" w:history="1">
            <w:r w:rsidR="00610DFE" w:rsidRPr="002914EE">
              <w:rPr>
                <w:rStyle w:val="Hyperlink"/>
                <w:noProof/>
              </w:rPr>
              <w:t>3.2.5  Increase in frequency, scale and/or intensity of fire</w:t>
            </w:r>
            <w:r w:rsidR="00610DFE">
              <w:rPr>
                <w:noProof/>
                <w:webHidden/>
              </w:rPr>
              <w:tab/>
            </w:r>
            <w:r w:rsidR="00610DFE">
              <w:rPr>
                <w:noProof/>
                <w:webHidden/>
              </w:rPr>
              <w:fldChar w:fldCharType="begin"/>
            </w:r>
            <w:r w:rsidR="00610DFE">
              <w:rPr>
                <w:noProof/>
                <w:webHidden/>
              </w:rPr>
              <w:instrText xml:space="preserve"> PAGEREF _Toc84446803 \h </w:instrText>
            </w:r>
            <w:r w:rsidR="00610DFE">
              <w:rPr>
                <w:noProof/>
                <w:webHidden/>
              </w:rPr>
            </w:r>
            <w:r w:rsidR="00610DFE">
              <w:rPr>
                <w:noProof/>
                <w:webHidden/>
              </w:rPr>
              <w:fldChar w:fldCharType="separate"/>
            </w:r>
            <w:r w:rsidR="006A7E2F">
              <w:rPr>
                <w:noProof/>
                <w:webHidden/>
              </w:rPr>
              <w:t>17</w:t>
            </w:r>
            <w:r w:rsidR="00610DFE">
              <w:rPr>
                <w:noProof/>
                <w:webHidden/>
              </w:rPr>
              <w:fldChar w:fldCharType="end"/>
            </w:r>
          </w:hyperlink>
        </w:p>
        <w:p w14:paraId="046A3C19" w14:textId="51215F4D"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804" w:history="1">
            <w:r w:rsidR="00610DFE" w:rsidRPr="002914EE">
              <w:rPr>
                <w:rStyle w:val="Hyperlink"/>
                <w:noProof/>
              </w:rPr>
              <w:t>3.2.6  Increased frequency and/or length of droughts</w:t>
            </w:r>
            <w:r w:rsidR="00610DFE">
              <w:rPr>
                <w:noProof/>
                <w:webHidden/>
              </w:rPr>
              <w:tab/>
            </w:r>
            <w:r w:rsidR="00610DFE">
              <w:rPr>
                <w:noProof/>
                <w:webHidden/>
              </w:rPr>
              <w:fldChar w:fldCharType="begin"/>
            </w:r>
            <w:r w:rsidR="00610DFE">
              <w:rPr>
                <w:noProof/>
                <w:webHidden/>
              </w:rPr>
              <w:instrText xml:space="preserve"> PAGEREF _Toc84446804 \h </w:instrText>
            </w:r>
            <w:r w:rsidR="00610DFE">
              <w:rPr>
                <w:noProof/>
                <w:webHidden/>
              </w:rPr>
            </w:r>
            <w:r w:rsidR="00610DFE">
              <w:rPr>
                <w:noProof/>
                <w:webHidden/>
              </w:rPr>
              <w:fldChar w:fldCharType="separate"/>
            </w:r>
            <w:r w:rsidR="006A7E2F">
              <w:rPr>
                <w:noProof/>
                <w:webHidden/>
              </w:rPr>
              <w:t>17</w:t>
            </w:r>
            <w:r w:rsidR="00610DFE">
              <w:rPr>
                <w:noProof/>
                <w:webHidden/>
              </w:rPr>
              <w:fldChar w:fldCharType="end"/>
            </w:r>
          </w:hyperlink>
        </w:p>
        <w:p w14:paraId="7A904C6B" w14:textId="4BD96B29"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805" w:history="1">
            <w:r w:rsidR="00610DFE" w:rsidRPr="002914EE">
              <w:rPr>
                <w:rStyle w:val="Hyperlink"/>
                <w:noProof/>
              </w:rPr>
              <w:t>3.2.9  Small population size</w:t>
            </w:r>
            <w:r w:rsidR="00610DFE">
              <w:rPr>
                <w:noProof/>
                <w:webHidden/>
              </w:rPr>
              <w:tab/>
            </w:r>
            <w:r w:rsidR="00610DFE">
              <w:rPr>
                <w:noProof/>
                <w:webHidden/>
              </w:rPr>
              <w:fldChar w:fldCharType="begin"/>
            </w:r>
            <w:r w:rsidR="00610DFE">
              <w:rPr>
                <w:noProof/>
                <w:webHidden/>
              </w:rPr>
              <w:instrText xml:space="preserve"> PAGEREF _Toc84446805 \h </w:instrText>
            </w:r>
            <w:r w:rsidR="00610DFE">
              <w:rPr>
                <w:noProof/>
                <w:webHidden/>
              </w:rPr>
            </w:r>
            <w:r w:rsidR="00610DFE">
              <w:rPr>
                <w:noProof/>
                <w:webHidden/>
              </w:rPr>
              <w:fldChar w:fldCharType="separate"/>
            </w:r>
            <w:r w:rsidR="006A7E2F">
              <w:rPr>
                <w:noProof/>
                <w:webHidden/>
              </w:rPr>
              <w:t>18</w:t>
            </w:r>
            <w:r w:rsidR="00610DFE">
              <w:rPr>
                <w:noProof/>
                <w:webHidden/>
              </w:rPr>
              <w:fldChar w:fldCharType="end"/>
            </w:r>
          </w:hyperlink>
        </w:p>
        <w:p w14:paraId="0CD08DB3" w14:textId="2B76EFF3"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806" w:history="1">
            <w:r w:rsidR="00610DFE" w:rsidRPr="002914EE">
              <w:rPr>
                <w:rStyle w:val="Hyperlink"/>
                <w:noProof/>
              </w:rPr>
              <w:t>3.2.7  Predation by cats and foxes</w:t>
            </w:r>
            <w:r w:rsidR="00610DFE">
              <w:rPr>
                <w:noProof/>
                <w:webHidden/>
              </w:rPr>
              <w:tab/>
            </w:r>
            <w:r w:rsidR="00610DFE">
              <w:rPr>
                <w:noProof/>
                <w:webHidden/>
              </w:rPr>
              <w:fldChar w:fldCharType="begin"/>
            </w:r>
            <w:r w:rsidR="00610DFE">
              <w:rPr>
                <w:noProof/>
                <w:webHidden/>
              </w:rPr>
              <w:instrText xml:space="preserve"> PAGEREF _Toc84446806 \h </w:instrText>
            </w:r>
            <w:r w:rsidR="00610DFE">
              <w:rPr>
                <w:noProof/>
                <w:webHidden/>
              </w:rPr>
            </w:r>
            <w:r w:rsidR="00610DFE">
              <w:rPr>
                <w:noProof/>
                <w:webHidden/>
              </w:rPr>
              <w:fldChar w:fldCharType="separate"/>
            </w:r>
            <w:r w:rsidR="006A7E2F">
              <w:rPr>
                <w:noProof/>
                <w:webHidden/>
              </w:rPr>
              <w:t>18</w:t>
            </w:r>
            <w:r w:rsidR="00610DFE">
              <w:rPr>
                <w:noProof/>
                <w:webHidden/>
              </w:rPr>
              <w:fldChar w:fldCharType="end"/>
            </w:r>
          </w:hyperlink>
        </w:p>
        <w:p w14:paraId="37D8C400" w14:textId="0B20345E"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807" w:history="1">
            <w:r w:rsidR="00610DFE" w:rsidRPr="002914EE">
              <w:rPr>
                <w:rStyle w:val="Hyperlink"/>
                <w:noProof/>
              </w:rPr>
              <w:t>3.2.8  Predation and degradation of habitat by feral pigs</w:t>
            </w:r>
            <w:r w:rsidR="00610DFE">
              <w:rPr>
                <w:noProof/>
                <w:webHidden/>
              </w:rPr>
              <w:tab/>
            </w:r>
            <w:r w:rsidR="00610DFE">
              <w:rPr>
                <w:noProof/>
                <w:webHidden/>
              </w:rPr>
              <w:fldChar w:fldCharType="begin"/>
            </w:r>
            <w:r w:rsidR="00610DFE">
              <w:rPr>
                <w:noProof/>
                <w:webHidden/>
              </w:rPr>
              <w:instrText xml:space="preserve"> PAGEREF _Toc84446807 \h </w:instrText>
            </w:r>
            <w:r w:rsidR="00610DFE">
              <w:rPr>
                <w:noProof/>
                <w:webHidden/>
              </w:rPr>
            </w:r>
            <w:r w:rsidR="00610DFE">
              <w:rPr>
                <w:noProof/>
                <w:webHidden/>
              </w:rPr>
              <w:fldChar w:fldCharType="separate"/>
            </w:r>
            <w:r w:rsidR="006A7E2F">
              <w:rPr>
                <w:noProof/>
                <w:webHidden/>
              </w:rPr>
              <w:t>18</w:t>
            </w:r>
            <w:r w:rsidR="00610DFE">
              <w:rPr>
                <w:noProof/>
                <w:webHidden/>
              </w:rPr>
              <w:fldChar w:fldCharType="end"/>
            </w:r>
          </w:hyperlink>
        </w:p>
        <w:p w14:paraId="11E401C7" w14:textId="3E11D166" w:rsidR="00610DFE" w:rsidRDefault="005511C2">
          <w:pPr>
            <w:pStyle w:val="TOC3"/>
            <w:tabs>
              <w:tab w:val="right" w:leader="dot" w:pos="9116"/>
            </w:tabs>
            <w:rPr>
              <w:rFonts w:asciiTheme="minorHAnsi" w:eastAsiaTheme="minorEastAsia" w:hAnsiTheme="minorHAnsi" w:cstheme="minorBidi"/>
              <w:i w:val="0"/>
              <w:noProof/>
              <w:szCs w:val="22"/>
              <w:lang w:eastAsia="en-AU"/>
            </w:rPr>
          </w:pPr>
          <w:hyperlink w:anchor="_Toc84446808" w:history="1">
            <w:r w:rsidR="00610DFE" w:rsidRPr="002914EE">
              <w:rPr>
                <w:rStyle w:val="Hyperlink"/>
                <w:noProof/>
              </w:rPr>
              <w:t>3.2.9  Threat prioritisation</w:t>
            </w:r>
            <w:r w:rsidR="00610DFE">
              <w:rPr>
                <w:noProof/>
                <w:webHidden/>
              </w:rPr>
              <w:tab/>
            </w:r>
            <w:r w:rsidR="00610DFE">
              <w:rPr>
                <w:noProof/>
                <w:webHidden/>
              </w:rPr>
              <w:fldChar w:fldCharType="begin"/>
            </w:r>
            <w:r w:rsidR="00610DFE">
              <w:rPr>
                <w:noProof/>
                <w:webHidden/>
              </w:rPr>
              <w:instrText xml:space="preserve"> PAGEREF _Toc84446808 \h </w:instrText>
            </w:r>
            <w:r w:rsidR="00610DFE">
              <w:rPr>
                <w:noProof/>
                <w:webHidden/>
              </w:rPr>
            </w:r>
            <w:r w:rsidR="00610DFE">
              <w:rPr>
                <w:noProof/>
                <w:webHidden/>
              </w:rPr>
              <w:fldChar w:fldCharType="separate"/>
            </w:r>
            <w:r w:rsidR="006A7E2F">
              <w:rPr>
                <w:noProof/>
                <w:webHidden/>
              </w:rPr>
              <w:t>19</w:t>
            </w:r>
            <w:r w:rsidR="00610DFE">
              <w:rPr>
                <w:noProof/>
                <w:webHidden/>
              </w:rPr>
              <w:fldChar w:fldCharType="end"/>
            </w:r>
          </w:hyperlink>
        </w:p>
        <w:p w14:paraId="7324F799" w14:textId="73059E23" w:rsidR="00610DFE" w:rsidRDefault="005511C2">
          <w:pPr>
            <w:pStyle w:val="TOC1"/>
            <w:rPr>
              <w:rFonts w:asciiTheme="minorHAnsi" w:eastAsiaTheme="minorEastAsia" w:hAnsiTheme="minorHAnsi" w:cstheme="minorBidi"/>
              <w:b w:val="0"/>
              <w:noProof/>
              <w:szCs w:val="22"/>
              <w:lang w:eastAsia="en-AU"/>
            </w:rPr>
          </w:pPr>
          <w:hyperlink w:anchor="_Toc84446809" w:history="1">
            <w:r w:rsidR="00610DFE" w:rsidRPr="002914EE">
              <w:rPr>
                <w:rStyle w:val="Hyperlink"/>
                <w:noProof/>
              </w:rPr>
              <w:t>5.  Vision, Objectives and Strategies</w:t>
            </w:r>
            <w:r w:rsidR="00610DFE">
              <w:rPr>
                <w:noProof/>
                <w:webHidden/>
              </w:rPr>
              <w:tab/>
            </w:r>
            <w:r w:rsidR="00610DFE">
              <w:rPr>
                <w:noProof/>
                <w:webHidden/>
              </w:rPr>
              <w:fldChar w:fldCharType="begin"/>
            </w:r>
            <w:r w:rsidR="00610DFE">
              <w:rPr>
                <w:noProof/>
                <w:webHidden/>
              </w:rPr>
              <w:instrText xml:space="preserve"> PAGEREF _Toc84446809 \h </w:instrText>
            </w:r>
            <w:r w:rsidR="00610DFE">
              <w:rPr>
                <w:noProof/>
                <w:webHidden/>
              </w:rPr>
            </w:r>
            <w:r w:rsidR="00610DFE">
              <w:rPr>
                <w:noProof/>
                <w:webHidden/>
              </w:rPr>
              <w:fldChar w:fldCharType="separate"/>
            </w:r>
            <w:r w:rsidR="006A7E2F">
              <w:rPr>
                <w:noProof/>
                <w:webHidden/>
              </w:rPr>
              <w:t>22</w:t>
            </w:r>
            <w:r w:rsidR="00610DFE">
              <w:rPr>
                <w:noProof/>
                <w:webHidden/>
              </w:rPr>
              <w:fldChar w:fldCharType="end"/>
            </w:r>
          </w:hyperlink>
        </w:p>
        <w:p w14:paraId="6C3B8D49" w14:textId="7C4A662B"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810" w:history="1">
            <w:r w:rsidR="00610DFE" w:rsidRPr="002914EE">
              <w:rPr>
                <w:rStyle w:val="Hyperlink"/>
                <w:noProof/>
              </w:rPr>
              <w:t>5.1  Long-term Vision</w:t>
            </w:r>
            <w:r w:rsidR="00610DFE">
              <w:rPr>
                <w:noProof/>
                <w:webHidden/>
              </w:rPr>
              <w:tab/>
            </w:r>
            <w:r w:rsidR="00610DFE">
              <w:rPr>
                <w:noProof/>
                <w:webHidden/>
              </w:rPr>
              <w:fldChar w:fldCharType="begin"/>
            </w:r>
            <w:r w:rsidR="00610DFE">
              <w:rPr>
                <w:noProof/>
                <w:webHidden/>
              </w:rPr>
              <w:instrText xml:space="preserve"> PAGEREF _Toc84446810 \h </w:instrText>
            </w:r>
            <w:r w:rsidR="00610DFE">
              <w:rPr>
                <w:noProof/>
                <w:webHidden/>
              </w:rPr>
            </w:r>
            <w:r w:rsidR="00610DFE">
              <w:rPr>
                <w:noProof/>
                <w:webHidden/>
              </w:rPr>
              <w:fldChar w:fldCharType="separate"/>
            </w:r>
            <w:r w:rsidR="006A7E2F">
              <w:rPr>
                <w:noProof/>
                <w:webHidden/>
              </w:rPr>
              <w:t>22</w:t>
            </w:r>
            <w:r w:rsidR="00610DFE">
              <w:rPr>
                <w:noProof/>
                <w:webHidden/>
              </w:rPr>
              <w:fldChar w:fldCharType="end"/>
            </w:r>
          </w:hyperlink>
        </w:p>
        <w:p w14:paraId="43A80827" w14:textId="6FF187E2"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811" w:history="1">
            <w:r w:rsidR="00610DFE" w:rsidRPr="002914EE">
              <w:rPr>
                <w:rStyle w:val="Hyperlink"/>
                <w:noProof/>
              </w:rPr>
              <w:t>5.2  Recovery Plan Objectives</w:t>
            </w:r>
            <w:r w:rsidR="00610DFE">
              <w:rPr>
                <w:noProof/>
                <w:webHidden/>
              </w:rPr>
              <w:tab/>
            </w:r>
            <w:r w:rsidR="00610DFE">
              <w:rPr>
                <w:noProof/>
                <w:webHidden/>
              </w:rPr>
              <w:fldChar w:fldCharType="begin"/>
            </w:r>
            <w:r w:rsidR="00610DFE">
              <w:rPr>
                <w:noProof/>
                <w:webHidden/>
              </w:rPr>
              <w:instrText xml:space="preserve"> PAGEREF _Toc84446811 \h </w:instrText>
            </w:r>
            <w:r w:rsidR="00610DFE">
              <w:rPr>
                <w:noProof/>
                <w:webHidden/>
              </w:rPr>
            </w:r>
            <w:r w:rsidR="00610DFE">
              <w:rPr>
                <w:noProof/>
                <w:webHidden/>
              </w:rPr>
              <w:fldChar w:fldCharType="separate"/>
            </w:r>
            <w:r w:rsidR="006A7E2F">
              <w:rPr>
                <w:noProof/>
                <w:webHidden/>
              </w:rPr>
              <w:t>22</w:t>
            </w:r>
            <w:r w:rsidR="00610DFE">
              <w:rPr>
                <w:noProof/>
                <w:webHidden/>
              </w:rPr>
              <w:fldChar w:fldCharType="end"/>
            </w:r>
          </w:hyperlink>
        </w:p>
        <w:p w14:paraId="204DA9E5" w14:textId="5EC5C2A1"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812" w:history="1">
            <w:r w:rsidR="00610DFE" w:rsidRPr="002914EE">
              <w:rPr>
                <w:rStyle w:val="Hyperlink"/>
                <w:noProof/>
              </w:rPr>
              <w:t>5.3  Strategies to achieve objectives</w:t>
            </w:r>
            <w:r w:rsidR="00610DFE">
              <w:rPr>
                <w:noProof/>
                <w:webHidden/>
              </w:rPr>
              <w:tab/>
            </w:r>
            <w:r w:rsidR="00610DFE">
              <w:rPr>
                <w:noProof/>
                <w:webHidden/>
              </w:rPr>
              <w:fldChar w:fldCharType="begin"/>
            </w:r>
            <w:r w:rsidR="00610DFE">
              <w:rPr>
                <w:noProof/>
                <w:webHidden/>
              </w:rPr>
              <w:instrText xml:space="preserve"> PAGEREF _Toc84446812 \h </w:instrText>
            </w:r>
            <w:r w:rsidR="00610DFE">
              <w:rPr>
                <w:noProof/>
                <w:webHidden/>
              </w:rPr>
            </w:r>
            <w:r w:rsidR="00610DFE">
              <w:rPr>
                <w:noProof/>
                <w:webHidden/>
              </w:rPr>
              <w:fldChar w:fldCharType="separate"/>
            </w:r>
            <w:r w:rsidR="006A7E2F">
              <w:rPr>
                <w:noProof/>
                <w:webHidden/>
              </w:rPr>
              <w:t>22</w:t>
            </w:r>
            <w:r w:rsidR="00610DFE">
              <w:rPr>
                <w:noProof/>
                <w:webHidden/>
              </w:rPr>
              <w:fldChar w:fldCharType="end"/>
            </w:r>
          </w:hyperlink>
        </w:p>
        <w:p w14:paraId="5E7B74FB" w14:textId="1F8A8501" w:rsidR="00610DFE" w:rsidRDefault="005511C2">
          <w:pPr>
            <w:pStyle w:val="TOC1"/>
            <w:rPr>
              <w:rFonts w:asciiTheme="minorHAnsi" w:eastAsiaTheme="minorEastAsia" w:hAnsiTheme="minorHAnsi" w:cstheme="minorBidi"/>
              <w:b w:val="0"/>
              <w:noProof/>
              <w:szCs w:val="22"/>
              <w:lang w:eastAsia="en-AU"/>
            </w:rPr>
          </w:pPr>
          <w:hyperlink w:anchor="_Toc84446813" w:history="1">
            <w:r w:rsidR="00610DFE" w:rsidRPr="002914EE">
              <w:rPr>
                <w:rStyle w:val="Hyperlink"/>
                <w:noProof/>
              </w:rPr>
              <w:t>6.  Actions to achieve the specific objectives</w:t>
            </w:r>
            <w:r w:rsidR="00610DFE">
              <w:rPr>
                <w:noProof/>
                <w:webHidden/>
              </w:rPr>
              <w:tab/>
            </w:r>
            <w:r w:rsidR="00610DFE">
              <w:rPr>
                <w:noProof/>
                <w:webHidden/>
              </w:rPr>
              <w:fldChar w:fldCharType="begin"/>
            </w:r>
            <w:r w:rsidR="00610DFE">
              <w:rPr>
                <w:noProof/>
                <w:webHidden/>
              </w:rPr>
              <w:instrText xml:space="preserve"> PAGEREF _Toc84446813 \h </w:instrText>
            </w:r>
            <w:r w:rsidR="00610DFE">
              <w:rPr>
                <w:noProof/>
                <w:webHidden/>
              </w:rPr>
            </w:r>
            <w:r w:rsidR="00610DFE">
              <w:rPr>
                <w:noProof/>
                <w:webHidden/>
              </w:rPr>
              <w:fldChar w:fldCharType="separate"/>
            </w:r>
            <w:r w:rsidR="006A7E2F">
              <w:rPr>
                <w:noProof/>
                <w:webHidden/>
              </w:rPr>
              <w:t>23</w:t>
            </w:r>
            <w:r w:rsidR="00610DFE">
              <w:rPr>
                <w:noProof/>
                <w:webHidden/>
              </w:rPr>
              <w:fldChar w:fldCharType="end"/>
            </w:r>
          </w:hyperlink>
        </w:p>
        <w:p w14:paraId="4143A344" w14:textId="1C880EAE"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814" w:history="1">
            <w:r w:rsidR="00610DFE" w:rsidRPr="002914EE">
              <w:rPr>
                <w:rStyle w:val="Hyperlink"/>
                <w:noProof/>
              </w:rPr>
              <w:t>Strategy 1 – Implement land management strategies to reduce threats to Black-breasted Button-quail and their habitat</w:t>
            </w:r>
            <w:r w:rsidR="00610DFE">
              <w:rPr>
                <w:noProof/>
                <w:webHidden/>
              </w:rPr>
              <w:tab/>
            </w:r>
            <w:r w:rsidR="00610DFE">
              <w:rPr>
                <w:noProof/>
                <w:webHidden/>
              </w:rPr>
              <w:fldChar w:fldCharType="begin"/>
            </w:r>
            <w:r w:rsidR="00610DFE">
              <w:rPr>
                <w:noProof/>
                <w:webHidden/>
              </w:rPr>
              <w:instrText xml:space="preserve"> PAGEREF _Toc84446814 \h </w:instrText>
            </w:r>
            <w:r w:rsidR="00610DFE">
              <w:rPr>
                <w:noProof/>
                <w:webHidden/>
              </w:rPr>
            </w:r>
            <w:r w:rsidR="00610DFE">
              <w:rPr>
                <w:noProof/>
                <w:webHidden/>
              </w:rPr>
              <w:fldChar w:fldCharType="separate"/>
            </w:r>
            <w:r w:rsidR="006A7E2F">
              <w:rPr>
                <w:noProof/>
                <w:webHidden/>
              </w:rPr>
              <w:t>23</w:t>
            </w:r>
            <w:r w:rsidR="00610DFE">
              <w:rPr>
                <w:noProof/>
                <w:webHidden/>
              </w:rPr>
              <w:fldChar w:fldCharType="end"/>
            </w:r>
          </w:hyperlink>
        </w:p>
        <w:p w14:paraId="5ADB38A0" w14:textId="097E876D"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815" w:history="1">
            <w:r w:rsidR="00610DFE" w:rsidRPr="002914EE">
              <w:rPr>
                <w:rStyle w:val="Hyperlink"/>
                <w:noProof/>
              </w:rPr>
              <w:t xml:space="preserve">Strategy 2 – </w:t>
            </w:r>
            <w:r w:rsidR="00610DFE" w:rsidRPr="002914EE">
              <w:rPr>
                <w:rStyle w:val="Hyperlink"/>
                <w:noProof/>
                <w:lang w:eastAsia="en-AU"/>
              </w:rPr>
              <w:t>Enhance protection, improve the quality and increase the extent of suitable habitat for the Black-breasted Button-quail</w:t>
            </w:r>
            <w:r w:rsidR="00610DFE">
              <w:rPr>
                <w:noProof/>
                <w:webHidden/>
              </w:rPr>
              <w:tab/>
            </w:r>
            <w:r w:rsidR="00610DFE">
              <w:rPr>
                <w:noProof/>
                <w:webHidden/>
              </w:rPr>
              <w:fldChar w:fldCharType="begin"/>
            </w:r>
            <w:r w:rsidR="00610DFE">
              <w:rPr>
                <w:noProof/>
                <w:webHidden/>
              </w:rPr>
              <w:instrText xml:space="preserve"> PAGEREF _Toc84446815 \h </w:instrText>
            </w:r>
            <w:r w:rsidR="00610DFE">
              <w:rPr>
                <w:noProof/>
                <w:webHidden/>
              </w:rPr>
            </w:r>
            <w:r w:rsidR="00610DFE">
              <w:rPr>
                <w:noProof/>
                <w:webHidden/>
              </w:rPr>
              <w:fldChar w:fldCharType="separate"/>
            </w:r>
            <w:r w:rsidR="006A7E2F">
              <w:rPr>
                <w:noProof/>
                <w:webHidden/>
              </w:rPr>
              <w:t>26</w:t>
            </w:r>
            <w:r w:rsidR="00610DFE">
              <w:rPr>
                <w:noProof/>
                <w:webHidden/>
              </w:rPr>
              <w:fldChar w:fldCharType="end"/>
            </w:r>
          </w:hyperlink>
        </w:p>
        <w:p w14:paraId="2718328F" w14:textId="5AD54FFF"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816" w:history="1">
            <w:r w:rsidR="00610DFE" w:rsidRPr="002914EE">
              <w:rPr>
                <w:rStyle w:val="Hyperlink"/>
                <w:noProof/>
              </w:rPr>
              <w:t xml:space="preserve">Strategy 3 – </w:t>
            </w:r>
            <w:r w:rsidR="00610DFE" w:rsidRPr="002914EE">
              <w:rPr>
                <w:rStyle w:val="Hyperlink"/>
                <w:noProof/>
                <w:lang w:eastAsia="en-AU"/>
              </w:rPr>
              <w:t>Improve knowledge of the distribution, biology and ecology of Black-breasted Button-quail and implement a monitoring strategy to identify population trends</w:t>
            </w:r>
            <w:r w:rsidR="00610DFE">
              <w:rPr>
                <w:noProof/>
                <w:webHidden/>
              </w:rPr>
              <w:tab/>
            </w:r>
            <w:r w:rsidR="00610DFE">
              <w:rPr>
                <w:noProof/>
                <w:webHidden/>
              </w:rPr>
              <w:fldChar w:fldCharType="begin"/>
            </w:r>
            <w:r w:rsidR="00610DFE">
              <w:rPr>
                <w:noProof/>
                <w:webHidden/>
              </w:rPr>
              <w:instrText xml:space="preserve"> PAGEREF _Toc84446816 \h </w:instrText>
            </w:r>
            <w:r w:rsidR="00610DFE">
              <w:rPr>
                <w:noProof/>
                <w:webHidden/>
              </w:rPr>
            </w:r>
            <w:r w:rsidR="00610DFE">
              <w:rPr>
                <w:noProof/>
                <w:webHidden/>
              </w:rPr>
              <w:fldChar w:fldCharType="separate"/>
            </w:r>
            <w:r w:rsidR="006A7E2F">
              <w:rPr>
                <w:noProof/>
                <w:webHidden/>
              </w:rPr>
              <w:t>27</w:t>
            </w:r>
            <w:r w:rsidR="00610DFE">
              <w:rPr>
                <w:noProof/>
                <w:webHidden/>
              </w:rPr>
              <w:fldChar w:fldCharType="end"/>
            </w:r>
          </w:hyperlink>
        </w:p>
        <w:p w14:paraId="66586905" w14:textId="4FD405BD"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817" w:history="1">
            <w:r w:rsidR="00610DFE" w:rsidRPr="002914EE">
              <w:rPr>
                <w:rStyle w:val="Hyperlink"/>
                <w:noProof/>
              </w:rPr>
              <w:t>Strategy 4 – Increase stakeholder participation in Black-breasted Button-quail conservation and management.</w:t>
            </w:r>
            <w:r w:rsidR="00610DFE">
              <w:rPr>
                <w:noProof/>
                <w:webHidden/>
              </w:rPr>
              <w:tab/>
            </w:r>
            <w:r w:rsidR="00610DFE">
              <w:rPr>
                <w:noProof/>
                <w:webHidden/>
              </w:rPr>
              <w:fldChar w:fldCharType="begin"/>
            </w:r>
            <w:r w:rsidR="00610DFE">
              <w:rPr>
                <w:noProof/>
                <w:webHidden/>
              </w:rPr>
              <w:instrText xml:space="preserve"> PAGEREF _Toc84446817 \h </w:instrText>
            </w:r>
            <w:r w:rsidR="00610DFE">
              <w:rPr>
                <w:noProof/>
                <w:webHidden/>
              </w:rPr>
            </w:r>
            <w:r w:rsidR="00610DFE">
              <w:rPr>
                <w:noProof/>
                <w:webHidden/>
              </w:rPr>
              <w:fldChar w:fldCharType="separate"/>
            </w:r>
            <w:r w:rsidR="006A7E2F">
              <w:rPr>
                <w:noProof/>
                <w:webHidden/>
              </w:rPr>
              <w:t>28</w:t>
            </w:r>
            <w:r w:rsidR="00610DFE">
              <w:rPr>
                <w:noProof/>
                <w:webHidden/>
              </w:rPr>
              <w:fldChar w:fldCharType="end"/>
            </w:r>
          </w:hyperlink>
        </w:p>
        <w:p w14:paraId="68C1D32F" w14:textId="09779EA1" w:rsidR="00610DFE" w:rsidRDefault="005511C2">
          <w:pPr>
            <w:pStyle w:val="TOC2"/>
            <w:tabs>
              <w:tab w:val="right" w:leader="dot" w:pos="9116"/>
            </w:tabs>
            <w:rPr>
              <w:rFonts w:asciiTheme="minorHAnsi" w:eastAsiaTheme="minorEastAsia" w:hAnsiTheme="minorHAnsi" w:cstheme="minorBidi"/>
              <w:noProof/>
              <w:szCs w:val="22"/>
              <w:lang w:eastAsia="en-AU"/>
            </w:rPr>
          </w:pPr>
          <w:hyperlink w:anchor="_Toc84446818" w:history="1">
            <w:r w:rsidR="00610DFE" w:rsidRPr="002914EE">
              <w:rPr>
                <w:rStyle w:val="Hyperlink"/>
                <w:noProof/>
              </w:rPr>
              <w:t>Strategy 5 – Coordinate, review and report on recovery progress</w:t>
            </w:r>
            <w:r w:rsidR="00610DFE">
              <w:rPr>
                <w:noProof/>
                <w:webHidden/>
              </w:rPr>
              <w:tab/>
            </w:r>
            <w:r w:rsidR="00610DFE">
              <w:rPr>
                <w:noProof/>
                <w:webHidden/>
              </w:rPr>
              <w:fldChar w:fldCharType="begin"/>
            </w:r>
            <w:r w:rsidR="00610DFE">
              <w:rPr>
                <w:noProof/>
                <w:webHidden/>
              </w:rPr>
              <w:instrText xml:space="preserve"> PAGEREF _Toc84446818 \h </w:instrText>
            </w:r>
            <w:r w:rsidR="00610DFE">
              <w:rPr>
                <w:noProof/>
                <w:webHidden/>
              </w:rPr>
            </w:r>
            <w:r w:rsidR="00610DFE">
              <w:rPr>
                <w:noProof/>
                <w:webHidden/>
              </w:rPr>
              <w:fldChar w:fldCharType="separate"/>
            </w:r>
            <w:r w:rsidR="006A7E2F">
              <w:rPr>
                <w:noProof/>
                <w:webHidden/>
              </w:rPr>
              <w:t>30</w:t>
            </w:r>
            <w:r w:rsidR="00610DFE">
              <w:rPr>
                <w:noProof/>
                <w:webHidden/>
              </w:rPr>
              <w:fldChar w:fldCharType="end"/>
            </w:r>
          </w:hyperlink>
        </w:p>
        <w:p w14:paraId="6ECFA144" w14:textId="0D6D41D0" w:rsidR="00610DFE" w:rsidRDefault="005511C2">
          <w:pPr>
            <w:pStyle w:val="TOC1"/>
            <w:rPr>
              <w:rFonts w:asciiTheme="minorHAnsi" w:eastAsiaTheme="minorEastAsia" w:hAnsiTheme="minorHAnsi" w:cstheme="minorBidi"/>
              <w:b w:val="0"/>
              <w:noProof/>
              <w:szCs w:val="22"/>
              <w:lang w:eastAsia="en-AU"/>
            </w:rPr>
          </w:pPr>
          <w:hyperlink w:anchor="_Toc84446819" w:history="1">
            <w:r w:rsidR="00610DFE" w:rsidRPr="002914EE">
              <w:rPr>
                <w:rStyle w:val="Hyperlink"/>
                <w:noProof/>
              </w:rPr>
              <w:t>7.  Duration and cost of the recovery process</w:t>
            </w:r>
            <w:r w:rsidR="00610DFE">
              <w:rPr>
                <w:noProof/>
                <w:webHidden/>
              </w:rPr>
              <w:tab/>
            </w:r>
            <w:r w:rsidR="00610DFE">
              <w:rPr>
                <w:noProof/>
                <w:webHidden/>
              </w:rPr>
              <w:fldChar w:fldCharType="begin"/>
            </w:r>
            <w:r w:rsidR="00610DFE">
              <w:rPr>
                <w:noProof/>
                <w:webHidden/>
              </w:rPr>
              <w:instrText xml:space="preserve"> PAGEREF _Toc84446819 \h </w:instrText>
            </w:r>
            <w:r w:rsidR="00610DFE">
              <w:rPr>
                <w:noProof/>
                <w:webHidden/>
              </w:rPr>
            </w:r>
            <w:r w:rsidR="00610DFE">
              <w:rPr>
                <w:noProof/>
                <w:webHidden/>
              </w:rPr>
              <w:fldChar w:fldCharType="separate"/>
            </w:r>
            <w:r w:rsidR="006A7E2F">
              <w:rPr>
                <w:noProof/>
                <w:webHidden/>
              </w:rPr>
              <w:t>31</w:t>
            </w:r>
            <w:r w:rsidR="00610DFE">
              <w:rPr>
                <w:noProof/>
                <w:webHidden/>
              </w:rPr>
              <w:fldChar w:fldCharType="end"/>
            </w:r>
          </w:hyperlink>
        </w:p>
        <w:p w14:paraId="2E6A9CD3" w14:textId="3258A0BA" w:rsidR="00610DFE" w:rsidRDefault="005511C2">
          <w:pPr>
            <w:pStyle w:val="TOC1"/>
            <w:rPr>
              <w:rFonts w:asciiTheme="minorHAnsi" w:eastAsiaTheme="minorEastAsia" w:hAnsiTheme="minorHAnsi" w:cstheme="minorBidi"/>
              <w:b w:val="0"/>
              <w:noProof/>
              <w:szCs w:val="22"/>
              <w:lang w:eastAsia="en-AU"/>
            </w:rPr>
          </w:pPr>
          <w:hyperlink w:anchor="_Toc84446820" w:history="1">
            <w:r w:rsidR="00610DFE" w:rsidRPr="002914EE">
              <w:rPr>
                <w:rStyle w:val="Hyperlink"/>
                <w:noProof/>
              </w:rPr>
              <w:t>8.  Effects on other native species and biodiversity benefits</w:t>
            </w:r>
            <w:r w:rsidR="00610DFE">
              <w:rPr>
                <w:noProof/>
                <w:webHidden/>
              </w:rPr>
              <w:tab/>
            </w:r>
            <w:r w:rsidR="00610DFE">
              <w:rPr>
                <w:noProof/>
                <w:webHidden/>
              </w:rPr>
              <w:fldChar w:fldCharType="begin"/>
            </w:r>
            <w:r w:rsidR="00610DFE">
              <w:rPr>
                <w:noProof/>
                <w:webHidden/>
              </w:rPr>
              <w:instrText xml:space="preserve"> PAGEREF _Toc84446820 \h </w:instrText>
            </w:r>
            <w:r w:rsidR="00610DFE">
              <w:rPr>
                <w:noProof/>
                <w:webHidden/>
              </w:rPr>
            </w:r>
            <w:r w:rsidR="00610DFE">
              <w:rPr>
                <w:noProof/>
                <w:webHidden/>
              </w:rPr>
              <w:fldChar w:fldCharType="separate"/>
            </w:r>
            <w:r w:rsidR="006A7E2F">
              <w:rPr>
                <w:noProof/>
                <w:webHidden/>
              </w:rPr>
              <w:t>31</w:t>
            </w:r>
            <w:r w:rsidR="00610DFE">
              <w:rPr>
                <w:noProof/>
                <w:webHidden/>
              </w:rPr>
              <w:fldChar w:fldCharType="end"/>
            </w:r>
          </w:hyperlink>
        </w:p>
        <w:p w14:paraId="4B0F0C84" w14:textId="55C0B49B" w:rsidR="00610DFE" w:rsidRDefault="005511C2">
          <w:pPr>
            <w:pStyle w:val="TOC1"/>
            <w:rPr>
              <w:rFonts w:asciiTheme="minorHAnsi" w:eastAsiaTheme="minorEastAsia" w:hAnsiTheme="minorHAnsi" w:cstheme="minorBidi"/>
              <w:b w:val="0"/>
              <w:noProof/>
              <w:szCs w:val="22"/>
              <w:lang w:eastAsia="en-AU"/>
            </w:rPr>
          </w:pPr>
          <w:hyperlink w:anchor="_Toc84446821" w:history="1">
            <w:r w:rsidR="00610DFE" w:rsidRPr="002914EE">
              <w:rPr>
                <w:rStyle w:val="Hyperlink"/>
                <w:noProof/>
              </w:rPr>
              <w:t>9.  Social and economic considerations</w:t>
            </w:r>
            <w:r w:rsidR="00610DFE">
              <w:rPr>
                <w:noProof/>
                <w:webHidden/>
              </w:rPr>
              <w:tab/>
            </w:r>
            <w:r w:rsidR="00610DFE">
              <w:rPr>
                <w:noProof/>
                <w:webHidden/>
              </w:rPr>
              <w:fldChar w:fldCharType="begin"/>
            </w:r>
            <w:r w:rsidR="00610DFE">
              <w:rPr>
                <w:noProof/>
                <w:webHidden/>
              </w:rPr>
              <w:instrText xml:space="preserve"> PAGEREF _Toc84446821 \h </w:instrText>
            </w:r>
            <w:r w:rsidR="00610DFE">
              <w:rPr>
                <w:noProof/>
                <w:webHidden/>
              </w:rPr>
            </w:r>
            <w:r w:rsidR="00610DFE">
              <w:rPr>
                <w:noProof/>
                <w:webHidden/>
              </w:rPr>
              <w:fldChar w:fldCharType="separate"/>
            </w:r>
            <w:r w:rsidR="006A7E2F">
              <w:rPr>
                <w:noProof/>
                <w:webHidden/>
              </w:rPr>
              <w:t>32</w:t>
            </w:r>
            <w:r w:rsidR="00610DFE">
              <w:rPr>
                <w:noProof/>
                <w:webHidden/>
              </w:rPr>
              <w:fldChar w:fldCharType="end"/>
            </w:r>
          </w:hyperlink>
        </w:p>
        <w:p w14:paraId="1B5FF0D5" w14:textId="3953E496" w:rsidR="00610DFE" w:rsidRDefault="005511C2">
          <w:pPr>
            <w:pStyle w:val="TOC1"/>
            <w:rPr>
              <w:rFonts w:asciiTheme="minorHAnsi" w:eastAsiaTheme="minorEastAsia" w:hAnsiTheme="minorHAnsi" w:cstheme="minorBidi"/>
              <w:b w:val="0"/>
              <w:noProof/>
              <w:szCs w:val="22"/>
              <w:lang w:eastAsia="en-AU"/>
            </w:rPr>
          </w:pPr>
          <w:hyperlink w:anchor="_Toc84446822" w:history="1">
            <w:r w:rsidR="00610DFE" w:rsidRPr="002914EE">
              <w:rPr>
                <w:rStyle w:val="Hyperlink"/>
                <w:noProof/>
              </w:rPr>
              <w:t>10.  Affected interests</w:t>
            </w:r>
            <w:r w:rsidR="00610DFE">
              <w:rPr>
                <w:noProof/>
                <w:webHidden/>
              </w:rPr>
              <w:tab/>
            </w:r>
            <w:r w:rsidR="00610DFE">
              <w:rPr>
                <w:noProof/>
                <w:webHidden/>
              </w:rPr>
              <w:fldChar w:fldCharType="begin"/>
            </w:r>
            <w:r w:rsidR="00610DFE">
              <w:rPr>
                <w:noProof/>
                <w:webHidden/>
              </w:rPr>
              <w:instrText xml:space="preserve"> PAGEREF _Toc84446822 \h </w:instrText>
            </w:r>
            <w:r w:rsidR="00610DFE">
              <w:rPr>
                <w:noProof/>
                <w:webHidden/>
              </w:rPr>
            </w:r>
            <w:r w:rsidR="00610DFE">
              <w:rPr>
                <w:noProof/>
                <w:webHidden/>
              </w:rPr>
              <w:fldChar w:fldCharType="separate"/>
            </w:r>
            <w:r w:rsidR="006A7E2F">
              <w:rPr>
                <w:noProof/>
                <w:webHidden/>
              </w:rPr>
              <w:t>32</w:t>
            </w:r>
            <w:r w:rsidR="00610DFE">
              <w:rPr>
                <w:noProof/>
                <w:webHidden/>
              </w:rPr>
              <w:fldChar w:fldCharType="end"/>
            </w:r>
          </w:hyperlink>
        </w:p>
        <w:p w14:paraId="4AA6DCCA" w14:textId="4373B83B" w:rsidR="00610DFE" w:rsidRDefault="005511C2">
          <w:pPr>
            <w:pStyle w:val="TOC1"/>
            <w:rPr>
              <w:rFonts w:asciiTheme="minorHAnsi" w:eastAsiaTheme="minorEastAsia" w:hAnsiTheme="minorHAnsi" w:cstheme="minorBidi"/>
              <w:b w:val="0"/>
              <w:noProof/>
              <w:szCs w:val="22"/>
              <w:lang w:eastAsia="en-AU"/>
            </w:rPr>
          </w:pPr>
          <w:hyperlink w:anchor="_Toc84446823" w:history="1">
            <w:r w:rsidR="00610DFE" w:rsidRPr="002914EE">
              <w:rPr>
                <w:rStyle w:val="Hyperlink"/>
                <w:noProof/>
              </w:rPr>
              <w:t>11.  Consultation</w:t>
            </w:r>
            <w:r w:rsidR="00610DFE">
              <w:rPr>
                <w:noProof/>
                <w:webHidden/>
              </w:rPr>
              <w:tab/>
            </w:r>
            <w:r w:rsidR="00610DFE">
              <w:rPr>
                <w:noProof/>
                <w:webHidden/>
              </w:rPr>
              <w:fldChar w:fldCharType="begin"/>
            </w:r>
            <w:r w:rsidR="00610DFE">
              <w:rPr>
                <w:noProof/>
                <w:webHidden/>
              </w:rPr>
              <w:instrText xml:space="preserve"> PAGEREF _Toc84446823 \h </w:instrText>
            </w:r>
            <w:r w:rsidR="00610DFE">
              <w:rPr>
                <w:noProof/>
                <w:webHidden/>
              </w:rPr>
            </w:r>
            <w:r w:rsidR="00610DFE">
              <w:rPr>
                <w:noProof/>
                <w:webHidden/>
              </w:rPr>
              <w:fldChar w:fldCharType="separate"/>
            </w:r>
            <w:r w:rsidR="006A7E2F">
              <w:rPr>
                <w:noProof/>
                <w:webHidden/>
              </w:rPr>
              <w:t>35</w:t>
            </w:r>
            <w:r w:rsidR="00610DFE">
              <w:rPr>
                <w:noProof/>
                <w:webHidden/>
              </w:rPr>
              <w:fldChar w:fldCharType="end"/>
            </w:r>
          </w:hyperlink>
        </w:p>
        <w:p w14:paraId="7E71212C" w14:textId="59285AA0" w:rsidR="00610DFE" w:rsidRDefault="005511C2">
          <w:pPr>
            <w:pStyle w:val="TOC1"/>
            <w:rPr>
              <w:rFonts w:asciiTheme="minorHAnsi" w:eastAsiaTheme="minorEastAsia" w:hAnsiTheme="minorHAnsi" w:cstheme="minorBidi"/>
              <w:b w:val="0"/>
              <w:noProof/>
              <w:szCs w:val="22"/>
              <w:lang w:eastAsia="en-AU"/>
            </w:rPr>
          </w:pPr>
          <w:hyperlink w:anchor="_Toc84446824" w:history="1">
            <w:r w:rsidR="00610DFE" w:rsidRPr="002914EE">
              <w:rPr>
                <w:rStyle w:val="Hyperlink"/>
                <w:noProof/>
              </w:rPr>
              <w:t>12.  Organisations and persons involved in evaluating the performance of the plan</w:t>
            </w:r>
            <w:r w:rsidR="00610DFE">
              <w:rPr>
                <w:noProof/>
                <w:webHidden/>
              </w:rPr>
              <w:tab/>
            </w:r>
            <w:r w:rsidR="00610DFE">
              <w:rPr>
                <w:noProof/>
                <w:webHidden/>
              </w:rPr>
              <w:fldChar w:fldCharType="begin"/>
            </w:r>
            <w:r w:rsidR="00610DFE">
              <w:rPr>
                <w:noProof/>
                <w:webHidden/>
              </w:rPr>
              <w:instrText xml:space="preserve"> PAGEREF _Toc84446824 \h </w:instrText>
            </w:r>
            <w:r w:rsidR="00610DFE">
              <w:rPr>
                <w:noProof/>
                <w:webHidden/>
              </w:rPr>
            </w:r>
            <w:r w:rsidR="00610DFE">
              <w:rPr>
                <w:noProof/>
                <w:webHidden/>
              </w:rPr>
              <w:fldChar w:fldCharType="separate"/>
            </w:r>
            <w:r w:rsidR="006A7E2F">
              <w:rPr>
                <w:noProof/>
                <w:webHidden/>
              </w:rPr>
              <w:t>35</w:t>
            </w:r>
            <w:r w:rsidR="00610DFE">
              <w:rPr>
                <w:noProof/>
                <w:webHidden/>
              </w:rPr>
              <w:fldChar w:fldCharType="end"/>
            </w:r>
          </w:hyperlink>
        </w:p>
        <w:p w14:paraId="5512957C" w14:textId="5F0551E9" w:rsidR="00610DFE" w:rsidRDefault="005511C2">
          <w:pPr>
            <w:pStyle w:val="TOC1"/>
            <w:rPr>
              <w:rFonts w:asciiTheme="minorHAnsi" w:eastAsiaTheme="minorEastAsia" w:hAnsiTheme="minorHAnsi" w:cstheme="minorBidi"/>
              <w:b w:val="0"/>
              <w:noProof/>
              <w:szCs w:val="22"/>
              <w:lang w:eastAsia="en-AU"/>
            </w:rPr>
          </w:pPr>
          <w:hyperlink w:anchor="_Toc84446825" w:history="1">
            <w:r w:rsidR="00610DFE" w:rsidRPr="002914EE">
              <w:rPr>
                <w:rStyle w:val="Hyperlink"/>
                <w:noProof/>
              </w:rPr>
              <w:t>13.  References</w:t>
            </w:r>
            <w:r w:rsidR="00610DFE">
              <w:rPr>
                <w:noProof/>
                <w:webHidden/>
              </w:rPr>
              <w:tab/>
            </w:r>
            <w:r w:rsidR="00610DFE">
              <w:rPr>
                <w:noProof/>
                <w:webHidden/>
              </w:rPr>
              <w:fldChar w:fldCharType="begin"/>
            </w:r>
            <w:r w:rsidR="00610DFE">
              <w:rPr>
                <w:noProof/>
                <w:webHidden/>
              </w:rPr>
              <w:instrText xml:space="preserve"> PAGEREF _Toc84446825 \h </w:instrText>
            </w:r>
            <w:r w:rsidR="00610DFE">
              <w:rPr>
                <w:noProof/>
                <w:webHidden/>
              </w:rPr>
            </w:r>
            <w:r w:rsidR="00610DFE">
              <w:rPr>
                <w:noProof/>
                <w:webHidden/>
              </w:rPr>
              <w:fldChar w:fldCharType="separate"/>
            </w:r>
            <w:r w:rsidR="006A7E2F">
              <w:rPr>
                <w:noProof/>
                <w:webHidden/>
              </w:rPr>
              <w:t>37</w:t>
            </w:r>
            <w:r w:rsidR="00610DFE">
              <w:rPr>
                <w:noProof/>
                <w:webHidden/>
              </w:rPr>
              <w:fldChar w:fldCharType="end"/>
            </w:r>
          </w:hyperlink>
        </w:p>
        <w:p w14:paraId="2A8F5F32" w14:textId="2B90267E" w:rsidR="00610DFE" w:rsidRDefault="00610DFE">
          <w:r>
            <w:rPr>
              <w:b/>
              <w:bCs/>
              <w:noProof/>
            </w:rPr>
            <w:fldChar w:fldCharType="end"/>
          </w:r>
        </w:p>
      </w:sdtContent>
    </w:sdt>
    <w:p w14:paraId="67FA7420" w14:textId="0EAD91CA" w:rsidR="0093161D" w:rsidRDefault="0093161D"/>
    <w:p w14:paraId="1817E157" w14:textId="671A9A0D" w:rsidR="005D5DE8" w:rsidRPr="005D5DE8" w:rsidRDefault="005D5DE8" w:rsidP="005D5DE8">
      <w:pPr>
        <w:tabs>
          <w:tab w:val="center" w:pos="4606"/>
        </w:tabs>
        <w:sectPr w:rsidR="005D5DE8" w:rsidRPr="005D5DE8" w:rsidSect="0093161D">
          <w:pgSz w:w="11906" w:h="16838" w:code="9"/>
          <w:pgMar w:top="1440" w:right="1700" w:bottom="1440" w:left="1080" w:header="567" w:footer="567" w:gutter="0"/>
          <w:pgNumType w:fmt="lowerRoman" w:start="1"/>
          <w:cols w:space="708"/>
          <w:titlePg/>
          <w:docGrid w:linePitch="360"/>
        </w:sectPr>
      </w:pPr>
    </w:p>
    <w:p w14:paraId="5D1C19BF" w14:textId="77777777" w:rsidR="00077C67" w:rsidRPr="00077C67" w:rsidRDefault="00077C67" w:rsidP="00943517">
      <w:pPr>
        <w:pStyle w:val="Heading1"/>
      </w:pPr>
      <w:bookmarkStart w:id="4" w:name="_Toc442104704"/>
      <w:bookmarkStart w:id="5" w:name="_Toc80783526"/>
      <w:bookmarkStart w:id="6" w:name="_Toc84446772"/>
      <w:r w:rsidRPr="00077C67">
        <w:lastRenderedPageBreak/>
        <w:t>Acronyms</w:t>
      </w:r>
      <w:bookmarkEnd w:id="4"/>
      <w:bookmarkEnd w:id="5"/>
      <w:bookmarkEnd w:id="6"/>
    </w:p>
    <w:tbl>
      <w:tblPr>
        <w:tblW w:w="0" w:type="auto"/>
        <w:tblBorders>
          <w:top w:val="nil"/>
          <w:left w:val="nil"/>
          <w:bottom w:val="nil"/>
          <w:right w:val="nil"/>
        </w:tblBorders>
        <w:tblLayout w:type="fixed"/>
        <w:tblLook w:val="0000" w:firstRow="0" w:lastRow="0" w:firstColumn="0" w:lastColumn="0" w:noHBand="0" w:noVBand="0"/>
      </w:tblPr>
      <w:tblGrid>
        <w:gridCol w:w="1242"/>
        <w:gridCol w:w="7513"/>
      </w:tblGrid>
      <w:tr w:rsidR="00DF659E" w14:paraId="54444575" w14:textId="77777777" w:rsidTr="00077C67">
        <w:trPr>
          <w:trHeight w:val="567"/>
        </w:trPr>
        <w:tc>
          <w:tcPr>
            <w:tcW w:w="1242" w:type="dxa"/>
            <w:tcBorders>
              <w:top w:val="single" w:sz="4" w:space="0" w:color="auto"/>
              <w:bottom w:val="single" w:sz="4" w:space="0" w:color="auto"/>
            </w:tcBorders>
            <w:vAlign w:val="center"/>
          </w:tcPr>
          <w:p w14:paraId="73B67FFB" w14:textId="570C0B12" w:rsidR="00DF659E" w:rsidRDefault="00DF659E" w:rsidP="00943517">
            <w:r>
              <w:t>AOO</w:t>
            </w:r>
          </w:p>
        </w:tc>
        <w:tc>
          <w:tcPr>
            <w:tcW w:w="7513" w:type="dxa"/>
            <w:tcBorders>
              <w:top w:val="single" w:sz="4" w:space="0" w:color="auto"/>
              <w:bottom w:val="single" w:sz="4" w:space="0" w:color="auto"/>
            </w:tcBorders>
            <w:vAlign w:val="center"/>
          </w:tcPr>
          <w:p w14:paraId="3B58AF27" w14:textId="3847A637" w:rsidR="00DF659E" w:rsidRDefault="00DF659E" w:rsidP="00943517">
            <w:r>
              <w:t>Area of occupancy</w:t>
            </w:r>
          </w:p>
        </w:tc>
      </w:tr>
      <w:tr w:rsidR="00A366C1" w14:paraId="3EBF18E0" w14:textId="77777777" w:rsidTr="00077C67">
        <w:trPr>
          <w:trHeight w:val="567"/>
        </w:trPr>
        <w:tc>
          <w:tcPr>
            <w:tcW w:w="1242" w:type="dxa"/>
            <w:tcBorders>
              <w:top w:val="single" w:sz="4" w:space="0" w:color="auto"/>
              <w:bottom w:val="single" w:sz="4" w:space="0" w:color="auto"/>
            </w:tcBorders>
            <w:vAlign w:val="center"/>
          </w:tcPr>
          <w:p w14:paraId="3A5D51EA" w14:textId="6CD5BF3B" w:rsidR="00A366C1" w:rsidRDefault="00A366C1" w:rsidP="00943517">
            <w:r>
              <w:t>BBBQ</w:t>
            </w:r>
          </w:p>
        </w:tc>
        <w:tc>
          <w:tcPr>
            <w:tcW w:w="7513" w:type="dxa"/>
            <w:tcBorders>
              <w:top w:val="single" w:sz="4" w:space="0" w:color="auto"/>
              <w:bottom w:val="single" w:sz="4" w:space="0" w:color="auto"/>
            </w:tcBorders>
            <w:vAlign w:val="center"/>
          </w:tcPr>
          <w:p w14:paraId="291C5394" w14:textId="2E33D93A" w:rsidR="00A366C1" w:rsidRDefault="00A366C1" w:rsidP="00943517">
            <w:r>
              <w:t>Black-breasted Button-quail</w:t>
            </w:r>
          </w:p>
        </w:tc>
      </w:tr>
      <w:tr w:rsidR="005446DF" w14:paraId="3E7D2144" w14:textId="77777777" w:rsidTr="00077C67">
        <w:trPr>
          <w:trHeight w:val="567"/>
        </w:trPr>
        <w:tc>
          <w:tcPr>
            <w:tcW w:w="1242" w:type="dxa"/>
            <w:tcBorders>
              <w:top w:val="single" w:sz="4" w:space="0" w:color="auto"/>
              <w:bottom w:val="single" w:sz="4" w:space="0" w:color="auto"/>
            </w:tcBorders>
            <w:vAlign w:val="center"/>
          </w:tcPr>
          <w:p w14:paraId="6113792D" w14:textId="6D50ABC7" w:rsidR="005446DF" w:rsidRPr="000217EA" w:rsidRDefault="005446DF" w:rsidP="00943517">
            <w:r>
              <w:t>BOM</w:t>
            </w:r>
          </w:p>
        </w:tc>
        <w:tc>
          <w:tcPr>
            <w:tcW w:w="7513" w:type="dxa"/>
            <w:tcBorders>
              <w:top w:val="single" w:sz="4" w:space="0" w:color="auto"/>
              <w:bottom w:val="single" w:sz="4" w:space="0" w:color="auto"/>
            </w:tcBorders>
            <w:vAlign w:val="center"/>
          </w:tcPr>
          <w:p w14:paraId="431CAF47" w14:textId="6E41E98F" w:rsidR="005446DF" w:rsidRPr="000217EA" w:rsidRDefault="005446DF" w:rsidP="00943517">
            <w:r>
              <w:t>Bureau of Meteorology</w:t>
            </w:r>
          </w:p>
        </w:tc>
      </w:tr>
      <w:tr w:rsidR="00077C67" w14:paraId="7EDB264B" w14:textId="77777777" w:rsidTr="00077C67">
        <w:trPr>
          <w:trHeight w:val="567"/>
        </w:trPr>
        <w:tc>
          <w:tcPr>
            <w:tcW w:w="1242" w:type="dxa"/>
            <w:tcBorders>
              <w:top w:val="single" w:sz="4" w:space="0" w:color="auto"/>
              <w:bottom w:val="single" w:sz="4" w:space="0" w:color="auto"/>
            </w:tcBorders>
            <w:vAlign w:val="center"/>
          </w:tcPr>
          <w:p w14:paraId="1A149C04" w14:textId="77777777" w:rsidR="00077C67" w:rsidRPr="000217EA" w:rsidRDefault="00077C67" w:rsidP="00943517">
            <w:r w:rsidRPr="000217EA">
              <w:t>CSIRO</w:t>
            </w:r>
          </w:p>
        </w:tc>
        <w:tc>
          <w:tcPr>
            <w:tcW w:w="7513" w:type="dxa"/>
            <w:tcBorders>
              <w:top w:val="single" w:sz="4" w:space="0" w:color="auto"/>
              <w:bottom w:val="single" w:sz="4" w:space="0" w:color="auto"/>
            </w:tcBorders>
            <w:vAlign w:val="center"/>
          </w:tcPr>
          <w:p w14:paraId="23B200F3" w14:textId="77777777" w:rsidR="00077C67" w:rsidRPr="000217EA" w:rsidRDefault="00077C67" w:rsidP="00943517">
            <w:r w:rsidRPr="000217EA">
              <w:t>Commonwealth Scientific and Industrial Research Organisation (Commonwealth)</w:t>
            </w:r>
          </w:p>
        </w:tc>
      </w:tr>
      <w:tr w:rsidR="00077C67" w14:paraId="09C24F7D" w14:textId="77777777" w:rsidTr="00077C67">
        <w:trPr>
          <w:trHeight w:val="567"/>
        </w:trPr>
        <w:tc>
          <w:tcPr>
            <w:tcW w:w="1242" w:type="dxa"/>
            <w:tcBorders>
              <w:top w:val="single" w:sz="4" w:space="0" w:color="auto"/>
              <w:bottom w:val="single" w:sz="4" w:space="0" w:color="auto"/>
            </w:tcBorders>
            <w:vAlign w:val="center"/>
          </w:tcPr>
          <w:p w14:paraId="3858F80B" w14:textId="51ECD9BD" w:rsidR="00077C67" w:rsidRPr="000217EA" w:rsidRDefault="00077C67" w:rsidP="00943517">
            <w:r w:rsidRPr="000217EA">
              <w:t>D</w:t>
            </w:r>
            <w:r w:rsidR="0013438E">
              <w:t>AWE</w:t>
            </w:r>
          </w:p>
        </w:tc>
        <w:tc>
          <w:tcPr>
            <w:tcW w:w="7513" w:type="dxa"/>
            <w:tcBorders>
              <w:top w:val="single" w:sz="4" w:space="0" w:color="auto"/>
              <w:bottom w:val="single" w:sz="4" w:space="0" w:color="auto"/>
            </w:tcBorders>
            <w:vAlign w:val="center"/>
          </w:tcPr>
          <w:p w14:paraId="48308DF2" w14:textId="359A01D7" w:rsidR="00077C67" w:rsidRPr="000217EA" w:rsidRDefault="00077C67" w:rsidP="00943517">
            <w:r w:rsidRPr="000217EA">
              <w:t xml:space="preserve">Department of </w:t>
            </w:r>
            <w:r w:rsidR="0013438E">
              <w:t xml:space="preserve">Agriculture, Water and </w:t>
            </w:r>
            <w:r w:rsidRPr="000217EA">
              <w:t>the Environment (Commonwealth)</w:t>
            </w:r>
          </w:p>
        </w:tc>
      </w:tr>
      <w:tr w:rsidR="00985954" w14:paraId="6F706867" w14:textId="77777777" w:rsidTr="00077C67">
        <w:trPr>
          <w:trHeight w:val="567"/>
        </w:trPr>
        <w:tc>
          <w:tcPr>
            <w:tcW w:w="1242" w:type="dxa"/>
            <w:tcBorders>
              <w:top w:val="single" w:sz="4" w:space="0" w:color="auto"/>
              <w:bottom w:val="single" w:sz="4" w:space="0" w:color="auto"/>
            </w:tcBorders>
            <w:vAlign w:val="center"/>
          </w:tcPr>
          <w:p w14:paraId="58F89CA9" w14:textId="23471B7F" w:rsidR="00985954" w:rsidRPr="000217EA" w:rsidRDefault="00985954" w:rsidP="00943517">
            <w:r>
              <w:t>DES</w:t>
            </w:r>
          </w:p>
        </w:tc>
        <w:tc>
          <w:tcPr>
            <w:tcW w:w="7513" w:type="dxa"/>
            <w:tcBorders>
              <w:top w:val="single" w:sz="4" w:space="0" w:color="auto"/>
              <w:bottom w:val="single" w:sz="4" w:space="0" w:color="auto"/>
            </w:tcBorders>
            <w:vAlign w:val="center"/>
          </w:tcPr>
          <w:p w14:paraId="549EE97E" w14:textId="25DB401B" w:rsidR="00985954" w:rsidRPr="000217EA" w:rsidRDefault="00985954" w:rsidP="00943517">
            <w:r>
              <w:t>Department of Environment and Science (Queensland)</w:t>
            </w:r>
          </w:p>
        </w:tc>
      </w:tr>
      <w:tr w:rsidR="00985954" w14:paraId="0EA40422" w14:textId="77777777" w:rsidTr="00077C67">
        <w:trPr>
          <w:trHeight w:val="567"/>
        </w:trPr>
        <w:tc>
          <w:tcPr>
            <w:tcW w:w="1242" w:type="dxa"/>
            <w:tcBorders>
              <w:top w:val="single" w:sz="4" w:space="0" w:color="auto"/>
              <w:bottom w:val="single" w:sz="4" w:space="0" w:color="auto"/>
            </w:tcBorders>
            <w:vAlign w:val="center"/>
          </w:tcPr>
          <w:p w14:paraId="42185A35" w14:textId="35B53B2F" w:rsidR="00985954" w:rsidRPr="000217EA" w:rsidRDefault="00985954" w:rsidP="00943517">
            <w:r>
              <w:t>DPIE</w:t>
            </w:r>
          </w:p>
        </w:tc>
        <w:tc>
          <w:tcPr>
            <w:tcW w:w="7513" w:type="dxa"/>
            <w:tcBorders>
              <w:top w:val="single" w:sz="4" w:space="0" w:color="auto"/>
              <w:bottom w:val="single" w:sz="4" w:space="0" w:color="auto"/>
            </w:tcBorders>
            <w:vAlign w:val="center"/>
          </w:tcPr>
          <w:p w14:paraId="3B4985EF" w14:textId="16F18002" w:rsidR="00985954" w:rsidRPr="000217EA" w:rsidRDefault="00985954" w:rsidP="00943517">
            <w:r>
              <w:t xml:space="preserve">Department of </w:t>
            </w:r>
            <w:r w:rsidRPr="00985954">
              <w:t>Planning, Industry and Environment</w:t>
            </w:r>
            <w:r>
              <w:t xml:space="preserve"> (New South Wales)</w:t>
            </w:r>
          </w:p>
        </w:tc>
      </w:tr>
      <w:tr w:rsidR="00DF659E" w14:paraId="79C5A539" w14:textId="77777777" w:rsidTr="00077C67">
        <w:trPr>
          <w:trHeight w:val="567"/>
        </w:trPr>
        <w:tc>
          <w:tcPr>
            <w:tcW w:w="1242" w:type="dxa"/>
            <w:tcBorders>
              <w:top w:val="single" w:sz="4" w:space="0" w:color="auto"/>
              <w:bottom w:val="single" w:sz="4" w:space="0" w:color="auto"/>
            </w:tcBorders>
            <w:vAlign w:val="center"/>
          </w:tcPr>
          <w:p w14:paraId="300AEAD5" w14:textId="18C2078E" w:rsidR="00DF659E" w:rsidRPr="000217EA" w:rsidRDefault="00DF659E" w:rsidP="00943517">
            <w:r>
              <w:t>EOO</w:t>
            </w:r>
          </w:p>
        </w:tc>
        <w:tc>
          <w:tcPr>
            <w:tcW w:w="7513" w:type="dxa"/>
            <w:tcBorders>
              <w:top w:val="single" w:sz="4" w:space="0" w:color="auto"/>
              <w:bottom w:val="single" w:sz="4" w:space="0" w:color="auto"/>
            </w:tcBorders>
            <w:vAlign w:val="center"/>
          </w:tcPr>
          <w:p w14:paraId="2DDFB23D" w14:textId="12D4AAFC" w:rsidR="00DF659E" w:rsidRPr="00DF659E" w:rsidRDefault="00DF659E" w:rsidP="00943517">
            <w:r>
              <w:t>Extent of occurrence</w:t>
            </w:r>
          </w:p>
        </w:tc>
      </w:tr>
      <w:tr w:rsidR="00077C67" w14:paraId="27E851B4" w14:textId="77777777" w:rsidTr="00077C67">
        <w:trPr>
          <w:trHeight w:val="567"/>
        </w:trPr>
        <w:tc>
          <w:tcPr>
            <w:tcW w:w="1242" w:type="dxa"/>
            <w:tcBorders>
              <w:top w:val="single" w:sz="4" w:space="0" w:color="auto"/>
              <w:bottom w:val="single" w:sz="4" w:space="0" w:color="auto"/>
            </w:tcBorders>
            <w:vAlign w:val="center"/>
          </w:tcPr>
          <w:p w14:paraId="7E702854" w14:textId="77777777" w:rsidR="00077C67" w:rsidRPr="000217EA" w:rsidRDefault="00077C67" w:rsidP="00943517">
            <w:r w:rsidRPr="000217EA">
              <w:t xml:space="preserve">EPBC Act </w:t>
            </w:r>
          </w:p>
        </w:tc>
        <w:tc>
          <w:tcPr>
            <w:tcW w:w="7513" w:type="dxa"/>
            <w:tcBorders>
              <w:top w:val="single" w:sz="4" w:space="0" w:color="auto"/>
              <w:bottom w:val="single" w:sz="4" w:space="0" w:color="auto"/>
            </w:tcBorders>
            <w:vAlign w:val="center"/>
          </w:tcPr>
          <w:p w14:paraId="2FC80804" w14:textId="77777777" w:rsidR="00077C67" w:rsidRPr="000217EA" w:rsidRDefault="00077C67" w:rsidP="00943517">
            <w:r w:rsidRPr="000217EA">
              <w:rPr>
                <w:i/>
                <w:iCs/>
              </w:rPr>
              <w:t>Environment Protection and Biodiversity Conservation Act 1999</w:t>
            </w:r>
            <w:r w:rsidRPr="000217EA">
              <w:t xml:space="preserve"> (Commonwealth) </w:t>
            </w:r>
          </w:p>
        </w:tc>
      </w:tr>
      <w:tr w:rsidR="00077C67" w14:paraId="0347CEF4" w14:textId="77777777" w:rsidTr="00077C67">
        <w:trPr>
          <w:trHeight w:val="567"/>
        </w:trPr>
        <w:tc>
          <w:tcPr>
            <w:tcW w:w="1242" w:type="dxa"/>
            <w:tcBorders>
              <w:top w:val="single" w:sz="4" w:space="0" w:color="auto"/>
              <w:bottom w:val="single" w:sz="4" w:space="0" w:color="auto"/>
            </w:tcBorders>
            <w:vAlign w:val="center"/>
          </w:tcPr>
          <w:p w14:paraId="783654B2" w14:textId="77777777" w:rsidR="00077C67" w:rsidRPr="000217EA" w:rsidRDefault="00077C67" w:rsidP="00943517">
            <w:r w:rsidRPr="000217EA">
              <w:t xml:space="preserve">IUCN </w:t>
            </w:r>
          </w:p>
        </w:tc>
        <w:tc>
          <w:tcPr>
            <w:tcW w:w="7513" w:type="dxa"/>
            <w:tcBorders>
              <w:top w:val="single" w:sz="4" w:space="0" w:color="auto"/>
              <w:bottom w:val="single" w:sz="4" w:space="0" w:color="auto"/>
            </w:tcBorders>
            <w:vAlign w:val="center"/>
          </w:tcPr>
          <w:p w14:paraId="575C196A" w14:textId="77777777" w:rsidR="00077C67" w:rsidRPr="000217EA" w:rsidRDefault="00077C67" w:rsidP="00943517">
            <w:r w:rsidRPr="000217EA">
              <w:t xml:space="preserve">International Union for Conservation of Nature </w:t>
            </w:r>
          </w:p>
        </w:tc>
      </w:tr>
      <w:tr w:rsidR="005446DF" w14:paraId="77648FBD" w14:textId="77777777" w:rsidTr="00077C67">
        <w:trPr>
          <w:trHeight w:val="567"/>
        </w:trPr>
        <w:tc>
          <w:tcPr>
            <w:tcW w:w="1242" w:type="dxa"/>
            <w:tcBorders>
              <w:top w:val="single" w:sz="4" w:space="0" w:color="auto"/>
              <w:bottom w:val="single" w:sz="4" w:space="0" w:color="auto"/>
            </w:tcBorders>
            <w:vAlign w:val="center"/>
          </w:tcPr>
          <w:p w14:paraId="4AFB17E8" w14:textId="4C857051" w:rsidR="005446DF" w:rsidRPr="000217EA" w:rsidRDefault="005446DF" w:rsidP="00943517">
            <w:r>
              <w:t>KBA</w:t>
            </w:r>
          </w:p>
        </w:tc>
        <w:tc>
          <w:tcPr>
            <w:tcW w:w="7513" w:type="dxa"/>
            <w:tcBorders>
              <w:top w:val="single" w:sz="4" w:space="0" w:color="auto"/>
              <w:bottom w:val="single" w:sz="4" w:space="0" w:color="auto"/>
            </w:tcBorders>
            <w:vAlign w:val="center"/>
          </w:tcPr>
          <w:p w14:paraId="1DD10975" w14:textId="44F3735E" w:rsidR="005446DF" w:rsidRPr="000217EA" w:rsidRDefault="005446DF" w:rsidP="00943517">
            <w:r>
              <w:t>Key Biodiversity Area</w:t>
            </w:r>
          </w:p>
        </w:tc>
      </w:tr>
      <w:tr w:rsidR="00077C67" w14:paraId="1917F33F" w14:textId="77777777" w:rsidTr="00077C67">
        <w:trPr>
          <w:trHeight w:val="567"/>
        </w:trPr>
        <w:tc>
          <w:tcPr>
            <w:tcW w:w="1242" w:type="dxa"/>
            <w:tcBorders>
              <w:top w:val="single" w:sz="4" w:space="0" w:color="auto"/>
              <w:bottom w:val="single" w:sz="4" w:space="0" w:color="auto"/>
            </w:tcBorders>
            <w:vAlign w:val="center"/>
          </w:tcPr>
          <w:p w14:paraId="122893DA" w14:textId="77777777" w:rsidR="00077C67" w:rsidRPr="000217EA" w:rsidRDefault="00077C67" w:rsidP="00943517">
            <w:r w:rsidRPr="000217EA">
              <w:t xml:space="preserve">NGO </w:t>
            </w:r>
          </w:p>
        </w:tc>
        <w:tc>
          <w:tcPr>
            <w:tcW w:w="7513" w:type="dxa"/>
            <w:tcBorders>
              <w:top w:val="single" w:sz="4" w:space="0" w:color="auto"/>
              <w:bottom w:val="single" w:sz="4" w:space="0" w:color="auto"/>
            </w:tcBorders>
            <w:vAlign w:val="center"/>
          </w:tcPr>
          <w:p w14:paraId="39BCBFD4" w14:textId="77777777" w:rsidR="00077C67" w:rsidRPr="000217EA" w:rsidRDefault="00077C67" w:rsidP="00943517">
            <w:r w:rsidRPr="000217EA">
              <w:t xml:space="preserve">Non-government organisation </w:t>
            </w:r>
          </w:p>
        </w:tc>
      </w:tr>
      <w:tr w:rsidR="004E0F3C" w14:paraId="609D6B62" w14:textId="77777777" w:rsidTr="00077C67">
        <w:trPr>
          <w:trHeight w:val="567"/>
        </w:trPr>
        <w:tc>
          <w:tcPr>
            <w:tcW w:w="1242" w:type="dxa"/>
            <w:tcBorders>
              <w:top w:val="single" w:sz="4" w:space="0" w:color="auto"/>
              <w:bottom w:val="single" w:sz="4" w:space="0" w:color="auto"/>
            </w:tcBorders>
            <w:vAlign w:val="center"/>
          </w:tcPr>
          <w:p w14:paraId="2BD2A2BE" w14:textId="01D36B76" w:rsidR="004E0F3C" w:rsidRPr="000217EA" w:rsidRDefault="004E0F3C" w:rsidP="00943517">
            <w:r>
              <w:t>NSW</w:t>
            </w:r>
          </w:p>
        </w:tc>
        <w:tc>
          <w:tcPr>
            <w:tcW w:w="7513" w:type="dxa"/>
            <w:tcBorders>
              <w:top w:val="single" w:sz="4" w:space="0" w:color="auto"/>
              <w:bottom w:val="single" w:sz="4" w:space="0" w:color="auto"/>
            </w:tcBorders>
            <w:vAlign w:val="center"/>
          </w:tcPr>
          <w:p w14:paraId="4ABA1AA8" w14:textId="6A664CC8" w:rsidR="004E0F3C" w:rsidRPr="000217EA" w:rsidRDefault="004E0F3C" w:rsidP="00943517">
            <w:r>
              <w:t>New South Wales</w:t>
            </w:r>
          </w:p>
        </w:tc>
      </w:tr>
      <w:tr w:rsidR="004E0F3C" w14:paraId="3E03BFD2" w14:textId="77777777" w:rsidTr="00077C67">
        <w:trPr>
          <w:trHeight w:val="567"/>
        </w:trPr>
        <w:tc>
          <w:tcPr>
            <w:tcW w:w="1242" w:type="dxa"/>
            <w:tcBorders>
              <w:top w:val="single" w:sz="4" w:space="0" w:color="auto"/>
              <w:bottom w:val="single" w:sz="4" w:space="0" w:color="auto"/>
            </w:tcBorders>
            <w:vAlign w:val="center"/>
          </w:tcPr>
          <w:p w14:paraId="764D6570" w14:textId="1722E221" w:rsidR="004E0F3C" w:rsidRDefault="004E0F3C" w:rsidP="00943517">
            <w:r>
              <w:t>Q</w:t>
            </w:r>
            <w:r w:rsidR="00A64EC7">
              <w:t>ld</w:t>
            </w:r>
          </w:p>
        </w:tc>
        <w:tc>
          <w:tcPr>
            <w:tcW w:w="7513" w:type="dxa"/>
            <w:tcBorders>
              <w:top w:val="single" w:sz="4" w:space="0" w:color="auto"/>
              <w:bottom w:val="single" w:sz="4" w:space="0" w:color="auto"/>
            </w:tcBorders>
            <w:vAlign w:val="center"/>
          </w:tcPr>
          <w:p w14:paraId="12395F25" w14:textId="7F056285" w:rsidR="004E0F3C" w:rsidRDefault="004E0F3C" w:rsidP="00943517">
            <w:r>
              <w:t>Queensland</w:t>
            </w:r>
          </w:p>
        </w:tc>
      </w:tr>
      <w:tr w:rsidR="00077C67" w14:paraId="5D784556" w14:textId="77777777" w:rsidTr="00077C67">
        <w:trPr>
          <w:trHeight w:val="567"/>
        </w:trPr>
        <w:tc>
          <w:tcPr>
            <w:tcW w:w="1242" w:type="dxa"/>
            <w:tcBorders>
              <w:top w:val="single" w:sz="4" w:space="0" w:color="auto"/>
              <w:bottom w:val="single" w:sz="4" w:space="0" w:color="auto"/>
            </w:tcBorders>
            <w:vAlign w:val="center"/>
          </w:tcPr>
          <w:p w14:paraId="46DB7973" w14:textId="77777777" w:rsidR="00077C67" w:rsidRPr="000217EA" w:rsidRDefault="00077C67" w:rsidP="00943517">
            <w:r w:rsidRPr="000217EA">
              <w:t>SPRAT</w:t>
            </w:r>
          </w:p>
        </w:tc>
        <w:tc>
          <w:tcPr>
            <w:tcW w:w="7513" w:type="dxa"/>
            <w:tcBorders>
              <w:top w:val="single" w:sz="4" w:space="0" w:color="auto"/>
              <w:bottom w:val="single" w:sz="4" w:space="0" w:color="auto"/>
            </w:tcBorders>
            <w:vAlign w:val="center"/>
          </w:tcPr>
          <w:p w14:paraId="6CCF0824" w14:textId="77777777" w:rsidR="00077C67" w:rsidRPr="000217EA" w:rsidRDefault="00077C67" w:rsidP="00943517">
            <w:pPr>
              <w:rPr>
                <w:rStyle w:val="st1"/>
                <w:rFonts w:cs="Arial"/>
              </w:rPr>
            </w:pPr>
            <w:r w:rsidRPr="000217EA">
              <w:rPr>
                <w:rStyle w:val="st1"/>
                <w:rFonts w:cs="Arial"/>
              </w:rPr>
              <w:t xml:space="preserve">Species Profile and Threats </w:t>
            </w:r>
          </w:p>
        </w:tc>
      </w:tr>
      <w:tr w:rsidR="00077C67" w14:paraId="48EC3267" w14:textId="77777777" w:rsidTr="00077C67">
        <w:trPr>
          <w:trHeight w:val="567"/>
        </w:trPr>
        <w:tc>
          <w:tcPr>
            <w:tcW w:w="1242" w:type="dxa"/>
            <w:tcBorders>
              <w:top w:val="single" w:sz="4" w:space="0" w:color="auto"/>
              <w:bottom w:val="single" w:sz="4" w:space="0" w:color="auto"/>
            </w:tcBorders>
            <w:vAlign w:val="center"/>
          </w:tcPr>
          <w:p w14:paraId="6A08E29C" w14:textId="77777777" w:rsidR="00077C67" w:rsidRPr="000217EA" w:rsidRDefault="00077C67" w:rsidP="00943517">
            <w:r w:rsidRPr="000217EA">
              <w:t xml:space="preserve">TSSC </w:t>
            </w:r>
          </w:p>
        </w:tc>
        <w:tc>
          <w:tcPr>
            <w:tcW w:w="7513" w:type="dxa"/>
            <w:tcBorders>
              <w:top w:val="single" w:sz="4" w:space="0" w:color="auto"/>
              <w:bottom w:val="single" w:sz="4" w:space="0" w:color="auto"/>
            </w:tcBorders>
            <w:vAlign w:val="center"/>
          </w:tcPr>
          <w:p w14:paraId="71EA69DD" w14:textId="5282E021" w:rsidR="00077C67" w:rsidRPr="000217EA" w:rsidRDefault="00077C67" w:rsidP="00943517">
            <w:r w:rsidRPr="000217EA">
              <w:t xml:space="preserve">Threatened Species Scientific Committee </w:t>
            </w:r>
          </w:p>
        </w:tc>
      </w:tr>
    </w:tbl>
    <w:p w14:paraId="4EB1274B" w14:textId="24ED921A" w:rsidR="00077C67" w:rsidRDefault="00077C67" w:rsidP="00943517">
      <w:pPr>
        <w:rPr>
          <w:lang w:val="en-US"/>
        </w:rPr>
      </w:pPr>
      <w:r>
        <w:rPr>
          <w:lang w:val="en-US"/>
        </w:rPr>
        <w:br w:type="page"/>
      </w:r>
    </w:p>
    <w:p w14:paraId="1817E176" w14:textId="7AEB4E87" w:rsidR="007A252C" w:rsidRPr="00CF242F" w:rsidRDefault="00150A61" w:rsidP="00943517">
      <w:pPr>
        <w:pStyle w:val="Heading1"/>
        <w:rPr>
          <w:lang w:val="en-US"/>
        </w:rPr>
      </w:pPr>
      <w:bookmarkStart w:id="7" w:name="_Toc80783527"/>
      <w:bookmarkStart w:id="8" w:name="_Toc84446773"/>
      <w:r>
        <w:rPr>
          <w:lang w:val="en-US"/>
        </w:rPr>
        <w:lastRenderedPageBreak/>
        <w:t>1</w:t>
      </w:r>
      <w:r w:rsidR="00E003A4">
        <w:rPr>
          <w:lang w:val="en-US"/>
        </w:rPr>
        <w:t>.</w:t>
      </w:r>
      <w:r w:rsidR="003B23DF">
        <w:rPr>
          <w:lang w:val="en-US"/>
        </w:rPr>
        <w:t xml:space="preserve">  </w:t>
      </w:r>
      <w:r w:rsidR="00107C05" w:rsidRPr="00CF242F">
        <w:rPr>
          <w:lang w:val="en-US"/>
        </w:rPr>
        <w:t>Summary</w:t>
      </w:r>
      <w:bookmarkEnd w:id="7"/>
      <w:bookmarkEnd w:id="8"/>
    </w:p>
    <w:p w14:paraId="50DF32DA" w14:textId="2B72C327" w:rsidR="00AB6CD7" w:rsidRDefault="00AB6CD7" w:rsidP="008523CE">
      <w:bookmarkStart w:id="9" w:name="_Toc393467326"/>
      <w:bookmarkStart w:id="10" w:name="_Toc442104448"/>
      <w:bookmarkStart w:id="11" w:name="_Toc442104706"/>
      <w:r w:rsidRPr="00AB6CD7">
        <w:rPr>
          <w:b/>
          <w:bCs/>
        </w:rPr>
        <w:t>Common name:</w:t>
      </w:r>
      <w:r w:rsidRPr="00AB6CD7">
        <w:t xml:space="preserve"> </w:t>
      </w:r>
      <w:r w:rsidRPr="000217EA">
        <w:t>Black-breasted Button-quail</w:t>
      </w:r>
    </w:p>
    <w:p w14:paraId="1817E177" w14:textId="09369BD8" w:rsidR="003B3B7E" w:rsidRPr="000217EA" w:rsidRDefault="00AB6CD7" w:rsidP="008523CE">
      <w:r w:rsidRPr="00AB6CD7">
        <w:rPr>
          <w:b/>
          <w:bCs/>
        </w:rPr>
        <w:t>Scientific name:</w:t>
      </w:r>
      <w:r>
        <w:t xml:space="preserve"> </w:t>
      </w:r>
      <w:bookmarkEnd w:id="9"/>
      <w:bookmarkEnd w:id="10"/>
      <w:bookmarkEnd w:id="11"/>
      <w:r w:rsidR="0041648A" w:rsidRPr="000217EA">
        <w:rPr>
          <w:i/>
          <w:iCs/>
        </w:rPr>
        <w:t>Turnix melanogaster</w:t>
      </w:r>
    </w:p>
    <w:p w14:paraId="1817E178" w14:textId="5DFF5CD0" w:rsidR="003B3B7E" w:rsidRPr="00367A4D" w:rsidRDefault="00F9556F" w:rsidP="00943517">
      <w:r w:rsidRPr="00AC03EF">
        <w:rPr>
          <w:b/>
          <w:bCs/>
        </w:rPr>
        <w:t>Family:</w:t>
      </w:r>
      <w:r w:rsidR="00F43EDB">
        <w:t xml:space="preserve"> </w:t>
      </w:r>
      <w:r w:rsidR="0041648A" w:rsidRPr="0041648A">
        <w:t>Turnicidae</w:t>
      </w:r>
    </w:p>
    <w:p w14:paraId="035BD416" w14:textId="77777777" w:rsidR="000E1B68" w:rsidRPr="00D865A1" w:rsidRDefault="00F9556F" w:rsidP="00943517">
      <w:pPr>
        <w:rPr>
          <w:b/>
          <w:bCs/>
        </w:rPr>
      </w:pPr>
      <w:r w:rsidRPr="00D865A1">
        <w:rPr>
          <w:b/>
          <w:bCs/>
        </w:rPr>
        <w:t>Current status of taxon:</w:t>
      </w:r>
      <w:r w:rsidRPr="00D865A1">
        <w:rPr>
          <w:b/>
          <w:bCs/>
        </w:rPr>
        <w:tab/>
      </w:r>
    </w:p>
    <w:p w14:paraId="1817E17B" w14:textId="74438E0A" w:rsidR="003B3B7E" w:rsidRDefault="00F9556F" w:rsidP="00925A3B">
      <w:pPr>
        <w:pStyle w:val="ListParagraph"/>
        <w:numPr>
          <w:ilvl w:val="0"/>
          <w:numId w:val="11"/>
        </w:numPr>
      </w:pPr>
      <w:r w:rsidRPr="00AB6CD7">
        <w:rPr>
          <w:i/>
          <w:iCs/>
        </w:rPr>
        <w:t>Environment Protection and Biodiversity Conservation Act 1999</w:t>
      </w:r>
      <w:r w:rsidR="000B4748" w:rsidRPr="00DA5C48">
        <w:t xml:space="preserve"> </w:t>
      </w:r>
      <w:r w:rsidR="000B4748">
        <w:t>(Cwlth)</w:t>
      </w:r>
      <w:r w:rsidRPr="00F9556F">
        <w:t xml:space="preserve">: </w:t>
      </w:r>
      <w:r w:rsidR="0041648A">
        <w:t>Vulnerable</w:t>
      </w:r>
    </w:p>
    <w:p w14:paraId="1817E17C" w14:textId="0669FDAF" w:rsidR="003B3B7E" w:rsidRDefault="0041648A" w:rsidP="00925A3B">
      <w:pPr>
        <w:pStyle w:val="ListParagraph"/>
        <w:numPr>
          <w:ilvl w:val="0"/>
          <w:numId w:val="11"/>
        </w:numPr>
      </w:pPr>
      <w:r w:rsidRPr="00AB6CD7">
        <w:rPr>
          <w:i/>
          <w:iCs/>
        </w:rPr>
        <w:t>Nature Conservation Act 1992</w:t>
      </w:r>
      <w:r w:rsidR="00346A20" w:rsidRPr="00AB6CD7">
        <w:rPr>
          <w:i/>
          <w:iCs/>
        </w:rPr>
        <w:t xml:space="preserve"> </w:t>
      </w:r>
      <w:r w:rsidR="00346A20" w:rsidRPr="00AC03EF">
        <w:t>(</w:t>
      </w:r>
      <w:r>
        <w:t>Q</w:t>
      </w:r>
      <w:r w:rsidR="00061BC6">
        <w:t>ld</w:t>
      </w:r>
      <w:r w:rsidR="00346A20" w:rsidRPr="00AC03EF">
        <w:t>)</w:t>
      </w:r>
      <w:r w:rsidR="00F9556F" w:rsidRPr="00AC03EF">
        <w:t>:</w:t>
      </w:r>
      <w:r w:rsidR="00F9556F" w:rsidRPr="00AB6CD7">
        <w:rPr>
          <w:iCs/>
        </w:rPr>
        <w:t xml:space="preserve"> </w:t>
      </w:r>
      <w:r w:rsidRPr="00AB6CD7">
        <w:rPr>
          <w:iCs/>
        </w:rPr>
        <w:t>Vulnerable</w:t>
      </w:r>
    </w:p>
    <w:p w14:paraId="06A4DFF5" w14:textId="5F3D1FBA" w:rsidR="0041648A" w:rsidRDefault="009F1DE2" w:rsidP="00925A3B">
      <w:pPr>
        <w:pStyle w:val="ListParagraph"/>
        <w:numPr>
          <w:ilvl w:val="0"/>
          <w:numId w:val="11"/>
        </w:numPr>
      </w:pPr>
      <w:r w:rsidRPr="00AB6CD7">
        <w:rPr>
          <w:i/>
          <w:iCs/>
        </w:rPr>
        <w:t>Biodiversity Conservation Act 2016</w:t>
      </w:r>
      <w:r w:rsidRPr="009F1DE2">
        <w:t xml:space="preserve"> </w:t>
      </w:r>
      <w:r>
        <w:t>(NSW): Critically Endangered</w:t>
      </w:r>
    </w:p>
    <w:p w14:paraId="26A1D663" w14:textId="5D12F3D2" w:rsidR="000E1B68" w:rsidRDefault="00346A20" w:rsidP="00925A3B">
      <w:pPr>
        <w:pStyle w:val="ListParagraph"/>
        <w:numPr>
          <w:ilvl w:val="0"/>
          <w:numId w:val="11"/>
        </w:numPr>
      </w:pPr>
      <w:r w:rsidRPr="00150A61">
        <w:t>IUCN Red List of Threatened Species</w:t>
      </w:r>
      <w:r w:rsidR="00F9556F" w:rsidRPr="00150A61">
        <w:t xml:space="preserve">: </w:t>
      </w:r>
      <w:r w:rsidR="0041648A">
        <w:t>Near threatened</w:t>
      </w:r>
    </w:p>
    <w:p w14:paraId="4942BC9E" w14:textId="477C4BB7" w:rsidR="000E1B68" w:rsidRDefault="00936B40" w:rsidP="00943517">
      <w:pPr>
        <w:pStyle w:val="Heading2"/>
      </w:pPr>
      <w:bookmarkStart w:id="12" w:name="_Toc80783528"/>
      <w:bookmarkStart w:id="13" w:name="_Toc84446774"/>
      <w:r>
        <w:t>1.1</w:t>
      </w:r>
      <w:r w:rsidR="003B23DF">
        <w:t xml:space="preserve">  </w:t>
      </w:r>
      <w:r w:rsidR="00061BC6">
        <w:t>Species description, d</w:t>
      </w:r>
      <w:r w:rsidR="00F9556F" w:rsidRPr="00625FB2">
        <w:t>istribution and habitat</w:t>
      </w:r>
      <w:bookmarkEnd w:id="12"/>
      <w:bookmarkEnd w:id="13"/>
    </w:p>
    <w:p w14:paraId="2A026D08" w14:textId="1D48E1A8" w:rsidR="00113378" w:rsidRPr="00CD7923" w:rsidRDefault="00113378" w:rsidP="00550091">
      <w:r w:rsidRPr="00113378">
        <w:t xml:space="preserve">The </w:t>
      </w:r>
      <w:r w:rsidR="00010890">
        <w:t>B</w:t>
      </w:r>
      <w:r w:rsidRPr="00113378">
        <w:t xml:space="preserve">lack-breasted </w:t>
      </w:r>
      <w:r w:rsidR="00010890">
        <w:t>B</w:t>
      </w:r>
      <w:r w:rsidRPr="00113378">
        <w:t xml:space="preserve">utton-quail is a large, plump, </w:t>
      </w:r>
      <w:r w:rsidR="001649CA">
        <w:t>white</w:t>
      </w:r>
      <w:r w:rsidRPr="00113378">
        <w:t>-eye</w:t>
      </w:r>
      <w:r w:rsidR="007A0E4E">
        <w:t>d</w:t>
      </w:r>
      <w:r w:rsidRPr="00113378">
        <w:t xml:space="preserve"> </w:t>
      </w:r>
      <w:r w:rsidR="00E4345B" w:rsidRPr="00113378">
        <w:t>button-quail which ranges in size from 16</w:t>
      </w:r>
      <w:r w:rsidR="00E4345B">
        <w:t>–</w:t>
      </w:r>
      <w:r w:rsidR="00E4345B" w:rsidRPr="00113378">
        <w:t>19</w:t>
      </w:r>
      <w:r w:rsidR="00E4345B">
        <w:t xml:space="preserve"> </w:t>
      </w:r>
      <w:r w:rsidR="00E4345B" w:rsidRPr="00113378">
        <w:t xml:space="preserve">cm in length. It </w:t>
      </w:r>
      <w:r w:rsidR="00E4345B" w:rsidRPr="00CD7923">
        <w:t xml:space="preserve">has a grey bill and pale yellow legs. The plumage is of a brown, black, white and grey complexion. The chest is black with half-moon markings in white. The distinguishing feature between the male and female is that the male has a white face and throat while the female has </w:t>
      </w:r>
      <w:r w:rsidR="00E4345B">
        <w:t xml:space="preserve">a </w:t>
      </w:r>
      <w:r w:rsidR="00E4345B" w:rsidRPr="00CD7923">
        <w:t>black face and throat. The juvenile bird resemble</w:t>
      </w:r>
      <w:r w:rsidR="00E4345B">
        <w:t>s</w:t>
      </w:r>
      <w:r w:rsidR="00E4345B" w:rsidRPr="00CD7923">
        <w:t xml:space="preserve"> the male but </w:t>
      </w:r>
      <w:r w:rsidR="00E4345B">
        <w:t>is</w:t>
      </w:r>
      <w:r w:rsidR="00E4345B" w:rsidRPr="00CD7923">
        <w:t xml:space="preserve"> slightly duller in colouration</w:t>
      </w:r>
      <w:r w:rsidR="00E4345B">
        <w:t>.</w:t>
      </w:r>
    </w:p>
    <w:p w14:paraId="349DB36E" w14:textId="3F115753" w:rsidR="00626A81" w:rsidRPr="00CD7923" w:rsidRDefault="00C358B6" w:rsidP="00626A81">
      <w:r w:rsidRPr="00CD7923">
        <w:t xml:space="preserve">The core population of </w:t>
      </w:r>
      <w:r w:rsidR="00E4345B">
        <w:t xml:space="preserve">the </w:t>
      </w:r>
      <w:r w:rsidR="00626A81" w:rsidRPr="00CD7923">
        <w:t xml:space="preserve">Black‐breasted Button‐quails </w:t>
      </w:r>
      <w:r w:rsidR="007A0E4E">
        <w:t>is</w:t>
      </w:r>
      <w:r w:rsidR="00626A81" w:rsidRPr="00CD7923">
        <w:t xml:space="preserve"> now </w:t>
      </w:r>
      <w:r w:rsidR="00E4345B">
        <w:t>considered</w:t>
      </w:r>
      <w:r w:rsidR="00626A81" w:rsidRPr="00CD7923">
        <w:t xml:space="preserve"> to be confined to south‐eastern Queensland from near Byfield in the north to the Border Ranges in the south</w:t>
      </w:r>
      <w:r w:rsidR="00A64EC7" w:rsidRPr="00CD7923">
        <w:t>,</w:t>
      </w:r>
      <w:r w:rsidR="00626A81" w:rsidRPr="00CD7923">
        <w:t xml:space="preserve"> and as far west as Palmgrove National Park and Barakula State Forest. </w:t>
      </w:r>
      <w:r w:rsidR="001F7DC9">
        <w:t>T</w:t>
      </w:r>
      <w:r w:rsidR="00626A81" w:rsidRPr="00CD7923">
        <w:t xml:space="preserve">hey may now be </w:t>
      </w:r>
      <w:r w:rsidR="003C6E65" w:rsidRPr="00CD7923">
        <w:t>locally extinct</w:t>
      </w:r>
      <w:r w:rsidR="00113378" w:rsidRPr="00CD7923">
        <w:t xml:space="preserve"> </w:t>
      </w:r>
      <w:r w:rsidR="00E4345B">
        <w:t>in</w:t>
      </w:r>
      <w:r w:rsidR="00626A81" w:rsidRPr="00CD7923">
        <w:t xml:space="preserve"> New South Wales (</w:t>
      </w:r>
      <w:r w:rsidR="00A64EC7" w:rsidRPr="00CD7923">
        <w:t>DPIE 2021</w:t>
      </w:r>
      <w:r w:rsidR="00FE1F0D" w:rsidRPr="00CD7923">
        <w:t>a</w:t>
      </w:r>
      <w:r w:rsidR="00626A81" w:rsidRPr="00CD7923">
        <w:t>)</w:t>
      </w:r>
      <w:r w:rsidR="001F7DC9">
        <w:t>.</w:t>
      </w:r>
      <w:r w:rsidR="00626A81" w:rsidRPr="00CD7923">
        <w:t xml:space="preserve"> Many occupied patches of habitat are widely separated, either naturally by open forest</w:t>
      </w:r>
      <w:r w:rsidR="001649CA">
        <w:t>, on islands</w:t>
      </w:r>
      <w:r w:rsidR="00626A81" w:rsidRPr="00CD7923">
        <w:t xml:space="preserve"> or artificially by cleared agricultural land. However, there are</w:t>
      </w:r>
      <w:r w:rsidR="00E4345B">
        <w:t xml:space="preserve"> sufficient</w:t>
      </w:r>
      <w:r w:rsidR="00626A81" w:rsidRPr="00CD7923">
        <w:t xml:space="preserve"> records of vagrants (e.g. Smyth et al. 2001), including </w:t>
      </w:r>
      <w:r w:rsidR="00E4345B">
        <w:t>in</w:t>
      </w:r>
      <w:r w:rsidR="00626A81" w:rsidRPr="00CD7923">
        <w:t xml:space="preserve"> small islands</w:t>
      </w:r>
      <w:r w:rsidR="00E4345B">
        <w:t xml:space="preserve"> of habitat</w:t>
      </w:r>
      <w:r w:rsidR="00626A81" w:rsidRPr="00CD7923">
        <w:t xml:space="preserve">, to suggest that mobility is </w:t>
      </w:r>
      <w:r w:rsidR="00061BC6" w:rsidRPr="00CD7923">
        <w:t xml:space="preserve">not </w:t>
      </w:r>
      <w:r w:rsidR="00626A81" w:rsidRPr="00CD7923">
        <w:t>constrained and that there is a single dispersed population</w:t>
      </w:r>
      <w:r w:rsidR="00FE1F0D" w:rsidRPr="00CD7923">
        <w:t xml:space="preserve"> (Webster et al. 2021)</w:t>
      </w:r>
      <w:r w:rsidR="00626A81" w:rsidRPr="00CD7923">
        <w:t xml:space="preserve">. </w:t>
      </w:r>
    </w:p>
    <w:p w14:paraId="7C4FB06E" w14:textId="39A5ED6B" w:rsidR="00D47FE5" w:rsidRPr="00CD7923" w:rsidRDefault="00626A81" w:rsidP="00626A81">
      <w:r w:rsidRPr="00CD7923">
        <w:t>The species</w:t>
      </w:r>
      <w:r w:rsidR="005715CF" w:rsidRPr="00CD7923">
        <w:t>’ preferred</w:t>
      </w:r>
      <w:r w:rsidR="003C6E65" w:rsidRPr="00CD7923">
        <w:t xml:space="preserve"> habitats</w:t>
      </w:r>
      <w:r w:rsidRPr="00CD7923">
        <w:t xml:space="preserve"> include</w:t>
      </w:r>
      <w:r w:rsidR="00FB775C" w:rsidRPr="00CD7923">
        <w:t xml:space="preserve"> vine thickets, softwood scrubs, bottle tree scrubs, vine scrub regrowth, </w:t>
      </w:r>
      <w:r w:rsidR="00E4345B">
        <w:t>L</w:t>
      </w:r>
      <w:r w:rsidR="00FB775C" w:rsidRPr="00CD7923">
        <w:t xml:space="preserve">antana </w:t>
      </w:r>
      <w:proofErr w:type="spellStart"/>
      <w:r w:rsidR="00FB775C" w:rsidRPr="00CD7923">
        <w:rPr>
          <w:i/>
          <w:iCs/>
        </w:rPr>
        <w:t>Lantana</w:t>
      </w:r>
      <w:proofErr w:type="spellEnd"/>
      <w:r w:rsidR="00FB775C" w:rsidRPr="00CD7923">
        <w:rPr>
          <w:i/>
          <w:iCs/>
        </w:rPr>
        <w:t xml:space="preserve"> camara</w:t>
      </w:r>
      <w:r w:rsidR="00FB775C" w:rsidRPr="00CD7923">
        <w:t xml:space="preserve"> and other shrubs under mature plantations of Hoop Pine </w:t>
      </w:r>
      <w:r w:rsidR="00FB775C" w:rsidRPr="00CD7923">
        <w:rPr>
          <w:i/>
          <w:iCs/>
        </w:rPr>
        <w:t>Araucaria cunninghamii</w:t>
      </w:r>
      <w:r w:rsidR="00FB775C" w:rsidRPr="00CD7923">
        <w:t>, and Acacia and</w:t>
      </w:r>
      <w:r w:rsidRPr="00CD7923">
        <w:t xml:space="preserve"> </w:t>
      </w:r>
      <w:r w:rsidR="00FB775C" w:rsidRPr="00CD7923">
        <w:rPr>
          <w:i/>
          <w:iCs/>
        </w:rPr>
        <w:t>Austromyrtus</w:t>
      </w:r>
      <w:r w:rsidR="00FB775C" w:rsidRPr="00CD7923">
        <w:t xml:space="preserve"> scrubs on sandy coastal soils</w:t>
      </w:r>
      <w:r w:rsidRPr="00CD7923">
        <w:t xml:space="preserve">. </w:t>
      </w:r>
      <w:r w:rsidR="001E72AC" w:rsidRPr="00CD7923">
        <w:t xml:space="preserve">Small groups </w:t>
      </w:r>
      <w:r w:rsidR="00E4345B">
        <w:t>of button-quails</w:t>
      </w:r>
      <w:r w:rsidR="001E72AC" w:rsidRPr="00CD7923">
        <w:t xml:space="preserve"> </w:t>
      </w:r>
      <w:r w:rsidR="002B0717">
        <w:t xml:space="preserve">are </w:t>
      </w:r>
      <w:r w:rsidR="001E72AC" w:rsidRPr="00CD7923">
        <w:t>known to search in the leaf litter for invertebrates and seeds (Webster et al. 2019; Webster et al. 2021).</w:t>
      </w:r>
      <w:r w:rsidR="00C50109" w:rsidRPr="00CD7923">
        <w:t xml:space="preserve"> A deep</w:t>
      </w:r>
      <w:r w:rsidR="00E4345B">
        <w:t>, well-developed</w:t>
      </w:r>
      <w:r w:rsidR="00C50109" w:rsidRPr="00CD7923">
        <w:t xml:space="preserve"> and extensive leaf-litter layer is </w:t>
      </w:r>
      <w:r w:rsidR="00E4345B">
        <w:t>preferred</w:t>
      </w:r>
      <w:r w:rsidR="00C50109" w:rsidRPr="00CD7923">
        <w:t xml:space="preserve"> for foraging.</w:t>
      </w:r>
    </w:p>
    <w:p w14:paraId="61F60CE9" w14:textId="529D7F6A" w:rsidR="00CF242F" w:rsidRPr="00CD7923" w:rsidRDefault="00936B40" w:rsidP="00943517">
      <w:pPr>
        <w:pStyle w:val="Heading2"/>
      </w:pPr>
      <w:bookmarkStart w:id="14" w:name="_Toc80783529"/>
      <w:bookmarkStart w:id="15" w:name="_Toc84446775"/>
      <w:r w:rsidRPr="00CD7923">
        <w:t>1.3</w:t>
      </w:r>
      <w:r w:rsidR="003B23DF" w:rsidRPr="00CD7923">
        <w:t xml:space="preserve">  </w:t>
      </w:r>
      <w:r w:rsidR="00CF242F" w:rsidRPr="00CD7923">
        <w:t>Recovery Plan Vision, Objective, and Strategies</w:t>
      </w:r>
      <w:r w:rsidR="00CF242F" w:rsidRPr="00CD7923">
        <w:rPr>
          <w:bCs/>
        </w:rPr>
        <w:t>:</w:t>
      </w:r>
      <w:bookmarkEnd w:id="14"/>
      <w:bookmarkEnd w:id="15"/>
    </w:p>
    <w:p w14:paraId="728AF54B" w14:textId="16DDB60B" w:rsidR="00CF242F" w:rsidRPr="00CD7923" w:rsidRDefault="003B23DF" w:rsidP="00943517">
      <w:pPr>
        <w:pStyle w:val="Heading3"/>
      </w:pPr>
      <w:bookmarkStart w:id="16" w:name="_Toc80783530"/>
      <w:bookmarkStart w:id="17" w:name="_Toc84446776"/>
      <w:r w:rsidRPr="00CD7923">
        <w:t xml:space="preserve">1.3.1  </w:t>
      </w:r>
      <w:r w:rsidR="00CF242F" w:rsidRPr="00CD7923">
        <w:t xml:space="preserve">Long-term </w:t>
      </w:r>
      <w:r w:rsidR="00150A61" w:rsidRPr="00CD7923">
        <w:t>v</w:t>
      </w:r>
      <w:r w:rsidR="00CF242F" w:rsidRPr="00CD7923">
        <w:t>ision</w:t>
      </w:r>
      <w:bookmarkEnd w:id="16"/>
      <w:bookmarkEnd w:id="17"/>
    </w:p>
    <w:p w14:paraId="6CAA9038" w14:textId="0A6AFBF0" w:rsidR="00D865A1" w:rsidRPr="00CD7923" w:rsidRDefault="00D865A1" w:rsidP="003044E1">
      <w:r w:rsidRPr="00CD7923">
        <w:t xml:space="preserve">The </w:t>
      </w:r>
      <w:r w:rsidR="00442589" w:rsidRPr="00CD7923">
        <w:t>Black-breasted Button-quail</w:t>
      </w:r>
      <w:r w:rsidRPr="00CD7923">
        <w:t xml:space="preserve"> population has increased in size to such an extent that the species no longer qualifies for listing as threatened under any of the </w:t>
      </w:r>
      <w:r w:rsidRPr="00CD7923">
        <w:rPr>
          <w:i/>
          <w:iCs/>
        </w:rPr>
        <w:t>Environment Protection and Biodiversity Conservation Act 1999</w:t>
      </w:r>
      <w:r w:rsidRPr="00CD7923">
        <w:t xml:space="preserve"> listing criteria.</w:t>
      </w:r>
    </w:p>
    <w:p w14:paraId="429E000B" w14:textId="4F17920F" w:rsidR="00F95DBB" w:rsidRDefault="003B23DF" w:rsidP="00E85F3A">
      <w:pPr>
        <w:pStyle w:val="Heading3"/>
      </w:pPr>
      <w:bookmarkStart w:id="18" w:name="_Toc80783531"/>
      <w:bookmarkStart w:id="19" w:name="_Toc84446777"/>
      <w:r w:rsidRPr="00CD7923">
        <w:t xml:space="preserve">1.3.2  </w:t>
      </w:r>
      <w:r w:rsidR="00677FA7" w:rsidRPr="00CD7923">
        <w:t>Recovery plan objective</w:t>
      </w:r>
      <w:r w:rsidR="008D006A" w:rsidRPr="00CD7923">
        <w:t>s</w:t>
      </w:r>
      <w:bookmarkEnd w:id="18"/>
      <w:bookmarkEnd w:id="19"/>
    </w:p>
    <w:p w14:paraId="19CF73FE" w14:textId="77777777" w:rsidR="00764C84" w:rsidRPr="00CD7923" w:rsidRDefault="00764C84" w:rsidP="00764C84">
      <w:pPr>
        <w:pStyle w:val="ListBullet"/>
        <w:numPr>
          <w:ilvl w:val="0"/>
          <w:numId w:val="0"/>
        </w:numPr>
      </w:pPr>
      <w:r w:rsidRPr="00CD7923">
        <w:t xml:space="preserve">By 2032, maintain </w:t>
      </w:r>
      <w:r>
        <w:t>and</w:t>
      </w:r>
      <w:r w:rsidRPr="00CD7923">
        <w:t xml:space="preserve"> improve the extent, condition an</w:t>
      </w:r>
      <w:r w:rsidRPr="001B3DA2">
        <w:t xml:space="preserve">d connectivity </w:t>
      </w:r>
      <w:r w:rsidRPr="00CD7923">
        <w:t>of habitat of the Black-breasted Button-quail.</w:t>
      </w:r>
    </w:p>
    <w:p w14:paraId="46A18940" w14:textId="77777777" w:rsidR="00764C84" w:rsidRDefault="00764C84" w:rsidP="00764C84">
      <w:pPr>
        <w:pStyle w:val="ListBullet"/>
        <w:numPr>
          <w:ilvl w:val="0"/>
          <w:numId w:val="0"/>
        </w:numPr>
      </w:pPr>
      <w:r w:rsidRPr="00CD7923">
        <w:t>By 2032, demonstrably reduce</w:t>
      </w:r>
      <w:r>
        <w:t xml:space="preserve"> the </w:t>
      </w:r>
      <w:r w:rsidRPr="00CD7923">
        <w:t xml:space="preserve">severity </w:t>
      </w:r>
      <w:r>
        <w:t xml:space="preserve">of </w:t>
      </w:r>
      <w:r w:rsidRPr="00F57ABE">
        <w:t xml:space="preserve">identified anthropogenic threats </w:t>
      </w:r>
      <w:r w:rsidRPr="00CD7923">
        <w:t>across the extent of the species’ range.</w:t>
      </w:r>
    </w:p>
    <w:p w14:paraId="3E1B3C02" w14:textId="77777777" w:rsidR="00764C84" w:rsidRPr="00CD7923" w:rsidRDefault="00764C84" w:rsidP="00764C84">
      <w:pPr>
        <w:pStyle w:val="ListBullet"/>
        <w:numPr>
          <w:ilvl w:val="0"/>
          <w:numId w:val="0"/>
        </w:numPr>
      </w:pPr>
      <w:r w:rsidRPr="00CD7923">
        <w:lastRenderedPageBreak/>
        <w:t xml:space="preserve">By 2032, </w:t>
      </w:r>
      <w:r>
        <w:t xml:space="preserve">achieve, </w:t>
      </w:r>
      <w:r w:rsidRPr="00CD7923">
        <w:t>measure and sustain a positive population trend (</w:t>
      </w:r>
      <w:r>
        <w:t>assessed by new</w:t>
      </w:r>
      <w:r w:rsidRPr="00CD7923">
        <w:t xml:space="preserve"> baseline counts) in the number of mature individuals of the Black-breasted Button-quail.</w:t>
      </w:r>
    </w:p>
    <w:p w14:paraId="270A99DC" w14:textId="3C87A8A6" w:rsidR="00D865A1" w:rsidRPr="00CD7923" w:rsidRDefault="00D865A1" w:rsidP="00CB60C6">
      <w:pPr>
        <w:pStyle w:val="ListBullet"/>
        <w:numPr>
          <w:ilvl w:val="0"/>
          <w:numId w:val="0"/>
        </w:numPr>
        <w:rPr>
          <w:iCs/>
          <w:lang w:eastAsia="en-AU"/>
        </w:rPr>
      </w:pPr>
      <w:r w:rsidRPr="00CD7923">
        <w:rPr>
          <w:iCs/>
          <w:lang w:eastAsia="en-AU"/>
        </w:rPr>
        <w:t xml:space="preserve">This will be achieved by implementing the actions set out in this Recovery Plan that minimise threats while protecting and enhancing the species’ habitat throughout its range, adequately monitoring the species, generating new knowledge to guide recovery </w:t>
      </w:r>
      <w:r w:rsidR="003F28C0">
        <w:rPr>
          <w:iCs/>
          <w:lang w:eastAsia="en-AU"/>
        </w:rPr>
        <w:t xml:space="preserve">actions </w:t>
      </w:r>
      <w:r w:rsidRPr="00CD7923">
        <w:rPr>
          <w:iCs/>
          <w:lang w:eastAsia="en-AU"/>
        </w:rPr>
        <w:t>and increasing public awareness.</w:t>
      </w:r>
    </w:p>
    <w:p w14:paraId="67205CC6" w14:textId="4A0CEA83" w:rsidR="00CF242F" w:rsidRPr="00CD7923" w:rsidRDefault="003B23DF" w:rsidP="00943517">
      <w:pPr>
        <w:pStyle w:val="Heading3"/>
      </w:pPr>
      <w:bookmarkStart w:id="20" w:name="_Toc80783532"/>
      <w:bookmarkStart w:id="21" w:name="_Toc84446778"/>
      <w:bookmarkStart w:id="22" w:name="_Toc393467331"/>
      <w:r w:rsidRPr="00CD7923">
        <w:t xml:space="preserve">1.3.3  </w:t>
      </w:r>
      <w:r w:rsidR="00CF242F" w:rsidRPr="00CD7923">
        <w:t>Strategies to achieve objectives</w:t>
      </w:r>
      <w:bookmarkEnd w:id="20"/>
      <w:bookmarkEnd w:id="21"/>
    </w:p>
    <w:p w14:paraId="58F75D28" w14:textId="510A0748" w:rsidR="00736D2C" w:rsidRPr="00CD7923" w:rsidRDefault="00736D2C" w:rsidP="00925A3B">
      <w:pPr>
        <w:pStyle w:val="ListParagraph"/>
        <w:numPr>
          <w:ilvl w:val="0"/>
          <w:numId w:val="12"/>
        </w:numPr>
      </w:pPr>
      <w:r w:rsidRPr="00CD7923">
        <w:t xml:space="preserve">Implement management strategies to reduce threats to </w:t>
      </w:r>
      <w:r w:rsidR="003F28C0">
        <w:t xml:space="preserve">the </w:t>
      </w:r>
      <w:r w:rsidRPr="00CD7923">
        <w:t xml:space="preserve">Black-breasted Button-quail and </w:t>
      </w:r>
      <w:r w:rsidR="003F28C0">
        <w:t>its</w:t>
      </w:r>
      <w:r w:rsidRPr="00CD7923">
        <w:t xml:space="preserve"> habitat. </w:t>
      </w:r>
    </w:p>
    <w:p w14:paraId="24BDA3EB" w14:textId="77777777" w:rsidR="00736D2C" w:rsidRPr="00CD7923" w:rsidRDefault="00736D2C" w:rsidP="00925A3B">
      <w:pPr>
        <w:pStyle w:val="ListParagraph"/>
        <w:numPr>
          <w:ilvl w:val="0"/>
          <w:numId w:val="12"/>
        </w:numPr>
      </w:pPr>
      <w:r w:rsidRPr="00CD7923">
        <w:t>Enhance protection, improve the quality and increase the extent of suitable habitat for the Black-breasted Button-quail.</w:t>
      </w:r>
    </w:p>
    <w:p w14:paraId="1A4646CA" w14:textId="21D22B8F" w:rsidR="00736D2C" w:rsidRPr="00CD7923" w:rsidRDefault="00736D2C" w:rsidP="00925A3B">
      <w:pPr>
        <w:pStyle w:val="ListParagraph"/>
        <w:numPr>
          <w:ilvl w:val="0"/>
          <w:numId w:val="12"/>
        </w:numPr>
      </w:pPr>
      <w:r w:rsidRPr="00CD7923">
        <w:t xml:space="preserve">Improve knowledge of the </w:t>
      </w:r>
      <w:r w:rsidR="004B62FB">
        <w:t xml:space="preserve">distribution, </w:t>
      </w:r>
      <w:r w:rsidRPr="00CD7923">
        <w:t xml:space="preserve">biology and ecology of </w:t>
      </w:r>
      <w:r w:rsidR="003F28C0">
        <w:t xml:space="preserve">the </w:t>
      </w:r>
      <w:r w:rsidRPr="00CD7923">
        <w:t xml:space="preserve">Black-breasted Button-quail and implement a monitoring strategy to identify </w:t>
      </w:r>
      <w:r w:rsidR="003F28C0">
        <w:t xml:space="preserve">and measure </w:t>
      </w:r>
      <w:r w:rsidRPr="00CD7923">
        <w:t xml:space="preserve">population trends. </w:t>
      </w:r>
    </w:p>
    <w:p w14:paraId="151673C0" w14:textId="77777777" w:rsidR="00736D2C" w:rsidRPr="00CD7923" w:rsidRDefault="00736D2C" w:rsidP="00925A3B">
      <w:pPr>
        <w:pStyle w:val="ListParagraph"/>
        <w:numPr>
          <w:ilvl w:val="0"/>
          <w:numId w:val="12"/>
        </w:numPr>
      </w:pPr>
      <w:r w:rsidRPr="00CD7923">
        <w:t>Increase stakeholder participation in Black-breasted Button-quail conservation and management.</w:t>
      </w:r>
    </w:p>
    <w:p w14:paraId="1963415A" w14:textId="77777777" w:rsidR="00736D2C" w:rsidRPr="00CD7923" w:rsidRDefault="00736D2C" w:rsidP="00925A3B">
      <w:pPr>
        <w:pStyle w:val="ListParagraph"/>
        <w:numPr>
          <w:ilvl w:val="0"/>
          <w:numId w:val="12"/>
        </w:numPr>
      </w:pPr>
      <w:r w:rsidRPr="00CD7923">
        <w:t>Coordinate, review and report on recovery progress.</w:t>
      </w:r>
    </w:p>
    <w:p w14:paraId="1AD3B08E" w14:textId="10DC407B" w:rsidR="00CF242F" w:rsidRPr="00CD7923" w:rsidRDefault="00936B40" w:rsidP="00943517">
      <w:pPr>
        <w:pStyle w:val="Heading2"/>
      </w:pPr>
      <w:bookmarkStart w:id="23" w:name="_Toc80783533"/>
      <w:bookmarkStart w:id="24" w:name="_Toc84446779"/>
      <w:r w:rsidRPr="00CD7923">
        <w:t>1.4</w:t>
      </w:r>
      <w:r w:rsidR="003B23DF" w:rsidRPr="00CD7923">
        <w:t xml:space="preserve">  </w:t>
      </w:r>
      <w:r w:rsidR="00CF242F" w:rsidRPr="00CD7923">
        <w:t>Criteria for success</w:t>
      </w:r>
      <w:bookmarkEnd w:id="23"/>
      <w:bookmarkEnd w:id="24"/>
    </w:p>
    <w:p w14:paraId="14F5318C" w14:textId="080088B5" w:rsidR="005021BF" w:rsidRPr="00CD7923" w:rsidRDefault="00CF242F" w:rsidP="00943517">
      <w:r w:rsidRPr="00CD7923">
        <w:t xml:space="preserve">This recovery plan will be deemed successful if, within </w:t>
      </w:r>
      <w:r w:rsidR="00E93E7E" w:rsidRPr="00CD7923">
        <w:t>10</w:t>
      </w:r>
      <w:r w:rsidRPr="00CD7923">
        <w:t xml:space="preserve"> years, all of the following have been achieved:</w:t>
      </w:r>
    </w:p>
    <w:p w14:paraId="38E985A0" w14:textId="6F601357" w:rsidR="00D865A1" w:rsidRPr="00CD7923" w:rsidRDefault="00D865A1" w:rsidP="00925A3B">
      <w:pPr>
        <w:pStyle w:val="ListParagraph"/>
        <w:numPr>
          <w:ilvl w:val="0"/>
          <w:numId w:val="8"/>
        </w:numPr>
      </w:pPr>
      <w:bookmarkStart w:id="25" w:name="_Toc335118399"/>
      <w:bookmarkEnd w:id="22"/>
      <w:r w:rsidRPr="00CD7923">
        <w:t>The Black-breasted Button-quail population has</w:t>
      </w:r>
      <w:r w:rsidR="00586C9B" w:rsidRPr="00CD7923">
        <w:t xml:space="preserve"> been adequately </w:t>
      </w:r>
      <w:r w:rsidR="003C6E65" w:rsidRPr="00CD7923">
        <w:t xml:space="preserve">monitored </w:t>
      </w:r>
      <w:r w:rsidR="00586C9B" w:rsidRPr="00CD7923">
        <w:t>and</w:t>
      </w:r>
      <w:r w:rsidRPr="00CD7923">
        <w:t xml:space="preserve"> </w:t>
      </w:r>
      <w:r w:rsidR="00586C9B" w:rsidRPr="00CD7923">
        <w:t xml:space="preserve">an </w:t>
      </w:r>
      <w:r w:rsidRPr="00CD7923">
        <w:t>increase</w:t>
      </w:r>
      <w:r w:rsidR="00586C9B" w:rsidRPr="00CD7923">
        <w:t xml:space="preserve"> in </w:t>
      </w:r>
      <w:r w:rsidR="001A6859" w:rsidRPr="00CD7923">
        <w:t xml:space="preserve">the </w:t>
      </w:r>
      <w:r w:rsidR="00586C9B" w:rsidRPr="00CD7923">
        <w:t xml:space="preserve">population from </w:t>
      </w:r>
      <w:r w:rsidR="00AB6CD7" w:rsidRPr="00CD7923">
        <w:t xml:space="preserve">new </w:t>
      </w:r>
      <w:r w:rsidRPr="00CD7923">
        <w:t>baseline counts</w:t>
      </w:r>
      <w:r w:rsidR="00586C9B" w:rsidRPr="00CD7923">
        <w:t xml:space="preserve"> is </w:t>
      </w:r>
      <w:r w:rsidR="003F28C0">
        <w:t>recorded</w:t>
      </w:r>
      <w:r w:rsidRPr="00CD7923">
        <w:t>, as a result of recovery actions.</w:t>
      </w:r>
    </w:p>
    <w:p w14:paraId="71B810E1" w14:textId="27B0BE3B" w:rsidR="00D865A1" w:rsidRPr="00CD7923" w:rsidRDefault="00D865A1" w:rsidP="00925A3B">
      <w:pPr>
        <w:pStyle w:val="ListParagraph"/>
        <w:numPr>
          <w:ilvl w:val="0"/>
          <w:numId w:val="8"/>
        </w:numPr>
      </w:pPr>
      <w:r w:rsidRPr="00CD7923">
        <w:t>Threats within the range of the Black-breasted Button-quail are managed</w:t>
      </w:r>
      <w:r w:rsidR="003C6E65" w:rsidRPr="00CD7923">
        <w:t>, and reduced</w:t>
      </w:r>
      <w:r w:rsidRPr="00CD7923">
        <w:t xml:space="preserve"> to avoid </w:t>
      </w:r>
      <w:r w:rsidR="003312B8" w:rsidRPr="00CD7923">
        <w:t>or</w:t>
      </w:r>
      <w:r w:rsidRPr="00CD7923">
        <w:t xml:space="preserve"> mitigate impacts on their habitats. </w:t>
      </w:r>
    </w:p>
    <w:p w14:paraId="3D6C8C10" w14:textId="29F056FB" w:rsidR="00D865A1" w:rsidRPr="00CD7923" w:rsidRDefault="00D865A1" w:rsidP="00925A3B">
      <w:pPr>
        <w:pStyle w:val="ListParagraph"/>
        <w:numPr>
          <w:ilvl w:val="0"/>
          <w:numId w:val="8"/>
        </w:numPr>
      </w:pPr>
      <w:r w:rsidRPr="00CD7923">
        <w:t>There has been an improvement in the quality and extent of Black-breasted Button-quail habitat throughout the species’ range</w:t>
      </w:r>
      <w:r w:rsidR="00586C9B" w:rsidRPr="00CD7923">
        <w:t xml:space="preserve"> and a network of sites is protected and managed for the species</w:t>
      </w:r>
      <w:r w:rsidRPr="00CD7923">
        <w:t>.</w:t>
      </w:r>
    </w:p>
    <w:p w14:paraId="08461343" w14:textId="2E1D072A" w:rsidR="00D865A1" w:rsidRPr="00CD7923" w:rsidRDefault="00D865A1" w:rsidP="00925A3B">
      <w:pPr>
        <w:pStyle w:val="ListParagraph"/>
        <w:numPr>
          <w:ilvl w:val="0"/>
          <w:numId w:val="8"/>
        </w:numPr>
      </w:pPr>
      <w:r w:rsidRPr="00CD7923">
        <w:t xml:space="preserve">Understanding of the species’ ecology has increased, in particular knowledge of movement patterns, habitat use and breeding </w:t>
      </w:r>
      <w:r w:rsidR="00586C9B" w:rsidRPr="00CD7923">
        <w:t>ecology</w:t>
      </w:r>
      <w:r w:rsidRPr="00CD7923">
        <w:t xml:space="preserve">. </w:t>
      </w:r>
    </w:p>
    <w:p w14:paraId="7D46D16E" w14:textId="22A22E3C" w:rsidR="005021BF" w:rsidRPr="00CD7923" w:rsidRDefault="00D865A1" w:rsidP="00925A3B">
      <w:pPr>
        <w:pStyle w:val="ListParagraph"/>
        <w:numPr>
          <w:ilvl w:val="0"/>
          <w:numId w:val="8"/>
        </w:numPr>
      </w:pPr>
      <w:r w:rsidRPr="00CD7923">
        <w:t xml:space="preserve">There is increased participation by key stakeholders and the public in recovery efforts and monitoring. </w:t>
      </w:r>
    </w:p>
    <w:p w14:paraId="61BA60CF" w14:textId="0B3DC5CB" w:rsidR="00CF242F" w:rsidRPr="00CD7923" w:rsidRDefault="00936B40" w:rsidP="00943517">
      <w:pPr>
        <w:pStyle w:val="Heading2"/>
      </w:pPr>
      <w:bookmarkStart w:id="26" w:name="_Toc80783534"/>
      <w:bookmarkStart w:id="27" w:name="_Toc84446780"/>
      <w:r w:rsidRPr="00CD7923">
        <w:t>1.5</w:t>
      </w:r>
      <w:r w:rsidR="003B23DF" w:rsidRPr="00CD7923">
        <w:t xml:space="preserve">  </w:t>
      </w:r>
      <w:r w:rsidR="00CF242F" w:rsidRPr="00CD7923">
        <w:t>Recovery tea</w:t>
      </w:r>
      <w:r w:rsidR="00112CAE" w:rsidRPr="00CD7923">
        <w:t>m</w:t>
      </w:r>
      <w:bookmarkEnd w:id="26"/>
      <w:bookmarkEnd w:id="27"/>
    </w:p>
    <w:p w14:paraId="43DE84AD" w14:textId="77777777" w:rsidR="003E1F60" w:rsidRPr="00CD7923" w:rsidRDefault="00CF242F" w:rsidP="00936B40">
      <w:pPr>
        <w:pStyle w:val="ListNumber"/>
        <w:numPr>
          <w:ilvl w:val="0"/>
          <w:numId w:val="0"/>
        </w:numPr>
      </w:pPr>
      <w:r w:rsidRPr="00CD7923">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w:t>
      </w:r>
    </w:p>
    <w:p w14:paraId="2A771B20" w14:textId="52426BD3" w:rsidR="005715CF" w:rsidRPr="00986412" w:rsidRDefault="00CF242F" w:rsidP="00232FDC">
      <w:pPr>
        <w:pStyle w:val="ListNumber"/>
        <w:numPr>
          <w:ilvl w:val="0"/>
          <w:numId w:val="0"/>
        </w:numPr>
      </w:pPr>
      <w:r w:rsidRPr="00CD7923">
        <w:t xml:space="preserve">The </w:t>
      </w:r>
      <w:r w:rsidR="00E93E7E" w:rsidRPr="00CD7923">
        <w:t>Black-breasted Button-quail</w:t>
      </w:r>
      <w:r w:rsidRPr="00CD7923">
        <w:t xml:space="preserve"> Recovery Team has the responsibility of providing advice, coordinating and directing the implementation of the recovery actions outlined in this recovery plan. The membership of the Recovery Team includes individuals with relevant government agencies, non-government organisations and expertise from independent researchers and community groups.</w:t>
      </w:r>
      <w:r w:rsidR="00150A61" w:rsidRPr="00CD7923">
        <w:t xml:space="preserve"> </w:t>
      </w:r>
      <w:bookmarkEnd w:id="25"/>
      <w:r w:rsidR="005715CF">
        <w:rPr>
          <w:lang w:val="en-US"/>
        </w:rPr>
        <w:br w:type="page"/>
      </w:r>
    </w:p>
    <w:p w14:paraId="1817E1A3" w14:textId="7786BA68" w:rsidR="006F0B77" w:rsidRPr="00CD7923" w:rsidRDefault="00150A61" w:rsidP="00943517">
      <w:pPr>
        <w:pStyle w:val="Heading1"/>
        <w:rPr>
          <w:lang w:val="en-US"/>
        </w:rPr>
      </w:pPr>
      <w:bookmarkStart w:id="28" w:name="_Toc80783535"/>
      <w:bookmarkStart w:id="29" w:name="_Toc84446781"/>
      <w:r w:rsidRPr="00CD7923">
        <w:rPr>
          <w:lang w:val="en-US"/>
        </w:rPr>
        <w:lastRenderedPageBreak/>
        <w:t>2.</w:t>
      </w:r>
      <w:r w:rsidR="00115FC6">
        <w:rPr>
          <w:lang w:val="en-US"/>
        </w:rPr>
        <w:t xml:space="preserve"> </w:t>
      </w:r>
      <w:r w:rsidR="003B23DF" w:rsidRPr="00CD7923">
        <w:rPr>
          <w:lang w:val="en-US"/>
        </w:rPr>
        <w:t xml:space="preserve"> </w:t>
      </w:r>
      <w:r w:rsidR="00107C05" w:rsidRPr="00CD7923">
        <w:rPr>
          <w:lang w:val="en-US"/>
        </w:rPr>
        <w:t>Introduction</w:t>
      </w:r>
      <w:bookmarkEnd w:id="28"/>
      <w:bookmarkEnd w:id="29"/>
    </w:p>
    <w:p w14:paraId="1817E1A4" w14:textId="2C79A120" w:rsidR="006F0B77" w:rsidRPr="00CD7923" w:rsidRDefault="006F0B77" w:rsidP="00943517">
      <w:r w:rsidRPr="00CD7923">
        <w:t xml:space="preserve">This document constitutes the </w:t>
      </w:r>
      <w:r w:rsidR="00CF3233" w:rsidRPr="00CD7923">
        <w:rPr>
          <w:i/>
          <w:iCs/>
        </w:rPr>
        <w:t>‘</w:t>
      </w:r>
      <w:r w:rsidR="00E93E7E" w:rsidRPr="00CD7923">
        <w:rPr>
          <w:i/>
          <w:iCs/>
        </w:rPr>
        <w:t xml:space="preserve"> </w:t>
      </w:r>
      <w:r w:rsidR="00485531" w:rsidRPr="00CD7923">
        <w:rPr>
          <w:i/>
          <w:iCs/>
        </w:rPr>
        <w:t xml:space="preserve">National </w:t>
      </w:r>
      <w:r w:rsidRPr="00CD7923">
        <w:rPr>
          <w:i/>
          <w:iCs/>
        </w:rPr>
        <w:t xml:space="preserve">Recovery Plan for </w:t>
      </w:r>
      <w:r w:rsidR="00E93E7E" w:rsidRPr="00CD7923">
        <w:rPr>
          <w:i/>
          <w:iCs/>
        </w:rPr>
        <w:t>Black-breasted Button-quail</w:t>
      </w:r>
      <w:r w:rsidR="00B7762B" w:rsidRPr="00CD7923">
        <w:rPr>
          <w:i/>
          <w:iCs/>
        </w:rPr>
        <w:t xml:space="preserve"> Turnix melanogaster.’</w:t>
      </w:r>
      <w:r w:rsidRPr="00CD7923">
        <w:rPr>
          <w:i/>
          <w:iCs/>
        </w:rPr>
        <w:t xml:space="preserve"> </w:t>
      </w:r>
      <w:r w:rsidRPr="00CD7923">
        <w:t>The plan considers the conservation requirements of th</w:t>
      </w:r>
      <w:r w:rsidR="00E3354B" w:rsidRPr="00CD7923">
        <w:t xml:space="preserve">e species across </w:t>
      </w:r>
      <w:r w:rsidR="001F0B9B" w:rsidRPr="00CD7923">
        <w:t>its range</w:t>
      </w:r>
      <w:r w:rsidR="00B15C74" w:rsidRPr="00CD7923">
        <w:t xml:space="preserve"> </w:t>
      </w:r>
      <w:r w:rsidRPr="00CD7923">
        <w:t xml:space="preserve">and identifies the actions to be taken to ensure the species’ long-term viability in nature, and the parties that will undertake those actions. </w:t>
      </w:r>
    </w:p>
    <w:p w14:paraId="7F1A549B" w14:textId="35C8378E" w:rsidR="001F0B9B" w:rsidRPr="00CD7923" w:rsidRDefault="001F0B9B" w:rsidP="00943517">
      <w:r w:rsidRPr="00CD7923">
        <w:t xml:space="preserve">This recovery plan </w:t>
      </w:r>
      <w:r w:rsidR="00866F7D" w:rsidRPr="00CD7923">
        <w:t>supersedes</w:t>
      </w:r>
      <w:r w:rsidR="003C6E65" w:rsidRPr="00CD7923">
        <w:t xml:space="preserve"> the previous </w:t>
      </w:r>
      <w:r w:rsidR="002B0717">
        <w:t>r</w:t>
      </w:r>
      <w:r w:rsidR="00866F7D" w:rsidRPr="00CD7923">
        <w:t xml:space="preserve">ecovery </w:t>
      </w:r>
      <w:r w:rsidR="002B0717">
        <w:t>p</w:t>
      </w:r>
      <w:r w:rsidR="00866F7D" w:rsidRPr="00CD7923">
        <w:t xml:space="preserve">lan </w:t>
      </w:r>
      <w:r w:rsidR="00F45778" w:rsidRPr="00CD7923">
        <w:t>(</w:t>
      </w:r>
      <w:r w:rsidR="00F95DBB" w:rsidRPr="00CD7923">
        <w:t>Mathieson &amp; Smith</w:t>
      </w:r>
      <w:r w:rsidR="00F45778" w:rsidRPr="00CD7923">
        <w:t xml:space="preserve"> </w:t>
      </w:r>
      <w:r w:rsidR="00F95DBB" w:rsidRPr="00CD7923">
        <w:t xml:space="preserve">2009) </w:t>
      </w:r>
      <w:r w:rsidR="001A6859" w:rsidRPr="00CD7923">
        <w:t>that was adopted under the EPBC Act in November 2009</w:t>
      </w:r>
      <w:r w:rsidR="00F95DBB" w:rsidRPr="00CD7923">
        <w:t>.</w:t>
      </w:r>
      <w:r w:rsidR="001A6859" w:rsidRPr="00CD7923">
        <w:t xml:space="preserve"> </w:t>
      </w:r>
      <w:r w:rsidR="00F95DBB" w:rsidRPr="00CD7923">
        <w:t xml:space="preserve"> </w:t>
      </w:r>
    </w:p>
    <w:p w14:paraId="15F00087" w14:textId="378F95D5" w:rsidR="00BD680B" w:rsidRPr="00CD7923" w:rsidRDefault="001F0B9B" w:rsidP="00BD680B">
      <w:r w:rsidRPr="00CD7923">
        <w:t>The</w:t>
      </w:r>
      <w:r w:rsidR="00866F7D" w:rsidRPr="00CD7923">
        <w:t xml:space="preserve"> </w:t>
      </w:r>
      <w:proofErr w:type="gramStart"/>
      <w:r w:rsidR="00866F7D" w:rsidRPr="00CD7923">
        <w:t xml:space="preserve">previous </w:t>
      </w:r>
      <w:r w:rsidR="00E93E7E" w:rsidRPr="00CD7923">
        <w:t>Black-breasted</w:t>
      </w:r>
      <w:proofErr w:type="gramEnd"/>
      <w:r w:rsidR="00E93E7E" w:rsidRPr="00CD7923">
        <w:t xml:space="preserve"> Button-quail </w:t>
      </w:r>
      <w:r w:rsidR="002B0717">
        <w:t>r</w:t>
      </w:r>
      <w:r w:rsidRPr="00CD7923">
        <w:t xml:space="preserve">ecovery </w:t>
      </w:r>
      <w:r w:rsidR="002B0717">
        <w:t>p</w:t>
      </w:r>
      <w:r w:rsidRPr="00CD7923">
        <w:t xml:space="preserve">lan </w:t>
      </w:r>
      <w:r w:rsidR="00866F7D" w:rsidRPr="00CD7923">
        <w:t xml:space="preserve">(Mathieson </w:t>
      </w:r>
      <w:r w:rsidR="004C6643" w:rsidRPr="00CD7923">
        <w:t>&amp;</w:t>
      </w:r>
      <w:r w:rsidR="00866F7D" w:rsidRPr="00CD7923">
        <w:t xml:space="preserve"> Smith 2009) </w:t>
      </w:r>
      <w:r w:rsidRPr="00CD7923">
        <w:t xml:space="preserve">was reviewed in </w:t>
      </w:r>
      <w:r w:rsidR="00BD680B" w:rsidRPr="00CD7923">
        <w:t>January 2021</w:t>
      </w:r>
      <w:r w:rsidR="00866F7D" w:rsidRPr="00CD7923">
        <w:t xml:space="preserve"> by the Department of Agriculture, Water and the Environment</w:t>
      </w:r>
      <w:r w:rsidR="00BD680B" w:rsidRPr="00CD7923">
        <w:t xml:space="preserve">. </w:t>
      </w:r>
      <w:r w:rsidRPr="00CD7923">
        <w:t>Th</w:t>
      </w:r>
      <w:r w:rsidR="001A6859" w:rsidRPr="00CD7923">
        <w:t>e</w:t>
      </w:r>
      <w:r w:rsidRPr="00CD7923">
        <w:t xml:space="preserve"> review noted</w:t>
      </w:r>
      <w:r w:rsidR="00B7762B" w:rsidRPr="00CD7923">
        <w:t xml:space="preserve"> that s</w:t>
      </w:r>
      <w:r w:rsidR="00BD680B" w:rsidRPr="00CD7923">
        <w:t xml:space="preserve">ince the adoption of the </w:t>
      </w:r>
      <w:r w:rsidR="002B0717">
        <w:t>r</w:t>
      </w:r>
      <w:r w:rsidR="00BD680B" w:rsidRPr="00CD7923">
        <w:t xml:space="preserve">ecovery </w:t>
      </w:r>
      <w:r w:rsidR="002B0717">
        <w:t>p</w:t>
      </w:r>
      <w:r w:rsidR="00BD680B" w:rsidRPr="00CD7923">
        <w:t>lan in 2009, a small amount of progress had been made in facilitating the conservation of the species</w:t>
      </w:r>
      <w:r w:rsidR="00B7762B" w:rsidRPr="00CD7923">
        <w:t>. Most effort was</w:t>
      </w:r>
      <w:r w:rsidR="00BD680B" w:rsidRPr="00CD7923">
        <w:t xml:space="preserve"> directed towards defining and mapping habitat</w:t>
      </w:r>
      <w:r w:rsidR="00B7762B" w:rsidRPr="00CD7923">
        <w:t xml:space="preserve"> and</w:t>
      </w:r>
      <w:r w:rsidR="00BD680B" w:rsidRPr="00CD7923">
        <w:t xml:space="preserve"> developing </w:t>
      </w:r>
      <w:r w:rsidR="00B7762B" w:rsidRPr="00CD7923">
        <w:t xml:space="preserve">species specific </w:t>
      </w:r>
      <w:r w:rsidR="00BD680B" w:rsidRPr="00CD7923">
        <w:t>survey methods</w:t>
      </w:r>
      <w:r w:rsidR="0008569D">
        <w:t xml:space="preserve">. </w:t>
      </w:r>
      <w:r w:rsidR="00B7762B" w:rsidRPr="00CD7923">
        <w:t>However, most actions were still to be initiated</w:t>
      </w:r>
      <w:r w:rsidR="00866F7D" w:rsidRPr="00CD7923">
        <w:t xml:space="preserve"> or progress on these actions could not be tracked</w:t>
      </w:r>
      <w:r w:rsidR="00BF69D7" w:rsidRPr="00CD7923">
        <w:t xml:space="preserve">. </w:t>
      </w:r>
      <w:r w:rsidR="00866F7D" w:rsidRPr="00CD7923">
        <w:t>Many of t</w:t>
      </w:r>
      <w:r w:rsidR="00BF69D7" w:rsidRPr="00CD7923">
        <w:t>he action</w:t>
      </w:r>
      <w:r w:rsidR="00866F7D" w:rsidRPr="00CD7923">
        <w:t>s</w:t>
      </w:r>
      <w:r w:rsidR="004528DE" w:rsidRPr="00CD7923">
        <w:t xml:space="preserve"> </w:t>
      </w:r>
      <w:r w:rsidR="001A6859" w:rsidRPr="00CD7923">
        <w:t xml:space="preserve">identified in the </w:t>
      </w:r>
      <w:r w:rsidR="002B0717">
        <w:t>r</w:t>
      </w:r>
      <w:r w:rsidR="001A6859" w:rsidRPr="00CD7923">
        <w:t xml:space="preserve">ecovery </w:t>
      </w:r>
      <w:r w:rsidR="002B0717">
        <w:t>p</w:t>
      </w:r>
      <w:r w:rsidR="001A6859" w:rsidRPr="00CD7923">
        <w:t xml:space="preserve">lan </w:t>
      </w:r>
      <w:r w:rsidR="004528DE" w:rsidRPr="00CD7923">
        <w:t xml:space="preserve">were </w:t>
      </w:r>
      <w:r w:rsidR="00AB6CD7" w:rsidRPr="00CD7923">
        <w:t xml:space="preserve">still </w:t>
      </w:r>
      <w:r w:rsidR="004528DE" w:rsidRPr="00CD7923">
        <w:t>deemed relevant</w:t>
      </w:r>
      <w:r w:rsidR="003F28C0">
        <w:t xml:space="preserve"> for</w:t>
      </w:r>
      <w:r w:rsidR="004528DE" w:rsidRPr="00CD7923">
        <w:t xml:space="preserve"> recovering the species</w:t>
      </w:r>
      <w:r w:rsidR="00B7762B" w:rsidRPr="00CD7923">
        <w:t xml:space="preserve">. The review </w:t>
      </w:r>
      <w:r w:rsidR="001A6859" w:rsidRPr="00CD7923">
        <w:t>noted</w:t>
      </w:r>
      <w:r w:rsidR="00B7762B" w:rsidRPr="00CD7923">
        <w:t xml:space="preserve"> that</w:t>
      </w:r>
      <w:r w:rsidR="004528DE" w:rsidRPr="00CD7923">
        <w:t xml:space="preserve"> lack of</w:t>
      </w:r>
      <w:r w:rsidR="00B7762B" w:rsidRPr="00CD7923">
        <w:t xml:space="preserve"> on-ground investment was the primary limiting factor</w:t>
      </w:r>
      <w:r w:rsidR="001A6859" w:rsidRPr="00CD7923">
        <w:t xml:space="preserve"> in achieving the stated objectives</w:t>
      </w:r>
      <w:r w:rsidR="00B7762B" w:rsidRPr="00CD7923">
        <w:t xml:space="preserve">. </w:t>
      </w:r>
      <w:r w:rsidR="00AB6CD7" w:rsidRPr="00CD7923">
        <w:t>S</w:t>
      </w:r>
      <w:r w:rsidR="00B7762B" w:rsidRPr="00CD7923">
        <w:t xml:space="preserve">uccess of the </w:t>
      </w:r>
      <w:r w:rsidR="00BA07D3" w:rsidRPr="00CD7923">
        <w:t>r</w:t>
      </w:r>
      <w:r w:rsidR="00B7762B" w:rsidRPr="00CD7923">
        <w:t xml:space="preserve">ecovery </w:t>
      </w:r>
      <w:r w:rsidR="00BA07D3" w:rsidRPr="00CD7923">
        <w:t>p</w:t>
      </w:r>
      <w:r w:rsidR="00B7762B" w:rsidRPr="00CD7923">
        <w:t>lan was also limited by the availability of knowledgeable and experienced personnel</w:t>
      </w:r>
      <w:r w:rsidR="001A6859" w:rsidRPr="00CD7923">
        <w:t xml:space="preserve"> to undertake recovery actions</w:t>
      </w:r>
      <w:r w:rsidR="00BD680B" w:rsidRPr="00CD7923">
        <w:t xml:space="preserve">. </w:t>
      </w:r>
    </w:p>
    <w:p w14:paraId="30E6D02F" w14:textId="0803D554" w:rsidR="006555A6" w:rsidRPr="00CD7923" w:rsidRDefault="001F0B9B" w:rsidP="00550091">
      <w:r w:rsidRPr="00CD7923">
        <w:t xml:space="preserve">The review </w:t>
      </w:r>
      <w:r w:rsidR="00D47FE5" w:rsidRPr="00CD7923">
        <w:t>determined</w:t>
      </w:r>
      <w:r w:rsidRPr="00CD7923">
        <w:t xml:space="preserve"> that</w:t>
      </w:r>
      <w:r w:rsidR="00625FB2" w:rsidRPr="00CD7923">
        <w:t xml:space="preserve"> </w:t>
      </w:r>
      <w:r w:rsidR="004528DE" w:rsidRPr="00CD7923">
        <w:t>the actions required to conserve and promote recovery of the species includ</w:t>
      </w:r>
      <w:r w:rsidR="00BF69D7" w:rsidRPr="00CD7923">
        <w:t>e</w:t>
      </w:r>
      <w:r w:rsidR="004528DE" w:rsidRPr="00CD7923">
        <w:t xml:space="preserve"> </w:t>
      </w:r>
      <w:r w:rsidR="009476F9" w:rsidRPr="00CD7923">
        <w:t>short- and long-term</w:t>
      </w:r>
      <w:r w:rsidR="004528DE" w:rsidRPr="00CD7923">
        <w:t xml:space="preserve"> activities that need to be coordinated at a landscape</w:t>
      </w:r>
      <w:r w:rsidR="00866F7D" w:rsidRPr="00CD7923">
        <w:t>/regional</w:t>
      </w:r>
      <w:r w:rsidR="004528DE" w:rsidRPr="00CD7923">
        <w:t xml:space="preserve"> level </w:t>
      </w:r>
      <w:r w:rsidR="00BF69D7" w:rsidRPr="00CD7923">
        <w:t>with a</w:t>
      </w:r>
      <w:r w:rsidR="004528DE" w:rsidRPr="00CD7923">
        <w:t xml:space="preserve"> range of stakeholder groups. </w:t>
      </w:r>
      <w:r w:rsidR="00BF69D7" w:rsidRPr="00CD7923">
        <w:t xml:space="preserve">The review concluded </w:t>
      </w:r>
      <w:r w:rsidRPr="00CD7923">
        <w:t xml:space="preserve">a new recovery plan </w:t>
      </w:r>
      <w:r w:rsidR="00866F7D" w:rsidRPr="00CD7923">
        <w:t xml:space="preserve">should </w:t>
      </w:r>
      <w:r w:rsidRPr="00CD7923">
        <w:t>be developed for</w:t>
      </w:r>
      <w:r w:rsidR="00625FB2" w:rsidRPr="00CD7923">
        <w:t xml:space="preserve"> </w:t>
      </w:r>
      <w:r w:rsidR="00E93E7E" w:rsidRPr="00CD7923">
        <w:t>Black-breasted Button-quail</w:t>
      </w:r>
      <w:r w:rsidRPr="00CD7923">
        <w:t xml:space="preserve">. The </w:t>
      </w:r>
      <w:r w:rsidR="00E93E7E" w:rsidRPr="00CD7923">
        <w:t xml:space="preserve">Black-breasted Button-quail </w:t>
      </w:r>
      <w:r w:rsidRPr="00CD7923">
        <w:t xml:space="preserve">recovery plan </w:t>
      </w:r>
      <w:r w:rsidR="009476F9" w:rsidRPr="00CD7923">
        <w:t xml:space="preserve">is </w:t>
      </w:r>
      <w:r w:rsidRPr="00CD7923">
        <w:t xml:space="preserve">available from: </w:t>
      </w:r>
      <w:hyperlink r:id="rId17" w:history="1">
        <w:r w:rsidR="007553B7" w:rsidRPr="00966D07">
          <w:rPr>
            <w:rStyle w:val="Hyperlink"/>
          </w:rPr>
          <w:t>https://www.environment.gov.au</w:t>
        </w:r>
      </w:hyperlink>
      <w:r w:rsidR="00E93E7E" w:rsidRPr="00CD7923">
        <w:t xml:space="preserve"> </w:t>
      </w:r>
      <w:bookmarkStart w:id="30" w:name="_Toc390850799"/>
    </w:p>
    <w:p w14:paraId="1817E1AC" w14:textId="4B4B96BF" w:rsidR="003E2190" w:rsidRPr="00CD7923" w:rsidRDefault="006F0B77" w:rsidP="00943517">
      <w:bookmarkStart w:id="31" w:name="_Toc390850803"/>
      <w:bookmarkEnd w:id="30"/>
      <w:r w:rsidRPr="00CD7923">
        <w:t>Accompanying Species Profile and Threats Database (SPRAT) pages provide background information on the biology, population status and threats to the</w:t>
      </w:r>
      <w:r w:rsidR="008F58C2" w:rsidRPr="00CD7923">
        <w:t xml:space="preserve"> </w:t>
      </w:r>
      <w:r w:rsidRPr="00CD7923">
        <w:t xml:space="preserve">species. SPRAT pages are available from: </w:t>
      </w:r>
      <w:bookmarkEnd w:id="31"/>
      <w:r w:rsidR="00E93E7E" w:rsidRPr="00CD7923">
        <w:fldChar w:fldCharType="begin"/>
      </w:r>
      <w:r w:rsidR="00E93E7E" w:rsidRPr="00CD7923">
        <w:instrText xml:space="preserve"> HYPERLINK "http://environment.gov.au/cgi-bin/sprat/public/publicspecies.pl?taxon_id=923" </w:instrText>
      </w:r>
      <w:r w:rsidR="00E93E7E" w:rsidRPr="00CD7923">
        <w:fldChar w:fldCharType="separate"/>
      </w:r>
      <w:r w:rsidR="00E93E7E" w:rsidRPr="00CD7923">
        <w:rPr>
          <w:rStyle w:val="Hyperlink"/>
        </w:rPr>
        <w:t>http://environment.gov.au/cgi-bin/sprat/public/publicspecies.pl?taxon_id=923</w:t>
      </w:r>
      <w:r w:rsidR="00E93E7E" w:rsidRPr="00CD7923">
        <w:fldChar w:fldCharType="end"/>
      </w:r>
      <w:r w:rsidR="00E93E7E" w:rsidRPr="00CD7923">
        <w:t xml:space="preserve"> </w:t>
      </w:r>
    </w:p>
    <w:p w14:paraId="1817E1AE" w14:textId="005C189B" w:rsidR="006F0B77" w:rsidRPr="00CD7923" w:rsidRDefault="006F0B77" w:rsidP="00943517">
      <w:pPr>
        <w:pStyle w:val="Heading2"/>
      </w:pPr>
      <w:bookmarkStart w:id="32" w:name="_Toc80783536"/>
      <w:bookmarkStart w:id="33" w:name="_Toc84446782"/>
      <w:r w:rsidRPr="00CD7923">
        <w:t>2</w:t>
      </w:r>
      <w:r w:rsidR="008F58C2" w:rsidRPr="00CD7923">
        <w:t>.1</w:t>
      </w:r>
      <w:r w:rsidR="003B23DF" w:rsidRPr="00CD7923">
        <w:t xml:space="preserve">  </w:t>
      </w:r>
      <w:r w:rsidR="008F58C2" w:rsidRPr="00CD7923">
        <w:t>Conservation s</w:t>
      </w:r>
      <w:r w:rsidRPr="00CD7923">
        <w:t>tatus</w:t>
      </w:r>
      <w:bookmarkEnd w:id="32"/>
      <w:bookmarkEnd w:id="33"/>
    </w:p>
    <w:p w14:paraId="0AFFB33D" w14:textId="77777777" w:rsidR="00AB6CD7" w:rsidRPr="00CD7923" w:rsidRDefault="00625FB2" w:rsidP="00943517">
      <w:r w:rsidRPr="00CD7923">
        <w:t xml:space="preserve">The </w:t>
      </w:r>
      <w:r w:rsidR="00E93E7E" w:rsidRPr="00CD7923">
        <w:t>Black-breasted Button-quail</w:t>
      </w:r>
      <w:r w:rsidR="00C97802" w:rsidRPr="00CD7923">
        <w:t xml:space="preserve"> is</w:t>
      </w:r>
      <w:r w:rsidR="00925642" w:rsidRPr="00CD7923">
        <w:t xml:space="preserve"> a listed </w:t>
      </w:r>
      <w:r w:rsidR="006F0B77" w:rsidRPr="00CD7923">
        <w:t>threatened</w:t>
      </w:r>
      <w:r w:rsidR="00925642" w:rsidRPr="00CD7923">
        <w:t xml:space="preserve"> species</w:t>
      </w:r>
      <w:r w:rsidR="006F0B77" w:rsidRPr="00CD7923">
        <w:t xml:space="preserve"> under the </w:t>
      </w:r>
      <w:r w:rsidR="006F0B77" w:rsidRPr="00CD7923">
        <w:rPr>
          <w:i/>
          <w:iCs/>
        </w:rPr>
        <w:t>Environment Protection and Biodiversity Conservation Act 1999</w:t>
      </w:r>
      <w:r w:rsidR="006F0B77" w:rsidRPr="00CD7923">
        <w:t xml:space="preserve"> (EPBC Act). The </w:t>
      </w:r>
      <w:r w:rsidR="00C97802" w:rsidRPr="00CD7923">
        <w:t>species</w:t>
      </w:r>
      <w:r w:rsidR="008F58C2" w:rsidRPr="00CD7923">
        <w:t xml:space="preserve"> is also listed under</w:t>
      </w:r>
      <w:r w:rsidR="006F0B77" w:rsidRPr="00CD7923">
        <w:t xml:space="preserve"> </w:t>
      </w:r>
      <w:r w:rsidR="008F58C2" w:rsidRPr="00CD7923">
        <w:t>State Legislation</w:t>
      </w:r>
      <w:r w:rsidR="008F58C2" w:rsidRPr="00CD7923">
        <w:rPr>
          <w:i/>
        </w:rPr>
        <w:t xml:space="preserve"> </w:t>
      </w:r>
      <w:r w:rsidR="00205D1B" w:rsidRPr="00CD7923">
        <w:t>(</w:t>
      </w:r>
      <w:r w:rsidR="00130453" w:rsidRPr="00CD7923">
        <w:t>T</w:t>
      </w:r>
      <w:r w:rsidR="00205D1B" w:rsidRPr="00CD7923">
        <w:t>able 1)</w:t>
      </w:r>
      <w:r w:rsidR="006F0B77" w:rsidRPr="00CD7923">
        <w:t xml:space="preserve">. </w:t>
      </w:r>
    </w:p>
    <w:p w14:paraId="16340907" w14:textId="446A18B8" w:rsidR="00AC03EF" w:rsidRPr="00CD7923" w:rsidRDefault="006D5DEB" w:rsidP="006D5DEB">
      <w:r w:rsidRPr="00CD7923">
        <w:t xml:space="preserve">The species was eligible for listing under the EPBC Act as on 16 July 2000 it was listed as Vulnerable under Schedule 1 of the preceding Act, the </w:t>
      </w:r>
      <w:r w:rsidRPr="00CD7923">
        <w:rPr>
          <w:i/>
          <w:iCs/>
        </w:rPr>
        <w:t>Endangered Species Protection Act 1992</w:t>
      </w:r>
      <w:r w:rsidRPr="00CD7923">
        <w:t xml:space="preserve"> (Cwlth). </w:t>
      </w:r>
      <w:bookmarkStart w:id="34" w:name="_Toc442104779"/>
    </w:p>
    <w:p w14:paraId="501581FF" w14:textId="4A4BF699" w:rsidR="009D6F68" w:rsidRPr="00CD7923" w:rsidRDefault="006F274D" w:rsidP="00E93E7E">
      <w:pPr>
        <w:pStyle w:val="TableHeading"/>
      </w:pPr>
      <w:r w:rsidRPr="00CD7923">
        <w:t xml:space="preserve">Table </w:t>
      </w:r>
      <w:r w:rsidR="002624EA" w:rsidRPr="00CD7923">
        <w:fldChar w:fldCharType="begin"/>
      </w:r>
      <w:r w:rsidRPr="00CD7923">
        <w:instrText xml:space="preserve"> SEQ Figure \* ARABIC </w:instrText>
      </w:r>
      <w:r w:rsidR="002624EA" w:rsidRPr="00CD7923">
        <w:fldChar w:fldCharType="separate"/>
      </w:r>
      <w:r w:rsidR="006A7E2F">
        <w:rPr>
          <w:noProof/>
        </w:rPr>
        <w:t>1</w:t>
      </w:r>
      <w:r w:rsidR="002624EA" w:rsidRPr="00CD7923">
        <w:fldChar w:fldCharType="end"/>
      </w:r>
      <w:r w:rsidRPr="00CD7923">
        <w:t xml:space="preserve">: </w:t>
      </w:r>
      <w:r w:rsidR="009D6F68" w:rsidRPr="00CD7923">
        <w:t>N</w:t>
      </w:r>
      <w:r w:rsidRPr="00CD7923">
        <w:t xml:space="preserve">ational and state conservation status of </w:t>
      </w:r>
      <w:r w:rsidR="00C97802" w:rsidRPr="00CD7923">
        <w:t xml:space="preserve">the </w:t>
      </w:r>
      <w:bookmarkEnd w:id="34"/>
      <w:r w:rsidR="00E93E7E" w:rsidRPr="00CD7923">
        <w:t>Black-breasted Button-quail</w:t>
      </w:r>
    </w:p>
    <w:tbl>
      <w:tblPr>
        <w:tblStyle w:val="TableGrid"/>
        <w:tblW w:w="4881" w:type="pct"/>
        <w:tblLook w:val="0000" w:firstRow="0" w:lastRow="0" w:firstColumn="0" w:lastColumn="0" w:noHBand="0" w:noVBand="0"/>
      </w:tblPr>
      <w:tblGrid>
        <w:gridCol w:w="6708"/>
        <w:gridCol w:w="2796"/>
      </w:tblGrid>
      <w:tr w:rsidR="006F274D" w:rsidRPr="00CD7923" w14:paraId="1817E1B5" w14:textId="77777777" w:rsidTr="001649CA">
        <w:trPr>
          <w:cnfStyle w:val="000000100000" w:firstRow="0" w:lastRow="0" w:firstColumn="0" w:lastColumn="0" w:oddVBand="0" w:evenVBand="0" w:oddHBand="1" w:evenHBand="0" w:firstRowFirstColumn="0" w:firstRowLastColumn="0" w:lastRowFirstColumn="0" w:lastRowLastColumn="0"/>
          <w:trHeight w:val="528"/>
        </w:trPr>
        <w:tc>
          <w:tcPr>
            <w:tcW w:w="3529" w:type="pct"/>
            <w:vAlign w:val="center"/>
          </w:tcPr>
          <w:p w14:paraId="1817E1B3" w14:textId="77777777" w:rsidR="006F274D" w:rsidRPr="00CD7923" w:rsidRDefault="006F274D" w:rsidP="001649CA">
            <w:pPr>
              <w:pStyle w:val="Tabletext"/>
              <w:rPr>
                <w:b/>
                <w:bCs/>
                <w:snapToGrid w:val="0"/>
              </w:rPr>
            </w:pPr>
            <w:r w:rsidRPr="00CD7923">
              <w:rPr>
                <w:b/>
                <w:bCs/>
                <w:snapToGrid w:val="0"/>
              </w:rPr>
              <w:t>Legislation</w:t>
            </w:r>
          </w:p>
        </w:tc>
        <w:tc>
          <w:tcPr>
            <w:tcW w:w="1471" w:type="pct"/>
            <w:vAlign w:val="center"/>
          </w:tcPr>
          <w:p w14:paraId="1817E1B4" w14:textId="77777777" w:rsidR="006F274D" w:rsidRPr="00CD7923" w:rsidRDefault="006F274D" w:rsidP="001649CA">
            <w:pPr>
              <w:pStyle w:val="Tabletext"/>
              <w:rPr>
                <w:b/>
                <w:bCs/>
                <w:snapToGrid w:val="0"/>
              </w:rPr>
            </w:pPr>
            <w:r w:rsidRPr="00CD7923">
              <w:rPr>
                <w:b/>
                <w:bCs/>
                <w:snapToGrid w:val="0"/>
              </w:rPr>
              <w:t>Conservation Status</w:t>
            </w:r>
          </w:p>
        </w:tc>
      </w:tr>
      <w:tr w:rsidR="006F274D" w:rsidRPr="00CD7923" w14:paraId="1817E1B8" w14:textId="77777777" w:rsidTr="001649CA">
        <w:trPr>
          <w:cnfStyle w:val="000000010000" w:firstRow="0" w:lastRow="0" w:firstColumn="0" w:lastColumn="0" w:oddVBand="0" w:evenVBand="0" w:oddHBand="0" w:evenHBand="1" w:firstRowFirstColumn="0" w:firstRowLastColumn="0" w:lastRowFirstColumn="0" w:lastRowLastColumn="0"/>
          <w:trHeight w:val="567"/>
        </w:trPr>
        <w:tc>
          <w:tcPr>
            <w:tcW w:w="3529" w:type="pct"/>
            <w:vAlign w:val="center"/>
          </w:tcPr>
          <w:p w14:paraId="1817E1B6" w14:textId="5212E4EA" w:rsidR="006F274D" w:rsidRPr="00CD7923" w:rsidRDefault="006F274D" w:rsidP="001649CA">
            <w:pPr>
              <w:pStyle w:val="Tabletext"/>
              <w:rPr>
                <w:snapToGrid w:val="0"/>
              </w:rPr>
            </w:pPr>
            <w:r w:rsidRPr="00CD7923">
              <w:rPr>
                <w:i/>
                <w:iCs/>
              </w:rPr>
              <w:t>Environment Protection and Biodiversity Conservation Act 1999</w:t>
            </w:r>
            <w:r w:rsidRPr="00CD7923">
              <w:t xml:space="preserve"> (</w:t>
            </w:r>
            <w:r w:rsidR="001649CA">
              <w:t>Cwth</w:t>
            </w:r>
            <w:r w:rsidRPr="00CD7923">
              <w:t>)</w:t>
            </w:r>
          </w:p>
        </w:tc>
        <w:tc>
          <w:tcPr>
            <w:tcW w:w="1471" w:type="pct"/>
            <w:vAlign w:val="center"/>
          </w:tcPr>
          <w:p w14:paraId="1817E1B7" w14:textId="43ACF5CA" w:rsidR="006F274D" w:rsidRPr="00CD7923" w:rsidRDefault="00880ECB" w:rsidP="001649CA">
            <w:pPr>
              <w:pStyle w:val="Tabletext"/>
              <w:rPr>
                <w:snapToGrid w:val="0"/>
                <w:szCs w:val="20"/>
              </w:rPr>
            </w:pPr>
            <w:r w:rsidRPr="00CD7923">
              <w:t>Vulnerable</w:t>
            </w:r>
          </w:p>
        </w:tc>
      </w:tr>
      <w:tr w:rsidR="00C97802" w:rsidRPr="00CD7923" w14:paraId="5E1473B2" w14:textId="77777777" w:rsidTr="001649CA">
        <w:trPr>
          <w:cnfStyle w:val="000000100000" w:firstRow="0" w:lastRow="0" w:firstColumn="0" w:lastColumn="0" w:oddVBand="0" w:evenVBand="0" w:oddHBand="1" w:evenHBand="0" w:firstRowFirstColumn="0" w:firstRowLastColumn="0" w:lastRowFirstColumn="0" w:lastRowLastColumn="0"/>
          <w:trHeight w:val="567"/>
        </w:trPr>
        <w:tc>
          <w:tcPr>
            <w:tcW w:w="3529" w:type="pct"/>
            <w:vAlign w:val="center"/>
          </w:tcPr>
          <w:p w14:paraId="7251D7AF" w14:textId="67D02D16" w:rsidR="00C97802" w:rsidRPr="00CD7923" w:rsidRDefault="00880ECB" w:rsidP="001649CA">
            <w:pPr>
              <w:pStyle w:val="Tabletext"/>
              <w:rPr>
                <w:i/>
                <w:iCs/>
              </w:rPr>
            </w:pPr>
            <w:r w:rsidRPr="00CD7923">
              <w:rPr>
                <w:i/>
                <w:iCs/>
              </w:rPr>
              <w:t xml:space="preserve">Nature Conservation Act 1992 </w:t>
            </w:r>
            <w:r w:rsidRPr="00CD7923">
              <w:t>(Q</w:t>
            </w:r>
            <w:r w:rsidR="001649CA">
              <w:t>ld</w:t>
            </w:r>
            <w:r w:rsidRPr="00CD7923">
              <w:t>)</w:t>
            </w:r>
          </w:p>
        </w:tc>
        <w:tc>
          <w:tcPr>
            <w:tcW w:w="1471" w:type="pct"/>
            <w:vAlign w:val="center"/>
          </w:tcPr>
          <w:p w14:paraId="48CC3B87" w14:textId="3C5FF97C" w:rsidR="00C97802" w:rsidRPr="00CD7923" w:rsidRDefault="00880ECB" w:rsidP="001649CA">
            <w:pPr>
              <w:pStyle w:val="Tabletext"/>
            </w:pPr>
            <w:r w:rsidRPr="00CD7923">
              <w:t>Vulnerable</w:t>
            </w:r>
          </w:p>
        </w:tc>
      </w:tr>
      <w:tr w:rsidR="00880ECB" w:rsidRPr="00CD7923" w14:paraId="0EF7313B" w14:textId="77777777" w:rsidTr="001649CA">
        <w:trPr>
          <w:cnfStyle w:val="000000010000" w:firstRow="0" w:lastRow="0" w:firstColumn="0" w:lastColumn="0" w:oddVBand="0" w:evenVBand="0" w:oddHBand="0" w:evenHBand="1" w:firstRowFirstColumn="0" w:firstRowLastColumn="0" w:lastRowFirstColumn="0" w:lastRowLastColumn="0"/>
          <w:trHeight w:val="567"/>
        </w:trPr>
        <w:tc>
          <w:tcPr>
            <w:tcW w:w="3529" w:type="pct"/>
            <w:vAlign w:val="center"/>
          </w:tcPr>
          <w:p w14:paraId="277735E7" w14:textId="1F554186" w:rsidR="00880ECB" w:rsidRPr="00CD7923" w:rsidRDefault="00880ECB" w:rsidP="001649CA">
            <w:pPr>
              <w:pStyle w:val="Tabletext"/>
              <w:rPr>
                <w:i/>
                <w:iCs/>
              </w:rPr>
            </w:pPr>
            <w:r w:rsidRPr="00CD7923">
              <w:rPr>
                <w:i/>
                <w:iCs/>
              </w:rPr>
              <w:t xml:space="preserve">Biodiversity Conservation Act 2016 </w:t>
            </w:r>
            <w:r w:rsidRPr="00CD7923">
              <w:t>(</w:t>
            </w:r>
            <w:r w:rsidR="001649CA">
              <w:t>NSW</w:t>
            </w:r>
            <w:r w:rsidRPr="00CD7923">
              <w:t>)</w:t>
            </w:r>
          </w:p>
        </w:tc>
        <w:tc>
          <w:tcPr>
            <w:tcW w:w="1471" w:type="pct"/>
            <w:vAlign w:val="center"/>
          </w:tcPr>
          <w:p w14:paraId="235BAC8C" w14:textId="0C6D2D51" w:rsidR="00880ECB" w:rsidRPr="00CD7923" w:rsidRDefault="00880ECB" w:rsidP="001649CA">
            <w:pPr>
              <w:pStyle w:val="Tabletext"/>
            </w:pPr>
            <w:r w:rsidRPr="00CD7923">
              <w:t>Critically Endangered</w:t>
            </w:r>
          </w:p>
        </w:tc>
      </w:tr>
    </w:tbl>
    <w:p w14:paraId="4FE63E6D" w14:textId="2A9D7A16" w:rsidR="00CF242F" w:rsidRPr="00CD7923" w:rsidRDefault="00CF242F" w:rsidP="00943517">
      <w:pPr>
        <w:pStyle w:val="Heading2"/>
      </w:pPr>
      <w:bookmarkStart w:id="35" w:name="_Toc11240360"/>
      <w:bookmarkStart w:id="36" w:name="_Toc80783537"/>
      <w:bookmarkStart w:id="37" w:name="_Toc84446783"/>
      <w:r w:rsidRPr="00CD7923">
        <w:lastRenderedPageBreak/>
        <w:t>2.2</w:t>
      </w:r>
      <w:r w:rsidR="003B23DF" w:rsidRPr="00CD7923">
        <w:t xml:space="preserve">  </w:t>
      </w:r>
      <w:r w:rsidRPr="00CD7923">
        <w:t>Taxonomy</w:t>
      </w:r>
      <w:bookmarkEnd w:id="35"/>
      <w:bookmarkEnd w:id="36"/>
      <w:bookmarkEnd w:id="37"/>
    </w:p>
    <w:p w14:paraId="613269A5" w14:textId="7DC5FB2D" w:rsidR="006A545F" w:rsidRPr="00CD7923" w:rsidRDefault="0016709E" w:rsidP="00943517">
      <w:r w:rsidRPr="00CD7923">
        <w:t>Conventionally</w:t>
      </w:r>
      <w:r w:rsidR="00A336B4" w:rsidRPr="00CD7923">
        <w:t xml:space="preserve"> accepted as </w:t>
      </w:r>
      <w:r w:rsidR="00F95DBB" w:rsidRPr="00CD7923">
        <w:rPr>
          <w:i/>
        </w:rPr>
        <w:t xml:space="preserve">Turnix melanogaster </w:t>
      </w:r>
      <w:r w:rsidR="00F95DBB" w:rsidRPr="00CD7923">
        <w:rPr>
          <w:iCs/>
        </w:rPr>
        <w:t>(Gould 1837).</w:t>
      </w:r>
    </w:p>
    <w:p w14:paraId="1817E1DC" w14:textId="76616878" w:rsidR="00B50B9F" w:rsidRPr="00CD7923" w:rsidRDefault="001621D3" w:rsidP="00943517">
      <w:pPr>
        <w:pStyle w:val="Heading2"/>
      </w:pPr>
      <w:bookmarkStart w:id="38" w:name="_Toc80783538"/>
      <w:bookmarkStart w:id="39" w:name="_Toc84446784"/>
      <w:r w:rsidRPr="00CD7923">
        <w:t>2.3</w:t>
      </w:r>
      <w:r w:rsidR="003B23DF" w:rsidRPr="00CD7923">
        <w:t xml:space="preserve">  </w:t>
      </w:r>
      <w:r w:rsidRPr="00CD7923">
        <w:t>Species description</w:t>
      </w:r>
      <w:bookmarkEnd w:id="38"/>
      <w:bookmarkEnd w:id="39"/>
    </w:p>
    <w:p w14:paraId="4746EA6E" w14:textId="78024933" w:rsidR="00F95DBB" w:rsidRPr="00CD7923" w:rsidRDefault="00F95DBB" w:rsidP="00F95DBB">
      <w:bookmarkStart w:id="40" w:name="_Toc442104461"/>
      <w:bookmarkStart w:id="41" w:name="_Toc442104719"/>
      <w:r w:rsidRPr="00CD7923">
        <w:t xml:space="preserve">The </w:t>
      </w:r>
      <w:r w:rsidR="00AB6CD7" w:rsidRPr="00CD7923">
        <w:t>B</w:t>
      </w:r>
      <w:r w:rsidRPr="00CD7923">
        <w:t xml:space="preserve">lack-breasted </w:t>
      </w:r>
      <w:r w:rsidR="00AB6CD7" w:rsidRPr="00CD7923">
        <w:t>B</w:t>
      </w:r>
      <w:r w:rsidRPr="00CD7923">
        <w:t>utton-quail is a</w:t>
      </w:r>
      <w:r w:rsidR="003F28C0">
        <w:t xml:space="preserve"> relatively</w:t>
      </w:r>
      <w:r w:rsidRPr="00CD7923">
        <w:t xml:space="preserve"> large, plump, </w:t>
      </w:r>
      <w:r w:rsidR="00F07DC3">
        <w:t>white</w:t>
      </w:r>
      <w:r w:rsidRPr="00CD7923">
        <w:t>-eyed button-quail. Male</w:t>
      </w:r>
      <w:r w:rsidR="00AB6CD7" w:rsidRPr="00CD7923">
        <w:t xml:space="preserve">s </w:t>
      </w:r>
      <w:r w:rsidRPr="00CD7923">
        <w:t>are about 18</w:t>
      </w:r>
      <w:r w:rsidRPr="00CD7923">
        <w:rPr>
          <w:b/>
        </w:rPr>
        <w:t xml:space="preserve"> </w:t>
      </w:r>
      <w:r w:rsidRPr="00CD7923">
        <w:t>cm long, with a wingspan of 32</w:t>
      </w:r>
      <w:r w:rsidR="00817BA7" w:rsidRPr="00CD7923">
        <w:rPr>
          <w:bCs/>
        </w:rPr>
        <w:t>–</w:t>
      </w:r>
      <w:r w:rsidRPr="00CD7923">
        <w:t>35</w:t>
      </w:r>
      <w:r w:rsidRPr="00CD7923">
        <w:rPr>
          <w:b/>
        </w:rPr>
        <w:t xml:space="preserve"> </w:t>
      </w:r>
      <w:r w:rsidRPr="00CD7923">
        <w:t>cm, and weigh approximately 65</w:t>
      </w:r>
      <w:r w:rsidRPr="00CD7923">
        <w:rPr>
          <w:b/>
        </w:rPr>
        <w:t xml:space="preserve"> </w:t>
      </w:r>
      <w:r w:rsidRPr="00CD7923">
        <w:t>g. Females are larger, measuring up to 19</w:t>
      </w:r>
      <w:r w:rsidRPr="00CD7923">
        <w:rPr>
          <w:b/>
        </w:rPr>
        <w:t xml:space="preserve"> </w:t>
      </w:r>
      <w:r w:rsidRPr="00CD7923">
        <w:t>cm and weighing up to 1</w:t>
      </w:r>
      <w:r w:rsidR="00F07DC3">
        <w:t>50</w:t>
      </w:r>
      <w:r w:rsidR="00817BA7" w:rsidRPr="00CD7923">
        <w:t xml:space="preserve"> </w:t>
      </w:r>
      <w:r w:rsidRPr="00CD7923">
        <w:t>g (Marchant &amp; Higgins 1993</w:t>
      </w:r>
      <w:r w:rsidR="00F07DC3">
        <w:t>; P Webster unpublished data</w:t>
      </w:r>
      <w:r w:rsidRPr="00CD7923">
        <w:t xml:space="preserve">). The sexes differ in plumage and there is no seasonal variation. Males have finely patterned backs and wings with brown, black, grey and white mottling. The face and throat are whitish, and the breast is black with numerous white half-moon markings. The female is similar in all respects except for having a black face and throat, a larger dark area over the upper and lower breast with heavier white half-moon markings. The bill is </w:t>
      </w:r>
      <w:r w:rsidR="00F45778" w:rsidRPr="00CD7923">
        <w:t>grey,</w:t>
      </w:r>
      <w:r w:rsidRPr="00CD7923">
        <w:t xml:space="preserve"> and the legs are </w:t>
      </w:r>
      <w:r w:rsidR="00F07DC3">
        <w:t>bright</w:t>
      </w:r>
      <w:r w:rsidRPr="00CD7923">
        <w:t xml:space="preserve"> yellow. Juveniles resemble males but are duller (Marchant &amp; Higgins 1993).</w:t>
      </w:r>
    </w:p>
    <w:p w14:paraId="6F0C28A0" w14:textId="41D0928E" w:rsidR="00F95DBB" w:rsidRPr="00CD7923" w:rsidRDefault="00F95DBB" w:rsidP="00F95DBB">
      <w:pPr>
        <w:rPr>
          <w:b/>
        </w:rPr>
      </w:pPr>
      <w:r w:rsidRPr="00CD7923">
        <w:t xml:space="preserve">Males, juveniles and immature birds may be confused with </w:t>
      </w:r>
      <w:r w:rsidR="00AB6CD7" w:rsidRPr="00CD7923">
        <w:t>the P</w:t>
      </w:r>
      <w:r w:rsidRPr="00CD7923">
        <w:t xml:space="preserve">ainted </w:t>
      </w:r>
      <w:r w:rsidR="00AB6CD7" w:rsidRPr="00CD7923">
        <w:t>B</w:t>
      </w:r>
      <w:r w:rsidRPr="00CD7923">
        <w:t>utton-quail (</w:t>
      </w:r>
      <w:r w:rsidRPr="00CD7923">
        <w:rPr>
          <w:i/>
          <w:iCs/>
        </w:rPr>
        <w:t>Turnix varius</w:t>
      </w:r>
      <w:r w:rsidRPr="00CD7923">
        <w:t>) which sometimes occur in</w:t>
      </w:r>
      <w:r w:rsidR="003F28C0">
        <w:t xml:space="preserve"> both</w:t>
      </w:r>
      <w:r w:rsidRPr="00CD7923">
        <w:t xml:space="preserve"> the drier </w:t>
      </w:r>
      <w:r w:rsidR="003F28C0">
        <w:t xml:space="preserve">and moister </w:t>
      </w:r>
      <w:r w:rsidRPr="00CD7923">
        <w:t xml:space="preserve">parts of the environment occupied by </w:t>
      </w:r>
      <w:r w:rsidR="00817BA7" w:rsidRPr="00CD7923">
        <w:t>B</w:t>
      </w:r>
      <w:r w:rsidRPr="00CD7923">
        <w:t xml:space="preserve">lack-breasted </w:t>
      </w:r>
      <w:r w:rsidR="00817BA7" w:rsidRPr="00CD7923">
        <w:t>B</w:t>
      </w:r>
      <w:r w:rsidRPr="00CD7923">
        <w:t>utton quail (Marchant &amp; Higgins 1993)</w:t>
      </w:r>
      <w:r w:rsidR="00F07DC3">
        <w:t>, the dark breast and white eye of the Black-breasted Button-quail are features which can be used to separate the two species</w:t>
      </w:r>
      <w:r w:rsidR="00F07DC3" w:rsidRPr="00CD7923">
        <w:t>.</w:t>
      </w:r>
    </w:p>
    <w:p w14:paraId="791B0047" w14:textId="082ADA7A" w:rsidR="001621D3" w:rsidRPr="00CD7923" w:rsidRDefault="001621D3" w:rsidP="00F95DBB">
      <w:pPr>
        <w:pStyle w:val="Heading2"/>
      </w:pPr>
      <w:bookmarkStart w:id="42" w:name="_Toc80783539"/>
      <w:bookmarkStart w:id="43" w:name="_Toc84446785"/>
      <w:r w:rsidRPr="00CD7923">
        <w:t xml:space="preserve">2.4 </w:t>
      </w:r>
      <w:r w:rsidR="003B23DF" w:rsidRPr="00CD7923">
        <w:t xml:space="preserve"> </w:t>
      </w:r>
      <w:r w:rsidRPr="00CD7923">
        <w:t>Species distribution in Australia</w:t>
      </w:r>
      <w:bookmarkEnd w:id="42"/>
      <w:bookmarkEnd w:id="43"/>
    </w:p>
    <w:p w14:paraId="48BD587B" w14:textId="183DAC5B" w:rsidR="00C374A3" w:rsidRPr="00CD7923" w:rsidRDefault="00E93E7E" w:rsidP="00F95DBB">
      <w:r w:rsidRPr="00CD7923">
        <w:t>Black‐breasted Button‐quail are now thought to be confined to south‐eastern Queensland from near Byfield in the north to the Border Ranges in the south and as far west as Palmgrove National Park and Barakula State Forest</w:t>
      </w:r>
      <w:r w:rsidR="003044E1" w:rsidRPr="00CD7923">
        <w:t xml:space="preserve"> (Figure 1)</w:t>
      </w:r>
      <w:r w:rsidRPr="00CD7923">
        <w:t xml:space="preserve">. While they may now be </w:t>
      </w:r>
      <w:r w:rsidR="00882121" w:rsidRPr="00CD7923">
        <w:t>locally extinct</w:t>
      </w:r>
      <w:r w:rsidRPr="00CD7923">
        <w:t xml:space="preserve"> from New South Wales (</w:t>
      </w:r>
      <w:r w:rsidR="00FE1F0D" w:rsidRPr="00CD7923">
        <w:t>DPIE 2021; Webster et al. 2021</w:t>
      </w:r>
      <w:r w:rsidRPr="00CD7923">
        <w:t xml:space="preserve">), </w:t>
      </w:r>
      <w:r w:rsidR="003F28C0">
        <w:t xml:space="preserve">their range may extend further north as </w:t>
      </w:r>
      <w:r w:rsidRPr="00CD7923">
        <w:t xml:space="preserve">historical records from </w:t>
      </w:r>
      <w:r w:rsidR="00882121" w:rsidRPr="00CD7923">
        <w:t>Queensland’s</w:t>
      </w:r>
      <w:r w:rsidRPr="00CD7923">
        <w:t xml:space="preserve"> Wet Tropics (Le Souef 1897; Bravery 1970) </w:t>
      </w:r>
      <w:r w:rsidR="003F28C0">
        <w:t>are</w:t>
      </w:r>
      <w:r w:rsidRPr="00CD7923">
        <w:t xml:space="preserve"> not </w:t>
      </w:r>
      <w:r w:rsidR="003F28C0">
        <w:t>necessarily</w:t>
      </w:r>
      <w:r w:rsidRPr="00CD7923">
        <w:t xml:space="preserve"> implausible given that Spotted Quail‐thrushes </w:t>
      </w:r>
      <w:r w:rsidRPr="00CD7923">
        <w:rPr>
          <w:i/>
          <w:iCs/>
        </w:rPr>
        <w:t>Cinclosoma punctatum</w:t>
      </w:r>
      <w:r w:rsidRPr="00CD7923">
        <w:t xml:space="preserve"> remained undetected in the region until recently</w:t>
      </w:r>
      <w:r w:rsidR="003F28C0">
        <w:t xml:space="preserve"> (</w:t>
      </w:r>
      <w:r w:rsidR="003F28C0" w:rsidRPr="00CD7923">
        <w:t>Webster et al. 2021</w:t>
      </w:r>
      <w:r w:rsidR="003F28C0">
        <w:t>)</w:t>
      </w:r>
      <w:r w:rsidRPr="00CD7923">
        <w:t xml:space="preserve">. </w:t>
      </w:r>
    </w:p>
    <w:p w14:paraId="4FF0F2F6" w14:textId="6A59DF9D" w:rsidR="002F5702" w:rsidRPr="00CD7923" w:rsidRDefault="00E93E7E" w:rsidP="002F5702">
      <w:r w:rsidRPr="00CD7923">
        <w:t>Many occupied patches of suitable habitat are widely separated, either naturally by open forest</w:t>
      </w:r>
      <w:r w:rsidR="00F07DC3">
        <w:t>, on islands</w:t>
      </w:r>
      <w:r w:rsidRPr="00CD7923">
        <w:t xml:space="preserve"> or artificially by cleared agricultural land. However, there are </w:t>
      </w:r>
      <w:r w:rsidR="003F28C0" w:rsidRPr="00CD7923">
        <w:t>s</w:t>
      </w:r>
      <w:r w:rsidR="003F28C0">
        <w:t>ufficient</w:t>
      </w:r>
      <w:r w:rsidRPr="00CD7923">
        <w:t xml:space="preserve"> records of vagrants (e.g. Smyth et al. 2001), including on small </w:t>
      </w:r>
      <w:r w:rsidR="003F28C0">
        <w:t xml:space="preserve">coastal </w:t>
      </w:r>
      <w:r w:rsidRPr="00CD7923">
        <w:t>islands, to suggest that mobility is unconstrained and that there is a single dispersed population</w:t>
      </w:r>
      <w:r w:rsidR="00FE1F0D" w:rsidRPr="00CD7923">
        <w:t xml:space="preserve"> (Webster et al. 2021)</w:t>
      </w:r>
      <w:r w:rsidRPr="00CD7923">
        <w:t xml:space="preserve">. </w:t>
      </w:r>
      <w:r w:rsidR="002F5702" w:rsidRPr="00CD7923">
        <w:t xml:space="preserve">Their apparent absence from </w:t>
      </w:r>
      <w:r w:rsidR="002F5702">
        <w:t>a 40 hectare site at Redwood Park</w:t>
      </w:r>
      <w:r w:rsidR="002F5702" w:rsidRPr="00CD7923">
        <w:t xml:space="preserve"> in south‐east Queensland from January to March, and well into winter in wetter years, suggests some movements may be regular (RP Jaensch unpublished</w:t>
      </w:r>
      <w:r w:rsidR="002F5702">
        <w:t>,</w:t>
      </w:r>
      <w:r w:rsidR="002F5702" w:rsidRPr="00CD7923">
        <w:t xml:space="preserve"> cited in Webster et al. 2021)</w:t>
      </w:r>
      <w:r w:rsidR="002F5702">
        <w:t xml:space="preserve">. However, further studies are needed to determine if </w:t>
      </w:r>
      <w:r w:rsidR="002B0717">
        <w:t>such seasonal movements</w:t>
      </w:r>
      <w:r w:rsidR="002F5702">
        <w:t xml:space="preserve"> </w:t>
      </w:r>
      <w:r w:rsidR="002B0717">
        <w:t xml:space="preserve">are </w:t>
      </w:r>
      <w:r w:rsidR="002F5702">
        <w:t xml:space="preserve">common </w:t>
      </w:r>
      <w:r w:rsidR="002B0717">
        <w:t>in other</w:t>
      </w:r>
      <w:r w:rsidR="002F5702">
        <w:t xml:space="preserve"> Black-breasted Button-quail populations. </w:t>
      </w:r>
    </w:p>
    <w:p w14:paraId="29B116E3" w14:textId="4EB7EF93" w:rsidR="0008569D" w:rsidRDefault="0008569D" w:rsidP="00943517">
      <w:r>
        <w:t>Recent t</w:t>
      </w:r>
      <w:r w:rsidRPr="0008569D">
        <w:t xml:space="preserve">argeted camera trapping surveys in the Great Sandy Region collectively; K’gari (Fraser Island), Cooloola and Inskip Peninsula demonstrated </w:t>
      </w:r>
      <w:r w:rsidR="002B0717">
        <w:t>,</w:t>
      </w:r>
      <w:r w:rsidRPr="0008569D">
        <w:t>species presence in littoral forest along the eastern coast of K’gari (Fraser Island) and Cooloola</w:t>
      </w:r>
      <w:r w:rsidR="002F5702">
        <w:t xml:space="preserve"> (Webster et al. 2021a)</w:t>
      </w:r>
      <w:r w:rsidRPr="0008569D">
        <w:t>. This suggest Black-breasted Button-quail are widely distributed along the east coast of the Great Sandy Region and in a few isolated inland sites.  (Webster et al. 2021a)</w:t>
      </w:r>
    </w:p>
    <w:p w14:paraId="4F229EA2" w14:textId="77777777" w:rsidR="0008569D" w:rsidRDefault="0008569D" w:rsidP="00943517"/>
    <w:p w14:paraId="7D39D590" w14:textId="77777777" w:rsidR="004F544D" w:rsidRDefault="004F544D">
      <w:pPr>
        <w:spacing w:after="0" w:line="240" w:lineRule="auto"/>
        <w:rPr>
          <w:b/>
          <w:bCs/>
          <w:iCs/>
          <w:sz w:val="18"/>
          <w:szCs w:val="16"/>
          <w:highlight w:val="yellow"/>
        </w:rPr>
      </w:pPr>
      <w:r>
        <w:rPr>
          <w:highlight w:val="yellow"/>
        </w:rPr>
        <w:br w:type="page"/>
      </w:r>
    </w:p>
    <w:p w14:paraId="775E3087" w14:textId="22C5116A" w:rsidR="005715CF" w:rsidRPr="004F544D" w:rsidRDefault="003E1F60" w:rsidP="001768B1">
      <w:pPr>
        <w:pStyle w:val="TableHeading"/>
      </w:pPr>
      <w:r w:rsidRPr="004F544D">
        <w:lastRenderedPageBreak/>
        <w:t xml:space="preserve">Figure 1: Modelled distribution of </w:t>
      </w:r>
      <w:r w:rsidR="00E93E7E" w:rsidRPr="004F544D">
        <w:t>Black-breasted Button-quail</w:t>
      </w:r>
      <w:r w:rsidR="00936B40" w:rsidRPr="004F544D">
        <w:t>.</w:t>
      </w:r>
    </w:p>
    <w:p w14:paraId="42D4E9C0" w14:textId="50D1EE2F" w:rsidR="001768B1" w:rsidRPr="004F544D" w:rsidRDefault="008171E0" w:rsidP="00986412">
      <w:pPr>
        <w:pStyle w:val="TableHeading"/>
        <w:jc w:val="center"/>
      </w:pPr>
      <w:r>
        <w:rPr>
          <w:noProof/>
        </w:rPr>
        <w:drawing>
          <wp:inline distT="0" distB="0" distL="0" distR="0" wp14:anchorId="20AB7225" wp14:editId="06D55A13">
            <wp:extent cx="6123432" cy="4325112"/>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3432" cy="4325112"/>
                    </a:xfrm>
                    <a:prstGeom prst="rect">
                      <a:avLst/>
                    </a:prstGeom>
                  </pic:spPr>
                </pic:pic>
              </a:graphicData>
            </a:graphic>
          </wp:inline>
        </w:drawing>
      </w:r>
    </w:p>
    <w:p w14:paraId="6A719F37" w14:textId="773C4504" w:rsidR="003E1F60" w:rsidRPr="00CD7923" w:rsidRDefault="003E1F60" w:rsidP="00943517">
      <w:pPr>
        <w:pStyle w:val="FigureTableNoteSource"/>
      </w:pPr>
      <w:r w:rsidRPr="004F544D">
        <w:t xml:space="preserve">Source: Base map Geoscience Australia; species distribution data </w:t>
      </w:r>
      <w:hyperlink r:id="rId19" w:history="1">
        <w:r w:rsidRPr="004F544D">
          <w:rPr>
            <w:rStyle w:val="Hyperlink"/>
            <w:rFonts w:cs="Arial"/>
            <w:sz w:val="16"/>
            <w:szCs w:val="20"/>
          </w:rPr>
          <w:t>Species of National Environmental Significance</w:t>
        </w:r>
      </w:hyperlink>
      <w:r w:rsidRPr="004F544D">
        <w:t xml:space="preserve"> database.</w:t>
      </w:r>
    </w:p>
    <w:p w14:paraId="4A94380A" w14:textId="2BAF7FDC" w:rsidR="001621D3" w:rsidRPr="00CD7923" w:rsidRDefault="001621D3" w:rsidP="00943517">
      <w:pPr>
        <w:pStyle w:val="Heading2"/>
      </w:pPr>
      <w:bookmarkStart w:id="44" w:name="_Toc80783540"/>
      <w:bookmarkStart w:id="45" w:name="_Toc84446786"/>
      <w:r w:rsidRPr="00CD7923">
        <w:t>2.5</w:t>
      </w:r>
      <w:r w:rsidR="003B23DF" w:rsidRPr="00CD7923">
        <w:t xml:space="preserve">  </w:t>
      </w:r>
      <w:r w:rsidRPr="00CD7923">
        <w:t>Population trends</w:t>
      </w:r>
      <w:bookmarkEnd w:id="44"/>
      <w:bookmarkEnd w:id="45"/>
    </w:p>
    <w:bookmarkEnd w:id="40"/>
    <w:bookmarkEnd w:id="41"/>
    <w:p w14:paraId="2856F850" w14:textId="6DAB708F" w:rsidR="00CD70BF" w:rsidRPr="00CD7923" w:rsidRDefault="00CD70BF" w:rsidP="00CD70BF">
      <w:r w:rsidRPr="00CD7923">
        <w:t>Monitoring of Black-breasted Button-quail is very poor and population estimates remain uncertain (</w:t>
      </w:r>
      <w:r w:rsidR="00D47FE5" w:rsidRPr="00CD7923">
        <w:t xml:space="preserve">Garnett et al. 2011; </w:t>
      </w:r>
      <w:r w:rsidRPr="00CD7923">
        <w:t>Webster et al. 2021). The species is too cryptic</w:t>
      </w:r>
      <w:r w:rsidR="00F07DC3">
        <w:t xml:space="preserve"> in both appearance and behaviour</w:t>
      </w:r>
      <w:r w:rsidRPr="00CD7923">
        <w:t xml:space="preserve"> for birdwatcher records to be an effective means for determining trends and there is no publicly available trend data for any sites that are monitored regularly</w:t>
      </w:r>
      <w:r w:rsidR="002B0717">
        <w:t xml:space="preserve"> (</w:t>
      </w:r>
      <w:r w:rsidR="002B0717" w:rsidRPr="00CD7923">
        <w:t>Webster et al. 2021</w:t>
      </w:r>
      <w:r w:rsidR="002B0717">
        <w:t>)</w:t>
      </w:r>
      <w:r w:rsidRPr="00CD7923">
        <w:t xml:space="preserve">. </w:t>
      </w:r>
    </w:p>
    <w:p w14:paraId="2297415E" w14:textId="0A3C3EB6" w:rsidR="00AB4008" w:rsidRPr="00CD7923" w:rsidRDefault="00AB4008" w:rsidP="00747549">
      <w:r w:rsidRPr="00CD7923">
        <w:t>There are estimated</w:t>
      </w:r>
      <w:r w:rsidR="002C0C3E" w:rsidRPr="00CD7923">
        <w:t xml:space="preserve"> to be 4,800 (range 3,000–6,500) </w:t>
      </w:r>
      <w:proofErr w:type="gramStart"/>
      <w:r w:rsidR="002C0C3E" w:rsidRPr="00CD7923">
        <w:t xml:space="preserve">mature </w:t>
      </w:r>
      <w:r w:rsidRPr="00CD7923">
        <w:t>Black-breasted</w:t>
      </w:r>
      <w:proofErr w:type="gramEnd"/>
      <w:r w:rsidRPr="00CD7923">
        <w:t xml:space="preserve"> Button-quail </w:t>
      </w:r>
      <w:r w:rsidR="002C0C3E" w:rsidRPr="00CD7923">
        <w:t>in the wild, however the reliability of this estimate is low (</w:t>
      </w:r>
      <w:r w:rsidR="00AB6CD7" w:rsidRPr="00CD7923">
        <w:t>Webster et al. 2021</w:t>
      </w:r>
      <w:r w:rsidR="002C0C3E" w:rsidRPr="00CD7923">
        <w:t xml:space="preserve">). </w:t>
      </w:r>
      <w:r w:rsidR="00747549">
        <w:t xml:space="preserve">The population was </w:t>
      </w:r>
      <w:r w:rsidR="002B0717">
        <w:t xml:space="preserve">estimated </w:t>
      </w:r>
      <w:r w:rsidR="00747549">
        <w:t>through expert elicitation but with very little baseline information (Garnett et al. 2011</w:t>
      </w:r>
      <w:r w:rsidR="002B0717">
        <w:t xml:space="preserve">; </w:t>
      </w:r>
      <w:r w:rsidR="002B0717" w:rsidRPr="00CD7923">
        <w:t>Webster et al. 2021</w:t>
      </w:r>
      <w:r w:rsidR="00747549">
        <w:t xml:space="preserve">). </w:t>
      </w:r>
      <w:r w:rsidR="002B0717" w:rsidRPr="00CD7923">
        <w:t>The extent of occurrence (EOO) and area of occupancy (AOO) for the species is estimated at 64,000 km</w:t>
      </w:r>
      <w:r w:rsidR="002B0717" w:rsidRPr="00CD7923">
        <w:rPr>
          <w:vertAlign w:val="superscript"/>
        </w:rPr>
        <w:t>2</w:t>
      </w:r>
      <w:r w:rsidR="002B0717" w:rsidRPr="00CD7923">
        <w:t xml:space="preserve"> (58,000–70,400 km</w:t>
      </w:r>
      <w:r w:rsidR="002B0717" w:rsidRPr="00CD7923">
        <w:rPr>
          <w:vertAlign w:val="superscript"/>
        </w:rPr>
        <w:t>2</w:t>
      </w:r>
      <w:r w:rsidR="002B0717" w:rsidRPr="00CD7923">
        <w:t>) and 760 km</w:t>
      </w:r>
      <w:r w:rsidR="002B0717" w:rsidRPr="00CD7923">
        <w:rPr>
          <w:vertAlign w:val="superscript"/>
        </w:rPr>
        <w:t>2</w:t>
      </w:r>
      <w:r w:rsidR="002B0717" w:rsidRPr="00CD7923">
        <w:t xml:space="preserve"> (760–1,000 km</w:t>
      </w:r>
      <w:r w:rsidR="002B0717" w:rsidRPr="00CD7923">
        <w:rPr>
          <w:vertAlign w:val="superscript"/>
        </w:rPr>
        <w:t>2</w:t>
      </w:r>
      <w:r w:rsidR="002B0717" w:rsidRPr="00CD7923">
        <w:t>), respectively. Both EOO and AOO trends are estimated to be stable</w:t>
      </w:r>
      <w:r w:rsidR="002B0717">
        <w:t xml:space="preserve"> with medium reliability </w:t>
      </w:r>
      <w:r w:rsidR="002B0717" w:rsidRPr="00CD7923">
        <w:t xml:space="preserve">(Webster et al. 2021). </w:t>
      </w:r>
      <w:r w:rsidR="00CD70BF" w:rsidRPr="00CD7923">
        <w:t xml:space="preserve">A continuing decline </w:t>
      </w:r>
      <w:r w:rsidR="002C0C3E" w:rsidRPr="00CD7923">
        <w:t>of small population</w:t>
      </w:r>
      <w:r w:rsidR="003F28C0">
        <w:t>s</w:t>
      </w:r>
      <w:r w:rsidR="002C0C3E" w:rsidRPr="00CD7923">
        <w:t xml:space="preserve"> </w:t>
      </w:r>
      <w:r w:rsidR="00CD70BF" w:rsidRPr="00CD7923">
        <w:t>is likely</w:t>
      </w:r>
      <w:r w:rsidR="002C0C3E" w:rsidRPr="00CD7923">
        <w:rPr>
          <w:rFonts w:ascii="Calibri" w:hAnsi="Calibri" w:cs="Calibri"/>
          <w:color w:val="404040"/>
          <w:sz w:val="19"/>
          <w:szCs w:val="19"/>
          <w:lang w:eastAsia="en-AU"/>
        </w:rPr>
        <w:t xml:space="preserve"> </w:t>
      </w:r>
      <w:r w:rsidR="002C0C3E" w:rsidRPr="00CD7923">
        <w:t>as a result of ongoing environmental degradation</w:t>
      </w:r>
      <w:r w:rsidR="00747549">
        <w:t xml:space="preserve"> </w:t>
      </w:r>
      <w:r w:rsidR="00747549" w:rsidRPr="00CD7923">
        <w:t>(Webster et al. 2021)</w:t>
      </w:r>
      <w:r w:rsidR="002C0C3E" w:rsidRPr="00CD7923">
        <w:t xml:space="preserve">. </w:t>
      </w:r>
    </w:p>
    <w:p w14:paraId="28F4B614" w14:textId="6B222A5F" w:rsidR="002C0C3E" w:rsidRPr="00CD7923" w:rsidRDefault="00BC62A0" w:rsidP="002C0C3E">
      <w:r w:rsidRPr="00CD7923">
        <w:t xml:space="preserve">There is now </w:t>
      </w:r>
      <w:r>
        <w:t>sufficient</w:t>
      </w:r>
      <w:r w:rsidRPr="00CD7923">
        <w:t xml:space="preserve"> evidence</w:t>
      </w:r>
      <w:r>
        <w:t xml:space="preserve"> to suggest the </w:t>
      </w:r>
      <w:r w:rsidRPr="00CD7923">
        <w:t xml:space="preserve">population is not fragmented, contrary to previous assessments, </w:t>
      </w:r>
      <w:r>
        <w:t xml:space="preserve">with movements between disjunct populations highly probable </w:t>
      </w:r>
      <w:r w:rsidRPr="00CD7923">
        <w:t>(Webster et al. 2021).</w:t>
      </w:r>
      <w:r>
        <w:t xml:space="preserve"> For example, t</w:t>
      </w:r>
      <w:r w:rsidR="00D47FE5" w:rsidRPr="00CD7923">
        <w:t xml:space="preserve">he </w:t>
      </w:r>
      <w:r w:rsidR="002C0C3E" w:rsidRPr="00CD7923">
        <w:t xml:space="preserve">ephemeral presence of </w:t>
      </w:r>
      <w:r>
        <w:t xml:space="preserve">the </w:t>
      </w:r>
      <w:r w:rsidR="002C0C3E" w:rsidRPr="00CD7923">
        <w:t>species on offshore islands and in</w:t>
      </w:r>
      <w:r w:rsidR="003F28C0">
        <w:t xml:space="preserve"> atypical</w:t>
      </w:r>
      <w:r w:rsidR="002C0C3E" w:rsidRPr="00CD7923">
        <w:t xml:space="preserve"> habitat is indicative of a high potential for movement between suitable habitat patches</w:t>
      </w:r>
      <w:r>
        <w:t xml:space="preserve"> </w:t>
      </w:r>
      <w:r w:rsidRPr="00CD7923">
        <w:t>(Webster et al. 2021)</w:t>
      </w:r>
      <w:r w:rsidR="002C0C3E" w:rsidRPr="00CD7923">
        <w:t xml:space="preserve">. </w:t>
      </w:r>
      <w:r w:rsidR="00F07DC3">
        <w:t>The degree of movement between isolated populations remains unknown; however, the species may exist a</w:t>
      </w:r>
      <w:r w:rsidR="002C0C3E" w:rsidRPr="00CD7923">
        <w:t xml:space="preserve">s part of one </w:t>
      </w:r>
      <w:r w:rsidR="00747549">
        <w:t>meta</w:t>
      </w:r>
      <w:r w:rsidR="002C0C3E" w:rsidRPr="00CD7923">
        <w:t xml:space="preserve">population (Webster et al. 2021). </w:t>
      </w:r>
      <w:r w:rsidR="005C19C3">
        <w:t>Th</w:t>
      </w:r>
      <w:r>
        <w:t>ough the</w:t>
      </w:r>
      <w:r w:rsidR="00747549" w:rsidRPr="00747549">
        <w:t xml:space="preserve"> </w:t>
      </w:r>
      <w:r w:rsidR="005C19C3">
        <w:t>species</w:t>
      </w:r>
      <w:r w:rsidR="00747549" w:rsidRPr="00747549">
        <w:t xml:space="preserve"> </w:t>
      </w:r>
      <w:r>
        <w:t>may</w:t>
      </w:r>
      <w:r w:rsidR="00747549" w:rsidRPr="00747549">
        <w:t xml:space="preserve"> be suffer</w:t>
      </w:r>
      <w:r>
        <w:t xml:space="preserve">ing </w:t>
      </w:r>
      <w:r w:rsidR="00747549" w:rsidRPr="00747549">
        <w:t xml:space="preserve">the effects of fragmentation (historical and ongoing), even if a level of connectivity </w:t>
      </w:r>
      <w:r w:rsidR="00EA542F">
        <w:t xml:space="preserve">is </w:t>
      </w:r>
      <w:r w:rsidR="00747549" w:rsidRPr="00747549">
        <w:t>maintained.</w:t>
      </w:r>
      <w:r w:rsidR="004B62FB">
        <w:t xml:space="preserve"> </w:t>
      </w:r>
      <w:r w:rsidR="00AB4008" w:rsidRPr="00CD7923">
        <w:t xml:space="preserve">The species is not </w:t>
      </w:r>
      <w:r w:rsidR="00AB4008" w:rsidRPr="00CD7923">
        <w:lastRenderedPageBreak/>
        <w:t>subject to extreme fluctuations in EOO, AOO, number of subpopulations, locations or mature individuals</w:t>
      </w:r>
      <w:r w:rsidR="00747549">
        <w:t xml:space="preserve"> </w:t>
      </w:r>
      <w:r w:rsidR="00747549" w:rsidRPr="00CD7923">
        <w:t>(Webster et al. 2021</w:t>
      </w:r>
      <w:r w:rsidR="00747549">
        <w:t>)</w:t>
      </w:r>
      <w:r w:rsidR="00AB4008" w:rsidRPr="00CD7923">
        <w:t>.</w:t>
      </w:r>
    </w:p>
    <w:p w14:paraId="6A9FD888" w14:textId="01A7EEDC" w:rsidR="005C19C3" w:rsidRPr="00CD7923" w:rsidRDefault="005C19C3" w:rsidP="00682C7B">
      <w:r w:rsidRPr="00CD7923">
        <w:t xml:space="preserve">In NSW, </w:t>
      </w:r>
      <w:r>
        <w:t xml:space="preserve">multiple records in the three decades prior to 1995, from multiple experienced observers, indicated the presence of </w:t>
      </w:r>
      <w:r w:rsidRPr="00CD7923">
        <w:t>Black-breasted Button-quail</w:t>
      </w:r>
      <w:r>
        <w:t>s</w:t>
      </w:r>
      <w:r w:rsidRPr="00CD7923">
        <w:t xml:space="preserve"> </w:t>
      </w:r>
      <w:r>
        <w:t>in the State. However, many of those historical observations are questionable (Milledge 2000; NSW Scientific Committee 2009) and targeted surveys in the late 1990s failed to locate the species (Milledge 2000; M. Andren pers. comm. 1997). There have been no confirmed sightings in over two decades, implying a decline across the range of the Black-breasted Button-quail</w:t>
      </w:r>
      <w:r w:rsidRPr="00CD7923">
        <w:t xml:space="preserve"> i</w:t>
      </w:r>
      <w:r>
        <w:t>n</w:t>
      </w:r>
      <w:r w:rsidRPr="00CD7923">
        <w:t xml:space="preserve"> </w:t>
      </w:r>
      <w:r>
        <w:t>NSW</w:t>
      </w:r>
      <w:r w:rsidRPr="00CD7923">
        <w:t xml:space="preserve"> (DPIE 2021). </w:t>
      </w:r>
      <w:r>
        <w:t xml:space="preserve">Queensland </w:t>
      </w:r>
      <w:r w:rsidRPr="00CD7923">
        <w:t xml:space="preserve">populations occur </w:t>
      </w:r>
      <w:r>
        <w:t xml:space="preserve">close to </w:t>
      </w:r>
      <w:r w:rsidRPr="00CD7923">
        <w:t>the border</w:t>
      </w:r>
      <w:r>
        <w:t xml:space="preserve"> and birds could reappear in </w:t>
      </w:r>
      <w:proofErr w:type="gramStart"/>
      <w:r>
        <w:t>NSW,</w:t>
      </w:r>
      <w:proofErr w:type="gramEnd"/>
      <w:r>
        <w:t xml:space="preserve"> however, resident breeding populations may be extinct</w:t>
      </w:r>
      <w:r w:rsidRPr="00CD7923">
        <w:t>.</w:t>
      </w:r>
    </w:p>
    <w:p w14:paraId="36AFBE21" w14:textId="06C8D8D1" w:rsidR="007C46CB" w:rsidRPr="00CD7923" w:rsidRDefault="007C46CB" w:rsidP="00943517">
      <w:pPr>
        <w:pStyle w:val="Heading2"/>
      </w:pPr>
      <w:bookmarkStart w:id="46" w:name="_Toc80783541"/>
      <w:bookmarkStart w:id="47" w:name="_Toc84446787"/>
      <w:r w:rsidRPr="00CD7923">
        <w:t>2.6</w:t>
      </w:r>
      <w:r w:rsidR="003B23DF" w:rsidRPr="00CD7923">
        <w:t xml:space="preserve">  </w:t>
      </w:r>
      <w:r w:rsidRPr="00CD7923">
        <w:t>Cultural and community significance</w:t>
      </w:r>
      <w:bookmarkEnd w:id="46"/>
      <w:bookmarkEnd w:id="47"/>
    </w:p>
    <w:p w14:paraId="48175415" w14:textId="0E17DBFE" w:rsidR="007C46CB" w:rsidRPr="00CD7923" w:rsidRDefault="00BC27A5" w:rsidP="00B86B3B">
      <w:r w:rsidRPr="00CD7923">
        <w:t xml:space="preserve">Black‐breasted Button‐quail are known to occur on the lands of at least the following Indigenous Peoples: Bailai, Butchulla, </w:t>
      </w:r>
      <w:proofErr w:type="spellStart"/>
      <w:r w:rsidRPr="00CD7923">
        <w:t>Danggan</w:t>
      </w:r>
      <w:proofErr w:type="spellEnd"/>
      <w:r w:rsidRPr="00CD7923">
        <w:t xml:space="preserve"> Balun, </w:t>
      </w:r>
      <w:proofErr w:type="spellStart"/>
      <w:r w:rsidRPr="00CD7923">
        <w:t>Gooreng</w:t>
      </w:r>
      <w:proofErr w:type="spellEnd"/>
      <w:r w:rsidRPr="00CD7923">
        <w:t xml:space="preserve"> </w:t>
      </w:r>
      <w:proofErr w:type="spellStart"/>
      <w:r w:rsidRPr="00CD7923">
        <w:t>Gooreng</w:t>
      </w:r>
      <w:proofErr w:type="spellEnd"/>
      <w:r w:rsidRPr="00CD7923">
        <w:t xml:space="preserve">, </w:t>
      </w:r>
      <w:proofErr w:type="spellStart"/>
      <w:r w:rsidRPr="00CD7923">
        <w:t>Gurang</w:t>
      </w:r>
      <w:proofErr w:type="spellEnd"/>
      <w:r w:rsidRPr="00CD7923">
        <w:t xml:space="preserve">, </w:t>
      </w:r>
      <w:proofErr w:type="spellStart"/>
      <w:r w:rsidRPr="00CD7923">
        <w:t>Jagera</w:t>
      </w:r>
      <w:proofErr w:type="spellEnd"/>
      <w:r w:rsidRPr="00CD7923">
        <w:t xml:space="preserve">, </w:t>
      </w:r>
      <w:proofErr w:type="spellStart"/>
      <w:r w:rsidRPr="00CD7923">
        <w:t>Kabi</w:t>
      </w:r>
      <w:proofErr w:type="spellEnd"/>
      <w:r w:rsidRPr="00CD7923">
        <w:t xml:space="preserve"> </w:t>
      </w:r>
      <w:proofErr w:type="spellStart"/>
      <w:r w:rsidRPr="00CD7923">
        <w:t>Kabi</w:t>
      </w:r>
      <w:proofErr w:type="spellEnd"/>
      <w:r w:rsidRPr="00CD7923">
        <w:t xml:space="preserve">, </w:t>
      </w:r>
      <w:proofErr w:type="spellStart"/>
      <w:r w:rsidRPr="00CD7923">
        <w:t>Taribelang</w:t>
      </w:r>
      <w:proofErr w:type="spellEnd"/>
      <w:r w:rsidRPr="00CD7923">
        <w:t xml:space="preserve"> </w:t>
      </w:r>
      <w:proofErr w:type="spellStart"/>
      <w:r w:rsidRPr="00CD7923">
        <w:t>Bunda</w:t>
      </w:r>
      <w:proofErr w:type="spellEnd"/>
      <w:r w:rsidRPr="00CD7923">
        <w:t xml:space="preserve">, </w:t>
      </w:r>
      <w:proofErr w:type="spellStart"/>
      <w:r w:rsidRPr="00CD7923">
        <w:t>Quandamoka</w:t>
      </w:r>
      <w:proofErr w:type="spellEnd"/>
      <w:r w:rsidRPr="00CD7923">
        <w:t>, Ugarapul and Yuggera</w:t>
      </w:r>
      <w:r w:rsidR="00FE1F0D" w:rsidRPr="00CD7923">
        <w:t xml:space="preserve"> (Webster et al. 2021)</w:t>
      </w:r>
      <w:r w:rsidRPr="00CD7923">
        <w:t xml:space="preserve">. </w:t>
      </w:r>
      <w:r w:rsidR="00A32376" w:rsidRPr="00A32376">
        <w:t xml:space="preserve">The Butchulla name for the </w:t>
      </w:r>
      <w:r w:rsidR="00A32376">
        <w:t xml:space="preserve">species is </w:t>
      </w:r>
      <w:r w:rsidR="00A32376" w:rsidRPr="00A32376">
        <w:t>‘</w:t>
      </w:r>
      <w:proofErr w:type="spellStart"/>
      <w:r w:rsidR="00A32376" w:rsidRPr="00A32376">
        <w:t>Mur’rindum</w:t>
      </w:r>
      <w:proofErr w:type="spellEnd"/>
      <w:r w:rsidR="00A32376" w:rsidRPr="00A32376">
        <w:t>’</w:t>
      </w:r>
      <w:r w:rsidR="00A32376">
        <w:t xml:space="preserve">. </w:t>
      </w:r>
      <w:r w:rsidRPr="00CD7923">
        <w:t>The cultural and community significance of the species is not</w:t>
      </w:r>
      <w:r w:rsidR="00A32376">
        <w:t xml:space="preserve"> know</w:t>
      </w:r>
      <w:r w:rsidRPr="00CD7923">
        <w:t>n. Further research into the subject area may benefit the conservation of the species by providing insights about traditional culture and land management.</w:t>
      </w:r>
    </w:p>
    <w:p w14:paraId="1817E1E2" w14:textId="57E81233" w:rsidR="00B50B9F" w:rsidRPr="00CD7923" w:rsidRDefault="001621D3" w:rsidP="00943517">
      <w:pPr>
        <w:pStyle w:val="Heading2"/>
      </w:pPr>
      <w:bookmarkStart w:id="48" w:name="_Toc442104462"/>
      <w:bookmarkStart w:id="49" w:name="_Toc442104720"/>
      <w:bookmarkStart w:id="50" w:name="_Toc80783542"/>
      <w:bookmarkStart w:id="51" w:name="_Toc84446788"/>
      <w:r w:rsidRPr="00CD7923">
        <w:t>2.</w:t>
      </w:r>
      <w:r w:rsidR="007C46CB" w:rsidRPr="00CD7923">
        <w:t>7</w:t>
      </w:r>
      <w:r w:rsidR="003B23DF" w:rsidRPr="00CD7923">
        <w:t xml:space="preserve">  </w:t>
      </w:r>
      <w:r w:rsidR="003E1F60" w:rsidRPr="00CD7923">
        <w:t>Relevant biology and ecology</w:t>
      </w:r>
      <w:bookmarkEnd w:id="48"/>
      <w:bookmarkEnd w:id="49"/>
      <w:bookmarkEnd w:id="50"/>
      <w:bookmarkEnd w:id="51"/>
    </w:p>
    <w:p w14:paraId="11C56610" w14:textId="3AA24596" w:rsidR="00817BA7" w:rsidRPr="00CD7923" w:rsidRDefault="00907678" w:rsidP="00817BA7">
      <w:pPr>
        <w:pStyle w:val="Heading3"/>
      </w:pPr>
      <w:bookmarkStart w:id="52" w:name="_Toc80783543"/>
      <w:bookmarkStart w:id="53" w:name="_Toc84446789"/>
      <w:bookmarkStart w:id="54" w:name="_Toc442104463"/>
      <w:bookmarkStart w:id="55" w:name="_Toc442104721"/>
      <w:r w:rsidRPr="00CD7923">
        <w:t>2.7.</w:t>
      </w:r>
      <w:r w:rsidR="00880ECB" w:rsidRPr="00CD7923">
        <w:t>1</w:t>
      </w:r>
      <w:r w:rsidRPr="00CD7923">
        <w:t xml:space="preserve"> </w:t>
      </w:r>
      <w:r w:rsidR="00817BA7" w:rsidRPr="00CD7923">
        <w:t>Habitat</w:t>
      </w:r>
      <w:r w:rsidR="00626A81" w:rsidRPr="00CD7923">
        <w:t xml:space="preserve"> requirements</w:t>
      </w:r>
      <w:bookmarkEnd w:id="52"/>
      <w:bookmarkEnd w:id="53"/>
    </w:p>
    <w:p w14:paraId="02E264F7" w14:textId="0358774B" w:rsidR="0008569D" w:rsidRDefault="00880ECB" w:rsidP="004B62FB">
      <w:r w:rsidRPr="00CD7923">
        <w:t xml:space="preserve">Black-breasted Button-quail are ground dwellers – nesting, roosting (at night) and feeding on the ground. </w:t>
      </w:r>
      <w:r w:rsidR="00D061C7" w:rsidRPr="00CD7923">
        <w:t xml:space="preserve">In Queensland, the ecology of the </w:t>
      </w:r>
      <w:r w:rsidRPr="00CD7923">
        <w:t>B</w:t>
      </w:r>
      <w:r w:rsidR="00D061C7" w:rsidRPr="00CD7923">
        <w:t xml:space="preserve">lack-breasted </w:t>
      </w:r>
      <w:r w:rsidRPr="00CD7923">
        <w:t>B</w:t>
      </w:r>
      <w:r w:rsidR="00D061C7" w:rsidRPr="00CD7923">
        <w:t xml:space="preserve">utton-quail in semi-evergreen vine thicket is moderately well understood (Smith et al. 1998; Lees &amp; Smith 2000), </w:t>
      </w:r>
      <w:r w:rsidR="004B62FB" w:rsidRPr="00CD7923">
        <w:t>however this is not the case in coastal thickets.</w:t>
      </w:r>
      <w:r w:rsidR="00A32376">
        <w:t xml:space="preserve"> </w:t>
      </w:r>
      <w:r w:rsidR="005C19C3">
        <w:t>Recent t</w:t>
      </w:r>
      <w:r w:rsidR="0008569D" w:rsidRPr="0008569D">
        <w:t>argeted camera trapping surveys in the Great Sandy Region collectively; K’gari (Fraser Island), Cooloola and Inskip Peninsula</w:t>
      </w:r>
      <w:r w:rsidR="0008569D">
        <w:t xml:space="preserve"> demonstrated species presence in</w:t>
      </w:r>
      <w:r w:rsidR="0008569D" w:rsidRPr="0008569D">
        <w:t xml:space="preserve"> littoral forest along the eastern coast of K’gari (Fraser Island) and Cooloola. </w:t>
      </w:r>
      <w:r w:rsidR="0008569D">
        <w:t xml:space="preserve">This </w:t>
      </w:r>
      <w:r w:rsidR="0008569D" w:rsidRPr="0008569D">
        <w:t>suggest Black-breasted Button-quail are widely distributed along the east coast of the Great Sandy Region and in a few isolated inland sites.</w:t>
      </w:r>
      <w:r w:rsidR="0008569D">
        <w:t xml:space="preserve"> </w:t>
      </w:r>
      <w:r w:rsidR="0008569D" w:rsidRPr="0008569D">
        <w:t xml:space="preserve"> </w:t>
      </w:r>
      <w:r w:rsidR="00A32376" w:rsidRPr="00CC08A6">
        <w:t>(Webster et al.</w:t>
      </w:r>
      <w:r w:rsidR="0008569D" w:rsidRPr="00CC08A6">
        <w:t xml:space="preserve"> 2021a</w:t>
      </w:r>
      <w:r w:rsidR="00A32376" w:rsidRPr="00CC08A6">
        <w:t>)</w:t>
      </w:r>
      <w:r w:rsidR="004B62FB" w:rsidRPr="00CC08A6">
        <w:t xml:space="preserve"> </w:t>
      </w:r>
    </w:p>
    <w:p w14:paraId="7D793D83" w14:textId="529D9823" w:rsidR="004B62FB" w:rsidRPr="00CD7923" w:rsidRDefault="0008569D" w:rsidP="004B62FB">
      <w:r>
        <w:t xml:space="preserve">In </w:t>
      </w:r>
      <w:r w:rsidR="004B62FB" w:rsidRPr="00CD7923">
        <w:t>NSW, suitable habitat remains in the western Border Ranges</w:t>
      </w:r>
      <w:r w:rsidR="004B62FB">
        <w:t xml:space="preserve">, Richmond Range, </w:t>
      </w:r>
      <w:proofErr w:type="spellStart"/>
      <w:r w:rsidR="003F28C0">
        <w:t>Koreelah</w:t>
      </w:r>
      <w:proofErr w:type="spellEnd"/>
      <w:r w:rsidR="003F28C0">
        <w:t xml:space="preserve"> and </w:t>
      </w:r>
      <w:proofErr w:type="spellStart"/>
      <w:r w:rsidR="004B62FB">
        <w:t>Tooloom</w:t>
      </w:r>
      <w:proofErr w:type="spellEnd"/>
      <w:r w:rsidR="004B62FB">
        <w:t xml:space="preserve"> Range</w:t>
      </w:r>
      <w:r w:rsidR="00B767E8">
        <w:t>s</w:t>
      </w:r>
      <w:r w:rsidR="004B62FB" w:rsidRPr="00CD7923">
        <w:t xml:space="preserve"> and in the Mt Warning</w:t>
      </w:r>
      <w:r w:rsidR="004B62FB">
        <w:t xml:space="preserve"> caldera area and associated ranges</w:t>
      </w:r>
      <w:r w:rsidR="004B62FB" w:rsidRPr="00CD7923">
        <w:t xml:space="preserve">, but the species has not been </w:t>
      </w:r>
      <w:r w:rsidR="004B62FB">
        <w:t xml:space="preserve">reliably </w:t>
      </w:r>
      <w:r w:rsidR="004B62FB" w:rsidRPr="00CD7923">
        <w:t xml:space="preserve">recorded since </w:t>
      </w:r>
      <w:r w:rsidR="004B62FB">
        <w:t>1995</w:t>
      </w:r>
      <w:r w:rsidR="004B62FB" w:rsidRPr="00CD7923">
        <w:t xml:space="preserve"> (</w:t>
      </w:r>
      <w:r w:rsidR="004B62FB" w:rsidRPr="0008569D">
        <w:t>Milledge 2000; DPIE 2021</w:t>
      </w:r>
      <w:r w:rsidR="004B62FB" w:rsidRPr="00CD7923">
        <w:t>).</w:t>
      </w:r>
      <w:r w:rsidR="00B767E8">
        <w:t xml:space="preserve"> The species’ occurrence is strongly correlated with nutrient-rich soils, which is also reflected by the occurrence of their preferred vegetation types. </w:t>
      </w:r>
    </w:p>
    <w:p w14:paraId="70E5DBC0" w14:textId="26B41B14" w:rsidR="00817BA7" w:rsidRPr="00CD7923" w:rsidRDefault="00817BA7" w:rsidP="00817BA7">
      <w:r w:rsidRPr="00CD7923">
        <w:t>Black-breasted Button-quail are most frequently reported from:</w:t>
      </w:r>
    </w:p>
    <w:p w14:paraId="3D2C443E" w14:textId="2446818B" w:rsidR="00817BA7" w:rsidRPr="00CD7923" w:rsidRDefault="00817BA7" w:rsidP="00817BA7">
      <w:pPr>
        <w:pStyle w:val="ListBullet"/>
      </w:pPr>
      <w:r w:rsidRPr="00CD7923">
        <w:t xml:space="preserve">Vine thickets and rainforest vegetation types that are periodically water-stressed. These include: semi-evergreen vine thicket, low microphyll vine forest, </w:t>
      </w:r>
      <w:r w:rsidRPr="00EA542F">
        <w:t>Araucarian</w:t>
      </w:r>
      <w:r w:rsidRPr="00CD7923">
        <w:rPr>
          <w:i/>
          <w:iCs/>
        </w:rPr>
        <w:t xml:space="preserve"> </w:t>
      </w:r>
      <w:r w:rsidRPr="00B767E8">
        <w:t>microphyll</w:t>
      </w:r>
      <w:r w:rsidRPr="00CD7923">
        <w:t xml:space="preserve"> vine forest, </w:t>
      </w:r>
      <w:r w:rsidRPr="00EA542F">
        <w:t>Araucarian</w:t>
      </w:r>
      <w:r w:rsidRPr="00CD7923">
        <w:rPr>
          <w:i/>
          <w:iCs/>
        </w:rPr>
        <w:t xml:space="preserve"> </w:t>
      </w:r>
      <w:r w:rsidRPr="00B767E8">
        <w:t xml:space="preserve">notophyll </w:t>
      </w:r>
      <w:r w:rsidRPr="00CD7923">
        <w:t xml:space="preserve">vine forest and </w:t>
      </w:r>
      <w:r w:rsidRPr="00CD7923">
        <w:rPr>
          <w:i/>
          <w:iCs/>
        </w:rPr>
        <w:t>Brachychiton</w:t>
      </w:r>
      <w:r w:rsidRPr="00CD7923">
        <w:t xml:space="preserve"> scrubs that may incorporate bottle trees </w:t>
      </w:r>
      <w:r w:rsidRPr="00CD7923">
        <w:rPr>
          <w:i/>
          <w:iCs/>
        </w:rPr>
        <w:t>Brachychiton</w:t>
      </w:r>
      <w:r w:rsidRPr="00CD7923">
        <w:t xml:space="preserve"> spp., brigalow </w:t>
      </w:r>
      <w:r w:rsidRPr="00CD7923">
        <w:rPr>
          <w:i/>
          <w:iCs/>
        </w:rPr>
        <w:t>Acacia harpophylla</w:t>
      </w:r>
      <w:r w:rsidRPr="00CD7923">
        <w:t xml:space="preserve"> and belah </w:t>
      </w:r>
      <w:r w:rsidRPr="00CD7923">
        <w:rPr>
          <w:i/>
          <w:iCs/>
        </w:rPr>
        <w:t>Casuarina cristata</w:t>
      </w:r>
      <w:r w:rsidRPr="00CD7923">
        <w:t xml:space="preserve"> (Flower et al. 199</w:t>
      </w:r>
      <w:r w:rsidR="00C92230" w:rsidRPr="00CD7923">
        <w:t>5</w:t>
      </w:r>
      <w:r w:rsidRPr="00CD7923">
        <w:t>).</w:t>
      </w:r>
    </w:p>
    <w:p w14:paraId="6642E326" w14:textId="173CD8F6" w:rsidR="00817BA7" w:rsidRPr="00CD7923" w:rsidRDefault="00817BA7" w:rsidP="00817BA7">
      <w:pPr>
        <w:pStyle w:val="ListBullet"/>
      </w:pPr>
      <w:r w:rsidRPr="00CD7923">
        <w:t xml:space="preserve">Low thickets or woodlands with a dense understorey but little ground cover, typically dominated by </w:t>
      </w:r>
      <w:r w:rsidRPr="00B767E8">
        <w:rPr>
          <w:i/>
          <w:iCs/>
        </w:rPr>
        <w:t>Acacia</w:t>
      </w:r>
      <w:r w:rsidR="00B767E8">
        <w:t xml:space="preserve"> spp.</w:t>
      </w:r>
      <w:r w:rsidRPr="00CD7923">
        <w:t xml:space="preserve"> (Flower et al. 199</w:t>
      </w:r>
      <w:r w:rsidR="00C92230" w:rsidRPr="00CD7923">
        <w:t>5</w:t>
      </w:r>
      <w:r w:rsidRPr="00CD7923">
        <w:t>).</w:t>
      </w:r>
    </w:p>
    <w:p w14:paraId="2F1126D6" w14:textId="20C537C3" w:rsidR="00817BA7" w:rsidRPr="00CD7923" w:rsidRDefault="00817BA7" w:rsidP="00817BA7">
      <w:pPr>
        <w:pStyle w:val="ListBullet"/>
      </w:pPr>
      <w:r w:rsidRPr="00CD7923">
        <w:t>In littoral</w:t>
      </w:r>
      <w:r w:rsidR="00B767E8">
        <w:t xml:space="preserve"> habitats</w:t>
      </w:r>
      <w:r w:rsidRPr="00CD7923">
        <w:t xml:space="preserve">, dry vine scrubs, acacia thickets and areas densely covered in shrubs, particularly midgen berry </w:t>
      </w:r>
      <w:r w:rsidRPr="00CD7923">
        <w:rPr>
          <w:i/>
          <w:iCs/>
        </w:rPr>
        <w:t>Austromyrtus dulcis</w:t>
      </w:r>
      <w:r w:rsidRPr="00CD7923">
        <w:t xml:space="preserve"> (Marchant &amp; Higgins 1993).</w:t>
      </w:r>
    </w:p>
    <w:p w14:paraId="400BA726" w14:textId="77777777" w:rsidR="00817BA7" w:rsidRPr="00CD7923" w:rsidRDefault="00817BA7" w:rsidP="00817BA7">
      <w:pPr>
        <w:pStyle w:val="ListBullet"/>
      </w:pPr>
      <w:r w:rsidRPr="00CD7923">
        <w:t>Regrowth of the above vegetation groups, in most cases adjacent to intact remnants.</w:t>
      </w:r>
    </w:p>
    <w:p w14:paraId="1A183A9E" w14:textId="77777777" w:rsidR="00817BA7" w:rsidRPr="00CD7923" w:rsidRDefault="00817BA7" w:rsidP="00817BA7">
      <w:pPr>
        <w:pStyle w:val="ListBullet"/>
      </w:pPr>
      <w:r w:rsidRPr="00CD7923">
        <w:lastRenderedPageBreak/>
        <w:t xml:space="preserve">Patches of the introduced weed </w:t>
      </w:r>
      <w:r w:rsidRPr="00CD7923">
        <w:rPr>
          <w:i/>
          <w:iCs/>
        </w:rPr>
        <w:t>Lantana camara</w:t>
      </w:r>
      <w:r w:rsidRPr="00CD7923">
        <w:t>, particularly when associated with the above vegetation types.</w:t>
      </w:r>
    </w:p>
    <w:p w14:paraId="2E8D82C3" w14:textId="54C3F5E2" w:rsidR="00817BA7" w:rsidRPr="00CD7923" w:rsidRDefault="00817BA7" w:rsidP="00817BA7">
      <w:pPr>
        <w:pStyle w:val="ListBullet"/>
      </w:pPr>
      <w:r w:rsidRPr="00CD7923">
        <w:t xml:space="preserve">Hoop pine </w:t>
      </w:r>
      <w:r w:rsidR="00B767E8" w:rsidRPr="007C4613">
        <w:rPr>
          <w:i/>
          <w:iCs/>
        </w:rPr>
        <w:t>Araucaria cunninghamii</w:t>
      </w:r>
      <w:r w:rsidR="00B767E8">
        <w:t xml:space="preserve"> </w:t>
      </w:r>
      <w:r w:rsidRPr="00CD7923">
        <w:t xml:space="preserve">plantations where there is a dense understorey, usually comprised of the introduced weed </w:t>
      </w:r>
      <w:r w:rsidRPr="00CD7923">
        <w:rPr>
          <w:i/>
          <w:iCs/>
        </w:rPr>
        <w:t>Lantana camara</w:t>
      </w:r>
      <w:r w:rsidRPr="00CD7923">
        <w:t xml:space="preserve"> and then, generally adjacent to the above-listed forest types.</w:t>
      </w:r>
    </w:p>
    <w:p w14:paraId="764D624B" w14:textId="0BED3597" w:rsidR="00817BA7" w:rsidRDefault="00817BA7" w:rsidP="00F95DBB">
      <w:pPr>
        <w:pStyle w:val="ListBullet"/>
      </w:pPr>
      <w:r w:rsidRPr="00CD7923">
        <w:t xml:space="preserve">Wetter subtropical rainforest sometimes in association with moist eucalypt forest in NSW (Garnett &amp; Crowley 2000). </w:t>
      </w:r>
    </w:p>
    <w:p w14:paraId="262DA6B7" w14:textId="58E639DB" w:rsidR="000B7878" w:rsidRPr="00A55770" w:rsidRDefault="000B7878" w:rsidP="000B7878">
      <w:pPr>
        <w:pStyle w:val="ListBullet"/>
        <w:numPr>
          <w:ilvl w:val="0"/>
          <w:numId w:val="0"/>
        </w:numPr>
      </w:pPr>
      <w:r w:rsidRPr="00A55770">
        <w:t>Black-breasted Button-quail habitat may also change when populations are put under intense pressure such as Hervey Bay where birds have been found foraging at the edge of mangroves. Possibly this also indicates Black-breasted Button-quail are less specific to habitat and are capable of utilising habitat not normally considered their critical resource.</w:t>
      </w:r>
    </w:p>
    <w:p w14:paraId="397F07DF" w14:textId="05339167" w:rsidR="00817BA7" w:rsidRPr="00CD7923" w:rsidRDefault="00907678" w:rsidP="00817BA7">
      <w:pPr>
        <w:pStyle w:val="Heading3"/>
      </w:pPr>
      <w:bookmarkStart w:id="56" w:name="_Toc80783544"/>
      <w:bookmarkStart w:id="57" w:name="_Toc84446790"/>
      <w:r w:rsidRPr="00CD7923">
        <w:t>2.7.</w:t>
      </w:r>
      <w:r w:rsidR="00880ECB" w:rsidRPr="00CD7923">
        <w:t>2</w:t>
      </w:r>
      <w:r w:rsidRPr="00CD7923">
        <w:t xml:space="preserve"> </w:t>
      </w:r>
      <w:r w:rsidR="00817BA7" w:rsidRPr="00CD7923">
        <w:t>Feeding ecology</w:t>
      </w:r>
      <w:bookmarkEnd w:id="56"/>
      <w:bookmarkEnd w:id="57"/>
    </w:p>
    <w:p w14:paraId="7DCAFD92" w14:textId="479DCA41" w:rsidR="00817BA7" w:rsidRPr="00CD7923" w:rsidRDefault="000C33CC" w:rsidP="00F95DBB">
      <w:r w:rsidRPr="00CD7923">
        <w:t>B</w:t>
      </w:r>
      <w:r w:rsidR="00817BA7" w:rsidRPr="00CD7923">
        <w:t xml:space="preserve">lack-breasted </w:t>
      </w:r>
      <w:r w:rsidRPr="00CD7923">
        <w:t>B</w:t>
      </w:r>
      <w:r w:rsidR="00817BA7" w:rsidRPr="00CD7923">
        <w:t>utton-quail</w:t>
      </w:r>
      <w:r w:rsidR="001C225C">
        <w:t xml:space="preserve"> appear to be generalist insectivores (Webster et al. 201</w:t>
      </w:r>
      <w:r w:rsidR="00D9546F">
        <w:t>9</w:t>
      </w:r>
      <w:r w:rsidR="001C225C">
        <w:t xml:space="preserve">), feeding mostly on </w:t>
      </w:r>
      <w:r w:rsidR="00817BA7" w:rsidRPr="00CD7923">
        <w:t xml:space="preserve">invertebrates </w:t>
      </w:r>
      <w:r w:rsidR="001C225C">
        <w:t xml:space="preserve">in the orders </w:t>
      </w:r>
      <w:r w:rsidR="001C225C" w:rsidRPr="001C225C">
        <w:t>Coleoptera</w:t>
      </w:r>
      <w:r w:rsidR="001C225C">
        <w:t xml:space="preserve"> (beetles)</w:t>
      </w:r>
      <w:r w:rsidR="001C225C" w:rsidRPr="001C225C">
        <w:t xml:space="preserve">, Formicidae </w:t>
      </w:r>
      <w:r w:rsidR="001C225C">
        <w:t xml:space="preserve">(ants) </w:t>
      </w:r>
      <w:r w:rsidR="001C225C" w:rsidRPr="001C225C">
        <w:t>and Dermaptera</w:t>
      </w:r>
      <w:r w:rsidR="001C225C">
        <w:t xml:space="preserve"> (earwigs)</w:t>
      </w:r>
      <w:r w:rsidR="001C225C" w:rsidRPr="001C225C">
        <w:t xml:space="preserve"> </w:t>
      </w:r>
      <w:r w:rsidR="00817BA7" w:rsidRPr="00CD7923">
        <w:t>(Marchant &amp; Higgins 1993</w:t>
      </w:r>
      <w:r w:rsidR="00A32376">
        <w:t>; Webster et al. 2018</w:t>
      </w:r>
      <w:r w:rsidR="00817BA7" w:rsidRPr="00CD7923">
        <w:t xml:space="preserve">). The vegetation types described above generally possess a </w:t>
      </w:r>
      <w:r w:rsidR="00B767E8">
        <w:t>well-developed</w:t>
      </w:r>
      <w:r w:rsidR="00817BA7" w:rsidRPr="00CD7923">
        <w:t xml:space="preserve"> leaf litter layer between 3 to 10 cm deep. It is through this leaf litter that the </w:t>
      </w:r>
      <w:r w:rsidR="00D061C7" w:rsidRPr="00CD7923">
        <w:t>B</w:t>
      </w:r>
      <w:r w:rsidR="00817BA7" w:rsidRPr="00CD7923">
        <w:t xml:space="preserve">lack-breasted </w:t>
      </w:r>
      <w:r w:rsidR="00D061C7" w:rsidRPr="00CD7923">
        <w:t>B</w:t>
      </w:r>
      <w:r w:rsidR="00817BA7" w:rsidRPr="00CD7923">
        <w:t xml:space="preserve">utton-quail forages using a technique termed “pivot-feeding”. The birds scratch at the leaf litter with one leg while pivoting the body on the other, thus displacing leaves and soil, exposing invertebrate prey. This scratching produces distinctive circular feeding depressions often termed </w:t>
      </w:r>
      <w:r w:rsidR="009642FD" w:rsidRPr="00CD7923">
        <w:t>“</w:t>
      </w:r>
      <w:r w:rsidR="00817BA7" w:rsidRPr="00CD7923">
        <w:t>platelets</w:t>
      </w:r>
      <w:r w:rsidR="009642FD" w:rsidRPr="00CD7923">
        <w:t>”</w:t>
      </w:r>
      <w:r w:rsidR="00817BA7" w:rsidRPr="00CD7923">
        <w:t xml:space="preserve"> that are between 15 and 25 cm in diameter. </w:t>
      </w:r>
      <w:r w:rsidR="001C225C">
        <w:t>All</w:t>
      </w:r>
      <w:r w:rsidR="00817BA7" w:rsidRPr="00CD7923">
        <w:t xml:space="preserve"> other button-quail species</w:t>
      </w:r>
      <w:r w:rsidR="001C225C">
        <w:t xml:space="preserve"> in Australia feed </w:t>
      </w:r>
      <w:r w:rsidR="00817BA7" w:rsidRPr="00CD7923">
        <w:t>in a similar fashion</w:t>
      </w:r>
      <w:r w:rsidR="001C225C">
        <w:t>,</w:t>
      </w:r>
      <w:r w:rsidR="00B767E8">
        <w:t xml:space="preserve"> although Black-breasted Button-quail typically produce the most completely formed platelets</w:t>
      </w:r>
      <w:r w:rsidR="001C225C">
        <w:t xml:space="preserve"> that are </w:t>
      </w:r>
      <w:r w:rsidR="001C225C" w:rsidRPr="001C225C">
        <w:t>often much larger and deeper than other species</w:t>
      </w:r>
      <w:r w:rsidR="001C225C">
        <w:t>. This is due to the soft substrate in which the species’ forages.</w:t>
      </w:r>
    </w:p>
    <w:p w14:paraId="3074414D" w14:textId="76E96247" w:rsidR="00817BA7" w:rsidRPr="00CD7923" w:rsidRDefault="00907678" w:rsidP="00817BA7">
      <w:pPr>
        <w:pStyle w:val="Heading3"/>
      </w:pPr>
      <w:bookmarkStart w:id="58" w:name="_Toc80783545"/>
      <w:bookmarkStart w:id="59" w:name="_Toc84446791"/>
      <w:r w:rsidRPr="00CD7923">
        <w:t>2.7.</w:t>
      </w:r>
      <w:r w:rsidR="00880ECB" w:rsidRPr="00CD7923">
        <w:t>3</w:t>
      </w:r>
      <w:r w:rsidRPr="00CD7923">
        <w:t xml:space="preserve"> </w:t>
      </w:r>
      <w:r w:rsidR="00817BA7" w:rsidRPr="00CD7923">
        <w:t>Breeding ecology</w:t>
      </w:r>
      <w:bookmarkEnd w:id="58"/>
      <w:bookmarkEnd w:id="59"/>
    </w:p>
    <w:p w14:paraId="5C0DCA83" w14:textId="15D827CA" w:rsidR="00D061C7" w:rsidRPr="00CD7923" w:rsidRDefault="00E1760E" w:rsidP="00D061C7">
      <w:r w:rsidRPr="00CD7923">
        <w:t xml:space="preserve">There is little known on the breeding habits of the Black-breasted Button-quail, however they are assumed to breed throughout their </w:t>
      </w:r>
      <w:r w:rsidR="004B3F7D" w:rsidRPr="00CD7923">
        <w:t xml:space="preserve">contemporary </w:t>
      </w:r>
      <w:r w:rsidRPr="00CD7923">
        <w:t xml:space="preserve">range (Marchant &amp; Higgins 1993). The breeding season occurs from September to April-May (Garnett et al. 2011). </w:t>
      </w:r>
      <w:r w:rsidR="00D061C7" w:rsidRPr="00CD7923">
        <w:t xml:space="preserve">The breeding strategy of the species is polyandrous, which means that a female breeds with several males during the one breeding season. </w:t>
      </w:r>
    </w:p>
    <w:p w14:paraId="019A1A69" w14:textId="14974083" w:rsidR="00D63342" w:rsidRPr="00CD7923" w:rsidRDefault="00E1760E" w:rsidP="00D061C7">
      <w:r w:rsidRPr="00CD7923">
        <w:t xml:space="preserve">Nests consist of a scrape in the ground measuring 10 cm by 6 cm, that </w:t>
      </w:r>
      <w:r w:rsidR="00B767E8">
        <w:t>is</w:t>
      </w:r>
      <w:r w:rsidRPr="00CD7923">
        <w:t xml:space="preserve"> lined with leaves or moss. Nests are well-concealed and placed in the buttress</w:t>
      </w:r>
      <w:r w:rsidR="00B767E8">
        <w:t>ed</w:t>
      </w:r>
      <w:r w:rsidRPr="00CD7923">
        <w:t xml:space="preserve"> root</w:t>
      </w:r>
      <w:r w:rsidR="00B767E8">
        <w:t>s</w:t>
      </w:r>
      <w:r w:rsidRPr="00CD7923">
        <w:t xml:space="preserve"> of a tree or sapling, the base of a fern or under a low bush or grass tussock (Marchant &amp; Higgins 1993). </w:t>
      </w:r>
      <w:r w:rsidR="00D63342" w:rsidRPr="00CD7923">
        <w:t xml:space="preserve">Nests are often in areas where the common understorey plants include species such as bracken </w:t>
      </w:r>
      <w:r w:rsidR="00D63342" w:rsidRPr="00CD7923">
        <w:rPr>
          <w:i/>
          <w:iCs/>
        </w:rPr>
        <w:t>Pteridium esculentum</w:t>
      </w:r>
      <w:r w:rsidR="00D63342" w:rsidRPr="00CD7923">
        <w:t xml:space="preserve">, rasp fern </w:t>
      </w:r>
      <w:r w:rsidR="00EA542F" w:rsidRPr="00636C92">
        <w:rPr>
          <w:i/>
          <w:iCs/>
        </w:rPr>
        <w:t xml:space="preserve">Blechnum </w:t>
      </w:r>
      <w:proofErr w:type="spellStart"/>
      <w:r w:rsidR="00EA542F" w:rsidRPr="00636C92">
        <w:rPr>
          <w:i/>
          <w:iCs/>
        </w:rPr>
        <w:t>neohollandicum</w:t>
      </w:r>
      <w:proofErr w:type="spellEnd"/>
      <w:r w:rsidR="00EA542F">
        <w:rPr>
          <w:i/>
          <w:iCs/>
        </w:rPr>
        <w:t xml:space="preserve"> </w:t>
      </w:r>
      <w:r w:rsidR="00EA542F">
        <w:t xml:space="preserve">(syn. </w:t>
      </w:r>
      <w:r w:rsidR="00EA542F">
        <w:rPr>
          <w:i/>
          <w:iCs/>
        </w:rPr>
        <w:t xml:space="preserve">Doodia aspera) </w:t>
      </w:r>
      <w:r w:rsidR="00D63342" w:rsidRPr="00CD7923">
        <w:t xml:space="preserve">and lantana </w:t>
      </w:r>
      <w:proofErr w:type="spellStart"/>
      <w:r w:rsidR="00D63342" w:rsidRPr="00CD7923">
        <w:rPr>
          <w:i/>
          <w:iCs/>
        </w:rPr>
        <w:t>Lantana</w:t>
      </w:r>
      <w:proofErr w:type="spellEnd"/>
      <w:r w:rsidR="00D63342" w:rsidRPr="00CD7923">
        <w:rPr>
          <w:i/>
          <w:iCs/>
        </w:rPr>
        <w:t xml:space="preserve"> camara</w:t>
      </w:r>
      <w:r w:rsidR="00D63342" w:rsidRPr="00CD7923">
        <w:t xml:space="preserve"> (</w:t>
      </w:r>
      <w:r w:rsidR="001C225C" w:rsidRPr="00CD7923">
        <w:t>Marchant &amp; Higgins 1993</w:t>
      </w:r>
      <w:r w:rsidR="00D63342" w:rsidRPr="00CD7923">
        <w:t>). It is not known which sex builds the nest.</w:t>
      </w:r>
    </w:p>
    <w:p w14:paraId="2E9740CB" w14:textId="64FC7618" w:rsidR="00E1760E" w:rsidRDefault="00C1162D" w:rsidP="00D061C7">
      <w:r w:rsidRPr="00CD7923">
        <w:t>Between three and five eggs are laid</w:t>
      </w:r>
      <w:r w:rsidR="00C654DD">
        <w:t xml:space="preserve"> (</w:t>
      </w:r>
      <w:r w:rsidR="00C654DD" w:rsidRPr="00CD7923">
        <w:t>Marchant &amp; Higgins 1993</w:t>
      </w:r>
      <w:r w:rsidR="00C654DD">
        <w:t>)</w:t>
      </w:r>
      <w:r w:rsidRPr="00CD7923">
        <w:t xml:space="preserve">. </w:t>
      </w:r>
      <w:r w:rsidR="00E1760E" w:rsidRPr="00CD7923">
        <w:t>The incubation period in the wild is 18</w:t>
      </w:r>
      <w:r w:rsidR="00D63342" w:rsidRPr="00CD7923">
        <w:t>–</w:t>
      </w:r>
      <w:r w:rsidR="00E1760E" w:rsidRPr="00CD7923">
        <w:t>21 days (Smyth &amp; Young 1996). The female can lay two clutches of eggs 8</w:t>
      </w:r>
      <w:r w:rsidR="00D63342" w:rsidRPr="00CD7923">
        <w:t>–</w:t>
      </w:r>
      <w:r w:rsidR="00E1760E" w:rsidRPr="00CD7923">
        <w:t>10 days apart (Smyth &amp; Youn</w:t>
      </w:r>
      <w:r w:rsidR="00D63342" w:rsidRPr="00CD7923">
        <w:t>g</w:t>
      </w:r>
      <w:r w:rsidR="00E1760E" w:rsidRPr="00CD7923">
        <w:t xml:space="preserve"> 1996). </w:t>
      </w:r>
      <w:r w:rsidR="00D63342" w:rsidRPr="00CD7923">
        <w:t>Eggs are shiny grey-white or buff splotched with dark brown-black and lavender. The eggs measure 28 mm x 23 mm. Females usually produce 3 to 4 young per clutch, which are incubated and tended solely by the male</w:t>
      </w:r>
      <w:r w:rsidRPr="00CD7923">
        <w:t xml:space="preserve"> (Marchant &amp; Higgins 1993; Smyth &amp; Young 1996)</w:t>
      </w:r>
      <w:r w:rsidR="00D63342" w:rsidRPr="00CD7923">
        <w:t>. Generational length is estimated at 3.2 years (range 3.0–3.4 years) with high reliability (Bird et al. 2020).</w:t>
      </w:r>
    </w:p>
    <w:p w14:paraId="444B5B46" w14:textId="1B78F0BA" w:rsidR="0044219E" w:rsidRPr="00CD7923" w:rsidRDefault="0044219E" w:rsidP="0044219E">
      <w:pPr>
        <w:pStyle w:val="Heading3"/>
      </w:pPr>
      <w:r>
        <w:lastRenderedPageBreak/>
        <w:t>2.7.4 Communication</w:t>
      </w:r>
    </w:p>
    <w:p w14:paraId="0BD72B5D" w14:textId="08E565DF" w:rsidR="00C654DD" w:rsidRDefault="00C654DD" w:rsidP="00C654DD">
      <w:pPr>
        <w:rPr>
          <w:b/>
          <w:i/>
        </w:rPr>
      </w:pPr>
      <w:bookmarkStart w:id="60" w:name="_Toc80783546"/>
      <w:r w:rsidRPr="00C654DD">
        <w:t>All Black-breasted Button-quail have calls that can be grouped into three categories: 1) advertising “</w:t>
      </w:r>
      <w:proofErr w:type="spellStart"/>
      <w:r w:rsidRPr="00C654DD">
        <w:t>oom</w:t>
      </w:r>
      <w:proofErr w:type="spellEnd"/>
      <w:r w:rsidRPr="00C654DD">
        <w:t>”, 2) drumming, and 3) contact clucks</w:t>
      </w:r>
      <w:r>
        <w:t xml:space="preserve"> </w:t>
      </w:r>
      <w:r w:rsidRPr="00C654DD">
        <w:t>(Hughes &amp; Hughes 1991</w:t>
      </w:r>
      <w:r w:rsidR="00BC62A0">
        <w:t xml:space="preserve">). </w:t>
      </w:r>
      <w:r>
        <w:t>Each note is comprised of a series of rapidly repeated elements giving the note a tremulous quality. This call type is only given by the females and is thought to be related to territorial and breeding activities</w:t>
      </w:r>
      <w:r w:rsidR="002F5702">
        <w:t xml:space="preserve"> </w:t>
      </w:r>
      <w:r w:rsidR="002F5702" w:rsidRPr="00C654DD">
        <w:t>(Hughes &amp; Hughes 1991)</w:t>
      </w:r>
      <w:r>
        <w:t>. The drum is a series of deep short rapidly repeated notes given in quick succession often referred to as the motorboat or motorbike call. This vocalisation has only been recorded from the female and is likely related to breeding and territorial activities</w:t>
      </w:r>
      <w:r w:rsidR="002F5702">
        <w:t xml:space="preserve"> </w:t>
      </w:r>
      <w:r w:rsidR="002F5702" w:rsidRPr="00C654DD">
        <w:t>(Hughes &amp; Hughes 1991)</w:t>
      </w:r>
      <w:r>
        <w:t>. Both sexes give a great diversity of soft clucks trills and whistles (</w:t>
      </w:r>
      <w:r w:rsidR="00D51B02">
        <w:t xml:space="preserve">del </w:t>
      </w:r>
      <w:r>
        <w:t>Hoyo et al. 1992). The role of these calls is undetermined but are likely short</w:t>
      </w:r>
      <w:r w:rsidR="00BC62A0">
        <w:t>-</w:t>
      </w:r>
      <w:r>
        <w:t>range commu</w:t>
      </w:r>
      <w:r w:rsidRPr="002F5702">
        <w:t xml:space="preserve">nications. </w:t>
      </w:r>
    </w:p>
    <w:p w14:paraId="5B9E6F6A" w14:textId="2E2135E1" w:rsidR="00880ECB" w:rsidRPr="00CD7923" w:rsidRDefault="00880ECB" w:rsidP="00880ECB">
      <w:pPr>
        <w:pStyle w:val="Heading3"/>
      </w:pPr>
      <w:bookmarkStart w:id="61" w:name="_Toc84446792"/>
      <w:r w:rsidRPr="00CD7923">
        <w:t>2.7.</w:t>
      </w:r>
      <w:r w:rsidR="0044219E">
        <w:t>5</w:t>
      </w:r>
      <w:r w:rsidRPr="00CD7923">
        <w:t xml:space="preserve"> Movement patterns</w:t>
      </w:r>
      <w:bookmarkEnd w:id="60"/>
      <w:bookmarkEnd w:id="61"/>
    </w:p>
    <w:p w14:paraId="6212F5CF" w14:textId="59E75397" w:rsidR="00294934" w:rsidRPr="00CD7923" w:rsidRDefault="004B7EE8" w:rsidP="00294934">
      <w:proofErr w:type="gramStart"/>
      <w:r w:rsidRPr="00CD7923">
        <w:t>Female Black-breasted</w:t>
      </w:r>
      <w:proofErr w:type="gramEnd"/>
      <w:r w:rsidRPr="00CD7923">
        <w:t xml:space="preserve"> Button-quail are</w:t>
      </w:r>
      <w:r w:rsidR="00880ECB" w:rsidRPr="00CD7923">
        <w:t xml:space="preserve"> territorial,</w:t>
      </w:r>
      <w:r w:rsidRPr="00CD7923">
        <w:t xml:space="preserve"> establishing territories between two and 10 hectares. B</w:t>
      </w:r>
      <w:r w:rsidR="009642FD" w:rsidRPr="00CD7923">
        <w:t xml:space="preserve">irds are commonly seen in pairs or occasionally in small groups, though </w:t>
      </w:r>
      <w:r w:rsidR="00880ECB" w:rsidRPr="00CD7923">
        <w:t xml:space="preserve">females are occasionally seen singly (Hughes &amp; Hughes 1991; Marchant &amp; Higgins 1993). </w:t>
      </w:r>
      <w:r w:rsidR="009642FD" w:rsidRPr="00CD7923">
        <w:t>The disper</w:t>
      </w:r>
      <w:r w:rsidR="00B767E8">
        <w:t>sal</w:t>
      </w:r>
      <w:r w:rsidR="009642FD" w:rsidRPr="00CD7923">
        <w:t xml:space="preserve"> patterns of this species are poorly understood. They are </w:t>
      </w:r>
      <w:r w:rsidR="00880ECB" w:rsidRPr="00CD7923">
        <w:t xml:space="preserve">generally considered to be sedentary, although </w:t>
      </w:r>
      <w:r w:rsidR="00B86B3B" w:rsidRPr="00CD7923">
        <w:t>birds</w:t>
      </w:r>
      <w:r w:rsidR="00880ECB" w:rsidRPr="00CD7923">
        <w:t xml:space="preserve"> can appear intermittently or as transient</w:t>
      </w:r>
      <w:r w:rsidR="00B767E8">
        <w:t xml:space="preserve">s </w:t>
      </w:r>
      <w:r w:rsidR="00880ECB" w:rsidRPr="00CD7923">
        <w:t>in habitats not considered core to the species (Marchant &amp; Higgins 1993; Smith et al. 1998; Lees &amp; Smith 2000; Smyth et al. 2001).</w:t>
      </w:r>
      <w:r w:rsidR="009642FD" w:rsidRPr="00CD7923">
        <w:t xml:space="preserve"> </w:t>
      </w:r>
    </w:p>
    <w:p w14:paraId="017BC4EC" w14:textId="249CEF2D" w:rsidR="00D061C7" w:rsidRPr="00CD7923" w:rsidRDefault="009642FD" w:rsidP="00294934">
      <w:r w:rsidRPr="00CD7923">
        <w:t>Black-breasted Button-quail are elusive</w:t>
      </w:r>
      <w:r w:rsidR="00BC62A0">
        <w:t>,</w:t>
      </w:r>
      <w:r w:rsidRPr="00CD7923">
        <w:t xml:space="preserve"> well</w:t>
      </w:r>
      <w:r w:rsidR="00B767E8">
        <w:t>-</w:t>
      </w:r>
      <w:r w:rsidRPr="00CD7923">
        <w:t>camouflaged and rely on stealth to avoid danger.</w:t>
      </w:r>
      <w:r w:rsidR="00294934" w:rsidRPr="00CD7923">
        <w:t xml:space="preserve"> Birds become immobilised to avoid predation (Marchant &amp; Higgins 1993).</w:t>
      </w:r>
      <w:r w:rsidR="00C654DD">
        <w:t xml:space="preserve"> They are very reluctant to flush preferring to run when p</w:t>
      </w:r>
      <w:r w:rsidR="00BC62A0">
        <w:t>ursued,</w:t>
      </w:r>
      <w:r w:rsidR="00C654DD">
        <w:t xml:space="preserve"> only taking flight as a last resort.</w:t>
      </w:r>
    </w:p>
    <w:p w14:paraId="19F1D9A1" w14:textId="6297855A" w:rsidR="00BD4FB4" w:rsidRPr="00CD7923" w:rsidRDefault="001621D3" w:rsidP="00943517">
      <w:pPr>
        <w:pStyle w:val="Heading2"/>
      </w:pPr>
      <w:bookmarkStart w:id="62" w:name="_Toc80783547"/>
      <w:bookmarkStart w:id="63" w:name="_Toc84446793"/>
      <w:r w:rsidRPr="00CD7923">
        <w:t>2.</w:t>
      </w:r>
      <w:r w:rsidR="007C46CB" w:rsidRPr="00CD7923">
        <w:t>8</w:t>
      </w:r>
      <w:r w:rsidR="003B23DF" w:rsidRPr="00CD7923">
        <w:t xml:space="preserve">  </w:t>
      </w:r>
      <w:r w:rsidR="00BD4FB4" w:rsidRPr="00CD7923">
        <w:t>Key Biodiversity Areas</w:t>
      </w:r>
      <w:bookmarkEnd w:id="62"/>
      <w:bookmarkEnd w:id="63"/>
    </w:p>
    <w:p w14:paraId="5824DBF7" w14:textId="77777777" w:rsidR="00BD4FB4" w:rsidRPr="00CD7923" w:rsidRDefault="00BD4FB4" w:rsidP="00BD4FB4">
      <w:r w:rsidRPr="00CD7923">
        <w:t xml:space="preserve">The Key Biodiversity Area (KBA) programme aims to identify, map, monitor and conserve the critical sites for global biodiversity across the planet. This process is guided by a Global Standard for the Identification of Key Biodiversity Areas, the KBA Standard (IUCN 2016). It establishes a consultative, science-based process for the identification of globally important sites for biodiversity worldwide. Sites qualify as KBAs of global importance if they meet one or more of 11 criteria in five categories: threatened biodiversity; geographically restricted biodiversity; ecological integrity; biological processes; and, irreplaceability. The KBA criteria have quantitative thresholds and can be applied to species and ecosystems in terrestrial, inland water and marine environments. These thresholds ensure that only those sites with significant populations of a species or extent of an ecosystem are identified as global KBAs. Species or ecosystems that are the basis for identifying a KBA are referred to as Trigger species. </w:t>
      </w:r>
    </w:p>
    <w:p w14:paraId="19178A65" w14:textId="6425BC6A" w:rsidR="00BD4FB4" w:rsidRPr="00CD7923" w:rsidRDefault="00BD4FB4" w:rsidP="00BD4FB4">
      <w:r w:rsidRPr="00CD7923">
        <w:t>The global KBA partnership supports nations to identify KBAs within their country by working with a range of governmental and non-governmental organisations</w:t>
      </w:r>
      <w:r w:rsidR="00E920FF">
        <w:t>’</w:t>
      </w:r>
      <w:r w:rsidRPr="00CD7923">
        <w:t xml:space="preserve"> scientific species experts and conservation planners. Defining KBAs and their management within protected areas or through Other Effective Area-based Conservation Measures (OECMS) will assist the Australian Government to meet its obligations to international treaties, such as the Convention on Biological Diversity. KBAs are also integrated in industry standards such as those applied by the Forest Stewardship </w:t>
      </w:r>
      <w:proofErr w:type="gramStart"/>
      <w:r w:rsidRPr="00CD7923">
        <w:t>Council</w:t>
      </w:r>
      <w:proofErr w:type="gramEnd"/>
      <w:r w:rsidRPr="00CD7923">
        <w:t xml:space="preserve"> or the Equator Principles adopted by financial institutions to determine environmental risk in projects.</w:t>
      </w:r>
    </w:p>
    <w:p w14:paraId="3724FB3D" w14:textId="33904739" w:rsidR="00BD4FB4" w:rsidRPr="00CD7923" w:rsidRDefault="00BD4FB4" w:rsidP="00BD4FB4">
      <w:r w:rsidRPr="00CD7923">
        <w:t>The initial identification of a site as a KBA is tenure-blind and unrelated to its legal status as it is determined primarily based on the distribution of one or more Trigger species at the site. However, existing protected areas or other delineations such as military training area</w:t>
      </w:r>
      <w:r w:rsidR="00B767E8">
        <w:t>s</w:t>
      </w:r>
      <w:r w:rsidRPr="00CD7923">
        <w:t xml:space="preserve"> or commercial salt works will often inform the final KBA delineation, because KBAs are defined with site management in mind </w:t>
      </w:r>
      <w:r w:rsidRPr="00CD7923">
        <w:lastRenderedPageBreak/>
        <w:t xml:space="preserve">(KBA Standards and Appeals Committee 2019). In practice, if an existing protected area or other designation roughly matches a KBA, it will generally be used for delineating the KBA. Many KBAs overlap wholly with existing protected area boundaries, including sites designated under international conventions (e.g. Ramsar and World Heritage) and areas protected at national and local levels (e.g. national parks, </w:t>
      </w:r>
      <w:r w:rsidR="00B767E8">
        <w:t>i</w:t>
      </w:r>
      <w:r w:rsidRPr="00CD7923">
        <w:t>ndigenous or community conserved areas). However, not all KBAs are protected areas and not all protected areas are KBAs. It is recognised that other management approaches may also be appropriate to safeguard KBAs. In fact, research from Australia and elsewhere demonstrates the value of Other Effective Area-based Conservation measures in conserving KBAs and their Trigger species (Donald et al. 2019) if the site is managed appropriately</w:t>
      </w:r>
      <w:r w:rsidR="000B7878">
        <w:t>.</w:t>
      </w:r>
      <w:r w:rsidRPr="00CD7923">
        <w:t xml:space="preserve"> The identification of a site as a KBA highlights the sites</w:t>
      </w:r>
      <w:r w:rsidR="00527166">
        <w:t>’</w:t>
      </w:r>
      <w:r w:rsidRPr="00CD7923">
        <w:t xml:space="preserve"> exceptional status and critical importance on a global scale for the persistence of the biodiversity values for which it has been declared for (particular Trigger species or habitats) and implies that the site should be managed in ways that ensure the persistence of these elements. For more information on KBAs visit - </w:t>
      </w:r>
      <w:hyperlink r:id="rId20" w:history="1">
        <w:r w:rsidRPr="00CD7923">
          <w:rPr>
            <w:rStyle w:val="Hyperlink"/>
          </w:rPr>
          <w:t>http://www.keybiodiversityareas.org/home</w:t>
        </w:r>
      </w:hyperlink>
      <w:r w:rsidR="00BC62A0">
        <w:rPr>
          <w:rStyle w:val="Hyperlink"/>
        </w:rPr>
        <w:t>.</w:t>
      </w:r>
      <w:r w:rsidRPr="00CD7923">
        <w:t xml:space="preserve">   </w:t>
      </w:r>
    </w:p>
    <w:p w14:paraId="69E3B70B" w14:textId="1A83D623" w:rsidR="00BD4FB4" w:rsidRPr="00CD7923" w:rsidRDefault="00BD4FB4" w:rsidP="00BD4FB4">
      <w:r w:rsidRPr="00CD7923">
        <w:t xml:space="preserve">The global KBA partnership currently recognises </w:t>
      </w:r>
      <w:r w:rsidR="003B1F42">
        <w:t xml:space="preserve">five </w:t>
      </w:r>
      <w:r w:rsidRPr="00CD7923">
        <w:t>Key Biodiversity Areas as important for Black-</w:t>
      </w:r>
      <w:r w:rsidR="006F68AE" w:rsidRPr="00CD7923">
        <w:t>breasted</w:t>
      </w:r>
      <w:r w:rsidRPr="00CD7923">
        <w:t xml:space="preserve"> Button-quail conservation and to support the long-term persistence of the species. KBAs are also undergoing a regular revision to ensure changes in IUCN red list status, taxonomic changes, local population trends as well as increased knowledge of the species are reflected accurately in the KBA network. As such, over time, additional KBAs may be recognised for their importance for Black-breasted Button-quail or new KBAs may be declared for this and other taxa. Detailed KBA Factsheets, including boundary maps, population estimates of trigger species and scientific references are for these </w:t>
      </w:r>
      <w:r w:rsidR="003B1F42">
        <w:t>five</w:t>
      </w:r>
      <w:r w:rsidR="002000C1">
        <w:t xml:space="preserve"> </w:t>
      </w:r>
      <w:r w:rsidRPr="00CD7923">
        <w:t>areas (and other KBAs) available from the World Database of Key Biodiversity Areas (BirdLife International 202</w:t>
      </w:r>
      <w:r w:rsidR="00B86B3B" w:rsidRPr="00CD7923">
        <w:t>1</w:t>
      </w:r>
      <w:r w:rsidRPr="00CD7923">
        <w:t xml:space="preserve">). The </w:t>
      </w:r>
      <w:r w:rsidR="003B1F42">
        <w:t>five</w:t>
      </w:r>
      <w:r w:rsidRPr="00CD7923">
        <w:t xml:space="preserve"> KBAs with </w:t>
      </w:r>
      <w:r w:rsidR="006F68AE" w:rsidRPr="00CD7923">
        <w:t>Black-breasted Button-quail</w:t>
      </w:r>
      <w:r w:rsidRPr="00CD7923">
        <w:t xml:space="preserve"> as one of their Trigger species were also recognised prior to the introduction of the KBA standard as Important Bird Areas for the species in 2009 based on the analysis </w:t>
      </w:r>
      <w:r w:rsidR="000B7878">
        <w:t xml:space="preserve">of </w:t>
      </w:r>
      <w:r w:rsidRPr="00CD7923">
        <w:t xml:space="preserve">BirdLife Australia. They </w:t>
      </w:r>
      <w:r w:rsidR="00B767E8">
        <w:t>comprise</w:t>
      </w:r>
      <w:r w:rsidRPr="00CD7923">
        <w:t>:</w:t>
      </w:r>
    </w:p>
    <w:p w14:paraId="7C3EEE66" w14:textId="16249A0C" w:rsidR="006F68AE" w:rsidRPr="00CD7923" w:rsidRDefault="005511C2" w:rsidP="00710CFA">
      <w:pPr>
        <w:pStyle w:val="ListNumber"/>
      </w:pPr>
      <w:hyperlink r:id="rId21" w:history="1">
        <w:r w:rsidR="006F68AE" w:rsidRPr="00CD7923">
          <w:rPr>
            <w:rStyle w:val="Hyperlink"/>
          </w:rPr>
          <w:t>Scenic Rim</w:t>
        </w:r>
      </w:hyperlink>
      <w:r w:rsidR="006F68AE" w:rsidRPr="00CD7923">
        <w:t xml:space="preserve">: This </w:t>
      </w:r>
      <w:r w:rsidR="00FD664E" w:rsidRPr="00CD7923">
        <w:t>KBA</w:t>
      </w:r>
      <w:r w:rsidR="006F68AE" w:rsidRPr="00CD7923">
        <w:t xml:space="preserve"> consists of a series of contiguous protected areas along the Queensland-New South Wales border. It is defined as the following protected areas: Main Range National Park, Glen Rock Regional Park, Mount Barney National Park, Mount Chinghee National Park, Lamington National Park, Springbrook National Park, Border Ranges National Park, Koreelah National Park, Mebbin National Park, Wollumbin National Park, Mount Clunie National Park, Mount Nothofagus National Park, Mount Warning National Park, Limpinwood Nature Reserve and Numinbah Nature Reserve. The </w:t>
      </w:r>
      <w:r w:rsidR="00E1760E" w:rsidRPr="00CD7923">
        <w:t>KBA also includes private properties.</w:t>
      </w:r>
    </w:p>
    <w:p w14:paraId="7E02CC0C" w14:textId="717B35F7" w:rsidR="006F68AE" w:rsidRPr="00CD7923" w:rsidRDefault="005511C2" w:rsidP="00710CFA">
      <w:pPr>
        <w:pStyle w:val="ListNumber"/>
      </w:pPr>
      <w:hyperlink r:id="rId22" w:history="1">
        <w:r w:rsidR="006F68AE" w:rsidRPr="00CD7923">
          <w:rPr>
            <w:rStyle w:val="Hyperlink"/>
          </w:rPr>
          <w:t>Palmgrove</w:t>
        </w:r>
      </w:hyperlink>
      <w:r w:rsidR="006F68AE" w:rsidRPr="00CD7923">
        <w:t xml:space="preserve">: 185 km north-north-east of Roma in south-central Queensland. This </w:t>
      </w:r>
      <w:r w:rsidR="00E1760E" w:rsidRPr="00CD7923">
        <w:t>K</w:t>
      </w:r>
      <w:r w:rsidR="006F68AE" w:rsidRPr="00CD7923">
        <w:t xml:space="preserve">BA is designated on the basis </w:t>
      </w:r>
      <w:r w:rsidR="00C654DD">
        <w:t>of &gt;</w:t>
      </w:r>
      <w:r w:rsidR="006F68AE" w:rsidRPr="00CD7923">
        <w:t xml:space="preserve">10 pairs of Black-breasted Button-quail </w:t>
      </w:r>
      <w:r w:rsidR="00C654DD">
        <w:t>comprising</w:t>
      </w:r>
      <w:r w:rsidR="006F68AE" w:rsidRPr="00CD7923">
        <w:t xml:space="preserve"> the </w:t>
      </w:r>
      <w:r w:rsidR="00C654DD">
        <w:t>most-western</w:t>
      </w:r>
      <w:r w:rsidR="006F68AE" w:rsidRPr="00CD7923">
        <w:t xml:space="preserve"> population</w:t>
      </w:r>
      <w:r w:rsidR="00C654DD">
        <w:t xml:space="preserve">. </w:t>
      </w:r>
      <w:r w:rsidR="00E1760E" w:rsidRPr="00CD7923">
        <w:t>The vegetation is moderately diverse, hosting a variety of eucalypt woodland and forest types as well as vine thicket and acacia thicket communities. These thickets, which comprise the habitat of the Black-breasted Button-quail, occur in very small pockets in other nearby protected areas and State Forests, all of which have been logged, and are not known to support populations of the button-quail.</w:t>
      </w:r>
    </w:p>
    <w:p w14:paraId="3B3F2B55" w14:textId="24E817DA" w:rsidR="00BD4FB4" w:rsidRPr="00CD7923" w:rsidRDefault="005511C2" w:rsidP="00710CFA">
      <w:pPr>
        <w:pStyle w:val="ListNumber"/>
      </w:pPr>
      <w:hyperlink r:id="rId23" w:history="1">
        <w:r w:rsidR="00BD4FB4" w:rsidRPr="00CD7923">
          <w:rPr>
            <w:rStyle w:val="Hyperlink"/>
          </w:rPr>
          <w:t>Conondale Range</w:t>
        </w:r>
      </w:hyperlink>
      <w:r w:rsidR="006F68AE" w:rsidRPr="00CD7923">
        <w:t xml:space="preserve">: 125 km north-north-east of Brisbane in the Sunshine Coast hinterland. It comprises a series of protected areas and forest reserves that support either Black-breasted Button-quail or Eastern Bristlebird: the following National Parks: Amamoor, Conondale, Glastonbury and Maleny; and King Conservation Park; and Forest Reserves: Conondale, Elgin, Glastonbury, Imbil 1 &amp; 2, Jimna, Kandanga, Kenilworth, Oakview, Wrattens, Yabba 1 &amp; 2; and State Forests: Amamoor, Brooyar 1 &amp; 2, Conondale, Diaper, Elgin Vale, Gallangowan, Glastonbury, Imbil 1 &amp; 2, Jimna, Jimmys Scrub, Kabunga, King, Marys Creek, Mount Stanley 1, Oakview, Schact Creek, </w:t>
      </w:r>
      <w:r w:rsidR="006F68AE" w:rsidRPr="00CD7923">
        <w:lastRenderedPageBreak/>
        <w:t>Squirrel Creek, Sunday Creek, Upper Kanganga, Wrattens, Yabba; and Conondale Resources Reserve. These areas are largely but not entirely connected and, as a whole, are surrounded by land cleared for agriculture and farming.</w:t>
      </w:r>
    </w:p>
    <w:p w14:paraId="11AB07BD" w14:textId="131B4083" w:rsidR="006F68AE" w:rsidRPr="00CD7923" w:rsidRDefault="005511C2" w:rsidP="00710CFA">
      <w:pPr>
        <w:pStyle w:val="ListNumber"/>
      </w:pPr>
      <w:hyperlink r:id="rId24" w:history="1">
        <w:r w:rsidR="00BD4FB4" w:rsidRPr="00CD7923">
          <w:rPr>
            <w:rStyle w:val="Hyperlink"/>
          </w:rPr>
          <w:t>Bunya Mountains and Yarraman</w:t>
        </w:r>
      </w:hyperlink>
      <w:r w:rsidR="00BD4FB4" w:rsidRPr="00CD7923">
        <w:t xml:space="preserve">: This </w:t>
      </w:r>
      <w:r w:rsidR="00E1760E" w:rsidRPr="00CD7923">
        <w:t>K</w:t>
      </w:r>
      <w:r w:rsidR="00BD4FB4" w:rsidRPr="00CD7923">
        <w:t xml:space="preserve">BA is triggered by the presence of a large population of Black-breasted Button-quail and is defined as the following national parks: Bunya Mountains, Tarong, Mt Binga, Pidna and The Palms, and Bunya Mountains National Park (Recovery) and Conservation Park; and the following state forests: Archookoora, Benarkin, East Nanango, Gibson, Googa, Mt Binga, Pidna, South Nanango, Tarong and Yarraman. The Black-breasted Button-quail population within the </w:t>
      </w:r>
      <w:r w:rsidR="00FD664E" w:rsidRPr="00CD7923">
        <w:t>K</w:t>
      </w:r>
      <w:r w:rsidR="00BD4FB4" w:rsidRPr="00CD7923">
        <w:t>BA is thought to be the largest in the world. The presence of this species at more than 1</w:t>
      </w:r>
      <w:r w:rsidR="00B86B3B" w:rsidRPr="00CD7923">
        <w:t>,</w:t>
      </w:r>
      <w:r w:rsidR="00BD4FB4" w:rsidRPr="00CD7923">
        <w:t>000 m above sea level in the adjacent Bunya Mountains is unusual as the species is not generally found over 500 m elsewhere.</w:t>
      </w:r>
      <w:r w:rsidR="006F68AE" w:rsidRPr="00CD7923">
        <w:t xml:space="preserve"> </w:t>
      </w:r>
    </w:p>
    <w:p w14:paraId="4C8F3186" w14:textId="04B6F9B8" w:rsidR="002000C1" w:rsidRPr="00CD7923" w:rsidRDefault="005511C2" w:rsidP="003B1F42">
      <w:pPr>
        <w:pStyle w:val="ListNumber"/>
      </w:pPr>
      <w:hyperlink r:id="rId25" w:history="1">
        <w:r w:rsidR="006F68AE" w:rsidRPr="00CD7923">
          <w:rPr>
            <w:rStyle w:val="Hyperlink"/>
          </w:rPr>
          <w:t xml:space="preserve">Cooloola </w:t>
        </w:r>
        <w:r w:rsidR="008F652C" w:rsidRPr="00CD7923">
          <w:rPr>
            <w:rStyle w:val="Hyperlink"/>
          </w:rPr>
          <w:t>and</w:t>
        </w:r>
        <w:r w:rsidR="006F68AE" w:rsidRPr="00CD7923">
          <w:rPr>
            <w:rStyle w:val="Hyperlink"/>
          </w:rPr>
          <w:t xml:space="preserve"> Fraser Coast</w:t>
        </w:r>
      </w:hyperlink>
      <w:r w:rsidR="006F68AE" w:rsidRPr="00CD7923">
        <w:t xml:space="preserve">: situated approximately 175 km north of Brisbane in coastal south-eastern Queensland. It consists of the </w:t>
      </w:r>
      <w:r w:rsidR="00C654DD">
        <w:t>K’gari (</w:t>
      </w:r>
      <w:r w:rsidR="006F68AE" w:rsidRPr="00CD7923">
        <w:t>Fraser Island</w:t>
      </w:r>
      <w:r w:rsidR="00C654DD">
        <w:t>)</w:t>
      </w:r>
      <w:r w:rsidR="006F68AE" w:rsidRPr="00CD7923">
        <w:t xml:space="preserve"> and Cooloola sections of Great Sandy National Park and the intervening land of Inskip Point, excluding the township of Rainbow Beach. This area is a huge sand mass, which supports a wide range of coastal vegetation communities including vine thickets, wallum swamps and open forests and woodlands. This </w:t>
      </w:r>
      <w:r w:rsidR="00475C22" w:rsidRPr="00CD7923">
        <w:t>K</w:t>
      </w:r>
      <w:r w:rsidR="006F68AE" w:rsidRPr="00CD7923">
        <w:t>BA is designed to capture a large population of Black-breasted Button-quail, estimated to possibly support 250 breeding females. The climate is subtropical with warm winters, hot summers and mean annual rainfall of more than 1</w:t>
      </w:r>
      <w:r w:rsidR="00B86B3B" w:rsidRPr="00CD7923">
        <w:t>,</w:t>
      </w:r>
      <w:r w:rsidR="006F68AE" w:rsidRPr="00CD7923">
        <w:t>200 mm.</w:t>
      </w:r>
    </w:p>
    <w:p w14:paraId="1817E1E4" w14:textId="102722E8" w:rsidR="00B50B9F" w:rsidRPr="00CD7923" w:rsidRDefault="00BD4FB4" w:rsidP="00943517">
      <w:pPr>
        <w:pStyle w:val="Heading2"/>
      </w:pPr>
      <w:bookmarkStart w:id="64" w:name="_Toc80783548"/>
      <w:bookmarkStart w:id="65" w:name="_Toc84446794"/>
      <w:r w:rsidRPr="00CD7923">
        <w:t>2.</w:t>
      </w:r>
      <w:r w:rsidR="006F68AE" w:rsidRPr="00CD7923">
        <w:t>9</w:t>
      </w:r>
      <w:r w:rsidRPr="00CD7923">
        <w:t xml:space="preserve"> </w:t>
      </w:r>
      <w:r w:rsidR="00B50B9F" w:rsidRPr="00CD7923">
        <w:t>Habitat critical to the survival</w:t>
      </w:r>
      <w:bookmarkEnd w:id="64"/>
      <w:bookmarkEnd w:id="65"/>
      <w:r w:rsidR="00B50B9F" w:rsidRPr="00CD7923">
        <w:t xml:space="preserve"> </w:t>
      </w:r>
      <w:bookmarkEnd w:id="54"/>
      <w:bookmarkEnd w:id="55"/>
    </w:p>
    <w:p w14:paraId="1F9C962D" w14:textId="77777777" w:rsidR="00907678" w:rsidRPr="00CD7923" w:rsidRDefault="00907678" w:rsidP="00907678">
      <w:r w:rsidRPr="00CD7923">
        <w:t>Habitat critical to the survival or important habitats of a species or ecological community refers to areas that are necessary:</w:t>
      </w:r>
    </w:p>
    <w:p w14:paraId="5539F837" w14:textId="77777777" w:rsidR="00907678" w:rsidRPr="00CD7923" w:rsidRDefault="00907678" w:rsidP="00907678">
      <w:pPr>
        <w:pStyle w:val="ListBullet"/>
      </w:pPr>
      <w:r w:rsidRPr="00CD7923">
        <w:t>for activities such as foraging, breeding, roosting, or dispersal;</w:t>
      </w:r>
    </w:p>
    <w:p w14:paraId="2BF434D7" w14:textId="77777777" w:rsidR="00907678" w:rsidRPr="00CD7923" w:rsidRDefault="00907678" w:rsidP="00907678">
      <w:pPr>
        <w:pStyle w:val="ListBullet"/>
      </w:pPr>
      <w:r w:rsidRPr="00CD7923">
        <w:t>for the long-term maintenance of the species or ecological community (including the maintenance of species essential to the survival of the species or ecological community, such as pollinators);</w:t>
      </w:r>
    </w:p>
    <w:p w14:paraId="529BF44C" w14:textId="77777777" w:rsidR="00907678" w:rsidRPr="00CD7923" w:rsidRDefault="00907678" w:rsidP="00907678">
      <w:pPr>
        <w:pStyle w:val="ListBullet"/>
      </w:pPr>
      <w:r w:rsidRPr="00CD7923">
        <w:t>to maintain genetic diversity and long-term evolutionary development; or</w:t>
      </w:r>
    </w:p>
    <w:p w14:paraId="640E9CA7" w14:textId="0B41EFE5" w:rsidR="00907678" w:rsidRPr="00CD7923" w:rsidRDefault="00907678" w:rsidP="00C374A3">
      <w:pPr>
        <w:pStyle w:val="ListBullet"/>
      </w:pPr>
      <w:r w:rsidRPr="00CD7923">
        <w:t>for the reintroduction of populations or recovery of the species or ecological community.</w:t>
      </w:r>
    </w:p>
    <w:p w14:paraId="7B9CD09F" w14:textId="27504AB8" w:rsidR="00E1760E" w:rsidRPr="00CD7923" w:rsidRDefault="00E1760E" w:rsidP="00E1760E">
      <w:pPr>
        <w:pStyle w:val="ListBullet"/>
        <w:numPr>
          <w:ilvl w:val="0"/>
          <w:numId w:val="0"/>
        </w:numPr>
      </w:pPr>
      <w:r w:rsidRPr="00CD7923">
        <w:t>Such habitat may be, but is not limited to: habitat identified in a recovery plan for the species or ecological community as habitat critical for that species or ecological community; and/or habitat listed on the Register of Critical Habitat maintained by the Minister under the EPBC Act.</w:t>
      </w:r>
    </w:p>
    <w:p w14:paraId="6176F42F" w14:textId="5D078E37" w:rsidR="00C374A3" w:rsidRPr="00CD7923" w:rsidRDefault="00C1162D" w:rsidP="00C374A3">
      <w:r w:rsidRPr="00CD7923">
        <w:t xml:space="preserve">Habitat critical to the survival of the Black-breasted Button-quail </w:t>
      </w:r>
      <w:r w:rsidR="00E04408" w:rsidRPr="00CD7923">
        <w:t>includes:</w:t>
      </w:r>
    </w:p>
    <w:p w14:paraId="1F62263A" w14:textId="25031A69" w:rsidR="00475C22" w:rsidRPr="00CD7923" w:rsidRDefault="00475C22" w:rsidP="00FE26C6">
      <w:pPr>
        <w:ind w:firstLine="369"/>
        <w:rPr>
          <w:i/>
          <w:iCs/>
        </w:rPr>
      </w:pPr>
      <w:r w:rsidRPr="00CD7923">
        <w:rPr>
          <w:i/>
          <w:iCs/>
        </w:rPr>
        <w:t>Foraging and breeding habitat:</w:t>
      </w:r>
    </w:p>
    <w:p w14:paraId="1DE009FA" w14:textId="018D1E7A" w:rsidR="000C33CC" w:rsidRPr="00CD7923" w:rsidRDefault="000C33CC" w:rsidP="00FE26C6">
      <w:pPr>
        <w:pStyle w:val="ListBullet2"/>
      </w:pPr>
      <w:r w:rsidRPr="00CD7923">
        <w:t>Vine thickets and rainforest vegetation types that are periodically water-stressed. These include: semi-evergreen vine thicket, low microphyll vine forest,</w:t>
      </w:r>
      <w:r w:rsidRPr="00EA542F">
        <w:t xml:space="preserve"> Araucarian </w:t>
      </w:r>
      <w:r w:rsidRPr="00B767E8">
        <w:t>microphyll</w:t>
      </w:r>
      <w:r w:rsidRPr="00CD7923">
        <w:t xml:space="preserve"> vine forest, </w:t>
      </w:r>
      <w:r w:rsidRPr="00EA542F">
        <w:t xml:space="preserve">Araucarian </w:t>
      </w:r>
      <w:r w:rsidRPr="00B767E8">
        <w:t xml:space="preserve">notophyll </w:t>
      </w:r>
      <w:r w:rsidRPr="00CD7923">
        <w:t xml:space="preserve">vine forest and </w:t>
      </w:r>
      <w:r w:rsidRPr="00B767E8">
        <w:rPr>
          <w:i/>
          <w:iCs/>
        </w:rPr>
        <w:t xml:space="preserve">Brachychiton </w:t>
      </w:r>
      <w:r w:rsidRPr="00CD7923">
        <w:t xml:space="preserve">scrubs that may incorporate bottle trees </w:t>
      </w:r>
      <w:r w:rsidRPr="00CD7923">
        <w:rPr>
          <w:i/>
          <w:iCs/>
        </w:rPr>
        <w:t>Brachychiton</w:t>
      </w:r>
      <w:r w:rsidRPr="00CD7923">
        <w:t xml:space="preserve"> sp</w:t>
      </w:r>
      <w:r w:rsidR="00B767E8">
        <w:t>p</w:t>
      </w:r>
      <w:r w:rsidRPr="00CD7923">
        <w:t>., brigalow</w:t>
      </w:r>
      <w:r w:rsidR="00B767E8">
        <w:t xml:space="preserve"> </w:t>
      </w:r>
      <w:r w:rsidRPr="00CD7923">
        <w:rPr>
          <w:i/>
          <w:iCs/>
        </w:rPr>
        <w:t>Acacia harpophylla</w:t>
      </w:r>
      <w:r w:rsidRPr="00CD7923">
        <w:t xml:space="preserve"> and belah </w:t>
      </w:r>
      <w:r w:rsidRPr="00CD7923">
        <w:rPr>
          <w:i/>
          <w:iCs/>
        </w:rPr>
        <w:t>Casuarina cristata</w:t>
      </w:r>
      <w:r w:rsidRPr="00CD7923">
        <w:t>.</w:t>
      </w:r>
    </w:p>
    <w:p w14:paraId="36EB8F97" w14:textId="77777777" w:rsidR="000C33CC" w:rsidRPr="00CD7923" w:rsidRDefault="000C33CC" w:rsidP="00FE26C6">
      <w:pPr>
        <w:pStyle w:val="ListBullet2"/>
      </w:pPr>
      <w:r w:rsidRPr="00CD7923">
        <w:t xml:space="preserve">Low thickets or woodlands with a dense understorey but little ground cover, typically dominated by </w:t>
      </w:r>
      <w:r w:rsidRPr="00CD7923">
        <w:rPr>
          <w:i/>
          <w:iCs/>
        </w:rPr>
        <w:t>Acacia</w:t>
      </w:r>
      <w:r w:rsidRPr="00CD7923">
        <w:t xml:space="preserve"> spp.</w:t>
      </w:r>
    </w:p>
    <w:p w14:paraId="3295B071" w14:textId="6F2435C8" w:rsidR="000C33CC" w:rsidRPr="00CD7923" w:rsidRDefault="000C33CC" w:rsidP="00FE26C6">
      <w:pPr>
        <w:pStyle w:val="ListBullet2"/>
      </w:pPr>
      <w:r w:rsidRPr="00CD7923">
        <w:t xml:space="preserve">In littoral situations, dry vine scrubs, acacia thickets and areas densely covered in shrubs, particularly midgen berry </w:t>
      </w:r>
      <w:r w:rsidRPr="00CD7923">
        <w:rPr>
          <w:i/>
          <w:iCs/>
        </w:rPr>
        <w:t>Austromyrtus dulcis</w:t>
      </w:r>
      <w:r w:rsidRPr="00CD7923">
        <w:t>.</w:t>
      </w:r>
    </w:p>
    <w:p w14:paraId="63428903" w14:textId="77777777" w:rsidR="00475C22" w:rsidRPr="00CD7923" w:rsidRDefault="00475C22" w:rsidP="00FE26C6">
      <w:pPr>
        <w:pStyle w:val="ListBullet2"/>
      </w:pPr>
      <w:r w:rsidRPr="00CD7923">
        <w:lastRenderedPageBreak/>
        <w:t>Regrowth of the above vegetation groups, in most cases adjacent to intact remnants.</w:t>
      </w:r>
    </w:p>
    <w:p w14:paraId="5B3033DD" w14:textId="45F0F1E8" w:rsidR="00475C22" w:rsidRPr="00CD7923" w:rsidRDefault="00475C22" w:rsidP="00FE26C6">
      <w:pPr>
        <w:pStyle w:val="ListBullet2"/>
      </w:pPr>
      <w:r w:rsidRPr="00CD7923">
        <w:t xml:space="preserve">Wetter subtropical rainforest sometimes in association with moist eucalypt forest in NSW. </w:t>
      </w:r>
    </w:p>
    <w:p w14:paraId="1C84F9E3" w14:textId="15367236" w:rsidR="00C1162D" w:rsidRPr="00CD7923" w:rsidRDefault="00C1162D" w:rsidP="00FE26C6">
      <w:pPr>
        <w:pStyle w:val="ListBullet"/>
        <w:numPr>
          <w:ilvl w:val="0"/>
          <w:numId w:val="0"/>
        </w:numPr>
        <w:ind w:left="369"/>
        <w:rPr>
          <w:i/>
          <w:iCs/>
        </w:rPr>
      </w:pPr>
      <w:r w:rsidRPr="00CD7923">
        <w:rPr>
          <w:i/>
          <w:iCs/>
        </w:rPr>
        <w:t>Habitat for the long-term maintenance of the species</w:t>
      </w:r>
      <w:r w:rsidR="00BC62A0">
        <w:rPr>
          <w:i/>
          <w:iCs/>
        </w:rPr>
        <w:t>:</w:t>
      </w:r>
    </w:p>
    <w:p w14:paraId="34733F00" w14:textId="2F118133" w:rsidR="00C1162D" w:rsidRPr="00CD7923" w:rsidRDefault="00C1162D" w:rsidP="00FE26C6">
      <w:pPr>
        <w:pStyle w:val="ListBullet2"/>
      </w:pPr>
      <w:r w:rsidRPr="00CD7923">
        <w:t xml:space="preserve">All Key Biodiversity Areas with </w:t>
      </w:r>
      <w:r w:rsidR="000C33CC" w:rsidRPr="00CD7923">
        <w:t>Black-breasted Button-quail</w:t>
      </w:r>
      <w:r w:rsidRPr="00CD7923">
        <w:t xml:space="preserve"> as a Trigger species.</w:t>
      </w:r>
    </w:p>
    <w:p w14:paraId="5091A4A8" w14:textId="7304F6A4" w:rsidR="005446DF" w:rsidRDefault="00C1162D" w:rsidP="001719EE">
      <w:pPr>
        <w:pStyle w:val="ListBullet2"/>
      </w:pPr>
      <w:r w:rsidRPr="00CD7923">
        <w:t xml:space="preserve">Suitable habitat in future climate niches as information becomes available. </w:t>
      </w:r>
    </w:p>
    <w:p w14:paraId="7ECA796D" w14:textId="38A154FE" w:rsidR="00BC62A0" w:rsidRDefault="00BC62A0" w:rsidP="00907678">
      <w:pPr>
        <w:pStyle w:val="Heading3"/>
        <w:rPr>
          <w:rFonts w:cs="Times New Roman"/>
          <w:b w:val="0"/>
          <w:i w:val="0"/>
          <w:snapToGrid/>
        </w:rPr>
      </w:pPr>
      <w:bookmarkStart w:id="66" w:name="_Toc80783549"/>
      <w:bookmarkStart w:id="67" w:name="_Toc84446795"/>
      <w:r w:rsidRPr="00BC62A0">
        <w:rPr>
          <w:rFonts w:cs="Times New Roman"/>
          <w:b w:val="0"/>
          <w:i w:val="0"/>
          <w:snapToGrid/>
        </w:rPr>
        <w:t>When populations are placed under intense pressure this species will be found in other habitats, such as those displaced populations in Hervey Bay which were found foraging at the edge of mangroves. These adjacent habitats may provide a temporary refugia when more critical habitat is no longer available</w:t>
      </w:r>
      <w:r>
        <w:rPr>
          <w:rFonts w:cs="Times New Roman"/>
          <w:b w:val="0"/>
          <w:i w:val="0"/>
          <w:snapToGrid/>
        </w:rPr>
        <w:t>.</w:t>
      </w:r>
    </w:p>
    <w:p w14:paraId="3D12D409" w14:textId="0719AB3A" w:rsidR="00907678" w:rsidRPr="00CD7923" w:rsidRDefault="00907678" w:rsidP="00907678">
      <w:pPr>
        <w:pStyle w:val="Heading3"/>
      </w:pPr>
      <w:r w:rsidRPr="00CD7923">
        <w:rPr>
          <w:lang w:val="en-US"/>
        </w:rPr>
        <w:t>2.</w:t>
      </w:r>
      <w:r w:rsidR="006F68AE" w:rsidRPr="00CD7923">
        <w:rPr>
          <w:lang w:val="en-US"/>
        </w:rPr>
        <w:t>9</w:t>
      </w:r>
      <w:r w:rsidRPr="00CD7923">
        <w:rPr>
          <w:lang w:val="en-US"/>
        </w:rPr>
        <w:t>.1 Key considerations in environmental impact assessments</w:t>
      </w:r>
      <w:bookmarkEnd w:id="66"/>
      <w:bookmarkEnd w:id="67"/>
    </w:p>
    <w:p w14:paraId="34BE4403" w14:textId="0B3ED9F9" w:rsidR="00603438" w:rsidRPr="00CD7923" w:rsidRDefault="00907678" w:rsidP="00907678">
      <w:r w:rsidRPr="00CD7923">
        <w:t xml:space="preserve">When considering habitat loss, alteration or </w:t>
      </w:r>
      <w:r w:rsidR="00D63D4E">
        <w:t>likely degradation</w:t>
      </w:r>
      <w:r w:rsidRPr="00CD7923">
        <w:t xml:space="preserve"> to habitat in any part of the Black-breasted Button-quail range, including in areas where the species ‘may occur’, surveys for occupancy at the appropriate times of the year and identifying preferred habitat remain an important tool in refining understanding of the area’s relative importance for the species. Th</w:t>
      </w:r>
      <w:r w:rsidR="00B767E8">
        <w:t>e</w:t>
      </w:r>
      <w:r w:rsidRPr="00CD7923">
        <w:t xml:space="preserve"> </w:t>
      </w:r>
      <w:r w:rsidR="00B767E8">
        <w:t xml:space="preserve">species’ </w:t>
      </w:r>
      <w:r w:rsidRPr="00CD7923">
        <w:t>pattern of habitat use means that both recent survey data and historical records need to be considered when assessing the relative importance of a local area or region for Black-breasted Button-quail.</w:t>
      </w:r>
      <w:r w:rsidR="00603438" w:rsidRPr="00CD7923">
        <w:t xml:space="preserve"> </w:t>
      </w:r>
    </w:p>
    <w:p w14:paraId="165D21D5" w14:textId="181A74E1" w:rsidR="00907678" w:rsidRPr="00CD7923" w:rsidRDefault="00603438" w:rsidP="00907678">
      <w:r w:rsidRPr="00CD7923">
        <w:t>Black-breasted Button-quail also utilise patches of</w:t>
      </w:r>
      <w:r w:rsidR="00B767E8">
        <w:t xml:space="preserve"> the</w:t>
      </w:r>
      <w:r w:rsidRPr="00CD7923">
        <w:t xml:space="preserve"> introduced weed </w:t>
      </w:r>
      <w:r w:rsidRPr="00CD7923">
        <w:rPr>
          <w:i/>
          <w:iCs/>
        </w:rPr>
        <w:t>Lantana camara</w:t>
      </w:r>
      <w:r w:rsidRPr="00CD7923">
        <w:t xml:space="preserve"> (particularly when associated with the above vegetation types), and hoop pine plantations with dense understorey (generally adjacent to the above-listed forest types). For the purposes of this recovery plan, these </w:t>
      </w:r>
      <w:r w:rsidR="00CF0662" w:rsidRPr="00CD7923">
        <w:t>modified</w:t>
      </w:r>
      <w:r w:rsidRPr="00CD7923">
        <w:t xml:space="preserve"> </w:t>
      </w:r>
      <w:r w:rsidR="00CF0662" w:rsidRPr="00CD7923">
        <w:t>habitats</w:t>
      </w:r>
      <w:r w:rsidRPr="00CD7923">
        <w:t xml:space="preserve"> are not considered ‘habitat critical to the survival’ of B</w:t>
      </w:r>
      <w:r w:rsidR="00893CFD" w:rsidRPr="00CD7923">
        <w:t>lack-breasted Button-quail</w:t>
      </w:r>
      <w:r w:rsidRPr="00CD7923">
        <w:t xml:space="preserve">. However, </w:t>
      </w:r>
      <w:r w:rsidR="00B767E8">
        <w:t xml:space="preserve">logging, clearing or </w:t>
      </w:r>
      <w:r w:rsidRPr="00CD7923">
        <w:t xml:space="preserve">weeding of these areas </w:t>
      </w:r>
      <w:r w:rsidR="0020183F">
        <w:t>may</w:t>
      </w:r>
      <w:r w:rsidRPr="00CD7923">
        <w:t xml:space="preserve"> pose a risk to </w:t>
      </w:r>
      <w:r w:rsidR="00B767E8">
        <w:t>small populations of button-quail</w:t>
      </w:r>
      <w:r w:rsidRPr="00CD7923">
        <w:t xml:space="preserve"> and should be carried out sensitively. Land managers need to ensure that weed control measures include </w:t>
      </w:r>
      <w:r w:rsidR="00B767E8">
        <w:t>s</w:t>
      </w:r>
      <w:r w:rsidRPr="00CD7923">
        <w:t>trategic</w:t>
      </w:r>
      <w:r w:rsidR="00B767E8">
        <w:t>, staged</w:t>
      </w:r>
      <w:r w:rsidRPr="00CD7923">
        <w:t xml:space="preserve"> replacement of weed thickets with native plant species that form similarly dense patches of habitat.</w:t>
      </w:r>
      <w:r w:rsidR="007714CF" w:rsidRPr="00CD7923">
        <w:t xml:space="preserve">   </w:t>
      </w:r>
    </w:p>
    <w:p w14:paraId="0DE7A393" w14:textId="77777777" w:rsidR="00907678" w:rsidRPr="00CD7923" w:rsidRDefault="00907678" w:rsidP="00907678">
      <w:r w:rsidRPr="00CD7923">
        <w:t xml:space="preserve">Whenever possible, habitat critical to the survival of the species should not be destroyed or modified. Actions that have indirect impacts on habitat critical to the survival should be minimised and adequately mitigated (e.g. noise). Actions that compromise adult and juvenile survival should also be avoided, for example, the transmission and introduction of diseases, and actions that might increase predation threat from both native and introduced predators. </w:t>
      </w:r>
      <w:bookmarkStart w:id="68" w:name="_Hlk71552637"/>
      <w:r w:rsidRPr="00CD7923">
        <w:t>Actions should not be assessed in isolation and consideration must be given to existing and future activities that may impact the species to ensure conservation outcomes on a landscape scale are achieved.</w:t>
      </w:r>
    </w:p>
    <w:bookmarkEnd w:id="68"/>
    <w:p w14:paraId="0A7B04EA" w14:textId="3F8B3DFD" w:rsidR="00907678" w:rsidRPr="00CD7923" w:rsidRDefault="00907678" w:rsidP="00907678">
      <w:r w:rsidRPr="00CD7923">
        <w:t>Actions that remove</w:t>
      </w:r>
      <w:r w:rsidR="00CF0662" w:rsidRPr="00CD7923">
        <w:t xml:space="preserve">, fragment and/or degrade </w:t>
      </w:r>
      <w:r w:rsidRPr="00CD7923">
        <w:t xml:space="preserve">habitat critical to the survival would interfere with the recovery of the Black-breasted Button-quail and reduce the area of occupancy of the species. It is important to </w:t>
      </w:r>
      <w:r w:rsidR="00AF6A1C" w:rsidRPr="00AF6A1C">
        <w:t>retain all of the diversity of habitats utilised by this species</w:t>
      </w:r>
      <w:r w:rsidRPr="00CD7923">
        <w:t xml:space="preserve"> described above. If removal of habitat critical to the survival </w:t>
      </w:r>
      <w:r w:rsidR="00550067">
        <w:t xml:space="preserve">of the species </w:t>
      </w:r>
      <w:r w:rsidRPr="00CD7923">
        <w:t>cannot be avoided or mitigated, then an offset should be provided. Suitable offsets may include:</w:t>
      </w:r>
    </w:p>
    <w:p w14:paraId="1AABA3C4" w14:textId="20472131" w:rsidR="00907678" w:rsidRPr="00CD7923" w:rsidRDefault="00907678" w:rsidP="00907678">
      <w:pPr>
        <w:pStyle w:val="ListBullet"/>
      </w:pPr>
      <w:r w:rsidRPr="00CD7923">
        <w:t xml:space="preserve">Restoration of </w:t>
      </w:r>
      <w:r w:rsidR="00365B63" w:rsidRPr="00CD7923">
        <w:t xml:space="preserve">habitat </w:t>
      </w:r>
      <w:r w:rsidR="00D63D4E" w:rsidRPr="00CD7923">
        <w:t>and</w:t>
      </w:r>
      <w:r w:rsidRPr="00CD7923">
        <w:t xml:space="preserve"> </w:t>
      </w:r>
      <w:r w:rsidR="00CF0662" w:rsidRPr="00CD7923">
        <w:t xml:space="preserve">the </w:t>
      </w:r>
      <w:r w:rsidR="00365B63" w:rsidRPr="00CD7923">
        <w:t>improve</w:t>
      </w:r>
      <w:r w:rsidR="00CF0662" w:rsidRPr="00CD7923">
        <w:t>ment in</w:t>
      </w:r>
      <w:r w:rsidR="00365B63" w:rsidRPr="00CD7923">
        <w:t xml:space="preserve"> condition and </w:t>
      </w:r>
      <w:r w:rsidRPr="00CD7923">
        <w:t>extent of feeding and breeding habitat.</w:t>
      </w:r>
    </w:p>
    <w:p w14:paraId="45B6507F" w14:textId="41719ADF" w:rsidR="00907678" w:rsidRPr="00CD7923" w:rsidRDefault="00907678" w:rsidP="00907678">
      <w:pPr>
        <w:pStyle w:val="ListBullet"/>
      </w:pPr>
      <w:r w:rsidRPr="00CD7923">
        <w:t>Restoration of</w:t>
      </w:r>
      <w:r w:rsidR="00CF0662" w:rsidRPr="00CD7923">
        <w:t xml:space="preserve"> native vegetation</w:t>
      </w:r>
      <w:r w:rsidRPr="00CD7923">
        <w:t xml:space="preserve"> adjacent to habitat critical to the survival to reduce edge effects.</w:t>
      </w:r>
    </w:p>
    <w:p w14:paraId="7E3AFE1C" w14:textId="77777777" w:rsidR="00907678" w:rsidRPr="00CD7923" w:rsidRDefault="00907678" w:rsidP="00907678">
      <w:pPr>
        <w:pStyle w:val="ListBullet"/>
      </w:pPr>
      <w:r w:rsidRPr="00CD7923">
        <w:t xml:space="preserve">Management of threats (see </w:t>
      </w:r>
      <w:r w:rsidRPr="00CD7923">
        <w:rPr>
          <w:i/>
          <w:iCs/>
        </w:rPr>
        <w:t>Threats</w:t>
      </w:r>
      <w:r w:rsidRPr="00CD7923">
        <w:t>) in and adjacent to habitat critical to the survival.</w:t>
      </w:r>
    </w:p>
    <w:p w14:paraId="3833808B" w14:textId="77777777" w:rsidR="00907678" w:rsidRPr="00CD7923" w:rsidRDefault="00907678" w:rsidP="00907678">
      <w:pPr>
        <w:pStyle w:val="ListBullet"/>
      </w:pPr>
      <w:r w:rsidRPr="00CD7923">
        <w:t>Other compensatory measures that will help address knowledge gaps to improve and maximise efficiency of the recovery of the species.</w:t>
      </w:r>
    </w:p>
    <w:p w14:paraId="1C5ECE1C" w14:textId="4899042C" w:rsidR="001768B1" w:rsidRDefault="00907678" w:rsidP="000B7878">
      <w:r w:rsidRPr="00CD7923">
        <w:lastRenderedPageBreak/>
        <w:t>Other actions identified in this document may also form suitable offsets.</w:t>
      </w:r>
    </w:p>
    <w:p w14:paraId="06FF2DFC" w14:textId="77777777" w:rsidR="00963313" w:rsidRDefault="00963313" w:rsidP="000B7878"/>
    <w:p w14:paraId="1817E226" w14:textId="0691A475" w:rsidR="006F0B77" w:rsidRPr="00CD7923" w:rsidRDefault="00E003A4" w:rsidP="00392192">
      <w:pPr>
        <w:pStyle w:val="Heading1"/>
      </w:pPr>
      <w:bookmarkStart w:id="69" w:name="_Toc80783550"/>
      <w:bookmarkStart w:id="70" w:name="_Toc84446796"/>
      <w:r w:rsidRPr="00CD7923">
        <w:t>3.</w:t>
      </w:r>
      <w:r w:rsidR="00115FC6">
        <w:t xml:space="preserve"> </w:t>
      </w:r>
      <w:r w:rsidR="003B23DF" w:rsidRPr="00CD7923">
        <w:t xml:space="preserve"> </w:t>
      </w:r>
      <w:r w:rsidR="00107C05" w:rsidRPr="00CD7923">
        <w:t>Threats</w:t>
      </w:r>
      <w:bookmarkEnd w:id="69"/>
      <w:bookmarkEnd w:id="70"/>
      <w:r w:rsidR="006F0B77" w:rsidRPr="00CD7923">
        <w:t xml:space="preserve"> </w:t>
      </w:r>
    </w:p>
    <w:p w14:paraId="1817E227" w14:textId="362E9A31" w:rsidR="006F0B77" w:rsidRPr="00CD7923" w:rsidRDefault="001E00C6" w:rsidP="00943517">
      <w:pPr>
        <w:pStyle w:val="Heading2"/>
      </w:pPr>
      <w:bookmarkStart w:id="71" w:name="OLE_LINK1"/>
      <w:bookmarkStart w:id="72" w:name="OLE_LINK2"/>
      <w:bookmarkStart w:id="73" w:name="_Toc390850804"/>
      <w:bookmarkStart w:id="74" w:name="_Toc80783551"/>
      <w:bookmarkStart w:id="75" w:name="_Toc84446797"/>
      <w:r w:rsidRPr="00CD7923">
        <w:t>3</w:t>
      </w:r>
      <w:r w:rsidR="006F0B77" w:rsidRPr="00CD7923">
        <w:t xml:space="preserve">.1 </w:t>
      </w:r>
      <w:r w:rsidR="003B23DF" w:rsidRPr="00CD7923">
        <w:t xml:space="preserve"> </w:t>
      </w:r>
      <w:r w:rsidR="006F0B77" w:rsidRPr="00CD7923">
        <w:t>Historical causes of decline</w:t>
      </w:r>
      <w:bookmarkStart w:id="76" w:name="_Toc390850805"/>
      <w:bookmarkEnd w:id="71"/>
      <w:bookmarkEnd w:id="72"/>
      <w:bookmarkEnd w:id="73"/>
      <w:bookmarkEnd w:id="74"/>
      <w:bookmarkEnd w:id="75"/>
    </w:p>
    <w:p w14:paraId="4B18A605" w14:textId="2E168052" w:rsidR="00720320" w:rsidRPr="00CD7923" w:rsidRDefault="004B7EE8" w:rsidP="007841A6">
      <w:pPr>
        <w:rPr>
          <w:snapToGrid w:val="0"/>
        </w:rPr>
      </w:pPr>
      <w:r w:rsidRPr="00CD7923">
        <w:rPr>
          <w:snapToGrid w:val="0"/>
        </w:rPr>
        <w:t>By the</w:t>
      </w:r>
      <w:r w:rsidR="00B86B3B" w:rsidRPr="00CD7923">
        <w:rPr>
          <w:snapToGrid w:val="0"/>
        </w:rPr>
        <w:t xml:space="preserve"> late</w:t>
      </w:r>
      <w:r w:rsidRPr="00CD7923">
        <w:rPr>
          <w:snapToGrid w:val="0"/>
        </w:rPr>
        <w:t xml:space="preserve"> 1960s, at</w:t>
      </w:r>
      <w:r w:rsidR="003915F4" w:rsidRPr="00CD7923">
        <w:rPr>
          <w:snapToGrid w:val="0"/>
        </w:rPr>
        <w:t xml:space="preserve"> least 90</w:t>
      </w:r>
      <w:r w:rsidR="00550067">
        <w:rPr>
          <w:snapToGrid w:val="0"/>
        </w:rPr>
        <w:t xml:space="preserve">% </w:t>
      </w:r>
      <w:r w:rsidR="003915F4" w:rsidRPr="00CD7923">
        <w:rPr>
          <w:snapToGrid w:val="0"/>
        </w:rPr>
        <w:t xml:space="preserve">of </w:t>
      </w:r>
      <w:r w:rsidRPr="00CD7923">
        <w:rPr>
          <w:snapToGrid w:val="0"/>
        </w:rPr>
        <w:t xml:space="preserve">Black-breasted Button-quail </w:t>
      </w:r>
      <w:r w:rsidR="003915F4" w:rsidRPr="00CD7923">
        <w:rPr>
          <w:snapToGrid w:val="0"/>
        </w:rPr>
        <w:t xml:space="preserve">habitat </w:t>
      </w:r>
      <w:r w:rsidR="00907678" w:rsidRPr="00CD7923">
        <w:rPr>
          <w:snapToGrid w:val="0"/>
        </w:rPr>
        <w:t xml:space="preserve">(subtropical and dry rainforests) </w:t>
      </w:r>
      <w:r w:rsidR="00B86B3B" w:rsidRPr="00CD7923">
        <w:rPr>
          <w:snapToGrid w:val="0"/>
        </w:rPr>
        <w:t>had been</w:t>
      </w:r>
      <w:r w:rsidRPr="00CD7923">
        <w:rPr>
          <w:snapToGrid w:val="0"/>
        </w:rPr>
        <w:t xml:space="preserve"> cleared</w:t>
      </w:r>
      <w:r w:rsidR="003915F4" w:rsidRPr="00CD7923">
        <w:rPr>
          <w:snapToGrid w:val="0"/>
        </w:rPr>
        <w:t xml:space="preserve"> for agriculture or plantations of Hoop Pine (Hamley et al. 1997)</w:t>
      </w:r>
      <w:r w:rsidRPr="00CD7923">
        <w:rPr>
          <w:snapToGrid w:val="0"/>
        </w:rPr>
        <w:t xml:space="preserve">. This caused direct habitat </w:t>
      </w:r>
      <w:r w:rsidRPr="00CD7923">
        <w:t>loss, subsequent habitat fragmentation</w:t>
      </w:r>
      <w:r w:rsidR="00F6001B" w:rsidRPr="00CD7923">
        <w:t xml:space="preserve"> and degradation</w:t>
      </w:r>
      <w:r w:rsidR="00550067">
        <w:t xml:space="preserve"> </w:t>
      </w:r>
      <w:r w:rsidR="001438EE" w:rsidRPr="00CD7923">
        <w:t>for the species</w:t>
      </w:r>
      <w:r w:rsidRPr="00CD7923">
        <w:t xml:space="preserve">. </w:t>
      </w:r>
      <w:r w:rsidR="00471099" w:rsidRPr="00CD7923">
        <w:rPr>
          <w:snapToGrid w:val="0"/>
        </w:rPr>
        <w:t>I</w:t>
      </w:r>
      <w:r w:rsidR="003915F4" w:rsidRPr="00CD7923">
        <w:rPr>
          <w:snapToGrid w:val="0"/>
        </w:rPr>
        <w:t xml:space="preserve">ntentional habitat removal </w:t>
      </w:r>
      <w:r w:rsidR="00550067">
        <w:rPr>
          <w:snapToGrid w:val="0"/>
        </w:rPr>
        <w:t xml:space="preserve">of habitat such as bottletree </w:t>
      </w:r>
      <w:r w:rsidR="00550067" w:rsidRPr="007C4613">
        <w:rPr>
          <w:i/>
          <w:iCs/>
          <w:snapToGrid w:val="0"/>
        </w:rPr>
        <w:t>Brachychiton</w:t>
      </w:r>
      <w:r w:rsidR="00550067">
        <w:rPr>
          <w:snapToGrid w:val="0"/>
        </w:rPr>
        <w:t xml:space="preserve"> spp. scrubs </w:t>
      </w:r>
      <w:r w:rsidR="003915F4" w:rsidRPr="00CD7923">
        <w:rPr>
          <w:snapToGrid w:val="0"/>
        </w:rPr>
        <w:t>has been much reduced in recent decades</w:t>
      </w:r>
      <w:r w:rsidR="00471099" w:rsidRPr="00CD7923">
        <w:rPr>
          <w:snapToGrid w:val="0"/>
        </w:rPr>
        <w:t xml:space="preserve">, though it is still considered </w:t>
      </w:r>
      <w:r w:rsidR="00CF0662" w:rsidRPr="00CD7923">
        <w:rPr>
          <w:snapToGrid w:val="0"/>
        </w:rPr>
        <w:t xml:space="preserve">to be </w:t>
      </w:r>
      <w:r w:rsidR="00471099" w:rsidRPr="00CD7923">
        <w:rPr>
          <w:snapToGrid w:val="0"/>
        </w:rPr>
        <w:t>an ongoing threat</w:t>
      </w:r>
      <w:r w:rsidR="00F6001B" w:rsidRPr="00CD7923">
        <w:rPr>
          <w:snapToGrid w:val="0"/>
        </w:rPr>
        <w:t xml:space="preserve"> in some parts of the species range, outside protected areas</w:t>
      </w:r>
      <w:r w:rsidR="000F3623" w:rsidRPr="00CD7923">
        <w:rPr>
          <w:snapToGrid w:val="0"/>
        </w:rPr>
        <w:t xml:space="preserve"> (Webster et al. 2021)</w:t>
      </w:r>
      <w:r w:rsidR="00471099" w:rsidRPr="00CD7923">
        <w:rPr>
          <w:snapToGrid w:val="0"/>
        </w:rPr>
        <w:t>.</w:t>
      </w:r>
    </w:p>
    <w:p w14:paraId="1817E229" w14:textId="1EC93148" w:rsidR="006F0B77" w:rsidRPr="00CD7923" w:rsidRDefault="001E00C6" w:rsidP="00943517">
      <w:pPr>
        <w:pStyle w:val="Heading2"/>
      </w:pPr>
      <w:bookmarkStart w:id="77" w:name="_Toc390850806"/>
      <w:bookmarkStart w:id="78" w:name="_Toc80783552"/>
      <w:bookmarkStart w:id="79" w:name="_Toc84446798"/>
      <w:bookmarkEnd w:id="76"/>
      <w:r w:rsidRPr="00CD7923">
        <w:t>3</w:t>
      </w:r>
      <w:r w:rsidR="006F0B77" w:rsidRPr="00CD7923">
        <w:t xml:space="preserve">.2 </w:t>
      </w:r>
      <w:r w:rsidR="003B23DF" w:rsidRPr="00CD7923">
        <w:t xml:space="preserve"> </w:t>
      </w:r>
      <w:r w:rsidR="006F0B77" w:rsidRPr="00CD7923">
        <w:t>Current threatening processes</w:t>
      </w:r>
      <w:bookmarkEnd w:id="77"/>
      <w:bookmarkEnd w:id="78"/>
      <w:bookmarkEnd w:id="79"/>
    </w:p>
    <w:p w14:paraId="7A6CEA02" w14:textId="0C3DD754" w:rsidR="00550067" w:rsidRDefault="00A2203A" w:rsidP="00550067">
      <w:pPr>
        <w:rPr>
          <w:snapToGrid w:val="0"/>
        </w:rPr>
      </w:pPr>
      <w:r w:rsidRPr="00CD7923">
        <w:rPr>
          <w:snapToGrid w:val="0"/>
        </w:rPr>
        <w:t xml:space="preserve">Currently, the main threat </w:t>
      </w:r>
      <w:r w:rsidR="008F652C" w:rsidRPr="00CD7923">
        <w:rPr>
          <w:snapToGrid w:val="0"/>
        </w:rPr>
        <w:t>to the species is</w:t>
      </w:r>
      <w:r w:rsidRPr="00CD7923">
        <w:rPr>
          <w:snapToGrid w:val="0"/>
        </w:rPr>
        <w:t xml:space="preserve"> weed invasion, particularly cat's claw creeper </w:t>
      </w:r>
      <w:r w:rsidRPr="00CD7923">
        <w:rPr>
          <w:i/>
          <w:iCs/>
          <w:snapToGrid w:val="0"/>
        </w:rPr>
        <w:t>Dolichandra unguis‐cati</w:t>
      </w:r>
      <w:r w:rsidRPr="00CD7923">
        <w:rPr>
          <w:snapToGrid w:val="0"/>
        </w:rPr>
        <w:t xml:space="preserve"> which gradually smothers the </w:t>
      </w:r>
      <w:r w:rsidR="00F6001B" w:rsidRPr="00CD7923">
        <w:rPr>
          <w:snapToGrid w:val="0"/>
        </w:rPr>
        <w:t xml:space="preserve">leaf </w:t>
      </w:r>
      <w:r w:rsidRPr="00CD7923">
        <w:rPr>
          <w:snapToGrid w:val="0"/>
        </w:rPr>
        <w:t>litter layer and kills trees and shrubs that form the near‐closed cover under which the birds feed, rendering habitat unsuitable (P Webster, RP Jaensch unpublished</w:t>
      </w:r>
      <w:r w:rsidR="000F3623" w:rsidRPr="00CD7923">
        <w:rPr>
          <w:snapToGrid w:val="0"/>
        </w:rPr>
        <w:t xml:space="preserve"> cited in Webster et al. 2021</w:t>
      </w:r>
      <w:r w:rsidRPr="00CD7923">
        <w:rPr>
          <w:snapToGrid w:val="0"/>
        </w:rPr>
        <w:t xml:space="preserve">). </w:t>
      </w:r>
      <w:r w:rsidR="00550067">
        <w:rPr>
          <w:snapToGrid w:val="0"/>
        </w:rPr>
        <w:t xml:space="preserve">However, the effects of lantana </w:t>
      </w:r>
      <w:proofErr w:type="spellStart"/>
      <w:r w:rsidR="00550067" w:rsidRPr="007C4613">
        <w:rPr>
          <w:i/>
          <w:iCs/>
          <w:snapToGrid w:val="0"/>
        </w:rPr>
        <w:t>Lantana</w:t>
      </w:r>
      <w:proofErr w:type="spellEnd"/>
      <w:r w:rsidR="00550067" w:rsidRPr="007C4613">
        <w:rPr>
          <w:i/>
          <w:iCs/>
          <w:snapToGrid w:val="0"/>
        </w:rPr>
        <w:t xml:space="preserve"> camara</w:t>
      </w:r>
      <w:r w:rsidR="00550067">
        <w:rPr>
          <w:snapToGrid w:val="0"/>
        </w:rPr>
        <w:t xml:space="preserve"> invasion may not be as detrimental as the species is known to occupy habitats where lantana dominates the understorey layers. </w:t>
      </w:r>
    </w:p>
    <w:p w14:paraId="3544DA88" w14:textId="3C421C54" w:rsidR="00E856C6" w:rsidRPr="00CD7923" w:rsidRDefault="008F652C" w:rsidP="002A6E58">
      <w:pPr>
        <w:rPr>
          <w:snapToGrid w:val="0"/>
        </w:rPr>
      </w:pPr>
      <w:r w:rsidRPr="00CD7923">
        <w:rPr>
          <w:snapToGrid w:val="0"/>
        </w:rPr>
        <w:t xml:space="preserve">Ongoing habitat </w:t>
      </w:r>
      <w:r w:rsidR="000B7878">
        <w:rPr>
          <w:snapToGrid w:val="0"/>
        </w:rPr>
        <w:t>clearance</w:t>
      </w:r>
      <w:r w:rsidRPr="00CD7923">
        <w:rPr>
          <w:snapToGrid w:val="0"/>
        </w:rPr>
        <w:t xml:space="preserve"> and fragmentation</w:t>
      </w:r>
      <w:r w:rsidR="000B7878">
        <w:rPr>
          <w:snapToGrid w:val="0"/>
        </w:rPr>
        <w:t xml:space="preserve"> </w:t>
      </w:r>
      <w:r w:rsidR="000B7878" w:rsidRPr="000B7878">
        <w:rPr>
          <w:snapToGrid w:val="0"/>
        </w:rPr>
        <w:t xml:space="preserve">caused by housing </w:t>
      </w:r>
      <w:r w:rsidR="000B7878">
        <w:rPr>
          <w:snapToGrid w:val="0"/>
        </w:rPr>
        <w:t>and development pressure</w:t>
      </w:r>
      <w:r w:rsidR="000A42A4">
        <w:rPr>
          <w:snapToGrid w:val="0"/>
        </w:rPr>
        <w:t xml:space="preserve"> (</w:t>
      </w:r>
      <w:r w:rsidR="000B7878" w:rsidRPr="000B7878">
        <w:rPr>
          <w:snapToGrid w:val="0"/>
        </w:rPr>
        <w:t>e.g., Hervey Bay</w:t>
      </w:r>
      <w:r w:rsidRPr="00CD7923">
        <w:rPr>
          <w:snapToGrid w:val="0"/>
        </w:rPr>
        <w:t>)</w:t>
      </w:r>
      <w:r w:rsidR="000B7878">
        <w:rPr>
          <w:snapToGrid w:val="0"/>
        </w:rPr>
        <w:t>,</w:t>
      </w:r>
      <w:r w:rsidRPr="00CD7923">
        <w:rPr>
          <w:snapToGrid w:val="0"/>
        </w:rPr>
        <w:t xml:space="preserve"> and habitat degradation </w:t>
      </w:r>
      <w:r w:rsidR="00550067">
        <w:rPr>
          <w:snapToGrid w:val="0"/>
        </w:rPr>
        <w:t>caused by</w:t>
      </w:r>
      <w:r w:rsidRPr="00CD7923">
        <w:rPr>
          <w:snapToGrid w:val="0"/>
        </w:rPr>
        <w:t xml:space="preserve"> domestic stock</w:t>
      </w:r>
      <w:r w:rsidR="00AF6A1C">
        <w:rPr>
          <w:snapToGrid w:val="0"/>
        </w:rPr>
        <w:t>,</w:t>
      </w:r>
      <w:r w:rsidRPr="00CD7923">
        <w:rPr>
          <w:snapToGrid w:val="0"/>
        </w:rPr>
        <w:t xml:space="preserve"> feral pigs </w:t>
      </w:r>
      <w:r w:rsidR="00F65B6C" w:rsidRPr="00F65B6C">
        <w:rPr>
          <w:i/>
          <w:iCs/>
          <w:snapToGrid w:val="0"/>
        </w:rPr>
        <w:t>Sus scrofa</w:t>
      </w:r>
      <w:r w:rsidR="00F65B6C">
        <w:rPr>
          <w:snapToGrid w:val="0"/>
        </w:rPr>
        <w:t xml:space="preserve"> </w:t>
      </w:r>
      <w:r w:rsidR="00AF6A1C">
        <w:rPr>
          <w:snapToGrid w:val="0"/>
        </w:rPr>
        <w:t xml:space="preserve">and overabundant macropods </w:t>
      </w:r>
      <w:r w:rsidRPr="00CD7923">
        <w:rPr>
          <w:snapToGrid w:val="0"/>
        </w:rPr>
        <w:t>also threaten the species</w:t>
      </w:r>
      <w:r w:rsidR="00AF6A1C">
        <w:rPr>
          <w:snapToGrid w:val="0"/>
        </w:rPr>
        <w:t xml:space="preserve"> (</w:t>
      </w:r>
      <w:r w:rsidR="000A42A4" w:rsidRPr="00CD7923">
        <w:rPr>
          <w:snapToGrid w:val="0"/>
        </w:rPr>
        <w:t>Smith et al. 1997; Lees &amp; Smith 2000</w:t>
      </w:r>
      <w:r w:rsidR="000A42A4">
        <w:rPr>
          <w:snapToGrid w:val="0"/>
        </w:rPr>
        <w:t xml:space="preserve">; </w:t>
      </w:r>
      <w:r w:rsidR="00AF6A1C">
        <w:rPr>
          <w:snapToGrid w:val="0"/>
        </w:rPr>
        <w:t>Webster et al. 2021)</w:t>
      </w:r>
      <w:r w:rsidRPr="00CD7923">
        <w:rPr>
          <w:snapToGrid w:val="0"/>
        </w:rPr>
        <w:t xml:space="preserve">. Black-breasted Button-quails </w:t>
      </w:r>
      <w:r w:rsidR="00550067">
        <w:rPr>
          <w:snapToGrid w:val="0"/>
        </w:rPr>
        <w:t>appear</w:t>
      </w:r>
      <w:r w:rsidRPr="00CD7923">
        <w:rPr>
          <w:snapToGrid w:val="0"/>
        </w:rPr>
        <w:t xml:space="preserve"> vulnerable to ground predators, particularly nocturnal predators which might predate sleeping birds. Predation by cats </w:t>
      </w:r>
      <w:r w:rsidRPr="00CD7923">
        <w:rPr>
          <w:i/>
          <w:iCs/>
          <w:snapToGrid w:val="0"/>
        </w:rPr>
        <w:t xml:space="preserve">Felis </w:t>
      </w:r>
      <w:proofErr w:type="spellStart"/>
      <w:r w:rsidRPr="00CD7923">
        <w:rPr>
          <w:i/>
          <w:iCs/>
          <w:snapToGrid w:val="0"/>
        </w:rPr>
        <w:t>catus</w:t>
      </w:r>
      <w:proofErr w:type="spellEnd"/>
      <w:r w:rsidR="00D37567">
        <w:rPr>
          <w:snapToGrid w:val="0"/>
        </w:rPr>
        <w:t xml:space="preserve">, </w:t>
      </w:r>
      <w:r w:rsidRPr="00CD7923">
        <w:rPr>
          <w:snapToGrid w:val="0"/>
        </w:rPr>
        <w:t xml:space="preserve">foxes </w:t>
      </w:r>
      <w:r w:rsidRPr="00CD7923">
        <w:rPr>
          <w:i/>
          <w:iCs/>
          <w:snapToGrid w:val="0"/>
        </w:rPr>
        <w:t xml:space="preserve">Vulpes </w:t>
      </w:r>
      <w:proofErr w:type="spellStart"/>
      <w:r w:rsidRPr="00CD7923">
        <w:rPr>
          <w:i/>
          <w:iCs/>
          <w:snapToGrid w:val="0"/>
        </w:rPr>
        <w:t>vulpes</w:t>
      </w:r>
      <w:proofErr w:type="spellEnd"/>
      <w:r w:rsidRPr="00CD7923">
        <w:rPr>
          <w:snapToGrid w:val="0"/>
        </w:rPr>
        <w:t xml:space="preserve"> </w:t>
      </w:r>
      <w:r w:rsidR="00D37567">
        <w:rPr>
          <w:snapToGrid w:val="0"/>
        </w:rPr>
        <w:t xml:space="preserve">and wild dogs </w:t>
      </w:r>
      <w:r w:rsidRPr="00CD7923">
        <w:rPr>
          <w:snapToGrid w:val="0"/>
        </w:rPr>
        <w:t xml:space="preserve">may reduce </w:t>
      </w:r>
      <w:r w:rsidR="00D37567" w:rsidRPr="00CD7923">
        <w:rPr>
          <w:snapToGrid w:val="0"/>
        </w:rPr>
        <w:t>populations,</w:t>
      </w:r>
      <w:r w:rsidRPr="00CD7923">
        <w:rPr>
          <w:snapToGrid w:val="0"/>
        </w:rPr>
        <w:t xml:space="preserve"> but their </w:t>
      </w:r>
      <w:r w:rsidR="00550067">
        <w:rPr>
          <w:snapToGrid w:val="0"/>
        </w:rPr>
        <w:t>impacts</w:t>
      </w:r>
      <w:r w:rsidRPr="00CD7923">
        <w:rPr>
          <w:snapToGrid w:val="0"/>
        </w:rPr>
        <w:t xml:space="preserve"> are un</w:t>
      </w:r>
      <w:r w:rsidR="00550067">
        <w:rPr>
          <w:snapToGrid w:val="0"/>
        </w:rPr>
        <w:t>known</w:t>
      </w:r>
      <w:r w:rsidRPr="00CD7923">
        <w:rPr>
          <w:snapToGrid w:val="0"/>
        </w:rPr>
        <w:t xml:space="preserve"> (</w:t>
      </w:r>
      <w:r w:rsidR="00AF6A1C">
        <w:rPr>
          <w:snapToGrid w:val="0"/>
        </w:rPr>
        <w:t>Webster et al. 2021</w:t>
      </w:r>
      <w:r w:rsidRPr="00CD7923">
        <w:rPr>
          <w:snapToGrid w:val="0"/>
        </w:rPr>
        <w:t>).</w:t>
      </w:r>
      <w:r w:rsidR="003D1FFD" w:rsidRPr="00CD7923">
        <w:rPr>
          <w:snapToGrid w:val="0"/>
        </w:rPr>
        <w:t xml:space="preserve"> </w:t>
      </w:r>
    </w:p>
    <w:p w14:paraId="063AB2E1" w14:textId="20465AA2" w:rsidR="002A6E58" w:rsidRPr="00CD7923" w:rsidRDefault="008F652C" w:rsidP="002A6E58">
      <w:pPr>
        <w:rPr>
          <w:snapToGrid w:val="0"/>
        </w:rPr>
      </w:pPr>
      <w:r w:rsidRPr="00CD7923">
        <w:rPr>
          <w:snapToGrid w:val="0"/>
        </w:rPr>
        <w:t>D</w:t>
      </w:r>
      <w:r w:rsidR="00A2203A" w:rsidRPr="00CD7923">
        <w:rPr>
          <w:snapToGrid w:val="0"/>
        </w:rPr>
        <w:t>rought</w:t>
      </w:r>
      <w:r w:rsidRPr="00CD7923">
        <w:rPr>
          <w:snapToGrid w:val="0"/>
        </w:rPr>
        <w:t>s</w:t>
      </w:r>
      <w:r w:rsidR="00A2203A" w:rsidRPr="00CD7923">
        <w:rPr>
          <w:snapToGrid w:val="0"/>
        </w:rPr>
        <w:t xml:space="preserve"> severe enough to kill trees also expose</w:t>
      </w:r>
      <w:r w:rsidRPr="00CD7923">
        <w:rPr>
          <w:snapToGrid w:val="0"/>
        </w:rPr>
        <w:t xml:space="preserve"> </w:t>
      </w:r>
      <w:r w:rsidR="00A2203A" w:rsidRPr="00CD7923">
        <w:rPr>
          <w:snapToGrid w:val="0"/>
        </w:rPr>
        <w:t>and dr</w:t>
      </w:r>
      <w:r w:rsidR="00550067">
        <w:rPr>
          <w:snapToGrid w:val="0"/>
        </w:rPr>
        <w:t>y</w:t>
      </w:r>
      <w:r w:rsidR="00A2203A" w:rsidRPr="00CD7923">
        <w:rPr>
          <w:snapToGrid w:val="0"/>
        </w:rPr>
        <w:t xml:space="preserve"> out the leaf litter</w:t>
      </w:r>
      <w:r w:rsidR="00550067">
        <w:rPr>
          <w:snapToGrid w:val="0"/>
        </w:rPr>
        <w:t xml:space="preserve">, reducing invertebrate density </w:t>
      </w:r>
      <w:r w:rsidR="00A2203A" w:rsidRPr="00CD7923">
        <w:rPr>
          <w:snapToGrid w:val="0"/>
        </w:rPr>
        <w:t xml:space="preserve"> and mak</w:t>
      </w:r>
      <w:r w:rsidR="00550067">
        <w:rPr>
          <w:snapToGrid w:val="0"/>
        </w:rPr>
        <w:t>ing</w:t>
      </w:r>
      <w:r w:rsidR="00A2203A" w:rsidRPr="00CD7923">
        <w:rPr>
          <w:snapToGrid w:val="0"/>
        </w:rPr>
        <w:t xml:space="preserve"> destruction of habitat by fire more likely</w:t>
      </w:r>
      <w:r w:rsidRPr="00CD7923">
        <w:rPr>
          <w:snapToGrid w:val="0"/>
        </w:rPr>
        <w:t>.</w:t>
      </w:r>
      <w:r w:rsidR="00A2203A" w:rsidRPr="00CD7923">
        <w:rPr>
          <w:snapToGrid w:val="0"/>
        </w:rPr>
        <w:t xml:space="preserve"> </w:t>
      </w:r>
      <w:r w:rsidRPr="00CD7923">
        <w:rPr>
          <w:snapToGrid w:val="0"/>
        </w:rPr>
        <w:t>D</w:t>
      </w:r>
      <w:r w:rsidR="00A2203A" w:rsidRPr="00CD7923">
        <w:rPr>
          <w:snapToGrid w:val="0"/>
        </w:rPr>
        <w:t>rought severity is likely to increase</w:t>
      </w:r>
      <w:r w:rsidRPr="00CD7923">
        <w:rPr>
          <w:snapToGrid w:val="0"/>
        </w:rPr>
        <w:t xml:space="preserve"> with climate change </w:t>
      </w:r>
      <w:r w:rsidR="00A2203A" w:rsidRPr="00CD7923">
        <w:rPr>
          <w:snapToGrid w:val="0"/>
        </w:rPr>
        <w:t xml:space="preserve">(Evans et al. 2017). </w:t>
      </w:r>
      <w:r w:rsidRPr="00CD7923">
        <w:rPr>
          <w:snapToGrid w:val="0"/>
        </w:rPr>
        <w:t>Additionally, b</w:t>
      </w:r>
      <w:r w:rsidR="002A6E58" w:rsidRPr="00CD7923">
        <w:rPr>
          <w:snapToGrid w:val="0"/>
        </w:rPr>
        <w:t xml:space="preserve">ecause few females </w:t>
      </w:r>
      <w:r w:rsidR="003D1FFD" w:rsidRPr="00CD7923">
        <w:rPr>
          <w:snapToGrid w:val="0"/>
        </w:rPr>
        <w:t xml:space="preserve">(relative to males in the population) </w:t>
      </w:r>
      <w:r w:rsidR="002A6E58" w:rsidRPr="00CD7923">
        <w:rPr>
          <w:snapToGrid w:val="0"/>
        </w:rPr>
        <w:t>are responsible for the transfer of genetic material from generation to</w:t>
      </w:r>
      <w:r w:rsidR="00471099" w:rsidRPr="00CD7923">
        <w:rPr>
          <w:snapToGrid w:val="0"/>
        </w:rPr>
        <w:t xml:space="preserve"> </w:t>
      </w:r>
      <w:r w:rsidR="002A6E58" w:rsidRPr="00CD7923">
        <w:rPr>
          <w:snapToGrid w:val="0"/>
        </w:rPr>
        <w:t xml:space="preserve">generation, genetic “bottlenecks” </w:t>
      </w:r>
      <w:r w:rsidR="003D1FFD" w:rsidRPr="00CD7923">
        <w:rPr>
          <w:snapToGrid w:val="0"/>
        </w:rPr>
        <w:t xml:space="preserve">are a potential threat </w:t>
      </w:r>
      <w:r w:rsidR="002A6E58" w:rsidRPr="00CD7923">
        <w:rPr>
          <w:snapToGrid w:val="0"/>
        </w:rPr>
        <w:t xml:space="preserve">should the number of females </w:t>
      </w:r>
      <w:r w:rsidR="003D1FFD" w:rsidRPr="00CD7923">
        <w:rPr>
          <w:snapToGrid w:val="0"/>
        </w:rPr>
        <w:t>drastically decline</w:t>
      </w:r>
      <w:r w:rsidR="000F3623" w:rsidRPr="00CD7923">
        <w:rPr>
          <w:snapToGrid w:val="0"/>
        </w:rPr>
        <w:t xml:space="preserve"> (DPIE 2021)</w:t>
      </w:r>
      <w:r w:rsidR="003D1FFD" w:rsidRPr="00CD7923">
        <w:rPr>
          <w:snapToGrid w:val="0"/>
        </w:rPr>
        <w:t>.</w:t>
      </w:r>
      <w:r w:rsidR="00B632CD" w:rsidRPr="00CD7923">
        <w:t xml:space="preserve"> </w:t>
      </w:r>
    </w:p>
    <w:p w14:paraId="105221AF" w14:textId="77777777" w:rsidR="00473784" w:rsidRPr="00CD7923" w:rsidRDefault="001E00C6" w:rsidP="00473784">
      <w:pPr>
        <w:pStyle w:val="Heading3"/>
      </w:pPr>
      <w:bookmarkStart w:id="80" w:name="_Toc80783553"/>
      <w:bookmarkStart w:id="81" w:name="_Toc84446799"/>
      <w:r w:rsidRPr="00CD7923">
        <w:t>3</w:t>
      </w:r>
      <w:r w:rsidR="006F0B77" w:rsidRPr="00CD7923">
        <w:t>.2.1</w:t>
      </w:r>
      <w:r w:rsidR="003B23DF" w:rsidRPr="00CD7923">
        <w:t xml:space="preserve">  </w:t>
      </w:r>
      <w:r w:rsidR="00473784" w:rsidRPr="00CD7923">
        <w:t>Weeds altering habitat</w:t>
      </w:r>
      <w:bookmarkEnd w:id="80"/>
      <w:bookmarkEnd w:id="81"/>
    </w:p>
    <w:p w14:paraId="0CCF4268" w14:textId="56D0D54B" w:rsidR="009753A7" w:rsidRPr="00CD7923" w:rsidRDefault="00473784" w:rsidP="009753A7">
      <w:r w:rsidRPr="00CD7923">
        <w:t xml:space="preserve">Invasive weeds </w:t>
      </w:r>
      <w:r w:rsidR="00550067">
        <w:t xml:space="preserve">typically </w:t>
      </w:r>
      <w:r w:rsidRPr="00CD7923">
        <w:t>change the floristic and structural characteristics of habitat, thereby changing resource availability (French &amp; Zubovic 1997). Some weeds may also increase the flammability</w:t>
      </w:r>
      <w:r w:rsidR="00BE03EF" w:rsidRPr="00CD7923">
        <w:t xml:space="preserve"> </w:t>
      </w:r>
      <w:r w:rsidRPr="00CD7923">
        <w:t>of habitat, amplifying bushfire risk (Salvo Aires 2014).</w:t>
      </w:r>
      <w:r w:rsidR="009753A7" w:rsidRPr="00CD7923">
        <w:t xml:space="preserve"> </w:t>
      </w:r>
    </w:p>
    <w:p w14:paraId="7AC859E6" w14:textId="2ED968D8" w:rsidR="00473784" w:rsidRPr="00CD7923" w:rsidRDefault="009753A7" w:rsidP="009753A7">
      <w:r w:rsidRPr="00CD7923">
        <w:t>C</w:t>
      </w:r>
      <w:r w:rsidR="00473784" w:rsidRPr="00CD7923">
        <w:t xml:space="preserve">at's claw creeper </w:t>
      </w:r>
      <w:r w:rsidR="00473784" w:rsidRPr="00CD7923">
        <w:rPr>
          <w:i/>
          <w:iCs/>
        </w:rPr>
        <w:t>Dolichandra unguis‐cati</w:t>
      </w:r>
      <w:r w:rsidRPr="00CD7923">
        <w:t xml:space="preserve">, was recently identified as a priority threat to Black-breasted Button-quail in the </w:t>
      </w:r>
      <w:r w:rsidRPr="00CD7923">
        <w:rPr>
          <w:i/>
          <w:iCs/>
        </w:rPr>
        <w:t>Action Plan for Australian</w:t>
      </w:r>
      <w:r w:rsidR="005446DF" w:rsidRPr="00CD7923">
        <w:rPr>
          <w:i/>
          <w:iCs/>
        </w:rPr>
        <w:t xml:space="preserve"> </w:t>
      </w:r>
      <w:r w:rsidR="001438EE" w:rsidRPr="00CD7923">
        <w:rPr>
          <w:i/>
          <w:iCs/>
        </w:rPr>
        <w:t>B</w:t>
      </w:r>
      <w:r w:rsidRPr="00CD7923">
        <w:rPr>
          <w:i/>
          <w:iCs/>
        </w:rPr>
        <w:t>irds 2020</w:t>
      </w:r>
      <w:r w:rsidR="00F6001B" w:rsidRPr="00CD7923">
        <w:rPr>
          <w:i/>
          <w:iCs/>
        </w:rPr>
        <w:t xml:space="preserve"> </w:t>
      </w:r>
      <w:r w:rsidR="00F6001B" w:rsidRPr="00CD7923">
        <w:t>(</w:t>
      </w:r>
      <w:r w:rsidR="00A14BAC" w:rsidRPr="00CD7923">
        <w:t>Webster et al. 2021</w:t>
      </w:r>
      <w:r w:rsidR="00F6001B" w:rsidRPr="00CD7923">
        <w:t>)</w:t>
      </w:r>
      <w:r w:rsidRPr="00CD7923">
        <w:t xml:space="preserve">. Cat's claw creeper is a major weed of native forests and riparian areas in eastern Australia. Its climbing woody stems (lianas) cling to tree trunks, enabling it to grow into the forest canopy. In rainforests it can overtop and kill mature trees, opening up the canopy for light-loving weeds. Cat's claw creeper competes with native plants by forming a dense above-ground mat and numerous underground reproductive tubers, </w:t>
      </w:r>
      <w:r w:rsidR="00AF6A1C">
        <w:t>impeding</w:t>
      </w:r>
      <w:r w:rsidRPr="00CD7923">
        <w:t xml:space="preserve"> Black-breasted Button-quail</w:t>
      </w:r>
      <w:r w:rsidR="00AF6A1C">
        <w:t>’s ability to forage</w:t>
      </w:r>
      <w:r w:rsidRPr="00CD7923">
        <w:t xml:space="preserve"> </w:t>
      </w:r>
      <w:r w:rsidR="00F65B6C">
        <w:t xml:space="preserve">and </w:t>
      </w:r>
      <w:r w:rsidRPr="00CD7923">
        <w:t xml:space="preserve">rendering habitat unsuitable. </w:t>
      </w:r>
    </w:p>
    <w:p w14:paraId="0029B2B9" w14:textId="2C4C0189" w:rsidR="009753A7" w:rsidRPr="00CD7923" w:rsidRDefault="009753A7" w:rsidP="009753A7">
      <w:r w:rsidRPr="00CD7923">
        <w:lastRenderedPageBreak/>
        <w:t xml:space="preserve">Dense infestations of cat's claw creeper are very difficult to control due to </w:t>
      </w:r>
      <w:r w:rsidR="00F65B6C">
        <w:t>the</w:t>
      </w:r>
      <w:r w:rsidRPr="00CD7923">
        <w:t xml:space="preserve"> numerous lianas, abundant seed and ability to resprout from tubers, sometimes for years. In selecting the most suitable control techniques it is essential to minimise adverse impacts on native vegetation and to encourage its subsequent recovery</w:t>
      </w:r>
      <w:r w:rsidR="00FB3825" w:rsidRPr="00CD7923">
        <w:t xml:space="preserve"> (Weeds Australia 2011)</w:t>
      </w:r>
      <w:r w:rsidRPr="00CD7923">
        <w:t>. The methods chosen should be adapted to the type of native vegetation invaded, stage</w:t>
      </w:r>
      <w:r w:rsidR="00F65B6C">
        <w:t>d</w:t>
      </w:r>
      <w:r w:rsidRPr="00CD7923">
        <w:t xml:space="preserve"> in the restoration program, size and growth stage of the weeds and level of infestation. Weeding should proceed gradually as creation of large gaps can lead to further weed invasion. Follow up is essential. Regrowth should be treated before it reaches the foliage of the host tree, or the hanging ends of previously cut stems of cat's claw creeper. Regrowth may require treatment for five or more years and ongoing monitoring is needed</w:t>
      </w:r>
      <w:r w:rsidR="00FB3825" w:rsidRPr="00CD7923">
        <w:t xml:space="preserve"> (Webster et al. 2021)</w:t>
      </w:r>
      <w:r w:rsidRPr="00CD7923">
        <w:t>.</w:t>
      </w:r>
    </w:p>
    <w:p w14:paraId="07210045" w14:textId="381AE2ED" w:rsidR="002566FB" w:rsidRPr="00CD7923" w:rsidRDefault="004A21FD" w:rsidP="00461F32">
      <w:r>
        <w:t xml:space="preserve">Madeira vine </w:t>
      </w:r>
      <w:proofErr w:type="spellStart"/>
      <w:r w:rsidRPr="00461F32">
        <w:rPr>
          <w:i/>
          <w:iCs/>
        </w:rPr>
        <w:t>Anredera</w:t>
      </w:r>
      <w:proofErr w:type="spellEnd"/>
      <w:r w:rsidRPr="00461F32">
        <w:rPr>
          <w:i/>
          <w:iCs/>
        </w:rPr>
        <w:t xml:space="preserve"> cordifolia</w:t>
      </w:r>
      <w:r>
        <w:t xml:space="preserve">, green panic grass </w:t>
      </w:r>
      <w:proofErr w:type="spellStart"/>
      <w:r w:rsidRPr="00461F32">
        <w:rPr>
          <w:i/>
          <w:iCs/>
        </w:rPr>
        <w:t>Megathyrsus</w:t>
      </w:r>
      <w:proofErr w:type="spellEnd"/>
      <w:r w:rsidRPr="00461F32">
        <w:rPr>
          <w:i/>
          <w:iCs/>
        </w:rPr>
        <w:t xml:space="preserve"> maximus</w:t>
      </w:r>
      <w:r>
        <w:t xml:space="preserve"> and coral berry </w:t>
      </w:r>
      <w:proofErr w:type="spellStart"/>
      <w:r w:rsidRPr="00461F32">
        <w:rPr>
          <w:i/>
          <w:iCs/>
        </w:rPr>
        <w:t>Rivina</w:t>
      </w:r>
      <w:proofErr w:type="spellEnd"/>
      <w:r w:rsidRPr="00461F32">
        <w:rPr>
          <w:i/>
          <w:iCs/>
        </w:rPr>
        <w:t xml:space="preserve"> humilis</w:t>
      </w:r>
      <w:r>
        <w:t xml:space="preserve"> are other </w:t>
      </w:r>
      <w:r w:rsidR="00BE03EF" w:rsidRPr="00CD7923">
        <w:t>weeds</w:t>
      </w:r>
      <w:r>
        <w:t xml:space="preserve"> that</w:t>
      </w:r>
      <w:r w:rsidR="00BE03EF" w:rsidRPr="00CD7923">
        <w:t xml:space="preserve"> also degrade </w:t>
      </w:r>
      <w:r w:rsidR="00F65B6C">
        <w:t xml:space="preserve">the native vegetation that provides core </w:t>
      </w:r>
      <w:r w:rsidR="00BE03EF" w:rsidRPr="00CD7923">
        <w:t>Black-breasted Button-quail habitat</w:t>
      </w:r>
      <w:r w:rsidR="00461F32">
        <w:t xml:space="preserve"> </w:t>
      </w:r>
      <w:r w:rsidR="00461F32" w:rsidRPr="00CD7923">
        <w:t>(DPIE 2021).</w:t>
      </w:r>
      <w:r w:rsidR="00461F32">
        <w:t xml:space="preserve"> </w:t>
      </w:r>
      <w:r w:rsidR="00D27FEC" w:rsidRPr="00D27FEC">
        <w:t>Lantana (</w:t>
      </w:r>
      <w:r w:rsidR="00D27FEC" w:rsidRPr="00D27FEC">
        <w:rPr>
          <w:i/>
          <w:iCs/>
        </w:rPr>
        <w:t>Lantana camara</w:t>
      </w:r>
      <w:r w:rsidR="00D27FEC" w:rsidRPr="00D27FEC">
        <w:t xml:space="preserve">) forms dense thickets, sometimes impenetrable to humans, and is listed as the most significant environmental weed by the South-East Queensland Environmental Weeds Management Group. </w:t>
      </w:r>
      <w:r w:rsidR="00BE03EF" w:rsidRPr="00CD7923">
        <w:t>Lantana dominance appears to adversely affect the species richness of soil fauna assemblages, such as ants, and decreases the diversity of soil fungi</w:t>
      </w:r>
      <w:r w:rsidR="00FB3825" w:rsidRPr="00CD7923">
        <w:t xml:space="preserve"> (Weeds Australia 2020)</w:t>
      </w:r>
      <w:r w:rsidR="00BE03EF" w:rsidRPr="00CD7923">
        <w:t>. It can also affect flora diversity by reducing seedling germination and by increasing the chance and severity of fire in plant communities such as dry rainforest. Lantana has been identified as a potential threat to many threatened and endangered plants and animals and a number of endangered ecological communities (</w:t>
      </w:r>
      <w:r w:rsidR="00FB3825" w:rsidRPr="00CD7923">
        <w:t>Weeds Australia 2020</w:t>
      </w:r>
      <w:r w:rsidR="00BE03EF" w:rsidRPr="00CD7923">
        <w:t xml:space="preserve">). While </w:t>
      </w:r>
      <w:r w:rsidR="00F65B6C">
        <w:t>l</w:t>
      </w:r>
      <w:r w:rsidR="002566FB" w:rsidRPr="00CD7923">
        <w:t xml:space="preserve">antana and other weeds adjoining or within dry rainforests </w:t>
      </w:r>
      <w:r w:rsidR="00BE03EF" w:rsidRPr="00CD7923">
        <w:t xml:space="preserve">can </w:t>
      </w:r>
      <w:r w:rsidR="002566FB" w:rsidRPr="00CD7923">
        <w:t xml:space="preserve">provide </w:t>
      </w:r>
      <w:r w:rsidR="00F65B6C">
        <w:t>suitable</w:t>
      </w:r>
      <w:r w:rsidR="002566FB" w:rsidRPr="00CD7923">
        <w:t xml:space="preserve"> habitat for Black-breasted Button-quail by providing dense low cover and good leaf litter for foraging</w:t>
      </w:r>
      <w:r w:rsidR="00BE03EF" w:rsidRPr="00CD7923">
        <w:t xml:space="preserve">, </w:t>
      </w:r>
      <w:r w:rsidR="00F65B6C">
        <w:t xml:space="preserve">they are unlikely to represent sustainable habitat and </w:t>
      </w:r>
      <w:r w:rsidR="00BE03EF" w:rsidRPr="00CD7923">
        <w:t xml:space="preserve">the </w:t>
      </w:r>
      <w:r w:rsidR="007B7BD5" w:rsidRPr="00CD7923">
        <w:t>restoration of native vegetation should be prioritised</w:t>
      </w:r>
      <w:r w:rsidR="002566FB" w:rsidRPr="00CD7923">
        <w:t xml:space="preserve">. </w:t>
      </w:r>
      <w:r w:rsidR="00BE03EF" w:rsidRPr="00CD7923">
        <w:t>R</w:t>
      </w:r>
      <w:r w:rsidR="002566FB" w:rsidRPr="00CD7923">
        <w:t>emov</w:t>
      </w:r>
      <w:r w:rsidR="00BE03EF" w:rsidRPr="00CD7923">
        <w:t xml:space="preserve">al of </w:t>
      </w:r>
      <w:r w:rsidR="002566FB" w:rsidRPr="00CD7923">
        <w:t>weeds must be completed slowly and in stages so that disturbance to</w:t>
      </w:r>
      <w:r w:rsidR="00BE03EF" w:rsidRPr="00CD7923">
        <w:t xml:space="preserve"> Black-breasted Button-quail</w:t>
      </w:r>
      <w:r w:rsidR="002566FB" w:rsidRPr="00CD7923">
        <w:t xml:space="preserve"> habitat is minimised. </w:t>
      </w:r>
    </w:p>
    <w:p w14:paraId="281E7CB3" w14:textId="1E666F92" w:rsidR="00654C84" w:rsidRPr="00CD7923" w:rsidRDefault="001E00C6" w:rsidP="00654C84">
      <w:pPr>
        <w:pStyle w:val="Heading3"/>
      </w:pPr>
      <w:bookmarkStart w:id="82" w:name="_Toc80783554"/>
      <w:bookmarkStart w:id="83" w:name="_Toc84446800"/>
      <w:r w:rsidRPr="00CD7923">
        <w:t>3</w:t>
      </w:r>
      <w:r w:rsidR="006F0B77" w:rsidRPr="00CD7923">
        <w:t>.2.</w:t>
      </w:r>
      <w:r w:rsidR="00B50800" w:rsidRPr="00CD7923">
        <w:t>2</w:t>
      </w:r>
      <w:r w:rsidR="003B23DF" w:rsidRPr="00CD7923">
        <w:t xml:space="preserve">  </w:t>
      </w:r>
      <w:r w:rsidR="00C34345">
        <w:t>Ongoing impacts of historical  h</w:t>
      </w:r>
      <w:r w:rsidR="00654C84" w:rsidRPr="00CD7923">
        <w:t>abitat loss caused by clearing for agriculture</w:t>
      </w:r>
      <w:bookmarkEnd w:id="82"/>
      <w:bookmarkEnd w:id="83"/>
    </w:p>
    <w:p w14:paraId="34A2A396" w14:textId="460FC1D5" w:rsidR="00654C84" w:rsidRPr="00CD7923" w:rsidRDefault="00654C84" w:rsidP="00186EA0">
      <w:r w:rsidRPr="00CD7923">
        <w:t>The main threats to bird survival in agricultural areas is habitat loss caused by over-clearing of native vegetation, and subsequent degradation of the remnants (Stevens 2001). Since European settlement</w:t>
      </w:r>
      <w:r w:rsidR="00BC62A0">
        <w:t>,</w:t>
      </w:r>
      <w:r w:rsidRPr="00CD7923">
        <w:t xml:space="preserve"> over </w:t>
      </w:r>
      <w:r w:rsidR="00186EA0" w:rsidRPr="00CD7923">
        <w:t>43</w:t>
      </w:r>
      <w:r w:rsidR="00C34345">
        <w:t>%</w:t>
      </w:r>
      <w:r w:rsidR="00186EA0" w:rsidRPr="00CD7923">
        <w:t xml:space="preserve"> of forests, 90</w:t>
      </w:r>
      <w:r w:rsidR="00C34345">
        <w:t>%</w:t>
      </w:r>
      <w:r w:rsidR="00186EA0" w:rsidRPr="00CD7923">
        <w:t xml:space="preserve"> of temperate woodlands and mallee, and 75</w:t>
      </w:r>
      <w:r w:rsidR="00C34345">
        <w:t xml:space="preserve">% </w:t>
      </w:r>
      <w:r w:rsidR="00186EA0" w:rsidRPr="00CD7923">
        <w:t>of rainforests ha</w:t>
      </w:r>
      <w:r w:rsidR="00F65B6C">
        <w:t>ve</w:t>
      </w:r>
      <w:r w:rsidR="00186EA0" w:rsidRPr="00CD7923">
        <w:t xml:space="preserve"> been cleared nationwide (Bradshaw 2012). </w:t>
      </w:r>
      <w:r w:rsidR="00F65B6C">
        <w:t>The majority of</w:t>
      </w:r>
      <w:r w:rsidRPr="00CD7923">
        <w:t xml:space="preserve"> remnants are generally isolated and small, </w:t>
      </w:r>
      <w:r w:rsidR="00186EA0" w:rsidRPr="00CD7923">
        <w:t xml:space="preserve">are vulnerable to edge effects, </w:t>
      </w:r>
      <w:r w:rsidRPr="00CD7923">
        <w:t xml:space="preserve">and </w:t>
      </w:r>
      <w:r w:rsidR="00186EA0" w:rsidRPr="00CD7923">
        <w:t xml:space="preserve">are </w:t>
      </w:r>
      <w:r w:rsidRPr="00CD7923">
        <w:t>often below the critical size needed to sustain healthy populations of many bird species (Olsen et al. 2005).</w:t>
      </w:r>
    </w:p>
    <w:p w14:paraId="5E6A930C" w14:textId="69C16479" w:rsidR="00654C84" w:rsidRPr="00CD7923" w:rsidRDefault="00654C84" w:rsidP="00654C84">
      <w:r w:rsidRPr="00CD7923">
        <w:t>Additionally, as habitats become increasingly fragmented due to</w:t>
      </w:r>
      <w:r w:rsidR="00F65B6C">
        <w:t xml:space="preserve"> further</w:t>
      </w:r>
      <w:r w:rsidRPr="00CD7923">
        <w:t xml:space="preserve"> clearing, native birds become more vulnerable to the other threats, such as predation by feral species and destructive fires, and lose the ability to recolonise</w:t>
      </w:r>
      <w:r w:rsidR="00F65B6C">
        <w:t xml:space="preserve"> previously </w:t>
      </w:r>
      <w:r w:rsidRPr="00CD7923">
        <w:t xml:space="preserve">suitable habitat (Olsen et al. 2005). The ongoing fragmentation and degradation of remnant vegetation can also disrupt essential ecosystem processes such as pollination, seed dispersal and regeneration (Jackson et al. 2016).  </w:t>
      </w:r>
    </w:p>
    <w:p w14:paraId="3998203B" w14:textId="7016C848" w:rsidR="00654C84" w:rsidRPr="00CD7923" w:rsidRDefault="00C34345" w:rsidP="00654C84">
      <w:r>
        <w:t>Ongoing impacts of historical h</w:t>
      </w:r>
      <w:r w:rsidR="00654C84" w:rsidRPr="00CD7923">
        <w:t xml:space="preserve">abitat loss and fragmentation from agriculture is a significant threat affecting </w:t>
      </w:r>
      <w:r w:rsidR="001438EE" w:rsidRPr="00CD7923">
        <w:t xml:space="preserve">Black-breasted Button-quail </w:t>
      </w:r>
      <w:r w:rsidR="00654C84" w:rsidRPr="00CD7923">
        <w:t>(</w:t>
      </w:r>
      <w:r w:rsidR="00790B10" w:rsidRPr="00CD7923">
        <w:t>Webster et al. 2021</w:t>
      </w:r>
      <w:r w:rsidR="00654C84" w:rsidRPr="00CD7923">
        <w:t>). Retention and re</w:t>
      </w:r>
      <w:r w:rsidR="00C50699">
        <w:t>storation</w:t>
      </w:r>
      <w:r w:rsidR="00654C84" w:rsidRPr="00CD7923">
        <w:t xml:space="preserve"> of native vegetation in agricultural areas are </w:t>
      </w:r>
      <w:r w:rsidR="00C50699">
        <w:t xml:space="preserve">urgently </w:t>
      </w:r>
      <w:r w:rsidR="00654C84" w:rsidRPr="00CD7923">
        <w:t>needed</w:t>
      </w:r>
      <w:r w:rsidR="00C50699">
        <w:t xml:space="preserve"> to prevent further declines in the Black-breasted Button-quail population</w:t>
      </w:r>
      <w:r w:rsidR="00C50699" w:rsidRPr="00CD7923">
        <w:t>, as</w:t>
      </w:r>
      <w:r w:rsidR="00654C84" w:rsidRPr="00CD7923">
        <w:t>, as is the cessation of land clearing.</w:t>
      </w:r>
    </w:p>
    <w:p w14:paraId="28CE6EAC" w14:textId="76F62A16" w:rsidR="00654C84" w:rsidRPr="00CD7923" w:rsidRDefault="00BC2515" w:rsidP="00654C84">
      <w:pPr>
        <w:pStyle w:val="Heading3"/>
      </w:pPr>
      <w:bookmarkStart w:id="84" w:name="_Toc80783555"/>
      <w:bookmarkStart w:id="85" w:name="_Toc84446801"/>
      <w:r w:rsidRPr="00CD7923">
        <w:t>3.2.3</w:t>
      </w:r>
      <w:r w:rsidR="003B23DF" w:rsidRPr="00CD7923">
        <w:t xml:space="preserve">  </w:t>
      </w:r>
      <w:r w:rsidR="00654C84" w:rsidRPr="00CD7923">
        <w:t xml:space="preserve">Habitat loss caused by </w:t>
      </w:r>
      <w:r w:rsidR="00C50699">
        <w:t>forestry</w:t>
      </w:r>
      <w:r w:rsidR="00654C84" w:rsidRPr="00CD7923">
        <w:t xml:space="preserve"> plantations</w:t>
      </w:r>
      <w:bookmarkEnd w:id="84"/>
      <w:bookmarkEnd w:id="85"/>
    </w:p>
    <w:p w14:paraId="12788F35" w14:textId="536F3C30" w:rsidR="00654C84" w:rsidRPr="00CD7923" w:rsidRDefault="00654C84" w:rsidP="00654C84">
      <w:r w:rsidRPr="00CD7923">
        <w:t xml:space="preserve">Loss and modification of habitat in order to </w:t>
      </w:r>
      <w:r w:rsidR="00C50699">
        <w:t xml:space="preserve">maintain </w:t>
      </w:r>
      <w:r w:rsidRPr="00CD7923">
        <w:t>timber-harvesting and other forestry-related practices is a serious threat to the viability of Black-breasted Button-quail</w:t>
      </w:r>
      <w:r w:rsidR="00F128A3" w:rsidRPr="00CD7923">
        <w:t xml:space="preserve"> (Webster et al. 2021)</w:t>
      </w:r>
      <w:r w:rsidRPr="00CD7923">
        <w:t>.</w:t>
      </w:r>
      <w:r w:rsidR="00D35979" w:rsidRPr="00CD7923">
        <w:t xml:space="preserve"> </w:t>
      </w:r>
      <w:r w:rsidR="00D35979" w:rsidRPr="00CD7923">
        <w:rPr>
          <w:lang w:eastAsia="en-AU"/>
        </w:rPr>
        <w:t>For example, harvesting</w:t>
      </w:r>
      <w:r w:rsidRPr="00CD7923">
        <w:rPr>
          <w:lang w:eastAsia="en-AU"/>
        </w:rPr>
        <w:t xml:space="preserve"> Hoop Pine plantations</w:t>
      </w:r>
      <w:r w:rsidR="00D35979" w:rsidRPr="00CD7923">
        <w:rPr>
          <w:lang w:eastAsia="en-AU"/>
        </w:rPr>
        <w:t xml:space="preserve"> </w:t>
      </w:r>
      <w:r w:rsidR="00C34345">
        <w:rPr>
          <w:lang w:eastAsia="en-AU"/>
        </w:rPr>
        <w:t xml:space="preserve">with well-developed understory can </w:t>
      </w:r>
      <w:r w:rsidR="00D35979" w:rsidRPr="00CD7923">
        <w:rPr>
          <w:lang w:eastAsia="en-AU"/>
        </w:rPr>
        <w:t xml:space="preserve">destroy </w:t>
      </w:r>
      <w:proofErr w:type="gramStart"/>
      <w:r w:rsidR="00C50699">
        <w:rPr>
          <w:lang w:eastAsia="en-AU"/>
        </w:rPr>
        <w:t xml:space="preserve">established </w:t>
      </w:r>
      <w:r w:rsidR="00D35979" w:rsidRPr="00CD7923">
        <w:rPr>
          <w:lang w:eastAsia="en-AU"/>
        </w:rPr>
        <w:t>Black-breasted</w:t>
      </w:r>
      <w:proofErr w:type="gramEnd"/>
      <w:r w:rsidR="00D35979" w:rsidRPr="00CD7923">
        <w:rPr>
          <w:lang w:eastAsia="en-AU"/>
        </w:rPr>
        <w:t xml:space="preserve"> Button-quail</w:t>
      </w:r>
      <w:r w:rsidR="00C50699">
        <w:rPr>
          <w:lang w:eastAsia="en-AU"/>
        </w:rPr>
        <w:t xml:space="preserve"> </w:t>
      </w:r>
      <w:r w:rsidR="00D35979" w:rsidRPr="00CD7923">
        <w:rPr>
          <w:lang w:eastAsia="en-AU"/>
        </w:rPr>
        <w:t xml:space="preserve">habitat and </w:t>
      </w:r>
      <w:r w:rsidR="00C50699">
        <w:rPr>
          <w:lang w:eastAsia="en-AU"/>
        </w:rPr>
        <w:t>may</w:t>
      </w:r>
      <w:r w:rsidRPr="00CD7923">
        <w:rPr>
          <w:lang w:eastAsia="en-AU"/>
        </w:rPr>
        <w:t xml:space="preserve"> </w:t>
      </w:r>
      <w:r w:rsidR="00D35979" w:rsidRPr="00CD7923">
        <w:rPr>
          <w:lang w:eastAsia="en-AU"/>
        </w:rPr>
        <w:t>facilitate</w:t>
      </w:r>
      <w:r w:rsidR="00C50699">
        <w:rPr>
          <w:lang w:eastAsia="en-AU"/>
        </w:rPr>
        <w:t xml:space="preserve"> introduced</w:t>
      </w:r>
      <w:r w:rsidRPr="00CD7923">
        <w:rPr>
          <w:lang w:eastAsia="en-AU"/>
        </w:rPr>
        <w:t xml:space="preserve"> predator access.</w:t>
      </w:r>
    </w:p>
    <w:p w14:paraId="1E13D7D0" w14:textId="3B257733" w:rsidR="00654C84" w:rsidRPr="00CD7923" w:rsidRDefault="00AB24F0" w:rsidP="00654C84">
      <w:pPr>
        <w:pStyle w:val="Heading3"/>
      </w:pPr>
      <w:bookmarkStart w:id="86" w:name="_Toc80783556"/>
      <w:bookmarkStart w:id="87" w:name="_Toc84446802"/>
      <w:r w:rsidRPr="00CD7923">
        <w:lastRenderedPageBreak/>
        <w:t xml:space="preserve">3.2.4  </w:t>
      </w:r>
      <w:r w:rsidR="00654C84" w:rsidRPr="00CD7923">
        <w:t>Habitat degradation caused by</w:t>
      </w:r>
      <w:r w:rsidR="00BC62A0">
        <w:t xml:space="preserve"> domestic stock</w:t>
      </w:r>
      <w:r w:rsidR="00654C84" w:rsidRPr="00CD7923">
        <w:t xml:space="preserve"> grazing</w:t>
      </w:r>
      <w:bookmarkEnd w:id="86"/>
      <w:bookmarkEnd w:id="87"/>
    </w:p>
    <w:p w14:paraId="7A4B17B5" w14:textId="14ECA8D4" w:rsidR="00654C84" w:rsidRDefault="00654C84" w:rsidP="00654C84">
      <w:r w:rsidRPr="00CD7923">
        <w:t xml:space="preserve">Native tree and shrub seedlings and groundcover species are highly susceptible to domestic stock grazing. Unlike native herbivores, most domestic stock are hard-hoofed and cause significant damage to soil structure from compaction and damage to native plants by trampling (Willson &amp; Bignall 2009). A reduction or removal of understorey </w:t>
      </w:r>
      <w:r w:rsidR="00C50699">
        <w:t>structure</w:t>
      </w:r>
      <w:r w:rsidRPr="00CD7923">
        <w:t xml:space="preserve"> (e.g., native shrubs, herbs and grasses) can reduce foraging</w:t>
      </w:r>
      <w:r w:rsidR="0042714B">
        <w:t>,</w:t>
      </w:r>
      <w:r w:rsidRPr="00CD7923">
        <w:t xml:space="preserve"> nesting sites</w:t>
      </w:r>
      <w:r w:rsidR="0042714B">
        <w:t xml:space="preserve"> and </w:t>
      </w:r>
      <w:r w:rsidRPr="00CD7923">
        <w:t>shelter</w:t>
      </w:r>
      <w:r w:rsidR="0042714B">
        <w:t xml:space="preserve"> sites</w:t>
      </w:r>
      <w:r w:rsidRPr="00CD7923">
        <w:t>, and subsequently increase the risk of predation (Olsen et al. 2005). The other major i</w:t>
      </w:r>
      <w:r w:rsidR="0042714B">
        <w:t>mpact</w:t>
      </w:r>
      <w:r w:rsidRPr="00CD7923">
        <w:t xml:space="preserve"> of livestock grazing is its </w:t>
      </w:r>
      <w:r w:rsidR="0042714B">
        <w:t>association</w:t>
      </w:r>
      <w:r w:rsidRPr="00CD7923">
        <w:t xml:space="preserve"> with weed invasion (Martine &amp; Alan 2005). Livestock grazing can exacerbate weed spread through seed dispersal, soil and vegetation disturbance, and nutrient enrichment (Martine &amp; Alan 2005).</w:t>
      </w:r>
      <w:r w:rsidRPr="00CD7923">
        <w:rPr>
          <w:rFonts w:ascii="Arial" w:eastAsia="Times New Roman" w:hAnsi="Arial" w:cs="Arial"/>
          <w:color w:val="5C5C5C"/>
          <w:sz w:val="23"/>
          <w:szCs w:val="23"/>
          <w:lang w:eastAsia="en-AU"/>
        </w:rPr>
        <w:t xml:space="preserve"> </w:t>
      </w:r>
      <w:r w:rsidRPr="00CD7923">
        <w:t xml:space="preserve">Degradation caused by </w:t>
      </w:r>
      <w:r w:rsidR="0042714B">
        <w:t>intensive</w:t>
      </w:r>
      <w:r w:rsidRPr="00CD7923">
        <w:t xml:space="preserve"> grazing </w:t>
      </w:r>
      <w:r w:rsidR="00186EA0" w:rsidRPr="00CD7923">
        <w:t>pressure</w:t>
      </w:r>
      <w:r w:rsidRPr="00CD7923">
        <w:t xml:space="preserve"> may be exacerbated in small patches or along narrow strips of vegetation with little buffering to keep out the effects of prolonged drought. </w:t>
      </w:r>
    </w:p>
    <w:p w14:paraId="47D66A26" w14:textId="2AAC3382" w:rsidR="004A21FD" w:rsidRPr="004A21FD" w:rsidRDefault="00BC62A0" w:rsidP="00654C84">
      <w:r>
        <w:t xml:space="preserve">Additionally, </w:t>
      </w:r>
      <w:r w:rsidRPr="00BC62A0">
        <w:t>the impact of intense grazing by over-abundant macropods can cause similar impacts to domestic stock</w:t>
      </w:r>
    </w:p>
    <w:p w14:paraId="0D98D506" w14:textId="64820302" w:rsidR="00654C84" w:rsidRPr="00CD7923" w:rsidRDefault="00AB24F0" w:rsidP="00654C84">
      <w:pPr>
        <w:pStyle w:val="Heading3"/>
      </w:pPr>
      <w:bookmarkStart w:id="88" w:name="_Toc80783557"/>
      <w:bookmarkStart w:id="89" w:name="_Toc84446803"/>
      <w:r w:rsidRPr="00CD7923">
        <w:t xml:space="preserve">3.2.5  </w:t>
      </w:r>
      <w:r w:rsidR="00654C84" w:rsidRPr="00CD7923">
        <w:t xml:space="preserve">Increase in frequency, scale </w:t>
      </w:r>
      <w:r w:rsidR="00B42AEF">
        <w:t>and/</w:t>
      </w:r>
      <w:r w:rsidR="00654C84" w:rsidRPr="00CD7923">
        <w:t>or intensity of fire</w:t>
      </w:r>
      <w:bookmarkEnd w:id="88"/>
      <w:bookmarkEnd w:id="89"/>
    </w:p>
    <w:p w14:paraId="649647F7" w14:textId="56413D52" w:rsidR="00654C84" w:rsidRDefault="00654C84" w:rsidP="00654C84">
      <w:r w:rsidRPr="00CD7923">
        <w:t>Inappropriate fire regimes are the greatest threat to Australia’s birds after direct human destruction and alteration of habitats</w:t>
      </w:r>
      <w:r w:rsidR="0042714B">
        <w:t xml:space="preserve"> (</w:t>
      </w:r>
      <w:r w:rsidR="0042714B" w:rsidRPr="002F5702">
        <w:t xml:space="preserve">Olsen </w:t>
      </w:r>
      <w:r w:rsidR="002F5702" w:rsidRPr="002F5702">
        <w:t>et al.</w:t>
      </w:r>
      <w:r w:rsidR="0042714B" w:rsidRPr="002F5702">
        <w:t xml:space="preserve"> 2005</w:t>
      </w:r>
      <w:r w:rsidR="0042714B">
        <w:t>)</w:t>
      </w:r>
      <w:r w:rsidRPr="00CD7923">
        <w:t>. Too frequent fire may contribute to Black-breasted Button-quail decline through: increased weed invasion following fire; loss of woody debris; reduction in leaf litter; and decline in invertebrate abundance (Spencer &amp; Baxter 2006). Several fires in close succession can also prevent plants and animals from returning to an area (particularly in fragmented landscapes), and prevent soil seed set (Wilson &amp; Bignall 2009).</w:t>
      </w:r>
    </w:p>
    <w:p w14:paraId="3BD96576" w14:textId="452683DE" w:rsidR="004A21FD" w:rsidRPr="00CD7923" w:rsidRDefault="004A21FD" w:rsidP="00654C84">
      <w:r>
        <w:t>M</w:t>
      </w:r>
      <w:r w:rsidRPr="004A21FD">
        <w:t xml:space="preserve">any of the dry rainforest type habitats of </w:t>
      </w:r>
      <w:r>
        <w:t xml:space="preserve">Black-breasted Button-quail </w:t>
      </w:r>
      <w:r w:rsidRPr="004A21FD">
        <w:t>do not have a capacity to regenerate after fire and only survive because of a lack of fire. This is not the same for the littoral habitats which are dominated by sclerophyll vegetation which experience regular fire such as in the Great Sandy region.</w:t>
      </w:r>
    </w:p>
    <w:p w14:paraId="048E0054" w14:textId="3FFFEF50" w:rsidR="0054187D" w:rsidRPr="0042714B" w:rsidRDefault="00654C84" w:rsidP="00654C84">
      <w:pPr>
        <w:rPr>
          <w:color w:val="FF0000"/>
        </w:rPr>
      </w:pPr>
      <w:r w:rsidRPr="00CD7923">
        <w:t xml:space="preserve">Fires in vegetation surrounding adjoining habitat could have significant impacts if not managed and wildfire incursions into preferred habitat could damage remnants irretrievably. </w:t>
      </w:r>
      <w:r w:rsidRPr="002F5702">
        <w:t>Frequent fires, coupled with consistent heavy grazing</w:t>
      </w:r>
      <w:r w:rsidR="0042714B" w:rsidRPr="002F5702">
        <w:t>,</w:t>
      </w:r>
      <w:r w:rsidRPr="002F5702">
        <w:t xml:space="preserve"> </w:t>
      </w:r>
      <w:r w:rsidR="0042714B" w:rsidRPr="002F5702">
        <w:t>is</w:t>
      </w:r>
      <w:r w:rsidRPr="002F5702">
        <w:t xml:space="preserve"> also likely </w:t>
      </w:r>
      <w:r w:rsidR="0042714B" w:rsidRPr="002F5702">
        <w:t xml:space="preserve">to </w:t>
      </w:r>
      <w:r w:rsidR="00F16664" w:rsidRPr="002F5702">
        <w:t xml:space="preserve">further </w:t>
      </w:r>
      <w:r w:rsidR="0042714B" w:rsidRPr="002F5702">
        <w:t xml:space="preserve">degrade </w:t>
      </w:r>
      <w:r w:rsidRPr="002F5702">
        <w:t>grass and shrub understorey.</w:t>
      </w:r>
    </w:p>
    <w:p w14:paraId="6FCB4B5D" w14:textId="06052A96" w:rsidR="00F17EA2" w:rsidRPr="00CD7923" w:rsidRDefault="00751227" w:rsidP="00F17EA2">
      <w:r w:rsidRPr="00CD7923">
        <w:t>Black-breasted Button-quail within Palmgrove and Scenic Rim KBAs were impacted by the 2019/2020 fires. However, impacts</w:t>
      </w:r>
      <w:r w:rsidR="0042714B">
        <w:t xml:space="preserve"> the</w:t>
      </w:r>
      <w:r w:rsidRPr="00CD7923">
        <w:t xml:space="preserve"> on area of occupancy ha</w:t>
      </w:r>
      <w:r w:rsidR="0042714B">
        <w:t>ve</w:t>
      </w:r>
      <w:r w:rsidRPr="00CD7923">
        <w:t xml:space="preserve"> not been analysed because of</w:t>
      </w:r>
      <w:r w:rsidR="0042714B">
        <w:t xml:space="preserve"> a</w:t>
      </w:r>
      <w:r w:rsidRPr="00CD7923">
        <w:t xml:space="preserve"> scarcity of recent data</w:t>
      </w:r>
      <w:r w:rsidR="00F263B2" w:rsidRPr="00CD7923">
        <w:t xml:space="preserve"> (Todd &amp; Maurer 2020)</w:t>
      </w:r>
      <w:r w:rsidRPr="00CD7923">
        <w:t xml:space="preserve">. </w:t>
      </w:r>
      <w:r w:rsidR="0042714B">
        <w:t>Similarly</w:t>
      </w:r>
      <w:r w:rsidR="00F17EA2" w:rsidRPr="00CD7923">
        <w:t xml:space="preserve">, </w:t>
      </w:r>
      <w:r w:rsidRPr="00CD7923">
        <w:t>87,000 hectares (more than 50</w:t>
      </w:r>
      <w:r w:rsidR="004A21FD">
        <w:t>%</w:t>
      </w:r>
      <w:r w:rsidRPr="00CD7923">
        <w:t>) of</w:t>
      </w:r>
      <w:r w:rsidR="004A21FD">
        <w:t xml:space="preserve"> K’gari (</w:t>
      </w:r>
      <w:r w:rsidR="00F17EA2" w:rsidRPr="00CD7923">
        <w:t>Fraser Island</w:t>
      </w:r>
      <w:r w:rsidR="004A21FD">
        <w:t>)</w:t>
      </w:r>
      <w:r w:rsidR="00F17EA2" w:rsidRPr="00CD7923">
        <w:t xml:space="preserve"> </w:t>
      </w:r>
      <w:r w:rsidRPr="00CD7923">
        <w:t xml:space="preserve">was </w:t>
      </w:r>
      <w:r w:rsidR="00F17EA2" w:rsidRPr="00CD7923">
        <w:t>burnt</w:t>
      </w:r>
      <w:r w:rsidRPr="00CD7923">
        <w:t xml:space="preserve"> in late 2020</w:t>
      </w:r>
      <w:r w:rsidR="00F263B2" w:rsidRPr="00CD7923">
        <w:t xml:space="preserve"> (Queensland Government 2021)</w:t>
      </w:r>
      <w:r w:rsidR="004A21FD">
        <w:t>. Black-breasted Button-quail</w:t>
      </w:r>
      <w:r w:rsidR="004A21FD" w:rsidRPr="004A21FD">
        <w:t xml:space="preserve"> is distributed along the east coast </w:t>
      </w:r>
      <w:r w:rsidR="004A21FD">
        <w:t xml:space="preserve">of K’gari </w:t>
      </w:r>
      <w:r w:rsidR="004A21FD" w:rsidRPr="004A21FD">
        <w:t>inland to about 1</w:t>
      </w:r>
      <w:r w:rsidR="004A21FD">
        <w:t xml:space="preserve"> </w:t>
      </w:r>
      <w:r w:rsidR="004A21FD" w:rsidRPr="004A21FD">
        <w:t xml:space="preserve">km. </w:t>
      </w:r>
      <w:r w:rsidR="004A21FD">
        <w:t xml:space="preserve">Observations by P Webster </w:t>
      </w:r>
      <w:r w:rsidR="004A21FD" w:rsidRPr="004A21FD">
        <w:t xml:space="preserve">in August </w:t>
      </w:r>
      <w:r w:rsidR="004A21FD">
        <w:t xml:space="preserve">confirmed that </w:t>
      </w:r>
      <w:r w:rsidR="004A21FD" w:rsidRPr="004A21FD">
        <w:t>only a small portion of previously occupied habitat was impacted; however this remains unpublished</w:t>
      </w:r>
      <w:r w:rsidR="004A21FD">
        <w:t xml:space="preserve"> (P Webster pers. comm. October 2021)</w:t>
      </w:r>
      <w:r w:rsidR="004A21FD" w:rsidRPr="004A21FD">
        <w:t>.</w:t>
      </w:r>
    </w:p>
    <w:p w14:paraId="3C1A8E7C" w14:textId="789F0A2E" w:rsidR="00E856C6" w:rsidRPr="00CD7923" w:rsidRDefault="00B42AEF" w:rsidP="00E856C6">
      <w:pPr>
        <w:pStyle w:val="Heading3"/>
      </w:pPr>
      <w:bookmarkStart w:id="90" w:name="_Toc80783558"/>
      <w:bookmarkStart w:id="91" w:name="_Toc84446804"/>
      <w:r w:rsidRPr="00CD7923">
        <w:t xml:space="preserve">3.2.6  </w:t>
      </w:r>
      <w:r w:rsidR="00E856C6" w:rsidRPr="00CD7923">
        <w:t xml:space="preserve">Increased frequency </w:t>
      </w:r>
      <w:r>
        <w:t>and/</w:t>
      </w:r>
      <w:r w:rsidR="00E856C6" w:rsidRPr="00CD7923">
        <w:t>or length of droughts</w:t>
      </w:r>
      <w:bookmarkEnd w:id="90"/>
      <w:bookmarkEnd w:id="91"/>
    </w:p>
    <w:p w14:paraId="61D8F2D4" w14:textId="37DDD3DE" w:rsidR="00E856C6" w:rsidRPr="00CD7923" w:rsidRDefault="00E856C6" w:rsidP="00E856C6">
      <w:r w:rsidRPr="00CD7923">
        <w:t>Drought also exposes and dries out leaf litter and makes destruction of habitat by fire more likely. Climate change models predict increasingly frequent and more severe drought events in South East Queensland (Evans et al. 2017). This may negatively affect small patches and strips of Black-breasted Button-quail habitat, which may disappear or suffer a decline in quality due to water stress and possible increased frequency and severity of fire events. A history of Black-breasted Button-quail in the Fitzroy basin indicates that long-lasting drought and cattle stocking led to the disappearance of the species from scrubs in the region (Flower et al. 1995).</w:t>
      </w:r>
    </w:p>
    <w:p w14:paraId="5AE8894E" w14:textId="5A6BB126" w:rsidR="00E856C6" w:rsidRDefault="00E856C6" w:rsidP="00E856C6">
      <w:r w:rsidRPr="00CD7923">
        <w:lastRenderedPageBreak/>
        <w:t>It is not fully known how these weather events, or the</w:t>
      </w:r>
      <w:r w:rsidR="00F16664">
        <w:t>ir</w:t>
      </w:r>
      <w:r w:rsidRPr="00CD7923">
        <w:t xml:space="preserve"> cumulative effect</w:t>
      </w:r>
      <w:r w:rsidR="00F16664">
        <w:t>s</w:t>
      </w:r>
      <w:r w:rsidRPr="00CD7923">
        <w:t>, will affect the Black-breasted Button-quail</w:t>
      </w:r>
      <w:r w:rsidR="00F16664">
        <w:t>’s</w:t>
      </w:r>
      <w:r w:rsidRPr="00CD7923">
        <w:t xml:space="preserve"> survival and reproduction. The precautionary principle should be applied to ensure suitable quality and quantity of habitat needed by the species is conserved across its known and suspected range. </w:t>
      </w:r>
    </w:p>
    <w:p w14:paraId="7077DCD6" w14:textId="5047F689" w:rsidR="009419A2" w:rsidRDefault="009419A2" w:rsidP="009419A2">
      <w:pPr>
        <w:pStyle w:val="Heading3"/>
      </w:pPr>
      <w:r>
        <w:t>3.2.7</w:t>
      </w:r>
      <w:r w:rsidRPr="009419A2">
        <w:t xml:space="preserve"> </w:t>
      </w:r>
      <w:r>
        <w:t xml:space="preserve"> </w:t>
      </w:r>
      <w:r w:rsidRPr="009419A2">
        <w:t xml:space="preserve">Habitat loss caused by </w:t>
      </w:r>
      <w:r>
        <w:t>urban development</w:t>
      </w:r>
      <w:r w:rsidR="000B42A9">
        <w:t xml:space="preserve"> and mining</w:t>
      </w:r>
    </w:p>
    <w:p w14:paraId="1E528F39" w14:textId="5D80FEE0" w:rsidR="009419A2" w:rsidRDefault="009419A2" w:rsidP="009419A2">
      <w:r w:rsidRPr="009419A2">
        <w:t xml:space="preserve">Habitat loss caused by </w:t>
      </w:r>
      <w:r>
        <w:t xml:space="preserve">urban development such as </w:t>
      </w:r>
      <w:r w:rsidRPr="009419A2">
        <w:t>housing estates</w:t>
      </w:r>
      <w:r>
        <w:t xml:space="preserve"> and </w:t>
      </w:r>
      <w:r w:rsidRPr="009419A2">
        <w:t>infrastructure</w:t>
      </w:r>
      <w:r>
        <w:t xml:space="preserve"> threaten Black-breasted Button-quail. The continuing trend of residential and resort development along the coast is of particular concern e.g., </w:t>
      </w:r>
      <w:r w:rsidRPr="009419A2">
        <w:t>Hervey Bay</w:t>
      </w:r>
      <w:r>
        <w:t>. This affects areas of littoral habitat that, while possibly significant, occurs at scales too small to be mapped as remnant or as regrowth.</w:t>
      </w:r>
    </w:p>
    <w:p w14:paraId="38BEBEB4" w14:textId="1AE6CE1D" w:rsidR="000B42A9" w:rsidRPr="009419A2" w:rsidRDefault="000B42A9" w:rsidP="000B42A9">
      <w:r w:rsidRPr="00D4574B">
        <w:t>The abundance of resource extraction operations</w:t>
      </w:r>
      <w:r>
        <w:t xml:space="preserve"> </w:t>
      </w:r>
      <w:r w:rsidRPr="00D4574B">
        <w:t>in southeast Queensland, including large coal mines and coal seam gas fields, overlaps considerably with the distribution of the Black-breasted Button-quail</w:t>
      </w:r>
      <w:r>
        <w:t xml:space="preserve"> (Commonwealth of Australia 2019)</w:t>
      </w:r>
      <w:r w:rsidRPr="00D4574B">
        <w:t xml:space="preserve">. The continued development of these operations threatens Black-breasted Button-quail habitat directly through clearing of potential habitat, as well as </w:t>
      </w:r>
      <w:r>
        <w:t>via drawdown effects to</w:t>
      </w:r>
      <w:r w:rsidRPr="00D4574B">
        <w:t xml:space="preserve"> potentially groundwater-dependent mesic vine thickets and acacia scrublands, particularly those associated with Fassifern scrublands or situated on low-porosity sedimentary rocks</w:t>
      </w:r>
      <w:r>
        <w:t>.</w:t>
      </w:r>
    </w:p>
    <w:p w14:paraId="7F653B1C" w14:textId="180A0A87" w:rsidR="00E856C6" w:rsidRPr="00CD7923" w:rsidRDefault="00E856C6" w:rsidP="00E856C6">
      <w:pPr>
        <w:pStyle w:val="Heading3"/>
      </w:pPr>
      <w:bookmarkStart w:id="92" w:name="_Toc80783559"/>
      <w:bookmarkStart w:id="93" w:name="_Toc84446806"/>
      <w:r w:rsidRPr="00CD7923">
        <w:t>3.2.</w:t>
      </w:r>
      <w:r w:rsidR="009419A2">
        <w:t>8</w:t>
      </w:r>
      <w:r w:rsidRPr="00CD7923">
        <w:t xml:space="preserve">  Predation by cats</w:t>
      </w:r>
      <w:r w:rsidR="00D37567">
        <w:t xml:space="preserve">, </w:t>
      </w:r>
      <w:r w:rsidRPr="00CD7923">
        <w:t>foxes</w:t>
      </w:r>
      <w:bookmarkEnd w:id="92"/>
      <w:bookmarkEnd w:id="93"/>
      <w:r w:rsidR="00D37567">
        <w:t xml:space="preserve"> and wild dogs</w:t>
      </w:r>
    </w:p>
    <w:p w14:paraId="5609EC63" w14:textId="525D28FD" w:rsidR="00963313" w:rsidRDefault="00E856C6" w:rsidP="00E856C6">
      <w:r w:rsidRPr="00CD7923">
        <w:t xml:space="preserve">Ground-dwelling birds are particularly vulnerable to predation by cats </w:t>
      </w:r>
      <w:r w:rsidRPr="00CD7923">
        <w:rPr>
          <w:i/>
          <w:iCs/>
        </w:rPr>
        <w:t xml:space="preserve">Felis </w:t>
      </w:r>
      <w:proofErr w:type="spellStart"/>
      <w:r w:rsidRPr="00CD7923">
        <w:rPr>
          <w:i/>
          <w:iCs/>
        </w:rPr>
        <w:t>catus</w:t>
      </w:r>
      <w:proofErr w:type="spellEnd"/>
      <w:r w:rsidR="00D37567">
        <w:t xml:space="preserve">, </w:t>
      </w:r>
      <w:r w:rsidRPr="00CD7923">
        <w:t xml:space="preserve">foxes </w:t>
      </w:r>
      <w:r w:rsidRPr="00CD7923">
        <w:rPr>
          <w:i/>
          <w:iCs/>
        </w:rPr>
        <w:t xml:space="preserve">Vulpes </w:t>
      </w:r>
      <w:proofErr w:type="spellStart"/>
      <w:r w:rsidRPr="00CD7923">
        <w:rPr>
          <w:i/>
          <w:iCs/>
        </w:rPr>
        <w:t>vulpes</w:t>
      </w:r>
      <w:proofErr w:type="spellEnd"/>
      <w:r w:rsidR="00D37567">
        <w:t xml:space="preserve"> and wild dogs. </w:t>
      </w:r>
      <w:r w:rsidRPr="00CD7923">
        <w:t>Although the impact of predation by cats</w:t>
      </w:r>
      <w:r w:rsidR="00D37567">
        <w:t>,</w:t>
      </w:r>
      <w:r w:rsidRPr="00CD7923">
        <w:t xml:space="preserve"> foxes</w:t>
      </w:r>
      <w:r w:rsidR="00D37567">
        <w:t xml:space="preserve"> and wild dogs</w:t>
      </w:r>
      <w:r w:rsidRPr="00CD7923">
        <w:t xml:space="preserve"> on the Black-breasted Button-quail is not well known, it is likely that predation is</w:t>
      </w:r>
      <w:r w:rsidRPr="00CD7923">
        <w:rPr>
          <w:b/>
          <w:i/>
        </w:rPr>
        <w:t xml:space="preserve"> </w:t>
      </w:r>
      <w:r w:rsidRPr="00CD7923">
        <w:t>a threat</w:t>
      </w:r>
      <w:r w:rsidRPr="00CD7923">
        <w:rPr>
          <w:snapToGrid w:val="0"/>
        </w:rPr>
        <w:t xml:space="preserve"> (Mathieson &amp; Smith 2009</w:t>
      </w:r>
      <w:r w:rsidR="00D37567">
        <w:rPr>
          <w:snapToGrid w:val="0"/>
        </w:rPr>
        <w:t xml:space="preserve">; </w:t>
      </w:r>
      <w:r w:rsidR="00D37567" w:rsidRPr="00D37567">
        <w:rPr>
          <w:snapToGrid w:val="0"/>
        </w:rPr>
        <w:t>Centre for Invasive Species Solutions</w:t>
      </w:r>
      <w:r w:rsidR="00D37567">
        <w:rPr>
          <w:snapToGrid w:val="0"/>
        </w:rPr>
        <w:t xml:space="preserve"> 2011</w:t>
      </w:r>
      <w:r w:rsidRPr="00CD7923">
        <w:rPr>
          <w:snapToGrid w:val="0"/>
        </w:rPr>
        <w:t xml:space="preserve">). </w:t>
      </w:r>
      <w:r w:rsidRPr="00CD7923">
        <w:t xml:space="preserve">This may be particularly true </w:t>
      </w:r>
      <w:r w:rsidR="00CC08A6">
        <w:t>if</w:t>
      </w:r>
      <w:r w:rsidRPr="00CD7923">
        <w:t xml:space="preserve"> birds are forced to disperse through unsuitable</w:t>
      </w:r>
      <w:r w:rsidRPr="00CD7923">
        <w:rPr>
          <w:b/>
          <w:i/>
        </w:rPr>
        <w:t xml:space="preserve"> </w:t>
      </w:r>
      <w:r w:rsidRPr="00CD7923">
        <w:t xml:space="preserve">habitat. </w:t>
      </w:r>
    </w:p>
    <w:p w14:paraId="4DB7A7C0" w14:textId="3C3BE195" w:rsidR="00D37567" w:rsidRPr="00D37567" w:rsidRDefault="00E856C6" w:rsidP="00E856C6">
      <w:r w:rsidRPr="00CD7923">
        <w:t>The threat of cats</w:t>
      </w:r>
      <w:r w:rsidR="00F16664">
        <w:t xml:space="preserve"> and foxes</w:t>
      </w:r>
      <w:r w:rsidRPr="00CD7923">
        <w:t xml:space="preserve"> is also amplified by bushfires as they take advantage of recently burnt areas (McGregor et al. 2016</w:t>
      </w:r>
      <w:r w:rsidR="00CC08A6">
        <w:t xml:space="preserve">; </w:t>
      </w:r>
      <w:proofErr w:type="spellStart"/>
      <w:r w:rsidR="00CC08A6">
        <w:t>Hradsky</w:t>
      </w:r>
      <w:proofErr w:type="spellEnd"/>
      <w:r w:rsidR="00CC08A6">
        <w:t xml:space="preserve"> et al. 2017</w:t>
      </w:r>
      <w:r w:rsidRPr="00CD7923">
        <w:t>),</w:t>
      </w:r>
      <w:r w:rsidR="004A5081" w:rsidRPr="004A5081">
        <w:t xml:space="preserve"> which creates the more open habitat that </w:t>
      </w:r>
      <w:r w:rsidR="004A5081">
        <w:t>both cats and foxes</w:t>
      </w:r>
      <w:r w:rsidRPr="00CD7923">
        <w:t xml:space="preserve"> prefer (McGregor et al. 2015</w:t>
      </w:r>
      <w:r w:rsidR="00A251F5">
        <w:t xml:space="preserve">; </w:t>
      </w:r>
      <w:proofErr w:type="spellStart"/>
      <w:r w:rsidR="00A251F5">
        <w:t>Hradsky</w:t>
      </w:r>
      <w:proofErr w:type="spellEnd"/>
      <w:r w:rsidR="00A251F5">
        <w:t xml:space="preserve"> et al. 2017</w:t>
      </w:r>
      <w:r w:rsidRPr="00CD7923">
        <w:t>).</w:t>
      </w:r>
      <w:r w:rsidR="00D37567">
        <w:t xml:space="preserve"> Additionally, </w:t>
      </w:r>
      <w:r w:rsidR="00D37567" w:rsidRPr="00D37567">
        <w:t>the continual influx of domestic dogs into the wild means there is a constant feral population that puts pressure on  vulnerable wildlife</w:t>
      </w:r>
      <w:r w:rsidR="00D37567">
        <w:t xml:space="preserve"> (</w:t>
      </w:r>
      <w:r w:rsidR="00D37567" w:rsidRPr="00D37567">
        <w:rPr>
          <w:snapToGrid w:val="0"/>
        </w:rPr>
        <w:t>Centre for Invasive Species Solutions</w:t>
      </w:r>
      <w:r w:rsidR="00D37567">
        <w:rPr>
          <w:snapToGrid w:val="0"/>
        </w:rPr>
        <w:t xml:space="preserve"> 2011</w:t>
      </w:r>
      <w:r w:rsidR="00D37567" w:rsidRPr="00CD7923">
        <w:rPr>
          <w:snapToGrid w:val="0"/>
        </w:rPr>
        <w:t>).</w:t>
      </w:r>
    </w:p>
    <w:p w14:paraId="472F61D8" w14:textId="32D778FE" w:rsidR="00E856C6" w:rsidRPr="00CD7923" w:rsidRDefault="00E856C6" w:rsidP="00E856C6">
      <w:r w:rsidRPr="00CD7923">
        <w:t>“Predation by feral cats” and “Predation by European red fox” are listed as a Key Threatening Processes under the EBPC Act, and detailed threat abatement plans have been prepared (Commonwealth of Australia 2008a, 2008b, 2015a, 2015b).</w:t>
      </w:r>
      <w:r w:rsidR="00D37567">
        <w:t xml:space="preserve"> </w:t>
      </w:r>
      <w:r w:rsidR="00C3540A" w:rsidRPr="00C3540A">
        <w:t xml:space="preserve">Predation by wild dogs </w:t>
      </w:r>
      <w:r w:rsidR="00C3540A">
        <w:t>is</w:t>
      </w:r>
      <w:r w:rsidR="00C3540A" w:rsidRPr="00C3540A">
        <w:t xml:space="preserve"> listed as a Key Threatening Process for threatened species, populations and communities in New South Wales</w:t>
      </w:r>
      <w:r w:rsidR="00C3540A">
        <w:t xml:space="preserve"> (NSW DECC 2009); and the Queensland Government has developed a five year Wild Dog Management Strategy 2021-2026 (State of Queensland 2021).</w:t>
      </w:r>
    </w:p>
    <w:p w14:paraId="067E83F2" w14:textId="70C478D9" w:rsidR="00AB24F0" w:rsidRPr="00CD7923" w:rsidRDefault="00B42AEF" w:rsidP="00AB24F0">
      <w:pPr>
        <w:pStyle w:val="Heading3"/>
      </w:pPr>
      <w:bookmarkStart w:id="94" w:name="_Toc80783560"/>
      <w:bookmarkStart w:id="95" w:name="_Toc84446807"/>
      <w:r w:rsidRPr="00CD7923">
        <w:t>3.2.</w:t>
      </w:r>
      <w:r w:rsidR="009419A2">
        <w:t>9</w:t>
      </w:r>
      <w:r w:rsidRPr="00CD7923">
        <w:t xml:space="preserve">  </w:t>
      </w:r>
      <w:r w:rsidR="008D001C" w:rsidRPr="00CD7923">
        <w:t>Predation and degradation of habitat by feral pigs</w:t>
      </w:r>
      <w:bookmarkEnd w:id="94"/>
      <w:bookmarkEnd w:id="95"/>
    </w:p>
    <w:p w14:paraId="0458FA7A" w14:textId="5E1C29B3" w:rsidR="009753A7" w:rsidRPr="00CD7923" w:rsidRDefault="009753A7" w:rsidP="006D39C3">
      <w:r w:rsidRPr="00CD7923">
        <w:t>Feral pigs may consume eggs and chicks, disturb breeding birds, damage habitat through soil compaction, spread plant diseases, create tracks that provide predator access,</w:t>
      </w:r>
      <w:r w:rsidR="00B42AEF">
        <w:t xml:space="preserve"> and</w:t>
      </w:r>
      <w:r w:rsidRPr="00CD7923">
        <w:t xml:space="preserve"> facilitate weed invasion that may bind soil or reduce foraging opportunit</w:t>
      </w:r>
      <w:r w:rsidR="00B42AEF">
        <w:t>ies</w:t>
      </w:r>
      <w:r w:rsidRPr="00CD7923">
        <w:t xml:space="preserve">. </w:t>
      </w:r>
    </w:p>
    <w:p w14:paraId="4B1CE8A4" w14:textId="4AE43B0E" w:rsidR="009753A7" w:rsidRDefault="00830B75" w:rsidP="006D39C3">
      <w:r w:rsidRPr="00CD7923">
        <w:t>“</w:t>
      </w:r>
      <w:r w:rsidR="009753A7" w:rsidRPr="00CD7923">
        <w:t xml:space="preserve">Predation, habitat degradation, competition and disease transmission by feral pigs” has been listed as a </w:t>
      </w:r>
      <w:r w:rsidR="00B42AEF">
        <w:t>K</w:t>
      </w:r>
      <w:r w:rsidR="009753A7" w:rsidRPr="00CD7923">
        <w:t xml:space="preserve">ey </w:t>
      </w:r>
      <w:r w:rsidR="00B42AEF">
        <w:t>T</w:t>
      </w:r>
      <w:r w:rsidR="009753A7" w:rsidRPr="00CD7923">
        <w:t xml:space="preserve">hreatening </w:t>
      </w:r>
      <w:r w:rsidR="00B42AEF">
        <w:t>P</w:t>
      </w:r>
      <w:r w:rsidR="009753A7" w:rsidRPr="00CD7923">
        <w:t>rocess under the EBPC Act, and a threat abatement plan has been prepared (</w:t>
      </w:r>
      <w:r w:rsidR="009753A7" w:rsidRPr="00CD7923">
        <w:rPr>
          <w:snapToGrid w:val="0"/>
        </w:rPr>
        <w:t>Commonwealth of Australia 2017</w:t>
      </w:r>
      <w:r w:rsidR="00E76253" w:rsidRPr="00CD7923">
        <w:rPr>
          <w:snapToGrid w:val="0"/>
        </w:rPr>
        <w:t>a, 2017b</w:t>
      </w:r>
      <w:r w:rsidR="009753A7" w:rsidRPr="00CD7923">
        <w:t>).</w:t>
      </w:r>
    </w:p>
    <w:p w14:paraId="3FB6ECE1" w14:textId="2BE292C6" w:rsidR="009419A2" w:rsidRPr="00CD7923" w:rsidRDefault="009419A2" w:rsidP="009419A2">
      <w:pPr>
        <w:pStyle w:val="Heading3"/>
      </w:pPr>
      <w:bookmarkStart w:id="96" w:name="_Toc80783561"/>
      <w:bookmarkStart w:id="97" w:name="_Toc80783621"/>
      <w:bookmarkStart w:id="98" w:name="_Toc84446805"/>
      <w:r w:rsidRPr="00CD7923">
        <w:t>3.2.</w:t>
      </w:r>
      <w:r>
        <w:t>10</w:t>
      </w:r>
      <w:r w:rsidRPr="00CD7923">
        <w:t xml:space="preserve">  Small population size</w:t>
      </w:r>
      <w:bookmarkEnd w:id="96"/>
      <w:bookmarkEnd w:id="97"/>
      <w:bookmarkEnd w:id="98"/>
    </w:p>
    <w:p w14:paraId="67AA4FE6" w14:textId="77777777" w:rsidR="009419A2" w:rsidRPr="00CD7923" w:rsidRDefault="009419A2" w:rsidP="009419A2">
      <w:pPr>
        <w:rPr>
          <w:b/>
          <w:i/>
        </w:rPr>
      </w:pPr>
      <w:r w:rsidRPr="00CD7923">
        <w:t xml:space="preserve">Isolation and reductions in remnant vegetation inhibit Black-breasted Button-quail dispersal and increase the species’ vulnerability to local extinction via stochastic events e.g., wildfire and disease </w:t>
      </w:r>
      <w:r w:rsidRPr="00CD7923">
        <w:lastRenderedPageBreak/>
        <w:t>(DPIE 2021). Small, isolated populations also lose their long-term genetic viability. Population bottlenecks, where a population’s size is reduced for at least one generation, can significantly reduce genetic diversity through genetic drift (random changes in the gene frequencies of a population from generation to generation). A small population size can also lead to inbreeding depression, where the biological fitness (survival and fertility) of the population is reduced due to mating between related individuals.</w:t>
      </w:r>
    </w:p>
    <w:p w14:paraId="62E24C0A" w14:textId="4FE42090" w:rsidR="004B356E" w:rsidRPr="00CD7923" w:rsidRDefault="001F430C" w:rsidP="00943517">
      <w:pPr>
        <w:pStyle w:val="Heading3"/>
      </w:pPr>
      <w:bookmarkStart w:id="99" w:name="_Toc80783562"/>
      <w:bookmarkStart w:id="100" w:name="_Toc84446808"/>
      <w:r w:rsidRPr="00CD7923">
        <w:t>3.2</w:t>
      </w:r>
      <w:r w:rsidR="009419A2">
        <w:t>11</w:t>
      </w:r>
      <w:r w:rsidR="003B23DF" w:rsidRPr="00CD7923">
        <w:t xml:space="preserve">  </w:t>
      </w:r>
      <w:r w:rsidR="004B356E" w:rsidRPr="00CD7923">
        <w:t>Threat prioritisation</w:t>
      </w:r>
      <w:bookmarkEnd w:id="99"/>
      <w:bookmarkEnd w:id="100"/>
    </w:p>
    <w:p w14:paraId="23C3FFAD" w14:textId="4EB4A23F" w:rsidR="003B23DF" w:rsidRPr="00CD7923" w:rsidRDefault="004B356E" w:rsidP="007841A6">
      <w:r w:rsidRPr="00CD7923">
        <w:t xml:space="preserve">Each of the threats outlined above has been assessed to determine the risk posed to the </w:t>
      </w:r>
      <w:r w:rsidR="00682C7B" w:rsidRPr="00CD7923">
        <w:t xml:space="preserve">Black-breasted Button-quail </w:t>
      </w:r>
      <w:r w:rsidRPr="00CD7923">
        <w:t>population using a risk matrix.</w:t>
      </w:r>
      <w:r w:rsidR="007C46CB" w:rsidRPr="00CD7923">
        <w:t xml:space="preserve"> </w:t>
      </w:r>
      <w:r w:rsidRPr="00CD7923">
        <w:t>This in turn determines the priori</w:t>
      </w:r>
      <w:r w:rsidR="00047D97" w:rsidRPr="00CD7923">
        <w:t>ty for actions outlined below. The threats were considered in context of the current management regimes</w:t>
      </w:r>
      <w:r w:rsidR="00B42AEF">
        <w:t xml:space="preserve"> throughout its range</w:t>
      </w:r>
      <w:r w:rsidR="00047D97" w:rsidRPr="00CD7923">
        <w:t xml:space="preserve">. The impact of that threat has been assessed assuming that existing management measures continue to be applied appropriately. If management regimes change then the level of risk associated with threats may also change. </w:t>
      </w:r>
    </w:p>
    <w:p w14:paraId="4BC5423C" w14:textId="4DB34F7E" w:rsidR="004B356E" w:rsidRPr="00CD7923" w:rsidRDefault="00047D97" w:rsidP="007841A6">
      <w:r w:rsidRPr="00CD7923">
        <w:t>T</w:t>
      </w:r>
      <w:r w:rsidR="004B356E" w:rsidRPr="00CD7923">
        <w:t>he risk matrix considers the likelihood of an incident occurring and the consequences of that incident. Threats may act differently in different parts of the species</w:t>
      </w:r>
      <w:r w:rsidR="004A5081">
        <w:t>’</w:t>
      </w:r>
      <w:r w:rsidR="004B356E" w:rsidRPr="00CD7923">
        <w:t xml:space="preserve"> range and at different times of year, but the precautionary principle dictates that the threat category is determined by the </w:t>
      </w:r>
      <w:r w:rsidR="00B42AEF">
        <w:t>sub</w:t>
      </w:r>
      <w:r w:rsidR="004B356E" w:rsidRPr="00CD7923">
        <w:t>population at highest risk. Population-wide threats are generally considered to present a higher risk.</w:t>
      </w:r>
      <w:r w:rsidR="002A5522" w:rsidRPr="00CD7923">
        <w:t xml:space="preserve">     </w:t>
      </w:r>
    </w:p>
    <w:p w14:paraId="698AC605" w14:textId="68EC1643" w:rsidR="004B356E" w:rsidRPr="00CD7923" w:rsidRDefault="004B356E" w:rsidP="00943517">
      <w:r w:rsidRPr="00CD7923">
        <w:t>The risk matrix uses a qualitative assessment drawing on peer reviewed literature and expert opinion. In some cases the consequences of activities are unknown. In these cases, the precautionary principle has been applied. Levels of risk and the associated priorit</w:t>
      </w:r>
      <w:r w:rsidR="00B42AEF">
        <w:t>ies</w:t>
      </w:r>
      <w:r w:rsidRPr="00CD7923">
        <w:t xml:space="preserve"> for action are defined as follows:</w:t>
      </w:r>
    </w:p>
    <w:p w14:paraId="0BDBAB66" w14:textId="5E726EBA" w:rsidR="004B356E" w:rsidRPr="00CD7923" w:rsidRDefault="004B356E" w:rsidP="00E003A4">
      <w:pPr>
        <w:ind w:left="426"/>
      </w:pPr>
      <w:r w:rsidRPr="00CD7923">
        <w:t>Very High - immediate mitigation action required</w:t>
      </w:r>
      <w:r w:rsidR="00550E05" w:rsidRPr="00CD7923">
        <w:t>.</w:t>
      </w:r>
    </w:p>
    <w:p w14:paraId="054B2C05" w14:textId="58595E4C" w:rsidR="004B356E" w:rsidRPr="00CD7923" w:rsidRDefault="004B356E" w:rsidP="00E003A4">
      <w:pPr>
        <w:ind w:left="426"/>
      </w:pPr>
      <w:r w:rsidRPr="00CD7923">
        <w:t xml:space="preserve">High - mitigation action and an adaptive management plan </w:t>
      </w:r>
      <w:r w:rsidR="00F45778" w:rsidRPr="00CD7923">
        <w:t>required;</w:t>
      </w:r>
      <w:r w:rsidRPr="00CD7923">
        <w:t xml:space="preserve"> the precautionary principle should be applied</w:t>
      </w:r>
      <w:r w:rsidR="00550E05" w:rsidRPr="00CD7923">
        <w:t>.</w:t>
      </w:r>
    </w:p>
    <w:p w14:paraId="2FE465A1" w14:textId="670EBFBE" w:rsidR="004B356E" w:rsidRPr="00CD7923" w:rsidRDefault="004B356E" w:rsidP="00E003A4">
      <w:pPr>
        <w:ind w:left="426"/>
      </w:pPr>
      <w:r w:rsidRPr="00CD7923">
        <w:t>Moderate – obtain additional information and develop mitigation action if required</w:t>
      </w:r>
      <w:r w:rsidR="00550E05" w:rsidRPr="00CD7923">
        <w:t>.</w:t>
      </w:r>
    </w:p>
    <w:p w14:paraId="46A7CEB9" w14:textId="7B649DFB" w:rsidR="001768B1" w:rsidRDefault="004B356E" w:rsidP="002B0717">
      <w:pPr>
        <w:ind w:left="426"/>
      </w:pPr>
      <w:r w:rsidRPr="00CD7923">
        <w:t>Low – monitor the threat occurrence and reassess threat level if likelihood or consequences change</w:t>
      </w:r>
      <w:r w:rsidR="00550E05" w:rsidRPr="00CD7923">
        <w:t>.</w:t>
      </w:r>
    </w:p>
    <w:p w14:paraId="7AD23757" w14:textId="0C738451" w:rsidR="004B356E" w:rsidRPr="00CD7923" w:rsidRDefault="004B356E" w:rsidP="00392192">
      <w:pPr>
        <w:pStyle w:val="TableHeading"/>
      </w:pPr>
      <w:r w:rsidRPr="00CD7923">
        <w:t xml:space="preserve">Table </w:t>
      </w:r>
      <w:r w:rsidR="007C46CB" w:rsidRPr="00CD7923">
        <w:t>3</w:t>
      </w:r>
      <w:r w:rsidRPr="00CD7923">
        <w:t>. Risk Prioritisation</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1582"/>
        <w:gridCol w:w="1559"/>
        <w:gridCol w:w="1559"/>
        <w:gridCol w:w="1560"/>
        <w:gridCol w:w="1559"/>
      </w:tblGrid>
      <w:tr w:rsidR="00936B40" w:rsidRPr="00CD7923" w14:paraId="3FFEB864" w14:textId="77777777" w:rsidTr="003B23DF">
        <w:trPr>
          <w:trHeight w:val="606"/>
          <w:tblHeader/>
          <w:jc w:val="center"/>
        </w:trPr>
        <w:tc>
          <w:tcPr>
            <w:tcW w:w="2099" w:type="dxa"/>
            <w:vMerge w:val="restart"/>
            <w:vAlign w:val="center"/>
          </w:tcPr>
          <w:p w14:paraId="7CBBDE37" w14:textId="77777777" w:rsidR="00936B40" w:rsidRPr="00CD7923" w:rsidRDefault="00936B40" w:rsidP="00F43EDB">
            <w:pPr>
              <w:pStyle w:val="Tabletext"/>
              <w:jc w:val="center"/>
              <w:rPr>
                <w:b/>
                <w:bCs/>
              </w:rPr>
            </w:pPr>
            <w:r w:rsidRPr="00CD7923">
              <w:rPr>
                <w:b/>
                <w:bCs/>
              </w:rPr>
              <w:t>Likelihood of occurrence</w:t>
            </w:r>
          </w:p>
        </w:tc>
        <w:tc>
          <w:tcPr>
            <w:tcW w:w="7819" w:type="dxa"/>
            <w:gridSpan w:val="5"/>
            <w:vAlign w:val="center"/>
          </w:tcPr>
          <w:p w14:paraId="5BC8C371" w14:textId="77777777" w:rsidR="00936B40" w:rsidRPr="00CD7923" w:rsidRDefault="00936B40" w:rsidP="00F43EDB">
            <w:pPr>
              <w:pStyle w:val="Tabletext"/>
              <w:jc w:val="center"/>
              <w:rPr>
                <w:b/>
                <w:bCs/>
              </w:rPr>
            </w:pPr>
            <w:r w:rsidRPr="00CD7923">
              <w:rPr>
                <w:b/>
                <w:bCs/>
              </w:rPr>
              <w:t>Consequences</w:t>
            </w:r>
          </w:p>
        </w:tc>
      </w:tr>
      <w:tr w:rsidR="00936B40" w:rsidRPr="00CD7923" w14:paraId="043088F8" w14:textId="77777777" w:rsidTr="003B23DF">
        <w:trPr>
          <w:trHeight w:val="530"/>
          <w:tblHeader/>
          <w:jc w:val="center"/>
        </w:trPr>
        <w:tc>
          <w:tcPr>
            <w:tcW w:w="2099" w:type="dxa"/>
            <w:vMerge/>
          </w:tcPr>
          <w:p w14:paraId="29F4B536" w14:textId="77777777" w:rsidR="00936B40" w:rsidRPr="00CD7923" w:rsidRDefault="00936B40" w:rsidP="00F43EDB">
            <w:pPr>
              <w:pStyle w:val="Tabletext"/>
              <w:rPr>
                <w:b/>
                <w:bCs/>
              </w:rPr>
            </w:pPr>
          </w:p>
        </w:tc>
        <w:tc>
          <w:tcPr>
            <w:tcW w:w="1582" w:type="dxa"/>
            <w:tcBorders>
              <w:bottom w:val="single" w:sz="4" w:space="0" w:color="auto"/>
            </w:tcBorders>
            <w:vAlign w:val="center"/>
          </w:tcPr>
          <w:p w14:paraId="2BD8AD23" w14:textId="77777777" w:rsidR="00936B40" w:rsidRPr="00CD7923" w:rsidRDefault="00936B40" w:rsidP="00F43EDB">
            <w:pPr>
              <w:pStyle w:val="Tabletext"/>
              <w:jc w:val="center"/>
              <w:rPr>
                <w:b/>
                <w:bCs/>
              </w:rPr>
            </w:pPr>
            <w:r w:rsidRPr="00CD7923">
              <w:rPr>
                <w:b/>
                <w:bCs/>
              </w:rPr>
              <w:t>Not significant</w:t>
            </w:r>
          </w:p>
        </w:tc>
        <w:tc>
          <w:tcPr>
            <w:tcW w:w="1559" w:type="dxa"/>
            <w:tcBorders>
              <w:bottom w:val="single" w:sz="4" w:space="0" w:color="auto"/>
            </w:tcBorders>
            <w:vAlign w:val="center"/>
          </w:tcPr>
          <w:p w14:paraId="3276ED5C" w14:textId="77777777" w:rsidR="00936B40" w:rsidRPr="00CD7923" w:rsidRDefault="00936B40" w:rsidP="00F43EDB">
            <w:pPr>
              <w:pStyle w:val="Tabletext"/>
              <w:jc w:val="center"/>
              <w:rPr>
                <w:b/>
                <w:bCs/>
              </w:rPr>
            </w:pPr>
            <w:r w:rsidRPr="00CD7923">
              <w:rPr>
                <w:b/>
                <w:bCs/>
              </w:rPr>
              <w:t>Minor</w:t>
            </w:r>
          </w:p>
        </w:tc>
        <w:tc>
          <w:tcPr>
            <w:tcW w:w="1559" w:type="dxa"/>
            <w:tcBorders>
              <w:bottom w:val="single" w:sz="4" w:space="0" w:color="auto"/>
            </w:tcBorders>
            <w:vAlign w:val="center"/>
          </w:tcPr>
          <w:p w14:paraId="177CAD81" w14:textId="77777777" w:rsidR="00936B40" w:rsidRPr="00CD7923" w:rsidRDefault="00936B40" w:rsidP="00F43EDB">
            <w:pPr>
              <w:pStyle w:val="Tabletext"/>
              <w:jc w:val="center"/>
              <w:rPr>
                <w:b/>
                <w:bCs/>
              </w:rPr>
            </w:pPr>
            <w:r w:rsidRPr="00CD7923">
              <w:rPr>
                <w:b/>
                <w:bCs/>
              </w:rPr>
              <w:t>Moderate</w:t>
            </w:r>
          </w:p>
        </w:tc>
        <w:tc>
          <w:tcPr>
            <w:tcW w:w="1560" w:type="dxa"/>
            <w:tcBorders>
              <w:bottom w:val="single" w:sz="4" w:space="0" w:color="auto"/>
            </w:tcBorders>
            <w:vAlign w:val="center"/>
          </w:tcPr>
          <w:p w14:paraId="2518E17E" w14:textId="77777777" w:rsidR="00936B40" w:rsidRPr="00CD7923" w:rsidRDefault="00936B40" w:rsidP="00F43EDB">
            <w:pPr>
              <w:pStyle w:val="Tabletext"/>
              <w:jc w:val="center"/>
              <w:rPr>
                <w:b/>
                <w:bCs/>
              </w:rPr>
            </w:pPr>
            <w:r w:rsidRPr="00CD7923">
              <w:rPr>
                <w:b/>
                <w:bCs/>
              </w:rPr>
              <w:t>Major</w:t>
            </w:r>
          </w:p>
        </w:tc>
        <w:tc>
          <w:tcPr>
            <w:tcW w:w="1559" w:type="dxa"/>
            <w:tcBorders>
              <w:bottom w:val="single" w:sz="4" w:space="0" w:color="auto"/>
            </w:tcBorders>
            <w:vAlign w:val="center"/>
          </w:tcPr>
          <w:p w14:paraId="468F5805" w14:textId="77777777" w:rsidR="00936B40" w:rsidRPr="00CD7923" w:rsidRDefault="00936B40" w:rsidP="00F43EDB">
            <w:pPr>
              <w:pStyle w:val="Tabletext"/>
              <w:jc w:val="center"/>
              <w:rPr>
                <w:b/>
                <w:bCs/>
              </w:rPr>
            </w:pPr>
            <w:r w:rsidRPr="00CD7923">
              <w:rPr>
                <w:b/>
                <w:bCs/>
              </w:rPr>
              <w:t>Catastrophic</w:t>
            </w:r>
          </w:p>
        </w:tc>
      </w:tr>
      <w:tr w:rsidR="004B356E" w:rsidRPr="00CD7923" w14:paraId="67C49D1B" w14:textId="77777777" w:rsidTr="003B23DF">
        <w:trPr>
          <w:tblHeader/>
          <w:jc w:val="center"/>
        </w:trPr>
        <w:tc>
          <w:tcPr>
            <w:tcW w:w="2099" w:type="dxa"/>
            <w:vAlign w:val="center"/>
          </w:tcPr>
          <w:p w14:paraId="55033AB4" w14:textId="77777777" w:rsidR="004B356E" w:rsidRPr="00CD7923" w:rsidRDefault="004B356E" w:rsidP="00F43EDB">
            <w:pPr>
              <w:pStyle w:val="Tabletext"/>
              <w:rPr>
                <w:b/>
                <w:bCs/>
              </w:rPr>
            </w:pPr>
            <w:r w:rsidRPr="00CD7923">
              <w:rPr>
                <w:b/>
                <w:bCs/>
              </w:rPr>
              <w:t>Almost certain</w:t>
            </w:r>
          </w:p>
        </w:tc>
        <w:tc>
          <w:tcPr>
            <w:tcW w:w="1582" w:type="dxa"/>
            <w:shd w:val="clear" w:color="auto" w:fill="C2D69B" w:themeFill="accent3" w:themeFillTint="99"/>
          </w:tcPr>
          <w:p w14:paraId="77EFF676" w14:textId="77777777" w:rsidR="004B356E" w:rsidRPr="00CD7923" w:rsidRDefault="004B356E" w:rsidP="00F43EDB">
            <w:pPr>
              <w:pStyle w:val="Tabletext"/>
            </w:pPr>
            <w:r w:rsidRPr="00CD7923">
              <w:t>Low</w:t>
            </w:r>
          </w:p>
        </w:tc>
        <w:tc>
          <w:tcPr>
            <w:tcW w:w="1559" w:type="dxa"/>
            <w:shd w:val="clear" w:color="auto" w:fill="8DB3E2" w:themeFill="text2" w:themeFillTint="66"/>
          </w:tcPr>
          <w:p w14:paraId="4BCEFC5C" w14:textId="77777777" w:rsidR="004B356E" w:rsidRPr="00CD7923" w:rsidRDefault="004B356E" w:rsidP="00F43EDB">
            <w:pPr>
              <w:pStyle w:val="Tabletext"/>
            </w:pPr>
            <w:r w:rsidRPr="00CD7923">
              <w:t>Moderate</w:t>
            </w:r>
          </w:p>
        </w:tc>
        <w:tc>
          <w:tcPr>
            <w:tcW w:w="1559" w:type="dxa"/>
            <w:tcBorders>
              <w:bottom w:val="single" w:sz="4" w:space="0" w:color="auto"/>
            </w:tcBorders>
            <w:shd w:val="clear" w:color="auto" w:fill="D99594" w:themeFill="accent2" w:themeFillTint="99"/>
          </w:tcPr>
          <w:p w14:paraId="5EB43A0D" w14:textId="77777777" w:rsidR="004B356E" w:rsidRPr="00CD7923" w:rsidRDefault="004B356E" w:rsidP="00F43EDB">
            <w:pPr>
              <w:pStyle w:val="Tabletext"/>
            </w:pPr>
            <w:r w:rsidRPr="00CD7923">
              <w:t>Very High</w:t>
            </w:r>
          </w:p>
        </w:tc>
        <w:tc>
          <w:tcPr>
            <w:tcW w:w="1560" w:type="dxa"/>
            <w:tcBorders>
              <w:bottom w:val="single" w:sz="4" w:space="0" w:color="auto"/>
            </w:tcBorders>
            <w:shd w:val="clear" w:color="auto" w:fill="D99594" w:themeFill="accent2" w:themeFillTint="99"/>
          </w:tcPr>
          <w:p w14:paraId="4323DC64" w14:textId="77777777" w:rsidR="004B356E" w:rsidRPr="00CD7923" w:rsidRDefault="004B356E" w:rsidP="00F43EDB">
            <w:pPr>
              <w:pStyle w:val="Tabletext"/>
            </w:pPr>
            <w:r w:rsidRPr="00CD7923">
              <w:t>Very High</w:t>
            </w:r>
          </w:p>
        </w:tc>
        <w:tc>
          <w:tcPr>
            <w:tcW w:w="1559" w:type="dxa"/>
            <w:shd w:val="clear" w:color="auto" w:fill="D99594" w:themeFill="accent2" w:themeFillTint="99"/>
          </w:tcPr>
          <w:p w14:paraId="51CAAFBC" w14:textId="77777777" w:rsidR="004B356E" w:rsidRPr="00CD7923" w:rsidRDefault="004B356E" w:rsidP="00F43EDB">
            <w:pPr>
              <w:pStyle w:val="Tabletext"/>
            </w:pPr>
            <w:r w:rsidRPr="00CD7923">
              <w:t>Very High</w:t>
            </w:r>
          </w:p>
        </w:tc>
      </w:tr>
      <w:tr w:rsidR="004B356E" w:rsidRPr="00CD7923" w14:paraId="28DFD9B9" w14:textId="77777777" w:rsidTr="003B23DF">
        <w:trPr>
          <w:tblHeader/>
          <w:jc w:val="center"/>
        </w:trPr>
        <w:tc>
          <w:tcPr>
            <w:tcW w:w="2099" w:type="dxa"/>
            <w:vAlign w:val="center"/>
          </w:tcPr>
          <w:p w14:paraId="7CCBFE87" w14:textId="77777777" w:rsidR="004B356E" w:rsidRPr="00CD7923" w:rsidRDefault="004B356E" w:rsidP="00F43EDB">
            <w:pPr>
              <w:pStyle w:val="Tabletext"/>
              <w:rPr>
                <w:b/>
                <w:bCs/>
              </w:rPr>
            </w:pPr>
            <w:r w:rsidRPr="00CD7923">
              <w:rPr>
                <w:b/>
                <w:bCs/>
              </w:rPr>
              <w:t>Likely</w:t>
            </w:r>
          </w:p>
        </w:tc>
        <w:tc>
          <w:tcPr>
            <w:tcW w:w="1582" w:type="dxa"/>
            <w:shd w:val="clear" w:color="auto" w:fill="C2D69B" w:themeFill="accent3" w:themeFillTint="99"/>
          </w:tcPr>
          <w:p w14:paraId="38F08C8F" w14:textId="77777777" w:rsidR="004B356E" w:rsidRPr="00CD7923" w:rsidRDefault="004B356E" w:rsidP="00F43EDB">
            <w:pPr>
              <w:pStyle w:val="Tabletext"/>
            </w:pPr>
            <w:r w:rsidRPr="00CD7923">
              <w:t>Low</w:t>
            </w:r>
          </w:p>
        </w:tc>
        <w:tc>
          <w:tcPr>
            <w:tcW w:w="1559" w:type="dxa"/>
            <w:shd w:val="clear" w:color="auto" w:fill="8DB3E2" w:themeFill="text2" w:themeFillTint="66"/>
          </w:tcPr>
          <w:p w14:paraId="7F4D2C2D" w14:textId="77777777" w:rsidR="004B356E" w:rsidRPr="00CD7923" w:rsidRDefault="004B356E" w:rsidP="00F43EDB">
            <w:pPr>
              <w:pStyle w:val="Tabletext"/>
            </w:pPr>
            <w:r w:rsidRPr="00CD7923">
              <w:t>Moderate</w:t>
            </w:r>
          </w:p>
        </w:tc>
        <w:tc>
          <w:tcPr>
            <w:tcW w:w="1559" w:type="dxa"/>
            <w:shd w:val="clear" w:color="auto" w:fill="FFFF00"/>
          </w:tcPr>
          <w:p w14:paraId="4EA4BF92" w14:textId="77777777" w:rsidR="004B356E" w:rsidRPr="00CD7923" w:rsidRDefault="004B356E" w:rsidP="00F43EDB">
            <w:pPr>
              <w:pStyle w:val="Tabletext"/>
            </w:pPr>
            <w:r w:rsidRPr="00CD7923">
              <w:t>High</w:t>
            </w:r>
          </w:p>
        </w:tc>
        <w:tc>
          <w:tcPr>
            <w:tcW w:w="1560" w:type="dxa"/>
            <w:shd w:val="clear" w:color="auto" w:fill="D99594" w:themeFill="accent2" w:themeFillTint="99"/>
          </w:tcPr>
          <w:p w14:paraId="21561C62" w14:textId="77777777" w:rsidR="004B356E" w:rsidRPr="00CD7923" w:rsidRDefault="004B356E" w:rsidP="00F43EDB">
            <w:pPr>
              <w:pStyle w:val="Tabletext"/>
            </w:pPr>
            <w:r w:rsidRPr="00CD7923">
              <w:t>Very High</w:t>
            </w:r>
          </w:p>
        </w:tc>
        <w:tc>
          <w:tcPr>
            <w:tcW w:w="1559" w:type="dxa"/>
            <w:shd w:val="clear" w:color="auto" w:fill="D99594" w:themeFill="accent2" w:themeFillTint="99"/>
          </w:tcPr>
          <w:p w14:paraId="7F8B94FE" w14:textId="77777777" w:rsidR="004B356E" w:rsidRPr="00CD7923" w:rsidRDefault="004B356E" w:rsidP="00F43EDB">
            <w:pPr>
              <w:pStyle w:val="Tabletext"/>
            </w:pPr>
            <w:r w:rsidRPr="00CD7923">
              <w:t>Very High</w:t>
            </w:r>
          </w:p>
        </w:tc>
      </w:tr>
      <w:tr w:rsidR="004B356E" w:rsidRPr="00CD7923" w14:paraId="0F3C4A30" w14:textId="77777777" w:rsidTr="003B23DF">
        <w:trPr>
          <w:tblHeader/>
          <w:jc w:val="center"/>
        </w:trPr>
        <w:tc>
          <w:tcPr>
            <w:tcW w:w="2099" w:type="dxa"/>
            <w:vAlign w:val="center"/>
          </w:tcPr>
          <w:p w14:paraId="2EB05504" w14:textId="77777777" w:rsidR="004B356E" w:rsidRPr="00CD7923" w:rsidRDefault="004B356E" w:rsidP="00F43EDB">
            <w:pPr>
              <w:pStyle w:val="Tabletext"/>
              <w:rPr>
                <w:b/>
                <w:bCs/>
              </w:rPr>
            </w:pPr>
            <w:r w:rsidRPr="00CD7923">
              <w:rPr>
                <w:b/>
                <w:bCs/>
              </w:rPr>
              <w:t>Possible</w:t>
            </w:r>
          </w:p>
        </w:tc>
        <w:tc>
          <w:tcPr>
            <w:tcW w:w="1582" w:type="dxa"/>
            <w:shd w:val="clear" w:color="auto" w:fill="C2D69B" w:themeFill="accent3" w:themeFillTint="99"/>
          </w:tcPr>
          <w:p w14:paraId="3DBA46E1" w14:textId="77777777" w:rsidR="004B356E" w:rsidRPr="00CD7923" w:rsidRDefault="004B356E" w:rsidP="00F43EDB">
            <w:pPr>
              <w:pStyle w:val="Tabletext"/>
            </w:pPr>
            <w:r w:rsidRPr="00CD7923">
              <w:t>Low</w:t>
            </w:r>
          </w:p>
        </w:tc>
        <w:tc>
          <w:tcPr>
            <w:tcW w:w="1559" w:type="dxa"/>
            <w:tcBorders>
              <w:bottom w:val="single" w:sz="4" w:space="0" w:color="auto"/>
            </w:tcBorders>
            <w:shd w:val="clear" w:color="auto" w:fill="8DB3E2" w:themeFill="text2" w:themeFillTint="66"/>
          </w:tcPr>
          <w:p w14:paraId="2E3E0A12" w14:textId="77777777" w:rsidR="004B356E" w:rsidRPr="00CD7923" w:rsidRDefault="004B356E" w:rsidP="00F43EDB">
            <w:pPr>
              <w:pStyle w:val="Tabletext"/>
            </w:pPr>
            <w:r w:rsidRPr="00CD7923">
              <w:t>Moderate</w:t>
            </w:r>
          </w:p>
        </w:tc>
        <w:tc>
          <w:tcPr>
            <w:tcW w:w="1559" w:type="dxa"/>
            <w:tcBorders>
              <w:bottom w:val="single" w:sz="4" w:space="0" w:color="auto"/>
            </w:tcBorders>
            <w:shd w:val="clear" w:color="auto" w:fill="FFFF00"/>
          </w:tcPr>
          <w:p w14:paraId="1D151056" w14:textId="77777777" w:rsidR="004B356E" w:rsidRPr="00CD7923" w:rsidRDefault="004B356E" w:rsidP="00F43EDB">
            <w:pPr>
              <w:pStyle w:val="Tabletext"/>
            </w:pPr>
            <w:r w:rsidRPr="00CD7923">
              <w:t>High</w:t>
            </w:r>
          </w:p>
        </w:tc>
        <w:tc>
          <w:tcPr>
            <w:tcW w:w="1560" w:type="dxa"/>
            <w:tcBorders>
              <w:bottom w:val="single" w:sz="4" w:space="0" w:color="auto"/>
            </w:tcBorders>
            <w:shd w:val="clear" w:color="auto" w:fill="D99594" w:themeFill="accent2" w:themeFillTint="99"/>
          </w:tcPr>
          <w:p w14:paraId="4C2064C5" w14:textId="77777777" w:rsidR="004B356E" w:rsidRPr="00CD7923" w:rsidRDefault="004B356E" w:rsidP="00F43EDB">
            <w:pPr>
              <w:pStyle w:val="Tabletext"/>
            </w:pPr>
            <w:r w:rsidRPr="00CD7923">
              <w:t>Very High</w:t>
            </w:r>
          </w:p>
        </w:tc>
        <w:tc>
          <w:tcPr>
            <w:tcW w:w="1559" w:type="dxa"/>
            <w:tcBorders>
              <w:bottom w:val="single" w:sz="4" w:space="0" w:color="auto"/>
            </w:tcBorders>
            <w:shd w:val="clear" w:color="auto" w:fill="D99594" w:themeFill="accent2" w:themeFillTint="99"/>
          </w:tcPr>
          <w:p w14:paraId="11C6B5E2" w14:textId="77777777" w:rsidR="004B356E" w:rsidRPr="00CD7923" w:rsidRDefault="004B356E" w:rsidP="00F43EDB">
            <w:pPr>
              <w:pStyle w:val="Tabletext"/>
            </w:pPr>
            <w:r w:rsidRPr="00CD7923">
              <w:t>Very High</w:t>
            </w:r>
          </w:p>
        </w:tc>
      </w:tr>
      <w:tr w:rsidR="004B356E" w:rsidRPr="00CD7923" w14:paraId="5E88B7E6" w14:textId="77777777" w:rsidTr="003B23DF">
        <w:trPr>
          <w:tblHeader/>
          <w:jc w:val="center"/>
        </w:trPr>
        <w:tc>
          <w:tcPr>
            <w:tcW w:w="2099" w:type="dxa"/>
            <w:vAlign w:val="center"/>
          </w:tcPr>
          <w:p w14:paraId="16F6D7ED" w14:textId="77777777" w:rsidR="004B356E" w:rsidRPr="00CD7923" w:rsidRDefault="004B356E" w:rsidP="00F43EDB">
            <w:pPr>
              <w:pStyle w:val="Tabletext"/>
              <w:rPr>
                <w:b/>
                <w:bCs/>
              </w:rPr>
            </w:pPr>
            <w:r w:rsidRPr="00CD7923">
              <w:rPr>
                <w:b/>
                <w:bCs/>
              </w:rPr>
              <w:t>Unlikely</w:t>
            </w:r>
          </w:p>
        </w:tc>
        <w:tc>
          <w:tcPr>
            <w:tcW w:w="1582" w:type="dxa"/>
            <w:shd w:val="clear" w:color="auto" w:fill="C2D69B" w:themeFill="accent3" w:themeFillTint="99"/>
          </w:tcPr>
          <w:p w14:paraId="16C65353" w14:textId="77777777" w:rsidR="004B356E" w:rsidRPr="00CD7923" w:rsidRDefault="004B356E" w:rsidP="00F43EDB">
            <w:pPr>
              <w:pStyle w:val="Tabletext"/>
            </w:pPr>
            <w:r w:rsidRPr="00CD7923">
              <w:t>Low</w:t>
            </w:r>
          </w:p>
        </w:tc>
        <w:tc>
          <w:tcPr>
            <w:tcW w:w="1559" w:type="dxa"/>
            <w:shd w:val="clear" w:color="auto" w:fill="C2D69B" w:themeFill="accent3" w:themeFillTint="99"/>
          </w:tcPr>
          <w:p w14:paraId="517761C8" w14:textId="77777777" w:rsidR="004B356E" w:rsidRPr="00CD7923" w:rsidRDefault="004B356E" w:rsidP="00F43EDB">
            <w:pPr>
              <w:pStyle w:val="Tabletext"/>
            </w:pPr>
            <w:r w:rsidRPr="00CD7923">
              <w:t>Low</w:t>
            </w:r>
          </w:p>
        </w:tc>
        <w:tc>
          <w:tcPr>
            <w:tcW w:w="1559" w:type="dxa"/>
            <w:shd w:val="clear" w:color="auto" w:fill="8DB3E2" w:themeFill="text2" w:themeFillTint="66"/>
          </w:tcPr>
          <w:p w14:paraId="6BEF0C32" w14:textId="77777777" w:rsidR="004B356E" w:rsidRPr="00CD7923" w:rsidRDefault="004B356E" w:rsidP="00F43EDB">
            <w:pPr>
              <w:pStyle w:val="Tabletext"/>
            </w:pPr>
            <w:r w:rsidRPr="00CD7923">
              <w:t>Moderate</w:t>
            </w:r>
          </w:p>
        </w:tc>
        <w:tc>
          <w:tcPr>
            <w:tcW w:w="1560" w:type="dxa"/>
            <w:shd w:val="clear" w:color="auto" w:fill="FFFF00"/>
          </w:tcPr>
          <w:p w14:paraId="4CB3D280" w14:textId="77777777" w:rsidR="004B356E" w:rsidRPr="00CD7923" w:rsidRDefault="004B356E" w:rsidP="00F43EDB">
            <w:pPr>
              <w:pStyle w:val="Tabletext"/>
            </w:pPr>
            <w:r w:rsidRPr="00CD7923">
              <w:t>High</w:t>
            </w:r>
          </w:p>
        </w:tc>
        <w:tc>
          <w:tcPr>
            <w:tcW w:w="1559" w:type="dxa"/>
            <w:shd w:val="clear" w:color="auto" w:fill="D99594" w:themeFill="accent2" w:themeFillTint="99"/>
          </w:tcPr>
          <w:p w14:paraId="299F478D" w14:textId="77777777" w:rsidR="004B356E" w:rsidRPr="00CD7923" w:rsidRDefault="004B356E" w:rsidP="00F43EDB">
            <w:pPr>
              <w:pStyle w:val="Tabletext"/>
            </w:pPr>
            <w:r w:rsidRPr="00CD7923">
              <w:t>Very High</w:t>
            </w:r>
          </w:p>
        </w:tc>
      </w:tr>
      <w:tr w:rsidR="004B356E" w:rsidRPr="00CD7923" w14:paraId="7DB4B240" w14:textId="77777777" w:rsidTr="003B23DF">
        <w:trPr>
          <w:tblHeader/>
          <w:jc w:val="center"/>
        </w:trPr>
        <w:tc>
          <w:tcPr>
            <w:tcW w:w="2099" w:type="dxa"/>
            <w:vAlign w:val="center"/>
          </w:tcPr>
          <w:p w14:paraId="3E03DDED" w14:textId="3FE56026" w:rsidR="004B356E" w:rsidRPr="00CD7923" w:rsidRDefault="004B356E" w:rsidP="00F43EDB">
            <w:pPr>
              <w:pStyle w:val="Tabletext"/>
              <w:rPr>
                <w:b/>
                <w:bCs/>
              </w:rPr>
            </w:pPr>
            <w:r w:rsidRPr="00CD7923">
              <w:rPr>
                <w:b/>
                <w:bCs/>
              </w:rPr>
              <w:t>Unknown</w:t>
            </w:r>
          </w:p>
        </w:tc>
        <w:tc>
          <w:tcPr>
            <w:tcW w:w="1582" w:type="dxa"/>
            <w:shd w:val="clear" w:color="auto" w:fill="C2D69B" w:themeFill="accent3" w:themeFillTint="99"/>
          </w:tcPr>
          <w:p w14:paraId="3565B21A" w14:textId="77777777" w:rsidR="004B356E" w:rsidRPr="00CD7923" w:rsidRDefault="004B356E" w:rsidP="00F43EDB">
            <w:pPr>
              <w:pStyle w:val="Tabletext"/>
            </w:pPr>
            <w:r w:rsidRPr="00CD7923">
              <w:t>Low</w:t>
            </w:r>
          </w:p>
        </w:tc>
        <w:tc>
          <w:tcPr>
            <w:tcW w:w="1559" w:type="dxa"/>
            <w:shd w:val="clear" w:color="auto" w:fill="C2D69B" w:themeFill="accent3" w:themeFillTint="99"/>
          </w:tcPr>
          <w:p w14:paraId="196E6398" w14:textId="77777777" w:rsidR="004B356E" w:rsidRPr="00CD7923" w:rsidRDefault="004B356E" w:rsidP="00F43EDB">
            <w:pPr>
              <w:pStyle w:val="Tabletext"/>
            </w:pPr>
            <w:r w:rsidRPr="00CD7923">
              <w:t>Low</w:t>
            </w:r>
          </w:p>
        </w:tc>
        <w:tc>
          <w:tcPr>
            <w:tcW w:w="1559" w:type="dxa"/>
            <w:shd w:val="clear" w:color="auto" w:fill="8DB3E2" w:themeFill="text2" w:themeFillTint="66"/>
          </w:tcPr>
          <w:p w14:paraId="3AEF7105" w14:textId="77777777" w:rsidR="004B356E" w:rsidRPr="00CD7923" w:rsidRDefault="004B356E" w:rsidP="00F43EDB">
            <w:pPr>
              <w:pStyle w:val="Tabletext"/>
            </w:pPr>
            <w:r w:rsidRPr="00CD7923">
              <w:t>Moderate</w:t>
            </w:r>
          </w:p>
        </w:tc>
        <w:tc>
          <w:tcPr>
            <w:tcW w:w="1560" w:type="dxa"/>
            <w:shd w:val="clear" w:color="auto" w:fill="FFFF00"/>
          </w:tcPr>
          <w:p w14:paraId="0ECFAC81" w14:textId="77777777" w:rsidR="004B356E" w:rsidRPr="00CD7923" w:rsidRDefault="004B356E" w:rsidP="00F43EDB">
            <w:pPr>
              <w:pStyle w:val="Tabletext"/>
            </w:pPr>
            <w:r w:rsidRPr="00CD7923">
              <w:t>High</w:t>
            </w:r>
          </w:p>
        </w:tc>
        <w:tc>
          <w:tcPr>
            <w:tcW w:w="1559" w:type="dxa"/>
            <w:shd w:val="clear" w:color="auto" w:fill="D99594" w:themeFill="accent2" w:themeFillTint="99"/>
          </w:tcPr>
          <w:p w14:paraId="5019829D" w14:textId="77777777" w:rsidR="004B356E" w:rsidRPr="00CD7923" w:rsidRDefault="004B356E" w:rsidP="00F43EDB">
            <w:pPr>
              <w:pStyle w:val="Tabletext"/>
            </w:pPr>
            <w:r w:rsidRPr="00CD7923">
              <w:t>Very High</w:t>
            </w:r>
          </w:p>
        </w:tc>
      </w:tr>
    </w:tbl>
    <w:p w14:paraId="0914CC30" w14:textId="77777777" w:rsidR="00AD6E2D" w:rsidRPr="00CD7923" w:rsidRDefault="00AD6E2D" w:rsidP="00682C7B">
      <w:pPr>
        <w:spacing w:after="0"/>
        <w:rPr>
          <w:sz w:val="18"/>
          <w:szCs w:val="20"/>
        </w:rPr>
      </w:pPr>
    </w:p>
    <w:p w14:paraId="31EA94C9" w14:textId="2423B649" w:rsidR="004B356E" w:rsidRPr="00CD7923" w:rsidRDefault="004B356E" w:rsidP="00682C7B">
      <w:pPr>
        <w:spacing w:after="0"/>
        <w:rPr>
          <w:sz w:val="18"/>
          <w:szCs w:val="20"/>
        </w:rPr>
      </w:pPr>
      <w:r w:rsidRPr="00CD7923">
        <w:rPr>
          <w:sz w:val="18"/>
          <w:szCs w:val="20"/>
        </w:rPr>
        <w:t>Categories for likelihood are defined as follows:</w:t>
      </w:r>
    </w:p>
    <w:p w14:paraId="0F5AC0FC" w14:textId="77777777" w:rsidR="004B356E" w:rsidRPr="00CD7923" w:rsidRDefault="004B356E" w:rsidP="00682C7B">
      <w:pPr>
        <w:spacing w:after="0"/>
        <w:ind w:left="426"/>
        <w:rPr>
          <w:sz w:val="18"/>
          <w:szCs w:val="20"/>
        </w:rPr>
      </w:pPr>
      <w:r w:rsidRPr="00CD7923">
        <w:rPr>
          <w:sz w:val="18"/>
          <w:szCs w:val="20"/>
        </w:rPr>
        <w:t xml:space="preserve">Almost certain – expected to occur every year </w:t>
      </w:r>
    </w:p>
    <w:p w14:paraId="27AA2E7C" w14:textId="77777777" w:rsidR="004B356E" w:rsidRPr="00CD7923" w:rsidRDefault="004B356E" w:rsidP="00682C7B">
      <w:pPr>
        <w:spacing w:after="0"/>
        <w:ind w:left="426"/>
        <w:rPr>
          <w:sz w:val="18"/>
          <w:szCs w:val="20"/>
        </w:rPr>
      </w:pPr>
      <w:r w:rsidRPr="00CD7923">
        <w:rPr>
          <w:sz w:val="18"/>
          <w:szCs w:val="20"/>
        </w:rPr>
        <w:t xml:space="preserve">Likely – expected to occur at least once every five years </w:t>
      </w:r>
    </w:p>
    <w:p w14:paraId="46C60198" w14:textId="77777777" w:rsidR="004B356E" w:rsidRPr="00CD7923" w:rsidRDefault="004B356E" w:rsidP="00682C7B">
      <w:pPr>
        <w:spacing w:after="0"/>
        <w:ind w:left="426"/>
        <w:rPr>
          <w:sz w:val="18"/>
          <w:szCs w:val="20"/>
        </w:rPr>
      </w:pPr>
      <w:r w:rsidRPr="00CD7923">
        <w:rPr>
          <w:sz w:val="18"/>
          <w:szCs w:val="20"/>
        </w:rPr>
        <w:t>Possible – might occur at some time</w:t>
      </w:r>
    </w:p>
    <w:p w14:paraId="3538070D" w14:textId="77777777" w:rsidR="004B356E" w:rsidRPr="00CD7923" w:rsidRDefault="004B356E" w:rsidP="00682C7B">
      <w:pPr>
        <w:spacing w:after="0"/>
        <w:ind w:left="426"/>
        <w:rPr>
          <w:sz w:val="18"/>
          <w:szCs w:val="20"/>
        </w:rPr>
      </w:pPr>
      <w:r w:rsidRPr="00CD7923">
        <w:rPr>
          <w:sz w:val="18"/>
          <w:szCs w:val="20"/>
        </w:rPr>
        <w:t>Unlikely – such events are known to have occurred on a worldwide basis but only a few times</w:t>
      </w:r>
    </w:p>
    <w:p w14:paraId="4173479A" w14:textId="77777777" w:rsidR="004B356E" w:rsidRPr="00CD7923" w:rsidRDefault="004B356E" w:rsidP="00682C7B">
      <w:pPr>
        <w:spacing w:after="0"/>
        <w:ind w:left="426"/>
        <w:rPr>
          <w:sz w:val="18"/>
          <w:szCs w:val="20"/>
        </w:rPr>
      </w:pPr>
      <w:r w:rsidRPr="00CD7923">
        <w:rPr>
          <w:sz w:val="18"/>
          <w:szCs w:val="20"/>
        </w:rPr>
        <w:lastRenderedPageBreak/>
        <w:t>Rare or Unknown – may occur only in exceptional circumstances; OR it is currently unknown how often the incident will occur</w:t>
      </w:r>
    </w:p>
    <w:p w14:paraId="7E8EBC87" w14:textId="77777777" w:rsidR="004B356E" w:rsidRPr="00CD7923" w:rsidRDefault="004B356E" w:rsidP="00682C7B">
      <w:pPr>
        <w:spacing w:after="0"/>
        <w:rPr>
          <w:sz w:val="18"/>
          <w:szCs w:val="20"/>
        </w:rPr>
      </w:pPr>
    </w:p>
    <w:p w14:paraId="44E3823A" w14:textId="77777777" w:rsidR="004B356E" w:rsidRPr="00CD7923" w:rsidRDefault="004B356E" w:rsidP="00682C7B">
      <w:pPr>
        <w:spacing w:after="0"/>
        <w:rPr>
          <w:sz w:val="18"/>
          <w:szCs w:val="20"/>
        </w:rPr>
      </w:pPr>
      <w:r w:rsidRPr="00CD7923">
        <w:rPr>
          <w:sz w:val="18"/>
          <w:szCs w:val="20"/>
        </w:rPr>
        <w:t>Categories for consequences are defined as follows:</w:t>
      </w:r>
    </w:p>
    <w:p w14:paraId="6707B639" w14:textId="77777777" w:rsidR="004B356E" w:rsidRPr="00CD7923" w:rsidRDefault="004B356E" w:rsidP="00682C7B">
      <w:pPr>
        <w:spacing w:after="0"/>
        <w:ind w:left="426"/>
        <w:rPr>
          <w:sz w:val="18"/>
          <w:szCs w:val="20"/>
        </w:rPr>
      </w:pPr>
      <w:r w:rsidRPr="00CD7923">
        <w:rPr>
          <w:sz w:val="18"/>
          <w:szCs w:val="20"/>
        </w:rPr>
        <w:t>Not significant – no long-term effect on individuals or populations</w:t>
      </w:r>
    </w:p>
    <w:p w14:paraId="2DE689AA" w14:textId="77777777" w:rsidR="004B356E" w:rsidRPr="00CD7923" w:rsidRDefault="004B356E" w:rsidP="00682C7B">
      <w:pPr>
        <w:spacing w:after="0"/>
        <w:ind w:left="426"/>
        <w:rPr>
          <w:sz w:val="18"/>
          <w:szCs w:val="20"/>
        </w:rPr>
      </w:pPr>
      <w:r w:rsidRPr="00CD7923">
        <w:rPr>
          <w:sz w:val="18"/>
          <w:szCs w:val="20"/>
        </w:rPr>
        <w:t>Minor – individuals are adversely affected but no effect at population level</w:t>
      </w:r>
    </w:p>
    <w:p w14:paraId="003C1A40" w14:textId="77777777" w:rsidR="004B356E" w:rsidRPr="00CD7923" w:rsidRDefault="004B356E" w:rsidP="00682C7B">
      <w:pPr>
        <w:spacing w:after="0"/>
        <w:ind w:left="426"/>
        <w:rPr>
          <w:sz w:val="18"/>
          <w:szCs w:val="20"/>
        </w:rPr>
      </w:pPr>
      <w:r w:rsidRPr="00CD7923">
        <w:rPr>
          <w:sz w:val="18"/>
          <w:szCs w:val="20"/>
        </w:rPr>
        <w:t>Moderate – population recovery stalls or reduces</w:t>
      </w:r>
    </w:p>
    <w:p w14:paraId="1CC7B469" w14:textId="77777777" w:rsidR="004B356E" w:rsidRPr="00CD7923" w:rsidRDefault="004B356E" w:rsidP="00682C7B">
      <w:pPr>
        <w:spacing w:after="0"/>
        <w:ind w:left="426"/>
        <w:rPr>
          <w:sz w:val="18"/>
          <w:szCs w:val="20"/>
        </w:rPr>
      </w:pPr>
      <w:r w:rsidRPr="00CD7923">
        <w:rPr>
          <w:sz w:val="18"/>
          <w:szCs w:val="20"/>
        </w:rPr>
        <w:t>Major – population decreases</w:t>
      </w:r>
    </w:p>
    <w:p w14:paraId="61306036" w14:textId="51E5CD4A" w:rsidR="009D3373" w:rsidRPr="00CD7923" w:rsidRDefault="004B356E" w:rsidP="00392192">
      <w:pPr>
        <w:spacing w:after="0"/>
        <w:ind w:left="426"/>
        <w:rPr>
          <w:sz w:val="18"/>
          <w:szCs w:val="20"/>
        </w:rPr>
      </w:pPr>
      <w:r w:rsidRPr="00CD7923">
        <w:rPr>
          <w:sz w:val="18"/>
          <w:szCs w:val="20"/>
        </w:rPr>
        <w:t>Catastrophic – population extinction</w:t>
      </w:r>
    </w:p>
    <w:p w14:paraId="0DBF7FAC" w14:textId="59766B77" w:rsidR="001768B1" w:rsidRDefault="001768B1">
      <w:pPr>
        <w:spacing w:after="0" w:line="240" w:lineRule="auto"/>
        <w:rPr>
          <w:b/>
          <w:bCs/>
          <w:iCs/>
          <w:sz w:val="18"/>
          <w:szCs w:val="16"/>
        </w:rPr>
      </w:pPr>
    </w:p>
    <w:p w14:paraId="518C84FA" w14:textId="2EB26AFF" w:rsidR="004B356E" w:rsidRPr="00CD7923" w:rsidRDefault="004B356E" w:rsidP="00E003A4">
      <w:pPr>
        <w:pStyle w:val="TableHeading"/>
      </w:pPr>
      <w:r w:rsidRPr="00CD7923">
        <w:t xml:space="preserve">Table </w:t>
      </w:r>
      <w:r w:rsidR="00E003A4" w:rsidRPr="00CD7923">
        <w:t>4</w:t>
      </w:r>
      <w:r w:rsidRPr="00CD7923">
        <w:t xml:space="preserve">. </w:t>
      </w:r>
      <w:r w:rsidR="00682C7B" w:rsidRPr="00CD7923">
        <w:t xml:space="preserve">Black-breasted Button-quail </w:t>
      </w:r>
      <w:r w:rsidRPr="00CD7923">
        <w:t>Residual Risk Matrix</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1582"/>
        <w:gridCol w:w="1559"/>
        <w:gridCol w:w="1559"/>
        <w:gridCol w:w="1560"/>
        <w:gridCol w:w="1559"/>
      </w:tblGrid>
      <w:tr w:rsidR="00707C77" w:rsidRPr="00CD7923" w14:paraId="63708ECD" w14:textId="77777777" w:rsidTr="008D001C">
        <w:trPr>
          <w:trHeight w:val="606"/>
          <w:tblHeader/>
          <w:jc w:val="center"/>
        </w:trPr>
        <w:tc>
          <w:tcPr>
            <w:tcW w:w="2099" w:type="dxa"/>
            <w:vMerge w:val="restart"/>
            <w:vAlign w:val="center"/>
          </w:tcPr>
          <w:p w14:paraId="6D4E7F86" w14:textId="77777777" w:rsidR="00707C77" w:rsidRPr="00CD7923" w:rsidRDefault="00707C77" w:rsidP="008D001C">
            <w:pPr>
              <w:pStyle w:val="Tabletext"/>
              <w:jc w:val="center"/>
              <w:rPr>
                <w:b/>
                <w:bCs/>
              </w:rPr>
            </w:pPr>
            <w:r w:rsidRPr="00CD7923">
              <w:rPr>
                <w:b/>
                <w:bCs/>
              </w:rPr>
              <w:t>Likelihood of occurrence</w:t>
            </w:r>
          </w:p>
        </w:tc>
        <w:tc>
          <w:tcPr>
            <w:tcW w:w="7819" w:type="dxa"/>
            <w:gridSpan w:val="5"/>
            <w:vAlign w:val="center"/>
          </w:tcPr>
          <w:p w14:paraId="777F230D" w14:textId="77777777" w:rsidR="00707C77" w:rsidRPr="00CD7923" w:rsidRDefault="00707C77" w:rsidP="008D001C">
            <w:pPr>
              <w:pStyle w:val="Tabletext"/>
              <w:jc w:val="center"/>
              <w:rPr>
                <w:b/>
                <w:bCs/>
              </w:rPr>
            </w:pPr>
            <w:r w:rsidRPr="00CD7923">
              <w:rPr>
                <w:b/>
                <w:bCs/>
              </w:rPr>
              <w:t>Consequences</w:t>
            </w:r>
          </w:p>
        </w:tc>
      </w:tr>
      <w:tr w:rsidR="00707C77" w:rsidRPr="00CD7923" w14:paraId="09087AD8" w14:textId="77777777" w:rsidTr="008D001C">
        <w:trPr>
          <w:trHeight w:val="530"/>
          <w:tblHeader/>
          <w:jc w:val="center"/>
        </w:trPr>
        <w:tc>
          <w:tcPr>
            <w:tcW w:w="2099" w:type="dxa"/>
            <w:vMerge/>
          </w:tcPr>
          <w:p w14:paraId="702329A8" w14:textId="77777777" w:rsidR="00707C77" w:rsidRPr="00CD7923" w:rsidRDefault="00707C77" w:rsidP="008D001C">
            <w:pPr>
              <w:pStyle w:val="Tabletext"/>
              <w:rPr>
                <w:b/>
                <w:bCs/>
              </w:rPr>
            </w:pPr>
          </w:p>
        </w:tc>
        <w:tc>
          <w:tcPr>
            <w:tcW w:w="1582" w:type="dxa"/>
            <w:tcBorders>
              <w:bottom w:val="single" w:sz="4" w:space="0" w:color="auto"/>
            </w:tcBorders>
            <w:vAlign w:val="center"/>
          </w:tcPr>
          <w:p w14:paraId="10021469" w14:textId="77777777" w:rsidR="00707C77" w:rsidRPr="00CD7923" w:rsidRDefault="00707C77" w:rsidP="008D001C">
            <w:pPr>
              <w:pStyle w:val="Tabletext"/>
              <w:jc w:val="center"/>
              <w:rPr>
                <w:b/>
                <w:bCs/>
              </w:rPr>
            </w:pPr>
            <w:r w:rsidRPr="00CD7923">
              <w:rPr>
                <w:b/>
                <w:bCs/>
              </w:rPr>
              <w:t>Not significant</w:t>
            </w:r>
          </w:p>
        </w:tc>
        <w:tc>
          <w:tcPr>
            <w:tcW w:w="1559" w:type="dxa"/>
            <w:tcBorders>
              <w:bottom w:val="single" w:sz="4" w:space="0" w:color="auto"/>
            </w:tcBorders>
            <w:vAlign w:val="center"/>
          </w:tcPr>
          <w:p w14:paraId="3AD5B5B8" w14:textId="77777777" w:rsidR="00707C77" w:rsidRPr="00CD7923" w:rsidRDefault="00707C77" w:rsidP="008D001C">
            <w:pPr>
              <w:pStyle w:val="Tabletext"/>
              <w:jc w:val="center"/>
              <w:rPr>
                <w:b/>
                <w:bCs/>
              </w:rPr>
            </w:pPr>
            <w:r w:rsidRPr="00CD7923">
              <w:rPr>
                <w:b/>
                <w:bCs/>
              </w:rPr>
              <w:t>Minor</w:t>
            </w:r>
          </w:p>
        </w:tc>
        <w:tc>
          <w:tcPr>
            <w:tcW w:w="1559" w:type="dxa"/>
            <w:tcBorders>
              <w:bottom w:val="single" w:sz="4" w:space="0" w:color="auto"/>
            </w:tcBorders>
            <w:vAlign w:val="center"/>
          </w:tcPr>
          <w:p w14:paraId="33A928D0" w14:textId="77777777" w:rsidR="00707C77" w:rsidRPr="00CD7923" w:rsidRDefault="00707C77" w:rsidP="008D001C">
            <w:pPr>
              <w:pStyle w:val="Tabletext"/>
              <w:jc w:val="center"/>
              <w:rPr>
                <w:b/>
                <w:bCs/>
              </w:rPr>
            </w:pPr>
            <w:r w:rsidRPr="00CD7923">
              <w:rPr>
                <w:b/>
                <w:bCs/>
              </w:rPr>
              <w:t>Moderate</w:t>
            </w:r>
          </w:p>
        </w:tc>
        <w:tc>
          <w:tcPr>
            <w:tcW w:w="1560" w:type="dxa"/>
            <w:tcBorders>
              <w:bottom w:val="single" w:sz="4" w:space="0" w:color="auto"/>
            </w:tcBorders>
            <w:vAlign w:val="center"/>
          </w:tcPr>
          <w:p w14:paraId="7B8F8CA6" w14:textId="77777777" w:rsidR="00707C77" w:rsidRPr="00CD7923" w:rsidRDefault="00707C77" w:rsidP="008D001C">
            <w:pPr>
              <w:pStyle w:val="Tabletext"/>
              <w:jc w:val="center"/>
              <w:rPr>
                <w:b/>
                <w:bCs/>
              </w:rPr>
            </w:pPr>
            <w:r w:rsidRPr="00CD7923">
              <w:rPr>
                <w:b/>
                <w:bCs/>
              </w:rPr>
              <w:t>Major</w:t>
            </w:r>
          </w:p>
        </w:tc>
        <w:tc>
          <w:tcPr>
            <w:tcW w:w="1559" w:type="dxa"/>
            <w:tcBorders>
              <w:bottom w:val="single" w:sz="4" w:space="0" w:color="auto"/>
            </w:tcBorders>
            <w:vAlign w:val="center"/>
          </w:tcPr>
          <w:p w14:paraId="4D13BB62" w14:textId="77777777" w:rsidR="00707C77" w:rsidRPr="00CD7923" w:rsidRDefault="00707C77" w:rsidP="008D001C">
            <w:pPr>
              <w:pStyle w:val="Tabletext"/>
              <w:jc w:val="center"/>
              <w:rPr>
                <w:b/>
                <w:bCs/>
              </w:rPr>
            </w:pPr>
            <w:r w:rsidRPr="00CD7923">
              <w:rPr>
                <w:b/>
                <w:bCs/>
              </w:rPr>
              <w:t>Catastrophic</w:t>
            </w:r>
          </w:p>
        </w:tc>
      </w:tr>
      <w:tr w:rsidR="00707C77" w:rsidRPr="00CD7923" w14:paraId="68428B36" w14:textId="77777777" w:rsidTr="008D001C">
        <w:trPr>
          <w:tblHeader/>
          <w:jc w:val="center"/>
        </w:trPr>
        <w:tc>
          <w:tcPr>
            <w:tcW w:w="2099" w:type="dxa"/>
            <w:vAlign w:val="center"/>
          </w:tcPr>
          <w:p w14:paraId="255D5496" w14:textId="77777777" w:rsidR="00707C77" w:rsidRPr="00CD7923" w:rsidRDefault="00707C77" w:rsidP="008D001C">
            <w:pPr>
              <w:pStyle w:val="Tabletext"/>
              <w:rPr>
                <w:b/>
                <w:bCs/>
              </w:rPr>
            </w:pPr>
            <w:r w:rsidRPr="00CD7923">
              <w:rPr>
                <w:b/>
                <w:bCs/>
              </w:rPr>
              <w:t>Almost certain</w:t>
            </w:r>
          </w:p>
        </w:tc>
        <w:tc>
          <w:tcPr>
            <w:tcW w:w="1582" w:type="dxa"/>
            <w:shd w:val="clear" w:color="auto" w:fill="C2D69B" w:themeFill="accent3" w:themeFillTint="99"/>
          </w:tcPr>
          <w:p w14:paraId="0882C71A" w14:textId="4D5D5428" w:rsidR="00707C77" w:rsidRPr="00CD7923" w:rsidRDefault="00707C77" w:rsidP="008D001C">
            <w:pPr>
              <w:pStyle w:val="Tabletext"/>
            </w:pPr>
          </w:p>
        </w:tc>
        <w:tc>
          <w:tcPr>
            <w:tcW w:w="1559" w:type="dxa"/>
            <w:shd w:val="clear" w:color="auto" w:fill="8DB3E2" w:themeFill="text2" w:themeFillTint="66"/>
          </w:tcPr>
          <w:p w14:paraId="51EA6944" w14:textId="77777777" w:rsidR="00294F2F" w:rsidRPr="00CD7923" w:rsidRDefault="00294F2F" w:rsidP="00294F2F">
            <w:pPr>
              <w:pStyle w:val="Tabletext"/>
            </w:pPr>
            <w:r w:rsidRPr="00CD7923">
              <w:t>• Predation by cats and foxes</w:t>
            </w:r>
          </w:p>
          <w:p w14:paraId="28D53949" w14:textId="77777777" w:rsidR="00294F2F" w:rsidRPr="00CD7923" w:rsidRDefault="00294F2F" w:rsidP="00294F2F">
            <w:pPr>
              <w:pStyle w:val="Tabletext"/>
            </w:pPr>
            <w:r w:rsidRPr="00CD7923">
              <w:t>• Feral pig rooting and predation</w:t>
            </w:r>
          </w:p>
          <w:p w14:paraId="1C1CE44C" w14:textId="0EA79073" w:rsidR="00707C77" w:rsidRPr="00CD7923" w:rsidRDefault="00707C77" w:rsidP="008D001C">
            <w:pPr>
              <w:pStyle w:val="Tabletext"/>
            </w:pPr>
          </w:p>
        </w:tc>
        <w:tc>
          <w:tcPr>
            <w:tcW w:w="1559" w:type="dxa"/>
            <w:tcBorders>
              <w:bottom w:val="single" w:sz="4" w:space="0" w:color="auto"/>
            </w:tcBorders>
            <w:shd w:val="clear" w:color="auto" w:fill="D99594" w:themeFill="accent2" w:themeFillTint="99"/>
          </w:tcPr>
          <w:p w14:paraId="03A676FE" w14:textId="77777777" w:rsidR="00963313" w:rsidRPr="00CD7923" w:rsidRDefault="00963313" w:rsidP="00963313">
            <w:pPr>
              <w:pStyle w:val="Tabletext"/>
            </w:pPr>
            <w:r w:rsidRPr="00CD7923">
              <w:t>• Weeds altering habitat</w:t>
            </w:r>
          </w:p>
          <w:p w14:paraId="648E17CB" w14:textId="77777777" w:rsidR="001B3DA2" w:rsidRPr="00CD7923" w:rsidRDefault="001B3DA2" w:rsidP="001B3DA2">
            <w:pPr>
              <w:pStyle w:val="Tabletext"/>
            </w:pPr>
            <w:r w:rsidRPr="00CD7923">
              <w:t xml:space="preserve">• Habitat loss caused by clearing for </w:t>
            </w:r>
            <w:r>
              <w:t xml:space="preserve">large-scale </w:t>
            </w:r>
            <w:r w:rsidRPr="00CD7923">
              <w:t>agriculture</w:t>
            </w:r>
          </w:p>
          <w:p w14:paraId="3A33A54E" w14:textId="77777777" w:rsidR="001B3DA2" w:rsidRPr="00CD7923" w:rsidRDefault="001B3DA2" w:rsidP="001B3DA2">
            <w:pPr>
              <w:pStyle w:val="Tabletext"/>
            </w:pPr>
            <w:r w:rsidRPr="00CD7923">
              <w:t xml:space="preserve">• Habitat loss caused by </w:t>
            </w:r>
            <w:r>
              <w:t>forestry</w:t>
            </w:r>
            <w:r w:rsidRPr="00CD7923">
              <w:t xml:space="preserve"> plantations</w:t>
            </w:r>
          </w:p>
          <w:p w14:paraId="1A729461" w14:textId="42FDF0E6" w:rsidR="00FB27F7" w:rsidRDefault="001B3DA2" w:rsidP="001B3DA2">
            <w:pPr>
              <w:pStyle w:val="Tabletext"/>
            </w:pPr>
            <w:r w:rsidRPr="00CD7923">
              <w:t xml:space="preserve">• Habitat degradation caused by </w:t>
            </w:r>
            <w:r w:rsidR="00520B5C">
              <w:t xml:space="preserve">domestic stock </w:t>
            </w:r>
            <w:r w:rsidRPr="00CD7923">
              <w:t>grazing</w:t>
            </w:r>
          </w:p>
          <w:p w14:paraId="1B6F05C3" w14:textId="002424B2" w:rsidR="009419A2" w:rsidRPr="00CD7923" w:rsidRDefault="009419A2" w:rsidP="001B3DA2">
            <w:pPr>
              <w:pStyle w:val="Tabletext"/>
            </w:pPr>
            <w:r w:rsidRPr="00CD7923">
              <w:t xml:space="preserve">• </w:t>
            </w:r>
            <w:r w:rsidRPr="009419A2">
              <w:t xml:space="preserve">Habitat loss caused by </w:t>
            </w:r>
            <w:r>
              <w:t>urban development</w:t>
            </w:r>
            <w:r w:rsidR="00520B5C">
              <w:t xml:space="preserve"> and mining</w:t>
            </w:r>
          </w:p>
        </w:tc>
        <w:tc>
          <w:tcPr>
            <w:tcW w:w="1560" w:type="dxa"/>
            <w:tcBorders>
              <w:bottom w:val="single" w:sz="4" w:space="0" w:color="auto"/>
            </w:tcBorders>
            <w:shd w:val="clear" w:color="auto" w:fill="D99594" w:themeFill="accent2" w:themeFillTint="99"/>
          </w:tcPr>
          <w:p w14:paraId="0D3CCEA1" w14:textId="1ACDCF15" w:rsidR="00707C77" w:rsidRPr="00CD7923" w:rsidRDefault="00707C77" w:rsidP="00963313">
            <w:pPr>
              <w:pStyle w:val="Tabletext"/>
            </w:pPr>
          </w:p>
        </w:tc>
        <w:tc>
          <w:tcPr>
            <w:tcW w:w="1559" w:type="dxa"/>
            <w:shd w:val="clear" w:color="auto" w:fill="D99594" w:themeFill="accent2" w:themeFillTint="99"/>
          </w:tcPr>
          <w:p w14:paraId="70CFA038" w14:textId="47294DF9" w:rsidR="00707C77" w:rsidRPr="00CD7923" w:rsidRDefault="00707C77" w:rsidP="008D001C">
            <w:pPr>
              <w:pStyle w:val="Tabletext"/>
            </w:pPr>
          </w:p>
        </w:tc>
      </w:tr>
      <w:tr w:rsidR="00707C77" w:rsidRPr="00CD7923" w14:paraId="38BF5F0C" w14:textId="77777777" w:rsidTr="008D001C">
        <w:trPr>
          <w:tblHeader/>
          <w:jc w:val="center"/>
        </w:trPr>
        <w:tc>
          <w:tcPr>
            <w:tcW w:w="2099" w:type="dxa"/>
            <w:vAlign w:val="center"/>
          </w:tcPr>
          <w:p w14:paraId="5BE39505" w14:textId="77777777" w:rsidR="00707C77" w:rsidRPr="00CD7923" w:rsidRDefault="00707C77" w:rsidP="008D001C">
            <w:pPr>
              <w:pStyle w:val="Tabletext"/>
              <w:rPr>
                <w:b/>
                <w:bCs/>
              </w:rPr>
            </w:pPr>
            <w:r w:rsidRPr="00CD7923">
              <w:rPr>
                <w:b/>
                <w:bCs/>
              </w:rPr>
              <w:t>Likely</w:t>
            </w:r>
          </w:p>
        </w:tc>
        <w:tc>
          <w:tcPr>
            <w:tcW w:w="1582" w:type="dxa"/>
            <w:shd w:val="clear" w:color="auto" w:fill="C2D69B" w:themeFill="accent3" w:themeFillTint="99"/>
          </w:tcPr>
          <w:p w14:paraId="44D8CB11" w14:textId="5DC42B3A" w:rsidR="00707C77" w:rsidRPr="00CD7923" w:rsidRDefault="00707C77" w:rsidP="008D001C">
            <w:pPr>
              <w:pStyle w:val="Tabletext"/>
            </w:pPr>
          </w:p>
        </w:tc>
        <w:tc>
          <w:tcPr>
            <w:tcW w:w="1559" w:type="dxa"/>
            <w:shd w:val="clear" w:color="auto" w:fill="8DB3E2" w:themeFill="text2" w:themeFillTint="66"/>
          </w:tcPr>
          <w:p w14:paraId="4BF31461" w14:textId="6AF54D76" w:rsidR="00E856C6" w:rsidRPr="00CD7923" w:rsidRDefault="00E856C6" w:rsidP="00294F2F">
            <w:pPr>
              <w:pStyle w:val="Tabletext"/>
            </w:pPr>
          </w:p>
        </w:tc>
        <w:tc>
          <w:tcPr>
            <w:tcW w:w="1559" w:type="dxa"/>
            <w:shd w:val="clear" w:color="auto" w:fill="FFFF00"/>
          </w:tcPr>
          <w:p w14:paraId="043810AA" w14:textId="0F3195C3" w:rsidR="00E856C6" w:rsidRPr="00CD7923" w:rsidRDefault="003302DD" w:rsidP="003302DD">
            <w:pPr>
              <w:pStyle w:val="Tabletext"/>
            </w:pPr>
            <w:bookmarkStart w:id="101" w:name="_Hlk78786430"/>
            <w:r w:rsidRPr="00CD7923">
              <w:t xml:space="preserve">• </w:t>
            </w:r>
            <w:r w:rsidR="00E856C6" w:rsidRPr="00CD7923">
              <w:t xml:space="preserve">Increase in frequency, scale </w:t>
            </w:r>
            <w:r w:rsidR="00B42AEF">
              <w:t>and/</w:t>
            </w:r>
            <w:r w:rsidR="00E856C6" w:rsidRPr="00CD7923">
              <w:t xml:space="preserve">or intensity of fire </w:t>
            </w:r>
          </w:p>
          <w:p w14:paraId="4761B8D6" w14:textId="55461035" w:rsidR="00707C77" w:rsidRPr="00CD7923" w:rsidRDefault="003302DD" w:rsidP="003302DD">
            <w:pPr>
              <w:pStyle w:val="Tabletext"/>
            </w:pPr>
            <w:r w:rsidRPr="00CD7923">
              <w:t xml:space="preserve">• </w:t>
            </w:r>
            <w:r w:rsidR="00A2203A" w:rsidRPr="00CD7923">
              <w:t xml:space="preserve">Increased frequency </w:t>
            </w:r>
            <w:r w:rsidR="00B42AEF">
              <w:t>and/</w:t>
            </w:r>
            <w:r w:rsidR="00A2203A" w:rsidRPr="00CD7923">
              <w:t xml:space="preserve">or length of droughts </w:t>
            </w:r>
            <w:bookmarkEnd w:id="101"/>
          </w:p>
        </w:tc>
        <w:tc>
          <w:tcPr>
            <w:tcW w:w="1560" w:type="dxa"/>
            <w:shd w:val="clear" w:color="auto" w:fill="D99594" w:themeFill="accent2" w:themeFillTint="99"/>
          </w:tcPr>
          <w:p w14:paraId="0AFCBD4A" w14:textId="10FA9B68" w:rsidR="00707C77" w:rsidRPr="00CD7923" w:rsidRDefault="00707C77" w:rsidP="008D001C">
            <w:pPr>
              <w:pStyle w:val="Tabletext"/>
            </w:pPr>
          </w:p>
        </w:tc>
        <w:tc>
          <w:tcPr>
            <w:tcW w:w="1559" w:type="dxa"/>
            <w:shd w:val="clear" w:color="auto" w:fill="D99594" w:themeFill="accent2" w:themeFillTint="99"/>
          </w:tcPr>
          <w:p w14:paraId="1CF687AB" w14:textId="10726E35" w:rsidR="00707C77" w:rsidRPr="00CD7923" w:rsidRDefault="00707C77" w:rsidP="008D001C">
            <w:pPr>
              <w:pStyle w:val="Tabletext"/>
            </w:pPr>
          </w:p>
        </w:tc>
      </w:tr>
      <w:tr w:rsidR="00707C77" w:rsidRPr="00CD7923" w14:paraId="1FB2347F" w14:textId="77777777" w:rsidTr="008D001C">
        <w:trPr>
          <w:tblHeader/>
          <w:jc w:val="center"/>
        </w:trPr>
        <w:tc>
          <w:tcPr>
            <w:tcW w:w="2099" w:type="dxa"/>
            <w:vAlign w:val="center"/>
          </w:tcPr>
          <w:p w14:paraId="20AE247B" w14:textId="77777777" w:rsidR="00707C77" w:rsidRPr="00CD7923" w:rsidRDefault="00707C77" w:rsidP="008D001C">
            <w:pPr>
              <w:pStyle w:val="Tabletext"/>
              <w:rPr>
                <w:b/>
                <w:bCs/>
              </w:rPr>
            </w:pPr>
            <w:r w:rsidRPr="00CD7923">
              <w:rPr>
                <w:b/>
                <w:bCs/>
              </w:rPr>
              <w:t>Possible</w:t>
            </w:r>
          </w:p>
        </w:tc>
        <w:tc>
          <w:tcPr>
            <w:tcW w:w="1582" w:type="dxa"/>
            <w:shd w:val="clear" w:color="auto" w:fill="C2D69B" w:themeFill="accent3" w:themeFillTint="99"/>
          </w:tcPr>
          <w:p w14:paraId="53BA4359" w14:textId="6A477605" w:rsidR="00707C77" w:rsidRPr="00CD7923" w:rsidRDefault="00707C77" w:rsidP="008D001C">
            <w:pPr>
              <w:pStyle w:val="Tabletext"/>
            </w:pPr>
          </w:p>
        </w:tc>
        <w:tc>
          <w:tcPr>
            <w:tcW w:w="1559" w:type="dxa"/>
            <w:tcBorders>
              <w:bottom w:val="single" w:sz="4" w:space="0" w:color="auto"/>
            </w:tcBorders>
            <w:shd w:val="clear" w:color="auto" w:fill="8DB3E2" w:themeFill="text2" w:themeFillTint="66"/>
          </w:tcPr>
          <w:p w14:paraId="2BB67DCE" w14:textId="5FA992A3" w:rsidR="00A2203A" w:rsidRPr="00CD7923" w:rsidRDefault="007F6748" w:rsidP="00A2203A">
            <w:pPr>
              <w:pStyle w:val="Tabletext"/>
            </w:pPr>
            <w:r w:rsidRPr="00CD7923">
              <w:t>• Small population size</w:t>
            </w:r>
          </w:p>
        </w:tc>
        <w:tc>
          <w:tcPr>
            <w:tcW w:w="1559" w:type="dxa"/>
            <w:tcBorders>
              <w:bottom w:val="single" w:sz="4" w:space="0" w:color="auto"/>
            </w:tcBorders>
            <w:shd w:val="clear" w:color="auto" w:fill="FFFF00"/>
          </w:tcPr>
          <w:p w14:paraId="130524D3" w14:textId="337E764E" w:rsidR="00707C77" w:rsidRPr="00CD7923" w:rsidRDefault="00707C77" w:rsidP="00A2203A">
            <w:pPr>
              <w:pStyle w:val="Tabletext"/>
            </w:pPr>
          </w:p>
        </w:tc>
        <w:tc>
          <w:tcPr>
            <w:tcW w:w="1560" w:type="dxa"/>
            <w:tcBorders>
              <w:bottom w:val="single" w:sz="4" w:space="0" w:color="auto"/>
            </w:tcBorders>
            <w:shd w:val="clear" w:color="auto" w:fill="D99594" w:themeFill="accent2" w:themeFillTint="99"/>
          </w:tcPr>
          <w:p w14:paraId="47627616" w14:textId="2D3DB611" w:rsidR="00707C77" w:rsidRPr="00CD7923" w:rsidRDefault="00707C77" w:rsidP="008D001C">
            <w:pPr>
              <w:pStyle w:val="Tabletext"/>
            </w:pPr>
          </w:p>
        </w:tc>
        <w:tc>
          <w:tcPr>
            <w:tcW w:w="1559" w:type="dxa"/>
            <w:tcBorders>
              <w:bottom w:val="single" w:sz="4" w:space="0" w:color="auto"/>
            </w:tcBorders>
            <w:shd w:val="clear" w:color="auto" w:fill="D99594" w:themeFill="accent2" w:themeFillTint="99"/>
          </w:tcPr>
          <w:p w14:paraId="2759161E" w14:textId="49BB306E" w:rsidR="00707C77" w:rsidRPr="00CD7923" w:rsidRDefault="00707C77" w:rsidP="008D001C">
            <w:pPr>
              <w:pStyle w:val="Tabletext"/>
            </w:pPr>
          </w:p>
        </w:tc>
      </w:tr>
      <w:tr w:rsidR="00707C77" w:rsidRPr="00CD7923" w14:paraId="24263C42" w14:textId="77777777" w:rsidTr="008D001C">
        <w:trPr>
          <w:tblHeader/>
          <w:jc w:val="center"/>
        </w:trPr>
        <w:tc>
          <w:tcPr>
            <w:tcW w:w="2099" w:type="dxa"/>
            <w:vAlign w:val="center"/>
          </w:tcPr>
          <w:p w14:paraId="1294BD70" w14:textId="77777777" w:rsidR="00707C77" w:rsidRPr="00CD7923" w:rsidRDefault="00707C77" w:rsidP="008D001C">
            <w:pPr>
              <w:pStyle w:val="Tabletext"/>
              <w:rPr>
                <w:b/>
                <w:bCs/>
              </w:rPr>
            </w:pPr>
            <w:r w:rsidRPr="00CD7923">
              <w:rPr>
                <w:b/>
                <w:bCs/>
              </w:rPr>
              <w:t>Unlikely</w:t>
            </w:r>
          </w:p>
        </w:tc>
        <w:tc>
          <w:tcPr>
            <w:tcW w:w="1582" w:type="dxa"/>
            <w:shd w:val="clear" w:color="auto" w:fill="C2D69B" w:themeFill="accent3" w:themeFillTint="99"/>
          </w:tcPr>
          <w:p w14:paraId="6F34283C" w14:textId="1BD9A0F5" w:rsidR="00707C77" w:rsidRPr="00CD7923" w:rsidRDefault="00707C77" w:rsidP="008D001C">
            <w:pPr>
              <w:pStyle w:val="Tabletext"/>
            </w:pPr>
          </w:p>
        </w:tc>
        <w:tc>
          <w:tcPr>
            <w:tcW w:w="1559" w:type="dxa"/>
            <w:shd w:val="clear" w:color="auto" w:fill="C2D69B" w:themeFill="accent3" w:themeFillTint="99"/>
          </w:tcPr>
          <w:p w14:paraId="3EF868A1" w14:textId="48AFD05F" w:rsidR="00707C77" w:rsidRPr="00CD7923" w:rsidRDefault="00707C77" w:rsidP="008D001C">
            <w:pPr>
              <w:pStyle w:val="Tabletext"/>
            </w:pPr>
          </w:p>
        </w:tc>
        <w:tc>
          <w:tcPr>
            <w:tcW w:w="1559" w:type="dxa"/>
            <w:shd w:val="clear" w:color="auto" w:fill="8DB3E2" w:themeFill="text2" w:themeFillTint="66"/>
          </w:tcPr>
          <w:p w14:paraId="5AD2B271" w14:textId="700D48D4" w:rsidR="00707C77" w:rsidRPr="00CD7923" w:rsidRDefault="00707C77" w:rsidP="008D001C">
            <w:pPr>
              <w:pStyle w:val="Tabletext"/>
            </w:pPr>
          </w:p>
        </w:tc>
        <w:tc>
          <w:tcPr>
            <w:tcW w:w="1560" w:type="dxa"/>
            <w:shd w:val="clear" w:color="auto" w:fill="FFFF00"/>
          </w:tcPr>
          <w:p w14:paraId="60147D9A" w14:textId="3741BD70" w:rsidR="00707C77" w:rsidRPr="00CD7923" w:rsidRDefault="00707C77" w:rsidP="008D001C">
            <w:pPr>
              <w:pStyle w:val="Tabletext"/>
            </w:pPr>
          </w:p>
        </w:tc>
        <w:tc>
          <w:tcPr>
            <w:tcW w:w="1559" w:type="dxa"/>
            <w:shd w:val="clear" w:color="auto" w:fill="D99594" w:themeFill="accent2" w:themeFillTint="99"/>
          </w:tcPr>
          <w:p w14:paraId="0D237403" w14:textId="52879A92" w:rsidR="00707C77" w:rsidRPr="00CD7923" w:rsidRDefault="00707C77" w:rsidP="008D001C">
            <w:pPr>
              <w:pStyle w:val="Tabletext"/>
            </w:pPr>
          </w:p>
        </w:tc>
      </w:tr>
      <w:tr w:rsidR="00707C77" w:rsidRPr="00CD7923" w14:paraId="22E50624" w14:textId="77777777" w:rsidTr="008D001C">
        <w:trPr>
          <w:tblHeader/>
          <w:jc w:val="center"/>
        </w:trPr>
        <w:tc>
          <w:tcPr>
            <w:tcW w:w="2099" w:type="dxa"/>
            <w:vAlign w:val="center"/>
          </w:tcPr>
          <w:p w14:paraId="69E2670C" w14:textId="076B7147" w:rsidR="00707C77" w:rsidRPr="00CD7923" w:rsidRDefault="00707C77" w:rsidP="008D001C">
            <w:pPr>
              <w:pStyle w:val="Tabletext"/>
              <w:rPr>
                <w:b/>
                <w:bCs/>
              </w:rPr>
            </w:pPr>
            <w:r w:rsidRPr="00CD7923">
              <w:rPr>
                <w:b/>
                <w:bCs/>
              </w:rPr>
              <w:t>Unknown</w:t>
            </w:r>
          </w:p>
        </w:tc>
        <w:tc>
          <w:tcPr>
            <w:tcW w:w="1582" w:type="dxa"/>
            <w:shd w:val="clear" w:color="auto" w:fill="C2D69B" w:themeFill="accent3" w:themeFillTint="99"/>
          </w:tcPr>
          <w:p w14:paraId="2D98249B" w14:textId="0A6E3D11" w:rsidR="00707C77" w:rsidRPr="00CD7923" w:rsidRDefault="00707C77" w:rsidP="008D001C">
            <w:pPr>
              <w:pStyle w:val="Tabletext"/>
            </w:pPr>
          </w:p>
        </w:tc>
        <w:tc>
          <w:tcPr>
            <w:tcW w:w="1559" w:type="dxa"/>
            <w:shd w:val="clear" w:color="auto" w:fill="C2D69B" w:themeFill="accent3" w:themeFillTint="99"/>
          </w:tcPr>
          <w:p w14:paraId="40C121B4" w14:textId="79F6C19A" w:rsidR="00707C77" w:rsidRPr="00CD7923" w:rsidRDefault="00707C77" w:rsidP="008D001C">
            <w:pPr>
              <w:pStyle w:val="Tabletext"/>
            </w:pPr>
          </w:p>
        </w:tc>
        <w:tc>
          <w:tcPr>
            <w:tcW w:w="1559" w:type="dxa"/>
            <w:shd w:val="clear" w:color="auto" w:fill="8DB3E2" w:themeFill="text2" w:themeFillTint="66"/>
          </w:tcPr>
          <w:p w14:paraId="4C36D699" w14:textId="521B3CC2" w:rsidR="00707C77" w:rsidRPr="00CD7923" w:rsidRDefault="00707C77" w:rsidP="008D001C">
            <w:pPr>
              <w:pStyle w:val="Tabletext"/>
            </w:pPr>
          </w:p>
        </w:tc>
        <w:tc>
          <w:tcPr>
            <w:tcW w:w="1560" w:type="dxa"/>
            <w:shd w:val="clear" w:color="auto" w:fill="FFFF00"/>
          </w:tcPr>
          <w:p w14:paraId="6ED38E1C" w14:textId="3EE0D369" w:rsidR="00707C77" w:rsidRPr="00CD7923" w:rsidRDefault="00707C77" w:rsidP="008D001C">
            <w:pPr>
              <w:pStyle w:val="Tabletext"/>
            </w:pPr>
          </w:p>
        </w:tc>
        <w:tc>
          <w:tcPr>
            <w:tcW w:w="1559" w:type="dxa"/>
            <w:shd w:val="clear" w:color="auto" w:fill="D99594" w:themeFill="accent2" w:themeFillTint="99"/>
          </w:tcPr>
          <w:p w14:paraId="44FFC2E8" w14:textId="0700A5AF" w:rsidR="00707C77" w:rsidRPr="00CD7923" w:rsidRDefault="00707C77" w:rsidP="008D001C">
            <w:pPr>
              <w:pStyle w:val="Tabletext"/>
            </w:pPr>
          </w:p>
        </w:tc>
      </w:tr>
    </w:tbl>
    <w:p w14:paraId="42CF25C1" w14:textId="77777777" w:rsidR="0093161D" w:rsidRDefault="0093161D" w:rsidP="0093161D">
      <w:pPr>
        <w:spacing w:after="0"/>
        <w:rPr>
          <w:sz w:val="18"/>
          <w:szCs w:val="20"/>
        </w:rPr>
      </w:pPr>
    </w:p>
    <w:p w14:paraId="3182155E" w14:textId="48A37BBF" w:rsidR="0093161D" w:rsidRPr="00CD7923" w:rsidRDefault="0093161D" w:rsidP="0093161D">
      <w:pPr>
        <w:spacing w:after="0"/>
        <w:rPr>
          <w:sz w:val="18"/>
          <w:szCs w:val="20"/>
        </w:rPr>
      </w:pPr>
      <w:r w:rsidRPr="00CD7923">
        <w:rPr>
          <w:sz w:val="18"/>
          <w:szCs w:val="20"/>
        </w:rPr>
        <w:t>Categories for likelihood are defined as follows:</w:t>
      </w:r>
    </w:p>
    <w:p w14:paraId="667A90FC" w14:textId="77777777" w:rsidR="0093161D" w:rsidRPr="00CD7923" w:rsidRDefault="0093161D" w:rsidP="0093161D">
      <w:pPr>
        <w:spacing w:after="0"/>
        <w:ind w:left="426"/>
        <w:rPr>
          <w:sz w:val="18"/>
          <w:szCs w:val="20"/>
        </w:rPr>
      </w:pPr>
      <w:r w:rsidRPr="00CD7923">
        <w:rPr>
          <w:sz w:val="18"/>
          <w:szCs w:val="20"/>
        </w:rPr>
        <w:t xml:space="preserve">Almost certain – expected to occur every year </w:t>
      </w:r>
    </w:p>
    <w:p w14:paraId="07190B96" w14:textId="77777777" w:rsidR="0093161D" w:rsidRPr="00CD7923" w:rsidRDefault="0093161D" w:rsidP="0093161D">
      <w:pPr>
        <w:spacing w:after="0"/>
        <w:ind w:left="426"/>
        <w:rPr>
          <w:sz w:val="18"/>
          <w:szCs w:val="20"/>
        </w:rPr>
      </w:pPr>
      <w:r w:rsidRPr="00CD7923">
        <w:rPr>
          <w:sz w:val="18"/>
          <w:szCs w:val="20"/>
        </w:rPr>
        <w:t xml:space="preserve">Likely – expected to occur at least once every five years </w:t>
      </w:r>
    </w:p>
    <w:p w14:paraId="66DE2C84" w14:textId="77777777" w:rsidR="0093161D" w:rsidRPr="00CD7923" w:rsidRDefault="0093161D" w:rsidP="0093161D">
      <w:pPr>
        <w:spacing w:after="0"/>
        <w:ind w:left="426"/>
        <w:rPr>
          <w:sz w:val="18"/>
          <w:szCs w:val="20"/>
        </w:rPr>
      </w:pPr>
      <w:r w:rsidRPr="00CD7923">
        <w:rPr>
          <w:sz w:val="18"/>
          <w:szCs w:val="20"/>
        </w:rPr>
        <w:t>Possible – might occur at some time</w:t>
      </w:r>
    </w:p>
    <w:p w14:paraId="745EB88A" w14:textId="77777777" w:rsidR="0093161D" w:rsidRPr="00CD7923" w:rsidRDefault="0093161D" w:rsidP="0093161D">
      <w:pPr>
        <w:spacing w:after="0"/>
        <w:ind w:left="426"/>
        <w:rPr>
          <w:sz w:val="18"/>
          <w:szCs w:val="20"/>
        </w:rPr>
      </w:pPr>
      <w:r w:rsidRPr="00CD7923">
        <w:rPr>
          <w:sz w:val="18"/>
          <w:szCs w:val="20"/>
        </w:rPr>
        <w:lastRenderedPageBreak/>
        <w:t>Unlikely – such events are known to have occurred on a worldwide basis but only a few times</w:t>
      </w:r>
    </w:p>
    <w:p w14:paraId="70DA783F" w14:textId="77777777" w:rsidR="0093161D" w:rsidRPr="00CD7923" w:rsidRDefault="0093161D" w:rsidP="0093161D">
      <w:pPr>
        <w:spacing w:after="0"/>
        <w:ind w:left="426"/>
        <w:rPr>
          <w:sz w:val="18"/>
          <w:szCs w:val="20"/>
        </w:rPr>
      </w:pPr>
      <w:r w:rsidRPr="00CD7923">
        <w:rPr>
          <w:sz w:val="18"/>
          <w:szCs w:val="20"/>
        </w:rPr>
        <w:t>Rare or Unknown – may occur only in exceptional circumstances; OR it is currently unknown how often the incident will occur</w:t>
      </w:r>
    </w:p>
    <w:p w14:paraId="0843FB4E" w14:textId="77777777" w:rsidR="0093161D" w:rsidRPr="00CD7923" w:rsidRDefault="0093161D" w:rsidP="0093161D">
      <w:pPr>
        <w:spacing w:after="0"/>
        <w:rPr>
          <w:sz w:val="18"/>
          <w:szCs w:val="20"/>
        </w:rPr>
      </w:pPr>
    </w:p>
    <w:p w14:paraId="330CA0E6" w14:textId="77777777" w:rsidR="0093161D" w:rsidRPr="00CD7923" w:rsidRDefault="0093161D" w:rsidP="0093161D">
      <w:pPr>
        <w:spacing w:after="0"/>
        <w:rPr>
          <w:sz w:val="18"/>
          <w:szCs w:val="20"/>
        </w:rPr>
      </w:pPr>
      <w:r w:rsidRPr="00CD7923">
        <w:rPr>
          <w:sz w:val="18"/>
          <w:szCs w:val="20"/>
        </w:rPr>
        <w:t>Categories for consequences are defined as follows:</w:t>
      </w:r>
    </w:p>
    <w:p w14:paraId="06856EED" w14:textId="77777777" w:rsidR="0093161D" w:rsidRPr="00CD7923" w:rsidRDefault="0093161D" w:rsidP="0093161D">
      <w:pPr>
        <w:spacing w:after="0"/>
        <w:ind w:left="426"/>
        <w:rPr>
          <w:sz w:val="18"/>
          <w:szCs w:val="20"/>
        </w:rPr>
      </w:pPr>
      <w:r w:rsidRPr="00CD7923">
        <w:rPr>
          <w:sz w:val="18"/>
          <w:szCs w:val="20"/>
        </w:rPr>
        <w:t>Not significant – no long-term effect on individuals or populations</w:t>
      </w:r>
    </w:p>
    <w:p w14:paraId="47FD25A1" w14:textId="77777777" w:rsidR="0093161D" w:rsidRPr="00CD7923" w:rsidRDefault="0093161D" w:rsidP="0093161D">
      <w:pPr>
        <w:spacing w:after="0"/>
        <w:ind w:left="426"/>
        <w:rPr>
          <w:sz w:val="18"/>
          <w:szCs w:val="20"/>
        </w:rPr>
      </w:pPr>
      <w:r w:rsidRPr="00CD7923">
        <w:rPr>
          <w:sz w:val="18"/>
          <w:szCs w:val="20"/>
        </w:rPr>
        <w:t>Minor – individuals are adversely affected but no effect at population level</w:t>
      </w:r>
    </w:p>
    <w:p w14:paraId="55997FC8" w14:textId="77777777" w:rsidR="0093161D" w:rsidRPr="00CD7923" w:rsidRDefault="0093161D" w:rsidP="0093161D">
      <w:pPr>
        <w:spacing w:after="0"/>
        <w:ind w:left="426"/>
        <w:rPr>
          <w:sz w:val="18"/>
          <w:szCs w:val="20"/>
        </w:rPr>
      </w:pPr>
      <w:r w:rsidRPr="00CD7923">
        <w:rPr>
          <w:sz w:val="18"/>
          <w:szCs w:val="20"/>
        </w:rPr>
        <w:t>Moderate – population recovery stalls or reduces</w:t>
      </w:r>
    </w:p>
    <w:p w14:paraId="7CC803E1" w14:textId="77777777" w:rsidR="0093161D" w:rsidRPr="00CD7923" w:rsidRDefault="0093161D" w:rsidP="0093161D">
      <w:pPr>
        <w:spacing w:after="0"/>
        <w:ind w:left="426"/>
        <w:rPr>
          <w:sz w:val="18"/>
          <w:szCs w:val="20"/>
        </w:rPr>
      </w:pPr>
      <w:r w:rsidRPr="00CD7923">
        <w:rPr>
          <w:sz w:val="18"/>
          <w:szCs w:val="20"/>
        </w:rPr>
        <w:t>Major – population decreases</w:t>
      </w:r>
    </w:p>
    <w:p w14:paraId="2049C1FB" w14:textId="77777777" w:rsidR="0093161D" w:rsidRPr="00CD7923" w:rsidRDefault="0093161D" w:rsidP="0093161D">
      <w:pPr>
        <w:spacing w:after="0"/>
        <w:ind w:left="426"/>
        <w:rPr>
          <w:sz w:val="18"/>
          <w:szCs w:val="20"/>
        </w:rPr>
      </w:pPr>
      <w:r w:rsidRPr="00CD7923">
        <w:rPr>
          <w:sz w:val="18"/>
          <w:szCs w:val="20"/>
        </w:rPr>
        <w:t>Catastrophic – population extinction</w:t>
      </w:r>
    </w:p>
    <w:p w14:paraId="31FB302A" w14:textId="77777777" w:rsidR="001768B1" w:rsidRDefault="001768B1" w:rsidP="00990F30">
      <w:r>
        <w:br w:type="page"/>
      </w:r>
    </w:p>
    <w:p w14:paraId="1817E235" w14:textId="2EBA0915" w:rsidR="0059043B" w:rsidRPr="00CD7923" w:rsidRDefault="00E003A4" w:rsidP="00392192">
      <w:pPr>
        <w:spacing w:after="0"/>
        <w:rPr>
          <w:rFonts w:asciiTheme="minorHAnsi" w:hAnsiTheme="minorHAnsi" w:cstheme="minorHAnsi"/>
          <w:b/>
          <w:color w:val="17365D" w:themeColor="text2" w:themeShade="BF"/>
          <w:sz w:val="52"/>
        </w:rPr>
      </w:pPr>
      <w:r w:rsidRPr="00CD7923">
        <w:rPr>
          <w:rFonts w:asciiTheme="minorHAnsi" w:hAnsiTheme="minorHAnsi" w:cstheme="minorHAnsi"/>
          <w:b/>
          <w:color w:val="17365D" w:themeColor="text2" w:themeShade="BF"/>
          <w:sz w:val="52"/>
        </w:rPr>
        <w:lastRenderedPageBreak/>
        <w:t>4.</w:t>
      </w:r>
      <w:r w:rsidR="003B23DF" w:rsidRPr="00CD7923">
        <w:t xml:space="preserve">  </w:t>
      </w:r>
      <w:r w:rsidR="00107C05" w:rsidRPr="00CD7923">
        <w:rPr>
          <w:rStyle w:val="Heading1Char"/>
        </w:rPr>
        <w:t>Populations under particular pressure</w:t>
      </w:r>
      <w:r w:rsidR="0059043B" w:rsidRPr="00CD7923">
        <w:t xml:space="preserve"> </w:t>
      </w:r>
    </w:p>
    <w:p w14:paraId="5B3EBF29" w14:textId="3C5D1287" w:rsidR="003915F4" w:rsidRPr="00CD7923" w:rsidRDefault="0059043B" w:rsidP="003915F4">
      <w:bookmarkStart w:id="102" w:name="_Toc390850807"/>
      <w:r w:rsidRPr="00CD7923">
        <w:t xml:space="preserve">The actions described in this recovery plan are designed to provide ongoing protection for </w:t>
      </w:r>
      <w:r w:rsidR="00C04937" w:rsidRPr="00CD7923">
        <w:t xml:space="preserve">Black-breasted Button-quail </w:t>
      </w:r>
      <w:r w:rsidRPr="00CD7923">
        <w:t>throughout their</w:t>
      </w:r>
      <w:r w:rsidR="004B1170" w:rsidRPr="00CD7923">
        <w:t xml:space="preserve"> </w:t>
      </w:r>
      <w:r w:rsidRPr="00CD7923">
        <w:t>range.</w:t>
      </w:r>
      <w:bookmarkEnd w:id="102"/>
      <w:r w:rsidRPr="00CD7923">
        <w:t xml:space="preserve"> </w:t>
      </w:r>
      <w:r w:rsidR="00CD1CA4" w:rsidRPr="00CD7923">
        <w:t>As 100</w:t>
      </w:r>
      <w:r w:rsidR="00610DFE">
        <w:t>%</w:t>
      </w:r>
      <w:r w:rsidR="00CD1CA4" w:rsidRPr="00CD7923">
        <w:t xml:space="preserve"> of mature individuals exist in one population</w:t>
      </w:r>
      <w:r w:rsidR="00DE7D23">
        <w:t>, particular attention may be given to the following subpopulations</w:t>
      </w:r>
      <w:r w:rsidR="001B3DA2">
        <w:t xml:space="preserve"> in Protected Area Estate</w:t>
      </w:r>
      <w:r w:rsidR="00DE7D23">
        <w:t xml:space="preserve">: </w:t>
      </w:r>
      <w:r w:rsidR="00CD1CA4" w:rsidRPr="00CD7923">
        <w:t xml:space="preserve"> </w:t>
      </w:r>
    </w:p>
    <w:p w14:paraId="3B29D98C" w14:textId="060D0A07" w:rsidR="003915F4" w:rsidRPr="00CD7923" w:rsidRDefault="00DE7D23" w:rsidP="00CB60C6">
      <w:pPr>
        <w:pStyle w:val="ListBullet"/>
      </w:pPr>
      <w:r>
        <w:t>Subpo</w:t>
      </w:r>
      <w:r w:rsidR="00AB24F0" w:rsidRPr="00CD7923">
        <w:t>pulations of the Yarraman-</w:t>
      </w:r>
      <w:r w:rsidR="001B3DA2">
        <w:t>Blackbutt-</w:t>
      </w:r>
      <w:proofErr w:type="spellStart"/>
      <w:r w:rsidR="00AB24F0" w:rsidRPr="00CD7923">
        <w:t>Nanago</w:t>
      </w:r>
      <w:proofErr w:type="spellEnd"/>
      <w:r w:rsidR="00AB24F0" w:rsidRPr="00CD7923">
        <w:t>, Jimna-Conondale Range</w:t>
      </w:r>
      <w:r w:rsidR="001B3DA2">
        <w:t xml:space="preserve">, </w:t>
      </w:r>
      <w:r w:rsidR="001B3DA2" w:rsidRPr="001B3DA2">
        <w:t>Ravensbourne-</w:t>
      </w:r>
      <w:proofErr w:type="spellStart"/>
      <w:r w:rsidR="001B3DA2" w:rsidRPr="001B3DA2">
        <w:t>Deongwar</w:t>
      </w:r>
      <w:proofErr w:type="spellEnd"/>
      <w:r w:rsidR="00AB24F0" w:rsidRPr="00CD7923">
        <w:t xml:space="preserve"> and Great Sandy regions are important due to their size and the land on which they occur being </w:t>
      </w:r>
      <w:r w:rsidR="003C7C0D">
        <w:t>S</w:t>
      </w:r>
      <w:r w:rsidR="00AB24F0" w:rsidRPr="00CD7923">
        <w:t xml:space="preserve">tate owned. </w:t>
      </w:r>
    </w:p>
    <w:p w14:paraId="2084CB2D" w14:textId="5D5C5C9B" w:rsidR="003915F4" w:rsidRPr="00CD7923" w:rsidRDefault="00DE7D23" w:rsidP="00CB60C6">
      <w:pPr>
        <w:pStyle w:val="ListBullet"/>
      </w:pPr>
      <w:r>
        <w:t>Subp</w:t>
      </w:r>
      <w:r w:rsidR="00CB60C6" w:rsidRPr="00CD7923">
        <w:t>opulations</w:t>
      </w:r>
      <w:r w:rsidR="00AB24F0" w:rsidRPr="00CD7923">
        <w:t xml:space="preserve"> at the Palmgrove National Park and the Barakula State Forest area because they appear to be the last remnant </w:t>
      </w:r>
      <w:r>
        <w:t>sub</w:t>
      </w:r>
      <w:r w:rsidR="00AB24F0" w:rsidRPr="00CD7923">
        <w:t>populations within an area where the species was once widespread (Hamley et al. 1997).</w:t>
      </w:r>
    </w:p>
    <w:p w14:paraId="69ACAD2B" w14:textId="5894647A" w:rsidR="004B62FB" w:rsidRPr="00CD7923" w:rsidRDefault="004B62FB" w:rsidP="004B62FB">
      <w:pPr>
        <w:pStyle w:val="ListBullet"/>
      </w:pPr>
      <w:r w:rsidRPr="00CD7923">
        <w:t>A</w:t>
      </w:r>
      <w:r>
        <w:t>ny</w:t>
      </w:r>
      <w:r w:rsidRPr="00CD7923">
        <w:t xml:space="preserve"> NSW </w:t>
      </w:r>
      <w:r>
        <w:t xml:space="preserve">subpopulation is </w:t>
      </w:r>
      <w:r w:rsidRPr="00CD7923">
        <w:t xml:space="preserve">important, </w:t>
      </w:r>
      <w:r>
        <w:t>being</w:t>
      </w:r>
      <w:r w:rsidRPr="00CD7923">
        <w:t xml:space="preserve"> at the southern limit of the species’ range</w:t>
      </w:r>
      <w:r>
        <w:t xml:space="preserve"> and they</w:t>
      </w:r>
      <w:r w:rsidRPr="00CD7923">
        <w:t xml:space="preserve"> must be maintained if the species is to persist in NSW. </w:t>
      </w:r>
    </w:p>
    <w:p w14:paraId="387CD2C4" w14:textId="3E8B5B56" w:rsidR="003915F4" w:rsidRPr="00CD7923" w:rsidRDefault="00DE7D23" w:rsidP="00CD1CA4">
      <w:pPr>
        <w:pStyle w:val="ListBullet"/>
        <w:numPr>
          <w:ilvl w:val="0"/>
          <w:numId w:val="0"/>
        </w:numPr>
      </w:pPr>
      <w:r>
        <w:t>Subp</w:t>
      </w:r>
      <w:r w:rsidR="003915F4" w:rsidRPr="00CD7923">
        <w:t xml:space="preserve">opulations in areas where there is a history of significant vegetation fragmentation such as: Dawson, Fitzroy and Burnett catchments, </w:t>
      </w:r>
      <w:r w:rsidR="001B3DA2">
        <w:t xml:space="preserve">Hervey Bay, </w:t>
      </w:r>
      <w:r w:rsidR="003915F4" w:rsidRPr="00CD7923">
        <w:t>lowlands around Goomeri, Lockyer Valley and Boonah district may not persist because of habitat patch size.</w:t>
      </w:r>
    </w:p>
    <w:p w14:paraId="0FD6745E" w14:textId="7248FAF4" w:rsidR="00963313" w:rsidRDefault="003915F4" w:rsidP="00986412">
      <w:r w:rsidRPr="00CD7923">
        <w:t xml:space="preserve">Other </w:t>
      </w:r>
      <w:r w:rsidR="00DE7D23">
        <w:t>sub</w:t>
      </w:r>
      <w:r w:rsidRPr="00CD7923">
        <w:t>populations that may be considered to be under threat are those outside of protected areas.</w:t>
      </w:r>
      <w:bookmarkStart w:id="103" w:name="_Toc11240378"/>
      <w:r w:rsidR="00963313">
        <w:t xml:space="preserve"> </w:t>
      </w:r>
    </w:p>
    <w:p w14:paraId="2413A317" w14:textId="77777777" w:rsidR="00963313" w:rsidRPr="00986412" w:rsidRDefault="00963313" w:rsidP="00986412">
      <w:pPr>
        <w:rPr>
          <w:rStyle w:val="Heading1Char"/>
          <w:rFonts w:ascii="Cambria" w:hAnsi="Cambria" w:cs="Times New Roman"/>
          <w:b w:val="0"/>
          <w:color w:val="auto"/>
          <w:sz w:val="22"/>
        </w:rPr>
      </w:pPr>
    </w:p>
    <w:p w14:paraId="1817E238" w14:textId="2AF288E3" w:rsidR="0059043B" w:rsidRPr="00CD7923" w:rsidRDefault="00B17586" w:rsidP="007841A6">
      <w:pPr>
        <w:pStyle w:val="Heading1"/>
        <w:rPr>
          <w:rStyle w:val="Heading1Char"/>
          <w:b/>
        </w:rPr>
      </w:pPr>
      <w:bookmarkStart w:id="104" w:name="_Toc80783563"/>
      <w:bookmarkStart w:id="105" w:name="_Toc84446809"/>
      <w:r w:rsidRPr="00CD7923">
        <w:rPr>
          <w:rStyle w:val="Heading1Char"/>
          <w:b/>
        </w:rPr>
        <w:t>5.</w:t>
      </w:r>
      <w:r w:rsidR="003B23DF" w:rsidRPr="00CD7923">
        <w:t xml:space="preserve">  </w:t>
      </w:r>
      <w:r w:rsidR="001621D3" w:rsidRPr="00CD7923">
        <w:rPr>
          <w:rStyle w:val="Heading1Char"/>
          <w:b/>
        </w:rPr>
        <w:t>Vision, Objectives and Strategies</w:t>
      </w:r>
      <w:bookmarkEnd w:id="103"/>
      <w:bookmarkEnd w:id="104"/>
      <w:bookmarkEnd w:id="105"/>
    </w:p>
    <w:p w14:paraId="445855C2" w14:textId="29E0591E" w:rsidR="001E00C6" w:rsidRPr="00CD7923" w:rsidRDefault="00936B40" w:rsidP="00B17586">
      <w:pPr>
        <w:pStyle w:val="Heading2"/>
      </w:pPr>
      <w:bookmarkStart w:id="106" w:name="_Toc80783564"/>
      <w:bookmarkStart w:id="107" w:name="_Toc84446810"/>
      <w:r w:rsidRPr="00CD7923">
        <w:t>5.1</w:t>
      </w:r>
      <w:r w:rsidR="003B23DF" w:rsidRPr="00CD7923">
        <w:t xml:space="preserve">  </w:t>
      </w:r>
      <w:r w:rsidR="001E00C6" w:rsidRPr="00CD7923">
        <w:t>Long-term Vision</w:t>
      </w:r>
      <w:bookmarkEnd w:id="106"/>
      <w:bookmarkEnd w:id="107"/>
    </w:p>
    <w:p w14:paraId="24B36B39" w14:textId="44B7810B" w:rsidR="001E00C6" w:rsidRPr="00CD7923" w:rsidRDefault="00BE5E94" w:rsidP="00943517">
      <w:r w:rsidRPr="00CD7923">
        <w:t xml:space="preserve">The Black-breasted Button-quail population has increased in size to such an extent that the species no longer qualifies for listing as threatened under any of the </w:t>
      </w:r>
      <w:r w:rsidRPr="00CD7923">
        <w:rPr>
          <w:i/>
          <w:iCs/>
        </w:rPr>
        <w:t>Environment Protection and Biodiversity Conservation Act 1999</w:t>
      </w:r>
      <w:r w:rsidRPr="00CD7923">
        <w:t xml:space="preserve"> listing criteria.</w:t>
      </w:r>
    </w:p>
    <w:p w14:paraId="5AEFEDE9" w14:textId="58E33C58" w:rsidR="000770B1" w:rsidRPr="00CD7923" w:rsidRDefault="00936B40" w:rsidP="00115FC6">
      <w:pPr>
        <w:pStyle w:val="Heading2"/>
      </w:pPr>
      <w:bookmarkStart w:id="108" w:name="_Toc80783565"/>
      <w:bookmarkStart w:id="109" w:name="_Toc84446811"/>
      <w:r w:rsidRPr="00CD7923">
        <w:t>5.2</w:t>
      </w:r>
      <w:r w:rsidR="003B23DF" w:rsidRPr="00CD7923">
        <w:t xml:space="preserve">  </w:t>
      </w:r>
      <w:r w:rsidR="001E00C6" w:rsidRPr="00CD7923">
        <w:t>Recovery Plan Objective</w:t>
      </w:r>
      <w:bookmarkEnd w:id="108"/>
      <w:r w:rsidR="001B3DA2">
        <w:t>s</w:t>
      </w:r>
      <w:bookmarkEnd w:id="109"/>
    </w:p>
    <w:p w14:paraId="4186E0B5" w14:textId="1E70586B" w:rsidR="000770B1" w:rsidRPr="00CD7923" w:rsidRDefault="000770B1" w:rsidP="000770B1">
      <w:pPr>
        <w:pStyle w:val="ListBullet"/>
        <w:numPr>
          <w:ilvl w:val="0"/>
          <w:numId w:val="0"/>
        </w:numPr>
      </w:pPr>
      <w:r w:rsidRPr="00CD7923">
        <w:t xml:space="preserve">By 2032, maintain </w:t>
      </w:r>
      <w:r w:rsidR="003C7C0D">
        <w:t>and</w:t>
      </w:r>
      <w:r w:rsidRPr="00CD7923">
        <w:t xml:space="preserve"> improve the extent, condition an</w:t>
      </w:r>
      <w:r w:rsidRPr="001B3DA2">
        <w:t xml:space="preserve">d connectivity </w:t>
      </w:r>
      <w:r w:rsidRPr="00CD7923">
        <w:t>of habitat of the Black-breasted Button-quail.</w:t>
      </w:r>
    </w:p>
    <w:p w14:paraId="3C04170C" w14:textId="48BE684F" w:rsidR="00D63D4E" w:rsidRDefault="000770B1" w:rsidP="000770B1">
      <w:pPr>
        <w:pStyle w:val="ListBullet"/>
        <w:numPr>
          <w:ilvl w:val="0"/>
          <w:numId w:val="0"/>
        </w:numPr>
      </w:pPr>
      <w:r w:rsidRPr="00CD7923">
        <w:t xml:space="preserve">By 2032, </w:t>
      </w:r>
      <w:r w:rsidR="001B3DA2" w:rsidRPr="00CD7923">
        <w:t>demonstrably reduce</w:t>
      </w:r>
      <w:r w:rsidR="001B3DA2">
        <w:t xml:space="preserve"> the </w:t>
      </w:r>
      <w:r w:rsidR="001B3DA2" w:rsidRPr="00CD7923">
        <w:t xml:space="preserve">severity </w:t>
      </w:r>
      <w:r w:rsidR="001B3DA2">
        <w:t xml:space="preserve">of </w:t>
      </w:r>
      <w:r w:rsidR="001B3DA2" w:rsidRPr="00F57ABE">
        <w:t xml:space="preserve">identified anthropogenic threats </w:t>
      </w:r>
      <w:r w:rsidR="001B3DA2" w:rsidRPr="00CD7923">
        <w:t>across the extent of the species’ range.</w:t>
      </w:r>
    </w:p>
    <w:p w14:paraId="6E674A28" w14:textId="07115B89" w:rsidR="000770B1" w:rsidRPr="00CD7923" w:rsidRDefault="00D63D4E" w:rsidP="000770B1">
      <w:pPr>
        <w:pStyle w:val="ListBullet"/>
        <w:numPr>
          <w:ilvl w:val="0"/>
          <w:numId w:val="0"/>
        </w:numPr>
      </w:pPr>
      <w:r w:rsidRPr="00CD7923">
        <w:t xml:space="preserve">By 2032, </w:t>
      </w:r>
      <w:r w:rsidR="003F28C0">
        <w:t xml:space="preserve">achieve, </w:t>
      </w:r>
      <w:r w:rsidR="003F28C0" w:rsidRPr="00CD7923">
        <w:t>measure and sustain a positive population trend (</w:t>
      </w:r>
      <w:r w:rsidR="003F28C0">
        <w:t>assessed by new</w:t>
      </w:r>
      <w:r w:rsidR="003F28C0" w:rsidRPr="00CD7923">
        <w:t xml:space="preserve"> baseline counts) in the number of mature individuals of the Black-breasted Button-quail.</w:t>
      </w:r>
    </w:p>
    <w:p w14:paraId="67AAE659" w14:textId="026E9887" w:rsidR="005021BF" w:rsidRPr="00CD7923" w:rsidRDefault="00BE5E94" w:rsidP="00BE5E94">
      <w:pPr>
        <w:pStyle w:val="ListBullet"/>
        <w:numPr>
          <w:ilvl w:val="0"/>
          <w:numId w:val="0"/>
        </w:numPr>
        <w:rPr>
          <w:iCs/>
          <w:lang w:eastAsia="en-AU"/>
        </w:rPr>
      </w:pPr>
      <w:r w:rsidRPr="00CD7923">
        <w:rPr>
          <w:iCs/>
          <w:lang w:eastAsia="en-AU"/>
        </w:rPr>
        <w:t>This will be achieved by implementing the actions set out in this Recovery Plan that minimise threats while protecting and enhancing the species’ habitat throughout its range, adequately monitoring the species, generating new knowledge to guide recovery and increasing public awareness.</w:t>
      </w:r>
    </w:p>
    <w:p w14:paraId="0AD1EE41" w14:textId="3F9B41EB" w:rsidR="005021BF" w:rsidRPr="00CD7923" w:rsidRDefault="00936B40" w:rsidP="00B17586">
      <w:pPr>
        <w:pStyle w:val="Heading2"/>
      </w:pPr>
      <w:bookmarkStart w:id="110" w:name="_Toc80783566"/>
      <w:bookmarkStart w:id="111" w:name="_Toc84446812"/>
      <w:r w:rsidRPr="00CD7923">
        <w:t>5.</w:t>
      </w:r>
      <w:r w:rsidR="003B23DF" w:rsidRPr="00CD7923">
        <w:t xml:space="preserve">3  </w:t>
      </w:r>
      <w:r w:rsidR="005021BF" w:rsidRPr="00CD7923">
        <w:t>Strategies to achieve objectives</w:t>
      </w:r>
      <w:bookmarkEnd w:id="110"/>
      <w:bookmarkEnd w:id="111"/>
    </w:p>
    <w:p w14:paraId="6DE08CDC" w14:textId="77777777" w:rsidR="00963313" w:rsidRPr="00CD7923" w:rsidRDefault="00963313" w:rsidP="00963313">
      <w:pPr>
        <w:pStyle w:val="ListParagraph"/>
        <w:numPr>
          <w:ilvl w:val="0"/>
          <w:numId w:val="10"/>
        </w:numPr>
      </w:pPr>
      <w:r w:rsidRPr="00CD7923">
        <w:t xml:space="preserve">Implement management strategies to reduce threats to </w:t>
      </w:r>
      <w:r>
        <w:t xml:space="preserve">the </w:t>
      </w:r>
      <w:r w:rsidRPr="00CD7923">
        <w:t xml:space="preserve">Black-breasted Button-quail and </w:t>
      </w:r>
      <w:r>
        <w:t>its</w:t>
      </w:r>
      <w:r w:rsidRPr="00CD7923">
        <w:t xml:space="preserve"> habitat. </w:t>
      </w:r>
    </w:p>
    <w:p w14:paraId="5A88BF85" w14:textId="77777777" w:rsidR="00963313" w:rsidRPr="00CD7923" w:rsidRDefault="00963313" w:rsidP="00963313">
      <w:pPr>
        <w:pStyle w:val="ListParagraph"/>
        <w:numPr>
          <w:ilvl w:val="0"/>
          <w:numId w:val="10"/>
        </w:numPr>
      </w:pPr>
      <w:r w:rsidRPr="00CD7923">
        <w:lastRenderedPageBreak/>
        <w:t>Enhance protection, improve the quality and increase the extent of suitable habitat for the Black-breasted Button-quail.</w:t>
      </w:r>
    </w:p>
    <w:p w14:paraId="4B283BF0" w14:textId="77777777" w:rsidR="00963313" w:rsidRPr="00CD7923" w:rsidRDefault="00963313" w:rsidP="00963313">
      <w:pPr>
        <w:pStyle w:val="ListParagraph"/>
        <w:numPr>
          <w:ilvl w:val="0"/>
          <w:numId w:val="10"/>
        </w:numPr>
      </w:pPr>
      <w:r w:rsidRPr="00CD7923">
        <w:t xml:space="preserve">Improve knowledge of the </w:t>
      </w:r>
      <w:r>
        <w:t xml:space="preserve">distribution, </w:t>
      </w:r>
      <w:r w:rsidRPr="00CD7923">
        <w:t xml:space="preserve">biology and ecology of </w:t>
      </w:r>
      <w:r>
        <w:t xml:space="preserve">the </w:t>
      </w:r>
      <w:r w:rsidRPr="00CD7923">
        <w:t xml:space="preserve">Black-breasted Button-quail and implement a monitoring strategy to identify </w:t>
      </w:r>
      <w:r>
        <w:t xml:space="preserve">and measure </w:t>
      </w:r>
      <w:r w:rsidRPr="00CD7923">
        <w:t xml:space="preserve">population trends. </w:t>
      </w:r>
    </w:p>
    <w:p w14:paraId="6190523B" w14:textId="77777777" w:rsidR="00963313" w:rsidRPr="00CD7923" w:rsidRDefault="00963313" w:rsidP="00963313">
      <w:pPr>
        <w:pStyle w:val="ListParagraph"/>
        <w:numPr>
          <w:ilvl w:val="0"/>
          <w:numId w:val="10"/>
        </w:numPr>
      </w:pPr>
      <w:r w:rsidRPr="00CD7923">
        <w:t>Increase stakeholder participation in Black-breasted Button-quail conservation and management.</w:t>
      </w:r>
    </w:p>
    <w:p w14:paraId="1D669576" w14:textId="2AA43F7C" w:rsidR="00963313" w:rsidRPr="0044219E" w:rsidRDefault="00963313" w:rsidP="00963313">
      <w:pPr>
        <w:pStyle w:val="ListParagraph"/>
        <w:numPr>
          <w:ilvl w:val="0"/>
          <w:numId w:val="10"/>
        </w:numPr>
      </w:pPr>
      <w:r w:rsidRPr="00CD7923">
        <w:t>Coordinate, review and report on recovery progress.</w:t>
      </w:r>
    </w:p>
    <w:p w14:paraId="02B6694E" w14:textId="2E42F324" w:rsidR="001768B1" w:rsidRPr="00963313" w:rsidRDefault="001768B1" w:rsidP="00963313">
      <w:pPr>
        <w:rPr>
          <w:color w:val="000000" w:themeColor="text1"/>
        </w:rPr>
      </w:pPr>
    </w:p>
    <w:p w14:paraId="1817E244" w14:textId="0ADAB09F" w:rsidR="0059043B" w:rsidRPr="00CD7923" w:rsidRDefault="00B17586" w:rsidP="00392192">
      <w:pPr>
        <w:pStyle w:val="Heading1"/>
      </w:pPr>
      <w:bookmarkStart w:id="112" w:name="_Toc80783567"/>
      <w:bookmarkStart w:id="113" w:name="_Toc84446813"/>
      <w:r w:rsidRPr="00CD7923">
        <w:t>6.</w:t>
      </w:r>
      <w:r w:rsidR="003B23DF" w:rsidRPr="00CD7923">
        <w:t xml:space="preserve">  </w:t>
      </w:r>
      <w:r w:rsidR="00A91547" w:rsidRPr="00CD7923">
        <w:t xml:space="preserve">Actions to achieve the specific </w:t>
      </w:r>
      <w:r w:rsidR="00107C05" w:rsidRPr="00CD7923">
        <w:t>objectives</w:t>
      </w:r>
      <w:bookmarkEnd w:id="112"/>
      <w:bookmarkEnd w:id="113"/>
    </w:p>
    <w:p w14:paraId="0E23AED8" w14:textId="102C2E5A" w:rsidR="00936B40" w:rsidRPr="00CD7923" w:rsidRDefault="0059043B" w:rsidP="00943517">
      <w:r w:rsidRPr="00CD7923">
        <w:t>Actions ide</w:t>
      </w:r>
      <w:r w:rsidR="00AA783D" w:rsidRPr="00CD7923">
        <w:t xml:space="preserve">ntified for the recovery of </w:t>
      </w:r>
      <w:r w:rsidR="00C04937" w:rsidRPr="00CD7923">
        <w:t xml:space="preserve">Black-breasted Button-quail </w:t>
      </w:r>
      <w:r w:rsidRPr="00CD7923">
        <w:t>are described bel</w:t>
      </w:r>
      <w:r w:rsidR="006F7CA2" w:rsidRPr="00CD7923">
        <w:t xml:space="preserve">ow. </w:t>
      </w:r>
      <w:r w:rsidRPr="00CD7923">
        <w:t>It should be noted that some of the objectives are long-term and may not be achieved prior to the scheduled five-year review of the recovery plan. Priorities assigned to actions should be interpreted as follows:</w:t>
      </w:r>
    </w:p>
    <w:tbl>
      <w:tblPr>
        <w:tblW w:w="9701" w:type="dxa"/>
        <w:jc w:val="center"/>
        <w:tblBorders>
          <w:top w:val="single" w:sz="4" w:space="0" w:color="17365D" w:themeColor="text2" w:themeShade="BF"/>
          <w:bottom w:val="single" w:sz="6" w:space="0" w:color="auto"/>
          <w:insideH w:val="single" w:sz="6" w:space="0" w:color="auto"/>
        </w:tblBorders>
        <w:shd w:val="clear" w:color="auto" w:fill="EAF1DD" w:themeFill="accent3" w:themeFillTint="33"/>
        <w:tblLayout w:type="fixed"/>
        <w:tblCellMar>
          <w:top w:w="57" w:type="dxa"/>
          <w:left w:w="0" w:type="dxa"/>
          <w:bottom w:w="57" w:type="dxa"/>
          <w:right w:w="0" w:type="dxa"/>
        </w:tblCellMar>
        <w:tblLook w:val="0000" w:firstRow="0" w:lastRow="0" w:firstColumn="0" w:lastColumn="0" w:noHBand="0" w:noVBand="0"/>
      </w:tblPr>
      <w:tblGrid>
        <w:gridCol w:w="1195"/>
        <w:gridCol w:w="8506"/>
      </w:tblGrid>
      <w:tr w:rsidR="0059043B" w:rsidRPr="00CD7923" w14:paraId="1817E248" w14:textId="77777777" w:rsidTr="005D04C1">
        <w:trPr>
          <w:trHeight w:val="60"/>
          <w:jc w:val="center"/>
        </w:trPr>
        <w:tc>
          <w:tcPr>
            <w:tcW w:w="1195" w:type="dxa"/>
            <w:shd w:val="clear" w:color="auto" w:fill="auto"/>
            <w:tcMar>
              <w:top w:w="80" w:type="dxa"/>
              <w:left w:w="80" w:type="dxa"/>
              <w:bottom w:w="113" w:type="dxa"/>
              <w:right w:w="80" w:type="dxa"/>
            </w:tcMar>
            <w:vAlign w:val="center"/>
          </w:tcPr>
          <w:p w14:paraId="1817E246" w14:textId="77777777" w:rsidR="0059043B" w:rsidRPr="00CD7923" w:rsidRDefault="0059043B" w:rsidP="00B17586">
            <w:pPr>
              <w:pStyle w:val="Tabletext"/>
              <w:jc w:val="center"/>
              <w:rPr>
                <w:rFonts w:asciiTheme="majorHAnsi" w:hAnsiTheme="majorHAnsi"/>
                <w:b/>
                <w:bCs/>
              </w:rPr>
            </w:pPr>
            <w:r w:rsidRPr="00CD7923">
              <w:rPr>
                <w:rStyle w:val="TextBold"/>
                <w:rFonts w:asciiTheme="majorHAnsi" w:hAnsiTheme="majorHAnsi"/>
                <w:b/>
                <w:bCs w:val="0"/>
              </w:rPr>
              <w:t>Priority 1:</w:t>
            </w:r>
          </w:p>
        </w:tc>
        <w:tc>
          <w:tcPr>
            <w:tcW w:w="8506" w:type="dxa"/>
            <w:shd w:val="clear" w:color="auto" w:fill="auto"/>
            <w:tcMar>
              <w:top w:w="80" w:type="dxa"/>
              <w:left w:w="80" w:type="dxa"/>
              <w:bottom w:w="113" w:type="dxa"/>
              <w:right w:w="80" w:type="dxa"/>
            </w:tcMar>
            <w:vAlign w:val="center"/>
          </w:tcPr>
          <w:p w14:paraId="1817E247" w14:textId="3E710C95" w:rsidR="0059043B" w:rsidRPr="00CD7923" w:rsidRDefault="001B3DA2" w:rsidP="001034A7">
            <w:pPr>
              <w:pStyle w:val="Tabletext"/>
            </w:pPr>
            <w:r>
              <w:t>P</w:t>
            </w:r>
            <w:r w:rsidR="001034A7" w:rsidRPr="00CD7923">
              <w:t xml:space="preserve">rompt action </w:t>
            </w:r>
            <w:r w:rsidRPr="00CD7923">
              <w:t>necessary</w:t>
            </w:r>
            <w:r w:rsidR="001034A7" w:rsidRPr="00CD7923">
              <w:t xml:space="preserve"> to mitigate the key threats to Black-breasted Button-quail and provide valuable information to help identify long-term population trends.</w:t>
            </w:r>
          </w:p>
        </w:tc>
      </w:tr>
      <w:tr w:rsidR="0059043B" w:rsidRPr="00CD7923" w14:paraId="1817E24B" w14:textId="77777777" w:rsidTr="005D04C1">
        <w:trPr>
          <w:trHeight w:val="60"/>
          <w:jc w:val="center"/>
        </w:trPr>
        <w:tc>
          <w:tcPr>
            <w:tcW w:w="1195" w:type="dxa"/>
            <w:shd w:val="clear" w:color="auto" w:fill="auto"/>
            <w:tcMar>
              <w:top w:w="80" w:type="dxa"/>
              <w:left w:w="80" w:type="dxa"/>
              <w:bottom w:w="113" w:type="dxa"/>
              <w:right w:w="80" w:type="dxa"/>
            </w:tcMar>
            <w:vAlign w:val="center"/>
          </w:tcPr>
          <w:p w14:paraId="1817E249" w14:textId="77777777" w:rsidR="0059043B" w:rsidRPr="00CD7923" w:rsidRDefault="0059043B" w:rsidP="00B17586">
            <w:pPr>
              <w:pStyle w:val="Tabletext"/>
              <w:jc w:val="center"/>
              <w:rPr>
                <w:rFonts w:asciiTheme="majorHAnsi" w:hAnsiTheme="majorHAnsi"/>
                <w:b/>
                <w:bCs/>
              </w:rPr>
            </w:pPr>
            <w:r w:rsidRPr="00CD7923">
              <w:rPr>
                <w:rStyle w:val="TextBold"/>
                <w:rFonts w:asciiTheme="majorHAnsi" w:hAnsiTheme="majorHAnsi"/>
                <w:b/>
                <w:bCs w:val="0"/>
              </w:rPr>
              <w:t>Priority 2:</w:t>
            </w:r>
          </w:p>
        </w:tc>
        <w:tc>
          <w:tcPr>
            <w:tcW w:w="8506" w:type="dxa"/>
            <w:shd w:val="clear" w:color="auto" w:fill="auto"/>
            <w:tcMar>
              <w:top w:w="80" w:type="dxa"/>
              <w:left w:w="80" w:type="dxa"/>
              <w:bottom w:w="113" w:type="dxa"/>
              <w:right w:w="80" w:type="dxa"/>
            </w:tcMar>
            <w:vAlign w:val="center"/>
          </w:tcPr>
          <w:p w14:paraId="1817E24A" w14:textId="31645116" w:rsidR="0059043B" w:rsidRPr="00CD7923" w:rsidRDefault="001034A7" w:rsidP="00B17586">
            <w:pPr>
              <w:pStyle w:val="Tabletext"/>
            </w:pPr>
            <w:r w:rsidRPr="00CD7923">
              <w:t xml:space="preserve">Action </w:t>
            </w:r>
            <w:r w:rsidR="001B3DA2">
              <w:t>to</w:t>
            </w:r>
            <w:r w:rsidRPr="00CD7923">
              <w:t xml:space="preserve"> provide a more informed basis for the long-term management and recovery of Black-breasted Button-quail.</w:t>
            </w:r>
          </w:p>
        </w:tc>
      </w:tr>
      <w:tr w:rsidR="0059043B" w:rsidRPr="00CD7923" w14:paraId="1817E24E" w14:textId="77777777" w:rsidTr="005D04C1">
        <w:trPr>
          <w:trHeight w:val="60"/>
          <w:jc w:val="center"/>
        </w:trPr>
        <w:tc>
          <w:tcPr>
            <w:tcW w:w="1195" w:type="dxa"/>
            <w:shd w:val="clear" w:color="auto" w:fill="auto"/>
            <w:tcMar>
              <w:top w:w="80" w:type="dxa"/>
              <w:left w:w="80" w:type="dxa"/>
              <w:bottom w:w="113" w:type="dxa"/>
              <w:right w:w="80" w:type="dxa"/>
            </w:tcMar>
            <w:vAlign w:val="center"/>
          </w:tcPr>
          <w:p w14:paraId="1817E24C" w14:textId="77777777" w:rsidR="0059043B" w:rsidRPr="00CD7923" w:rsidRDefault="0059043B" w:rsidP="00B17586">
            <w:pPr>
              <w:pStyle w:val="Tabletext"/>
              <w:jc w:val="center"/>
              <w:rPr>
                <w:rFonts w:asciiTheme="majorHAnsi" w:hAnsiTheme="majorHAnsi"/>
                <w:b/>
                <w:bCs/>
              </w:rPr>
            </w:pPr>
            <w:r w:rsidRPr="00CD7923">
              <w:rPr>
                <w:rStyle w:val="TextBold"/>
                <w:rFonts w:asciiTheme="majorHAnsi" w:hAnsiTheme="majorHAnsi"/>
                <w:b/>
                <w:bCs w:val="0"/>
              </w:rPr>
              <w:t>Priority 3:</w:t>
            </w:r>
          </w:p>
        </w:tc>
        <w:tc>
          <w:tcPr>
            <w:tcW w:w="8506" w:type="dxa"/>
            <w:shd w:val="clear" w:color="auto" w:fill="auto"/>
            <w:tcMar>
              <w:top w:w="80" w:type="dxa"/>
              <w:left w:w="80" w:type="dxa"/>
              <w:bottom w:w="113" w:type="dxa"/>
              <w:right w:w="80" w:type="dxa"/>
            </w:tcMar>
            <w:vAlign w:val="center"/>
          </w:tcPr>
          <w:p w14:paraId="1817E24D" w14:textId="32145AA2" w:rsidR="0059043B" w:rsidRPr="00CD7923" w:rsidRDefault="001034A7" w:rsidP="00B17586">
            <w:pPr>
              <w:pStyle w:val="Tabletext"/>
            </w:pPr>
            <w:r w:rsidRPr="00CD7923">
              <w:t>Action desirable, but not critical to the recovery of Black-breasted Button-quail or assessment of trends in that recovery.</w:t>
            </w:r>
          </w:p>
        </w:tc>
      </w:tr>
    </w:tbl>
    <w:p w14:paraId="76741E57" w14:textId="77777777" w:rsidR="00D21A95" w:rsidRDefault="00D21A95" w:rsidP="00D21A95"/>
    <w:p w14:paraId="183CC927" w14:textId="23FF20B4" w:rsidR="00C32EDA" w:rsidRPr="00CD7923" w:rsidRDefault="008C38A2" w:rsidP="00D21A95">
      <w:pPr>
        <w:pStyle w:val="Heading2"/>
      </w:pPr>
      <w:bookmarkStart w:id="114" w:name="_Toc80783568"/>
      <w:bookmarkStart w:id="115" w:name="_Toc84446814"/>
      <w:r w:rsidRPr="00CD7923">
        <w:t xml:space="preserve">Strategy 1 – </w:t>
      </w:r>
      <w:r w:rsidR="002424D7" w:rsidRPr="00CD7923">
        <w:t>Implement</w:t>
      </w:r>
      <w:r w:rsidR="0013438E" w:rsidRPr="00CD7923">
        <w:t xml:space="preserve"> land </w:t>
      </w:r>
      <w:r w:rsidR="002424D7" w:rsidRPr="00CD7923">
        <w:t xml:space="preserve">management strategies to reduce threats to </w:t>
      </w:r>
      <w:r w:rsidR="00C04937" w:rsidRPr="00CD7923">
        <w:t xml:space="preserve">Black-breasted Button-quail </w:t>
      </w:r>
      <w:r w:rsidR="002424D7" w:rsidRPr="00CD7923">
        <w:t>and their habitat</w:t>
      </w:r>
      <w:bookmarkEnd w:id="114"/>
      <w:bookmarkEnd w:id="115"/>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800"/>
        <w:gridCol w:w="909"/>
        <w:gridCol w:w="3008"/>
        <w:gridCol w:w="2150"/>
        <w:gridCol w:w="1047"/>
      </w:tblGrid>
      <w:tr w:rsidR="00B17586" w:rsidRPr="00CD7923" w14:paraId="291A4368" w14:textId="77777777" w:rsidTr="004016B4">
        <w:trPr>
          <w:jc w:val="center"/>
        </w:trPr>
        <w:tc>
          <w:tcPr>
            <w:tcW w:w="409" w:type="pct"/>
            <w:shd w:val="clear" w:color="auto" w:fill="auto"/>
            <w:vAlign w:val="center"/>
          </w:tcPr>
          <w:p w14:paraId="6EFDAA44" w14:textId="77777777" w:rsidR="00C32EDA" w:rsidRPr="00CD7923" w:rsidRDefault="00C32EDA" w:rsidP="00D4561F">
            <w:pPr>
              <w:pStyle w:val="Tabletext"/>
              <w:jc w:val="center"/>
              <w:rPr>
                <w:b/>
                <w:bCs/>
              </w:rPr>
            </w:pPr>
            <w:r w:rsidRPr="00CD7923">
              <w:rPr>
                <w:b/>
                <w:bCs/>
              </w:rPr>
              <w:t>Action</w:t>
            </w:r>
          </w:p>
        </w:tc>
        <w:tc>
          <w:tcPr>
            <w:tcW w:w="927" w:type="pct"/>
            <w:shd w:val="clear" w:color="auto" w:fill="auto"/>
            <w:vAlign w:val="center"/>
          </w:tcPr>
          <w:p w14:paraId="1479EF63" w14:textId="77777777" w:rsidR="00C32EDA" w:rsidRPr="00CD7923" w:rsidRDefault="00C32EDA" w:rsidP="00B17586">
            <w:pPr>
              <w:pStyle w:val="Tabletext"/>
              <w:jc w:val="center"/>
              <w:rPr>
                <w:b/>
                <w:bCs/>
              </w:rPr>
            </w:pPr>
            <w:r w:rsidRPr="00CD7923">
              <w:rPr>
                <w:b/>
                <w:bCs/>
              </w:rPr>
              <w:t>Description</w:t>
            </w:r>
          </w:p>
        </w:tc>
        <w:tc>
          <w:tcPr>
            <w:tcW w:w="468" w:type="pct"/>
            <w:shd w:val="clear" w:color="auto" w:fill="auto"/>
            <w:vAlign w:val="center"/>
          </w:tcPr>
          <w:p w14:paraId="24E16609" w14:textId="77777777" w:rsidR="00C32EDA" w:rsidRPr="00CD7923" w:rsidRDefault="00C32EDA" w:rsidP="00D4561F">
            <w:pPr>
              <w:pStyle w:val="Tabletext"/>
              <w:jc w:val="center"/>
              <w:rPr>
                <w:b/>
                <w:bCs/>
              </w:rPr>
            </w:pPr>
            <w:r w:rsidRPr="00CD7923">
              <w:rPr>
                <w:b/>
                <w:bCs/>
              </w:rPr>
              <w:t>Priority</w:t>
            </w:r>
          </w:p>
        </w:tc>
        <w:tc>
          <w:tcPr>
            <w:tcW w:w="1549" w:type="pct"/>
            <w:shd w:val="clear" w:color="auto" w:fill="auto"/>
            <w:vAlign w:val="center"/>
          </w:tcPr>
          <w:p w14:paraId="76141C2A" w14:textId="77777777" w:rsidR="00C32EDA" w:rsidRPr="00CD7923" w:rsidRDefault="00C32EDA" w:rsidP="00B17586">
            <w:pPr>
              <w:pStyle w:val="Tabletext"/>
              <w:jc w:val="center"/>
              <w:rPr>
                <w:b/>
                <w:bCs/>
              </w:rPr>
            </w:pPr>
            <w:r w:rsidRPr="00CD7923">
              <w:rPr>
                <w:b/>
                <w:bCs/>
              </w:rPr>
              <w:t>Performance Criteria</w:t>
            </w:r>
          </w:p>
        </w:tc>
        <w:tc>
          <w:tcPr>
            <w:tcW w:w="1107" w:type="pct"/>
            <w:shd w:val="clear" w:color="auto" w:fill="auto"/>
            <w:vAlign w:val="center"/>
          </w:tcPr>
          <w:p w14:paraId="7C898099" w14:textId="77777777" w:rsidR="00C32EDA" w:rsidRPr="00CD7923" w:rsidRDefault="00C32EDA" w:rsidP="00B17586">
            <w:pPr>
              <w:pStyle w:val="Tabletext"/>
              <w:jc w:val="center"/>
              <w:rPr>
                <w:b/>
                <w:bCs/>
              </w:rPr>
            </w:pPr>
            <w:r w:rsidRPr="00CD7923">
              <w:rPr>
                <w:b/>
                <w:bCs/>
              </w:rPr>
              <w:t xml:space="preserve">Responsible Agencies </w:t>
            </w:r>
            <w:r w:rsidRPr="00A226AC">
              <w:t>and potential partners</w:t>
            </w:r>
          </w:p>
        </w:tc>
        <w:tc>
          <w:tcPr>
            <w:tcW w:w="539" w:type="pct"/>
            <w:shd w:val="clear" w:color="auto" w:fill="auto"/>
            <w:vAlign w:val="center"/>
          </w:tcPr>
          <w:p w14:paraId="1790CD22" w14:textId="105652F1" w:rsidR="00C32EDA" w:rsidRPr="00CD7923" w:rsidRDefault="00C32EDA" w:rsidP="00B17586">
            <w:pPr>
              <w:pStyle w:val="Tabletext"/>
              <w:jc w:val="center"/>
              <w:rPr>
                <w:b/>
                <w:bCs/>
              </w:rPr>
            </w:pPr>
            <w:r w:rsidRPr="00CD7923">
              <w:rPr>
                <w:b/>
                <w:bCs/>
              </w:rPr>
              <w:t>Indicative Cost</w:t>
            </w:r>
          </w:p>
        </w:tc>
      </w:tr>
      <w:tr w:rsidR="003C50BE" w:rsidRPr="00CD7923" w14:paraId="3E96C111" w14:textId="77777777" w:rsidTr="004016B4">
        <w:trPr>
          <w:trHeight w:val="242"/>
          <w:jc w:val="center"/>
        </w:trPr>
        <w:tc>
          <w:tcPr>
            <w:tcW w:w="409" w:type="pct"/>
            <w:shd w:val="clear" w:color="auto" w:fill="auto"/>
          </w:tcPr>
          <w:p w14:paraId="217B6E02" w14:textId="739724EB" w:rsidR="003C50BE" w:rsidRPr="00CD7923" w:rsidRDefault="003C50BE" w:rsidP="00D4561F">
            <w:pPr>
              <w:pStyle w:val="Tabletext"/>
              <w:jc w:val="center"/>
            </w:pPr>
            <w:r w:rsidRPr="00CD7923">
              <w:t>1.1</w:t>
            </w:r>
          </w:p>
        </w:tc>
        <w:tc>
          <w:tcPr>
            <w:tcW w:w="927" w:type="pct"/>
            <w:shd w:val="clear" w:color="auto" w:fill="auto"/>
          </w:tcPr>
          <w:p w14:paraId="173807E3" w14:textId="5FE446E7" w:rsidR="003C50BE" w:rsidRPr="00CD7923" w:rsidRDefault="003C50BE" w:rsidP="003C50BE">
            <w:pPr>
              <w:pStyle w:val="Tabletext"/>
            </w:pPr>
            <w:r w:rsidRPr="00CD7923">
              <w:t xml:space="preserve">Review and promote </w:t>
            </w:r>
            <w:r w:rsidR="0092379A" w:rsidRPr="00CD7923">
              <w:t xml:space="preserve">land </w:t>
            </w:r>
            <w:r w:rsidRPr="00CD7923">
              <w:t xml:space="preserve">management guidelines to ameliorate impacts from human activities on identified </w:t>
            </w:r>
            <w:r w:rsidR="005965E8">
              <w:t>BBBQ</w:t>
            </w:r>
            <w:r w:rsidRPr="00CD7923">
              <w:t xml:space="preserve"> habitat </w:t>
            </w:r>
          </w:p>
        </w:tc>
        <w:tc>
          <w:tcPr>
            <w:tcW w:w="468" w:type="pct"/>
            <w:shd w:val="clear" w:color="auto" w:fill="auto"/>
          </w:tcPr>
          <w:p w14:paraId="5B935C0A" w14:textId="09DA3F19" w:rsidR="003C50BE" w:rsidRPr="00CD7923" w:rsidRDefault="00C03EF4" w:rsidP="00D4561F">
            <w:pPr>
              <w:pStyle w:val="Tabletext"/>
              <w:jc w:val="center"/>
            </w:pPr>
            <w:r>
              <w:t>1</w:t>
            </w:r>
          </w:p>
        </w:tc>
        <w:tc>
          <w:tcPr>
            <w:tcW w:w="1549" w:type="pct"/>
            <w:shd w:val="clear" w:color="auto" w:fill="auto"/>
          </w:tcPr>
          <w:p w14:paraId="1FC0D419" w14:textId="3BBCB8D6" w:rsidR="003C50BE" w:rsidRPr="00CD7923" w:rsidRDefault="003C50BE" w:rsidP="00925A3B">
            <w:pPr>
              <w:pStyle w:val="Tabletext"/>
              <w:numPr>
                <w:ilvl w:val="0"/>
                <w:numId w:val="15"/>
              </w:numPr>
            </w:pPr>
            <w:r w:rsidRPr="00CD7923">
              <w:t xml:space="preserve">Up to date management guidelines for </w:t>
            </w:r>
            <w:r w:rsidR="00252ACB">
              <w:t>BBBQ</w:t>
            </w:r>
            <w:r w:rsidRPr="00CD7923">
              <w:t xml:space="preserve"> habitat and protection of populations maintained</w:t>
            </w:r>
          </w:p>
          <w:p w14:paraId="3F3EDDE6" w14:textId="500FD8F9" w:rsidR="003C50BE" w:rsidRPr="00CD7923" w:rsidRDefault="00A70199" w:rsidP="00925A3B">
            <w:pPr>
              <w:pStyle w:val="Tabletext"/>
              <w:numPr>
                <w:ilvl w:val="0"/>
                <w:numId w:val="15"/>
              </w:numPr>
            </w:pPr>
            <w:r>
              <w:t>M</w:t>
            </w:r>
            <w:r w:rsidR="003C50BE" w:rsidRPr="00CD7923">
              <w:t xml:space="preserve">anagement guidelines </w:t>
            </w:r>
            <w:r>
              <w:t xml:space="preserve">adopted </w:t>
            </w:r>
            <w:r w:rsidR="003C50BE" w:rsidRPr="00CD7923">
              <w:t>by government</w:t>
            </w:r>
            <w:r w:rsidR="00CE0AC9">
              <w:t xml:space="preserve"> agencies</w:t>
            </w:r>
            <w:r w:rsidR="003C50BE" w:rsidRPr="00CD7923">
              <w:t>, industry</w:t>
            </w:r>
            <w:r w:rsidR="003C7C0D">
              <w:t>, private landholders</w:t>
            </w:r>
            <w:r w:rsidR="003C50BE" w:rsidRPr="00CD7923">
              <w:t xml:space="preserve"> and community </w:t>
            </w:r>
            <w:r w:rsidR="00CE0AC9">
              <w:t>groups</w:t>
            </w:r>
            <w:r w:rsidR="001B3DA2">
              <w:t xml:space="preserve"> completed</w:t>
            </w:r>
          </w:p>
        </w:tc>
        <w:tc>
          <w:tcPr>
            <w:tcW w:w="1107" w:type="pct"/>
            <w:shd w:val="clear" w:color="auto" w:fill="auto"/>
          </w:tcPr>
          <w:p w14:paraId="0FD7694D" w14:textId="77777777" w:rsidR="00D75088" w:rsidRPr="005965E8" w:rsidRDefault="00D75088" w:rsidP="00D75088">
            <w:pPr>
              <w:pStyle w:val="Tabletext"/>
              <w:rPr>
                <w:b/>
                <w:bCs/>
              </w:rPr>
            </w:pPr>
            <w:r w:rsidRPr="005965E8">
              <w:rPr>
                <w:b/>
                <w:bCs/>
              </w:rPr>
              <w:t>State governments</w:t>
            </w:r>
          </w:p>
          <w:p w14:paraId="55EF78C7" w14:textId="77777777" w:rsidR="00D75088" w:rsidRPr="005965E8" w:rsidRDefault="00D75088" w:rsidP="00D75088">
            <w:pPr>
              <w:pStyle w:val="Tabletext"/>
              <w:rPr>
                <w:b/>
                <w:bCs/>
              </w:rPr>
            </w:pPr>
            <w:r w:rsidRPr="005965E8">
              <w:rPr>
                <w:b/>
                <w:bCs/>
              </w:rPr>
              <w:t>NRM regional bodies</w:t>
            </w:r>
          </w:p>
          <w:p w14:paraId="1B3C0396" w14:textId="77777777" w:rsidR="00D75088" w:rsidRPr="00D75088" w:rsidRDefault="00D75088" w:rsidP="00D75088">
            <w:pPr>
              <w:pStyle w:val="Tabletext"/>
            </w:pPr>
            <w:r w:rsidRPr="00D75088">
              <w:t xml:space="preserve">NGOs </w:t>
            </w:r>
          </w:p>
          <w:p w14:paraId="59CDD299" w14:textId="77777777" w:rsidR="003C50BE" w:rsidRDefault="00D75088" w:rsidP="00D75088">
            <w:pPr>
              <w:pStyle w:val="Tabletext"/>
            </w:pPr>
            <w:r w:rsidRPr="00D75088">
              <w:t>Academic institutions</w:t>
            </w:r>
          </w:p>
          <w:p w14:paraId="69D39A77" w14:textId="5DF9B2D7" w:rsidR="003C7C0D" w:rsidRPr="00CD7923" w:rsidRDefault="003C7C0D" w:rsidP="00D75088">
            <w:pPr>
              <w:pStyle w:val="Tabletext"/>
            </w:pPr>
            <w:r>
              <w:t>Private landowners</w:t>
            </w:r>
          </w:p>
        </w:tc>
        <w:tc>
          <w:tcPr>
            <w:tcW w:w="539" w:type="pct"/>
            <w:shd w:val="clear" w:color="auto" w:fill="auto"/>
          </w:tcPr>
          <w:p w14:paraId="75D9C63B" w14:textId="77777777" w:rsidR="003C50BE" w:rsidRPr="00CD7923" w:rsidRDefault="003C50BE" w:rsidP="003C50BE">
            <w:pPr>
              <w:pStyle w:val="Tabletext"/>
            </w:pPr>
          </w:p>
        </w:tc>
      </w:tr>
      <w:tr w:rsidR="003C50BE" w:rsidRPr="00CD7923" w14:paraId="3EEE8085" w14:textId="77777777" w:rsidTr="004016B4">
        <w:trPr>
          <w:trHeight w:val="242"/>
          <w:jc w:val="center"/>
        </w:trPr>
        <w:tc>
          <w:tcPr>
            <w:tcW w:w="409" w:type="pct"/>
            <w:shd w:val="clear" w:color="auto" w:fill="auto"/>
          </w:tcPr>
          <w:p w14:paraId="6F98AD24" w14:textId="5660C01D" w:rsidR="003C50BE" w:rsidRPr="00CD7923" w:rsidRDefault="003C50BE" w:rsidP="00D4561F">
            <w:pPr>
              <w:pStyle w:val="Tabletext"/>
              <w:jc w:val="center"/>
            </w:pPr>
            <w:r w:rsidRPr="00CD7923">
              <w:t>1.2</w:t>
            </w:r>
          </w:p>
        </w:tc>
        <w:tc>
          <w:tcPr>
            <w:tcW w:w="927" w:type="pct"/>
            <w:shd w:val="clear" w:color="auto" w:fill="auto"/>
          </w:tcPr>
          <w:p w14:paraId="4F373F67" w14:textId="4315B19E" w:rsidR="003C50BE" w:rsidRPr="00CD7923" w:rsidRDefault="003C50BE" w:rsidP="003C50BE">
            <w:pPr>
              <w:pStyle w:val="Tabletext"/>
            </w:pPr>
            <w:r w:rsidRPr="00CD7923">
              <w:t xml:space="preserve">Determine the relationship between </w:t>
            </w:r>
            <w:r w:rsidR="00CE0AC9">
              <w:t xml:space="preserve">invasive </w:t>
            </w:r>
            <w:r w:rsidRPr="00CD7923">
              <w:t xml:space="preserve">weeds and </w:t>
            </w:r>
            <w:r w:rsidR="00252ACB">
              <w:t xml:space="preserve">BBBQ </w:t>
            </w:r>
            <w:r w:rsidRPr="00CD7923">
              <w:t xml:space="preserve">abundance </w:t>
            </w:r>
          </w:p>
        </w:tc>
        <w:tc>
          <w:tcPr>
            <w:tcW w:w="468" w:type="pct"/>
            <w:shd w:val="clear" w:color="auto" w:fill="auto"/>
          </w:tcPr>
          <w:p w14:paraId="1588400A" w14:textId="526F1089" w:rsidR="003C50BE" w:rsidRPr="00CD7923" w:rsidRDefault="00C03EF4" w:rsidP="00D4561F">
            <w:pPr>
              <w:pStyle w:val="Tabletext"/>
              <w:jc w:val="center"/>
            </w:pPr>
            <w:r>
              <w:t>1</w:t>
            </w:r>
          </w:p>
        </w:tc>
        <w:tc>
          <w:tcPr>
            <w:tcW w:w="1549" w:type="pct"/>
            <w:shd w:val="clear" w:color="auto" w:fill="auto"/>
          </w:tcPr>
          <w:p w14:paraId="0358B74D" w14:textId="142CF1D6" w:rsidR="00CE0AC9" w:rsidRDefault="00CE0AC9" w:rsidP="00925A3B">
            <w:pPr>
              <w:pStyle w:val="Tabletext"/>
              <w:numPr>
                <w:ilvl w:val="0"/>
                <w:numId w:val="16"/>
              </w:numPr>
            </w:pPr>
            <w:r>
              <w:t>The impact of i</w:t>
            </w:r>
            <w:r w:rsidR="002A4D94">
              <w:t>nvasive weed</w:t>
            </w:r>
            <w:r>
              <w:t xml:space="preserve">s </w:t>
            </w:r>
            <w:r w:rsidR="003C7C0D">
              <w:t>on</w:t>
            </w:r>
            <w:r w:rsidR="005965E8" w:rsidRPr="00D3742E">
              <w:t xml:space="preserve"> </w:t>
            </w:r>
            <w:r w:rsidR="00252ACB">
              <w:t>BBBQ</w:t>
            </w:r>
            <w:r w:rsidR="002A4D94">
              <w:t xml:space="preserve"> abundance </w:t>
            </w:r>
            <w:r w:rsidR="002E0A6D">
              <w:t xml:space="preserve">and their ability to forage </w:t>
            </w:r>
            <w:r w:rsidR="002A4D94" w:rsidRPr="00D3742E">
              <w:t xml:space="preserve">has been </w:t>
            </w:r>
            <w:r w:rsidR="002A4D94">
              <w:t xml:space="preserve">determined </w:t>
            </w:r>
          </w:p>
          <w:p w14:paraId="1B466B19" w14:textId="75A9BBD2" w:rsidR="002E0A6D" w:rsidRDefault="002E0A6D" w:rsidP="002E0A6D">
            <w:pPr>
              <w:pStyle w:val="Tabletext"/>
              <w:numPr>
                <w:ilvl w:val="0"/>
                <w:numId w:val="16"/>
              </w:numPr>
            </w:pPr>
            <w:r>
              <w:t xml:space="preserve">The impact invasive weeds on the integrity of the BBBQ habitat e.g. suppression of native plant recruitment, </w:t>
            </w:r>
            <w:r>
              <w:lastRenderedPageBreak/>
              <w:t xml:space="preserve">increase in fuel loads etc. </w:t>
            </w:r>
            <w:r w:rsidR="001B3DA2">
              <w:t>has been determined</w:t>
            </w:r>
          </w:p>
          <w:p w14:paraId="0DDBF0EF" w14:textId="6370E534" w:rsidR="005965E8" w:rsidRPr="00D3742E" w:rsidRDefault="00CE0AC9" w:rsidP="00925A3B">
            <w:pPr>
              <w:pStyle w:val="Tabletext"/>
              <w:numPr>
                <w:ilvl w:val="0"/>
                <w:numId w:val="16"/>
              </w:numPr>
            </w:pPr>
            <w:r>
              <w:t xml:space="preserve">The </w:t>
            </w:r>
            <w:r w:rsidR="005965E8" w:rsidRPr="00D3742E">
              <w:t>effectiveness</w:t>
            </w:r>
            <w:r w:rsidR="002A4D94">
              <w:t xml:space="preserve"> </w:t>
            </w:r>
            <w:r>
              <w:t>of invasive weed removal h</w:t>
            </w:r>
            <w:r w:rsidR="002A4D94">
              <w:t>as been assessed</w:t>
            </w:r>
          </w:p>
          <w:p w14:paraId="6BC12780" w14:textId="03E39DEF" w:rsidR="002A4D94" w:rsidRDefault="005965E8" w:rsidP="00925A3B">
            <w:pPr>
              <w:pStyle w:val="Tabletext"/>
              <w:numPr>
                <w:ilvl w:val="0"/>
                <w:numId w:val="16"/>
              </w:numPr>
            </w:pPr>
            <w:r w:rsidRPr="00D3742E">
              <w:t xml:space="preserve">Knowledge of </w:t>
            </w:r>
            <w:r w:rsidR="002A4D94">
              <w:t>invasive weeds</w:t>
            </w:r>
            <w:r w:rsidRPr="00D3742E">
              <w:t xml:space="preserve"> has improved and is collated</w:t>
            </w:r>
          </w:p>
          <w:p w14:paraId="049C7834" w14:textId="2D5C3B30" w:rsidR="005965E8" w:rsidRPr="00D3742E" w:rsidRDefault="005965E8" w:rsidP="00925A3B">
            <w:pPr>
              <w:pStyle w:val="Tabletext"/>
              <w:numPr>
                <w:ilvl w:val="0"/>
                <w:numId w:val="16"/>
              </w:numPr>
            </w:pPr>
            <w:r w:rsidRPr="00D3742E">
              <w:t xml:space="preserve">Knowledge of the effectiveness of invasive </w:t>
            </w:r>
            <w:r w:rsidR="002A4D94">
              <w:t xml:space="preserve">weed </w:t>
            </w:r>
            <w:r w:rsidRPr="00D3742E">
              <w:t>management actions improved</w:t>
            </w:r>
          </w:p>
          <w:p w14:paraId="1A478BF6" w14:textId="46577CAD" w:rsidR="003C50BE" w:rsidRDefault="005965E8" w:rsidP="00925A3B">
            <w:pPr>
              <w:pStyle w:val="Tabletext"/>
              <w:numPr>
                <w:ilvl w:val="0"/>
                <w:numId w:val="16"/>
              </w:numPr>
              <w:spacing w:line="240" w:lineRule="auto"/>
            </w:pPr>
            <w:r w:rsidRPr="00D3742E">
              <w:t xml:space="preserve">The impact of </w:t>
            </w:r>
            <w:r w:rsidR="00C8035C">
              <w:t>c</w:t>
            </w:r>
            <w:r w:rsidR="002A4D94">
              <w:t xml:space="preserve">at’s </w:t>
            </w:r>
            <w:r w:rsidR="00C8035C">
              <w:t>c</w:t>
            </w:r>
            <w:r w:rsidR="002A4D94">
              <w:t xml:space="preserve">law </w:t>
            </w:r>
            <w:r w:rsidR="00C8035C">
              <w:t>c</w:t>
            </w:r>
            <w:r w:rsidR="002A4D94">
              <w:t>reeper</w:t>
            </w:r>
            <w:r w:rsidRPr="00D3742E">
              <w:t xml:space="preserve"> </w:t>
            </w:r>
            <w:r w:rsidR="002A4D94" w:rsidRPr="002A4D94">
              <w:rPr>
                <w:i/>
                <w:iCs/>
              </w:rPr>
              <w:t>Dolichandra unguis-cati</w:t>
            </w:r>
            <w:r w:rsidR="00C8035C">
              <w:rPr>
                <w:i/>
                <w:iCs/>
              </w:rPr>
              <w:t>,</w:t>
            </w:r>
            <w:r w:rsidR="00C8035C">
              <w:t xml:space="preserve"> </w:t>
            </w:r>
            <w:r w:rsidR="00C8035C" w:rsidRPr="00C8035C">
              <w:t xml:space="preserve">Madeira vine </w:t>
            </w:r>
            <w:proofErr w:type="spellStart"/>
            <w:r w:rsidR="00C8035C" w:rsidRPr="00C8035C">
              <w:rPr>
                <w:i/>
                <w:iCs/>
              </w:rPr>
              <w:t>Anredera</w:t>
            </w:r>
            <w:proofErr w:type="spellEnd"/>
            <w:r w:rsidR="00C8035C" w:rsidRPr="00C8035C">
              <w:rPr>
                <w:i/>
                <w:iCs/>
              </w:rPr>
              <w:t xml:space="preserve"> cordifolia</w:t>
            </w:r>
            <w:r w:rsidR="00C8035C" w:rsidRPr="00C8035C">
              <w:t xml:space="preserve">, green panic grass </w:t>
            </w:r>
            <w:proofErr w:type="spellStart"/>
            <w:r w:rsidR="00C8035C" w:rsidRPr="00C8035C">
              <w:rPr>
                <w:i/>
                <w:iCs/>
              </w:rPr>
              <w:t>Megathyrsus</w:t>
            </w:r>
            <w:proofErr w:type="spellEnd"/>
            <w:r w:rsidR="00C8035C" w:rsidRPr="00C8035C">
              <w:rPr>
                <w:i/>
                <w:iCs/>
              </w:rPr>
              <w:t xml:space="preserve"> maximus</w:t>
            </w:r>
            <w:r w:rsidR="00C8035C" w:rsidRPr="00C8035C">
              <w:t xml:space="preserve"> and coral berry </w:t>
            </w:r>
            <w:proofErr w:type="spellStart"/>
            <w:r w:rsidR="00C8035C" w:rsidRPr="00C8035C">
              <w:rPr>
                <w:i/>
                <w:iCs/>
              </w:rPr>
              <w:t>Rivina</w:t>
            </w:r>
            <w:proofErr w:type="spellEnd"/>
            <w:r w:rsidR="00C8035C" w:rsidRPr="00C8035C">
              <w:rPr>
                <w:i/>
                <w:iCs/>
              </w:rPr>
              <w:t xml:space="preserve"> humilis</w:t>
            </w:r>
            <w:r w:rsidR="00C8035C">
              <w:rPr>
                <w:i/>
                <w:iCs/>
              </w:rPr>
              <w:t xml:space="preserve"> </w:t>
            </w:r>
            <w:r w:rsidRPr="00D3742E">
              <w:t>on</w:t>
            </w:r>
            <w:r w:rsidR="00C8035C">
              <w:t xml:space="preserve"> BBBQ</w:t>
            </w:r>
            <w:r w:rsidRPr="00D3742E">
              <w:t xml:space="preserve"> habitat assessed</w:t>
            </w:r>
          </w:p>
          <w:p w14:paraId="270D8F82" w14:textId="4C0B3CCD" w:rsidR="00172634" w:rsidRPr="00CD7923" w:rsidRDefault="00172634" w:rsidP="00925A3B">
            <w:pPr>
              <w:pStyle w:val="Tabletext"/>
              <w:numPr>
                <w:ilvl w:val="0"/>
                <w:numId w:val="16"/>
              </w:numPr>
              <w:spacing w:line="240" w:lineRule="auto"/>
            </w:pPr>
            <w:r>
              <w:t>New knowledge incorporated in management plans</w:t>
            </w:r>
          </w:p>
        </w:tc>
        <w:tc>
          <w:tcPr>
            <w:tcW w:w="1107" w:type="pct"/>
            <w:shd w:val="clear" w:color="auto" w:fill="auto"/>
          </w:tcPr>
          <w:p w14:paraId="34BD9216" w14:textId="77777777" w:rsidR="005965E8" w:rsidRPr="00790EA7" w:rsidRDefault="005965E8" w:rsidP="005965E8">
            <w:pPr>
              <w:pStyle w:val="Tabletext"/>
              <w:rPr>
                <w:b/>
                <w:bCs/>
              </w:rPr>
            </w:pPr>
            <w:r w:rsidRPr="00790EA7">
              <w:rPr>
                <w:b/>
                <w:bCs/>
              </w:rPr>
              <w:lastRenderedPageBreak/>
              <w:t>State governments</w:t>
            </w:r>
          </w:p>
          <w:p w14:paraId="679A25CA" w14:textId="77777777" w:rsidR="005965E8" w:rsidRPr="00790EA7" w:rsidRDefault="005965E8" w:rsidP="005965E8">
            <w:pPr>
              <w:pStyle w:val="Tabletext"/>
              <w:rPr>
                <w:b/>
                <w:bCs/>
              </w:rPr>
            </w:pPr>
            <w:r w:rsidRPr="00790EA7">
              <w:rPr>
                <w:b/>
                <w:bCs/>
              </w:rPr>
              <w:t>Traditional Owners</w:t>
            </w:r>
          </w:p>
          <w:p w14:paraId="1FA8A162" w14:textId="77777777" w:rsidR="005965E8" w:rsidRPr="00790EA7" w:rsidRDefault="005965E8" w:rsidP="005965E8">
            <w:pPr>
              <w:pStyle w:val="Tabletext"/>
              <w:rPr>
                <w:b/>
                <w:bCs/>
              </w:rPr>
            </w:pPr>
            <w:r w:rsidRPr="00790EA7">
              <w:rPr>
                <w:b/>
                <w:bCs/>
              </w:rPr>
              <w:t>Private landowners</w:t>
            </w:r>
          </w:p>
          <w:p w14:paraId="2343EEC4" w14:textId="77777777" w:rsidR="005965E8" w:rsidRPr="00D3742E" w:rsidRDefault="005965E8" w:rsidP="005965E8">
            <w:pPr>
              <w:pStyle w:val="Tabletext"/>
            </w:pPr>
            <w:r w:rsidRPr="00D3742E">
              <w:t>Academic institutions</w:t>
            </w:r>
          </w:p>
          <w:p w14:paraId="002B9798" w14:textId="77777777" w:rsidR="005965E8" w:rsidRPr="00D3742E" w:rsidRDefault="005965E8" w:rsidP="005965E8">
            <w:pPr>
              <w:pStyle w:val="Tabletext"/>
            </w:pPr>
            <w:r w:rsidRPr="00D3742E">
              <w:t xml:space="preserve">NGOs </w:t>
            </w:r>
          </w:p>
          <w:p w14:paraId="23635326" w14:textId="77777777" w:rsidR="005965E8" w:rsidRPr="00D3742E" w:rsidRDefault="005965E8" w:rsidP="005965E8">
            <w:pPr>
              <w:pStyle w:val="Tabletext"/>
            </w:pPr>
            <w:r w:rsidRPr="00D3742E">
              <w:t xml:space="preserve">NRM </w:t>
            </w:r>
            <w:r>
              <w:t>regional bodies</w:t>
            </w:r>
          </w:p>
          <w:p w14:paraId="2D6D17FF" w14:textId="6F4B3F05" w:rsidR="003C50BE" w:rsidRPr="00CD7923" w:rsidRDefault="003C50BE" w:rsidP="00D75088">
            <w:pPr>
              <w:pStyle w:val="Tabletext"/>
            </w:pPr>
          </w:p>
        </w:tc>
        <w:tc>
          <w:tcPr>
            <w:tcW w:w="539" w:type="pct"/>
            <w:shd w:val="clear" w:color="auto" w:fill="auto"/>
          </w:tcPr>
          <w:p w14:paraId="6DC52377" w14:textId="77777777" w:rsidR="003C50BE" w:rsidRPr="00CD7923" w:rsidRDefault="003C50BE" w:rsidP="003C50BE">
            <w:pPr>
              <w:pStyle w:val="Tabletext"/>
            </w:pPr>
          </w:p>
        </w:tc>
      </w:tr>
      <w:tr w:rsidR="003C50BE" w:rsidRPr="00CD7923" w14:paraId="59AA6856" w14:textId="77777777" w:rsidTr="004016B4">
        <w:trPr>
          <w:trHeight w:val="379"/>
          <w:jc w:val="center"/>
        </w:trPr>
        <w:tc>
          <w:tcPr>
            <w:tcW w:w="409" w:type="pct"/>
            <w:shd w:val="clear" w:color="auto" w:fill="auto"/>
          </w:tcPr>
          <w:p w14:paraId="1E88A954" w14:textId="7CF044E1" w:rsidR="003C50BE" w:rsidRPr="00CD7923" w:rsidRDefault="003C50BE" w:rsidP="00D4561F">
            <w:pPr>
              <w:pStyle w:val="Tabletext"/>
              <w:jc w:val="center"/>
            </w:pPr>
            <w:r w:rsidRPr="00CD7923">
              <w:t>1.3</w:t>
            </w:r>
          </w:p>
        </w:tc>
        <w:tc>
          <w:tcPr>
            <w:tcW w:w="927" w:type="pct"/>
            <w:shd w:val="clear" w:color="auto" w:fill="auto"/>
          </w:tcPr>
          <w:p w14:paraId="7BD4B49C" w14:textId="2EBC4DDF" w:rsidR="003C50BE" w:rsidRPr="00CD7923" w:rsidRDefault="003C50BE" w:rsidP="003C50BE">
            <w:pPr>
              <w:pStyle w:val="Tabletext"/>
            </w:pPr>
            <w:r w:rsidRPr="00CD7923">
              <w:t>Control weeds at high quality sites rapidly and cost‐effectively</w:t>
            </w:r>
          </w:p>
        </w:tc>
        <w:tc>
          <w:tcPr>
            <w:tcW w:w="468" w:type="pct"/>
            <w:shd w:val="clear" w:color="auto" w:fill="auto"/>
          </w:tcPr>
          <w:p w14:paraId="2A21AE3F" w14:textId="7EAD1E44" w:rsidR="003C50BE" w:rsidRPr="00CD7923" w:rsidRDefault="00C03EF4" w:rsidP="00D4561F">
            <w:pPr>
              <w:pStyle w:val="Tabletext"/>
              <w:jc w:val="center"/>
            </w:pPr>
            <w:r>
              <w:t>1</w:t>
            </w:r>
          </w:p>
        </w:tc>
        <w:tc>
          <w:tcPr>
            <w:tcW w:w="1549" w:type="pct"/>
            <w:shd w:val="clear" w:color="auto" w:fill="auto"/>
          </w:tcPr>
          <w:p w14:paraId="2ED1FAF6" w14:textId="0C903620" w:rsidR="005965E8" w:rsidRPr="00D3742E" w:rsidRDefault="005965E8" w:rsidP="00925A3B">
            <w:pPr>
              <w:pStyle w:val="Tabletext"/>
              <w:numPr>
                <w:ilvl w:val="0"/>
                <w:numId w:val="17"/>
              </w:numPr>
            </w:pPr>
            <w:r w:rsidRPr="00D3742E">
              <w:t>Management strategies for invasive weed</w:t>
            </w:r>
            <w:r w:rsidR="00A70199">
              <w:t>s</w:t>
            </w:r>
            <w:r w:rsidR="002A4D94">
              <w:t xml:space="preserve"> </w:t>
            </w:r>
            <w:r w:rsidRPr="00D3742E">
              <w:t>implemented</w:t>
            </w:r>
          </w:p>
          <w:p w14:paraId="48957C18" w14:textId="78D63063" w:rsidR="005965E8" w:rsidRPr="00A70199" w:rsidRDefault="005965E8" w:rsidP="00A70199">
            <w:pPr>
              <w:pStyle w:val="Tabletext"/>
              <w:numPr>
                <w:ilvl w:val="0"/>
                <w:numId w:val="17"/>
              </w:numPr>
            </w:pPr>
            <w:r w:rsidRPr="00A70199">
              <w:t>Site-specific plans</w:t>
            </w:r>
            <w:r w:rsidR="00A70199">
              <w:t xml:space="preserve"> developed that</w:t>
            </w:r>
            <w:r w:rsidRPr="00A70199">
              <w:t xml:space="preserve"> incorporate management actions and consider </w:t>
            </w:r>
            <w:r w:rsidR="002A4D94" w:rsidRPr="00A70199">
              <w:t>BBBQ</w:t>
            </w:r>
            <w:r w:rsidRPr="00A70199">
              <w:t xml:space="preserve"> use of </w:t>
            </w:r>
            <w:r w:rsidR="003C7C0D" w:rsidRPr="00A70199">
              <w:t xml:space="preserve">some </w:t>
            </w:r>
            <w:r w:rsidRPr="00A70199">
              <w:t>weeds as habitat (</w:t>
            </w:r>
            <w:r w:rsidR="003C7C0D" w:rsidRPr="00A70199">
              <w:t>l</w:t>
            </w:r>
            <w:r w:rsidR="002A4D94" w:rsidRPr="00A70199">
              <w:t>antana</w:t>
            </w:r>
            <w:r w:rsidRPr="00A70199">
              <w:t>). For example, staged removal of weeds undertaken to reduce impact of habitat loss</w:t>
            </w:r>
          </w:p>
          <w:p w14:paraId="69267E2D" w14:textId="7E6C9C4F" w:rsidR="003C50BE" w:rsidRPr="00CD7923" w:rsidRDefault="005965E8" w:rsidP="00A70199">
            <w:pPr>
              <w:pStyle w:val="Tabletext"/>
              <w:numPr>
                <w:ilvl w:val="0"/>
                <w:numId w:val="17"/>
              </w:numPr>
            </w:pPr>
            <w:r w:rsidRPr="00A70199">
              <w:t>Hygiene protocols to prevent the spread of weeds</w:t>
            </w:r>
            <w:r w:rsidR="002A4D94" w:rsidRPr="00A70199">
              <w:t xml:space="preserve"> and </w:t>
            </w:r>
            <w:r w:rsidRPr="00A70199">
              <w:t>pathogens (foot baths, equipment and vehicle cleaning) developed and implemented</w:t>
            </w:r>
            <w:r w:rsidR="00172634" w:rsidRPr="00A70199">
              <w:t xml:space="preserve"> across all known habitat</w:t>
            </w:r>
          </w:p>
        </w:tc>
        <w:tc>
          <w:tcPr>
            <w:tcW w:w="1107" w:type="pct"/>
            <w:shd w:val="clear" w:color="auto" w:fill="auto"/>
          </w:tcPr>
          <w:p w14:paraId="65FF23DF" w14:textId="77777777" w:rsidR="00485DEB" w:rsidRDefault="00485DEB" w:rsidP="005965E8">
            <w:pPr>
              <w:pStyle w:val="Tabletext"/>
              <w:rPr>
                <w:b/>
                <w:bCs/>
              </w:rPr>
            </w:pPr>
            <w:r>
              <w:rPr>
                <w:b/>
                <w:bCs/>
              </w:rPr>
              <w:t xml:space="preserve">Australian Government </w:t>
            </w:r>
          </w:p>
          <w:p w14:paraId="7772C8E6" w14:textId="215571E5" w:rsidR="005965E8" w:rsidRPr="00790EA7" w:rsidRDefault="005965E8" w:rsidP="005965E8">
            <w:pPr>
              <w:pStyle w:val="Tabletext"/>
              <w:rPr>
                <w:b/>
                <w:bCs/>
              </w:rPr>
            </w:pPr>
            <w:r w:rsidRPr="00790EA7">
              <w:rPr>
                <w:b/>
                <w:bCs/>
              </w:rPr>
              <w:t>State governments</w:t>
            </w:r>
          </w:p>
          <w:p w14:paraId="4318E6FC" w14:textId="77777777" w:rsidR="005965E8" w:rsidRPr="00790EA7" w:rsidRDefault="005965E8" w:rsidP="005965E8">
            <w:pPr>
              <w:pStyle w:val="Tabletext"/>
              <w:rPr>
                <w:b/>
                <w:bCs/>
              </w:rPr>
            </w:pPr>
            <w:r w:rsidRPr="00790EA7">
              <w:rPr>
                <w:b/>
                <w:bCs/>
              </w:rPr>
              <w:t>Traditional Owners</w:t>
            </w:r>
          </w:p>
          <w:p w14:paraId="2D621EB9" w14:textId="77777777" w:rsidR="005965E8" w:rsidRPr="00790EA7" w:rsidRDefault="005965E8" w:rsidP="005965E8">
            <w:pPr>
              <w:pStyle w:val="Tabletext"/>
              <w:rPr>
                <w:b/>
                <w:bCs/>
              </w:rPr>
            </w:pPr>
            <w:r w:rsidRPr="00790EA7">
              <w:rPr>
                <w:b/>
                <w:bCs/>
              </w:rPr>
              <w:t>Private landowners</w:t>
            </w:r>
          </w:p>
          <w:p w14:paraId="28417C7F" w14:textId="77777777" w:rsidR="005965E8" w:rsidRPr="00D3742E" w:rsidRDefault="005965E8" w:rsidP="005965E8">
            <w:pPr>
              <w:pStyle w:val="Tabletext"/>
            </w:pPr>
            <w:r w:rsidRPr="00D3742E">
              <w:t>Academic institutions</w:t>
            </w:r>
          </w:p>
          <w:p w14:paraId="7A14B0F8" w14:textId="77777777" w:rsidR="002A4D94" w:rsidRPr="00D3742E" w:rsidRDefault="002A4D94" w:rsidP="002A4D94">
            <w:pPr>
              <w:pStyle w:val="Tabletext"/>
            </w:pPr>
            <w:r w:rsidRPr="00D3742E">
              <w:t xml:space="preserve">NRM </w:t>
            </w:r>
            <w:r>
              <w:t>regional bodies</w:t>
            </w:r>
          </w:p>
          <w:p w14:paraId="7351CD14" w14:textId="77777777" w:rsidR="005965E8" w:rsidRPr="00D3742E" w:rsidRDefault="005965E8" w:rsidP="005965E8">
            <w:pPr>
              <w:pStyle w:val="Tabletext"/>
            </w:pPr>
            <w:r w:rsidRPr="00D3742E">
              <w:t xml:space="preserve">NGOs </w:t>
            </w:r>
          </w:p>
          <w:p w14:paraId="04C375A5" w14:textId="0BB69B5C" w:rsidR="003C50BE" w:rsidRPr="00CD7923" w:rsidRDefault="003C50BE" w:rsidP="002A4D94">
            <w:pPr>
              <w:pStyle w:val="Tabletext"/>
            </w:pPr>
          </w:p>
        </w:tc>
        <w:tc>
          <w:tcPr>
            <w:tcW w:w="539" w:type="pct"/>
            <w:shd w:val="clear" w:color="auto" w:fill="auto"/>
          </w:tcPr>
          <w:p w14:paraId="5984E0A1" w14:textId="77777777" w:rsidR="003C50BE" w:rsidRPr="00CD7923" w:rsidRDefault="003C50BE" w:rsidP="003C50BE">
            <w:pPr>
              <w:pStyle w:val="Tabletext"/>
            </w:pPr>
          </w:p>
        </w:tc>
      </w:tr>
      <w:tr w:rsidR="002E0A6D" w:rsidRPr="00CD7923" w14:paraId="5D1A681C" w14:textId="77777777" w:rsidTr="004016B4">
        <w:trPr>
          <w:trHeight w:val="379"/>
          <w:jc w:val="center"/>
        </w:trPr>
        <w:tc>
          <w:tcPr>
            <w:tcW w:w="409" w:type="pct"/>
            <w:shd w:val="clear" w:color="auto" w:fill="auto"/>
          </w:tcPr>
          <w:p w14:paraId="209664DB" w14:textId="4219D74E" w:rsidR="002E0A6D" w:rsidRPr="00CD7923" w:rsidRDefault="002E0A6D" w:rsidP="00D4561F">
            <w:pPr>
              <w:pStyle w:val="Tabletext"/>
              <w:jc w:val="center"/>
            </w:pPr>
            <w:r w:rsidRPr="00CD7923">
              <w:t>1.4</w:t>
            </w:r>
          </w:p>
        </w:tc>
        <w:tc>
          <w:tcPr>
            <w:tcW w:w="927" w:type="pct"/>
            <w:shd w:val="clear" w:color="auto" w:fill="auto"/>
          </w:tcPr>
          <w:p w14:paraId="44A7DC55" w14:textId="59118F89" w:rsidR="002E0A6D" w:rsidRPr="00CD7923" w:rsidRDefault="00C8035C" w:rsidP="003C50BE">
            <w:pPr>
              <w:pStyle w:val="Tabletext"/>
            </w:pPr>
            <w:r>
              <w:t>Investigate the threat of fire, including interactions with invasive weeds and drought, on all BBBQ subpopulations</w:t>
            </w:r>
          </w:p>
        </w:tc>
        <w:tc>
          <w:tcPr>
            <w:tcW w:w="468" w:type="pct"/>
            <w:shd w:val="clear" w:color="auto" w:fill="auto"/>
          </w:tcPr>
          <w:p w14:paraId="76BC7A3F" w14:textId="42A48BF9" w:rsidR="002E0A6D" w:rsidRDefault="00C8035C" w:rsidP="00D4561F">
            <w:pPr>
              <w:pStyle w:val="Tabletext"/>
              <w:jc w:val="center"/>
            </w:pPr>
            <w:r>
              <w:t>1</w:t>
            </w:r>
          </w:p>
        </w:tc>
        <w:tc>
          <w:tcPr>
            <w:tcW w:w="1549" w:type="pct"/>
            <w:shd w:val="clear" w:color="auto" w:fill="auto"/>
          </w:tcPr>
          <w:p w14:paraId="65708175" w14:textId="13791D7A" w:rsidR="00C8035C" w:rsidRDefault="00C8035C" w:rsidP="00925A3B">
            <w:pPr>
              <w:pStyle w:val="Tabletext"/>
              <w:numPr>
                <w:ilvl w:val="0"/>
                <w:numId w:val="17"/>
              </w:numPr>
            </w:pPr>
            <w:r>
              <w:t xml:space="preserve">Risk/impact of fire on </w:t>
            </w:r>
            <w:r w:rsidR="002E0A6D" w:rsidRPr="002E0A6D">
              <w:t xml:space="preserve">dry rainforest habitats </w:t>
            </w:r>
            <w:r>
              <w:t>determined</w:t>
            </w:r>
          </w:p>
          <w:p w14:paraId="6D32B9EC" w14:textId="7E7D0F50" w:rsidR="00C8035C" w:rsidRDefault="00C8035C" w:rsidP="00925A3B">
            <w:pPr>
              <w:pStyle w:val="Tabletext"/>
              <w:numPr>
                <w:ilvl w:val="0"/>
                <w:numId w:val="17"/>
              </w:numPr>
            </w:pPr>
            <w:r>
              <w:t xml:space="preserve">New knowledge incorporated in management plans </w:t>
            </w:r>
          </w:p>
          <w:p w14:paraId="37AACD21" w14:textId="1EC15B96" w:rsidR="00C8035C" w:rsidRPr="00D3742E" w:rsidRDefault="00C8035C" w:rsidP="00C8035C">
            <w:pPr>
              <w:pStyle w:val="Tabletext"/>
              <w:numPr>
                <w:ilvl w:val="0"/>
                <w:numId w:val="17"/>
              </w:numPr>
            </w:pPr>
            <w:r>
              <w:t>Mitigation strategies to control fire in sensitive areas implemented</w:t>
            </w:r>
          </w:p>
        </w:tc>
        <w:tc>
          <w:tcPr>
            <w:tcW w:w="1107" w:type="pct"/>
            <w:shd w:val="clear" w:color="auto" w:fill="auto"/>
          </w:tcPr>
          <w:p w14:paraId="42B19227" w14:textId="77777777" w:rsidR="002823D6" w:rsidRPr="00790EA7" w:rsidRDefault="002823D6" w:rsidP="002823D6">
            <w:pPr>
              <w:pStyle w:val="Tabletext"/>
              <w:rPr>
                <w:b/>
                <w:bCs/>
              </w:rPr>
            </w:pPr>
            <w:r w:rsidRPr="00790EA7">
              <w:rPr>
                <w:b/>
                <w:bCs/>
              </w:rPr>
              <w:t>State governments</w:t>
            </w:r>
          </w:p>
          <w:p w14:paraId="31F7771C" w14:textId="77777777" w:rsidR="002823D6" w:rsidRPr="002823D6" w:rsidRDefault="002823D6" w:rsidP="002823D6">
            <w:pPr>
              <w:pStyle w:val="Tabletext"/>
              <w:rPr>
                <w:b/>
                <w:bCs/>
              </w:rPr>
            </w:pPr>
            <w:r w:rsidRPr="002823D6">
              <w:rPr>
                <w:b/>
                <w:bCs/>
              </w:rPr>
              <w:t>Academic institutions</w:t>
            </w:r>
          </w:p>
          <w:p w14:paraId="7DA14150" w14:textId="77777777" w:rsidR="002823D6" w:rsidRPr="002823D6" w:rsidRDefault="002823D6" w:rsidP="002823D6">
            <w:pPr>
              <w:pStyle w:val="Tabletext"/>
              <w:rPr>
                <w:b/>
                <w:bCs/>
              </w:rPr>
            </w:pPr>
            <w:r w:rsidRPr="002823D6">
              <w:rPr>
                <w:b/>
                <w:bCs/>
              </w:rPr>
              <w:t>NRM regional bodies</w:t>
            </w:r>
          </w:p>
          <w:p w14:paraId="71F29B91" w14:textId="77777777" w:rsidR="002823D6" w:rsidRPr="002823D6" w:rsidRDefault="002823D6" w:rsidP="002823D6">
            <w:pPr>
              <w:pStyle w:val="Tabletext"/>
              <w:rPr>
                <w:b/>
                <w:bCs/>
              </w:rPr>
            </w:pPr>
            <w:r w:rsidRPr="002823D6">
              <w:rPr>
                <w:b/>
                <w:bCs/>
              </w:rPr>
              <w:t>Traditional Owners</w:t>
            </w:r>
          </w:p>
          <w:p w14:paraId="55F441DE" w14:textId="77777777" w:rsidR="002823D6" w:rsidRPr="002823D6" w:rsidRDefault="002823D6" w:rsidP="002823D6">
            <w:pPr>
              <w:pStyle w:val="Tabletext"/>
            </w:pPr>
            <w:r w:rsidRPr="002823D6">
              <w:t xml:space="preserve">NGOs </w:t>
            </w:r>
          </w:p>
          <w:p w14:paraId="552C1A4D" w14:textId="77777777" w:rsidR="002823D6" w:rsidRPr="002823D6" w:rsidRDefault="002823D6" w:rsidP="002823D6">
            <w:pPr>
              <w:pStyle w:val="Tabletext"/>
            </w:pPr>
            <w:r w:rsidRPr="002823D6">
              <w:t>Private landowners</w:t>
            </w:r>
          </w:p>
          <w:p w14:paraId="2E8C49C6" w14:textId="77777777" w:rsidR="002E0A6D" w:rsidRPr="00790EA7" w:rsidRDefault="002E0A6D" w:rsidP="005965E8">
            <w:pPr>
              <w:pStyle w:val="Tabletext"/>
              <w:rPr>
                <w:b/>
                <w:bCs/>
              </w:rPr>
            </w:pPr>
          </w:p>
        </w:tc>
        <w:tc>
          <w:tcPr>
            <w:tcW w:w="539" w:type="pct"/>
            <w:shd w:val="clear" w:color="auto" w:fill="auto"/>
          </w:tcPr>
          <w:p w14:paraId="56F70227" w14:textId="77777777" w:rsidR="002E0A6D" w:rsidRPr="00CD7923" w:rsidRDefault="002E0A6D" w:rsidP="003C50BE">
            <w:pPr>
              <w:pStyle w:val="Tabletext"/>
            </w:pPr>
          </w:p>
        </w:tc>
      </w:tr>
      <w:tr w:rsidR="003C50BE" w:rsidRPr="00CD7923" w14:paraId="1F3A23BB" w14:textId="77777777" w:rsidTr="004016B4">
        <w:trPr>
          <w:trHeight w:val="379"/>
          <w:jc w:val="center"/>
        </w:trPr>
        <w:tc>
          <w:tcPr>
            <w:tcW w:w="409" w:type="pct"/>
            <w:shd w:val="clear" w:color="auto" w:fill="auto"/>
          </w:tcPr>
          <w:p w14:paraId="566AF21E" w14:textId="2D9C77BD" w:rsidR="003C50BE" w:rsidRPr="00CD7923" w:rsidRDefault="002E0A6D" w:rsidP="00D4561F">
            <w:pPr>
              <w:pStyle w:val="Tabletext"/>
              <w:jc w:val="center"/>
            </w:pPr>
            <w:r w:rsidRPr="00CD7923">
              <w:t>1.5</w:t>
            </w:r>
          </w:p>
        </w:tc>
        <w:tc>
          <w:tcPr>
            <w:tcW w:w="927" w:type="pct"/>
            <w:shd w:val="clear" w:color="auto" w:fill="auto"/>
          </w:tcPr>
          <w:p w14:paraId="5FD74EF3" w14:textId="4DD08DC6" w:rsidR="003C50BE" w:rsidRPr="00CD7923" w:rsidRDefault="003C50BE" w:rsidP="003C50BE">
            <w:pPr>
              <w:pStyle w:val="Tabletext"/>
            </w:pPr>
            <w:r w:rsidRPr="00CD7923">
              <w:t xml:space="preserve">Assess the impact of introduced predators on </w:t>
            </w:r>
            <w:r w:rsidR="002A4D94">
              <w:t xml:space="preserve">BBBQ </w:t>
            </w:r>
            <w:r w:rsidRPr="00CD7923">
              <w:t>populations</w:t>
            </w:r>
          </w:p>
        </w:tc>
        <w:tc>
          <w:tcPr>
            <w:tcW w:w="468" w:type="pct"/>
            <w:shd w:val="clear" w:color="auto" w:fill="auto"/>
          </w:tcPr>
          <w:p w14:paraId="61FCA940" w14:textId="14B36811" w:rsidR="003C50BE" w:rsidRPr="00CD7923" w:rsidRDefault="00C03EF4" w:rsidP="00D4561F">
            <w:pPr>
              <w:pStyle w:val="Tabletext"/>
              <w:jc w:val="center"/>
            </w:pPr>
            <w:r>
              <w:t>2</w:t>
            </w:r>
          </w:p>
        </w:tc>
        <w:tc>
          <w:tcPr>
            <w:tcW w:w="1549" w:type="pct"/>
            <w:shd w:val="clear" w:color="auto" w:fill="auto"/>
          </w:tcPr>
          <w:p w14:paraId="486317B8" w14:textId="6E74F3A3" w:rsidR="003C50BE" w:rsidRDefault="00172634" w:rsidP="00925A3B">
            <w:pPr>
              <w:pStyle w:val="Tabletext"/>
              <w:numPr>
                <w:ilvl w:val="0"/>
                <w:numId w:val="18"/>
              </w:numPr>
            </w:pPr>
            <w:r>
              <w:t xml:space="preserve">Impact of </w:t>
            </w:r>
            <w:r w:rsidR="003C50BE" w:rsidRPr="00CD7923">
              <w:t>feral</w:t>
            </w:r>
            <w:r w:rsidR="003C7C0D">
              <w:t xml:space="preserve"> predators </w:t>
            </w:r>
            <w:r w:rsidR="00A70199">
              <w:t>determined,</w:t>
            </w:r>
            <w:r w:rsidR="003C50BE" w:rsidRPr="00CD7923">
              <w:t xml:space="preserve"> and</w:t>
            </w:r>
            <w:r w:rsidR="003C7C0D">
              <w:t xml:space="preserve"> any</w:t>
            </w:r>
            <w:r w:rsidR="003C50BE" w:rsidRPr="00CD7923">
              <w:t xml:space="preserve"> areas of high impact identified</w:t>
            </w:r>
          </w:p>
          <w:p w14:paraId="6EB2F7D1" w14:textId="0D2EFD24" w:rsidR="002A4D94" w:rsidRPr="00D3742E" w:rsidRDefault="002A4D94" w:rsidP="00925A3B">
            <w:pPr>
              <w:pStyle w:val="Tabletext"/>
              <w:numPr>
                <w:ilvl w:val="0"/>
                <w:numId w:val="18"/>
              </w:numPr>
            </w:pPr>
            <w:r w:rsidRPr="00D3742E">
              <w:t>A standardised (at the site level) monitoring program for feral predators is designed and implemented</w:t>
            </w:r>
            <w:r w:rsidR="00172634">
              <w:t xml:space="preserve"> across all known habitat</w:t>
            </w:r>
          </w:p>
          <w:p w14:paraId="34F5E873" w14:textId="1B59EFC8" w:rsidR="003302DD" w:rsidRPr="00CD7923" w:rsidRDefault="002A4D94" w:rsidP="00925A3B">
            <w:pPr>
              <w:pStyle w:val="Tabletext"/>
              <w:numPr>
                <w:ilvl w:val="0"/>
                <w:numId w:val="18"/>
              </w:numPr>
              <w:spacing w:line="240" w:lineRule="auto"/>
            </w:pPr>
            <w:r w:rsidRPr="00D3742E">
              <w:t xml:space="preserve">Reporting on feral predator monitoring is nationally coordinated and results are </w:t>
            </w:r>
            <w:r w:rsidRPr="00D3742E">
              <w:lastRenderedPageBreak/>
              <w:t xml:space="preserve">accessible by responsible agencies and </w:t>
            </w:r>
            <w:r w:rsidR="00B52D7E">
              <w:t xml:space="preserve">recovery </w:t>
            </w:r>
            <w:r w:rsidRPr="00D3742E">
              <w:t>partners</w:t>
            </w:r>
          </w:p>
        </w:tc>
        <w:tc>
          <w:tcPr>
            <w:tcW w:w="1107" w:type="pct"/>
            <w:shd w:val="clear" w:color="auto" w:fill="auto"/>
          </w:tcPr>
          <w:p w14:paraId="550FBF15" w14:textId="77777777" w:rsidR="002A4D94" w:rsidRPr="00E271FA" w:rsidRDefault="002A4D94" w:rsidP="002A4D94">
            <w:pPr>
              <w:pStyle w:val="Tabletext"/>
              <w:rPr>
                <w:b/>
                <w:bCs/>
              </w:rPr>
            </w:pPr>
            <w:r w:rsidRPr="00E271FA">
              <w:rPr>
                <w:b/>
                <w:bCs/>
              </w:rPr>
              <w:lastRenderedPageBreak/>
              <w:t>Australian Government</w:t>
            </w:r>
          </w:p>
          <w:p w14:paraId="58227DD1" w14:textId="77777777" w:rsidR="002A4D94" w:rsidRPr="00D3742E" w:rsidRDefault="002A4D94" w:rsidP="002A4D94">
            <w:pPr>
              <w:pStyle w:val="Tabletext"/>
            </w:pPr>
            <w:r w:rsidRPr="00E271FA">
              <w:rPr>
                <w:b/>
                <w:bCs/>
              </w:rPr>
              <w:t>State governments</w:t>
            </w:r>
          </w:p>
          <w:p w14:paraId="75736F2F" w14:textId="77777777" w:rsidR="002A4D94" w:rsidRPr="00790EA7" w:rsidRDefault="002A4D94" w:rsidP="002A4D94">
            <w:pPr>
              <w:pStyle w:val="Tabletext"/>
              <w:rPr>
                <w:b/>
                <w:bCs/>
              </w:rPr>
            </w:pPr>
            <w:r w:rsidRPr="00790EA7">
              <w:rPr>
                <w:b/>
                <w:bCs/>
              </w:rPr>
              <w:t>Traditional Owners</w:t>
            </w:r>
          </w:p>
          <w:p w14:paraId="687D41F4" w14:textId="77777777" w:rsidR="002A4D94" w:rsidRPr="00790EA7" w:rsidRDefault="002A4D94" w:rsidP="002A4D94">
            <w:pPr>
              <w:pStyle w:val="Tabletext"/>
              <w:rPr>
                <w:b/>
                <w:bCs/>
              </w:rPr>
            </w:pPr>
            <w:r w:rsidRPr="00790EA7">
              <w:rPr>
                <w:b/>
                <w:bCs/>
              </w:rPr>
              <w:t>Private landowners</w:t>
            </w:r>
          </w:p>
          <w:p w14:paraId="28580C6D" w14:textId="77777777" w:rsidR="002A4D94" w:rsidRPr="00D3742E" w:rsidRDefault="002A4D94" w:rsidP="002A4D94">
            <w:pPr>
              <w:pStyle w:val="Tabletext"/>
            </w:pPr>
            <w:r w:rsidRPr="00D3742E">
              <w:t>NGOs</w:t>
            </w:r>
          </w:p>
          <w:p w14:paraId="58E34257" w14:textId="1BCE5FAA" w:rsidR="003C50BE" w:rsidRPr="00CD7923" w:rsidRDefault="00C03EF4" w:rsidP="002A4D94">
            <w:pPr>
              <w:pStyle w:val="Tabletext"/>
            </w:pPr>
            <w:r>
              <w:t>NRM regional bodies</w:t>
            </w:r>
          </w:p>
        </w:tc>
        <w:tc>
          <w:tcPr>
            <w:tcW w:w="539" w:type="pct"/>
            <w:shd w:val="clear" w:color="auto" w:fill="auto"/>
          </w:tcPr>
          <w:p w14:paraId="2174F726" w14:textId="77777777" w:rsidR="003C50BE" w:rsidRPr="00CD7923" w:rsidRDefault="003C50BE" w:rsidP="003C50BE">
            <w:pPr>
              <w:pStyle w:val="Tabletext"/>
            </w:pPr>
          </w:p>
        </w:tc>
      </w:tr>
      <w:tr w:rsidR="003C50BE" w:rsidRPr="00CD7923" w14:paraId="7729C317" w14:textId="77777777" w:rsidTr="004016B4">
        <w:trPr>
          <w:trHeight w:val="376"/>
          <w:jc w:val="center"/>
        </w:trPr>
        <w:tc>
          <w:tcPr>
            <w:tcW w:w="409" w:type="pct"/>
            <w:shd w:val="clear" w:color="auto" w:fill="auto"/>
          </w:tcPr>
          <w:p w14:paraId="70C287AA" w14:textId="1FEC4B53" w:rsidR="003C50BE" w:rsidRPr="00CD7923" w:rsidRDefault="002E0A6D" w:rsidP="00D4561F">
            <w:pPr>
              <w:pStyle w:val="Tabletext"/>
              <w:jc w:val="center"/>
            </w:pPr>
            <w:r w:rsidRPr="00CD7923">
              <w:t>1.6</w:t>
            </w:r>
          </w:p>
        </w:tc>
        <w:tc>
          <w:tcPr>
            <w:tcW w:w="927" w:type="pct"/>
            <w:shd w:val="clear" w:color="auto" w:fill="auto"/>
          </w:tcPr>
          <w:p w14:paraId="71DB6C9B" w14:textId="536EA5F6" w:rsidR="003C50BE" w:rsidRPr="00CD7923" w:rsidRDefault="003C50BE" w:rsidP="003C50BE">
            <w:pPr>
              <w:pStyle w:val="Tabletext"/>
            </w:pPr>
            <w:r w:rsidRPr="00CD7923">
              <w:t xml:space="preserve">Implement feral animal control programs for pigs, foxes and cats </w:t>
            </w:r>
            <w:r w:rsidR="00B52D7E">
              <w:t>in all known habitat</w:t>
            </w:r>
          </w:p>
        </w:tc>
        <w:tc>
          <w:tcPr>
            <w:tcW w:w="468" w:type="pct"/>
            <w:shd w:val="clear" w:color="auto" w:fill="auto"/>
          </w:tcPr>
          <w:p w14:paraId="09E26D39" w14:textId="41AC20AE" w:rsidR="003C50BE" w:rsidRPr="00CD7923" w:rsidRDefault="00C03EF4" w:rsidP="00D4561F">
            <w:pPr>
              <w:pStyle w:val="Tabletext"/>
              <w:jc w:val="center"/>
            </w:pPr>
            <w:r>
              <w:t>2</w:t>
            </w:r>
          </w:p>
        </w:tc>
        <w:tc>
          <w:tcPr>
            <w:tcW w:w="1549" w:type="pct"/>
            <w:shd w:val="clear" w:color="auto" w:fill="auto"/>
          </w:tcPr>
          <w:p w14:paraId="23F4F2EB" w14:textId="1F51F687" w:rsidR="002A4D94" w:rsidRDefault="002A4D94" w:rsidP="00925A3B">
            <w:pPr>
              <w:pStyle w:val="Tabletext"/>
              <w:numPr>
                <w:ilvl w:val="0"/>
                <w:numId w:val="19"/>
              </w:numPr>
            </w:pPr>
            <w:r w:rsidRPr="00D3742E">
              <w:t>Knowledge of</w:t>
            </w:r>
            <w:r>
              <w:t xml:space="preserve"> </w:t>
            </w:r>
            <w:r w:rsidRPr="00D3742E">
              <w:t>feral predator control action effectiveness increased, and effectiveness of feral predator management improved</w:t>
            </w:r>
          </w:p>
          <w:p w14:paraId="18CACDB1" w14:textId="166585A4" w:rsidR="008A55CD" w:rsidRPr="00D3742E" w:rsidRDefault="008A55CD" w:rsidP="00925A3B">
            <w:pPr>
              <w:pStyle w:val="Tabletext"/>
              <w:numPr>
                <w:ilvl w:val="0"/>
                <w:numId w:val="19"/>
              </w:numPr>
            </w:pPr>
            <w:r w:rsidRPr="00D3742E">
              <w:t>Actions to control feral cats</w:t>
            </w:r>
            <w:r w:rsidR="003C7C0D">
              <w:t xml:space="preserve">, </w:t>
            </w:r>
            <w:r w:rsidRPr="00D3742E">
              <w:t>foxes</w:t>
            </w:r>
            <w:r w:rsidR="00485DEB">
              <w:t>, wild dogs</w:t>
            </w:r>
            <w:r w:rsidR="003C7C0D">
              <w:t xml:space="preserve"> and feral pigs</w:t>
            </w:r>
            <w:r w:rsidRPr="00D3742E">
              <w:t xml:space="preserve"> undertaken when</w:t>
            </w:r>
            <w:r w:rsidR="00B52D7E">
              <w:t xml:space="preserve"> and where</w:t>
            </w:r>
            <w:r w:rsidRPr="00D3742E">
              <w:t xml:space="preserve"> relevant</w:t>
            </w:r>
          </w:p>
          <w:p w14:paraId="3741B95F" w14:textId="4A5D07C2" w:rsidR="008A55CD" w:rsidRPr="00D3742E" w:rsidRDefault="00B52D7E" w:rsidP="00925A3B">
            <w:pPr>
              <w:pStyle w:val="Tabletext"/>
              <w:numPr>
                <w:ilvl w:val="0"/>
                <w:numId w:val="19"/>
              </w:numPr>
              <w:spacing w:line="240" w:lineRule="auto"/>
            </w:pPr>
            <w:r w:rsidRPr="00D3742E">
              <w:t>Control methods for feral cats that are appropriate for different habitat types developed and implemented</w:t>
            </w:r>
          </w:p>
          <w:p w14:paraId="29F8AA33" w14:textId="28C3B8F2" w:rsidR="00B52D7E" w:rsidRDefault="00B52D7E" w:rsidP="00485DEB">
            <w:pPr>
              <w:pStyle w:val="Tabletext"/>
              <w:numPr>
                <w:ilvl w:val="0"/>
                <w:numId w:val="19"/>
              </w:numPr>
              <w:spacing w:line="240" w:lineRule="auto"/>
            </w:pPr>
            <w:r w:rsidRPr="00D3742E">
              <w:t xml:space="preserve">The use of relevant tools </w:t>
            </w:r>
            <w:r w:rsidR="00485DEB" w:rsidRPr="00D3742E">
              <w:t>incorporated into local management</w:t>
            </w:r>
            <w:r w:rsidR="00485DEB">
              <w:t xml:space="preserve">. For example: </w:t>
            </w:r>
            <w:r w:rsidRPr="00D3742E">
              <w:t>Feral Pig Scan in NSW</w:t>
            </w:r>
            <w:r w:rsidR="00B6620C">
              <w:t>, “</w:t>
            </w:r>
            <w:proofErr w:type="spellStart"/>
            <w:r w:rsidR="00B6620C">
              <w:t>Felixer</w:t>
            </w:r>
            <w:proofErr w:type="spellEnd"/>
            <w:r w:rsidR="00B6620C">
              <w:t>” units</w:t>
            </w:r>
            <w:r w:rsidR="00485DEB">
              <w:t xml:space="preserve">, </w:t>
            </w:r>
            <w:proofErr w:type="spellStart"/>
            <w:r w:rsidR="00485DEB" w:rsidRPr="00485DEB">
              <w:t>HogGone</w:t>
            </w:r>
            <w:proofErr w:type="spellEnd"/>
            <w:r w:rsidR="00485DEB">
              <w:t xml:space="preserve"> and </w:t>
            </w:r>
            <w:proofErr w:type="spellStart"/>
            <w:r w:rsidR="00485DEB" w:rsidRPr="00485DEB">
              <w:t>Eradicat</w:t>
            </w:r>
            <w:proofErr w:type="spellEnd"/>
            <w:r w:rsidRPr="00D3742E">
              <w:t xml:space="preserve">) </w:t>
            </w:r>
          </w:p>
          <w:p w14:paraId="4E84E15F" w14:textId="16A14F34" w:rsidR="008A55CD" w:rsidRPr="00CD7923" w:rsidRDefault="00B52D7E" w:rsidP="00925A3B">
            <w:pPr>
              <w:pStyle w:val="Tabletext"/>
              <w:numPr>
                <w:ilvl w:val="0"/>
                <w:numId w:val="19"/>
              </w:numPr>
              <w:spacing w:line="240" w:lineRule="auto"/>
            </w:pPr>
            <w:r w:rsidRPr="00D3742E">
              <w:t>Traditional Owners</w:t>
            </w:r>
            <w:r>
              <w:t>,</w:t>
            </w:r>
            <w:r w:rsidRPr="00D3742E">
              <w:t xml:space="preserve"> public and private landowners engaged in feral </w:t>
            </w:r>
            <w:r w:rsidR="00B6620C">
              <w:t xml:space="preserve">animal </w:t>
            </w:r>
            <w:r w:rsidRPr="00D3742E">
              <w:t>management</w:t>
            </w:r>
          </w:p>
        </w:tc>
        <w:tc>
          <w:tcPr>
            <w:tcW w:w="1107" w:type="pct"/>
            <w:shd w:val="clear" w:color="auto" w:fill="auto"/>
          </w:tcPr>
          <w:p w14:paraId="4F776451" w14:textId="77777777" w:rsidR="00485DEB" w:rsidRDefault="00485DEB" w:rsidP="008A55CD">
            <w:pPr>
              <w:pStyle w:val="Tabletext"/>
              <w:rPr>
                <w:b/>
                <w:bCs/>
              </w:rPr>
            </w:pPr>
            <w:r>
              <w:rPr>
                <w:b/>
                <w:bCs/>
              </w:rPr>
              <w:t xml:space="preserve">Australian Government </w:t>
            </w:r>
          </w:p>
          <w:p w14:paraId="41CE3A94" w14:textId="21AB9B74" w:rsidR="008A55CD" w:rsidRPr="000F136B" w:rsidRDefault="008A55CD" w:rsidP="008A55CD">
            <w:pPr>
              <w:pStyle w:val="Tabletext"/>
              <w:rPr>
                <w:b/>
                <w:bCs/>
              </w:rPr>
            </w:pPr>
            <w:r w:rsidRPr="000F136B">
              <w:rPr>
                <w:b/>
                <w:bCs/>
              </w:rPr>
              <w:t>State governments</w:t>
            </w:r>
          </w:p>
          <w:p w14:paraId="1FAA11F7" w14:textId="77777777" w:rsidR="008A55CD" w:rsidRPr="000F136B" w:rsidRDefault="008A55CD" w:rsidP="008A55CD">
            <w:pPr>
              <w:pStyle w:val="Tabletext"/>
              <w:rPr>
                <w:b/>
                <w:bCs/>
              </w:rPr>
            </w:pPr>
            <w:r w:rsidRPr="000F136B">
              <w:rPr>
                <w:b/>
                <w:bCs/>
              </w:rPr>
              <w:t>Traditional Owners</w:t>
            </w:r>
          </w:p>
          <w:p w14:paraId="5A7FEE2C" w14:textId="77777777" w:rsidR="008A55CD" w:rsidRPr="000F136B" w:rsidRDefault="008A55CD" w:rsidP="008A55CD">
            <w:pPr>
              <w:pStyle w:val="Tabletext"/>
              <w:rPr>
                <w:b/>
                <w:bCs/>
              </w:rPr>
            </w:pPr>
            <w:r w:rsidRPr="000F136B">
              <w:rPr>
                <w:b/>
                <w:bCs/>
              </w:rPr>
              <w:t>Private landowners</w:t>
            </w:r>
          </w:p>
          <w:p w14:paraId="78E0E5B9" w14:textId="77777777" w:rsidR="008A55CD" w:rsidRPr="00D3742E" w:rsidRDefault="008A55CD" w:rsidP="008A55CD">
            <w:pPr>
              <w:pStyle w:val="Tabletext"/>
            </w:pPr>
            <w:r w:rsidRPr="00D3742E">
              <w:t xml:space="preserve">NGOs  </w:t>
            </w:r>
          </w:p>
          <w:p w14:paraId="5AC6E628" w14:textId="11329F7C" w:rsidR="003C50BE" w:rsidRPr="00CD7923" w:rsidRDefault="00C03EF4" w:rsidP="008A55CD">
            <w:pPr>
              <w:pStyle w:val="Tabletext"/>
            </w:pPr>
            <w:r>
              <w:t>NRM regional bodies</w:t>
            </w:r>
          </w:p>
        </w:tc>
        <w:tc>
          <w:tcPr>
            <w:tcW w:w="539" w:type="pct"/>
            <w:shd w:val="clear" w:color="auto" w:fill="auto"/>
          </w:tcPr>
          <w:p w14:paraId="1B7874E9" w14:textId="77777777" w:rsidR="003C50BE" w:rsidRPr="00CD7923" w:rsidRDefault="003C50BE" w:rsidP="003C50BE">
            <w:pPr>
              <w:pStyle w:val="Tabletext"/>
            </w:pPr>
          </w:p>
        </w:tc>
      </w:tr>
      <w:tr w:rsidR="003C50BE" w:rsidRPr="00CD7923" w14:paraId="21F6B5DC" w14:textId="77777777" w:rsidTr="004016B4">
        <w:trPr>
          <w:trHeight w:val="372"/>
          <w:jc w:val="center"/>
        </w:trPr>
        <w:tc>
          <w:tcPr>
            <w:tcW w:w="409" w:type="pct"/>
            <w:shd w:val="clear" w:color="auto" w:fill="auto"/>
          </w:tcPr>
          <w:p w14:paraId="182E4F41" w14:textId="0EC7504B" w:rsidR="003C50BE" w:rsidRPr="00CD7923" w:rsidRDefault="002E0A6D" w:rsidP="00D4561F">
            <w:pPr>
              <w:pStyle w:val="Tabletext"/>
              <w:jc w:val="center"/>
            </w:pPr>
            <w:r w:rsidRPr="00CD7923">
              <w:t>1.7</w:t>
            </w:r>
          </w:p>
        </w:tc>
        <w:tc>
          <w:tcPr>
            <w:tcW w:w="927" w:type="pct"/>
            <w:shd w:val="clear" w:color="auto" w:fill="auto"/>
          </w:tcPr>
          <w:p w14:paraId="43A33ADE" w14:textId="0F2AF971" w:rsidR="003C50BE" w:rsidRPr="00CD7923" w:rsidRDefault="003C50BE" w:rsidP="003C50BE">
            <w:pPr>
              <w:pStyle w:val="Tabletext"/>
            </w:pPr>
            <w:r w:rsidRPr="00CD7923">
              <w:t xml:space="preserve">Control effects of domestic stock on </w:t>
            </w:r>
            <w:r w:rsidR="00C03EF4">
              <w:t>BBBQ</w:t>
            </w:r>
            <w:r w:rsidRPr="00CD7923">
              <w:t xml:space="preserve"> and its habita</w:t>
            </w:r>
            <w:r w:rsidR="003302DD">
              <w:t>t</w:t>
            </w:r>
          </w:p>
        </w:tc>
        <w:tc>
          <w:tcPr>
            <w:tcW w:w="468" w:type="pct"/>
            <w:shd w:val="clear" w:color="auto" w:fill="auto"/>
          </w:tcPr>
          <w:p w14:paraId="681630B6" w14:textId="196E215B" w:rsidR="003C50BE" w:rsidRPr="00CD7923" w:rsidRDefault="00B6620C" w:rsidP="00D4561F">
            <w:pPr>
              <w:pStyle w:val="Tabletext"/>
              <w:jc w:val="center"/>
            </w:pPr>
            <w:r>
              <w:t>2</w:t>
            </w:r>
          </w:p>
        </w:tc>
        <w:tc>
          <w:tcPr>
            <w:tcW w:w="1549" w:type="pct"/>
            <w:shd w:val="clear" w:color="auto" w:fill="auto"/>
          </w:tcPr>
          <w:p w14:paraId="4D2739C7" w14:textId="74A290FB" w:rsidR="003C50BE" w:rsidRDefault="00963313" w:rsidP="00925A3B">
            <w:pPr>
              <w:pStyle w:val="Tabletext"/>
              <w:numPr>
                <w:ilvl w:val="0"/>
                <w:numId w:val="20"/>
              </w:numPr>
            </w:pPr>
            <w:r>
              <w:t>D</w:t>
            </w:r>
            <w:r w:rsidR="003302DD">
              <w:t xml:space="preserve">omestic stock on </w:t>
            </w:r>
            <w:r w:rsidR="00C03EF4">
              <w:t>BBBQ</w:t>
            </w:r>
            <w:r w:rsidR="003302DD">
              <w:t xml:space="preserve"> and its habitat</w:t>
            </w:r>
            <w:r>
              <w:t xml:space="preserve"> ameliorated</w:t>
            </w:r>
            <w:r w:rsidR="00B52D7E">
              <w:t xml:space="preserve"> through the exclusion from sensitive habitats</w:t>
            </w:r>
          </w:p>
          <w:p w14:paraId="04F14C6C" w14:textId="10A3BD51" w:rsidR="00C8035C" w:rsidRDefault="00A70199" w:rsidP="00C8035C">
            <w:pPr>
              <w:pStyle w:val="Tabletext"/>
              <w:numPr>
                <w:ilvl w:val="0"/>
                <w:numId w:val="20"/>
              </w:numPr>
            </w:pPr>
            <w:r>
              <w:t>Incentives provided</w:t>
            </w:r>
            <w:r w:rsidR="00B52D7E">
              <w:t xml:space="preserve"> to landholders to reduce, or eliminate stock from known and likely </w:t>
            </w:r>
            <w:r w:rsidR="00252ACB">
              <w:t>BBBQ</w:t>
            </w:r>
            <w:r w:rsidR="00B52D7E">
              <w:t xml:space="preserve"> habitat</w:t>
            </w:r>
          </w:p>
          <w:p w14:paraId="36579CB2" w14:textId="78027086" w:rsidR="00B52D7E" w:rsidRPr="00CD7923" w:rsidRDefault="00A70199" w:rsidP="00C8035C">
            <w:pPr>
              <w:pStyle w:val="Tabletext"/>
              <w:numPr>
                <w:ilvl w:val="0"/>
                <w:numId w:val="20"/>
              </w:numPr>
            </w:pPr>
            <w:r>
              <w:t>S</w:t>
            </w:r>
            <w:r w:rsidR="00C8035C">
              <w:t>tocking densities</w:t>
            </w:r>
            <w:r>
              <w:t xml:space="preserve"> reduced</w:t>
            </w:r>
            <w:r w:rsidR="00C8035C">
              <w:t xml:space="preserve"> </w:t>
            </w:r>
            <w:r>
              <w:t>and/or graz</w:t>
            </w:r>
            <w:r w:rsidR="00C8035C">
              <w:t xml:space="preserve">ing leases </w:t>
            </w:r>
            <w:r>
              <w:t xml:space="preserve">have removed </w:t>
            </w:r>
            <w:r w:rsidR="00C8035C">
              <w:t>from State Forests with BBBQ</w:t>
            </w:r>
          </w:p>
        </w:tc>
        <w:tc>
          <w:tcPr>
            <w:tcW w:w="1107" w:type="pct"/>
            <w:shd w:val="clear" w:color="auto" w:fill="auto"/>
          </w:tcPr>
          <w:p w14:paraId="7368797F" w14:textId="77777777" w:rsidR="00C03EF4" w:rsidRPr="000F136B" w:rsidRDefault="00C03EF4" w:rsidP="00C03EF4">
            <w:pPr>
              <w:pStyle w:val="Tabletext"/>
              <w:rPr>
                <w:b/>
                <w:bCs/>
              </w:rPr>
            </w:pPr>
            <w:r w:rsidRPr="000F136B">
              <w:rPr>
                <w:b/>
                <w:bCs/>
              </w:rPr>
              <w:t>State governments</w:t>
            </w:r>
          </w:p>
          <w:p w14:paraId="0A0A0150" w14:textId="77777777" w:rsidR="00C03EF4" w:rsidRPr="000F136B" w:rsidRDefault="00C03EF4" w:rsidP="00C03EF4">
            <w:pPr>
              <w:pStyle w:val="Tabletext"/>
              <w:rPr>
                <w:b/>
                <w:bCs/>
              </w:rPr>
            </w:pPr>
            <w:r w:rsidRPr="000F136B">
              <w:rPr>
                <w:b/>
                <w:bCs/>
              </w:rPr>
              <w:t>Traditional Owners</w:t>
            </w:r>
          </w:p>
          <w:p w14:paraId="3CE11D6C" w14:textId="77777777" w:rsidR="00C03EF4" w:rsidRPr="000F136B" w:rsidRDefault="00C03EF4" w:rsidP="00C03EF4">
            <w:pPr>
              <w:pStyle w:val="Tabletext"/>
              <w:rPr>
                <w:b/>
                <w:bCs/>
              </w:rPr>
            </w:pPr>
            <w:r w:rsidRPr="000F136B">
              <w:rPr>
                <w:b/>
                <w:bCs/>
              </w:rPr>
              <w:t>Private landowners</w:t>
            </w:r>
          </w:p>
          <w:p w14:paraId="23329D64" w14:textId="77777777" w:rsidR="00C03EF4" w:rsidRPr="00D3742E" w:rsidRDefault="00C03EF4" w:rsidP="00C03EF4">
            <w:pPr>
              <w:pStyle w:val="Tabletext"/>
            </w:pPr>
            <w:r w:rsidRPr="00D3742E">
              <w:t xml:space="preserve">NGOs  </w:t>
            </w:r>
          </w:p>
          <w:p w14:paraId="5A2325B0" w14:textId="4EE8386F" w:rsidR="003C50BE" w:rsidRPr="00CD7923" w:rsidRDefault="00C03EF4" w:rsidP="00C03EF4">
            <w:pPr>
              <w:pStyle w:val="Tabletext"/>
            </w:pPr>
            <w:r>
              <w:t>NRM regional bodies</w:t>
            </w:r>
          </w:p>
        </w:tc>
        <w:tc>
          <w:tcPr>
            <w:tcW w:w="539" w:type="pct"/>
            <w:shd w:val="clear" w:color="auto" w:fill="auto"/>
          </w:tcPr>
          <w:p w14:paraId="1169C6A7" w14:textId="77777777" w:rsidR="003C50BE" w:rsidRPr="00CD7923" w:rsidRDefault="003C50BE" w:rsidP="003C50BE">
            <w:pPr>
              <w:pStyle w:val="Tabletext"/>
            </w:pPr>
          </w:p>
        </w:tc>
      </w:tr>
      <w:tr w:rsidR="003C50BE" w:rsidRPr="00CD7923" w14:paraId="01C72BE1" w14:textId="77777777" w:rsidTr="004016B4">
        <w:trPr>
          <w:trHeight w:val="372"/>
          <w:jc w:val="center"/>
        </w:trPr>
        <w:tc>
          <w:tcPr>
            <w:tcW w:w="409" w:type="pct"/>
            <w:shd w:val="clear" w:color="auto" w:fill="auto"/>
          </w:tcPr>
          <w:p w14:paraId="157CE111" w14:textId="252FAFAC" w:rsidR="003C50BE" w:rsidRPr="00CD7923" w:rsidRDefault="002E0A6D" w:rsidP="00D4561F">
            <w:pPr>
              <w:pStyle w:val="Tabletext"/>
              <w:jc w:val="center"/>
            </w:pPr>
            <w:r>
              <w:t>1.8</w:t>
            </w:r>
          </w:p>
        </w:tc>
        <w:tc>
          <w:tcPr>
            <w:tcW w:w="927" w:type="pct"/>
            <w:shd w:val="clear" w:color="auto" w:fill="auto"/>
          </w:tcPr>
          <w:p w14:paraId="72D2F65B" w14:textId="3D106B91" w:rsidR="003C50BE" w:rsidRPr="00CD7923" w:rsidRDefault="00D4561F" w:rsidP="003C50BE">
            <w:pPr>
              <w:pStyle w:val="Tabletext"/>
            </w:pPr>
            <w:r>
              <w:t>Investigate climate change threats on BBBQ</w:t>
            </w:r>
          </w:p>
        </w:tc>
        <w:tc>
          <w:tcPr>
            <w:tcW w:w="468" w:type="pct"/>
            <w:shd w:val="clear" w:color="auto" w:fill="auto"/>
          </w:tcPr>
          <w:p w14:paraId="2241EF35" w14:textId="7EB00B03" w:rsidR="003C50BE" w:rsidRPr="00CD7923" w:rsidRDefault="00C03EF4" w:rsidP="00D4561F">
            <w:pPr>
              <w:pStyle w:val="Tabletext"/>
              <w:jc w:val="center"/>
            </w:pPr>
            <w:r>
              <w:t>2</w:t>
            </w:r>
          </w:p>
        </w:tc>
        <w:tc>
          <w:tcPr>
            <w:tcW w:w="1549" w:type="pct"/>
            <w:shd w:val="clear" w:color="auto" w:fill="auto"/>
          </w:tcPr>
          <w:p w14:paraId="7236BF18" w14:textId="2FB2FEE6" w:rsidR="003C50BE" w:rsidRDefault="00963313" w:rsidP="00925A3B">
            <w:pPr>
              <w:pStyle w:val="Tabletext"/>
              <w:numPr>
                <w:ilvl w:val="0"/>
                <w:numId w:val="21"/>
              </w:numPr>
            </w:pPr>
            <w:r>
              <w:t>M</w:t>
            </w:r>
            <w:r w:rsidR="00D4561F" w:rsidRPr="00D4561F">
              <w:t xml:space="preserve">odelling techniques </w:t>
            </w:r>
            <w:r>
              <w:t>used to</w:t>
            </w:r>
            <w:r w:rsidR="00D4561F" w:rsidRPr="00D4561F">
              <w:t xml:space="preserve"> investigate the potential impact of climate change on BBBQ and their habitat critical for survival</w:t>
            </w:r>
          </w:p>
          <w:p w14:paraId="3AC242E3" w14:textId="2E8E99E7" w:rsidR="00B52D7E" w:rsidRDefault="00A70199" w:rsidP="00925A3B">
            <w:pPr>
              <w:pStyle w:val="Tabletext"/>
              <w:numPr>
                <w:ilvl w:val="0"/>
                <w:numId w:val="21"/>
              </w:numPr>
            </w:pPr>
            <w:r>
              <w:t>M</w:t>
            </w:r>
            <w:r w:rsidR="00B52D7E">
              <w:t xml:space="preserve">odel outputs </w:t>
            </w:r>
            <w:r w:rsidR="00963313">
              <w:t xml:space="preserve">incorporated </w:t>
            </w:r>
            <w:r w:rsidR="00B52D7E">
              <w:t xml:space="preserve">into </w:t>
            </w:r>
            <w:r w:rsidR="00925A3B">
              <w:t xml:space="preserve">local </w:t>
            </w:r>
            <w:r w:rsidR="00B52D7E">
              <w:t xml:space="preserve">management plans to improve </w:t>
            </w:r>
            <w:r w:rsidR="00252ACB">
              <w:t>BBBQ</w:t>
            </w:r>
            <w:r w:rsidR="00B52D7E">
              <w:t xml:space="preserve"> resilience to climate change</w:t>
            </w:r>
          </w:p>
          <w:p w14:paraId="4F007926" w14:textId="1C172FC2" w:rsidR="00B6620C" w:rsidRDefault="00963313" w:rsidP="00B6620C">
            <w:pPr>
              <w:pStyle w:val="Tabletext"/>
              <w:numPr>
                <w:ilvl w:val="0"/>
                <w:numId w:val="21"/>
              </w:numPr>
            </w:pPr>
            <w:r>
              <w:t>The N</w:t>
            </w:r>
            <w:r w:rsidR="00925A3B">
              <w:t xml:space="preserve">ational Reserve Network </w:t>
            </w:r>
            <w:r>
              <w:t xml:space="preserve">expanded </w:t>
            </w:r>
            <w:r w:rsidR="00925A3B">
              <w:t xml:space="preserve">to incorporate suitable </w:t>
            </w:r>
            <w:r>
              <w:t xml:space="preserve">BBBQ </w:t>
            </w:r>
            <w:r w:rsidR="00925A3B">
              <w:t>habitat under climate change</w:t>
            </w:r>
            <w:r w:rsidR="00B6620C">
              <w:t xml:space="preserve"> modelling</w:t>
            </w:r>
          </w:p>
          <w:p w14:paraId="56827854" w14:textId="761EF12D" w:rsidR="00925A3B" w:rsidRPr="00CD7923" w:rsidRDefault="00963313" w:rsidP="00B6620C">
            <w:pPr>
              <w:pStyle w:val="Tabletext"/>
              <w:numPr>
                <w:ilvl w:val="0"/>
                <w:numId w:val="21"/>
              </w:numPr>
            </w:pPr>
            <w:r>
              <w:t>C</w:t>
            </w:r>
            <w:r w:rsidR="00B6620C">
              <w:t xml:space="preserve">limate change impacts </w:t>
            </w:r>
            <w:r>
              <w:t xml:space="preserve">monitored </w:t>
            </w:r>
            <w:r w:rsidR="00B6620C">
              <w:t>on</w:t>
            </w:r>
            <w:r>
              <w:t xml:space="preserve"> an</w:t>
            </w:r>
            <w:r w:rsidR="00B6620C">
              <w:t xml:space="preserve"> appropriate set of subpopulations</w:t>
            </w:r>
          </w:p>
        </w:tc>
        <w:tc>
          <w:tcPr>
            <w:tcW w:w="1107" w:type="pct"/>
            <w:shd w:val="clear" w:color="auto" w:fill="auto"/>
          </w:tcPr>
          <w:p w14:paraId="7C46C55F" w14:textId="77777777" w:rsidR="00D75088" w:rsidRPr="00C03EF4" w:rsidRDefault="00D75088" w:rsidP="00D75088">
            <w:pPr>
              <w:pStyle w:val="Tabletext"/>
              <w:rPr>
                <w:b/>
                <w:bCs/>
              </w:rPr>
            </w:pPr>
            <w:r w:rsidRPr="00C03EF4">
              <w:rPr>
                <w:b/>
                <w:bCs/>
              </w:rPr>
              <w:t>State governments</w:t>
            </w:r>
          </w:p>
          <w:p w14:paraId="5BB75A3A" w14:textId="77777777" w:rsidR="00C03EF4" w:rsidRDefault="00C03EF4" w:rsidP="00D75088">
            <w:pPr>
              <w:pStyle w:val="Tabletext"/>
            </w:pPr>
            <w:r w:rsidRPr="00C03EF4">
              <w:rPr>
                <w:b/>
                <w:bCs/>
              </w:rPr>
              <w:t>Academic institutions</w:t>
            </w:r>
            <w:r w:rsidRPr="00D75088">
              <w:t xml:space="preserve"> </w:t>
            </w:r>
          </w:p>
          <w:p w14:paraId="420EC77F" w14:textId="288A464A" w:rsidR="00D75088" w:rsidRPr="00D75088" w:rsidRDefault="00D75088" w:rsidP="00D75088">
            <w:pPr>
              <w:pStyle w:val="Tabletext"/>
            </w:pPr>
            <w:r w:rsidRPr="00D75088">
              <w:t>NRM regional bodies</w:t>
            </w:r>
          </w:p>
          <w:p w14:paraId="6F08D7A1" w14:textId="77777777" w:rsidR="00D75088" w:rsidRPr="00D75088" w:rsidRDefault="00D75088" w:rsidP="00D75088">
            <w:pPr>
              <w:pStyle w:val="Tabletext"/>
            </w:pPr>
            <w:r w:rsidRPr="00D75088">
              <w:t xml:space="preserve">NGOs </w:t>
            </w:r>
          </w:p>
          <w:p w14:paraId="664F1192" w14:textId="30A00426" w:rsidR="003C50BE" w:rsidRPr="00CD7923" w:rsidRDefault="003C50BE" w:rsidP="00D75088">
            <w:pPr>
              <w:pStyle w:val="Tabletext"/>
            </w:pPr>
          </w:p>
        </w:tc>
        <w:tc>
          <w:tcPr>
            <w:tcW w:w="539" w:type="pct"/>
            <w:shd w:val="clear" w:color="auto" w:fill="auto"/>
          </w:tcPr>
          <w:p w14:paraId="0261ECD4" w14:textId="77777777" w:rsidR="003C50BE" w:rsidRPr="00CD7923" w:rsidRDefault="003C50BE" w:rsidP="003C50BE">
            <w:pPr>
              <w:pStyle w:val="Tabletext"/>
            </w:pPr>
          </w:p>
        </w:tc>
      </w:tr>
      <w:tr w:rsidR="009419A2" w:rsidRPr="00CD7923" w14:paraId="294ADA7A" w14:textId="77777777" w:rsidTr="004016B4">
        <w:trPr>
          <w:trHeight w:val="372"/>
          <w:jc w:val="center"/>
        </w:trPr>
        <w:tc>
          <w:tcPr>
            <w:tcW w:w="409" w:type="pct"/>
            <w:shd w:val="clear" w:color="auto" w:fill="auto"/>
          </w:tcPr>
          <w:p w14:paraId="605A6685" w14:textId="6BB4FE07" w:rsidR="009419A2" w:rsidRDefault="009419A2" w:rsidP="00D4561F">
            <w:pPr>
              <w:pStyle w:val="Tabletext"/>
              <w:jc w:val="center"/>
            </w:pPr>
            <w:r>
              <w:t>1.9</w:t>
            </w:r>
          </w:p>
        </w:tc>
        <w:tc>
          <w:tcPr>
            <w:tcW w:w="927" w:type="pct"/>
            <w:shd w:val="clear" w:color="auto" w:fill="auto"/>
          </w:tcPr>
          <w:p w14:paraId="071BE36C" w14:textId="5022F8F4" w:rsidR="009419A2" w:rsidRDefault="009419A2" w:rsidP="003C50BE">
            <w:pPr>
              <w:pStyle w:val="Tabletext"/>
            </w:pPr>
            <w:r w:rsidRPr="009419A2">
              <w:t xml:space="preserve">Ensure minimal impacts on </w:t>
            </w:r>
            <w:r>
              <w:t>BBBQ</w:t>
            </w:r>
            <w:r w:rsidRPr="009419A2">
              <w:t xml:space="preserve"> and its habitat in all </w:t>
            </w:r>
            <w:r w:rsidRPr="009419A2">
              <w:lastRenderedPageBreak/>
              <w:t>populations from urban developments</w:t>
            </w:r>
          </w:p>
        </w:tc>
        <w:tc>
          <w:tcPr>
            <w:tcW w:w="468" w:type="pct"/>
            <w:shd w:val="clear" w:color="auto" w:fill="auto"/>
          </w:tcPr>
          <w:p w14:paraId="53F05750" w14:textId="77777777" w:rsidR="009419A2" w:rsidRDefault="009419A2" w:rsidP="00D4561F">
            <w:pPr>
              <w:pStyle w:val="Tabletext"/>
              <w:jc w:val="center"/>
            </w:pPr>
          </w:p>
        </w:tc>
        <w:tc>
          <w:tcPr>
            <w:tcW w:w="1549" w:type="pct"/>
            <w:shd w:val="clear" w:color="auto" w:fill="auto"/>
          </w:tcPr>
          <w:p w14:paraId="29E4519B" w14:textId="227C2E99" w:rsidR="00553382" w:rsidRDefault="00553382" w:rsidP="00D573E4">
            <w:pPr>
              <w:pStyle w:val="Tabletext"/>
              <w:numPr>
                <w:ilvl w:val="0"/>
                <w:numId w:val="21"/>
              </w:numPr>
            </w:pPr>
            <w:r>
              <w:t xml:space="preserve">Approval gained from Qld and NSW state governments and affected local governments, for </w:t>
            </w:r>
            <w:r>
              <w:lastRenderedPageBreak/>
              <w:t xml:space="preserve">the management guidelines developed in Action 1.1 </w:t>
            </w:r>
          </w:p>
          <w:p w14:paraId="57432547" w14:textId="345487A3" w:rsidR="001E4B11" w:rsidRDefault="009419A2" w:rsidP="00553382">
            <w:pPr>
              <w:pStyle w:val="Tabletext"/>
              <w:numPr>
                <w:ilvl w:val="0"/>
                <w:numId w:val="21"/>
              </w:numPr>
            </w:pPr>
            <w:r>
              <w:t>Regulatory avenues made available to protect and enhance known and probable habitat for BBBQ</w:t>
            </w:r>
          </w:p>
          <w:p w14:paraId="465270ED" w14:textId="599DE5E8" w:rsidR="009419A2" w:rsidRDefault="009419A2" w:rsidP="00925A3B">
            <w:pPr>
              <w:pStyle w:val="Tabletext"/>
              <w:numPr>
                <w:ilvl w:val="0"/>
                <w:numId w:val="21"/>
              </w:numPr>
            </w:pPr>
            <w:r>
              <w:t>A</w:t>
            </w:r>
            <w:r w:rsidRPr="009419A2">
              <w:t xml:space="preserve">ctions </w:t>
            </w:r>
            <w:r>
              <w:t>undertaken</w:t>
            </w:r>
            <w:r w:rsidRPr="009419A2">
              <w:t xml:space="preserve"> to minimise habitat loss in localities already zoned for development</w:t>
            </w:r>
          </w:p>
        </w:tc>
        <w:tc>
          <w:tcPr>
            <w:tcW w:w="1107" w:type="pct"/>
            <w:shd w:val="clear" w:color="auto" w:fill="auto"/>
          </w:tcPr>
          <w:p w14:paraId="20F6C682" w14:textId="77777777" w:rsidR="001E4B11" w:rsidRPr="00D4561F" w:rsidRDefault="001E4B11" w:rsidP="001E4B11">
            <w:pPr>
              <w:pStyle w:val="Tabletext"/>
              <w:rPr>
                <w:b/>
                <w:bCs/>
              </w:rPr>
            </w:pPr>
            <w:r w:rsidRPr="00D4561F">
              <w:rPr>
                <w:b/>
                <w:bCs/>
              </w:rPr>
              <w:lastRenderedPageBreak/>
              <w:t>State governments</w:t>
            </w:r>
          </w:p>
          <w:p w14:paraId="0251CE18" w14:textId="77777777" w:rsidR="009419A2" w:rsidRDefault="001E4B11" w:rsidP="00D75088">
            <w:pPr>
              <w:pStyle w:val="Tabletext"/>
              <w:rPr>
                <w:b/>
                <w:bCs/>
              </w:rPr>
            </w:pPr>
            <w:r>
              <w:rPr>
                <w:b/>
                <w:bCs/>
              </w:rPr>
              <w:t>Local councils</w:t>
            </w:r>
          </w:p>
          <w:p w14:paraId="63C31E45" w14:textId="792EFD2B" w:rsidR="001E4B11" w:rsidRPr="001E4B11" w:rsidRDefault="001E4B11" w:rsidP="00D75088">
            <w:pPr>
              <w:pStyle w:val="Tabletext"/>
            </w:pPr>
            <w:r w:rsidRPr="001E4B11">
              <w:lastRenderedPageBreak/>
              <w:t>Private landowners</w:t>
            </w:r>
          </w:p>
        </w:tc>
        <w:tc>
          <w:tcPr>
            <w:tcW w:w="539" w:type="pct"/>
            <w:shd w:val="clear" w:color="auto" w:fill="auto"/>
          </w:tcPr>
          <w:p w14:paraId="4F6D25AA" w14:textId="77777777" w:rsidR="009419A2" w:rsidRPr="00CD7923" w:rsidRDefault="009419A2" w:rsidP="003C50BE">
            <w:pPr>
              <w:pStyle w:val="Tabletext"/>
            </w:pPr>
          </w:p>
        </w:tc>
      </w:tr>
    </w:tbl>
    <w:p w14:paraId="20B88C0A" w14:textId="77777777" w:rsidR="002C6D3E" w:rsidRPr="00CD7923" w:rsidRDefault="002C6D3E" w:rsidP="00D4561F"/>
    <w:p w14:paraId="5EF45B45" w14:textId="7F0D0E6D" w:rsidR="002C6D3E" w:rsidRPr="00CD7923" w:rsidRDefault="002C6D3E" w:rsidP="00B17586">
      <w:pPr>
        <w:pStyle w:val="Heading2"/>
        <w:rPr>
          <w:color w:val="1B416F"/>
          <w:sz w:val="32"/>
        </w:rPr>
      </w:pPr>
      <w:bookmarkStart w:id="116" w:name="_Toc80783569"/>
      <w:bookmarkStart w:id="117" w:name="_Toc84446815"/>
      <w:r w:rsidRPr="00CD7923">
        <w:t xml:space="preserve">Strategy 2 – </w:t>
      </w:r>
      <w:r w:rsidRPr="00CD7923">
        <w:rPr>
          <w:lang w:eastAsia="en-AU"/>
        </w:rPr>
        <w:t xml:space="preserve">Enhance protection, improve the quality and increase the extent of suitable habitat for the </w:t>
      </w:r>
      <w:r w:rsidR="00C04937" w:rsidRPr="00CD7923">
        <w:rPr>
          <w:lang w:eastAsia="en-AU"/>
        </w:rPr>
        <w:t>Black-breasted Button-quail</w:t>
      </w:r>
      <w:bookmarkEnd w:id="116"/>
      <w:bookmarkEnd w:id="117"/>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641"/>
        <w:gridCol w:w="913"/>
        <w:gridCol w:w="2990"/>
        <w:gridCol w:w="2130"/>
        <w:gridCol w:w="1082"/>
      </w:tblGrid>
      <w:tr w:rsidR="005D04C1" w:rsidRPr="00CD7923" w14:paraId="3C4F8A36" w14:textId="77777777" w:rsidTr="004016B4">
        <w:trPr>
          <w:jc w:val="center"/>
        </w:trPr>
        <w:tc>
          <w:tcPr>
            <w:tcW w:w="491" w:type="pct"/>
            <w:shd w:val="clear" w:color="auto" w:fill="auto"/>
            <w:vAlign w:val="center"/>
          </w:tcPr>
          <w:p w14:paraId="5F5E4FB7" w14:textId="77777777" w:rsidR="002C6D3E" w:rsidRPr="00CD7923" w:rsidRDefault="002C6D3E" w:rsidP="00D4561F">
            <w:pPr>
              <w:pStyle w:val="Tabletext"/>
              <w:jc w:val="center"/>
              <w:rPr>
                <w:b/>
                <w:bCs/>
              </w:rPr>
            </w:pPr>
            <w:r w:rsidRPr="00CD7923">
              <w:rPr>
                <w:b/>
                <w:bCs/>
              </w:rPr>
              <w:t>Action</w:t>
            </w:r>
          </w:p>
        </w:tc>
        <w:tc>
          <w:tcPr>
            <w:tcW w:w="845" w:type="pct"/>
            <w:shd w:val="clear" w:color="auto" w:fill="auto"/>
            <w:vAlign w:val="center"/>
          </w:tcPr>
          <w:p w14:paraId="4024FDAA" w14:textId="77777777" w:rsidR="002C6D3E" w:rsidRPr="00CD7923" w:rsidRDefault="002C6D3E" w:rsidP="00B17586">
            <w:pPr>
              <w:pStyle w:val="Tabletext"/>
              <w:jc w:val="center"/>
              <w:rPr>
                <w:b/>
                <w:bCs/>
              </w:rPr>
            </w:pPr>
            <w:r w:rsidRPr="00CD7923">
              <w:rPr>
                <w:b/>
                <w:bCs/>
              </w:rPr>
              <w:t>Description</w:t>
            </w:r>
          </w:p>
        </w:tc>
        <w:tc>
          <w:tcPr>
            <w:tcW w:w="470" w:type="pct"/>
            <w:shd w:val="clear" w:color="auto" w:fill="auto"/>
            <w:vAlign w:val="center"/>
          </w:tcPr>
          <w:p w14:paraId="662448F5" w14:textId="77777777" w:rsidR="002C6D3E" w:rsidRPr="00CD7923" w:rsidRDefault="002C6D3E" w:rsidP="00D4561F">
            <w:pPr>
              <w:pStyle w:val="Tabletext"/>
              <w:jc w:val="center"/>
              <w:rPr>
                <w:b/>
                <w:bCs/>
              </w:rPr>
            </w:pPr>
            <w:r w:rsidRPr="00CD7923">
              <w:rPr>
                <w:b/>
                <w:bCs/>
              </w:rPr>
              <w:t>Priority</w:t>
            </w:r>
          </w:p>
        </w:tc>
        <w:tc>
          <w:tcPr>
            <w:tcW w:w="1540" w:type="pct"/>
            <w:shd w:val="clear" w:color="auto" w:fill="auto"/>
            <w:vAlign w:val="center"/>
          </w:tcPr>
          <w:p w14:paraId="190FD5EB" w14:textId="77777777" w:rsidR="002C6D3E" w:rsidRPr="00CD7923" w:rsidRDefault="002C6D3E" w:rsidP="00B17586">
            <w:pPr>
              <w:pStyle w:val="Tabletext"/>
              <w:jc w:val="center"/>
              <w:rPr>
                <w:b/>
                <w:bCs/>
              </w:rPr>
            </w:pPr>
            <w:r w:rsidRPr="00CD7923">
              <w:rPr>
                <w:b/>
                <w:bCs/>
              </w:rPr>
              <w:t>Performance Criteria</w:t>
            </w:r>
          </w:p>
        </w:tc>
        <w:tc>
          <w:tcPr>
            <w:tcW w:w="1097" w:type="pct"/>
            <w:shd w:val="clear" w:color="auto" w:fill="auto"/>
            <w:vAlign w:val="center"/>
          </w:tcPr>
          <w:p w14:paraId="0F8E55F7" w14:textId="77777777" w:rsidR="002C6D3E" w:rsidRPr="00CD7923" w:rsidRDefault="002C6D3E" w:rsidP="00B17586">
            <w:pPr>
              <w:pStyle w:val="Tabletext"/>
              <w:jc w:val="center"/>
              <w:rPr>
                <w:b/>
                <w:bCs/>
              </w:rPr>
            </w:pPr>
            <w:r w:rsidRPr="00CD7923">
              <w:rPr>
                <w:b/>
                <w:bCs/>
              </w:rPr>
              <w:t xml:space="preserve">Responsible Agencies </w:t>
            </w:r>
            <w:r w:rsidRPr="00A226AC">
              <w:t>and potential partners</w:t>
            </w:r>
          </w:p>
        </w:tc>
        <w:tc>
          <w:tcPr>
            <w:tcW w:w="557" w:type="pct"/>
            <w:shd w:val="clear" w:color="auto" w:fill="auto"/>
            <w:vAlign w:val="center"/>
          </w:tcPr>
          <w:p w14:paraId="1596267F" w14:textId="74467ED6" w:rsidR="002C6D3E" w:rsidRPr="00CD7923" w:rsidRDefault="002C6D3E" w:rsidP="00B17586">
            <w:pPr>
              <w:pStyle w:val="Tabletext"/>
              <w:jc w:val="center"/>
              <w:rPr>
                <w:b/>
                <w:bCs/>
              </w:rPr>
            </w:pPr>
            <w:r w:rsidRPr="00CD7923">
              <w:rPr>
                <w:b/>
                <w:bCs/>
              </w:rPr>
              <w:t>Indicative Cost</w:t>
            </w:r>
          </w:p>
        </w:tc>
      </w:tr>
      <w:tr w:rsidR="005508A3" w:rsidRPr="00CD7923" w14:paraId="184571B1" w14:textId="77777777" w:rsidTr="004016B4">
        <w:trPr>
          <w:trHeight w:val="130"/>
          <w:jc w:val="center"/>
        </w:trPr>
        <w:tc>
          <w:tcPr>
            <w:tcW w:w="491" w:type="pct"/>
            <w:shd w:val="clear" w:color="auto" w:fill="auto"/>
          </w:tcPr>
          <w:p w14:paraId="322F96F0" w14:textId="15647289" w:rsidR="005508A3" w:rsidRPr="00D4561F" w:rsidRDefault="003C50BE" w:rsidP="00D4561F">
            <w:pPr>
              <w:pStyle w:val="Tabletext"/>
              <w:jc w:val="center"/>
            </w:pPr>
            <w:r w:rsidRPr="00D4561F">
              <w:t>2.1</w:t>
            </w:r>
          </w:p>
        </w:tc>
        <w:tc>
          <w:tcPr>
            <w:tcW w:w="845" w:type="pct"/>
            <w:shd w:val="clear" w:color="auto" w:fill="auto"/>
          </w:tcPr>
          <w:p w14:paraId="66BE3C71" w14:textId="0D272D1E" w:rsidR="005508A3" w:rsidRPr="00D4561F" w:rsidRDefault="00D75088" w:rsidP="005508A3">
            <w:pPr>
              <w:pStyle w:val="Tabletext"/>
            </w:pPr>
            <w:r w:rsidRPr="00D4561F">
              <w:t>Identify areas of habitat critical to the survival of BBBQ</w:t>
            </w:r>
          </w:p>
        </w:tc>
        <w:tc>
          <w:tcPr>
            <w:tcW w:w="470" w:type="pct"/>
            <w:shd w:val="clear" w:color="auto" w:fill="auto"/>
          </w:tcPr>
          <w:p w14:paraId="2B21B14A" w14:textId="4EBBA8A3" w:rsidR="005508A3" w:rsidRPr="00D4561F" w:rsidRDefault="00CB3EBD" w:rsidP="00D4561F">
            <w:pPr>
              <w:pStyle w:val="Tabletext"/>
              <w:jc w:val="center"/>
            </w:pPr>
            <w:r w:rsidRPr="00D4561F">
              <w:t>1</w:t>
            </w:r>
          </w:p>
        </w:tc>
        <w:tc>
          <w:tcPr>
            <w:tcW w:w="1540" w:type="pct"/>
            <w:shd w:val="clear" w:color="auto" w:fill="auto"/>
          </w:tcPr>
          <w:p w14:paraId="32A8019E" w14:textId="0200DCB0" w:rsidR="00D75088" w:rsidRPr="00D4561F" w:rsidRDefault="00D75088" w:rsidP="00925A3B">
            <w:pPr>
              <w:pStyle w:val="Tabletext"/>
              <w:numPr>
                <w:ilvl w:val="0"/>
                <w:numId w:val="22"/>
              </w:numPr>
            </w:pPr>
            <w:r w:rsidRPr="00D4561F">
              <w:t>Existing and new information reviewed and used to identify areas of conservation significance</w:t>
            </w:r>
          </w:p>
          <w:p w14:paraId="7252CB82" w14:textId="7264042B" w:rsidR="00D75088" w:rsidRPr="00D4561F" w:rsidRDefault="00D75088" w:rsidP="00341960">
            <w:pPr>
              <w:pStyle w:val="Tabletext"/>
              <w:numPr>
                <w:ilvl w:val="0"/>
                <w:numId w:val="22"/>
              </w:numPr>
            </w:pPr>
            <w:r w:rsidRPr="00D4561F">
              <w:t>New knowledge used to target increased protection or restoration activities</w:t>
            </w:r>
          </w:p>
          <w:p w14:paraId="6D563482" w14:textId="508AA836" w:rsidR="00D75088" w:rsidRPr="00D4561F" w:rsidRDefault="00D75088" w:rsidP="00341960">
            <w:pPr>
              <w:pStyle w:val="Tabletext"/>
              <w:numPr>
                <w:ilvl w:val="0"/>
                <w:numId w:val="22"/>
              </w:numPr>
            </w:pPr>
            <w:r w:rsidRPr="00D4561F">
              <w:t>New knowledge used to refine the definition of ‘habitat critical to the survival’</w:t>
            </w:r>
          </w:p>
          <w:p w14:paraId="1F2949DA" w14:textId="1856AF2A" w:rsidR="00D75088" w:rsidRPr="00D4561F" w:rsidRDefault="00D75088" w:rsidP="00341960">
            <w:pPr>
              <w:pStyle w:val="Tabletext"/>
              <w:numPr>
                <w:ilvl w:val="0"/>
                <w:numId w:val="22"/>
              </w:numPr>
            </w:pPr>
            <w:r w:rsidRPr="00D4561F">
              <w:t>Key Biodiversity Areas reviewed and updated as new information becomes available</w:t>
            </w:r>
          </w:p>
          <w:p w14:paraId="469B2F7C" w14:textId="6E561604" w:rsidR="005508A3" w:rsidRPr="00D4561F" w:rsidRDefault="005508A3" w:rsidP="00D75088">
            <w:pPr>
              <w:pStyle w:val="Tabletext"/>
            </w:pPr>
          </w:p>
        </w:tc>
        <w:tc>
          <w:tcPr>
            <w:tcW w:w="1097" w:type="pct"/>
            <w:shd w:val="clear" w:color="auto" w:fill="auto"/>
          </w:tcPr>
          <w:p w14:paraId="040E7116" w14:textId="2C233830" w:rsidR="00D75088" w:rsidRPr="00D4561F" w:rsidRDefault="00D75088" w:rsidP="00D75088">
            <w:pPr>
              <w:pStyle w:val="Tabletext"/>
              <w:rPr>
                <w:b/>
                <w:bCs/>
              </w:rPr>
            </w:pPr>
            <w:r w:rsidRPr="00D4561F">
              <w:rPr>
                <w:b/>
                <w:bCs/>
              </w:rPr>
              <w:t>Recovery Team</w:t>
            </w:r>
          </w:p>
          <w:p w14:paraId="77C5A6AD" w14:textId="389BBED8" w:rsidR="00D75088" w:rsidRPr="00D4561F" w:rsidRDefault="00D75088" w:rsidP="00D75088">
            <w:pPr>
              <w:pStyle w:val="Tabletext"/>
              <w:rPr>
                <w:b/>
                <w:bCs/>
              </w:rPr>
            </w:pPr>
            <w:r w:rsidRPr="00D4561F">
              <w:rPr>
                <w:b/>
                <w:bCs/>
              </w:rPr>
              <w:t>State governments</w:t>
            </w:r>
          </w:p>
          <w:p w14:paraId="0E327E14" w14:textId="01344310" w:rsidR="00D75088" w:rsidRPr="00D4561F" w:rsidRDefault="00D75088" w:rsidP="00D75088">
            <w:pPr>
              <w:pStyle w:val="Tabletext"/>
              <w:rPr>
                <w:b/>
                <w:bCs/>
              </w:rPr>
            </w:pPr>
            <w:r w:rsidRPr="00D4561F">
              <w:rPr>
                <w:b/>
                <w:bCs/>
              </w:rPr>
              <w:t>Research agencies</w:t>
            </w:r>
          </w:p>
          <w:p w14:paraId="32D723FD" w14:textId="3BCC0193" w:rsidR="00D75088" w:rsidRPr="00D4561F" w:rsidRDefault="00D75088" w:rsidP="00D75088">
            <w:pPr>
              <w:pStyle w:val="Tabletext"/>
            </w:pPr>
            <w:r w:rsidRPr="00D4561F">
              <w:t xml:space="preserve">NGOs </w:t>
            </w:r>
          </w:p>
          <w:p w14:paraId="4A798C73" w14:textId="028C7D27" w:rsidR="005508A3" w:rsidRPr="00D4561F" w:rsidRDefault="00D75088" w:rsidP="00D75088">
            <w:pPr>
              <w:pStyle w:val="Tabletext"/>
            </w:pPr>
            <w:r w:rsidRPr="00D4561F">
              <w:t>Academic institutions</w:t>
            </w:r>
          </w:p>
        </w:tc>
        <w:tc>
          <w:tcPr>
            <w:tcW w:w="557" w:type="pct"/>
            <w:shd w:val="clear" w:color="auto" w:fill="auto"/>
          </w:tcPr>
          <w:p w14:paraId="340E00E7" w14:textId="77777777" w:rsidR="005508A3" w:rsidRPr="00CB3EBD" w:rsidRDefault="005508A3" w:rsidP="00B17586">
            <w:pPr>
              <w:pStyle w:val="Tabletext"/>
              <w:rPr>
                <w:highlight w:val="yellow"/>
              </w:rPr>
            </w:pPr>
          </w:p>
        </w:tc>
      </w:tr>
      <w:tr w:rsidR="00CB3EBD" w:rsidRPr="00CD7923" w14:paraId="4100F941" w14:textId="77777777" w:rsidTr="004016B4">
        <w:trPr>
          <w:trHeight w:val="130"/>
          <w:jc w:val="center"/>
        </w:trPr>
        <w:tc>
          <w:tcPr>
            <w:tcW w:w="491" w:type="pct"/>
            <w:shd w:val="clear" w:color="auto" w:fill="auto"/>
          </w:tcPr>
          <w:p w14:paraId="01190A8B" w14:textId="758ACA88" w:rsidR="00CB3EBD" w:rsidRPr="00D4561F" w:rsidRDefault="00CB3EBD" w:rsidP="00D4561F">
            <w:pPr>
              <w:pStyle w:val="Tabletext"/>
              <w:jc w:val="center"/>
            </w:pPr>
            <w:r w:rsidRPr="00D4561F">
              <w:t>2.2</w:t>
            </w:r>
          </w:p>
        </w:tc>
        <w:tc>
          <w:tcPr>
            <w:tcW w:w="845" w:type="pct"/>
            <w:shd w:val="clear" w:color="auto" w:fill="auto"/>
          </w:tcPr>
          <w:p w14:paraId="38B61897" w14:textId="03267B5E" w:rsidR="00CB3EBD" w:rsidRPr="00D4561F" w:rsidRDefault="00341960" w:rsidP="00CB3EBD">
            <w:pPr>
              <w:pStyle w:val="Tabletext"/>
            </w:pPr>
            <w:r>
              <w:t>R</w:t>
            </w:r>
            <w:r w:rsidR="00CB3EBD" w:rsidRPr="00D4561F">
              <w:t xml:space="preserve">estore existing </w:t>
            </w:r>
            <w:r w:rsidR="00B6620C">
              <w:t xml:space="preserve">BBBQ habitat within key sites </w:t>
            </w:r>
            <w:r w:rsidR="00B6620C" w:rsidRPr="00D4561F">
              <w:t xml:space="preserve">and </w:t>
            </w:r>
            <w:r w:rsidR="00B6620C">
              <w:t xml:space="preserve">potential BBBQ </w:t>
            </w:r>
            <w:r w:rsidR="00CB3EBD" w:rsidRPr="00D4561F">
              <w:t xml:space="preserve">habitat in strategic locations close to, and within key sites </w:t>
            </w:r>
          </w:p>
        </w:tc>
        <w:tc>
          <w:tcPr>
            <w:tcW w:w="470" w:type="pct"/>
            <w:shd w:val="clear" w:color="auto" w:fill="auto"/>
          </w:tcPr>
          <w:p w14:paraId="3CDA2522" w14:textId="10415247" w:rsidR="00CB3EBD" w:rsidRPr="00D4561F" w:rsidRDefault="00CB3EBD" w:rsidP="00D4561F">
            <w:pPr>
              <w:pStyle w:val="Tabletext"/>
              <w:jc w:val="center"/>
            </w:pPr>
            <w:r w:rsidRPr="00D4561F">
              <w:t>1</w:t>
            </w:r>
          </w:p>
        </w:tc>
        <w:tc>
          <w:tcPr>
            <w:tcW w:w="1540" w:type="pct"/>
            <w:shd w:val="clear" w:color="auto" w:fill="auto"/>
          </w:tcPr>
          <w:p w14:paraId="10708A8D" w14:textId="01290E29" w:rsidR="00CB3EBD" w:rsidRPr="00D4561F" w:rsidRDefault="00B6620C" w:rsidP="00341960">
            <w:pPr>
              <w:pStyle w:val="Tabletext"/>
              <w:numPr>
                <w:ilvl w:val="0"/>
                <w:numId w:val="23"/>
              </w:numPr>
            </w:pPr>
            <w:r>
              <w:t>Q</w:t>
            </w:r>
            <w:r w:rsidR="00CB3EBD" w:rsidRPr="00D4561F">
              <w:t>uality of habitat patches improved</w:t>
            </w:r>
          </w:p>
          <w:p w14:paraId="17CF6B36" w14:textId="65E4DF48" w:rsidR="00CB3EBD" w:rsidRPr="00D4561F" w:rsidRDefault="00CB3EBD" w:rsidP="00341960">
            <w:pPr>
              <w:pStyle w:val="Tabletext"/>
              <w:numPr>
                <w:ilvl w:val="0"/>
                <w:numId w:val="23"/>
              </w:numPr>
            </w:pPr>
            <w:r w:rsidRPr="00D4561F">
              <w:t>Where possible, high priority private lands secured through voluntary cooperative agreements</w:t>
            </w:r>
          </w:p>
        </w:tc>
        <w:tc>
          <w:tcPr>
            <w:tcW w:w="1097" w:type="pct"/>
            <w:shd w:val="clear" w:color="auto" w:fill="auto"/>
          </w:tcPr>
          <w:p w14:paraId="708C9E2C" w14:textId="77777777" w:rsidR="00CB3EBD" w:rsidRPr="00D4561F" w:rsidRDefault="00CB3EBD" w:rsidP="00CB3EBD">
            <w:pPr>
              <w:pStyle w:val="Tabletext"/>
              <w:rPr>
                <w:b/>
                <w:bCs/>
              </w:rPr>
            </w:pPr>
            <w:r w:rsidRPr="00D4561F">
              <w:rPr>
                <w:b/>
                <w:bCs/>
              </w:rPr>
              <w:t>Australian Government</w:t>
            </w:r>
          </w:p>
          <w:p w14:paraId="5D9CE097" w14:textId="77777777" w:rsidR="00CB3EBD" w:rsidRPr="00D4561F" w:rsidRDefault="00CB3EBD" w:rsidP="00CB3EBD">
            <w:pPr>
              <w:pStyle w:val="Tabletext"/>
              <w:rPr>
                <w:b/>
                <w:bCs/>
              </w:rPr>
            </w:pPr>
            <w:r w:rsidRPr="00D4561F">
              <w:rPr>
                <w:b/>
                <w:bCs/>
              </w:rPr>
              <w:t>State governments</w:t>
            </w:r>
          </w:p>
          <w:p w14:paraId="6660DC31" w14:textId="77777777" w:rsidR="00CB3EBD" w:rsidRPr="00D4561F" w:rsidRDefault="00CB3EBD" w:rsidP="00CB3EBD">
            <w:pPr>
              <w:pStyle w:val="Tabletext"/>
              <w:rPr>
                <w:b/>
                <w:bCs/>
              </w:rPr>
            </w:pPr>
            <w:r w:rsidRPr="00D4561F">
              <w:rPr>
                <w:b/>
                <w:bCs/>
              </w:rPr>
              <w:t>Local government</w:t>
            </w:r>
          </w:p>
          <w:p w14:paraId="2CEC2DC0" w14:textId="77777777" w:rsidR="00CB3EBD" w:rsidRPr="00D4561F" w:rsidRDefault="00CB3EBD" w:rsidP="00CB3EBD">
            <w:pPr>
              <w:pStyle w:val="Tabletext"/>
              <w:rPr>
                <w:b/>
                <w:bCs/>
              </w:rPr>
            </w:pPr>
            <w:r w:rsidRPr="00D4561F">
              <w:rPr>
                <w:b/>
                <w:bCs/>
              </w:rPr>
              <w:t>NRM regional bodies</w:t>
            </w:r>
          </w:p>
          <w:p w14:paraId="7BA3F271" w14:textId="77777777" w:rsidR="00CB3EBD" w:rsidRPr="00D4561F" w:rsidRDefault="00CB3EBD" w:rsidP="00CB3EBD">
            <w:pPr>
              <w:pStyle w:val="Tabletext"/>
              <w:rPr>
                <w:b/>
                <w:bCs/>
              </w:rPr>
            </w:pPr>
            <w:r w:rsidRPr="00D4561F">
              <w:rPr>
                <w:b/>
                <w:bCs/>
              </w:rPr>
              <w:t>Private landholders</w:t>
            </w:r>
          </w:p>
          <w:p w14:paraId="5B98D521" w14:textId="77777777" w:rsidR="00CB3EBD" w:rsidRPr="00D4561F" w:rsidRDefault="00CB3EBD" w:rsidP="00CB3EBD">
            <w:pPr>
              <w:pStyle w:val="Tabletext"/>
            </w:pPr>
            <w:r w:rsidRPr="00D4561F">
              <w:t>Academic institutions</w:t>
            </w:r>
          </w:p>
          <w:p w14:paraId="0B50B2A3" w14:textId="11354B67" w:rsidR="00CB3EBD" w:rsidRPr="00D4561F" w:rsidRDefault="00CB3EBD" w:rsidP="00CB3EBD">
            <w:pPr>
              <w:pStyle w:val="Tabletext"/>
              <w:rPr>
                <w:b/>
                <w:bCs/>
              </w:rPr>
            </w:pPr>
            <w:r w:rsidRPr="00D4561F">
              <w:t>NGOs</w:t>
            </w:r>
          </w:p>
        </w:tc>
        <w:tc>
          <w:tcPr>
            <w:tcW w:w="557" w:type="pct"/>
            <w:shd w:val="clear" w:color="auto" w:fill="auto"/>
          </w:tcPr>
          <w:p w14:paraId="31E1DDA6" w14:textId="77777777" w:rsidR="00CB3EBD" w:rsidRPr="00CD7923" w:rsidRDefault="00CB3EBD" w:rsidP="00CB3EBD">
            <w:pPr>
              <w:pStyle w:val="Tabletext"/>
            </w:pPr>
          </w:p>
        </w:tc>
      </w:tr>
      <w:tr w:rsidR="006F18F1" w:rsidRPr="00CD7923" w14:paraId="1094D44A" w14:textId="77777777" w:rsidTr="004016B4">
        <w:trPr>
          <w:trHeight w:val="130"/>
          <w:jc w:val="center"/>
        </w:trPr>
        <w:tc>
          <w:tcPr>
            <w:tcW w:w="491" w:type="pct"/>
            <w:shd w:val="clear" w:color="auto" w:fill="auto"/>
          </w:tcPr>
          <w:p w14:paraId="52761CAC" w14:textId="607E1439" w:rsidR="006F18F1" w:rsidRPr="00CB3EBD" w:rsidRDefault="006F18F1" w:rsidP="00D4561F">
            <w:pPr>
              <w:pStyle w:val="Tabletext"/>
              <w:jc w:val="center"/>
              <w:rPr>
                <w:highlight w:val="yellow"/>
              </w:rPr>
            </w:pPr>
            <w:r w:rsidRPr="00D4561F">
              <w:t>2.3</w:t>
            </w:r>
          </w:p>
        </w:tc>
        <w:tc>
          <w:tcPr>
            <w:tcW w:w="845" w:type="pct"/>
            <w:shd w:val="clear" w:color="auto" w:fill="auto"/>
          </w:tcPr>
          <w:p w14:paraId="1836D145" w14:textId="5B1231D1" w:rsidR="006F18F1" w:rsidRPr="00CB3EBD" w:rsidRDefault="006F18F1" w:rsidP="006F18F1">
            <w:pPr>
              <w:pStyle w:val="Tabletext"/>
              <w:rPr>
                <w:highlight w:val="yellow"/>
              </w:rPr>
            </w:pPr>
            <w:r w:rsidRPr="00CD7923">
              <w:t xml:space="preserve">Restore burnt </w:t>
            </w:r>
            <w:r w:rsidR="00573C52">
              <w:t xml:space="preserve">BBBQ </w:t>
            </w:r>
            <w:r w:rsidRPr="00CD7923">
              <w:t xml:space="preserve">sites using appropriate </w:t>
            </w:r>
            <w:r w:rsidR="00A226AC">
              <w:t xml:space="preserve">restoration </w:t>
            </w:r>
            <w:r w:rsidRPr="00CD7923">
              <w:t>techniques</w:t>
            </w:r>
          </w:p>
        </w:tc>
        <w:tc>
          <w:tcPr>
            <w:tcW w:w="470" w:type="pct"/>
            <w:shd w:val="clear" w:color="auto" w:fill="auto"/>
          </w:tcPr>
          <w:p w14:paraId="0A07154B" w14:textId="0F3AC3AF" w:rsidR="006F18F1" w:rsidRPr="00341960" w:rsidRDefault="006F18F1" w:rsidP="00D4561F">
            <w:pPr>
              <w:pStyle w:val="Tabletext"/>
              <w:jc w:val="center"/>
            </w:pPr>
            <w:r w:rsidRPr="00341960">
              <w:t>1</w:t>
            </w:r>
          </w:p>
        </w:tc>
        <w:tc>
          <w:tcPr>
            <w:tcW w:w="1540" w:type="pct"/>
            <w:shd w:val="clear" w:color="auto" w:fill="auto"/>
          </w:tcPr>
          <w:p w14:paraId="23EB51AC" w14:textId="3C9E5528" w:rsidR="006F18F1" w:rsidRPr="00341960" w:rsidRDefault="00A70199" w:rsidP="00341960">
            <w:pPr>
              <w:pStyle w:val="Tabletext"/>
              <w:numPr>
                <w:ilvl w:val="0"/>
                <w:numId w:val="24"/>
              </w:numPr>
            </w:pPr>
            <w:r>
              <w:t>Fire frequency</w:t>
            </w:r>
            <w:r w:rsidR="00B6620C">
              <w:t xml:space="preserve"> reduced </w:t>
            </w:r>
            <w:r w:rsidR="00B6620C" w:rsidRPr="00341960">
              <w:t xml:space="preserve">or </w:t>
            </w:r>
            <w:r w:rsidR="00B6620C">
              <w:t xml:space="preserve">its </w:t>
            </w:r>
            <w:r w:rsidR="00B6620C" w:rsidRPr="00341960">
              <w:t>exclu</w:t>
            </w:r>
            <w:r w:rsidR="00B6620C">
              <w:t>sion</w:t>
            </w:r>
            <w:r w:rsidR="00B6620C" w:rsidRPr="00341960">
              <w:t xml:space="preserve"> </w:t>
            </w:r>
            <w:r w:rsidR="00B6620C">
              <w:t xml:space="preserve">achieved </w:t>
            </w:r>
            <w:r w:rsidR="00B6620C" w:rsidRPr="00341960">
              <w:t xml:space="preserve">in areas of known or potential habitat to maintain </w:t>
            </w:r>
            <w:r w:rsidR="00B6620C">
              <w:t>well-developed</w:t>
            </w:r>
            <w:r w:rsidR="00B6620C" w:rsidRPr="00341960">
              <w:t xml:space="preserve"> leaf-litter layers and protective cover</w:t>
            </w:r>
          </w:p>
        </w:tc>
        <w:tc>
          <w:tcPr>
            <w:tcW w:w="1097" w:type="pct"/>
            <w:shd w:val="clear" w:color="auto" w:fill="auto"/>
          </w:tcPr>
          <w:p w14:paraId="1438AFDD" w14:textId="77777777" w:rsidR="006F18F1" w:rsidRPr="003F68EB" w:rsidRDefault="006F18F1" w:rsidP="006F18F1">
            <w:pPr>
              <w:pStyle w:val="Tabletext"/>
              <w:rPr>
                <w:b/>
                <w:bCs/>
              </w:rPr>
            </w:pPr>
            <w:r w:rsidRPr="003F68EB">
              <w:rPr>
                <w:b/>
                <w:bCs/>
              </w:rPr>
              <w:t>State governments</w:t>
            </w:r>
          </w:p>
          <w:p w14:paraId="5DBF60DD" w14:textId="77777777" w:rsidR="006F18F1" w:rsidRPr="003F68EB" w:rsidRDefault="006F18F1" w:rsidP="006F18F1">
            <w:pPr>
              <w:pStyle w:val="Tabletext"/>
              <w:rPr>
                <w:b/>
                <w:bCs/>
              </w:rPr>
            </w:pPr>
            <w:r w:rsidRPr="003F68EB">
              <w:rPr>
                <w:b/>
                <w:bCs/>
              </w:rPr>
              <w:t>Local government</w:t>
            </w:r>
          </w:p>
          <w:p w14:paraId="062031BC" w14:textId="77777777" w:rsidR="006F18F1" w:rsidRDefault="006F18F1" w:rsidP="006F18F1">
            <w:pPr>
              <w:pStyle w:val="Tabletext"/>
              <w:rPr>
                <w:b/>
                <w:bCs/>
              </w:rPr>
            </w:pPr>
            <w:r w:rsidRPr="003F68EB">
              <w:rPr>
                <w:b/>
                <w:bCs/>
              </w:rPr>
              <w:t>NRM regional bodies</w:t>
            </w:r>
          </w:p>
          <w:p w14:paraId="0E072225" w14:textId="4E8DBF48" w:rsidR="00D4561F" w:rsidRPr="00D4561F" w:rsidRDefault="00D4561F" w:rsidP="006F18F1">
            <w:pPr>
              <w:pStyle w:val="Tabletext"/>
            </w:pPr>
            <w:r w:rsidRPr="00D4561F">
              <w:t>Academic institutions</w:t>
            </w:r>
          </w:p>
        </w:tc>
        <w:tc>
          <w:tcPr>
            <w:tcW w:w="557" w:type="pct"/>
            <w:shd w:val="clear" w:color="auto" w:fill="auto"/>
          </w:tcPr>
          <w:p w14:paraId="49AD1894" w14:textId="77777777" w:rsidR="006F18F1" w:rsidRPr="00CB3EBD" w:rsidRDefault="006F18F1" w:rsidP="006F18F1">
            <w:pPr>
              <w:pStyle w:val="Tabletext"/>
              <w:rPr>
                <w:highlight w:val="yellow"/>
              </w:rPr>
            </w:pPr>
          </w:p>
        </w:tc>
      </w:tr>
      <w:tr w:rsidR="006F18F1" w:rsidRPr="00CD7923" w14:paraId="42832DAD" w14:textId="77777777" w:rsidTr="004016B4">
        <w:trPr>
          <w:trHeight w:val="130"/>
          <w:jc w:val="center"/>
        </w:trPr>
        <w:tc>
          <w:tcPr>
            <w:tcW w:w="491" w:type="pct"/>
            <w:shd w:val="clear" w:color="auto" w:fill="auto"/>
          </w:tcPr>
          <w:p w14:paraId="7E79C413" w14:textId="29F4FDE1" w:rsidR="006F18F1" w:rsidRPr="00CD7923" w:rsidRDefault="006F18F1" w:rsidP="00D4561F">
            <w:pPr>
              <w:pStyle w:val="Tabletext"/>
              <w:jc w:val="center"/>
            </w:pPr>
            <w:r w:rsidRPr="00CD7923">
              <w:t>2.4</w:t>
            </w:r>
          </w:p>
        </w:tc>
        <w:tc>
          <w:tcPr>
            <w:tcW w:w="845" w:type="pct"/>
            <w:shd w:val="clear" w:color="auto" w:fill="auto"/>
          </w:tcPr>
          <w:p w14:paraId="206413C7" w14:textId="1D216D77" w:rsidR="006F18F1" w:rsidRPr="00CD7923" w:rsidRDefault="006F18F1" w:rsidP="006F18F1">
            <w:pPr>
              <w:pStyle w:val="Tabletext"/>
            </w:pPr>
            <w:r w:rsidRPr="00CD0DFC">
              <w:t xml:space="preserve">Develop agreements with priority local government and government agencies that aim </w:t>
            </w:r>
            <w:r w:rsidRPr="00CD0DFC">
              <w:lastRenderedPageBreak/>
              <w:t xml:space="preserve">to </w:t>
            </w:r>
            <w:r>
              <w:t xml:space="preserve">rehabilitate, </w:t>
            </w:r>
            <w:r w:rsidRPr="00CD0DFC">
              <w:t xml:space="preserve">maintain and enhance </w:t>
            </w:r>
            <w:r>
              <w:t>BBBQ</w:t>
            </w:r>
            <w:r w:rsidR="00341960">
              <w:t xml:space="preserve"> </w:t>
            </w:r>
            <w:r w:rsidRPr="00CD0DFC">
              <w:t>habitat</w:t>
            </w:r>
          </w:p>
        </w:tc>
        <w:tc>
          <w:tcPr>
            <w:tcW w:w="470" w:type="pct"/>
            <w:shd w:val="clear" w:color="auto" w:fill="auto"/>
          </w:tcPr>
          <w:p w14:paraId="3A576AF9" w14:textId="0EE5BE6E" w:rsidR="006F18F1" w:rsidRPr="00CD7923" w:rsidRDefault="00573C52" w:rsidP="00D4561F">
            <w:pPr>
              <w:pStyle w:val="Tabletext"/>
              <w:jc w:val="center"/>
            </w:pPr>
            <w:r>
              <w:lastRenderedPageBreak/>
              <w:t>2</w:t>
            </w:r>
          </w:p>
        </w:tc>
        <w:tc>
          <w:tcPr>
            <w:tcW w:w="1540" w:type="pct"/>
            <w:shd w:val="clear" w:color="auto" w:fill="auto"/>
          </w:tcPr>
          <w:p w14:paraId="36DB40DE" w14:textId="024EBBC6" w:rsidR="006F18F1" w:rsidRDefault="006F18F1" w:rsidP="00341960">
            <w:pPr>
              <w:pStyle w:val="Tabletext"/>
              <w:numPr>
                <w:ilvl w:val="0"/>
                <w:numId w:val="24"/>
              </w:numPr>
            </w:pPr>
            <w:r w:rsidRPr="00CD7923">
              <w:t xml:space="preserve">At least 20 areas of degraded </w:t>
            </w:r>
            <w:r w:rsidR="00B6620C">
              <w:t xml:space="preserve">priority </w:t>
            </w:r>
            <w:r w:rsidRPr="00CD7923">
              <w:t>habitat identified and rehabilitated</w:t>
            </w:r>
            <w:r w:rsidRPr="003F68EB">
              <w:t xml:space="preserve"> </w:t>
            </w:r>
          </w:p>
          <w:p w14:paraId="145447B6" w14:textId="21864C9C" w:rsidR="006F18F1" w:rsidRDefault="006F18F1" w:rsidP="00341960">
            <w:pPr>
              <w:pStyle w:val="Tabletext"/>
              <w:numPr>
                <w:ilvl w:val="0"/>
                <w:numId w:val="24"/>
              </w:numPr>
            </w:pPr>
            <w:r w:rsidRPr="003F68EB">
              <w:t xml:space="preserve">Management agreements developed with local and state government agencies which </w:t>
            </w:r>
            <w:r w:rsidRPr="003F68EB">
              <w:lastRenderedPageBreak/>
              <w:t xml:space="preserve">maintain and enhance </w:t>
            </w:r>
            <w:r>
              <w:t xml:space="preserve">BBBQ </w:t>
            </w:r>
            <w:r w:rsidRPr="003F68EB">
              <w:t>habitat</w:t>
            </w:r>
          </w:p>
          <w:p w14:paraId="46AF9658" w14:textId="437D465F" w:rsidR="006F18F1" w:rsidRPr="00CD7923" w:rsidRDefault="006F18F1" w:rsidP="006F18F1">
            <w:pPr>
              <w:pStyle w:val="Tabletext"/>
            </w:pPr>
          </w:p>
        </w:tc>
        <w:tc>
          <w:tcPr>
            <w:tcW w:w="1097" w:type="pct"/>
            <w:shd w:val="clear" w:color="auto" w:fill="auto"/>
          </w:tcPr>
          <w:p w14:paraId="004FDA67" w14:textId="77777777" w:rsidR="006F18F1" w:rsidRPr="003F68EB" w:rsidRDefault="006F18F1" w:rsidP="006F18F1">
            <w:pPr>
              <w:pStyle w:val="Tabletext"/>
              <w:rPr>
                <w:b/>
                <w:bCs/>
              </w:rPr>
            </w:pPr>
            <w:r w:rsidRPr="003F68EB">
              <w:rPr>
                <w:b/>
                <w:bCs/>
              </w:rPr>
              <w:lastRenderedPageBreak/>
              <w:t>Australian Government</w:t>
            </w:r>
          </w:p>
          <w:p w14:paraId="127A4743" w14:textId="77777777" w:rsidR="006F18F1" w:rsidRPr="003F68EB" w:rsidRDefault="006F18F1" w:rsidP="006F18F1">
            <w:pPr>
              <w:pStyle w:val="Tabletext"/>
              <w:rPr>
                <w:b/>
                <w:bCs/>
              </w:rPr>
            </w:pPr>
            <w:r w:rsidRPr="003F68EB">
              <w:rPr>
                <w:b/>
                <w:bCs/>
              </w:rPr>
              <w:t>State governments</w:t>
            </w:r>
          </w:p>
          <w:p w14:paraId="780C7E66" w14:textId="77777777" w:rsidR="006F18F1" w:rsidRPr="003F68EB" w:rsidRDefault="006F18F1" w:rsidP="006F18F1">
            <w:pPr>
              <w:pStyle w:val="Tabletext"/>
              <w:rPr>
                <w:b/>
                <w:bCs/>
              </w:rPr>
            </w:pPr>
            <w:r w:rsidRPr="003F68EB">
              <w:rPr>
                <w:b/>
                <w:bCs/>
              </w:rPr>
              <w:t>Local government</w:t>
            </w:r>
          </w:p>
          <w:p w14:paraId="5927772C" w14:textId="125A0BF2" w:rsidR="006F18F1" w:rsidRPr="00BF280E" w:rsidRDefault="006F18F1" w:rsidP="006F18F1">
            <w:pPr>
              <w:pStyle w:val="Tabletext"/>
            </w:pPr>
            <w:r w:rsidRPr="003F68EB">
              <w:rPr>
                <w:b/>
                <w:bCs/>
              </w:rPr>
              <w:t>NRM regional bodies</w:t>
            </w:r>
          </w:p>
        </w:tc>
        <w:tc>
          <w:tcPr>
            <w:tcW w:w="557" w:type="pct"/>
            <w:shd w:val="clear" w:color="auto" w:fill="auto"/>
          </w:tcPr>
          <w:p w14:paraId="5A13BE95" w14:textId="77777777" w:rsidR="006F18F1" w:rsidRPr="00CD7923" w:rsidRDefault="006F18F1" w:rsidP="006F18F1">
            <w:pPr>
              <w:pStyle w:val="Tabletext"/>
            </w:pPr>
          </w:p>
        </w:tc>
      </w:tr>
      <w:tr w:rsidR="006F18F1" w:rsidRPr="00CD7923" w14:paraId="27077480" w14:textId="77777777" w:rsidTr="004016B4">
        <w:trPr>
          <w:trHeight w:val="130"/>
          <w:jc w:val="center"/>
        </w:trPr>
        <w:tc>
          <w:tcPr>
            <w:tcW w:w="491" w:type="pct"/>
            <w:shd w:val="clear" w:color="auto" w:fill="auto"/>
          </w:tcPr>
          <w:p w14:paraId="75A876E3" w14:textId="189225C3" w:rsidR="006F18F1" w:rsidRPr="00CD7923" w:rsidRDefault="006F18F1" w:rsidP="00D4561F">
            <w:pPr>
              <w:pStyle w:val="Tabletext"/>
              <w:jc w:val="center"/>
            </w:pPr>
            <w:r w:rsidRPr="00CD7923">
              <w:t>2.5</w:t>
            </w:r>
          </w:p>
        </w:tc>
        <w:tc>
          <w:tcPr>
            <w:tcW w:w="845" w:type="pct"/>
            <w:shd w:val="clear" w:color="auto" w:fill="auto"/>
          </w:tcPr>
          <w:p w14:paraId="5AE5DC42" w14:textId="07CA3D8B" w:rsidR="006F18F1" w:rsidRPr="00CD7923" w:rsidRDefault="006F18F1" w:rsidP="006F18F1">
            <w:pPr>
              <w:pStyle w:val="Tabletext"/>
            </w:pPr>
            <w:r w:rsidRPr="00CD7923">
              <w:t xml:space="preserve">Investigate and instigate protection of high value habitat </w:t>
            </w:r>
            <w:r w:rsidR="00B6620C">
              <w:t xml:space="preserve">on private land </w:t>
            </w:r>
            <w:r w:rsidRPr="00CD7923">
              <w:t>through nature refuge system, covenants and/or other instruments of protection</w:t>
            </w:r>
            <w:r>
              <w:rPr>
                <w:rFonts w:cs="Arial"/>
                <w:szCs w:val="20"/>
              </w:rPr>
              <w:t xml:space="preserve"> </w:t>
            </w:r>
          </w:p>
        </w:tc>
        <w:tc>
          <w:tcPr>
            <w:tcW w:w="470" w:type="pct"/>
            <w:shd w:val="clear" w:color="auto" w:fill="auto"/>
          </w:tcPr>
          <w:p w14:paraId="3F3FC6E3" w14:textId="58612C00" w:rsidR="006F18F1" w:rsidRPr="00CD7923" w:rsidRDefault="006F18F1" w:rsidP="00D4561F">
            <w:pPr>
              <w:pStyle w:val="Tabletext"/>
              <w:jc w:val="center"/>
            </w:pPr>
            <w:r>
              <w:t>3</w:t>
            </w:r>
          </w:p>
        </w:tc>
        <w:tc>
          <w:tcPr>
            <w:tcW w:w="1540" w:type="pct"/>
            <w:shd w:val="clear" w:color="auto" w:fill="auto"/>
          </w:tcPr>
          <w:p w14:paraId="22E1D564" w14:textId="2D6279AD" w:rsidR="006F18F1" w:rsidRDefault="006F18F1" w:rsidP="00341960">
            <w:pPr>
              <w:pStyle w:val="Tabletext"/>
              <w:numPr>
                <w:ilvl w:val="0"/>
                <w:numId w:val="25"/>
              </w:numPr>
            </w:pPr>
            <w:bookmarkStart w:id="118" w:name="_Toc63762362"/>
            <w:bookmarkStart w:id="119" w:name="_Toc66889300"/>
            <w:r>
              <w:t>Key breeding and foraging sites on private land</w:t>
            </w:r>
            <w:r w:rsidR="00963313">
              <w:t xml:space="preserve"> </w:t>
            </w:r>
            <w:r>
              <w:t>identified and habitat quality assessed</w:t>
            </w:r>
            <w:bookmarkEnd w:id="118"/>
            <w:bookmarkEnd w:id="119"/>
          </w:p>
          <w:p w14:paraId="0CBDD66C" w14:textId="35E2A463" w:rsidR="006F18F1" w:rsidRPr="00CD7923" w:rsidRDefault="006F18F1" w:rsidP="00341960">
            <w:pPr>
              <w:pStyle w:val="Tabletext"/>
              <w:numPr>
                <w:ilvl w:val="0"/>
                <w:numId w:val="25"/>
              </w:numPr>
            </w:pPr>
            <w:bookmarkStart w:id="120" w:name="_Toc63762363"/>
            <w:bookmarkStart w:id="121" w:name="_Toc66889301"/>
            <w:r>
              <w:t>Identified sites protected through covenanting and other private land conservation programs</w:t>
            </w:r>
            <w:bookmarkEnd w:id="120"/>
            <w:bookmarkEnd w:id="121"/>
          </w:p>
        </w:tc>
        <w:tc>
          <w:tcPr>
            <w:tcW w:w="1097" w:type="pct"/>
            <w:shd w:val="clear" w:color="auto" w:fill="auto"/>
          </w:tcPr>
          <w:p w14:paraId="1CC7B257" w14:textId="77777777" w:rsidR="006F18F1" w:rsidRPr="00CB3EBD" w:rsidRDefault="006F18F1" w:rsidP="006F18F1">
            <w:pPr>
              <w:pStyle w:val="Tabletext"/>
              <w:rPr>
                <w:b/>
                <w:bCs/>
              </w:rPr>
            </w:pPr>
            <w:r w:rsidRPr="00CB3EBD">
              <w:rPr>
                <w:b/>
                <w:bCs/>
              </w:rPr>
              <w:t>State government</w:t>
            </w:r>
          </w:p>
          <w:p w14:paraId="34117F95" w14:textId="77777777" w:rsidR="006F18F1" w:rsidRPr="00CB3EBD" w:rsidRDefault="006F18F1" w:rsidP="006F18F1">
            <w:pPr>
              <w:pStyle w:val="Tabletext"/>
              <w:rPr>
                <w:b/>
                <w:bCs/>
              </w:rPr>
            </w:pPr>
            <w:r w:rsidRPr="00CB3EBD">
              <w:rPr>
                <w:b/>
                <w:bCs/>
              </w:rPr>
              <w:t>Private landowners</w:t>
            </w:r>
          </w:p>
          <w:p w14:paraId="1E585803" w14:textId="05A15B09" w:rsidR="006F18F1" w:rsidRDefault="00D4561F" w:rsidP="006F18F1">
            <w:pPr>
              <w:pStyle w:val="Tabletext"/>
            </w:pPr>
            <w:r>
              <w:t>NRM regional bodies</w:t>
            </w:r>
          </w:p>
          <w:p w14:paraId="69D7AC8C" w14:textId="3E353F9C" w:rsidR="006F18F1" w:rsidRPr="00CD7923" w:rsidRDefault="006F18F1" w:rsidP="006F18F1">
            <w:pPr>
              <w:pStyle w:val="Tabletext"/>
            </w:pPr>
            <w:r>
              <w:t>NGOs</w:t>
            </w:r>
            <w:r w:rsidRPr="00CD7923">
              <w:t xml:space="preserve"> </w:t>
            </w:r>
          </w:p>
        </w:tc>
        <w:tc>
          <w:tcPr>
            <w:tcW w:w="557" w:type="pct"/>
            <w:shd w:val="clear" w:color="auto" w:fill="auto"/>
          </w:tcPr>
          <w:p w14:paraId="1203635C" w14:textId="77777777" w:rsidR="006F18F1" w:rsidRPr="00CD7923" w:rsidRDefault="006F18F1" w:rsidP="006F18F1">
            <w:pPr>
              <w:pStyle w:val="Tabletext"/>
            </w:pPr>
          </w:p>
        </w:tc>
      </w:tr>
    </w:tbl>
    <w:p w14:paraId="02048707" w14:textId="77777777" w:rsidR="00D4561F" w:rsidRDefault="00D4561F" w:rsidP="00D4561F"/>
    <w:p w14:paraId="7D186674" w14:textId="1746798D" w:rsidR="00016805" w:rsidRPr="00CD7923" w:rsidRDefault="00016805" w:rsidP="00B17586">
      <w:pPr>
        <w:pStyle w:val="Heading2"/>
      </w:pPr>
      <w:bookmarkStart w:id="122" w:name="_Toc80783570"/>
      <w:bookmarkStart w:id="123" w:name="_Toc84446816"/>
      <w:r w:rsidRPr="00CD7923">
        <w:t xml:space="preserve">Strategy 3 – </w:t>
      </w:r>
      <w:r w:rsidRPr="00CD7923">
        <w:rPr>
          <w:lang w:eastAsia="en-AU"/>
        </w:rPr>
        <w:t xml:space="preserve">Improve knowledge of the </w:t>
      </w:r>
      <w:r w:rsidR="004B62FB">
        <w:rPr>
          <w:lang w:eastAsia="en-AU"/>
        </w:rPr>
        <w:t xml:space="preserve">distribution, </w:t>
      </w:r>
      <w:r w:rsidRPr="00CD7923">
        <w:rPr>
          <w:lang w:eastAsia="en-AU"/>
        </w:rPr>
        <w:t xml:space="preserve">biology and ecology of </w:t>
      </w:r>
      <w:r w:rsidR="00C04937" w:rsidRPr="00CD7923">
        <w:rPr>
          <w:lang w:eastAsia="en-AU"/>
        </w:rPr>
        <w:t xml:space="preserve">Black-breasted Button-quail </w:t>
      </w:r>
      <w:r w:rsidRPr="00CD7923">
        <w:rPr>
          <w:lang w:eastAsia="en-AU"/>
        </w:rPr>
        <w:t>and implement a monitoring strategy to identify population trends</w:t>
      </w:r>
      <w:bookmarkEnd w:id="122"/>
      <w:bookmarkEnd w:id="123"/>
    </w:p>
    <w:tbl>
      <w:tblPr>
        <w:tblpPr w:leftFromText="180" w:rightFromText="180" w:vertAnchor="text" w:tblpXSpec="center"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799"/>
        <w:gridCol w:w="881"/>
        <w:gridCol w:w="3009"/>
        <w:gridCol w:w="2149"/>
        <w:gridCol w:w="1047"/>
      </w:tblGrid>
      <w:tr w:rsidR="003D6117" w:rsidRPr="00CD7923" w14:paraId="7240561D" w14:textId="77777777" w:rsidTr="004016B4">
        <w:tc>
          <w:tcPr>
            <w:tcW w:w="411" w:type="pct"/>
            <w:shd w:val="clear" w:color="auto" w:fill="auto"/>
            <w:vAlign w:val="center"/>
          </w:tcPr>
          <w:p w14:paraId="29E55DD1" w14:textId="77777777" w:rsidR="003D6117" w:rsidRPr="00CD7923" w:rsidRDefault="003D6117" w:rsidP="00D4561F">
            <w:pPr>
              <w:pStyle w:val="Tabletext"/>
              <w:jc w:val="center"/>
              <w:rPr>
                <w:b/>
                <w:bCs/>
              </w:rPr>
            </w:pPr>
            <w:r w:rsidRPr="00CD7923">
              <w:rPr>
                <w:b/>
                <w:bCs/>
              </w:rPr>
              <w:t>Action</w:t>
            </w:r>
          </w:p>
        </w:tc>
        <w:tc>
          <w:tcPr>
            <w:tcW w:w="929" w:type="pct"/>
            <w:shd w:val="clear" w:color="auto" w:fill="auto"/>
            <w:vAlign w:val="center"/>
          </w:tcPr>
          <w:p w14:paraId="5F4CE9D3" w14:textId="77777777" w:rsidR="003D6117" w:rsidRPr="00CD7923" w:rsidRDefault="003D6117" w:rsidP="003C50BE">
            <w:pPr>
              <w:pStyle w:val="Tabletext"/>
              <w:jc w:val="center"/>
              <w:rPr>
                <w:b/>
                <w:bCs/>
              </w:rPr>
            </w:pPr>
            <w:r w:rsidRPr="00CD7923">
              <w:rPr>
                <w:b/>
                <w:bCs/>
              </w:rPr>
              <w:t>Description</w:t>
            </w:r>
          </w:p>
        </w:tc>
        <w:tc>
          <w:tcPr>
            <w:tcW w:w="455" w:type="pct"/>
            <w:shd w:val="clear" w:color="auto" w:fill="auto"/>
            <w:vAlign w:val="center"/>
          </w:tcPr>
          <w:p w14:paraId="24B327C2" w14:textId="77777777" w:rsidR="003D6117" w:rsidRPr="00CD7923" w:rsidRDefault="003D6117" w:rsidP="00D4561F">
            <w:pPr>
              <w:pStyle w:val="Tabletext"/>
              <w:jc w:val="center"/>
              <w:rPr>
                <w:b/>
                <w:bCs/>
              </w:rPr>
            </w:pPr>
            <w:r w:rsidRPr="00CD7923">
              <w:rPr>
                <w:b/>
                <w:bCs/>
              </w:rPr>
              <w:t>Priority</w:t>
            </w:r>
          </w:p>
        </w:tc>
        <w:tc>
          <w:tcPr>
            <w:tcW w:w="1554" w:type="pct"/>
            <w:shd w:val="clear" w:color="auto" w:fill="auto"/>
            <w:vAlign w:val="center"/>
          </w:tcPr>
          <w:p w14:paraId="08090ABB" w14:textId="77777777" w:rsidR="003D6117" w:rsidRPr="00CD7923" w:rsidRDefault="003D6117" w:rsidP="003C50BE">
            <w:pPr>
              <w:pStyle w:val="Tabletext"/>
              <w:jc w:val="center"/>
              <w:rPr>
                <w:b/>
                <w:bCs/>
              </w:rPr>
            </w:pPr>
            <w:r w:rsidRPr="00CD7923">
              <w:rPr>
                <w:b/>
                <w:bCs/>
              </w:rPr>
              <w:t>Performance Criteria</w:t>
            </w:r>
          </w:p>
        </w:tc>
        <w:tc>
          <w:tcPr>
            <w:tcW w:w="1110" w:type="pct"/>
            <w:shd w:val="clear" w:color="auto" w:fill="auto"/>
            <w:vAlign w:val="center"/>
          </w:tcPr>
          <w:p w14:paraId="5DED65D3" w14:textId="77777777" w:rsidR="003D6117" w:rsidRPr="00CD7923" w:rsidRDefault="003D6117" w:rsidP="003C50BE">
            <w:pPr>
              <w:pStyle w:val="Tabletext"/>
              <w:jc w:val="center"/>
              <w:rPr>
                <w:b/>
                <w:bCs/>
              </w:rPr>
            </w:pPr>
            <w:r w:rsidRPr="00CD7923">
              <w:rPr>
                <w:b/>
                <w:bCs/>
              </w:rPr>
              <w:t xml:space="preserve">Responsible Agencies </w:t>
            </w:r>
            <w:r w:rsidRPr="00A226AC">
              <w:t>and potential partners</w:t>
            </w:r>
          </w:p>
        </w:tc>
        <w:tc>
          <w:tcPr>
            <w:tcW w:w="541" w:type="pct"/>
            <w:shd w:val="clear" w:color="auto" w:fill="auto"/>
            <w:vAlign w:val="center"/>
          </w:tcPr>
          <w:p w14:paraId="77682AD6" w14:textId="77777777" w:rsidR="003D6117" w:rsidRPr="00CD7923" w:rsidRDefault="003D6117" w:rsidP="003C50BE">
            <w:pPr>
              <w:pStyle w:val="Tabletext"/>
              <w:jc w:val="center"/>
              <w:rPr>
                <w:b/>
                <w:bCs/>
              </w:rPr>
            </w:pPr>
            <w:r w:rsidRPr="00CD7923">
              <w:rPr>
                <w:b/>
                <w:bCs/>
              </w:rPr>
              <w:t>Indicative Cost</w:t>
            </w:r>
          </w:p>
        </w:tc>
      </w:tr>
      <w:tr w:rsidR="00F010B2" w:rsidRPr="00CD7923" w14:paraId="0E3ED5FF" w14:textId="77777777" w:rsidTr="004016B4">
        <w:trPr>
          <w:trHeight w:val="242"/>
        </w:trPr>
        <w:tc>
          <w:tcPr>
            <w:tcW w:w="411" w:type="pct"/>
            <w:shd w:val="clear" w:color="auto" w:fill="auto"/>
          </w:tcPr>
          <w:p w14:paraId="237BA2CF" w14:textId="3E0D408F" w:rsidR="00F010B2" w:rsidRPr="00CD7923" w:rsidRDefault="00F010B2" w:rsidP="00D4561F">
            <w:pPr>
              <w:pStyle w:val="Tabletext"/>
              <w:jc w:val="center"/>
            </w:pPr>
            <w:r w:rsidRPr="00CD7923">
              <w:t>3.1</w:t>
            </w:r>
          </w:p>
        </w:tc>
        <w:tc>
          <w:tcPr>
            <w:tcW w:w="929" w:type="pct"/>
            <w:shd w:val="clear" w:color="auto" w:fill="auto"/>
          </w:tcPr>
          <w:p w14:paraId="5921990B" w14:textId="63765DA3" w:rsidR="00F010B2" w:rsidRPr="00CD7923" w:rsidRDefault="00AA16CD" w:rsidP="003C50BE">
            <w:pPr>
              <w:pStyle w:val="Tabletext"/>
            </w:pPr>
            <w:r w:rsidRPr="00CD7923">
              <w:t xml:space="preserve">Develop and implement a long-term monitoring strategy to inform management interventions and population trends </w:t>
            </w:r>
          </w:p>
        </w:tc>
        <w:tc>
          <w:tcPr>
            <w:tcW w:w="455" w:type="pct"/>
            <w:shd w:val="clear" w:color="auto" w:fill="auto"/>
          </w:tcPr>
          <w:p w14:paraId="78F91D86" w14:textId="666412E2" w:rsidR="00F010B2" w:rsidRPr="00CD7923" w:rsidRDefault="00AA16CD" w:rsidP="00D4561F">
            <w:pPr>
              <w:pStyle w:val="Tabletext"/>
              <w:jc w:val="center"/>
            </w:pPr>
            <w:r>
              <w:t>1</w:t>
            </w:r>
          </w:p>
        </w:tc>
        <w:tc>
          <w:tcPr>
            <w:tcW w:w="1554" w:type="pct"/>
            <w:shd w:val="clear" w:color="auto" w:fill="auto"/>
          </w:tcPr>
          <w:p w14:paraId="182290AB" w14:textId="188DB5A1" w:rsidR="00AA16CD" w:rsidRDefault="00F010B2" w:rsidP="00341960">
            <w:pPr>
              <w:pStyle w:val="Tabletext"/>
              <w:numPr>
                <w:ilvl w:val="0"/>
                <w:numId w:val="26"/>
              </w:numPr>
            </w:pPr>
            <w:r w:rsidRPr="00CD7923">
              <w:t xml:space="preserve">Knowledge of </w:t>
            </w:r>
            <w:r w:rsidR="006F18F1">
              <w:t xml:space="preserve">BBBQ </w:t>
            </w:r>
            <w:r w:rsidRPr="00CD7923">
              <w:t>conservation status, current distribution, population trends, movement ecology and life history significantly increased</w:t>
            </w:r>
          </w:p>
          <w:p w14:paraId="07EE986A" w14:textId="7A2435EF" w:rsidR="00F010B2" w:rsidRPr="00CD7923" w:rsidRDefault="00963313" w:rsidP="00341960">
            <w:pPr>
              <w:pStyle w:val="Tabletext"/>
              <w:numPr>
                <w:ilvl w:val="0"/>
                <w:numId w:val="26"/>
              </w:numPr>
            </w:pPr>
            <w:r>
              <w:t>T</w:t>
            </w:r>
            <w:r w:rsidR="00AA16CD" w:rsidRPr="00CD7923">
              <w:t>he size</w:t>
            </w:r>
            <w:r>
              <w:t>/</w:t>
            </w:r>
            <w:r w:rsidRPr="00CD7923">
              <w:t xml:space="preserve">baseline population </w:t>
            </w:r>
            <w:r w:rsidR="00AA16CD" w:rsidRPr="00CD7923">
              <w:t>and security of</w:t>
            </w:r>
            <w:r>
              <w:t xml:space="preserve"> the</w:t>
            </w:r>
            <w:r w:rsidR="00AA16CD" w:rsidRPr="00CD7923">
              <w:t xml:space="preserve"> K'gari</w:t>
            </w:r>
            <w:r>
              <w:t xml:space="preserve"> (</w:t>
            </w:r>
            <w:r w:rsidR="00AA16CD" w:rsidRPr="00CD7923">
              <w:t>Fraser Island</w:t>
            </w:r>
            <w:r>
              <w:t>) determined</w:t>
            </w:r>
          </w:p>
        </w:tc>
        <w:tc>
          <w:tcPr>
            <w:tcW w:w="1110" w:type="pct"/>
            <w:shd w:val="clear" w:color="auto" w:fill="auto"/>
          </w:tcPr>
          <w:p w14:paraId="373D597F" w14:textId="77777777" w:rsidR="00CB3EBD" w:rsidRPr="00C07783" w:rsidRDefault="00CB3EBD" w:rsidP="00CB3EBD">
            <w:pPr>
              <w:pStyle w:val="Tabletext"/>
              <w:rPr>
                <w:b/>
                <w:bCs/>
              </w:rPr>
            </w:pPr>
            <w:r w:rsidRPr="00C07783">
              <w:rPr>
                <w:b/>
                <w:bCs/>
              </w:rPr>
              <w:t>Australian Government</w:t>
            </w:r>
          </w:p>
          <w:p w14:paraId="479F231F" w14:textId="77777777" w:rsidR="00CB3EBD" w:rsidRPr="00C07783" w:rsidRDefault="00CB3EBD" w:rsidP="00CB3EBD">
            <w:pPr>
              <w:pStyle w:val="Tabletext"/>
              <w:rPr>
                <w:b/>
                <w:bCs/>
              </w:rPr>
            </w:pPr>
            <w:r w:rsidRPr="00C07783">
              <w:rPr>
                <w:b/>
                <w:bCs/>
              </w:rPr>
              <w:t>State governments</w:t>
            </w:r>
          </w:p>
          <w:p w14:paraId="5D0FAC23" w14:textId="77777777" w:rsidR="00CB3EBD" w:rsidRPr="00C07783" w:rsidRDefault="00CB3EBD" w:rsidP="00CB3EBD">
            <w:pPr>
              <w:pStyle w:val="Tabletext"/>
              <w:rPr>
                <w:b/>
                <w:bCs/>
              </w:rPr>
            </w:pPr>
            <w:r w:rsidRPr="00C07783">
              <w:rPr>
                <w:b/>
                <w:bCs/>
              </w:rPr>
              <w:t>Traditional Owners</w:t>
            </w:r>
          </w:p>
          <w:p w14:paraId="3D4B98C0" w14:textId="77777777" w:rsidR="00CB3EBD" w:rsidRPr="00C07783" w:rsidRDefault="00CB3EBD" w:rsidP="00CB3EBD">
            <w:pPr>
              <w:pStyle w:val="Tabletext"/>
              <w:rPr>
                <w:b/>
                <w:bCs/>
              </w:rPr>
            </w:pPr>
            <w:r w:rsidRPr="00C07783">
              <w:rPr>
                <w:b/>
                <w:bCs/>
              </w:rPr>
              <w:t>Private landowners</w:t>
            </w:r>
          </w:p>
          <w:p w14:paraId="182FD605" w14:textId="77777777" w:rsidR="00CB3EBD" w:rsidRPr="00700244" w:rsidRDefault="00CB3EBD" w:rsidP="00CB3EBD">
            <w:pPr>
              <w:pStyle w:val="Tabletext"/>
            </w:pPr>
            <w:r w:rsidRPr="00C07783">
              <w:rPr>
                <w:b/>
                <w:bCs/>
              </w:rPr>
              <w:t>Academic institutions</w:t>
            </w:r>
          </w:p>
          <w:p w14:paraId="7E32303D" w14:textId="77777777" w:rsidR="00CB3EBD" w:rsidRPr="00700244" w:rsidRDefault="00CB3EBD" w:rsidP="00CB3EBD">
            <w:pPr>
              <w:pStyle w:val="Tabletext"/>
            </w:pPr>
            <w:r w:rsidRPr="00700244">
              <w:t>NGOs</w:t>
            </w:r>
          </w:p>
          <w:p w14:paraId="6759E25D" w14:textId="7CF3E9F2" w:rsidR="00F010B2" w:rsidRPr="00CD7923" w:rsidRDefault="00CB3EBD" w:rsidP="00CB3EBD">
            <w:pPr>
              <w:pStyle w:val="Tabletext"/>
            </w:pPr>
            <w:r w:rsidRPr="00700244">
              <w:t xml:space="preserve">NRM </w:t>
            </w:r>
            <w:r>
              <w:t>regional bodies</w:t>
            </w:r>
          </w:p>
        </w:tc>
        <w:tc>
          <w:tcPr>
            <w:tcW w:w="541" w:type="pct"/>
            <w:shd w:val="clear" w:color="auto" w:fill="auto"/>
          </w:tcPr>
          <w:p w14:paraId="7E4DEB0A" w14:textId="77777777" w:rsidR="00F010B2" w:rsidRPr="00CD7923" w:rsidRDefault="00F010B2" w:rsidP="003C50BE">
            <w:pPr>
              <w:pStyle w:val="Tabletext"/>
            </w:pPr>
          </w:p>
        </w:tc>
      </w:tr>
      <w:tr w:rsidR="00AA16CD" w:rsidRPr="00CD7923" w14:paraId="46D1CA8A" w14:textId="77777777" w:rsidTr="004016B4">
        <w:trPr>
          <w:trHeight w:val="242"/>
        </w:trPr>
        <w:tc>
          <w:tcPr>
            <w:tcW w:w="411" w:type="pct"/>
            <w:shd w:val="clear" w:color="auto" w:fill="auto"/>
          </w:tcPr>
          <w:p w14:paraId="08422C6B" w14:textId="4F9075A2" w:rsidR="00AA16CD" w:rsidRPr="00CD7923" w:rsidRDefault="00AA16CD" w:rsidP="00D4561F">
            <w:pPr>
              <w:pStyle w:val="Tabletext"/>
              <w:jc w:val="center"/>
            </w:pPr>
            <w:r w:rsidRPr="00CD7923">
              <w:t>3.2</w:t>
            </w:r>
          </w:p>
        </w:tc>
        <w:tc>
          <w:tcPr>
            <w:tcW w:w="929" w:type="pct"/>
            <w:shd w:val="clear" w:color="auto" w:fill="auto"/>
          </w:tcPr>
          <w:p w14:paraId="6DAEB2F3" w14:textId="4DEBEE9E" w:rsidR="00AA16CD" w:rsidRPr="00CD7923" w:rsidRDefault="00AA16CD" w:rsidP="00AA16CD">
            <w:pPr>
              <w:pStyle w:val="Tabletext"/>
            </w:pPr>
            <w:r w:rsidRPr="00CD7923">
              <w:t>Design and implement research projects to enhance understanding of the species</w:t>
            </w:r>
            <w:r w:rsidRPr="00BF280E">
              <w:t xml:space="preserve"> </w:t>
            </w:r>
          </w:p>
        </w:tc>
        <w:tc>
          <w:tcPr>
            <w:tcW w:w="455" w:type="pct"/>
            <w:shd w:val="clear" w:color="auto" w:fill="auto"/>
          </w:tcPr>
          <w:p w14:paraId="62140950" w14:textId="54F3C0D4" w:rsidR="00AA16CD" w:rsidRPr="00CD7923" w:rsidRDefault="00AA16CD" w:rsidP="00D4561F">
            <w:pPr>
              <w:pStyle w:val="Tabletext"/>
              <w:jc w:val="center"/>
            </w:pPr>
            <w:r>
              <w:t>1</w:t>
            </w:r>
          </w:p>
        </w:tc>
        <w:tc>
          <w:tcPr>
            <w:tcW w:w="1554" w:type="pct"/>
            <w:shd w:val="clear" w:color="auto" w:fill="auto"/>
          </w:tcPr>
          <w:p w14:paraId="76DAE679" w14:textId="6EA33E43" w:rsidR="00AA16CD" w:rsidRDefault="00AA16CD" w:rsidP="00735183">
            <w:pPr>
              <w:pStyle w:val="Tabletext"/>
              <w:numPr>
                <w:ilvl w:val="0"/>
                <w:numId w:val="27"/>
              </w:numPr>
            </w:pPr>
            <w:r>
              <w:t>Gaps in knowledge required to inform species management identified and addressed</w:t>
            </w:r>
          </w:p>
          <w:p w14:paraId="079874E6" w14:textId="432B595C" w:rsidR="0044219E" w:rsidRDefault="0044219E" w:rsidP="0044219E">
            <w:pPr>
              <w:pStyle w:val="Tabletext"/>
              <w:numPr>
                <w:ilvl w:val="1"/>
                <w:numId w:val="27"/>
              </w:numPr>
              <w:ind w:left="669"/>
            </w:pPr>
            <w:r>
              <w:t>Presence/distribution of NSW population determined through rigorous survey effort throughout known and potential range</w:t>
            </w:r>
          </w:p>
          <w:p w14:paraId="46C8AA77" w14:textId="1569CFC3" w:rsidR="00AA16CD" w:rsidRDefault="00AA16CD" w:rsidP="00735183">
            <w:pPr>
              <w:pStyle w:val="Tabletext"/>
              <w:numPr>
                <w:ilvl w:val="0"/>
                <w:numId w:val="27"/>
              </w:numPr>
            </w:pPr>
            <w:r>
              <w:t xml:space="preserve">Understanding of the following </w:t>
            </w:r>
            <w:r w:rsidR="00735183">
              <w:t>parameters</w:t>
            </w:r>
            <w:r>
              <w:t xml:space="preserve"> improved:</w:t>
            </w:r>
          </w:p>
          <w:p w14:paraId="1B407079" w14:textId="4BD30D1D" w:rsidR="00AA16CD" w:rsidRDefault="00AA16CD" w:rsidP="00B6620C">
            <w:pPr>
              <w:pStyle w:val="Tabletext"/>
              <w:numPr>
                <w:ilvl w:val="1"/>
                <w:numId w:val="27"/>
              </w:numPr>
              <w:ind w:left="669"/>
            </w:pPr>
            <w:r>
              <w:t>Wild population breeding success factors and trends</w:t>
            </w:r>
          </w:p>
          <w:p w14:paraId="12279240" w14:textId="3B776AC4" w:rsidR="00AA16CD" w:rsidRDefault="00AA16CD" w:rsidP="00B6620C">
            <w:pPr>
              <w:pStyle w:val="Tabletext"/>
              <w:numPr>
                <w:ilvl w:val="1"/>
                <w:numId w:val="27"/>
              </w:numPr>
              <w:ind w:left="669"/>
            </w:pPr>
            <w:r>
              <w:t>The sources of nest predation and disturbance and the effects of this disturbance on breeding outcomes</w:t>
            </w:r>
          </w:p>
          <w:p w14:paraId="2638FF55" w14:textId="175422FD" w:rsidR="00AA16CD" w:rsidRDefault="00AA16CD" w:rsidP="00735183">
            <w:pPr>
              <w:pStyle w:val="Tabletext"/>
              <w:numPr>
                <w:ilvl w:val="0"/>
                <w:numId w:val="27"/>
              </w:numPr>
            </w:pPr>
            <w:r>
              <w:t>The impacts of climate change on populations</w:t>
            </w:r>
            <w:r w:rsidR="00735183">
              <w:t xml:space="preserve"> </w:t>
            </w:r>
            <w:r w:rsidR="008611D2">
              <w:t xml:space="preserve">ameliorated, </w:t>
            </w:r>
            <w:r w:rsidR="00735183">
              <w:t>including</w:t>
            </w:r>
            <w:r>
              <w:t>:</w:t>
            </w:r>
          </w:p>
          <w:p w14:paraId="73A82170" w14:textId="4FE9351D" w:rsidR="00AA16CD" w:rsidRDefault="00AA16CD" w:rsidP="00B6620C">
            <w:pPr>
              <w:pStyle w:val="Tabletext"/>
              <w:numPr>
                <w:ilvl w:val="1"/>
                <w:numId w:val="27"/>
              </w:numPr>
              <w:ind w:left="669"/>
            </w:pPr>
            <w:r>
              <w:lastRenderedPageBreak/>
              <w:t>Potential climatic refuges identified</w:t>
            </w:r>
          </w:p>
          <w:p w14:paraId="211251CE" w14:textId="11CF11C4" w:rsidR="00735183" w:rsidRDefault="00B6620C" w:rsidP="00B6620C">
            <w:pPr>
              <w:pStyle w:val="Tabletext"/>
              <w:numPr>
                <w:ilvl w:val="1"/>
                <w:numId w:val="27"/>
              </w:numPr>
              <w:ind w:left="669"/>
            </w:pPr>
            <w:r>
              <w:t>Subp</w:t>
            </w:r>
            <w:r w:rsidR="00AA16CD">
              <w:t>opulations most at risk of climate change impacts identified</w:t>
            </w:r>
          </w:p>
          <w:p w14:paraId="6EB0B1EA" w14:textId="40A77A1E" w:rsidR="00AA16CD" w:rsidRDefault="00AA16CD" w:rsidP="00B6620C">
            <w:pPr>
              <w:pStyle w:val="Tabletext"/>
              <w:numPr>
                <w:ilvl w:val="1"/>
                <w:numId w:val="27"/>
              </w:numPr>
              <w:ind w:left="669"/>
            </w:pPr>
            <w:r>
              <w:t xml:space="preserve">Impacts of increased frequency and severity of drought and heat waves, changes in rainfall patterns and sea-level rise on habitat is modelled and associated refuge sites identified and protected </w:t>
            </w:r>
          </w:p>
          <w:p w14:paraId="35B637C7" w14:textId="47095D23" w:rsidR="00AA16CD" w:rsidRPr="00CD7923" w:rsidRDefault="00F76BD2" w:rsidP="00B6620C">
            <w:pPr>
              <w:pStyle w:val="Tabletext"/>
              <w:numPr>
                <w:ilvl w:val="1"/>
                <w:numId w:val="27"/>
              </w:numPr>
              <w:ind w:left="669"/>
            </w:pPr>
            <w:r>
              <w:t>The synergistic impacts of climate change incorporated into t</w:t>
            </w:r>
            <w:r w:rsidR="00AA16CD">
              <w:t xml:space="preserve">hreat mitigation planning </w:t>
            </w:r>
          </w:p>
        </w:tc>
        <w:tc>
          <w:tcPr>
            <w:tcW w:w="1110" w:type="pct"/>
            <w:shd w:val="clear" w:color="auto" w:fill="auto"/>
          </w:tcPr>
          <w:p w14:paraId="07E0B64C" w14:textId="77777777" w:rsidR="00AA16CD" w:rsidRPr="00BF280E" w:rsidRDefault="00AA16CD" w:rsidP="00AA16CD">
            <w:pPr>
              <w:pStyle w:val="Tabletext"/>
              <w:rPr>
                <w:b/>
                <w:bCs/>
              </w:rPr>
            </w:pPr>
            <w:r w:rsidRPr="00BF280E">
              <w:rPr>
                <w:b/>
                <w:bCs/>
              </w:rPr>
              <w:lastRenderedPageBreak/>
              <w:t>Australian Government</w:t>
            </w:r>
          </w:p>
          <w:p w14:paraId="52BE36CF" w14:textId="77777777" w:rsidR="00AA16CD" w:rsidRPr="00BF280E" w:rsidRDefault="00AA16CD" w:rsidP="00AA16CD">
            <w:pPr>
              <w:pStyle w:val="Tabletext"/>
              <w:rPr>
                <w:b/>
                <w:bCs/>
              </w:rPr>
            </w:pPr>
            <w:r w:rsidRPr="00BF280E">
              <w:rPr>
                <w:b/>
                <w:bCs/>
              </w:rPr>
              <w:t>State governments</w:t>
            </w:r>
          </w:p>
          <w:p w14:paraId="66497BB0" w14:textId="77777777" w:rsidR="00AA16CD" w:rsidRPr="00BF280E" w:rsidRDefault="00AA16CD" w:rsidP="00AA16CD">
            <w:pPr>
              <w:pStyle w:val="Tabletext"/>
              <w:rPr>
                <w:b/>
                <w:bCs/>
              </w:rPr>
            </w:pPr>
            <w:r w:rsidRPr="00BF280E">
              <w:rPr>
                <w:b/>
                <w:bCs/>
              </w:rPr>
              <w:t>Private landowners</w:t>
            </w:r>
          </w:p>
          <w:p w14:paraId="2C1AFCA2" w14:textId="77777777" w:rsidR="00AA16CD" w:rsidRPr="00BF280E" w:rsidRDefault="00AA16CD" w:rsidP="00AA16CD">
            <w:pPr>
              <w:pStyle w:val="Tabletext"/>
              <w:rPr>
                <w:b/>
                <w:bCs/>
              </w:rPr>
            </w:pPr>
            <w:r w:rsidRPr="00BF280E">
              <w:rPr>
                <w:b/>
                <w:bCs/>
              </w:rPr>
              <w:t>Academic institutions</w:t>
            </w:r>
          </w:p>
          <w:p w14:paraId="225AA9B2" w14:textId="77777777" w:rsidR="00AA16CD" w:rsidRPr="00BF280E" w:rsidRDefault="00AA16CD" w:rsidP="00AA16CD">
            <w:pPr>
              <w:pStyle w:val="Tabletext"/>
              <w:rPr>
                <w:b/>
                <w:bCs/>
              </w:rPr>
            </w:pPr>
            <w:r w:rsidRPr="00BF280E">
              <w:rPr>
                <w:b/>
                <w:bCs/>
              </w:rPr>
              <w:t>NGOs</w:t>
            </w:r>
          </w:p>
          <w:p w14:paraId="2A868E7B" w14:textId="0B2CD926" w:rsidR="00AA16CD" w:rsidRPr="00D75088" w:rsidRDefault="00AA16CD" w:rsidP="00AA16CD">
            <w:pPr>
              <w:pStyle w:val="Tabletext"/>
            </w:pPr>
            <w:r w:rsidRPr="00BF280E">
              <w:t>NRM regional bodies</w:t>
            </w:r>
          </w:p>
        </w:tc>
        <w:tc>
          <w:tcPr>
            <w:tcW w:w="541" w:type="pct"/>
            <w:shd w:val="clear" w:color="auto" w:fill="auto"/>
          </w:tcPr>
          <w:p w14:paraId="0714DF93" w14:textId="77777777" w:rsidR="00AA16CD" w:rsidRPr="00CD7923" w:rsidRDefault="00AA16CD" w:rsidP="00AA16CD">
            <w:pPr>
              <w:pStyle w:val="Tabletext"/>
            </w:pPr>
          </w:p>
        </w:tc>
      </w:tr>
      <w:tr w:rsidR="00AA16CD" w:rsidRPr="00CD7923" w14:paraId="207D8109" w14:textId="77777777" w:rsidTr="004016B4">
        <w:trPr>
          <w:trHeight w:val="242"/>
        </w:trPr>
        <w:tc>
          <w:tcPr>
            <w:tcW w:w="411" w:type="pct"/>
            <w:shd w:val="clear" w:color="auto" w:fill="auto"/>
          </w:tcPr>
          <w:p w14:paraId="623D39DD" w14:textId="5483EB5E" w:rsidR="00AA16CD" w:rsidRPr="00CD7923" w:rsidRDefault="00AA16CD" w:rsidP="00D4561F">
            <w:pPr>
              <w:pStyle w:val="Tabletext"/>
              <w:jc w:val="center"/>
            </w:pPr>
            <w:r w:rsidRPr="00CD7923">
              <w:t>3.3</w:t>
            </w:r>
          </w:p>
        </w:tc>
        <w:tc>
          <w:tcPr>
            <w:tcW w:w="929" w:type="pct"/>
            <w:shd w:val="clear" w:color="auto" w:fill="auto"/>
          </w:tcPr>
          <w:p w14:paraId="61E1B8D0" w14:textId="115C7AAF" w:rsidR="00AA16CD" w:rsidRPr="00CD7923" w:rsidRDefault="00D44F35" w:rsidP="00AA16CD">
            <w:pPr>
              <w:pStyle w:val="Tabletext"/>
            </w:pPr>
            <w:r>
              <w:t>Continue to map</w:t>
            </w:r>
            <w:r w:rsidR="00AA16CD" w:rsidRPr="00CD7923">
              <w:t xml:space="preserve"> known/likely habitat of the species</w:t>
            </w:r>
            <w:r>
              <w:t xml:space="preserve"> (including private land)</w:t>
            </w:r>
            <w:r w:rsidR="00573C52">
              <w:t xml:space="preserve"> and co</w:t>
            </w:r>
            <w:r w:rsidR="00573C52" w:rsidRPr="00CD7923">
              <w:t>nduct formal searches for new populations in mapped habitat</w:t>
            </w:r>
          </w:p>
        </w:tc>
        <w:tc>
          <w:tcPr>
            <w:tcW w:w="455" w:type="pct"/>
            <w:shd w:val="clear" w:color="auto" w:fill="auto"/>
          </w:tcPr>
          <w:p w14:paraId="2B7BE220" w14:textId="41C247EE" w:rsidR="00AA16CD" w:rsidRPr="00CD7923" w:rsidRDefault="008F6454" w:rsidP="00D4561F">
            <w:pPr>
              <w:pStyle w:val="Tabletext"/>
              <w:jc w:val="center"/>
            </w:pPr>
            <w:r>
              <w:t>1</w:t>
            </w:r>
          </w:p>
        </w:tc>
        <w:tc>
          <w:tcPr>
            <w:tcW w:w="1554" w:type="pct"/>
            <w:shd w:val="clear" w:color="auto" w:fill="auto"/>
          </w:tcPr>
          <w:p w14:paraId="3F42F095" w14:textId="4D46D3C4" w:rsidR="00AA16CD" w:rsidRDefault="00AA16CD" w:rsidP="00735183">
            <w:pPr>
              <w:pStyle w:val="Tabletext"/>
              <w:numPr>
                <w:ilvl w:val="0"/>
                <w:numId w:val="28"/>
              </w:numPr>
            </w:pPr>
            <w:r w:rsidRPr="00BF280E">
              <w:t>Fine scale, accurate vegetation mapping developed and</w:t>
            </w:r>
            <w:r w:rsidR="00735183">
              <w:t xml:space="preserve"> made</w:t>
            </w:r>
            <w:r w:rsidRPr="00BF280E">
              <w:t xml:space="preserve"> accessible</w:t>
            </w:r>
            <w:r w:rsidR="00735183">
              <w:t xml:space="preserve"> to land managers and decision makers</w:t>
            </w:r>
          </w:p>
          <w:p w14:paraId="70E36D4B" w14:textId="3136EE0E" w:rsidR="0045246A" w:rsidRDefault="0045246A" w:rsidP="00735183">
            <w:pPr>
              <w:pStyle w:val="Tabletext"/>
              <w:numPr>
                <w:ilvl w:val="0"/>
                <w:numId w:val="28"/>
              </w:numPr>
            </w:pPr>
            <w:r w:rsidRPr="0045246A">
              <w:t xml:space="preserve">Spatial data available that maps </w:t>
            </w:r>
            <w:r>
              <w:t>BBBQ</w:t>
            </w:r>
            <w:r w:rsidRPr="0045246A">
              <w:t xml:space="preserve"> habitat, presence, territory boundaries and fire histories</w:t>
            </w:r>
          </w:p>
          <w:p w14:paraId="4CC613AF" w14:textId="23575F7C" w:rsidR="004B62FB" w:rsidRDefault="0045246A" w:rsidP="004B62FB">
            <w:pPr>
              <w:pStyle w:val="Tabletext"/>
              <w:numPr>
                <w:ilvl w:val="0"/>
                <w:numId w:val="28"/>
              </w:numPr>
            </w:pPr>
            <w:r w:rsidRPr="0045246A">
              <w:t xml:space="preserve">Spatial data and maps stored and shared amongst relevant management </w:t>
            </w:r>
            <w:r w:rsidR="004B62FB" w:rsidRPr="0045246A">
              <w:t>agencies</w:t>
            </w:r>
          </w:p>
          <w:p w14:paraId="4A9EA1F1" w14:textId="63F52DB7" w:rsidR="004B62FB" w:rsidRPr="00CD7923" w:rsidRDefault="00F76BD2" w:rsidP="004B62FB">
            <w:pPr>
              <w:pStyle w:val="Tabletext"/>
              <w:numPr>
                <w:ilvl w:val="0"/>
                <w:numId w:val="28"/>
              </w:numPr>
            </w:pPr>
            <w:r>
              <w:t>P</w:t>
            </w:r>
            <w:r w:rsidR="004B62FB">
              <w:t>otential habitat</w:t>
            </w:r>
            <w:r>
              <w:t xml:space="preserve"> surveyed</w:t>
            </w:r>
            <w:r w:rsidR="004B62FB">
              <w:t xml:space="preserve"> in NSW with the highest likelihood of containing BBBQ (Milledge 2000) using contemporary survey methods</w:t>
            </w:r>
          </w:p>
        </w:tc>
        <w:tc>
          <w:tcPr>
            <w:tcW w:w="1110" w:type="pct"/>
            <w:shd w:val="clear" w:color="auto" w:fill="auto"/>
          </w:tcPr>
          <w:p w14:paraId="50A389E0" w14:textId="77777777" w:rsidR="00AA16CD" w:rsidRDefault="00AA16CD" w:rsidP="00AA16CD">
            <w:pPr>
              <w:pStyle w:val="Tabletext"/>
              <w:rPr>
                <w:b/>
                <w:bCs/>
              </w:rPr>
            </w:pPr>
            <w:r>
              <w:rPr>
                <w:b/>
                <w:bCs/>
              </w:rPr>
              <w:t>Australian Government</w:t>
            </w:r>
          </w:p>
          <w:p w14:paraId="127AC882" w14:textId="579A2C54" w:rsidR="00AA16CD" w:rsidRPr="000F136B" w:rsidRDefault="00AA16CD" w:rsidP="00AA16CD">
            <w:pPr>
              <w:pStyle w:val="Tabletext"/>
              <w:rPr>
                <w:b/>
                <w:bCs/>
              </w:rPr>
            </w:pPr>
            <w:r w:rsidRPr="000F136B">
              <w:rPr>
                <w:b/>
                <w:bCs/>
              </w:rPr>
              <w:t>State governments</w:t>
            </w:r>
          </w:p>
          <w:p w14:paraId="0B6AEB76" w14:textId="0DF7C629" w:rsidR="00AA16CD" w:rsidRDefault="00AA16CD" w:rsidP="00AA16CD">
            <w:pPr>
              <w:pStyle w:val="Tabletext"/>
              <w:rPr>
                <w:b/>
                <w:bCs/>
              </w:rPr>
            </w:pPr>
            <w:r w:rsidRPr="000F136B">
              <w:rPr>
                <w:b/>
                <w:bCs/>
              </w:rPr>
              <w:t>Academic institutions</w:t>
            </w:r>
          </w:p>
          <w:p w14:paraId="7579BA61" w14:textId="46582DA5" w:rsidR="00D44F35" w:rsidRPr="000F136B" w:rsidRDefault="00D44F35" w:rsidP="00AA16CD">
            <w:pPr>
              <w:pStyle w:val="Tabletext"/>
              <w:rPr>
                <w:b/>
                <w:bCs/>
              </w:rPr>
            </w:pPr>
            <w:r>
              <w:rPr>
                <w:b/>
                <w:bCs/>
              </w:rPr>
              <w:t>Private landowners</w:t>
            </w:r>
          </w:p>
          <w:p w14:paraId="528505D3" w14:textId="6F43E705" w:rsidR="00AA16CD" w:rsidRPr="00CD7923" w:rsidRDefault="00AA16CD" w:rsidP="00AA16CD">
            <w:pPr>
              <w:pStyle w:val="Tabletext"/>
            </w:pPr>
            <w:r w:rsidRPr="00D3742E">
              <w:t>NGOs</w:t>
            </w:r>
            <w:r w:rsidRPr="00D75088">
              <w:t xml:space="preserve"> </w:t>
            </w:r>
          </w:p>
          <w:p w14:paraId="42B77CDB" w14:textId="657BE625" w:rsidR="00AA16CD" w:rsidRPr="00CD7923" w:rsidRDefault="00AA16CD" w:rsidP="00AA16CD">
            <w:pPr>
              <w:pStyle w:val="Tabletext"/>
            </w:pPr>
          </w:p>
        </w:tc>
        <w:tc>
          <w:tcPr>
            <w:tcW w:w="541" w:type="pct"/>
            <w:shd w:val="clear" w:color="auto" w:fill="auto"/>
          </w:tcPr>
          <w:p w14:paraId="143DC364" w14:textId="77777777" w:rsidR="00AA16CD" w:rsidRPr="00CD7923" w:rsidRDefault="00AA16CD" w:rsidP="00AA16CD">
            <w:pPr>
              <w:pStyle w:val="Tabletext"/>
            </w:pPr>
          </w:p>
        </w:tc>
      </w:tr>
      <w:tr w:rsidR="00AA16CD" w:rsidRPr="00CD7923" w14:paraId="156B1B6E" w14:textId="77777777" w:rsidTr="004016B4">
        <w:trPr>
          <w:trHeight w:val="242"/>
        </w:trPr>
        <w:tc>
          <w:tcPr>
            <w:tcW w:w="411" w:type="pct"/>
            <w:shd w:val="clear" w:color="auto" w:fill="auto"/>
          </w:tcPr>
          <w:p w14:paraId="09CC0878" w14:textId="67C2DB66" w:rsidR="00AA16CD" w:rsidRPr="007E526E" w:rsidRDefault="00D44F35" w:rsidP="00D4561F">
            <w:pPr>
              <w:pStyle w:val="Tabletext"/>
              <w:jc w:val="center"/>
            </w:pPr>
            <w:r w:rsidRPr="007E526E">
              <w:t>3.</w:t>
            </w:r>
            <w:r w:rsidR="00573C52" w:rsidRPr="007E526E">
              <w:t>4</w:t>
            </w:r>
          </w:p>
        </w:tc>
        <w:tc>
          <w:tcPr>
            <w:tcW w:w="929" w:type="pct"/>
            <w:shd w:val="clear" w:color="auto" w:fill="auto"/>
          </w:tcPr>
          <w:p w14:paraId="736DA108" w14:textId="36C17308" w:rsidR="00AA16CD" w:rsidRPr="007E526E" w:rsidRDefault="00CC053B" w:rsidP="00AA16CD">
            <w:pPr>
              <w:pStyle w:val="Tabletext"/>
            </w:pPr>
            <w:r w:rsidRPr="007E526E">
              <w:t xml:space="preserve">Investigate establishing a </w:t>
            </w:r>
            <w:r w:rsidR="0045246A" w:rsidRPr="007E526E">
              <w:t>c</w:t>
            </w:r>
            <w:r w:rsidR="00AA16CD" w:rsidRPr="007E526E">
              <w:t xml:space="preserve">aptive </w:t>
            </w:r>
            <w:r w:rsidRPr="007E526E">
              <w:t xml:space="preserve">population to act as an insurance population </w:t>
            </w:r>
          </w:p>
        </w:tc>
        <w:tc>
          <w:tcPr>
            <w:tcW w:w="455" w:type="pct"/>
            <w:shd w:val="clear" w:color="auto" w:fill="auto"/>
          </w:tcPr>
          <w:p w14:paraId="4FC7AE03" w14:textId="7C91C26F" w:rsidR="00AA16CD" w:rsidRPr="007E526E" w:rsidRDefault="00D44F35" w:rsidP="00D4561F">
            <w:pPr>
              <w:pStyle w:val="Tabletext"/>
              <w:jc w:val="center"/>
            </w:pPr>
            <w:r w:rsidRPr="007E526E">
              <w:t>3</w:t>
            </w:r>
          </w:p>
        </w:tc>
        <w:tc>
          <w:tcPr>
            <w:tcW w:w="1554" w:type="pct"/>
            <w:shd w:val="clear" w:color="auto" w:fill="auto"/>
          </w:tcPr>
          <w:p w14:paraId="41326E73" w14:textId="4FE7B054" w:rsidR="00CC053B" w:rsidRPr="007E526E" w:rsidRDefault="007E526E" w:rsidP="00925A3B">
            <w:pPr>
              <w:pStyle w:val="Tabletext"/>
              <w:numPr>
                <w:ilvl w:val="0"/>
                <w:numId w:val="14"/>
              </w:numPr>
            </w:pPr>
            <w:r w:rsidRPr="007E526E">
              <w:t xml:space="preserve">A feasibility study undertaken to determine whether an insurance population of BBBQ would effectively mitigate against possible extinction </w:t>
            </w:r>
          </w:p>
          <w:p w14:paraId="6310D7D9" w14:textId="05C7A6F7" w:rsidR="00AA16CD" w:rsidRDefault="00CC053B" w:rsidP="00925A3B">
            <w:pPr>
              <w:pStyle w:val="Tabletext"/>
              <w:numPr>
                <w:ilvl w:val="0"/>
                <w:numId w:val="14"/>
              </w:numPr>
            </w:pPr>
            <w:r w:rsidRPr="007E526E">
              <w:t xml:space="preserve">Best-practice captive-breeding and animal husbandry information and knowledge are </w:t>
            </w:r>
            <w:r w:rsidR="007E526E" w:rsidRPr="007E526E">
              <w:t>collated</w:t>
            </w:r>
          </w:p>
          <w:p w14:paraId="3A6B778A" w14:textId="0664611C" w:rsidR="00CE0AC9" w:rsidRPr="007E526E" w:rsidRDefault="00735183" w:rsidP="00925A3B">
            <w:pPr>
              <w:pStyle w:val="Tabletext"/>
              <w:numPr>
                <w:ilvl w:val="0"/>
                <w:numId w:val="13"/>
              </w:numPr>
            </w:pPr>
            <w:r>
              <w:t>A</w:t>
            </w:r>
            <w:r w:rsidR="00CE0AC9">
              <w:t xml:space="preserve"> reintroduction trial in suitable </w:t>
            </w:r>
            <w:r w:rsidR="008611D2">
              <w:t xml:space="preserve">predator-free </w:t>
            </w:r>
            <w:r w:rsidR="00CE0AC9">
              <w:t>habitat</w:t>
            </w:r>
            <w:r>
              <w:t xml:space="preserve"> undertaken</w:t>
            </w:r>
          </w:p>
        </w:tc>
        <w:tc>
          <w:tcPr>
            <w:tcW w:w="1110" w:type="pct"/>
            <w:shd w:val="clear" w:color="auto" w:fill="auto"/>
          </w:tcPr>
          <w:p w14:paraId="1EE9358F" w14:textId="77777777" w:rsidR="00AA16CD" w:rsidRPr="007E526E" w:rsidRDefault="00AA16CD" w:rsidP="00AA16CD">
            <w:pPr>
              <w:pStyle w:val="Tabletext"/>
              <w:rPr>
                <w:b/>
                <w:bCs/>
              </w:rPr>
            </w:pPr>
            <w:r w:rsidRPr="007E526E">
              <w:rPr>
                <w:b/>
                <w:bCs/>
              </w:rPr>
              <w:t>State governments</w:t>
            </w:r>
          </w:p>
          <w:p w14:paraId="73B86C63" w14:textId="7A45A360" w:rsidR="00AA16CD" w:rsidRPr="007E526E" w:rsidRDefault="00AA16CD" w:rsidP="00AA16CD">
            <w:pPr>
              <w:pStyle w:val="Tabletext"/>
              <w:rPr>
                <w:b/>
                <w:bCs/>
              </w:rPr>
            </w:pPr>
            <w:r w:rsidRPr="007E526E">
              <w:rPr>
                <w:b/>
                <w:bCs/>
              </w:rPr>
              <w:t>NRM regional bodies</w:t>
            </w:r>
          </w:p>
          <w:p w14:paraId="5373D279" w14:textId="611F3147" w:rsidR="00E4345B" w:rsidRDefault="00AA16CD" w:rsidP="00E4345B">
            <w:pPr>
              <w:pStyle w:val="Tabletext"/>
            </w:pPr>
            <w:r w:rsidRPr="007E526E">
              <w:rPr>
                <w:b/>
                <w:bCs/>
              </w:rPr>
              <w:t>Academic institutions</w:t>
            </w:r>
            <w:r w:rsidR="00CC053B" w:rsidRPr="007E526E">
              <w:t xml:space="preserve"> NGOs </w:t>
            </w:r>
          </w:p>
          <w:p w14:paraId="1F748089" w14:textId="09E4EE91" w:rsidR="00E4345B" w:rsidRPr="007E526E" w:rsidRDefault="00E4345B" w:rsidP="00E4345B">
            <w:pPr>
              <w:pStyle w:val="Tabletext"/>
            </w:pPr>
            <w:r>
              <w:t xml:space="preserve">Zoos and wildlife </w:t>
            </w:r>
            <w:r w:rsidR="00485DEB">
              <w:t>sanctuaries</w:t>
            </w:r>
          </w:p>
          <w:p w14:paraId="47D5C9CA" w14:textId="4635D1DD" w:rsidR="00AA16CD" w:rsidRPr="007E526E" w:rsidRDefault="00AA16CD" w:rsidP="00AA16CD">
            <w:pPr>
              <w:pStyle w:val="Tabletext"/>
            </w:pPr>
          </w:p>
        </w:tc>
        <w:tc>
          <w:tcPr>
            <w:tcW w:w="541" w:type="pct"/>
            <w:shd w:val="clear" w:color="auto" w:fill="auto"/>
          </w:tcPr>
          <w:p w14:paraId="6FAB305C" w14:textId="77777777" w:rsidR="00AA16CD" w:rsidRPr="00CC053B" w:rsidRDefault="00AA16CD" w:rsidP="00AA16CD">
            <w:pPr>
              <w:pStyle w:val="Tabletext"/>
              <w:rPr>
                <w:highlight w:val="yellow"/>
              </w:rPr>
            </w:pPr>
          </w:p>
        </w:tc>
      </w:tr>
    </w:tbl>
    <w:p w14:paraId="6AE422E5" w14:textId="0CC27A49" w:rsidR="003302DD" w:rsidRDefault="003302DD">
      <w:pPr>
        <w:spacing w:after="0" w:line="240" w:lineRule="auto"/>
        <w:rPr>
          <w:b/>
          <w:sz w:val="24"/>
          <w:szCs w:val="32"/>
        </w:rPr>
      </w:pPr>
    </w:p>
    <w:p w14:paraId="15212CCA" w14:textId="02D73FA4" w:rsidR="00821EAB" w:rsidRPr="00CD7923" w:rsidRDefault="00B9753E" w:rsidP="00936B40">
      <w:pPr>
        <w:pStyle w:val="Heading2"/>
      </w:pPr>
      <w:bookmarkStart w:id="124" w:name="_Toc80783571"/>
      <w:bookmarkStart w:id="125" w:name="_Toc84446817"/>
      <w:r w:rsidRPr="00CD7923">
        <w:t xml:space="preserve">Strategy 4 </w:t>
      </w:r>
      <w:r w:rsidR="00EA39DA" w:rsidRPr="00CD7923">
        <w:t>–</w:t>
      </w:r>
      <w:r w:rsidRPr="00CD7923">
        <w:t xml:space="preserve"> Increase stakeholder participation in </w:t>
      </w:r>
      <w:r w:rsidR="00C04937" w:rsidRPr="00CD7923">
        <w:t xml:space="preserve">Black-breasted Button-quail </w:t>
      </w:r>
      <w:r w:rsidRPr="00CD7923">
        <w:t>conservation and management.</w:t>
      </w:r>
      <w:bookmarkEnd w:id="124"/>
      <w:bookmarkEnd w:id="125"/>
    </w:p>
    <w:tbl>
      <w:tblPr>
        <w:tblpPr w:leftFromText="180" w:rightFromText="180" w:vertAnchor="text" w:tblpXSpec="center" w:tblpY="1"/>
        <w:tblOverlap w:val="neve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800"/>
        <w:gridCol w:w="911"/>
        <w:gridCol w:w="3008"/>
        <w:gridCol w:w="1981"/>
        <w:gridCol w:w="1214"/>
      </w:tblGrid>
      <w:tr w:rsidR="003D6117" w:rsidRPr="00CD7923" w14:paraId="364B5CCD" w14:textId="77777777" w:rsidTr="004016B4">
        <w:tc>
          <w:tcPr>
            <w:tcW w:w="409" w:type="pct"/>
            <w:shd w:val="clear" w:color="auto" w:fill="auto"/>
            <w:vAlign w:val="center"/>
          </w:tcPr>
          <w:p w14:paraId="06822732" w14:textId="77777777" w:rsidR="003D6117" w:rsidRPr="00CD7923" w:rsidRDefault="003D6117" w:rsidP="00D4561F">
            <w:pPr>
              <w:pStyle w:val="Tabletext"/>
              <w:jc w:val="center"/>
              <w:rPr>
                <w:b/>
                <w:bCs/>
              </w:rPr>
            </w:pPr>
            <w:r w:rsidRPr="00CD7923">
              <w:rPr>
                <w:b/>
                <w:bCs/>
              </w:rPr>
              <w:t>Action</w:t>
            </w:r>
          </w:p>
        </w:tc>
        <w:tc>
          <w:tcPr>
            <w:tcW w:w="927" w:type="pct"/>
            <w:shd w:val="clear" w:color="auto" w:fill="auto"/>
            <w:vAlign w:val="center"/>
          </w:tcPr>
          <w:p w14:paraId="4A2667E1" w14:textId="77777777" w:rsidR="003D6117" w:rsidRPr="00CD7923" w:rsidRDefault="003D6117" w:rsidP="003C50BE">
            <w:pPr>
              <w:pStyle w:val="Tabletext"/>
              <w:jc w:val="center"/>
              <w:rPr>
                <w:b/>
                <w:bCs/>
              </w:rPr>
            </w:pPr>
            <w:r w:rsidRPr="00CD7923">
              <w:rPr>
                <w:b/>
                <w:bCs/>
              </w:rPr>
              <w:t>Description</w:t>
            </w:r>
          </w:p>
        </w:tc>
        <w:tc>
          <w:tcPr>
            <w:tcW w:w="469" w:type="pct"/>
            <w:shd w:val="clear" w:color="auto" w:fill="auto"/>
            <w:vAlign w:val="center"/>
          </w:tcPr>
          <w:p w14:paraId="3E6BFDDA" w14:textId="77777777" w:rsidR="003D6117" w:rsidRPr="00CD7923" w:rsidRDefault="003D6117" w:rsidP="00D4561F">
            <w:pPr>
              <w:pStyle w:val="Tabletext"/>
              <w:jc w:val="center"/>
              <w:rPr>
                <w:b/>
                <w:bCs/>
              </w:rPr>
            </w:pPr>
            <w:r w:rsidRPr="00CD7923">
              <w:rPr>
                <w:b/>
                <w:bCs/>
              </w:rPr>
              <w:t>Priority</w:t>
            </w:r>
          </w:p>
        </w:tc>
        <w:tc>
          <w:tcPr>
            <w:tcW w:w="1549" w:type="pct"/>
            <w:shd w:val="clear" w:color="auto" w:fill="auto"/>
            <w:vAlign w:val="center"/>
          </w:tcPr>
          <w:p w14:paraId="4FF6693D" w14:textId="77777777" w:rsidR="003D6117" w:rsidRPr="00CD7923" w:rsidRDefault="003D6117" w:rsidP="003C50BE">
            <w:pPr>
              <w:pStyle w:val="Tabletext"/>
              <w:jc w:val="center"/>
              <w:rPr>
                <w:b/>
                <w:bCs/>
              </w:rPr>
            </w:pPr>
            <w:r w:rsidRPr="00CD7923">
              <w:rPr>
                <w:b/>
                <w:bCs/>
              </w:rPr>
              <w:t>Performance Criteria</w:t>
            </w:r>
          </w:p>
        </w:tc>
        <w:tc>
          <w:tcPr>
            <w:tcW w:w="1020" w:type="pct"/>
            <w:shd w:val="clear" w:color="auto" w:fill="auto"/>
            <w:vAlign w:val="center"/>
          </w:tcPr>
          <w:p w14:paraId="3B302938" w14:textId="77777777" w:rsidR="003D6117" w:rsidRPr="00CD7923" w:rsidRDefault="003D6117" w:rsidP="003C50BE">
            <w:pPr>
              <w:pStyle w:val="Tabletext"/>
              <w:jc w:val="center"/>
              <w:rPr>
                <w:b/>
                <w:bCs/>
              </w:rPr>
            </w:pPr>
            <w:r w:rsidRPr="00CD7923">
              <w:rPr>
                <w:b/>
                <w:bCs/>
              </w:rPr>
              <w:t xml:space="preserve">Responsible Agencies </w:t>
            </w:r>
            <w:r w:rsidRPr="00735183">
              <w:t>and potential partners</w:t>
            </w:r>
          </w:p>
        </w:tc>
        <w:tc>
          <w:tcPr>
            <w:tcW w:w="625" w:type="pct"/>
            <w:shd w:val="clear" w:color="auto" w:fill="auto"/>
            <w:vAlign w:val="center"/>
          </w:tcPr>
          <w:p w14:paraId="41AA1DF0" w14:textId="77777777" w:rsidR="003D6117" w:rsidRPr="00CD7923" w:rsidRDefault="003D6117" w:rsidP="003C50BE">
            <w:pPr>
              <w:pStyle w:val="Tabletext"/>
              <w:jc w:val="center"/>
              <w:rPr>
                <w:b/>
                <w:bCs/>
              </w:rPr>
            </w:pPr>
            <w:r w:rsidRPr="00CD7923">
              <w:rPr>
                <w:b/>
                <w:bCs/>
              </w:rPr>
              <w:t>Indicative Cost</w:t>
            </w:r>
          </w:p>
        </w:tc>
      </w:tr>
      <w:tr w:rsidR="003D6117" w:rsidRPr="00CD7923" w14:paraId="0AAAB723" w14:textId="77777777" w:rsidTr="004016B4">
        <w:trPr>
          <w:trHeight w:val="242"/>
        </w:trPr>
        <w:tc>
          <w:tcPr>
            <w:tcW w:w="409" w:type="pct"/>
            <w:shd w:val="clear" w:color="auto" w:fill="auto"/>
          </w:tcPr>
          <w:p w14:paraId="0433EB6F" w14:textId="555EBA86" w:rsidR="003D6117" w:rsidRPr="00CD7923" w:rsidRDefault="00D86BAE" w:rsidP="00D4561F">
            <w:pPr>
              <w:pStyle w:val="Tabletext"/>
              <w:jc w:val="center"/>
            </w:pPr>
            <w:r w:rsidRPr="00CD7923">
              <w:lastRenderedPageBreak/>
              <w:t>4.1</w:t>
            </w:r>
          </w:p>
        </w:tc>
        <w:tc>
          <w:tcPr>
            <w:tcW w:w="927" w:type="pct"/>
            <w:shd w:val="clear" w:color="auto" w:fill="auto"/>
          </w:tcPr>
          <w:p w14:paraId="56DBB553" w14:textId="4DD75966" w:rsidR="003D6117" w:rsidRPr="00CD7923" w:rsidRDefault="00A60370" w:rsidP="003C50BE">
            <w:pPr>
              <w:pStyle w:val="Tabletext"/>
            </w:pPr>
            <w:r w:rsidRPr="00CD7923">
              <w:rPr>
                <w:bCs/>
              </w:rPr>
              <w:t xml:space="preserve">Develop and implement a broad strategy to raise awareness and educate the general public about </w:t>
            </w:r>
            <w:r w:rsidR="00D44F35">
              <w:rPr>
                <w:bCs/>
              </w:rPr>
              <w:t>BBBQ</w:t>
            </w:r>
            <w:r w:rsidRPr="00CD7923">
              <w:rPr>
                <w:bCs/>
              </w:rPr>
              <w:t xml:space="preserve"> conservation and their habitats</w:t>
            </w:r>
          </w:p>
        </w:tc>
        <w:tc>
          <w:tcPr>
            <w:tcW w:w="469" w:type="pct"/>
            <w:shd w:val="clear" w:color="auto" w:fill="auto"/>
          </w:tcPr>
          <w:p w14:paraId="45C80D3D" w14:textId="48AD62B4" w:rsidR="003D6117" w:rsidRPr="00CD7923" w:rsidRDefault="00573C52" w:rsidP="00D4561F">
            <w:pPr>
              <w:pStyle w:val="Tabletext"/>
              <w:jc w:val="center"/>
            </w:pPr>
            <w:r>
              <w:t>1</w:t>
            </w:r>
          </w:p>
        </w:tc>
        <w:tc>
          <w:tcPr>
            <w:tcW w:w="1549" w:type="pct"/>
            <w:shd w:val="clear" w:color="auto" w:fill="auto"/>
          </w:tcPr>
          <w:p w14:paraId="2E58F830" w14:textId="6BEA5A0E" w:rsidR="00A60370" w:rsidRPr="00CD7923" w:rsidRDefault="00A60370" w:rsidP="00735183">
            <w:pPr>
              <w:pStyle w:val="Tabletext"/>
              <w:numPr>
                <w:ilvl w:val="0"/>
                <w:numId w:val="13"/>
              </w:numPr>
            </w:pPr>
            <w:r w:rsidRPr="00CD7923">
              <w:t xml:space="preserve">Popular articles backed by scientific literature about </w:t>
            </w:r>
            <w:r w:rsidR="00252ACB">
              <w:t>BBBQ</w:t>
            </w:r>
            <w:r w:rsidRPr="00CD7923">
              <w:t xml:space="preserve"> conservation, including important habitats, threats and recovery actions published online and in community newsletters, local bulletins and newspapers</w:t>
            </w:r>
          </w:p>
          <w:p w14:paraId="26361D36" w14:textId="3E33FFD5" w:rsidR="00A60370" w:rsidRPr="00CD7923" w:rsidRDefault="00A60370" w:rsidP="00735183">
            <w:pPr>
              <w:pStyle w:val="Tabletext"/>
              <w:numPr>
                <w:ilvl w:val="0"/>
                <w:numId w:val="13"/>
              </w:numPr>
            </w:pPr>
            <w:r w:rsidRPr="00CD7923">
              <w:t xml:space="preserve">Informative displays developed to educate the broader community about </w:t>
            </w:r>
            <w:r w:rsidR="004D2B6B">
              <w:t>BBBQ</w:t>
            </w:r>
            <w:r w:rsidRPr="00CD7923">
              <w:t xml:space="preserve"> conservation at key breeding and non-breeding sites</w:t>
            </w:r>
          </w:p>
          <w:p w14:paraId="050B56F2" w14:textId="31665768" w:rsidR="00A60370" w:rsidRPr="00CD7923" w:rsidRDefault="00A60370" w:rsidP="00735183">
            <w:pPr>
              <w:pStyle w:val="Tabletext"/>
              <w:numPr>
                <w:ilvl w:val="0"/>
                <w:numId w:val="13"/>
              </w:numPr>
            </w:pPr>
            <w:r w:rsidRPr="00CD7923">
              <w:t xml:space="preserve">Educational resources developed that target key user groups and communities where </w:t>
            </w:r>
            <w:r w:rsidR="004D2B6B">
              <w:t xml:space="preserve">BBBQ </w:t>
            </w:r>
            <w:r w:rsidRPr="00CD7923">
              <w:t>are located.</w:t>
            </w:r>
          </w:p>
          <w:p w14:paraId="26B0C011" w14:textId="188DB676" w:rsidR="003D6117" w:rsidRPr="00CD7923" w:rsidRDefault="00A60370" w:rsidP="00735183">
            <w:pPr>
              <w:pStyle w:val="Tabletext"/>
              <w:numPr>
                <w:ilvl w:val="0"/>
                <w:numId w:val="13"/>
              </w:numPr>
            </w:pPr>
            <w:r w:rsidRPr="00CD7923">
              <w:t>Regular workshops undertaken to inform the public and raise awareness of threatened gro</w:t>
            </w:r>
            <w:r w:rsidR="008611D2">
              <w:t>und</w:t>
            </w:r>
            <w:r w:rsidRPr="00CD7923">
              <w:t>-dwelling birds</w:t>
            </w:r>
          </w:p>
        </w:tc>
        <w:tc>
          <w:tcPr>
            <w:tcW w:w="1020" w:type="pct"/>
            <w:shd w:val="clear" w:color="auto" w:fill="auto"/>
          </w:tcPr>
          <w:p w14:paraId="1C431229" w14:textId="57B21693" w:rsidR="00D75088" w:rsidRDefault="00D75088" w:rsidP="00D75088">
            <w:pPr>
              <w:pStyle w:val="Tabletext"/>
              <w:rPr>
                <w:b/>
                <w:bCs/>
              </w:rPr>
            </w:pPr>
            <w:r w:rsidRPr="00D44F35">
              <w:rPr>
                <w:b/>
                <w:bCs/>
              </w:rPr>
              <w:t>State governments</w:t>
            </w:r>
          </w:p>
          <w:p w14:paraId="6618E53C" w14:textId="0074D2BA" w:rsidR="00D44F35" w:rsidRPr="00D44F35" w:rsidRDefault="00D44F35" w:rsidP="00D75088">
            <w:pPr>
              <w:pStyle w:val="Tabletext"/>
              <w:rPr>
                <w:b/>
                <w:bCs/>
              </w:rPr>
            </w:pPr>
            <w:r>
              <w:rPr>
                <w:b/>
                <w:bCs/>
              </w:rPr>
              <w:t>Local government</w:t>
            </w:r>
          </w:p>
          <w:p w14:paraId="541C6478" w14:textId="7D39ECF0" w:rsidR="00D75088" w:rsidRPr="00D44F35" w:rsidRDefault="00D44F35" w:rsidP="00D75088">
            <w:pPr>
              <w:pStyle w:val="Tabletext"/>
            </w:pPr>
            <w:r>
              <w:t xml:space="preserve">Private landowners </w:t>
            </w:r>
            <w:r w:rsidR="00D75088" w:rsidRPr="00D44F35">
              <w:t>NRM regional bodies</w:t>
            </w:r>
          </w:p>
          <w:p w14:paraId="24528167" w14:textId="77777777" w:rsidR="00D75088" w:rsidRPr="00D44F35" w:rsidRDefault="00D75088" w:rsidP="00D75088">
            <w:pPr>
              <w:pStyle w:val="Tabletext"/>
            </w:pPr>
            <w:r w:rsidRPr="00D44F35">
              <w:t>Traditional Owners</w:t>
            </w:r>
          </w:p>
          <w:p w14:paraId="0C3B2523" w14:textId="77777777" w:rsidR="00D75088" w:rsidRPr="00D75088" w:rsidRDefault="00D75088" w:rsidP="00D75088">
            <w:pPr>
              <w:pStyle w:val="Tabletext"/>
            </w:pPr>
            <w:r w:rsidRPr="00D75088">
              <w:t xml:space="preserve">NGOs </w:t>
            </w:r>
          </w:p>
          <w:p w14:paraId="65C51D05" w14:textId="7AC44C5A" w:rsidR="003D6117" w:rsidRPr="00CD7923" w:rsidRDefault="003D6117" w:rsidP="00D75088">
            <w:pPr>
              <w:pStyle w:val="Tabletext"/>
            </w:pPr>
          </w:p>
        </w:tc>
        <w:tc>
          <w:tcPr>
            <w:tcW w:w="625" w:type="pct"/>
            <w:shd w:val="clear" w:color="auto" w:fill="auto"/>
          </w:tcPr>
          <w:p w14:paraId="55F748A5" w14:textId="77777777" w:rsidR="003D6117" w:rsidRPr="00CD7923" w:rsidRDefault="003D6117" w:rsidP="003C50BE">
            <w:pPr>
              <w:pStyle w:val="Tabletext"/>
            </w:pPr>
          </w:p>
        </w:tc>
      </w:tr>
      <w:tr w:rsidR="003D6117" w:rsidRPr="00CD7923" w14:paraId="28186B95" w14:textId="77777777" w:rsidTr="004016B4">
        <w:trPr>
          <w:trHeight w:val="379"/>
        </w:trPr>
        <w:tc>
          <w:tcPr>
            <w:tcW w:w="409" w:type="pct"/>
            <w:shd w:val="clear" w:color="auto" w:fill="auto"/>
          </w:tcPr>
          <w:p w14:paraId="52408158" w14:textId="702956B8" w:rsidR="003D6117" w:rsidRPr="00CD7923" w:rsidRDefault="00D86BAE" w:rsidP="00D4561F">
            <w:pPr>
              <w:pStyle w:val="Tabletext"/>
              <w:jc w:val="center"/>
            </w:pPr>
            <w:r w:rsidRPr="00CD7923">
              <w:t>4.</w:t>
            </w:r>
            <w:r w:rsidR="00A60370" w:rsidRPr="00CD7923">
              <w:t>2</w:t>
            </w:r>
          </w:p>
        </w:tc>
        <w:tc>
          <w:tcPr>
            <w:tcW w:w="927" w:type="pct"/>
            <w:shd w:val="clear" w:color="auto" w:fill="auto"/>
          </w:tcPr>
          <w:p w14:paraId="0FAEFFB0" w14:textId="2E8AF5CF" w:rsidR="00A60370" w:rsidRPr="00CD7923" w:rsidRDefault="00A60370" w:rsidP="003C50BE">
            <w:pPr>
              <w:pStyle w:val="Tabletext"/>
            </w:pPr>
            <w:r w:rsidRPr="00CD7923">
              <w:t xml:space="preserve">Develop and implement a targeted strategy to promote the use of citizen science in relation to </w:t>
            </w:r>
            <w:r w:rsidR="00D44F35">
              <w:t>BBBQ</w:t>
            </w:r>
          </w:p>
        </w:tc>
        <w:tc>
          <w:tcPr>
            <w:tcW w:w="469" w:type="pct"/>
            <w:shd w:val="clear" w:color="auto" w:fill="auto"/>
          </w:tcPr>
          <w:p w14:paraId="4793B9EF" w14:textId="184123A5" w:rsidR="003D6117" w:rsidRPr="00CD7923" w:rsidRDefault="00573C52" w:rsidP="00D4561F">
            <w:pPr>
              <w:pStyle w:val="Tabletext"/>
              <w:jc w:val="center"/>
            </w:pPr>
            <w:r>
              <w:t>2</w:t>
            </w:r>
          </w:p>
        </w:tc>
        <w:tc>
          <w:tcPr>
            <w:tcW w:w="1549" w:type="pct"/>
            <w:shd w:val="clear" w:color="auto" w:fill="auto"/>
          </w:tcPr>
          <w:p w14:paraId="0950EC1B" w14:textId="2A00AE3E" w:rsidR="003D6117" w:rsidRPr="00CD7923" w:rsidRDefault="00A60370" w:rsidP="00735183">
            <w:pPr>
              <w:pStyle w:val="Tabletext"/>
              <w:numPr>
                <w:ilvl w:val="0"/>
                <w:numId w:val="29"/>
              </w:numPr>
            </w:pPr>
            <w:r w:rsidRPr="00CD7923">
              <w:t>Popular articles published online and in relevant</w:t>
            </w:r>
            <w:r w:rsidR="000C185E">
              <w:t xml:space="preserve"> </w:t>
            </w:r>
            <w:r w:rsidRPr="00CD7923">
              <w:t xml:space="preserve">community newsletters and magazines to recruit citizen scientists for training and involvement in </w:t>
            </w:r>
            <w:r w:rsidR="00C95FDA">
              <w:t>BBBQ</w:t>
            </w:r>
            <w:r w:rsidRPr="00CD7923">
              <w:t xml:space="preserve"> and threatened bird conservation</w:t>
            </w:r>
          </w:p>
        </w:tc>
        <w:tc>
          <w:tcPr>
            <w:tcW w:w="1020" w:type="pct"/>
            <w:shd w:val="clear" w:color="auto" w:fill="auto"/>
          </w:tcPr>
          <w:p w14:paraId="5779DA6B" w14:textId="77777777" w:rsidR="00D75088" w:rsidRPr="00C95FDA" w:rsidRDefault="00D75088" w:rsidP="00D75088">
            <w:pPr>
              <w:pStyle w:val="Tabletext"/>
              <w:rPr>
                <w:b/>
                <w:bCs/>
              </w:rPr>
            </w:pPr>
            <w:r w:rsidRPr="00C95FDA">
              <w:rPr>
                <w:b/>
                <w:bCs/>
              </w:rPr>
              <w:t>State governments</w:t>
            </w:r>
          </w:p>
          <w:p w14:paraId="78BD269D" w14:textId="77777777" w:rsidR="00D75088" w:rsidRPr="00C95FDA" w:rsidRDefault="00D75088" w:rsidP="00D75088">
            <w:pPr>
              <w:pStyle w:val="Tabletext"/>
              <w:rPr>
                <w:b/>
                <w:bCs/>
              </w:rPr>
            </w:pPr>
            <w:r w:rsidRPr="00C95FDA">
              <w:rPr>
                <w:b/>
                <w:bCs/>
              </w:rPr>
              <w:t>NRM regional bodies</w:t>
            </w:r>
          </w:p>
          <w:p w14:paraId="1850937D" w14:textId="77777777" w:rsidR="00D75088" w:rsidRPr="00D75088" w:rsidRDefault="00D75088" w:rsidP="00D75088">
            <w:pPr>
              <w:pStyle w:val="Tabletext"/>
            </w:pPr>
            <w:r w:rsidRPr="00D75088">
              <w:t xml:space="preserve">NGOs </w:t>
            </w:r>
          </w:p>
          <w:p w14:paraId="72A43A44" w14:textId="77777777" w:rsidR="00C95FDA" w:rsidRDefault="00D75088" w:rsidP="00C95FDA">
            <w:pPr>
              <w:pStyle w:val="Tabletext"/>
            </w:pPr>
            <w:r w:rsidRPr="00D75088">
              <w:t>Academic institutions</w:t>
            </w:r>
            <w:r w:rsidR="00C95FDA" w:rsidRPr="00D75088">
              <w:t xml:space="preserve"> </w:t>
            </w:r>
          </w:p>
          <w:p w14:paraId="007E78F7" w14:textId="5BB61082" w:rsidR="003D6117" w:rsidRPr="00CD7923" w:rsidRDefault="00C95FDA" w:rsidP="00C95FDA">
            <w:pPr>
              <w:pStyle w:val="Tabletext"/>
            </w:pPr>
            <w:r w:rsidRPr="00D75088">
              <w:t>Traditional Owners</w:t>
            </w:r>
          </w:p>
        </w:tc>
        <w:tc>
          <w:tcPr>
            <w:tcW w:w="625" w:type="pct"/>
            <w:shd w:val="clear" w:color="auto" w:fill="auto"/>
          </w:tcPr>
          <w:p w14:paraId="0EF35534" w14:textId="77777777" w:rsidR="003D6117" w:rsidRPr="00CD7923" w:rsidRDefault="003D6117" w:rsidP="003C50BE">
            <w:pPr>
              <w:pStyle w:val="Tabletext"/>
            </w:pPr>
          </w:p>
        </w:tc>
      </w:tr>
      <w:tr w:rsidR="003D6117" w:rsidRPr="00CD7923" w14:paraId="7AF9E8AE" w14:textId="77777777" w:rsidTr="004016B4">
        <w:trPr>
          <w:trHeight w:val="376"/>
        </w:trPr>
        <w:tc>
          <w:tcPr>
            <w:tcW w:w="409" w:type="pct"/>
            <w:shd w:val="clear" w:color="auto" w:fill="auto"/>
          </w:tcPr>
          <w:p w14:paraId="4BE4013E" w14:textId="5BCAFDD6" w:rsidR="003D6117" w:rsidRPr="00D4561F" w:rsidRDefault="00F010B2" w:rsidP="00D4561F">
            <w:pPr>
              <w:pStyle w:val="Tabletext"/>
              <w:jc w:val="center"/>
            </w:pPr>
            <w:r w:rsidRPr="00D4561F">
              <w:t>4.3</w:t>
            </w:r>
          </w:p>
        </w:tc>
        <w:tc>
          <w:tcPr>
            <w:tcW w:w="927" w:type="pct"/>
            <w:shd w:val="clear" w:color="auto" w:fill="auto"/>
          </w:tcPr>
          <w:p w14:paraId="05107C02" w14:textId="1DFD88A8" w:rsidR="003D6117" w:rsidRPr="00D4561F" w:rsidRDefault="00CD1CA4" w:rsidP="003C50BE">
            <w:pPr>
              <w:pStyle w:val="Tabletext"/>
            </w:pPr>
            <w:r w:rsidRPr="00D4561F">
              <w:t xml:space="preserve">Respect and involve Indigenous </w:t>
            </w:r>
            <w:r w:rsidR="00735183">
              <w:t>T</w:t>
            </w:r>
            <w:r w:rsidRPr="00D4561F">
              <w:t xml:space="preserve">raditional </w:t>
            </w:r>
            <w:r w:rsidR="00735183">
              <w:t>O</w:t>
            </w:r>
            <w:r w:rsidRPr="00D4561F">
              <w:t xml:space="preserve">wners in management </w:t>
            </w:r>
            <w:r w:rsidR="00735183">
              <w:t>and recovery actions</w:t>
            </w:r>
          </w:p>
        </w:tc>
        <w:tc>
          <w:tcPr>
            <w:tcW w:w="469" w:type="pct"/>
            <w:shd w:val="clear" w:color="auto" w:fill="auto"/>
          </w:tcPr>
          <w:p w14:paraId="647217AA" w14:textId="54533C67" w:rsidR="003D6117" w:rsidRPr="00D4561F" w:rsidRDefault="00573C52" w:rsidP="00D4561F">
            <w:pPr>
              <w:pStyle w:val="Tabletext"/>
              <w:jc w:val="center"/>
            </w:pPr>
            <w:r w:rsidRPr="00D4561F">
              <w:t>1</w:t>
            </w:r>
          </w:p>
        </w:tc>
        <w:tc>
          <w:tcPr>
            <w:tcW w:w="1549" w:type="pct"/>
            <w:shd w:val="clear" w:color="auto" w:fill="auto"/>
          </w:tcPr>
          <w:p w14:paraId="03698EB0" w14:textId="77295590" w:rsidR="004D2B6B" w:rsidRPr="00D4561F" w:rsidRDefault="00F010B2" w:rsidP="00735183">
            <w:pPr>
              <w:pStyle w:val="Tabletext"/>
              <w:numPr>
                <w:ilvl w:val="0"/>
                <w:numId w:val="29"/>
              </w:numPr>
            </w:pPr>
            <w:r w:rsidRPr="00D4561F">
              <w:t>Traditional Owner communities involved in the recovery effort</w:t>
            </w:r>
            <w:r w:rsidR="004D2B6B" w:rsidRPr="00D4561F">
              <w:t>, including conservation management decision-making processes</w:t>
            </w:r>
          </w:p>
          <w:p w14:paraId="0393A12D" w14:textId="3C07B44D" w:rsidR="004D2B6B" w:rsidRPr="00D4561F" w:rsidRDefault="00F76BD2" w:rsidP="00735183">
            <w:pPr>
              <w:pStyle w:val="Tabletext"/>
              <w:numPr>
                <w:ilvl w:val="0"/>
                <w:numId w:val="29"/>
              </w:numPr>
            </w:pPr>
            <w:r w:rsidRPr="00D4561F">
              <w:t xml:space="preserve">Traditional Owners </w:t>
            </w:r>
            <w:r>
              <w:t>and</w:t>
            </w:r>
            <w:r w:rsidRPr="00D4561F">
              <w:t xml:space="preserve"> their cultural values</w:t>
            </w:r>
            <w:r>
              <w:t xml:space="preserve"> included in the c</w:t>
            </w:r>
            <w:r w:rsidR="00735183">
              <w:t xml:space="preserve">onservation and management of </w:t>
            </w:r>
            <w:r w:rsidR="004D2B6B" w:rsidRPr="00D4561F">
              <w:t xml:space="preserve">BBBQ </w:t>
            </w:r>
          </w:p>
          <w:p w14:paraId="0802C4C8" w14:textId="6F6A51C4" w:rsidR="004D2B6B" w:rsidRPr="00D4561F" w:rsidRDefault="004D2B6B" w:rsidP="00735183">
            <w:pPr>
              <w:pStyle w:val="Tabletext"/>
              <w:numPr>
                <w:ilvl w:val="0"/>
                <w:numId w:val="29"/>
              </w:numPr>
            </w:pPr>
            <w:r w:rsidRPr="00D4561F">
              <w:t xml:space="preserve">The cultural significance of the </w:t>
            </w:r>
            <w:r w:rsidR="00B2563B" w:rsidRPr="00D4561F">
              <w:t>BBBQ</w:t>
            </w:r>
            <w:r w:rsidRPr="00D4561F">
              <w:t xml:space="preserve"> identified across the species’ distribution and relevant management information incorporated into recovery planning</w:t>
            </w:r>
          </w:p>
        </w:tc>
        <w:tc>
          <w:tcPr>
            <w:tcW w:w="1020" w:type="pct"/>
            <w:shd w:val="clear" w:color="auto" w:fill="auto"/>
          </w:tcPr>
          <w:p w14:paraId="3F758A2A" w14:textId="77777777" w:rsidR="003302DD" w:rsidRPr="00D4561F" w:rsidRDefault="003302DD" w:rsidP="003302DD">
            <w:pPr>
              <w:pStyle w:val="Tabletext"/>
              <w:rPr>
                <w:b/>
                <w:bCs/>
              </w:rPr>
            </w:pPr>
            <w:r w:rsidRPr="00D4561F">
              <w:rPr>
                <w:b/>
                <w:bCs/>
              </w:rPr>
              <w:t>State governments</w:t>
            </w:r>
          </w:p>
          <w:p w14:paraId="04A9DB7A" w14:textId="77777777" w:rsidR="003302DD" w:rsidRPr="00D4561F" w:rsidRDefault="003302DD" w:rsidP="003302DD">
            <w:pPr>
              <w:pStyle w:val="Tabletext"/>
              <w:rPr>
                <w:b/>
                <w:bCs/>
              </w:rPr>
            </w:pPr>
            <w:r w:rsidRPr="00D4561F">
              <w:rPr>
                <w:b/>
                <w:bCs/>
              </w:rPr>
              <w:t>Traditional Owners</w:t>
            </w:r>
          </w:p>
          <w:p w14:paraId="2E3F9C79" w14:textId="77777777" w:rsidR="00D44F35" w:rsidRPr="00D4561F" w:rsidRDefault="00D44F35" w:rsidP="00D44F35">
            <w:pPr>
              <w:pStyle w:val="Tabletext"/>
            </w:pPr>
            <w:r w:rsidRPr="00D4561F">
              <w:t>NRM regional bodies</w:t>
            </w:r>
          </w:p>
          <w:p w14:paraId="0355906B" w14:textId="77777777" w:rsidR="003302DD" w:rsidRPr="00D4561F" w:rsidRDefault="003302DD" w:rsidP="003302DD">
            <w:pPr>
              <w:pStyle w:val="Tabletext"/>
            </w:pPr>
            <w:r w:rsidRPr="00D4561F">
              <w:t xml:space="preserve">NGOs </w:t>
            </w:r>
          </w:p>
          <w:p w14:paraId="6D43CEF9" w14:textId="5E032E0F" w:rsidR="003D6117" w:rsidRPr="00D4561F" w:rsidRDefault="00D75088" w:rsidP="003302DD">
            <w:pPr>
              <w:pStyle w:val="Tabletext"/>
            </w:pPr>
            <w:r w:rsidRPr="00D4561F">
              <w:t>Academic institutions</w:t>
            </w:r>
          </w:p>
        </w:tc>
        <w:tc>
          <w:tcPr>
            <w:tcW w:w="625" w:type="pct"/>
            <w:shd w:val="clear" w:color="auto" w:fill="auto"/>
          </w:tcPr>
          <w:p w14:paraId="5D6807A3" w14:textId="77777777" w:rsidR="003D6117" w:rsidRPr="00D44F35" w:rsidRDefault="003D6117" w:rsidP="003C50BE">
            <w:pPr>
              <w:pStyle w:val="Tabletext"/>
              <w:rPr>
                <w:highlight w:val="yellow"/>
              </w:rPr>
            </w:pPr>
          </w:p>
        </w:tc>
      </w:tr>
      <w:tr w:rsidR="003D6117" w:rsidRPr="00CD7923" w14:paraId="59BEB955" w14:textId="77777777" w:rsidTr="004016B4">
        <w:trPr>
          <w:trHeight w:val="372"/>
        </w:trPr>
        <w:tc>
          <w:tcPr>
            <w:tcW w:w="409" w:type="pct"/>
            <w:shd w:val="clear" w:color="auto" w:fill="auto"/>
          </w:tcPr>
          <w:p w14:paraId="60604DB3" w14:textId="46C1B91C" w:rsidR="003D6117" w:rsidRPr="00D4561F" w:rsidRDefault="00F010B2" w:rsidP="00D4561F">
            <w:pPr>
              <w:pStyle w:val="Tabletext"/>
              <w:jc w:val="center"/>
            </w:pPr>
            <w:r w:rsidRPr="00D4561F">
              <w:t>4.4</w:t>
            </w:r>
          </w:p>
        </w:tc>
        <w:tc>
          <w:tcPr>
            <w:tcW w:w="927" w:type="pct"/>
            <w:shd w:val="clear" w:color="auto" w:fill="auto"/>
          </w:tcPr>
          <w:p w14:paraId="6991BAD8" w14:textId="486190DB" w:rsidR="003D6117" w:rsidRPr="00D4561F" w:rsidRDefault="008D001C" w:rsidP="003C50BE">
            <w:pPr>
              <w:pStyle w:val="Tabletext"/>
            </w:pPr>
            <w:r w:rsidRPr="00D4561F">
              <w:t xml:space="preserve">Establish extension activities with private landholders to protect </w:t>
            </w:r>
            <w:r w:rsidR="00D44F35" w:rsidRPr="00D4561F">
              <w:t>BBBQ</w:t>
            </w:r>
            <w:r w:rsidRPr="00D4561F">
              <w:t xml:space="preserve"> habitat</w:t>
            </w:r>
          </w:p>
        </w:tc>
        <w:tc>
          <w:tcPr>
            <w:tcW w:w="469" w:type="pct"/>
            <w:shd w:val="clear" w:color="auto" w:fill="auto"/>
          </w:tcPr>
          <w:p w14:paraId="16B9E31D" w14:textId="16013DD2" w:rsidR="003D6117" w:rsidRPr="00D4561F" w:rsidRDefault="00573C52" w:rsidP="00D4561F">
            <w:pPr>
              <w:pStyle w:val="Tabletext"/>
              <w:jc w:val="center"/>
            </w:pPr>
            <w:r w:rsidRPr="00D4561F">
              <w:t>2</w:t>
            </w:r>
          </w:p>
        </w:tc>
        <w:tc>
          <w:tcPr>
            <w:tcW w:w="1549" w:type="pct"/>
            <w:shd w:val="clear" w:color="auto" w:fill="auto"/>
          </w:tcPr>
          <w:p w14:paraId="6B333CBE" w14:textId="06F36A40" w:rsidR="00D44F35" w:rsidRPr="00D4561F" w:rsidRDefault="00D44F35" w:rsidP="00503E13">
            <w:pPr>
              <w:pStyle w:val="Tabletext"/>
              <w:numPr>
                <w:ilvl w:val="0"/>
                <w:numId w:val="30"/>
              </w:numPr>
            </w:pPr>
            <w:r w:rsidRPr="00D4561F">
              <w:t>A private landowner network</w:t>
            </w:r>
            <w:r w:rsidR="00503E13">
              <w:t xml:space="preserve"> with an interest in </w:t>
            </w:r>
            <w:r w:rsidR="00252ACB">
              <w:t>BBBQ</w:t>
            </w:r>
            <w:r w:rsidRPr="00D4561F">
              <w:t xml:space="preserve"> established</w:t>
            </w:r>
          </w:p>
          <w:p w14:paraId="27AE3245" w14:textId="0FF96A56" w:rsidR="00D44F35" w:rsidRPr="00D4561F" w:rsidRDefault="00D44F35" w:rsidP="00503E13">
            <w:pPr>
              <w:pStyle w:val="Tabletext"/>
              <w:numPr>
                <w:ilvl w:val="0"/>
                <w:numId w:val="30"/>
              </w:numPr>
            </w:pPr>
            <w:r w:rsidRPr="00D4561F">
              <w:t>The private landowner network facilitates access to survey sites</w:t>
            </w:r>
          </w:p>
          <w:p w14:paraId="744A7F90" w14:textId="55C0E41D" w:rsidR="003D6117" w:rsidRPr="00D4561F" w:rsidRDefault="00D44F35" w:rsidP="00503E13">
            <w:pPr>
              <w:pStyle w:val="Tabletext"/>
              <w:numPr>
                <w:ilvl w:val="0"/>
                <w:numId w:val="30"/>
              </w:numPr>
            </w:pPr>
            <w:r w:rsidRPr="00D4561F">
              <w:t xml:space="preserve">The private landowner network </w:t>
            </w:r>
            <w:r w:rsidR="00F76BD2">
              <w:t xml:space="preserve">has </w:t>
            </w:r>
            <w:r w:rsidRPr="00D4561F">
              <w:t>facilitate</w:t>
            </w:r>
            <w:r w:rsidR="00F76BD2">
              <w:t>d</w:t>
            </w:r>
            <w:r w:rsidRPr="00D4561F">
              <w:t xml:space="preserve"> improved </w:t>
            </w:r>
            <w:r w:rsidR="007D72EE" w:rsidRPr="00D4561F">
              <w:t xml:space="preserve">BBBQ </w:t>
            </w:r>
            <w:r w:rsidRPr="00D4561F">
              <w:t xml:space="preserve">habitat </w:t>
            </w:r>
            <w:r w:rsidRPr="00D4561F">
              <w:lastRenderedPageBreak/>
              <w:t>management</w:t>
            </w:r>
            <w:r w:rsidR="00B947F4" w:rsidRPr="00D4561F">
              <w:t xml:space="preserve"> through extension acti</w:t>
            </w:r>
            <w:r w:rsidR="0022786A" w:rsidRPr="00D4561F">
              <w:t>vities</w:t>
            </w:r>
          </w:p>
        </w:tc>
        <w:tc>
          <w:tcPr>
            <w:tcW w:w="1020" w:type="pct"/>
            <w:shd w:val="clear" w:color="auto" w:fill="auto"/>
          </w:tcPr>
          <w:p w14:paraId="02BAD5AB" w14:textId="77777777" w:rsidR="007D72EE" w:rsidRPr="00D4561F" w:rsidRDefault="007D72EE" w:rsidP="007D72EE">
            <w:pPr>
              <w:pStyle w:val="Tabletext"/>
              <w:rPr>
                <w:b/>
                <w:bCs/>
              </w:rPr>
            </w:pPr>
            <w:r w:rsidRPr="00D4561F">
              <w:rPr>
                <w:b/>
                <w:bCs/>
              </w:rPr>
              <w:lastRenderedPageBreak/>
              <w:t>State government</w:t>
            </w:r>
          </w:p>
          <w:p w14:paraId="54A3ACA7" w14:textId="77777777" w:rsidR="007D72EE" w:rsidRPr="00D4561F" w:rsidRDefault="007D72EE" w:rsidP="007D72EE">
            <w:pPr>
              <w:pStyle w:val="Tabletext"/>
              <w:rPr>
                <w:b/>
                <w:bCs/>
              </w:rPr>
            </w:pPr>
            <w:r w:rsidRPr="00D4561F">
              <w:rPr>
                <w:b/>
                <w:bCs/>
              </w:rPr>
              <w:t>Local governments</w:t>
            </w:r>
          </w:p>
          <w:p w14:paraId="262370F7" w14:textId="77777777" w:rsidR="007D72EE" w:rsidRPr="00D4561F" w:rsidRDefault="007D72EE" w:rsidP="007D72EE">
            <w:pPr>
              <w:pStyle w:val="Tabletext"/>
              <w:rPr>
                <w:b/>
                <w:bCs/>
              </w:rPr>
            </w:pPr>
            <w:r w:rsidRPr="00D4561F">
              <w:rPr>
                <w:b/>
                <w:bCs/>
              </w:rPr>
              <w:t>Private landowners</w:t>
            </w:r>
          </w:p>
          <w:p w14:paraId="38B18C99" w14:textId="77777777" w:rsidR="007D72EE" w:rsidRPr="00D4561F" w:rsidRDefault="007D72EE" w:rsidP="007D72EE">
            <w:pPr>
              <w:pStyle w:val="Tabletext"/>
            </w:pPr>
            <w:r w:rsidRPr="00D4561F">
              <w:t>NGOs</w:t>
            </w:r>
          </w:p>
          <w:p w14:paraId="01CEB2FD" w14:textId="77777777" w:rsidR="007D72EE" w:rsidRPr="00D4561F" w:rsidRDefault="007D72EE" w:rsidP="007D72EE">
            <w:pPr>
              <w:pStyle w:val="Tabletext"/>
            </w:pPr>
            <w:r w:rsidRPr="00D4561F">
              <w:t>NRM regional bodies</w:t>
            </w:r>
          </w:p>
          <w:p w14:paraId="690CA1B5" w14:textId="71B54CB4" w:rsidR="003D6117" w:rsidRPr="00D4561F" w:rsidRDefault="003D6117" w:rsidP="007D72EE">
            <w:pPr>
              <w:pStyle w:val="Tabletext"/>
            </w:pPr>
          </w:p>
        </w:tc>
        <w:tc>
          <w:tcPr>
            <w:tcW w:w="625" w:type="pct"/>
            <w:shd w:val="clear" w:color="auto" w:fill="auto"/>
          </w:tcPr>
          <w:p w14:paraId="24A49A43" w14:textId="77777777" w:rsidR="003D6117" w:rsidRPr="00CD7923" w:rsidRDefault="003D6117" w:rsidP="003C50BE">
            <w:pPr>
              <w:pStyle w:val="Tabletext"/>
            </w:pPr>
          </w:p>
        </w:tc>
      </w:tr>
    </w:tbl>
    <w:p w14:paraId="04716B01" w14:textId="77777777" w:rsidR="005D04C1" w:rsidRPr="00CD7923" w:rsidRDefault="005D04C1" w:rsidP="005D04C1"/>
    <w:p w14:paraId="7EF81C8A" w14:textId="17EE9A3C" w:rsidR="00B263F5" w:rsidRPr="00CD7923" w:rsidRDefault="00B263F5" w:rsidP="005D04C1">
      <w:pPr>
        <w:pStyle w:val="Heading2"/>
      </w:pPr>
      <w:bookmarkStart w:id="126" w:name="_Toc11240385"/>
      <w:bookmarkStart w:id="127" w:name="_Toc80783572"/>
      <w:bookmarkStart w:id="128" w:name="_Toc84446818"/>
      <w:r w:rsidRPr="00CD7923">
        <w:t>Strategy 5 – Coordinate, review and report on recovery pro</w:t>
      </w:r>
      <w:r w:rsidR="00676A7A" w:rsidRPr="00CD7923">
        <w:t>gr</w:t>
      </w:r>
      <w:r w:rsidRPr="00CD7923">
        <w:t>ess</w:t>
      </w:r>
      <w:bookmarkEnd w:id="126"/>
      <w:bookmarkEnd w:id="127"/>
      <w:bookmarkEnd w:id="128"/>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752"/>
        <w:gridCol w:w="992"/>
        <w:gridCol w:w="2973"/>
        <w:gridCol w:w="1983"/>
        <w:gridCol w:w="1214"/>
      </w:tblGrid>
      <w:tr w:rsidR="003D6117" w:rsidRPr="00CD7923" w14:paraId="1A2FDFD4" w14:textId="77777777" w:rsidTr="00F76BD2">
        <w:trPr>
          <w:jc w:val="center"/>
        </w:trPr>
        <w:tc>
          <w:tcPr>
            <w:tcW w:w="409" w:type="pct"/>
            <w:shd w:val="clear" w:color="auto" w:fill="auto"/>
            <w:vAlign w:val="center"/>
          </w:tcPr>
          <w:p w14:paraId="62D87851" w14:textId="77777777" w:rsidR="003D6117" w:rsidRPr="00CD7923" w:rsidRDefault="003D6117" w:rsidP="004016B4">
            <w:pPr>
              <w:pStyle w:val="Tabletext"/>
              <w:jc w:val="center"/>
              <w:rPr>
                <w:b/>
                <w:bCs/>
              </w:rPr>
            </w:pPr>
            <w:r w:rsidRPr="00CD7923">
              <w:rPr>
                <w:b/>
                <w:bCs/>
              </w:rPr>
              <w:t>Action</w:t>
            </w:r>
          </w:p>
        </w:tc>
        <w:tc>
          <w:tcPr>
            <w:tcW w:w="902" w:type="pct"/>
            <w:shd w:val="clear" w:color="auto" w:fill="auto"/>
            <w:vAlign w:val="center"/>
          </w:tcPr>
          <w:p w14:paraId="258CAAFF" w14:textId="77777777" w:rsidR="003D6117" w:rsidRPr="00CD7923" w:rsidRDefault="003D6117" w:rsidP="005D1B6D">
            <w:pPr>
              <w:pStyle w:val="Tabletext"/>
              <w:jc w:val="center"/>
              <w:rPr>
                <w:b/>
                <w:bCs/>
              </w:rPr>
            </w:pPr>
            <w:r w:rsidRPr="00CD7923">
              <w:rPr>
                <w:b/>
                <w:bCs/>
              </w:rPr>
              <w:t>Description</w:t>
            </w:r>
          </w:p>
        </w:tc>
        <w:tc>
          <w:tcPr>
            <w:tcW w:w="511" w:type="pct"/>
            <w:shd w:val="clear" w:color="auto" w:fill="auto"/>
            <w:vAlign w:val="center"/>
          </w:tcPr>
          <w:p w14:paraId="2088BDDF" w14:textId="77777777" w:rsidR="003D6117" w:rsidRPr="00CD7923" w:rsidRDefault="003D6117" w:rsidP="004016B4">
            <w:pPr>
              <w:pStyle w:val="Tabletext"/>
              <w:jc w:val="center"/>
              <w:rPr>
                <w:b/>
                <w:bCs/>
              </w:rPr>
            </w:pPr>
            <w:r w:rsidRPr="00CD7923">
              <w:rPr>
                <w:b/>
                <w:bCs/>
              </w:rPr>
              <w:t>Priority</w:t>
            </w:r>
          </w:p>
        </w:tc>
        <w:tc>
          <w:tcPr>
            <w:tcW w:w="1531" w:type="pct"/>
            <w:shd w:val="clear" w:color="auto" w:fill="auto"/>
            <w:vAlign w:val="center"/>
          </w:tcPr>
          <w:p w14:paraId="38E8E78F" w14:textId="77777777" w:rsidR="003D6117" w:rsidRPr="00CD7923" w:rsidRDefault="003D6117" w:rsidP="005D1B6D">
            <w:pPr>
              <w:pStyle w:val="Tabletext"/>
              <w:jc w:val="center"/>
              <w:rPr>
                <w:b/>
                <w:bCs/>
              </w:rPr>
            </w:pPr>
            <w:r w:rsidRPr="00CD7923">
              <w:rPr>
                <w:b/>
                <w:bCs/>
              </w:rPr>
              <w:t>Performance Criteria</w:t>
            </w:r>
          </w:p>
        </w:tc>
        <w:tc>
          <w:tcPr>
            <w:tcW w:w="1021" w:type="pct"/>
            <w:shd w:val="clear" w:color="auto" w:fill="auto"/>
            <w:vAlign w:val="center"/>
          </w:tcPr>
          <w:p w14:paraId="5A0820BB" w14:textId="77777777" w:rsidR="003D6117" w:rsidRPr="00CD7923" w:rsidRDefault="003D6117" w:rsidP="005D1B6D">
            <w:pPr>
              <w:pStyle w:val="Tabletext"/>
              <w:jc w:val="center"/>
              <w:rPr>
                <w:b/>
                <w:bCs/>
              </w:rPr>
            </w:pPr>
            <w:r w:rsidRPr="00CD7923">
              <w:rPr>
                <w:b/>
                <w:bCs/>
              </w:rPr>
              <w:t>Responsible Agencies and potential partners</w:t>
            </w:r>
          </w:p>
        </w:tc>
        <w:tc>
          <w:tcPr>
            <w:tcW w:w="625" w:type="pct"/>
            <w:shd w:val="clear" w:color="auto" w:fill="auto"/>
            <w:vAlign w:val="center"/>
          </w:tcPr>
          <w:p w14:paraId="04DC803A" w14:textId="77777777" w:rsidR="003D6117" w:rsidRPr="00CD7923" w:rsidRDefault="003D6117" w:rsidP="005D1B6D">
            <w:pPr>
              <w:pStyle w:val="Tabletext"/>
              <w:jc w:val="center"/>
              <w:rPr>
                <w:b/>
                <w:bCs/>
              </w:rPr>
            </w:pPr>
            <w:r w:rsidRPr="00CD7923">
              <w:rPr>
                <w:b/>
                <w:bCs/>
              </w:rPr>
              <w:t>Indicative Cost</w:t>
            </w:r>
          </w:p>
        </w:tc>
      </w:tr>
      <w:tr w:rsidR="003D6117" w:rsidRPr="00CD7923" w14:paraId="008992BD" w14:textId="77777777" w:rsidTr="00F76BD2">
        <w:trPr>
          <w:trHeight w:val="242"/>
          <w:jc w:val="center"/>
        </w:trPr>
        <w:tc>
          <w:tcPr>
            <w:tcW w:w="409" w:type="pct"/>
            <w:shd w:val="clear" w:color="auto" w:fill="auto"/>
          </w:tcPr>
          <w:p w14:paraId="39AA88AE" w14:textId="25C9BBFB" w:rsidR="003D6117" w:rsidRPr="00CD7923" w:rsidRDefault="00D86BAE" w:rsidP="004016B4">
            <w:pPr>
              <w:pStyle w:val="Tabletext"/>
              <w:jc w:val="center"/>
            </w:pPr>
            <w:r w:rsidRPr="00CD7923">
              <w:t>5.1</w:t>
            </w:r>
          </w:p>
        </w:tc>
        <w:tc>
          <w:tcPr>
            <w:tcW w:w="902" w:type="pct"/>
            <w:shd w:val="clear" w:color="auto" w:fill="auto"/>
          </w:tcPr>
          <w:p w14:paraId="5E4A4BAF" w14:textId="5BF8CEE8" w:rsidR="003D6117" w:rsidRPr="00CD7923" w:rsidRDefault="00D86BAE" w:rsidP="005D1B6D">
            <w:pPr>
              <w:pStyle w:val="Tabletext"/>
            </w:pPr>
            <w:r w:rsidRPr="00CD7923">
              <w:t>Establish a Recovery Team that effectively organises, implements, reviews and reports on recovery outcomes</w:t>
            </w:r>
          </w:p>
        </w:tc>
        <w:tc>
          <w:tcPr>
            <w:tcW w:w="511" w:type="pct"/>
            <w:shd w:val="clear" w:color="auto" w:fill="auto"/>
          </w:tcPr>
          <w:p w14:paraId="6346558F" w14:textId="5533C006" w:rsidR="003D6117" w:rsidRPr="00CD7923" w:rsidRDefault="00D86BAE" w:rsidP="004016B4">
            <w:pPr>
              <w:pStyle w:val="Tabletext"/>
              <w:jc w:val="center"/>
            </w:pPr>
            <w:r w:rsidRPr="00CD7923">
              <w:t>1</w:t>
            </w:r>
          </w:p>
        </w:tc>
        <w:tc>
          <w:tcPr>
            <w:tcW w:w="1531" w:type="pct"/>
            <w:shd w:val="clear" w:color="auto" w:fill="auto"/>
          </w:tcPr>
          <w:p w14:paraId="47C9E3C5" w14:textId="0CA2BD7D" w:rsidR="00D86BAE" w:rsidRPr="00CD7923" w:rsidRDefault="00D86BAE" w:rsidP="002B0155">
            <w:pPr>
              <w:pStyle w:val="Tabletext"/>
              <w:numPr>
                <w:ilvl w:val="0"/>
                <w:numId w:val="31"/>
              </w:numPr>
            </w:pPr>
            <w:r w:rsidRPr="00CD7923">
              <w:t xml:space="preserve">A National </w:t>
            </w:r>
            <w:r w:rsidR="0022786A">
              <w:t xml:space="preserve">BBBQ </w:t>
            </w:r>
            <w:r w:rsidRPr="00CD7923">
              <w:t>Recovery Team established within the first six months of the making of the Recovery Plan</w:t>
            </w:r>
          </w:p>
          <w:p w14:paraId="1C4D38C0" w14:textId="3FACED78" w:rsidR="003D6117" w:rsidRPr="00CD7923" w:rsidRDefault="00D86BAE" w:rsidP="002B0155">
            <w:pPr>
              <w:pStyle w:val="Tabletext"/>
              <w:numPr>
                <w:ilvl w:val="0"/>
                <w:numId w:val="31"/>
              </w:numPr>
            </w:pPr>
            <w:r w:rsidRPr="00CD7923">
              <w:t>The Recovery Team has coordinated, reviewed and reported on the recovery outcomes for the life of this plan</w:t>
            </w:r>
          </w:p>
        </w:tc>
        <w:tc>
          <w:tcPr>
            <w:tcW w:w="1021" w:type="pct"/>
            <w:shd w:val="clear" w:color="auto" w:fill="auto"/>
          </w:tcPr>
          <w:p w14:paraId="5986E382" w14:textId="0651C9E4" w:rsidR="003D6117" w:rsidRPr="00CD7923" w:rsidRDefault="00D86BAE" w:rsidP="005D1B6D">
            <w:pPr>
              <w:pStyle w:val="Tabletext"/>
              <w:rPr>
                <w:b/>
                <w:bCs/>
              </w:rPr>
            </w:pPr>
            <w:r w:rsidRPr="00CD7923">
              <w:rPr>
                <w:b/>
                <w:bCs/>
              </w:rPr>
              <w:t>All</w:t>
            </w:r>
          </w:p>
        </w:tc>
        <w:tc>
          <w:tcPr>
            <w:tcW w:w="625" w:type="pct"/>
            <w:shd w:val="clear" w:color="auto" w:fill="auto"/>
          </w:tcPr>
          <w:p w14:paraId="26D2D030" w14:textId="77777777" w:rsidR="003D6117" w:rsidRPr="00CD7923" w:rsidRDefault="003D6117" w:rsidP="005D1B6D">
            <w:pPr>
              <w:pStyle w:val="Tabletext"/>
            </w:pPr>
          </w:p>
        </w:tc>
      </w:tr>
      <w:tr w:rsidR="003D6117" w:rsidRPr="00CD7923" w14:paraId="6B16D9A7" w14:textId="77777777" w:rsidTr="00F76BD2">
        <w:trPr>
          <w:trHeight w:val="379"/>
          <w:jc w:val="center"/>
        </w:trPr>
        <w:tc>
          <w:tcPr>
            <w:tcW w:w="409" w:type="pct"/>
            <w:shd w:val="clear" w:color="auto" w:fill="auto"/>
          </w:tcPr>
          <w:p w14:paraId="38CF1335" w14:textId="1E625B02" w:rsidR="003D6117" w:rsidRPr="00CD7923" w:rsidRDefault="00D86BAE" w:rsidP="004016B4">
            <w:pPr>
              <w:pStyle w:val="Tabletext"/>
              <w:jc w:val="center"/>
            </w:pPr>
            <w:r w:rsidRPr="00CD7923">
              <w:t>5.2</w:t>
            </w:r>
          </w:p>
        </w:tc>
        <w:tc>
          <w:tcPr>
            <w:tcW w:w="902" w:type="pct"/>
            <w:shd w:val="clear" w:color="auto" w:fill="auto"/>
          </w:tcPr>
          <w:p w14:paraId="7B20BB15" w14:textId="6722F26D" w:rsidR="003D6117" w:rsidRPr="00CD7923" w:rsidRDefault="00D86BAE" w:rsidP="005D1B6D">
            <w:pPr>
              <w:pStyle w:val="Tabletext"/>
            </w:pPr>
            <w:r w:rsidRPr="00CD7923">
              <w:t>Approve Recovery Team governance arrangements</w:t>
            </w:r>
          </w:p>
        </w:tc>
        <w:tc>
          <w:tcPr>
            <w:tcW w:w="511" w:type="pct"/>
            <w:shd w:val="clear" w:color="auto" w:fill="auto"/>
          </w:tcPr>
          <w:p w14:paraId="31B61056" w14:textId="041C82CA" w:rsidR="003D6117" w:rsidRPr="00CD7923" w:rsidRDefault="00A60370" w:rsidP="004016B4">
            <w:pPr>
              <w:pStyle w:val="Tabletext"/>
              <w:jc w:val="center"/>
            </w:pPr>
            <w:r w:rsidRPr="00CD7923">
              <w:t>1</w:t>
            </w:r>
          </w:p>
        </w:tc>
        <w:tc>
          <w:tcPr>
            <w:tcW w:w="1531" w:type="pct"/>
            <w:shd w:val="clear" w:color="auto" w:fill="auto"/>
          </w:tcPr>
          <w:p w14:paraId="0F3BE705" w14:textId="340C5356" w:rsidR="00D86BAE" w:rsidRPr="00CD7923" w:rsidRDefault="00D86BAE" w:rsidP="002B0155">
            <w:pPr>
              <w:pStyle w:val="Tabletext"/>
              <w:numPr>
                <w:ilvl w:val="0"/>
                <w:numId w:val="32"/>
              </w:numPr>
            </w:pPr>
            <w:r w:rsidRPr="00CD7923">
              <w:t>Terms of Reference for the Recovery Team approved in accordance with national best practise guidelines</w:t>
            </w:r>
          </w:p>
          <w:p w14:paraId="309D88E3" w14:textId="5A4C169C" w:rsidR="003D6117" w:rsidRPr="00CD7923" w:rsidRDefault="00D86BAE" w:rsidP="002B0155">
            <w:pPr>
              <w:pStyle w:val="Tabletext"/>
              <w:numPr>
                <w:ilvl w:val="0"/>
                <w:numId w:val="32"/>
              </w:numPr>
            </w:pPr>
            <w:r w:rsidRPr="00CD7923">
              <w:t>The Recovery Team registered nationally</w:t>
            </w:r>
          </w:p>
        </w:tc>
        <w:tc>
          <w:tcPr>
            <w:tcW w:w="1021" w:type="pct"/>
            <w:shd w:val="clear" w:color="auto" w:fill="auto"/>
          </w:tcPr>
          <w:p w14:paraId="2699378B" w14:textId="5562A2B5" w:rsidR="003D6117" w:rsidRPr="00CD7923" w:rsidRDefault="00D86BAE" w:rsidP="005D1B6D">
            <w:pPr>
              <w:pStyle w:val="Tabletext"/>
              <w:rPr>
                <w:b/>
                <w:bCs/>
              </w:rPr>
            </w:pPr>
            <w:r w:rsidRPr="00CD7923">
              <w:rPr>
                <w:b/>
                <w:bCs/>
              </w:rPr>
              <w:t>Recovery Team</w:t>
            </w:r>
          </w:p>
        </w:tc>
        <w:tc>
          <w:tcPr>
            <w:tcW w:w="625" w:type="pct"/>
            <w:shd w:val="clear" w:color="auto" w:fill="auto"/>
          </w:tcPr>
          <w:p w14:paraId="5EF4A97C" w14:textId="06E3C696" w:rsidR="003D6117" w:rsidRPr="00CD7923" w:rsidRDefault="00D86BAE" w:rsidP="005D1B6D">
            <w:pPr>
              <w:pStyle w:val="Tabletext"/>
            </w:pPr>
            <w:r w:rsidRPr="00CD7923">
              <w:t>Core government business</w:t>
            </w:r>
          </w:p>
        </w:tc>
      </w:tr>
      <w:tr w:rsidR="003D6117" w:rsidRPr="00CD7923" w14:paraId="5D68826B" w14:textId="77777777" w:rsidTr="00F76BD2">
        <w:trPr>
          <w:trHeight w:val="376"/>
          <w:jc w:val="center"/>
        </w:trPr>
        <w:tc>
          <w:tcPr>
            <w:tcW w:w="409" w:type="pct"/>
            <w:shd w:val="clear" w:color="auto" w:fill="auto"/>
          </w:tcPr>
          <w:p w14:paraId="66A8D32D" w14:textId="6AA4794B" w:rsidR="003D6117" w:rsidRPr="00CD7923" w:rsidRDefault="00D86BAE" w:rsidP="004016B4">
            <w:pPr>
              <w:pStyle w:val="Tabletext"/>
              <w:jc w:val="center"/>
            </w:pPr>
            <w:r w:rsidRPr="00CD7923">
              <w:t>5.3</w:t>
            </w:r>
          </w:p>
        </w:tc>
        <w:tc>
          <w:tcPr>
            <w:tcW w:w="902" w:type="pct"/>
            <w:shd w:val="clear" w:color="auto" w:fill="auto"/>
          </w:tcPr>
          <w:p w14:paraId="75BA5AC2" w14:textId="5012A971" w:rsidR="003D6117" w:rsidRPr="00CD7923" w:rsidRDefault="00D86BAE" w:rsidP="005D1B6D">
            <w:pPr>
              <w:pStyle w:val="Tabletext"/>
            </w:pPr>
            <w:r w:rsidRPr="00CD7923">
              <w:t>Submit annual reports on progress against recovery actions</w:t>
            </w:r>
          </w:p>
        </w:tc>
        <w:tc>
          <w:tcPr>
            <w:tcW w:w="511" w:type="pct"/>
            <w:shd w:val="clear" w:color="auto" w:fill="auto"/>
          </w:tcPr>
          <w:p w14:paraId="0938B685" w14:textId="54D23182" w:rsidR="003D6117" w:rsidRPr="00CD7923" w:rsidRDefault="00A60370" w:rsidP="004016B4">
            <w:pPr>
              <w:pStyle w:val="Tabletext"/>
              <w:jc w:val="center"/>
            </w:pPr>
            <w:r w:rsidRPr="00CD7923">
              <w:t>1</w:t>
            </w:r>
          </w:p>
        </w:tc>
        <w:tc>
          <w:tcPr>
            <w:tcW w:w="1531" w:type="pct"/>
            <w:shd w:val="clear" w:color="auto" w:fill="auto"/>
          </w:tcPr>
          <w:p w14:paraId="5FBED179" w14:textId="6F850759" w:rsidR="003D6117" w:rsidRPr="00CD7923" w:rsidRDefault="00D86BAE" w:rsidP="002B0155">
            <w:pPr>
              <w:pStyle w:val="Tabletext"/>
              <w:numPr>
                <w:ilvl w:val="0"/>
                <w:numId w:val="33"/>
              </w:numPr>
            </w:pPr>
            <w:r w:rsidRPr="00CD7923">
              <w:t>Recovery Team annual reports have been submitted each year in accordance with the national reporting framework</w:t>
            </w:r>
          </w:p>
        </w:tc>
        <w:tc>
          <w:tcPr>
            <w:tcW w:w="1021" w:type="pct"/>
            <w:shd w:val="clear" w:color="auto" w:fill="auto"/>
          </w:tcPr>
          <w:p w14:paraId="367701E6" w14:textId="2C494E6B" w:rsidR="003D6117" w:rsidRPr="00CD7923" w:rsidRDefault="00D86BAE" w:rsidP="005D1B6D">
            <w:pPr>
              <w:pStyle w:val="Tabletext"/>
              <w:rPr>
                <w:b/>
                <w:bCs/>
              </w:rPr>
            </w:pPr>
            <w:r w:rsidRPr="00CD7923">
              <w:rPr>
                <w:b/>
                <w:bCs/>
              </w:rPr>
              <w:t>Recovery Team</w:t>
            </w:r>
          </w:p>
        </w:tc>
        <w:tc>
          <w:tcPr>
            <w:tcW w:w="625" w:type="pct"/>
            <w:shd w:val="clear" w:color="auto" w:fill="auto"/>
          </w:tcPr>
          <w:p w14:paraId="0E90A076" w14:textId="063A51CB" w:rsidR="003D6117" w:rsidRPr="00CD7923" w:rsidRDefault="00D86BAE" w:rsidP="005D1B6D">
            <w:pPr>
              <w:pStyle w:val="Tabletext"/>
            </w:pPr>
            <w:r w:rsidRPr="00CD7923">
              <w:t>Core government business</w:t>
            </w:r>
          </w:p>
        </w:tc>
      </w:tr>
      <w:tr w:rsidR="003D6117" w:rsidRPr="00CD7923" w14:paraId="52CBB38C" w14:textId="77777777" w:rsidTr="00F76BD2">
        <w:trPr>
          <w:trHeight w:val="372"/>
          <w:jc w:val="center"/>
        </w:trPr>
        <w:tc>
          <w:tcPr>
            <w:tcW w:w="409" w:type="pct"/>
            <w:shd w:val="clear" w:color="auto" w:fill="auto"/>
          </w:tcPr>
          <w:p w14:paraId="0D601B84" w14:textId="225BB3E8" w:rsidR="003D6117" w:rsidRPr="00CD7923" w:rsidRDefault="00D86BAE" w:rsidP="004016B4">
            <w:pPr>
              <w:pStyle w:val="Tabletext"/>
              <w:jc w:val="center"/>
            </w:pPr>
            <w:r w:rsidRPr="00CD7923">
              <w:t>5.4</w:t>
            </w:r>
          </w:p>
        </w:tc>
        <w:tc>
          <w:tcPr>
            <w:tcW w:w="902" w:type="pct"/>
            <w:shd w:val="clear" w:color="auto" w:fill="auto"/>
          </w:tcPr>
          <w:p w14:paraId="3B0C45DC" w14:textId="198D310B" w:rsidR="003D6117" w:rsidRPr="00CD7923" w:rsidRDefault="00D86BAE" w:rsidP="005D1B6D">
            <w:pPr>
              <w:pStyle w:val="Tabletext"/>
            </w:pPr>
            <w:r w:rsidRPr="00CD7923">
              <w:t>Review the Recovery Plan five years after making</w:t>
            </w:r>
          </w:p>
        </w:tc>
        <w:tc>
          <w:tcPr>
            <w:tcW w:w="511" w:type="pct"/>
            <w:shd w:val="clear" w:color="auto" w:fill="auto"/>
          </w:tcPr>
          <w:p w14:paraId="60E0D785" w14:textId="1EC235ED" w:rsidR="003D6117" w:rsidRPr="00CD7923" w:rsidRDefault="00A60370" w:rsidP="004016B4">
            <w:pPr>
              <w:pStyle w:val="Tabletext"/>
              <w:jc w:val="center"/>
            </w:pPr>
            <w:r w:rsidRPr="00CD7923">
              <w:t>1</w:t>
            </w:r>
          </w:p>
        </w:tc>
        <w:tc>
          <w:tcPr>
            <w:tcW w:w="1531" w:type="pct"/>
            <w:shd w:val="clear" w:color="auto" w:fill="auto"/>
          </w:tcPr>
          <w:p w14:paraId="5788511A" w14:textId="47C4E86D" w:rsidR="00D86BAE" w:rsidRPr="00CD7923" w:rsidRDefault="00D86BAE" w:rsidP="002B0155">
            <w:pPr>
              <w:pStyle w:val="Tabletext"/>
              <w:numPr>
                <w:ilvl w:val="0"/>
                <w:numId w:val="33"/>
              </w:numPr>
            </w:pPr>
            <w:r w:rsidRPr="00CD7923">
              <w:t xml:space="preserve">In consultation with relevant stakeholders, a five </w:t>
            </w:r>
            <w:r w:rsidR="00B6620C">
              <w:t xml:space="preserve">year </w:t>
            </w:r>
            <w:r w:rsidRPr="00CD7923">
              <w:t>review of the</w:t>
            </w:r>
            <w:r w:rsidR="0022786A">
              <w:t xml:space="preserve"> </w:t>
            </w:r>
            <w:r w:rsidRPr="00CD7923">
              <w:t>recovery plan has been endorsed by the Recovery Team</w:t>
            </w:r>
          </w:p>
          <w:p w14:paraId="2CB8F7E9" w14:textId="57E5DCF6" w:rsidR="003D6117" w:rsidRPr="00CD7923" w:rsidRDefault="00D86BAE" w:rsidP="002B0155">
            <w:pPr>
              <w:pStyle w:val="Tabletext"/>
              <w:numPr>
                <w:ilvl w:val="0"/>
                <w:numId w:val="33"/>
              </w:numPr>
            </w:pPr>
            <w:r w:rsidRPr="00CD7923">
              <w:t xml:space="preserve">The conservation status of </w:t>
            </w:r>
            <w:r w:rsidR="0022786A">
              <w:t>BBBQ</w:t>
            </w:r>
            <w:r w:rsidRPr="00CD7923">
              <w:t xml:space="preserve"> reviewed every 5 years in conjunction with the recovery plan review</w:t>
            </w:r>
          </w:p>
        </w:tc>
        <w:tc>
          <w:tcPr>
            <w:tcW w:w="1021" w:type="pct"/>
            <w:shd w:val="clear" w:color="auto" w:fill="auto"/>
          </w:tcPr>
          <w:p w14:paraId="4F0B8361" w14:textId="2B7819BF" w:rsidR="003D6117" w:rsidRPr="00CD7923" w:rsidRDefault="00D86BAE" w:rsidP="005D1B6D">
            <w:pPr>
              <w:pStyle w:val="Tabletext"/>
            </w:pPr>
            <w:r w:rsidRPr="00CD7923">
              <w:rPr>
                <w:b/>
                <w:bCs/>
              </w:rPr>
              <w:t>Recovery Team</w:t>
            </w:r>
          </w:p>
        </w:tc>
        <w:tc>
          <w:tcPr>
            <w:tcW w:w="625" w:type="pct"/>
            <w:shd w:val="clear" w:color="auto" w:fill="auto"/>
          </w:tcPr>
          <w:p w14:paraId="07BC02FF" w14:textId="77777777" w:rsidR="003D6117" w:rsidRPr="00CD7923" w:rsidRDefault="003D6117" w:rsidP="005D1B6D">
            <w:pPr>
              <w:pStyle w:val="Tabletext"/>
            </w:pPr>
          </w:p>
        </w:tc>
      </w:tr>
      <w:tr w:rsidR="00D86BAE" w:rsidRPr="00CD7923" w14:paraId="56BAEA1C" w14:textId="77777777" w:rsidTr="00F76BD2">
        <w:trPr>
          <w:trHeight w:val="372"/>
          <w:jc w:val="center"/>
        </w:trPr>
        <w:tc>
          <w:tcPr>
            <w:tcW w:w="409" w:type="pct"/>
            <w:shd w:val="clear" w:color="auto" w:fill="auto"/>
          </w:tcPr>
          <w:p w14:paraId="00D87B16" w14:textId="72F06672" w:rsidR="00D86BAE" w:rsidRPr="00CD7923" w:rsidRDefault="00D86BAE" w:rsidP="004016B4">
            <w:pPr>
              <w:pStyle w:val="Tabletext"/>
              <w:jc w:val="center"/>
            </w:pPr>
            <w:r w:rsidRPr="00CD7923">
              <w:t>5.5</w:t>
            </w:r>
          </w:p>
        </w:tc>
        <w:tc>
          <w:tcPr>
            <w:tcW w:w="902" w:type="pct"/>
            <w:shd w:val="clear" w:color="auto" w:fill="auto"/>
          </w:tcPr>
          <w:p w14:paraId="0BF6A81A" w14:textId="64F02A90" w:rsidR="00D86BAE" w:rsidRPr="00CD7923" w:rsidRDefault="00D86BAE" w:rsidP="005D1B6D">
            <w:pPr>
              <w:pStyle w:val="Tabletext"/>
            </w:pPr>
            <w:r w:rsidRPr="00CD7923">
              <w:t xml:space="preserve">Facilitate knowledge exchange and awareness between relevant threatened species land managers, researchers and decision makers   </w:t>
            </w:r>
          </w:p>
        </w:tc>
        <w:tc>
          <w:tcPr>
            <w:tcW w:w="511" w:type="pct"/>
            <w:shd w:val="clear" w:color="auto" w:fill="auto"/>
          </w:tcPr>
          <w:p w14:paraId="109BAE43" w14:textId="1B9B7594" w:rsidR="00D86BAE" w:rsidRPr="00CD7923" w:rsidRDefault="00A60370" w:rsidP="004016B4">
            <w:pPr>
              <w:pStyle w:val="Tabletext"/>
              <w:jc w:val="center"/>
            </w:pPr>
            <w:r w:rsidRPr="00CD7923">
              <w:t>1</w:t>
            </w:r>
          </w:p>
        </w:tc>
        <w:tc>
          <w:tcPr>
            <w:tcW w:w="1531" w:type="pct"/>
            <w:shd w:val="clear" w:color="auto" w:fill="auto"/>
          </w:tcPr>
          <w:p w14:paraId="108D4887" w14:textId="285AB797" w:rsidR="00D86BAE" w:rsidRPr="00CD7923" w:rsidRDefault="00D86BAE" w:rsidP="002B0155">
            <w:pPr>
              <w:pStyle w:val="Tabletext"/>
              <w:numPr>
                <w:ilvl w:val="0"/>
                <w:numId w:val="34"/>
              </w:numPr>
            </w:pPr>
            <w:r w:rsidRPr="00CD7923">
              <w:t>A communication network between interested stakeholders established</w:t>
            </w:r>
          </w:p>
          <w:p w14:paraId="5DD7259E" w14:textId="0E02B456" w:rsidR="00D86BAE" w:rsidRPr="00CD7923" w:rsidRDefault="00D86BAE" w:rsidP="002B0155">
            <w:pPr>
              <w:pStyle w:val="Tabletext"/>
              <w:numPr>
                <w:ilvl w:val="0"/>
                <w:numId w:val="34"/>
              </w:numPr>
            </w:pPr>
            <w:r w:rsidRPr="00CD7923">
              <w:t xml:space="preserve">Meetings between land managers and researchers occurred at least biennially to share knowledge and experience of </w:t>
            </w:r>
            <w:r w:rsidR="00365381" w:rsidRPr="00CD7923">
              <w:t xml:space="preserve">threatened </w:t>
            </w:r>
            <w:r w:rsidRPr="00CD7923">
              <w:t>birds and their habitat</w:t>
            </w:r>
          </w:p>
          <w:p w14:paraId="3F7903E3" w14:textId="18CD0FB3" w:rsidR="00D86BAE" w:rsidRPr="00CD7923" w:rsidRDefault="00D86BAE" w:rsidP="002B0155">
            <w:pPr>
              <w:pStyle w:val="Tabletext"/>
              <w:numPr>
                <w:ilvl w:val="0"/>
                <w:numId w:val="34"/>
              </w:numPr>
            </w:pPr>
            <w:r w:rsidRPr="00CD7923">
              <w:t xml:space="preserve">Traditional </w:t>
            </w:r>
            <w:r w:rsidR="002B0155">
              <w:t>O</w:t>
            </w:r>
            <w:r w:rsidRPr="00CD7923">
              <w:t xml:space="preserve">wners consulted and </w:t>
            </w:r>
            <w:r w:rsidR="002B0155">
              <w:t>I</w:t>
            </w:r>
            <w:r w:rsidRPr="00CD7923">
              <w:t>ndigenous knowledge incorporated into specific management actions</w:t>
            </w:r>
          </w:p>
        </w:tc>
        <w:tc>
          <w:tcPr>
            <w:tcW w:w="1021" w:type="pct"/>
            <w:shd w:val="clear" w:color="auto" w:fill="auto"/>
          </w:tcPr>
          <w:p w14:paraId="2096FEDC" w14:textId="3980841C" w:rsidR="00D86BAE" w:rsidRPr="00CD7923" w:rsidRDefault="00D86BAE" w:rsidP="005D1B6D">
            <w:pPr>
              <w:pStyle w:val="Tabletext"/>
            </w:pPr>
            <w:r w:rsidRPr="00CD7923">
              <w:rPr>
                <w:b/>
                <w:bCs/>
              </w:rPr>
              <w:t>Recovery Team</w:t>
            </w:r>
          </w:p>
        </w:tc>
        <w:tc>
          <w:tcPr>
            <w:tcW w:w="625" w:type="pct"/>
            <w:shd w:val="clear" w:color="auto" w:fill="auto"/>
          </w:tcPr>
          <w:p w14:paraId="5BBC028E" w14:textId="77777777" w:rsidR="00D86BAE" w:rsidRPr="00CD7923" w:rsidRDefault="00D86BAE" w:rsidP="005D1B6D">
            <w:pPr>
              <w:pStyle w:val="Tabletext"/>
            </w:pPr>
          </w:p>
        </w:tc>
      </w:tr>
    </w:tbl>
    <w:p w14:paraId="1817E2B4" w14:textId="1F490A47" w:rsidR="00D00F02" w:rsidRPr="00CD7923" w:rsidRDefault="005D04C1" w:rsidP="00392192">
      <w:pPr>
        <w:pStyle w:val="Heading1"/>
      </w:pPr>
      <w:bookmarkStart w:id="129" w:name="_Toc80783573"/>
      <w:bookmarkStart w:id="130" w:name="_Toc84446819"/>
      <w:r w:rsidRPr="00CD7923">
        <w:lastRenderedPageBreak/>
        <w:t>7.</w:t>
      </w:r>
      <w:r w:rsidR="003B23DF" w:rsidRPr="00CD7923">
        <w:t xml:space="preserve">  </w:t>
      </w:r>
      <w:r w:rsidR="00107C05" w:rsidRPr="00CD7923">
        <w:t xml:space="preserve">Duration and cost of </w:t>
      </w:r>
      <w:r w:rsidR="00AA4133" w:rsidRPr="00CD7923">
        <w:t>the recovery process</w:t>
      </w:r>
      <w:bookmarkEnd w:id="129"/>
      <w:bookmarkEnd w:id="130"/>
    </w:p>
    <w:p w14:paraId="1817E2B6" w14:textId="57A2C010" w:rsidR="00D00F02" w:rsidRPr="00CD7923" w:rsidRDefault="00D00F02" w:rsidP="00943517">
      <w:bookmarkStart w:id="131" w:name="_Toc390851179"/>
      <w:r w:rsidRPr="00CD7923">
        <w:t>The cost of implementation of this plan should be incorporated into the core business expenditure of the affected organisations</w:t>
      </w:r>
      <w:r w:rsidR="0016312C" w:rsidRPr="00CD7923">
        <w:t>,</w:t>
      </w:r>
      <w:r w:rsidRPr="00CD7923">
        <w:t xml:space="preserve"> and through additional funds obtained for the explicit purpose of implementing this recovery plan. It is expected that state and Commonwealth agencies will use this plan to prioritise actions to protect the species and </w:t>
      </w:r>
      <w:r w:rsidR="0016312C" w:rsidRPr="00CD7923">
        <w:t>enh</w:t>
      </w:r>
      <w:r w:rsidRPr="00CD7923">
        <w:t xml:space="preserve">ance </w:t>
      </w:r>
      <w:r w:rsidR="0016312C" w:rsidRPr="00CD7923">
        <w:t xml:space="preserve">its </w:t>
      </w:r>
      <w:r w:rsidRPr="00CD7923">
        <w:t>recovery, and that projects will be undertaken according to agency priorities and available resources.</w:t>
      </w:r>
      <w:bookmarkEnd w:id="131"/>
      <w:r w:rsidR="007B5145" w:rsidRPr="00CD7923">
        <w:t xml:space="preserve"> </w:t>
      </w:r>
      <w:r w:rsidR="00B86337" w:rsidRPr="00CD7923">
        <w:rPr>
          <w:szCs w:val="20"/>
        </w:rPr>
        <w:t>All actions are considered important steps towards ensuring the long-term survival of the species.</w:t>
      </w:r>
    </w:p>
    <w:p w14:paraId="1817E2DB" w14:textId="077C3467" w:rsidR="00C15C16" w:rsidRPr="00CD7923" w:rsidRDefault="00DB4E9D" w:rsidP="00775E0D">
      <w:pPr>
        <w:pStyle w:val="TableHeading"/>
      </w:pPr>
      <w:r w:rsidRPr="00CD7923">
        <w:t xml:space="preserve">Table </w:t>
      </w:r>
      <w:r w:rsidR="00CB5F62" w:rsidRPr="00CD7923">
        <w:t>5</w:t>
      </w:r>
      <w:r w:rsidRPr="00CD7923">
        <w:t xml:space="preserve">: Summary of </w:t>
      </w:r>
      <w:r w:rsidR="00C32B6A" w:rsidRPr="00CD7923">
        <w:t>re</w:t>
      </w:r>
      <w:r w:rsidRPr="00CD7923">
        <w:t>covery actions</w:t>
      </w:r>
      <w:r w:rsidR="00C32B6A" w:rsidRPr="00CD7923">
        <w:t xml:space="preserve"> and estimated costs for the first five years of implementation (these estimated costs do not take into account inflation over time).</w:t>
      </w:r>
    </w:p>
    <w:tbl>
      <w:tblPr>
        <w:tblStyle w:val="TableGrid"/>
        <w:tblW w:w="9746" w:type="dxa"/>
        <w:tblInd w:w="-5" w:type="dxa"/>
        <w:tblLayout w:type="fixed"/>
        <w:tblLook w:val="01E0" w:firstRow="1" w:lastRow="1" w:firstColumn="1" w:lastColumn="1" w:noHBand="0" w:noVBand="0"/>
      </w:tblPr>
      <w:tblGrid>
        <w:gridCol w:w="1566"/>
        <w:gridCol w:w="1275"/>
        <w:gridCol w:w="1418"/>
        <w:gridCol w:w="1417"/>
        <w:gridCol w:w="1276"/>
        <w:gridCol w:w="1276"/>
        <w:gridCol w:w="1518"/>
      </w:tblGrid>
      <w:tr w:rsidR="00775E0D" w:rsidRPr="00CD7923" w14:paraId="216B87CE" w14:textId="77777777" w:rsidTr="00462743">
        <w:trPr>
          <w:cnfStyle w:val="100000000000" w:firstRow="1" w:lastRow="0" w:firstColumn="0" w:lastColumn="0" w:oddVBand="0" w:evenVBand="0" w:oddHBand="0" w:evenHBand="0" w:firstRowFirstColumn="0" w:firstRowLastColumn="0" w:lastRowFirstColumn="0" w:lastRowLastColumn="0"/>
          <w:trHeight w:val="307"/>
        </w:trPr>
        <w:tc>
          <w:tcPr>
            <w:tcW w:w="1566" w:type="dxa"/>
            <w:vMerge w:val="restart"/>
            <w:vAlign w:val="center"/>
          </w:tcPr>
          <w:p w14:paraId="3DCD8F0E" w14:textId="77777777" w:rsidR="00775E0D" w:rsidRPr="00CD7923" w:rsidRDefault="00775E0D" w:rsidP="00775E0D">
            <w:pPr>
              <w:pStyle w:val="Tabletext"/>
              <w:jc w:val="center"/>
              <w:rPr>
                <w:b/>
                <w:bCs/>
              </w:rPr>
            </w:pPr>
            <w:bookmarkStart w:id="132" w:name="_Hlk236199958"/>
            <w:r w:rsidRPr="00CD7923">
              <w:rPr>
                <w:b/>
                <w:bCs/>
              </w:rPr>
              <w:t>Action</w:t>
            </w:r>
          </w:p>
        </w:tc>
        <w:tc>
          <w:tcPr>
            <w:tcW w:w="8180" w:type="dxa"/>
            <w:gridSpan w:val="6"/>
            <w:vAlign w:val="center"/>
          </w:tcPr>
          <w:p w14:paraId="11F5E554" w14:textId="77777777" w:rsidR="00775E0D" w:rsidRPr="00CD7923" w:rsidRDefault="00775E0D" w:rsidP="00775E0D">
            <w:pPr>
              <w:pStyle w:val="Tabletext"/>
              <w:jc w:val="center"/>
              <w:rPr>
                <w:b/>
                <w:bCs/>
              </w:rPr>
            </w:pPr>
            <w:r w:rsidRPr="00CD7923">
              <w:rPr>
                <w:b/>
                <w:bCs/>
              </w:rPr>
              <w:t>Cost</w:t>
            </w:r>
          </w:p>
        </w:tc>
      </w:tr>
      <w:tr w:rsidR="00775E0D" w:rsidRPr="00CD7923" w14:paraId="735D8DFF" w14:textId="77777777" w:rsidTr="00462743">
        <w:trPr>
          <w:cnfStyle w:val="000000100000" w:firstRow="0" w:lastRow="0" w:firstColumn="0" w:lastColumn="0" w:oddVBand="0" w:evenVBand="0" w:oddHBand="1" w:evenHBand="0" w:firstRowFirstColumn="0" w:firstRowLastColumn="0" w:lastRowFirstColumn="0" w:lastRowLastColumn="0"/>
          <w:trHeight w:val="343"/>
        </w:trPr>
        <w:tc>
          <w:tcPr>
            <w:tcW w:w="1566" w:type="dxa"/>
            <w:vMerge/>
            <w:vAlign w:val="center"/>
          </w:tcPr>
          <w:p w14:paraId="3545BDD5" w14:textId="77777777" w:rsidR="00775E0D" w:rsidRPr="00CD7923" w:rsidRDefault="00775E0D" w:rsidP="00775E0D">
            <w:pPr>
              <w:pStyle w:val="Tabletext"/>
              <w:jc w:val="center"/>
              <w:rPr>
                <w:b/>
                <w:bCs/>
              </w:rPr>
            </w:pPr>
          </w:p>
        </w:tc>
        <w:tc>
          <w:tcPr>
            <w:tcW w:w="1275" w:type="dxa"/>
            <w:vAlign w:val="center"/>
          </w:tcPr>
          <w:p w14:paraId="4F905F9B" w14:textId="77777777" w:rsidR="00775E0D" w:rsidRPr="00CD7923" w:rsidRDefault="00775E0D" w:rsidP="00775E0D">
            <w:pPr>
              <w:pStyle w:val="Tabletext"/>
              <w:jc w:val="center"/>
              <w:rPr>
                <w:b/>
                <w:bCs/>
              </w:rPr>
            </w:pPr>
            <w:r w:rsidRPr="00CD7923">
              <w:rPr>
                <w:b/>
                <w:bCs/>
              </w:rPr>
              <w:t>Year 1</w:t>
            </w:r>
          </w:p>
        </w:tc>
        <w:tc>
          <w:tcPr>
            <w:tcW w:w="1418" w:type="dxa"/>
            <w:vAlign w:val="center"/>
          </w:tcPr>
          <w:p w14:paraId="70B0A53B" w14:textId="77777777" w:rsidR="00775E0D" w:rsidRPr="00CD7923" w:rsidRDefault="00775E0D" w:rsidP="00775E0D">
            <w:pPr>
              <w:pStyle w:val="Tabletext"/>
              <w:jc w:val="center"/>
              <w:rPr>
                <w:b/>
                <w:bCs/>
              </w:rPr>
            </w:pPr>
            <w:r w:rsidRPr="00CD7923">
              <w:rPr>
                <w:b/>
                <w:bCs/>
              </w:rPr>
              <w:t>Year 2</w:t>
            </w:r>
          </w:p>
        </w:tc>
        <w:tc>
          <w:tcPr>
            <w:tcW w:w="1417" w:type="dxa"/>
            <w:vAlign w:val="center"/>
          </w:tcPr>
          <w:p w14:paraId="43BFC62A" w14:textId="77777777" w:rsidR="00775E0D" w:rsidRPr="00CD7923" w:rsidRDefault="00775E0D" w:rsidP="00775E0D">
            <w:pPr>
              <w:pStyle w:val="Tabletext"/>
              <w:jc w:val="center"/>
              <w:rPr>
                <w:b/>
                <w:bCs/>
              </w:rPr>
            </w:pPr>
            <w:r w:rsidRPr="00CD7923">
              <w:rPr>
                <w:b/>
                <w:bCs/>
              </w:rPr>
              <w:t>Year 3</w:t>
            </w:r>
          </w:p>
        </w:tc>
        <w:tc>
          <w:tcPr>
            <w:tcW w:w="1276" w:type="dxa"/>
            <w:vAlign w:val="center"/>
          </w:tcPr>
          <w:p w14:paraId="2F220B4E" w14:textId="77777777" w:rsidR="00775E0D" w:rsidRPr="00CD7923" w:rsidRDefault="00775E0D" w:rsidP="00775E0D">
            <w:pPr>
              <w:pStyle w:val="Tabletext"/>
              <w:jc w:val="center"/>
              <w:rPr>
                <w:b/>
                <w:bCs/>
              </w:rPr>
            </w:pPr>
            <w:r w:rsidRPr="00CD7923">
              <w:rPr>
                <w:b/>
                <w:bCs/>
              </w:rPr>
              <w:t>Year 4</w:t>
            </w:r>
          </w:p>
        </w:tc>
        <w:tc>
          <w:tcPr>
            <w:tcW w:w="1276" w:type="dxa"/>
            <w:vAlign w:val="center"/>
          </w:tcPr>
          <w:p w14:paraId="48188534" w14:textId="77777777" w:rsidR="00775E0D" w:rsidRPr="00CD7923" w:rsidRDefault="00775E0D" w:rsidP="00775E0D">
            <w:pPr>
              <w:pStyle w:val="Tabletext"/>
              <w:jc w:val="center"/>
              <w:rPr>
                <w:b/>
                <w:bCs/>
              </w:rPr>
            </w:pPr>
            <w:r w:rsidRPr="00CD7923">
              <w:rPr>
                <w:b/>
                <w:bCs/>
              </w:rPr>
              <w:t>Year 5</w:t>
            </w:r>
          </w:p>
        </w:tc>
        <w:tc>
          <w:tcPr>
            <w:tcW w:w="1518" w:type="dxa"/>
            <w:vAlign w:val="center"/>
          </w:tcPr>
          <w:p w14:paraId="6FBAFBDF" w14:textId="77777777" w:rsidR="00775E0D" w:rsidRPr="00CD7923" w:rsidRDefault="00775E0D" w:rsidP="00775E0D">
            <w:pPr>
              <w:pStyle w:val="Tabletext"/>
              <w:jc w:val="center"/>
              <w:rPr>
                <w:b/>
                <w:bCs/>
              </w:rPr>
            </w:pPr>
            <w:r w:rsidRPr="00CD7923">
              <w:rPr>
                <w:b/>
                <w:bCs/>
              </w:rPr>
              <w:t>Total</w:t>
            </w:r>
          </w:p>
        </w:tc>
      </w:tr>
      <w:tr w:rsidR="00B263F5" w:rsidRPr="00CD7923" w14:paraId="415646DC" w14:textId="77777777" w:rsidTr="00462743">
        <w:trPr>
          <w:cnfStyle w:val="000000010000" w:firstRow="0" w:lastRow="0" w:firstColumn="0" w:lastColumn="0" w:oddVBand="0" w:evenVBand="0" w:oddHBand="0" w:evenHBand="1" w:firstRowFirstColumn="0" w:firstRowLastColumn="0" w:lastRowFirstColumn="0" w:lastRowLastColumn="0"/>
          <w:trHeight w:val="307"/>
        </w:trPr>
        <w:tc>
          <w:tcPr>
            <w:tcW w:w="1566" w:type="dxa"/>
            <w:vAlign w:val="center"/>
          </w:tcPr>
          <w:p w14:paraId="671D76BB" w14:textId="77777777" w:rsidR="00B263F5" w:rsidRPr="00CD7923" w:rsidRDefault="00B263F5" w:rsidP="00775E0D">
            <w:pPr>
              <w:pStyle w:val="Tabletext"/>
              <w:jc w:val="center"/>
              <w:rPr>
                <w:b/>
                <w:bCs/>
              </w:rPr>
            </w:pPr>
            <w:r w:rsidRPr="00CD7923">
              <w:rPr>
                <w:b/>
                <w:bCs/>
              </w:rPr>
              <w:t>Strategy 1</w:t>
            </w:r>
          </w:p>
        </w:tc>
        <w:tc>
          <w:tcPr>
            <w:tcW w:w="1275" w:type="dxa"/>
          </w:tcPr>
          <w:p w14:paraId="7060D0F4" w14:textId="3E8DA53D" w:rsidR="00B263F5" w:rsidRPr="00CD7923" w:rsidRDefault="00B263F5" w:rsidP="00943517">
            <w:pPr>
              <w:pStyle w:val="Tabletext"/>
            </w:pPr>
          </w:p>
        </w:tc>
        <w:tc>
          <w:tcPr>
            <w:tcW w:w="1418" w:type="dxa"/>
          </w:tcPr>
          <w:p w14:paraId="4D3D057E" w14:textId="08F8E1D7" w:rsidR="00B263F5" w:rsidRPr="00CD7923" w:rsidRDefault="00B263F5" w:rsidP="00943517">
            <w:pPr>
              <w:pStyle w:val="Tabletext"/>
            </w:pPr>
          </w:p>
        </w:tc>
        <w:tc>
          <w:tcPr>
            <w:tcW w:w="1417" w:type="dxa"/>
          </w:tcPr>
          <w:p w14:paraId="39089F7F" w14:textId="0A527B99" w:rsidR="00B263F5" w:rsidRPr="00CD7923" w:rsidRDefault="00B263F5" w:rsidP="00943517">
            <w:pPr>
              <w:pStyle w:val="Tabletext"/>
            </w:pPr>
          </w:p>
        </w:tc>
        <w:tc>
          <w:tcPr>
            <w:tcW w:w="1276" w:type="dxa"/>
          </w:tcPr>
          <w:p w14:paraId="1ADB941F" w14:textId="55A78C0D" w:rsidR="00B263F5" w:rsidRPr="00CD7923" w:rsidRDefault="00B263F5" w:rsidP="00943517">
            <w:pPr>
              <w:pStyle w:val="Tabletext"/>
            </w:pPr>
          </w:p>
        </w:tc>
        <w:tc>
          <w:tcPr>
            <w:tcW w:w="1276" w:type="dxa"/>
          </w:tcPr>
          <w:p w14:paraId="74CE1996" w14:textId="28CD4F50" w:rsidR="00B263F5" w:rsidRPr="00CD7923" w:rsidRDefault="00B263F5" w:rsidP="00943517">
            <w:pPr>
              <w:pStyle w:val="Tabletext"/>
            </w:pPr>
          </w:p>
        </w:tc>
        <w:tc>
          <w:tcPr>
            <w:tcW w:w="1518" w:type="dxa"/>
          </w:tcPr>
          <w:p w14:paraId="21B895C4" w14:textId="691FF00B" w:rsidR="00B263F5" w:rsidRPr="00CD7923" w:rsidRDefault="00B263F5" w:rsidP="00943517">
            <w:pPr>
              <w:pStyle w:val="Tabletext"/>
            </w:pPr>
          </w:p>
        </w:tc>
      </w:tr>
      <w:tr w:rsidR="00B263F5" w:rsidRPr="00CD7923" w14:paraId="1EE2167C" w14:textId="77777777" w:rsidTr="00462743">
        <w:trPr>
          <w:cnfStyle w:val="000000100000" w:firstRow="0" w:lastRow="0" w:firstColumn="0" w:lastColumn="0" w:oddVBand="0" w:evenVBand="0" w:oddHBand="1" w:evenHBand="0" w:firstRowFirstColumn="0" w:firstRowLastColumn="0" w:lastRowFirstColumn="0" w:lastRowLastColumn="0"/>
          <w:trHeight w:val="307"/>
        </w:trPr>
        <w:tc>
          <w:tcPr>
            <w:tcW w:w="1566" w:type="dxa"/>
            <w:vAlign w:val="center"/>
          </w:tcPr>
          <w:p w14:paraId="25E94AC7" w14:textId="77777777" w:rsidR="00B263F5" w:rsidRPr="00CD7923" w:rsidRDefault="00B263F5" w:rsidP="00775E0D">
            <w:pPr>
              <w:pStyle w:val="Tabletext"/>
              <w:jc w:val="center"/>
              <w:rPr>
                <w:b/>
                <w:bCs/>
              </w:rPr>
            </w:pPr>
            <w:r w:rsidRPr="00CD7923">
              <w:rPr>
                <w:b/>
                <w:bCs/>
              </w:rPr>
              <w:t>Strategy 2</w:t>
            </w:r>
          </w:p>
        </w:tc>
        <w:tc>
          <w:tcPr>
            <w:tcW w:w="1275" w:type="dxa"/>
          </w:tcPr>
          <w:p w14:paraId="01E67A81" w14:textId="00356BE9" w:rsidR="00B263F5" w:rsidRPr="00CD7923" w:rsidRDefault="00B263F5" w:rsidP="00943517">
            <w:pPr>
              <w:pStyle w:val="Tabletext"/>
            </w:pPr>
          </w:p>
        </w:tc>
        <w:tc>
          <w:tcPr>
            <w:tcW w:w="1418" w:type="dxa"/>
          </w:tcPr>
          <w:p w14:paraId="01F661E9" w14:textId="701F4E8B" w:rsidR="00B263F5" w:rsidRPr="00CD7923" w:rsidRDefault="00B263F5" w:rsidP="00943517">
            <w:pPr>
              <w:pStyle w:val="Tabletext"/>
            </w:pPr>
          </w:p>
        </w:tc>
        <w:tc>
          <w:tcPr>
            <w:tcW w:w="1417" w:type="dxa"/>
          </w:tcPr>
          <w:p w14:paraId="6416E037" w14:textId="69E4D1D3" w:rsidR="00B263F5" w:rsidRPr="00CD7923" w:rsidRDefault="00B263F5" w:rsidP="00943517">
            <w:pPr>
              <w:pStyle w:val="Tabletext"/>
            </w:pPr>
          </w:p>
        </w:tc>
        <w:tc>
          <w:tcPr>
            <w:tcW w:w="1276" w:type="dxa"/>
          </w:tcPr>
          <w:p w14:paraId="5CA49423" w14:textId="17B4BF1E" w:rsidR="00B263F5" w:rsidRPr="00CD7923" w:rsidRDefault="00B263F5" w:rsidP="00943517">
            <w:pPr>
              <w:pStyle w:val="Tabletext"/>
            </w:pPr>
          </w:p>
        </w:tc>
        <w:tc>
          <w:tcPr>
            <w:tcW w:w="1276" w:type="dxa"/>
          </w:tcPr>
          <w:p w14:paraId="30D3E612" w14:textId="5C5ACFF1" w:rsidR="00B263F5" w:rsidRPr="00CD7923" w:rsidRDefault="00B263F5" w:rsidP="00943517">
            <w:pPr>
              <w:pStyle w:val="Tabletext"/>
            </w:pPr>
          </w:p>
        </w:tc>
        <w:tc>
          <w:tcPr>
            <w:tcW w:w="1518" w:type="dxa"/>
          </w:tcPr>
          <w:p w14:paraId="4C2E14D5" w14:textId="4973F2AE" w:rsidR="00B263F5" w:rsidRPr="00CD7923" w:rsidRDefault="00B263F5" w:rsidP="00943517">
            <w:pPr>
              <w:pStyle w:val="Tabletext"/>
            </w:pPr>
          </w:p>
        </w:tc>
      </w:tr>
      <w:tr w:rsidR="00B263F5" w:rsidRPr="00CD7923" w14:paraId="66B27299" w14:textId="77777777" w:rsidTr="00462743">
        <w:trPr>
          <w:cnfStyle w:val="000000010000" w:firstRow="0" w:lastRow="0" w:firstColumn="0" w:lastColumn="0" w:oddVBand="0" w:evenVBand="0" w:oddHBand="0" w:evenHBand="1" w:firstRowFirstColumn="0" w:firstRowLastColumn="0" w:lastRowFirstColumn="0" w:lastRowLastColumn="0"/>
          <w:trHeight w:val="326"/>
        </w:trPr>
        <w:tc>
          <w:tcPr>
            <w:tcW w:w="1566" w:type="dxa"/>
            <w:vAlign w:val="center"/>
          </w:tcPr>
          <w:p w14:paraId="62854420" w14:textId="77777777" w:rsidR="00B263F5" w:rsidRPr="00CD7923" w:rsidRDefault="00B263F5" w:rsidP="00775E0D">
            <w:pPr>
              <w:pStyle w:val="Tabletext"/>
              <w:jc w:val="center"/>
              <w:rPr>
                <w:b/>
                <w:bCs/>
              </w:rPr>
            </w:pPr>
            <w:r w:rsidRPr="00CD7923">
              <w:rPr>
                <w:b/>
                <w:bCs/>
              </w:rPr>
              <w:t>Strategy 3</w:t>
            </w:r>
          </w:p>
        </w:tc>
        <w:tc>
          <w:tcPr>
            <w:tcW w:w="1275" w:type="dxa"/>
          </w:tcPr>
          <w:p w14:paraId="2D93587E" w14:textId="2D2B2C69" w:rsidR="00B263F5" w:rsidRPr="00CD7923" w:rsidRDefault="00B263F5" w:rsidP="00943517">
            <w:pPr>
              <w:pStyle w:val="Tabletext"/>
            </w:pPr>
          </w:p>
        </w:tc>
        <w:tc>
          <w:tcPr>
            <w:tcW w:w="1418" w:type="dxa"/>
          </w:tcPr>
          <w:p w14:paraId="08B69D96" w14:textId="4AD34D84" w:rsidR="00B263F5" w:rsidRPr="00CD7923" w:rsidRDefault="00B263F5" w:rsidP="00943517">
            <w:pPr>
              <w:pStyle w:val="Tabletext"/>
            </w:pPr>
          </w:p>
        </w:tc>
        <w:tc>
          <w:tcPr>
            <w:tcW w:w="1417" w:type="dxa"/>
          </w:tcPr>
          <w:p w14:paraId="60C845BA" w14:textId="0C711950" w:rsidR="00B263F5" w:rsidRPr="00CD7923" w:rsidRDefault="00B263F5" w:rsidP="00943517">
            <w:pPr>
              <w:pStyle w:val="Tabletext"/>
            </w:pPr>
          </w:p>
        </w:tc>
        <w:tc>
          <w:tcPr>
            <w:tcW w:w="1276" w:type="dxa"/>
          </w:tcPr>
          <w:p w14:paraId="7E27E049" w14:textId="0C14A710" w:rsidR="00B263F5" w:rsidRPr="00CD7923" w:rsidRDefault="00B263F5" w:rsidP="00943517">
            <w:pPr>
              <w:pStyle w:val="Tabletext"/>
            </w:pPr>
          </w:p>
        </w:tc>
        <w:tc>
          <w:tcPr>
            <w:tcW w:w="1276" w:type="dxa"/>
          </w:tcPr>
          <w:p w14:paraId="5AD44A0D" w14:textId="79182654" w:rsidR="00B263F5" w:rsidRPr="00CD7923" w:rsidRDefault="00B263F5" w:rsidP="00943517">
            <w:pPr>
              <w:pStyle w:val="Tabletext"/>
            </w:pPr>
          </w:p>
        </w:tc>
        <w:tc>
          <w:tcPr>
            <w:tcW w:w="1518" w:type="dxa"/>
          </w:tcPr>
          <w:p w14:paraId="1D29C68B" w14:textId="56995E47" w:rsidR="00B263F5" w:rsidRPr="00CD7923" w:rsidRDefault="00B263F5" w:rsidP="00943517">
            <w:pPr>
              <w:pStyle w:val="Tabletext"/>
            </w:pPr>
          </w:p>
        </w:tc>
      </w:tr>
      <w:tr w:rsidR="00B263F5" w:rsidRPr="00CD7923" w14:paraId="7A0DA91E" w14:textId="77777777" w:rsidTr="00462743">
        <w:trPr>
          <w:cnfStyle w:val="000000100000" w:firstRow="0" w:lastRow="0" w:firstColumn="0" w:lastColumn="0" w:oddVBand="0" w:evenVBand="0" w:oddHBand="1" w:evenHBand="0" w:firstRowFirstColumn="0" w:firstRowLastColumn="0" w:lastRowFirstColumn="0" w:lastRowLastColumn="0"/>
          <w:trHeight w:val="307"/>
        </w:trPr>
        <w:tc>
          <w:tcPr>
            <w:tcW w:w="1566" w:type="dxa"/>
            <w:vAlign w:val="center"/>
          </w:tcPr>
          <w:p w14:paraId="66E348F2" w14:textId="77777777" w:rsidR="00B263F5" w:rsidRPr="00CD7923" w:rsidRDefault="00B263F5" w:rsidP="00775E0D">
            <w:pPr>
              <w:pStyle w:val="Tabletext"/>
              <w:jc w:val="center"/>
              <w:rPr>
                <w:b/>
                <w:bCs/>
              </w:rPr>
            </w:pPr>
            <w:r w:rsidRPr="00CD7923">
              <w:rPr>
                <w:b/>
                <w:bCs/>
              </w:rPr>
              <w:t>Strategy 4</w:t>
            </w:r>
          </w:p>
        </w:tc>
        <w:tc>
          <w:tcPr>
            <w:tcW w:w="1275" w:type="dxa"/>
          </w:tcPr>
          <w:p w14:paraId="3872654C" w14:textId="413BC617" w:rsidR="00B263F5" w:rsidRPr="00CD7923" w:rsidRDefault="00B263F5" w:rsidP="00943517">
            <w:pPr>
              <w:pStyle w:val="Tabletext"/>
            </w:pPr>
          </w:p>
        </w:tc>
        <w:tc>
          <w:tcPr>
            <w:tcW w:w="1418" w:type="dxa"/>
          </w:tcPr>
          <w:p w14:paraId="17A4F857" w14:textId="55735323" w:rsidR="00B263F5" w:rsidRPr="00CD7923" w:rsidRDefault="00B263F5" w:rsidP="00943517">
            <w:pPr>
              <w:pStyle w:val="Tabletext"/>
            </w:pPr>
          </w:p>
        </w:tc>
        <w:tc>
          <w:tcPr>
            <w:tcW w:w="1417" w:type="dxa"/>
          </w:tcPr>
          <w:p w14:paraId="2ED7F261" w14:textId="3FED44B1" w:rsidR="00B263F5" w:rsidRPr="00CD7923" w:rsidRDefault="00B263F5" w:rsidP="00943517">
            <w:pPr>
              <w:pStyle w:val="Tabletext"/>
            </w:pPr>
          </w:p>
        </w:tc>
        <w:tc>
          <w:tcPr>
            <w:tcW w:w="1276" w:type="dxa"/>
          </w:tcPr>
          <w:p w14:paraId="2D7A45BC" w14:textId="0F59B707" w:rsidR="00B263F5" w:rsidRPr="00CD7923" w:rsidRDefault="00B263F5" w:rsidP="00943517">
            <w:pPr>
              <w:pStyle w:val="Tabletext"/>
            </w:pPr>
          </w:p>
        </w:tc>
        <w:tc>
          <w:tcPr>
            <w:tcW w:w="1276" w:type="dxa"/>
          </w:tcPr>
          <w:p w14:paraId="46D2169C" w14:textId="2E1B5CBB" w:rsidR="00B263F5" w:rsidRPr="00CD7923" w:rsidRDefault="00B263F5" w:rsidP="00943517">
            <w:pPr>
              <w:pStyle w:val="Tabletext"/>
            </w:pPr>
          </w:p>
        </w:tc>
        <w:tc>
          <w:tcPr>
            <w:tcW w:w="1518" w:type="dxa"/>
          </w:tcPr>
          <w:p w14:paraId="04BA4C4C" w14:textId="0FCFD5FE" w:rsidR="00B263F5" w:rsidRPr="00CD7923" w:rsidRDefault="00B263F5" w:rsidP="00943517">
            <w:pPr>
              <w:pStyle w:val="Tabletext"/>
            </w:pPr>
          </w:p>
        </w:tc>
      </w:tr>
      <w:tr w:rsidR="00B263F5" w:rsidRPr="00CD7923" w14:paraId="47A09536" w14:textId="77777777" w:rsidTr="00462743">
        <w:trPr>
          <w:cnfStyle w:val="000000010000" w:firstRow="0" w:lastRow="0" w:firstColumn="0" w:lastColumn="0" w:oddVBand="0" w:evenVBand="0" w:oddHBand="0" w:evenHBand="1" w:firstRowFirstColumn="0" w:firstRowLastColumn="0" w:lastRowFirstColumn="0" w:lastRowLastColumn="0"/>
          <w:trHeight w:val="307"/>
        </w:trPr>
        <w:tc>
          <w:tcPr>
            <w:tcW w:w="1566" w:type="dxa"/>
            <w:vAlign w:val="center"/>
          </w:tcPr>
          <w:p w14:paraId="791DD5DC" w14:textId="77777777" w:rsidR="00B263F5" w:rsidRPr="00CD7923" w:rsidRDefault="00B263F5" w:rsidP="00775E0D">
            <w:pPr>
              <w:pStyle w:val="Tabletext"/>
              <w:jc w:val="center"/>
              <w:rPr>
                <w:b/>
                <w:bCs/>
              </w:rPr>
            </w:pPr>
            <w:r w:rsidRPr="00CD7923">
              <w:rPr>
                <w:b/>
                <w:bCs/>
              </w:rPr>
              <w:t>Strategy 5</w:t>
            </w:r>
          </w:p>
        </w:tc>
        <w:tc>
          <w:tcPr>
            <w:tcW w:w="1275" w:type="dxa"/>
          </w:tcPr>
          <w:p w14:paraId="08A263C5" w14:textId="23D1C33D" w:rsidR="00B263F5" w:rsidRPr="00CD7923" w:rsidRDefault="00B263F5" w:rsidP="00943517">
            <w:pPr>
              <w:pStyle w:val="Tabletext"/>
            </w:pPr>
          </w:p>
        </w:tc>
        <w:tc>
          <w:tcPr>
            <w:tcW w:w="1418" w:type="dxa"/>
          </w:tcPr>
          <w:p w14:paraId="58DA2002" w14:textId="596E0C40" w:rsidR="00B263F5" w:rsidRPr="00CD7923" w:rsidRDefault="00B263F5" w:rsidP="00943517">
            <w:pPr>
              <w:pStyle w:val="Tabletext"/>
            </w:pPr>
          </w:p>
        </w:tc>
        <w:tc>
          <w:tcPr>
            <w:tcW w:w="1417" w:type="dxa"/>
          </w:tcPr>
          <w:p w14:paraId="430AC358" w14:textId="11C7FACD" w:rsidR="00B263F5" w:rsidRPr="00CD7923" w:rsidRDefault="00B263F5" w:rsidP="00943517">
            <w:pPr>
              <w:pStyle w:val="Tabletext"/>
            </w:pPr>
          </w:p>
        </w:tc>
        <w:tc>
          <w:tcPr>
            <w:tcW w:w="1276" w:type="dxa"/>
          </w:tcPr>
          <w:p w14:paraId="0EF4DFE9" w14:textId="4FC11654" w:rsidR="00B263F5" w:rsidRPr="00CD7923" w:rsidRDefault="00B263F5" w:rsidP="00943517">
            <w:pPr>
              <w:pStyle w:val="Tabletext"/>
            </w:pPr>
          </w:p>
        </w:tc>
        <w:tc>
          <w:tcPr>
            <w:tcW w:w="1276" w:type="dxa"/>
          </w:tcPr>
          <w:p w14:paraId="633EB86C" w14:textId="4F379C88" w:rsidR="00B263F5" w:rsidRPr="00CD7923" w:rsidRDefault="00B263F5" w:rsidP="00943517">
            <w:pPr>
              <w:pStyle w:val="Tabletext"/>
            </w:pPr>
          </w:p>
        </w:tc>
        <w:tc>
          <w:tcPr>
            <w:tcW w:w="1518" w:type="dxa"/>
          </w:tcPr>
          <w:p w14:paraId="7835EBB6" w14:textId="233B49F7" w:rsidR="00B263F5" w:rsidRPr="00CD7923" w:rsidRDefault="00B263F5" w:rsidP="00943517">
            <w:pPr>
              <w:pStyle w:val="Tabletext"/>
            </w:pPr>
          </w:p>
        </w:tc>
      </w:tr>
      <w:tr w:rsidR="00B263F5" w:rsidRPr="00CD7923" w14:paraId="0BDC8971" w14:textId="77777777" w:rsidTr="00462743">
        <w:trPr>
          <w:cnfStyle w:val="010000000000" w:firstRow="0" w:lastRow="1" w:firstColumn="0" w:lastColumn="0" w:oddVBand="0" w:evenVBand="0" w:oddHBand="0" w:evenHBand="0" w:firstRowFirstColumn="0" w:firstRowLastColumn="0" w:lastRowFirstColumn="0" w:lastRowLastColumn="0"/>
          <w:trHeight w:val="379"/>
        </w:trPr>
        <w:tc>
          <w:tcPr>
            <w:tcW w:w="1566" w:type="dxa"/>
            <w:vAlign w:val="center"/>
          </w:tcPr>
          <w:p w14:paraId="2F30CA18" w14:textId="77777777" w:rsidR="00B263F5" w:rsidRPr="00CD7923" w:rsidRDefault="00B263F5" w:rsidP="00775E0D">
            <w:pPr>
              <w:pStyle w:val="Tabletext"/>
              <w:jc w:val="center"/>
              <w:rPr>
                <w:b/>
                <w:bCs/>
              </w:rPr>
            </w:pPr>
            <w:r w:rsidRPr="00CD7923">
              <w:rPr>
                <w:b/>
                <w:bCs/>
              </w:rPr>
              <w:t>TOTAL</w:t>
            </w:r>
          </w:p>
        </w:tc>
        <w:tc>
          <w:tcPr>
            <w:tcW w:w="1275" w:type="dxa"/>
          </w:tcPr>
          <w:p w14:paraId="7DC5C545" w14:textId="39D7B89A" w:rsidR="00B263F5" w:rsidRPr="00CD7923" w:rsidRDefault="00B263F5" w:rsidP="00943517">
            <w:pPr>
              <w:pStyle w:val="Tabletext"/>
            </w:pPr>
          </w:p>
        </w:tc>
        <w:tc>
          <w:tcPr>
            <w:tcW w:w="1418" w:type="dxa"/>
          </w:tcPr>
          <w:p w14:paraId="272DDE01" w14:textId="6A221DA2" w:rsidR="00B263F5" w:rsidRPr="00CD7923" w:rsidRDefault="00B263F5" w:rsidP="00943517">
            <w:pPr>
              <w:pStyle w:val="Tabletext"/>
            </w:pPr>
          </w:p>
        </w:tc>
        <w:tc>
          <w:tcPr>
            <w:tcW w:w="1417" w:type="dxa"/>
          </w:tcPr>
          <w:p w14:paraId="25AAA29C" w14:textId="3FC0FFCC" w:rsidR="00B263F5" w:rsidRPr="00CD7923" w:rsidRDefault="00B263F5" w:rsidP="00943517">
            <w:pPr>
              <w:pStyle w:val="Tabletext"/>
            </w:pPr>
          </w:p>
        </w:tc>
        <w:tc>
          <w:tcPr>
            <w:tcW w:w="1276" w:type="dxa"/>
          </w:tcPr>
          <w:p w14:paraId="1E2CF0C6" w14:textId="5579E131" w:rsidR="00B263F5" w:rsidRPr="00CD7923" w:rsidRDefault="00B263F5" w:rsidP="00943517">
            <w:pPr>
              <w:pStyle w:val="Tabletext"/>
            </w:pPr>
          </w:p>
        </w:tc>
        <w:tc>
          <w:tcPr>
            <w:tcW w:w="1276" w:type="dxa"/>
          </w:tcPr>
          <w:p w14:paraId="3D1D94F3" w14:textId="1B2AD6A9" w:rsidR="00B263F5" w:rsidRPr="00CD7923" w:rsidRDefault="00B263F5" w:rsidP="00943517">
            <w:pPr>
              <w:pStyle w:val="Tabletext"/>
            </w:pPr>
          </w:p>
        </w:tc>
        <w:tc>
          <w:tcPr>
            <w:tcW w:w="1518" w:type="dxa"/>
          </w:tcPr>
          <w:p w14:paraId="32E810E2" w14:textId="5B6DB7A3" w:rsidR="00B263F5" w:rsidRPr="00CD7923" w:rsidRDefault="00B263F5" w:rsidP="00943517">
            <w:pPr>
              <w:pStyle w:val="Tabletext"/>
            </w:pPr>
          </w:p>
        </w:tc>
      </w:tr>
      <w:bookmarkEnd w:id="132"/>
    </w:tbl>
    <w:p w14:paraId="534BA9B0" w14:textId="77777777" w:rsidR="00963313" w:rsidRPr="00CD7923" w:rsidRDefault="00963313" w:rsidP="006C4401">
      <w:pPr>
        <w:tabs>
          <w:tab w:val="left" w:pos="1578"/>
        </w:tabs>
        <w:rPr>
          <w:lang w:val="en-US"/>
        </w:rPr>
      </w:pPr>
    </w:p>
    <w:p w14:paraId="1817E2DF" w14:textId="312232DA" w:rsidR="00CE13C6" w:rsidRPr="00CD7923" w:rsidRDefault="00775E0D" w:rsidP="00943517">
      <w:pPr>
        <w:pStyle w:val="Heading1"/>
      </w:pPr>
      <w:bookmarkStart w:id="133" w:name="_Toc80783574"/>
      <w:bookmarkStart w:id="134" w:name="_Toc84446820"/>
      <w:r w:rsidRPr="00CD7923">
        <w:t>8.</w:t>
      </w:r>
      <w:r w:rsidR="003B23DF" w:rsidRPr="00CD7923">
        <w:t xml:space="preserve">  </w:t>
      </w:r>
      <w:r w:rsidR="00CE13C6" w:rsidRPr="00CD7923">
        <w:t>Effects on other native species and</w:t>
      </w:r>
      <w:r w:rsidR="00A6608E">
        <w:t xml:space="preserve"> </w:t>
      </w:r>
      <w:r w:rsidR="00CE13C6" w:rsidRPr="00CD7923">
        <w:t>biodiversity benefits</w:t>
      </w:r>
      <w:bookmarkEnd w:id="133"/>
      <w:bookmarkEnd w:id="134"/>
    </w:p>
    <w:p w14:paraId="16775F1A" w14:textId="45997E66" w:rsidR="00452DEF" w:rsidRPr="00CD7923" w:rsidRDefault="00452DEF" w:rsidP="00452DEF">
      <w:r w:rsidRPr="00CD7923">
        <w:t xml:space="preserve">Black-breasted </w:t>
      </w:r>
      <w:r w:rsidR="00FC22C0" w:rsidRPr="00CD7923">
        <w:t>B</w:t>
      </w:r>
      <w:r w:rsidRPr="00CD7923">
        <w:t>utton-quail inhabit fragments of microphyll and notophyll vine forest, thickets and</w:t>
      </w:r>
      <w:r w:rsidR="009C6B91" w:rsidRPr="00CD7923">
        <w:t xml:space="preserve"> </w:t>
      </w:r>
      <w:r w:rsidRPr="00CD7923">
        <w:t xml:space="preserve">coastal scrub. Protection and management of the </w:t>
      </w:r>
      <w:r w:rsidR="00607652" w:rsidRPr="00CD7923">
        <w:t>B</w:t>
      </w:r>
      <w:r w:rsidRPr="00CD7923">
        <w:t xml:space="preserve">lack-breasted </w:t>
      </w:r>
      <w:r w:rsidR="00607652" w:rsidRPr="00CD7923">
        <w:t>B</w:t>
      </w:r>
      <w:r w:rsidRPr="00CD7923">
        <w:t>utton-quail will contribute to the</w:t>
      </w:r>
      <w:r w:rsidR="009C6B91" w:rsidRPr="00CD7923">
        <w:t xml:space="preserve"> </w:t>
      </w:r>
      <w:r w:rsidRPr="00CD7923">
        <w:t>conservation of regional ecosystems and communities listed as ‘Of concern’ or ‘Endangered’ under</w:t>
      </w:r>
      <w:r w:rsidR="009C6B91" w:rsidRPr="00CD7923">
        <w:t xml:space="preserve"> </w:t>
      </w:r>
      <w:r w:rsidRPr="00CD7923">
        <w:t>the Q</w:t>
      </w:r>
      <w:r w:rsidR="00092E8B">
        <w:t>ueensland</w:t>
      </w:r>
      <w:r w:rsidRPr="00CD7923">
        <w:t xml:space="preserve"> </w:t>
      </w:r>
      <w:r w:rsidRPr="00092E8B">
        <w:rPr>
          <w:i/>
          <w:iCs/>
        </w:rPr>
        <w:t>Vegetation Management Act 1999</w:t>
      </w:r>
      <w:r w:rsidRPr="00CD7923">
        <w:t xml:space="preserve"> (e.g. semi-evergreen vine thicket, some rainforest</w:t>
      </w:r>
      <w:r w:rsidR="009C6B91" w:rsidRPr="00CD7923">
        <w:t xml:space="preserve"> </w:t>
      </w:r>
      <w:r w:rsidRPr="00CD7923">
        <w:t>communities and some littoral vegetation types such as Regional Ecosystems 12.2.2, 12.2.3,</w:t>
      </w:r>
      <w:r w:rsidR="009C6B91" w:rsidRPr="00CD7923">
        <w:t xml:space="preserve"> </w:t>
      </w:r>
      <w:r w:rsidRPr="00CD7923">
        <w:t>12.8.13, 12.8.21, 12.8.22, 12.8.23, 12.9-10.6, 12.9-10.15, 12.11.13, 12.12.18, 12.12.26 in Qld and</w:t>
      </w:r>
      <w:r w:rsidR="009C6B91" w:rsidRPr="00CD7923">
        <w:t xml:space="preserve"> </w:t>
      </w:r>
      <w:r w:rsidRPr="00CD7923">
        <w:t xml:space="preserve">equivalent vegetation communities in NSW) and EPBC Act listed </w:t>
      </w:r>
      <w:r w:rsidR="00092E8B">
        <w:t xml:space="preserve">threatened </w:t>
      </w:r>
      <w:r w:rsidRPr="00CD7923">
        <w:t>species</w:t>
      </w:r>
      <w:r w:rsidR="00092E8B">
        <w:t xml:space="preserve"> and ecological communities</w:t>
      </w:r>
      <w:r w:rsidRPr="00CD7923">
        <w:t>.</w:t>
      </w:r>
    </w:p>
    <w:p w14:paraId="40D1A26E" w14:textId="4CFFC180" w:rsidR="003016B3" w:rsidRPr="00CD7923" w:rsidRDefault="00452DEF" w:rsidP="00452DEF">
      <w:r w:rsidRPr="00CD7923">
        <w:t xml:space="preserve">The presence of viable populations of </w:t>
      </w:r>
      <w:r w:rsidR="00607652" w:rsidRPr="00CD7923">
        <w:t>B</w:t>
      </w:r>
      <w:r w:rsidRPr="00CD7923">
        <w:t xml:space="preserve">lack-breasted </w:t>
      </w:r>
      <w:r w:rsidR="00607652" w:rsidRPr="00CD7923">
        <w:t>B</w:t>
      </w:r>
      <w:r w:rsidRPr="00CD7923">
        <w:t>utton-quail may indicate the conservation</w:t>
      </w:r>
      <w:r w:rsidR="009C6B91" w:rsidRPr="00CD7923">
        <w:t xml:space="preserve"> </w:t>
      </w:r>
      <w:r w:rsidRPr="00CD7923">
        <w:t>value of forest remnants as refugia for the survival of other ground-dwelling fauna. The</w:t>
      </w:r>
      <w:r w:rsidR="009C6B91" w:rsidRPr="00CD7923">
        <w:t xml:space="preserve"> </w:t>
      </w:r>
      <w:r w:rsidRPr="00CD7923">
        <w:t>implementation of the plan will contribute to the conservation of other significant fauna and flora</w:t>
      </w:r>
      <w:r w:rsidR="009C6B91" w:rsidRPr="00CD7923">
        <w:t xml:space="preserve"> </w:t>
      </w:r>
      <w:r w:rsidRPr="00CD7923">
        <w:t xml:space="preserve">using similar habitats, e.g. invertebrates such as regent skipper </w:t>
      </w:r>
      <w:r w:rsidRPr="00CD7923">
        <w:rPr>
          <w:i/>
          <w:iCs/>
        </w:rPr>
        <w:t>Euschemon rafflesia</w:t>
      </w:r>
      <w:r w:rsidRPr="00CD7923">
        <w:t xml:space="preserve">, </w:t>
      </w:r>
      <w:r w:rsidRPr="00CD7923">
        <w:rPr>
          <w:i/>
          <w:iCs/>
        </w:rPr>
        <w:t>Nurus brevis</w:t>
      </w:r>
      <w:r w:rsidRPr="00CD7923">
        <w:t>;</w:t>
      </w:r>
      <w:r w:rsidR="009C6B91" w:rsidRPr="00CD7923">
        <w:t xml:space="preserve"> </w:t>
      </w:r>
      <w:r w:rsidRPr="00CD7923">
        <w:t xml:space="preserve">reptiles such as elf skink </w:t>
      </w:r>
      <w:r w:rsidRPr="00CD7923">
        <w:rPr>
          <w:i/>
          <w:iCs/>
        </w:rPr>
        <w:t>Eroticoscincus graciloides</w:t>
      </w:r>
      <w:r w:rsidRPr="00CD7923">
        <w:t xml:space="preserve">, Nangur skink </w:t>
      </w:r>
      <w:r w:rsidRPr="00CD7923">
        <w:rPr>
          <w:i/>
          <w:iCs/>
        </w:rPr>
        <w:t>Nangura spinosa</w:t>
      </w:r>
      <w:r w:rsidRPr="00CD7923">
        <w:t xml:space="preserve"> </w:t>
      </w:r>
      <w:r w:rsidR="00EA542F">
        <w:t>(CE</w:t>
      </w:r>
      <w:r w:rsidRPr="00CD7923">
        <w:t>), banded</w:t>
      </w:r>
      <w:r w:rsidR="009C6B91" w:rsidRPr="00CD7923">
        <w:t xml:space="preserve"> </w:t>
      </w:r>
      <w:r w:rsidRPr="00CD7923">
        <w:t xml:space="preserve">leaf-tail gecko </w:t>
      </w:r>
      <w:r w:rsidRPr="00CD7923">
        <w:rPr>
          <w:i/>
          <w:iCs/>
        </w:rPr>
        <w:t>Phyllurus caudiannulatus</w:t>
      </w:r>
      <w:r w:rsidRPr="00CD7923">
        <w:t xml:space="preserve">; birds such as Coxen’s fig-parrot </w:t>
      </w:r>
      <w:r w:rsidRPr="00CD7923">
        <w:rPr>
          <w:i/>
          <w:iCs/>
        </w:rPr>
        <w:t>Cyclopsitta diophthalma</w:t>
      </w:r>
      <w:r w:rsidR="009C6B91" w:rsidRPr="00CD7923">
        <w:rPr>
          <w:i/>
          <w:iCs/>
        </w:rPr>
        <w:t xml:space="preserve"> </w:t>
      </w:r>
      <w:r w:rsidRPr="00CD7923">
        <w:rPr>
          <w:i/>
          <w:iCs/>
        </w:rPr>
        <w:t>coxeni</w:t>
      </w:r>
      <w:r w:rsidRPr="00CD7923">
        <w:t xml:space="preserve"> (E), Albert's lyrebird </w:t>
      </w:r>
      <w:r w:rsidRPr="00CD7923">
        <w:rPr>
          <w:i/>
          <w:iCs/>
        </w:rPr>
        <w:t>Menura alberti</w:t>
      </w:r>
      <w:r w:rsidRPr="00CD7923">
        <w:t xml:space="preserve">; mammals such as spotted-tailed quoll </w:t>
      </w:r>
      <w:proofErr w:type="spellStart"/>
      <w:r w:rsidRPr="00CD7923">
        <w:rPr>
          <w:i/>
          <w:iCs/>
        </w:rPr>
        <w:t>Dasyurus</w:t>
      </w:r>
      <w:proofErr w:type="spellEnd"/>
      <w:r w:rsidR="009C6B91" w:rsidRPr="00CD7923">
        <w:rPr>
          <w:i/>
          <w:iCs/>
        </w:rPr>
        <w:t xml:space="preserve"> </w:t>
      </w:r>
      <w:r w:rsidRPr="00CD7923">
        <w:rPr>
          <w:i/>
          <w:iCs/>
        </w:rPr>
        <w:t xml:space="preserve">maculatus </w:t>
      </w:r>
      <w:proofErr w:type="spellStart"/>
      <w:r w:rsidRPr="00CD7923">
        <w:rPr>
          <w:i/>
          <w:iCs/>
        </w:rPr>
        <w:t>maculatus</w:t>
      </w:r>
      <w:proofErr w:type="spellEnd"/>
      <w:r w:rsidRPr="00CD7923">
        <w:t xml:space="preserve"> (E), golden-tipped bat </w:t>
      </w:r>
      <w:proofErr w:type="spellStart"/>
      <w:r w:rsidR="00EA542F">
        <w:rPr>
          <w:i/>
          <w:iCs/>
        </w:rPr>
        <w:t>Phoniscus</w:t>
      </w:r>
      <w:proofErr w:type="spellEnd"/>
      <w:r w:rsidRPr="00CD7923">
        <w:rPr>
          <w:i/>
          <w:iCs/>
        </w:rPr>
        <w:t xml:space="preserve"> </w:t>
      </w:r>
      <w:proofErr w:type="spellStart"/>
      <w:r w:rsidRPr="00CD7923">
        <w:rPr>
          <w:i/>
          <w:iCs/>
        </w:rPr>
        <w:t>papuensis</w:t>
      </w:r>
      <w:proofErr w:type="spellEnd"/>
      <w:r w:rsidRPr="00CD7923">
        <w:t xml:space="preserve">, black-striped wallaby </w:t>
      </w:r>
      <w:proofErr w:type="spellStart"/>
      <w:r w:rsidR="00EA542F">
        <w:rPr>
          <w:i/>
          <w:iCs/>
        </w:rPr>
        <w:t>Notamacropus</w:t>
      </w:r>
      <w:proofErr w:type="spellEnd"/>
      <w:r w:rsidR="009C6B91" w:rsidRPr="00CD7923">
        <w:rPr>
          <w:i/>
          <w:iCs/>
        </w:rPr>
        <w:t xml:space="preserve"> </w:t>
      </w:r>
      <w:r w:rsidRPr="00CD7923">
        <w:rPr>
          <w:i/>
          <w:iCs/>
        </w:rPr>
        <w:t>dorsalis</w:t>
      </w:r>
      <w:r w:rsidRPr="00CD7923">
        <w:t xml:space="preserve">; and plants including </w:t>
      </w:r>
      <w:r w:rsidRPr="00CD7923">
        <w:rPr>
          <w:i/>
          <w:iCs/>
        </w:rPr>
        <w:t>Alectryon ramiflorus</w:t>
      </w:r>
      <w:r w:rsidRPr="00CD7923">
        <w:t xml:space="preserve"> (E), </w:t>
      </w:r>
      <w:r w:rsidRPr="00CD7923">
        <w:rPr>
          <w:i/>
          <w:iCs/>
        </w:rPr>
        <w:t>Cossinia australiana</w:t>
      </w:r>
      <w:r w:rsidRPr="00CD7923">
        <w:t xml:space="preserve"> (E), </w:t>
      </w:r>
      <w:r w:rsidRPr="00CD7923">
        <w:rPr>
          <w:i/>
          <w:iCs/>
        </w:rPr>
        <w:t>Planchonella</w:t>
      </w:r>
      <w:r w:rsidR="009C6B91" w:rsidRPr="00CD7923">
        <w:rPr>
          <w:i/>
          <w:iCs/>
        </w:rPr>
        <w:t xml:space="preserve"> </w:t>
      </w:r>
      <w:r w:rsidRPr="00CD7923">
        <w:rPr>
          <w:i/>
          <w:iCs/>
        </w:rPr>
        <w:t>eerwah</w:t>
      </w:r>
      <w:r w:rsidRPr="00CD7923">
        <w:t xml:space="preserve"> (E), native jute </w:t>
      </w:r>
      <w:r w:rsidRPr="00CD7923">
        <w:rPr>
          <w:i/>
          <w:iCs/>
        </w:rPr>
        <w:t xml:space="preserve">Corchorus cunninghamii </w:t>
      </w:r>
      <w:r w:rsidRPr="00CD7923">
        <w:t xml:space="preserve">(E), </w:t>
      </w:r>
      <w:r w:rsidRPr="00CD7923">
        <w:rPr>
          <w:i/>
          <w:iCs/>
        </w:rPr>
        <w:t>Plectranthus omissus</w:t>
      </w:r>
      <w:r w:rsidRPr="00CD7923">
        <w:t xml:space="preserve"> (E), </w:t>
      </w:r>
      <w:proofErr w:type="spellStart"/>
      <w:r w:rsidRPr="00CD7923">
        <w:rPr>
          <w:i/>
          <w:iCs/>
        </w:rPr>
        <w:t>Syncarpia</w:t>
      </w:r>
      <w:proofErr w:type="spellEnd"/>
      <w:r w:rsidRPr="00CD7923">
        <w:rPr>
          <w:i/>
          <w:iCs/>
        </w:rPr>
        <w:t xml:space="preserve"> </w:t>
      </w:r>
      <w:proofErr w:type="spellStart"/>
      <w:r w:rsidRPr="00CD7923">
        <w:rPr>
          <w:i/>
          <w:iCs/>
        </w:rPr>
        <w:t>hillii</w:t>
      </w:r>
      <w:proofErr w:type="spellEnd"/>
      <w:r w:rsidRPr="00CD7923">
        <w:rPr>
          <w:i/>
          <w:iCs/>
        </w:rPr>
        <w:t>,</w:t>
      </w:r>
      <w:r w:rsidR="00EA542F" w:rsidRPr="00EA542F">
        <w:rPr>
          <w:i/>
          <w:iCs/>
        </w:rPr>
        <w:t xml:space="preserve"> </w:t>
      </w:r>
      <w:proofErr w:type="spellStart"/>
      <w:r w:rsidR="00EA542F">
        <w:rPr>
          <w:i/>
          <w:iCs/>
        </w:rPr>
        <w:t>Stigmatodactylus</w:t>
      </w:r>
      <w:proofErr w:type="spellEnd"/>
      <w:r w:rsidR="00EA542F" w:rsidRPr="00CD7923">
        <w:rPr>
          <w:i/>
          <w:iCs/>
        </w:rPr>
        <w:t xml:space="preserve"> </w:t>
      </w:r>
      <w:proofErr w:type="spellStart"/>
      <w:r w:rsidRPr="00CD7923">
        <w:rPr>
          <w:i/>
          <w:iCs/>
        </w:rPr>
        <w:t>amplexicaulis</w:t>
      </w:r>
      <w:proofErr w:type="spellEnd"/>
      <w:r w:rsidRPr="00CD7923">
        <w:rPr>
          <w:i/>
          <w:iCs/>
        </w:rPr>
        <w:t xml:space="preserve">, Liparis </w:t>
      </w:r>
      <w:proofErr w:type="spellStart"/>
      <w:r w:rsidRPr="00CD7923">
        <w:rPr>
          <w:i/>
          <w:iCs/>
        </w:rPr>
        <w:t>simmondsii</w:t>
      </w:r>
      <w:proofErr w:type="spellEnd"/>
      <w:r w:rsidRPr="00CD7923">
        <w:rPr>
          <w:i/>
          <w:iCs/>
        </w:rPr>
        <w:t xml:space="preserve">, Argophyllum nullumense, Cyperus </w:t>
      </w:r>
      <w:proofErr w:type="spellStart"/>
      <w:r w:rsidRPr="00CD7923">
        <w:rPr>
          <w:i/>
          <w:iCs/>
        </w:rPr>
        <w:t>semifertilis</w:t>
      </w:r>
      <w:proofErr w:type="spellEnd"/>
      <w:r w:rsidRPr="00CD7923">
        <w:rPr>
          <w:i/>
          <w:iCs/>
        </w:rPr>
        <w:t>, veiny</w:t>
      </w:r>
      <w:r w:rsidR="009C6B91" w:rsidRPr="00CD7923">
        <w:rPr>
          <w:i/>
          <w:iCs/>
        </w:rPr>
        <w:t xml:space="preserve"> </w:t>
      </w:r>
      <w:proofErr w:type="spellStart"/>
      <w:r w:rsidRPr="00CD7923">
        <w:rPr>
          <w:i/>
          <w:iCs/>
        </w:rPr>
        <w:t>fontainea</w:t>
      </w:r>
      <w:proofErr w:type="spellEnd"/>
      <w:r w:rsidRPr="00CD7923">
        <w:rPr>
          <w:i/>
          <w:iCs/>
        </w:rPr>
        <w:t xml:space="preserve"> </w:t>
      </w:r>
      <w:proofErr w:type="spellStart"/>
      <w:r w:rsidRPr="00CD7923">
        <w:rPr>
          <w:i/>
          <w:iCs/>
        </w:rPr>
        <w:t>Fontainea</w:t>
      </w:r>
      <w:proofErr w:type="spellEnd"/>
      <w:r w:rsidRPr="00CD7923">
        <w:rPr>
          <w:i/>
          <w:iCs/>
        </w:rPr>
        <w:t xml:space="preserve"> </w:t>
      </w:r>
      <w:proofErr w:type="spellStart"/>
      <w:r w:rsidRPr="00CD7923">
        <w:rPr>
          <w:i/>
          <w:iCs/>
        </w:rPr>
        <w:t>venosa</w:t>
      </w:r>
      <w:proofErr w:type="spellEnd"/>
      <w:r w:rsidRPr="00CD7923">
        <w:t xml:space="preserve"> (V), </w:t>
      </w:r>
      <w:r w:rsidRPr="00CD7923">
        <w:rPr>
          <w:i/>
          <w:iCs/>
        </w:rPr>
        <w:t xml:space="preserve">Callitris baileyi, </w:t>
      </w:r>
      <w:r w:rsidRPr="00CD7923">
        <w:rPr>
          <w:i/>
          <w:iCs/>
        </w:rPr>
        <w:lastRenderedPageBreak/>
        <w:t>Cryptocarya floydii, Sarcochilus weinthalii</w:t>
      </w:r>
      <w:r w:rsidRPr="00CD7923">
        <w:t xml:space="preserve"> (E),</w:t>
      </w:r>
      <w:r w:rsidR="009C6B91" w:rsidRPr="00CD7923">
        <w:t xml:space="preserve"> </w:t>
      </w:r>
      <w:r w:rsidRPr="00CD7923">
        <w:rPr>
          <w:i/>
          <w:iCs/>
        </w:rPr>
        <w:t>Sarcochilus dilatatus</w:t>
      </w:r>
      <w:r w:rsidRPr="00CD7923">
        <w:t xml:space="preserve"> and </w:t>
      </w:r>
      <w:r w:rsidRPr="00CD7923">
        <w:rPr>
          <w:i/>
          <w:iCs/>
        </w:rPr>
        <w:t>Bulbophyllum globuliforme</w:t>
      </w:r>
      <w:r w:rsidRPr="00CD7923">
        <w:t xml:space="preserve"> (V).</w:t>
      </w:r>
      <w:r w:rsidR="00EA542F">
        <w:t xml:space="preserve"> (Bracketed ratings are EPBC listed species).</w:t>
      </w:r>
    </w:p>
    <w:p w14:paraId="69D807D4" w14:textId="607526B4" w:rsidR="00560DF8" w:rsidRDefault="001352CB" w:rsidP="001352CB">
      <w:r w:rsidRPr="00CD7923">
        <w:t>Threatened Ecological Communities listed under the EPBC Act</w:t>
      </w:r>
      <w:r w:rsidR="00ED4624" w:rsidRPr="00CD7923">
        <w:t xml:space="preserve"> </w:t>
      </w:r>
      <w:r w:rsidR="00B6620C">
        <w:t xml:space="preserve">that </w:t>
      </w:r>
      <w:r w:rsidR="00FB4FE6" w:rsidRPr="00CD7923">
        <w:t xml:space="preserve">are of importance to the Black-breasted Button-quail </w:t>
      </w:r>
      <w:r w:rsidR="00ED4624" w:rsidRPr="00CD7923">
        <w:t>include:</w:t>
      </w:r>
      <w:r w:rsidRPr="00CD7923">
        <w:t xml:space="preserve"> Littoral Rainforest and Coastal Vine Thickets of Eastern Australia</w:t>
      </w:r>
      <w:r w:rsidR="00FC22C0" w:rsidRPr="00CD7923">
        <w:t xml:space="preserve"> (CE),</w:t>
      </w:r>
      <w:r w:rsidR="00C50109" w:rsidRPr="00CD7923">
        <w:t xml:space="preserve"> Semi-evergreen vine thickets of the Brigalow Belt (North and South)</w:t>
      </w:r>
      <w:r w:rsidR="00B6620C">
        <w:t xml:space="preserve"> (E)</w:t>
      </w:r>
      <w:r w:rsidR="00FC22C0" w:rsidRPr="00CD7923">
        <w:t>, and Lowland Rainforest of Subtropical Australia (CE)</w:t>
      </w:r>
      <w:r w:rsidR="00ED4624" w:rsidRPr="00CD7923">
        <w:t xml:space="preserve">. These </w:t>
      </w:r>
      <w:r w:rsidR="00FB4FE6" w:rsidRPr="00CD7923">
        <w:t xml:space="preserve">ecological communities </w:t>
      </w:r>
      <w:r w:rsidRPr="00CD7923">
        <w:t xml:space="preserve">will also benefit from increased efforts to protect and enhance </w:t>
      </w:r>
      <w:r w:rsidR="00FB4FE6" w:rsidRPr="00CD7923">
        <w:t xml:space="preserve">Black-breasted Button-quail </w:t>
      </w:r>
      <w:r w:rsidRPr="00CD7923">
        <w:t xml:space="preserve">habitat. </w:t>
      </w:r>
    </w:p>
    <w:p w14:paraId="2477652F" w14:textId="77777777" w:rsidR="00963313" w:rsidRPr="00CD7923" w:rsidRDefault="00963313" w:rsidP="001352CB"/>
    <w:p w14:paraId="1817E2E1" w14:textId="45BF6BF0" w:rsidR="00806DC2" w:rsidRPr="00CD7923" w:rsidRDefault="00775E0D" w:rsidP="00943517">
      <w:pPr>
        <w:pStyle w:val="Heading1"/>
      </w:pPr>
      <w:bookmarkStart w:id="135" w:name="_Toc80783575"/>
      <w:bookmarkStart w:id="136" w:name="_Toc84446821"/>
      <w:r w:rsidRPr="00CD7923">
        <w:t>9.</w:t>
      </w:r>
      <w:r w:rsidR="003B23DF" w:rsidRPr="00CD7923">
        <w:t xml:space="preserve">  </w:t>
      </w:r>
      <w:r w:rsidR="00B43F8F" w:rsidRPr="00CD7923">
        <w:t xml:space="preserve">Social and economic </w:t>
      </w:r>
      <w:r w:rsidRPr="00CD7923">
        <w:t>c</w:t>
      </w:r>
      <w:r w:rsidR="00B43F8F" w:rsidRPr="00CD7923">
        <w:t>onsiderations</w:t>
      </w:r>
      <w:bookmarkEnd w:id="135"/>
      <w:bookmarkEnd w:id="136"/>
    </w:p>
    <w:p w14:paraId="1D984A9F" w14:textId="3F01BAA3" w:rsidR="00AD6E2D" w:rsidRPr="00CD7923" w:rsidRDefault="00AD6E2D" w:rsidP="00AD6E2D">
      <w:r w:rsidRPr="00CD7923">
        <w:t xml:space="preserve">The major social and economic impacts of this recovery plan will be on those who require approval to remove or modify </w:t>
      </w:r>
      <w:r w:rsidR="003915F4" w:rsidRPr="00CD7923">
        <w:t>Black-breasted Button-quail</w:t>
      </w:r>
      <w:r w:rsidRPr="00CD7923">
        <w:t xml:space="preserve"> habitat and are prevented from doing so, or are required to modify their proposal by a consent authority. This may include increased costs due to the assessment processes, requirement to provide offset funding, to secure or rehabilitate habitat, or for other threat mitigation work.</w:t>
      </w:r>
    </w:p>
    <w:p w14:paraId="76738269" w14:textId="3DCCCDC2" w:rsidR="00AD6E2D" w:rsidRPr="00CD7923" w:rsidRDefault="00AD6E2D" w:rsidP="00AD6E2D">
      <w:r w:rsidRPr="00CD7923">
        <w:t xml:space="preserve">Restrictions on further clearing of </w:t>
      </w:r>
      <w:r w:rsidR="003915F4" w:rsidRPr="00CD7923">
        <w:t xml:space="preserve">Black-breasted Button-quail </w:t>
      </w:r>
      <w:r w:rsidRPr="00CD7923">
        <w:t xml:space="preserve">habitat may impact some landowners, </w:t>
      </w:r>
      <w:r w:rsidR="0041695B" w:rsidRPr="00CD7923">
        <w:t xml:space="preserve">land </w:t>
      </w:r>
      <w:r w:rsidRPr="00CD7923">
        <w:t xml:space="preserve">managers and developers. These restrictions may not significantly impact agricultural industries, however, since many of the more fertile areas have already been cleared and remnant vegetation is generally located on less fertile soils that are relatively less attractive for </w:t>
      </w:r>
      <w:r w:rsidR="0041695B" w:rsidRPr="00CD7923">
        <w:t>agriculture</w:t>
      </w:r>
      <w:r w:rsidRPr="00CD7923">
        <w:t xml:space="preserve">.  </w:t>
      </w:r>
    </w:p>
    <w:p w14:paraId="485EEF61" w14:textId="6322637D" w:rsidR="00AD6E2D" w:rsidRPr="00CD7923" w:rsidRDefault="00A6608E" w:rsidP="00AD6E2D">
      <w:r w:rsidRPr="00A6608E">
        <w:t>BirdLife Australia and a network of community volunteers actively but irregularly survey for this species</w:t>
      </w:r>
      <w:r>
        <w:t>, including</w:t>
      </w:r>
      <w:r w:rsidRPr="00A6608E">
        <w:t xml:space="preserve"> monitor</w:t>
      </w:r>
      <w:r>
        <w:t>ing</w:t>
      </w:r>
      <w:r w:rsidRPr="00A6608E">
        <w:t xml:space="preserve"> threats in its habitat inside and outside Key Biodiversity Areas and explore conservation actions</w:t>
      </w:r>
      <w:r>
        <w:t xml:space="preserve"> (G Maurer pers. comm. 2021)</w:t>
      </w:r>
      <w:r w:rsidRPr="00A6608E">
        <w:t>.</w:t>
      </w:r>
      <w:r>
        <w:t xml:space="preserve"> </w:t>
      </w:r>
      <w:r w:rsidR="00AD6E2D" w:rsidRPr="00CD7923">
        <w:t xml:space="preserve">Involvement </w:t>
      </w:r>
      <w:r w:rsidR="00C50109" w:rsidRPr="00CD7923">
        <w:t xml:space="preserve">in Black-breasted Button-quail conservation </w:t>
      </w:r>
      <w:r w:rsidR="00AD6E2D" w:rsidRPr="00CD7923">
        <w:t>can provide social benefits with community members and engaged groups having a sense of achievement, inclusion, community spirit and pride whilst gaining enjoyment and appreciation of their surrounding natural environment. The community education components of the program also promote community ownership, provide community support and encourage active involvement in protecting local natural resources.</w:t>
      </w:r>
    </w:p>
    <w:p w14:paraId="5B9CB6B2" w14:textId="33DA37BC" w:rsidR="00C04937" w:rsidRPr="00CD7923" w:rsidRDefault="00AD6E2D" w:rsidP="00AD6E2D">
      <w:r w:rsidRPr="00CD7923">
        <w:t xml:space="preserve">In addition, there is the potential for financial gains through ecotourism ventures and holiday accommodation operators in areas where </w:t>
      </w:r>
      <w:r w:rsidR="003915F4" w:rsidRPr="00CD7923">
        <w:t xml:space="preserve">Black-breasted Button-quail </w:t>
      </w:r>
      <w:r w:rsidRPr="00CD7923">
        <w:t xml:space="preserve">are reliably seen. Such areas are more likely to be in regional areas of </w:t>
      </w:r>
      <w:r w:rsidR="003915F4" w:rsidRPr="00CD7923">
        <w:t xml:space="preserve">Queensland </w:t>
      </w:r>
      <w:r w:rsidRPr="00CD7923">
        <w:t>through the breeding season. Additional social benefits include encouraging passive recreation, appreciation of natural aesthetic values and increased awareness and appreciation of Indigenous cultural values.</w:t>
      </w:r>
    </w:p>
    <w:p w14:paraId="7AD7C2C6" w14:textId="77777777" w:rsidR="00963313" w:rsidRPr="00CD7923" w:rsidRDefault="00963313" w:rsidP="00C04937"/>
    <w:p w14:paraId="1817E2E3" w14:textId="0F22D12D" w:rsidR="007F4E31" w:rsidRPr="00CD7923" w:rsidRDefault="00775E0D" w:rsidP="00C04937">
      <w:pPr>
        <w:pStyle w:val="Heading1"/>
      </w:pPr>
      <w:bookmarkStart w:id="137" w:name="_Toc80783576"/>
      <w:bookmarkStart w:id="138" w:name="_Toc84446822"/>
      <w:r w:rsidRPr="00CD7923">
        <w:t>10.</w:t>
      </w:r>
      <w:r w:rsidR="00EA39DA" w:rsidRPr="00CD7923">
        <w:t xml:space="preserve">  </w:t>
      </w:r>
      <w:r w:rsidR="00B43F8F" w:rsidRPr="00CD7923">
        <w:t>Affected interests</w:t>
      </w:r>
      <w:bookmarkEnd w:id="137"/>
      <w:bookmarkEnd w:id="138"/>
    </w:p>
    <w:p w14:paraId="19F48110" w14:textId="77777777" w:rsidR="00462743" w:rsidRPr="00CD7923" w:rsidRDefault="00D269B3" w:rsidP="00943517">
      <w:r w:rsidRPr="00CD7923">
        <w:t xml:space="preserve">Organisations </w:t>
      </w:r>
      <w:r w:rsidR="00060754" w:rsidRPr="00CD7923">
        <w:t xml:space="preserve">and individuals </w:t>
      </w:r>
      <w:r w:rsidRPr="00CD7923">
        <w:t xml:space="preserve">likely to be affected by the actions proposed in this plan include: </w:t>
      </w:r>
    </w:p>
    <w:p w14:paraId="3C883CED" w14:textId="49CD0C37" w:rsidR="00462743" w:rsidRPr="00CD7923" w:rsidRDefault="00D269B3" w:rsidP="005D5DE8">
      <w:pPr>
        <w:pStyle w:val="ListBullet"/>
      </w:pPr>
      <w:r w:rsidRPr="00CD7923">
        <w:t xml:space="preserve">government agencies (Commonwealth, state, local), particularly those involved with environment and conservation programs; </w:t>
      </w:r>
    </w:p>
    <w:p w14:paraId="60949421" w14:textId="77777777" w:rsidR="00E43244" w:rsidRPr="00CD7923" w:rsidRDefault="008C1DD2" w:rsidP="005D5DE8">
      <w:pPr>
        <w:pStyle w:val="ListBullet"/>
      </w:pPr>
      <w:r w:rsidRPr="00CD7923">
        <w:t xml:space="preserve">private landholders; </w:t>
      </w:r>
    </w:p>
    <w:p w14:paraId="7EBCFD07" w14:textId="40975F84" w:rsidR="00462743" w:rsidRPr="00CD7923" w:rsidRDefault="00485DEB" w:rsidP="005D5DE8">
      <w:pPr>
        <w:pStyle w:val="ListBullet"/>
      </w:pPr>
      <w:r>
        <w:t>I</w:t>
      </w:r>
      <w:r w:rsidR="00D269B3" w:rsidRPr="00CD7923">
        <w:t xml:space="preserve">ndigenous land and sea management groups (including ranger programmes); </w:t>
      </w:r>
    </w:p>
    <w:p w14:paraId="06278CA5" w14:textId="100B2AE4" w:rsidR="00462743" w:rsidRPr="00CD7923" w:rsidRDefault="00D269B3" w:rsidP="005D5DE8">
      <w:pPr>
        <w:pStyle w:val="ListBullet"/>
      </w:pPr>
      <w:r w:rsidRPr="00CD7923">
        <w:t xml:space="preserve">researchers; </w:t>
      </w:r>
    </w:p>
    <w:p w14:paraId="17792015" w14:textId="5CA86869" w:rsidR="00E43244" w:rsidRPr="00CD7923" w:rsidRDefault="00E43244" w:rsidP="005D5DE8">
      <w:pPr>
        <w:pStyle w:val="ListBullet"/>
      </w:pPr>
      <w:r w:rsidRPr="00CD7923">
        <w:lastRenderedPageBreak/>
        <w:t>bush care groups;</w:t>
      </w:r>
    </w:p>
    <w:p w14:paraId="4E3AD489" w14:textId="77777777" w:rsidR="00462743" w:rsidRPr="00CD7923" w:rsidRDefault="00D269B3" w:rsidP="005D5DE8">
      <w:pPr>
        <w:pStyle w:val="ListBullet"/>
      </w:pPr>
      <w:r w:rsidRPr="00CD7923">
        <w:t xml:space="preserve">bird watching groups; </w:t>
      </w:r>
    </w:p>
    <w:p w14:paraId="6FE65448" w14:textId="77777777" w:rsidR="00462743" w:rsidRPr="00CD7923" w:rsidRDefault="00D269B3" w:rsidP="005D5DE8">
      <w:pPr>
        <w:pStyle w:val="ListBullet"/>
      </w:pPr>
      <w:r w:rsidRPr="00CD7923">
        <w:t xml:space="preserve">conservation groups; </w:t>
      </w:r>
    </w:p>
    <w:p w14:paraId="0EF00D3D" w14:textId="77777777" w:rsidR="00462743" w:rsidRPr="00CD7923" w:rsidRDefault="00D269B3" w:rsidP="005D5DE8">
      <w:pPr>
        <w:pStyle w:val="ListBullet"/>
      </w:pPr>
      <w:r w:rsidRPr="00CD7923">
        <w:t xml:space="preserve">wildlife interest groups; </w:t>
      </w:r>
    </w:p>
    <w:p w14:paraId="57340D55" w14:textId="77777777" w:rsidR="00462743" w:rsidRPr="00CD7923" w:rsidRDefault="00D269B3" w:rsidP="005D5DE8">
      <w:pPr>
        <w:pStyle w:val="ListBullet"/>
      </w:pPr>
      <w:r w:rsidRPr="00CD7923">
        <w:t xml:space="preserve">4WD and fishing groups; </w:t>
      </w:r>
    </w:p>
    <w:p w14:paraId="5C342937" w14:textId="77777777" w:rsidR="00462743" w:rsidRPr="00CD7923" w:rsidRDefault="00D269B3" w:rsidP="005D5DE8">
      <w:pPr>
        <w:pStyle w:val="ListBullet"/>
      </w:pPr>
      <w:r w:rsidRPr="00CD7923">
        <w:t xml:space="preserve">environmental consulting companies; </w:t>
      </w:r>
    </w:p>
    <w:p w14:paraId="1486C9CA" w14:textId="5A5A6A01" w:rsidR="00462743" w:rsidRPr="00CD7923" w:rsidRDefault="00D269B3" w:rsidP="005D5DE8">
      <w:pPr>
        <w:pStyle w:val="ListBullet"/>
      </w:pPr>
      <w:r w:rsidRPr="00CD7923">
        <w:t xml:space="preserve">tourism operators; </w:t>
      </w:r>
    </w:p>
    <w:p w14:paraId="59A181E7" w14:textId="760F07F2" w:rsidR="00E43244" w:rsidRPr="00CD7923" w:rsidRDefault="00E43244" w:rsidP="005D5DE8">
      <w:pPr>
        <w:pStyle w:val="ListBullet"/>
      </w:pPr>
      <w:r w:rsidRPr="00CD7923">
        <w:t>mining companies;</w:t>
      </w:r>
    </w:p>
    <w:p w14:paraId="74E36F49" w14:textId="77777777" w:rsidR="00462743" w:rsidRPr="00CD7923" w:rsidRDefault="00D269B3" w:rsidP="005D5DE8">
      <w:pPr>
        <w:pStyle w:val="ListBullet"/>
      </w:pPr>
      <w:r w:rsidRPr="00CD7923">
        <w:t xml:space="preserve">industry and commercial bodies; and, </w:t>
      </w:r>
    </w:p>
    <w:p w14:paraId="7F0E9866" w14:textId="77777777" w:rsidR="00462743" w:rsidRPr="00CD7923" w:rsidRDefault="00D269B3" w:rsidP="005D5DE8">
      <w:pPr>
        <w:pStyle w:val="ListBullet"/>
      </w:pPr>
      <w:r w:rsidRPr="00CD7923">
        <w:t xml:space="preserve">proponents of agricultural development in the vicinity of important habitat. </w:t>
      </w:r>
    </w:p>
    <w:p w14:paraId="4E29FA4E" w14:textId="1781B712" w:rsidR="00D269B3" w:rsidRPr="00CD7923" w:rsidRDefault="0016312C" w:rsidP="00462743">
      <w:r w:rsidRPr="00CD7923">
        <w:t>H</w:t>
      </w:r>
      <w:r w:rsidR="00D269B3" w:rsidRPr="00CD7923">
        <w:t>owever</w:t>
      </w:r>
      <w:r w:rsidRPr="00CD7923">
        <w:t>, this list</w:t>
      </w:r>
      <w:r w:rsidR="00D269B3" w:rsidRPr="00CD7923">
        <w:t xml:space="preserve"> should not be considered exhaustive, as there may be </w:t>
      </w:r>
      <w:r w:rsidRPr="00CD7923">
        <w:t>other interest groups that may</w:t>
      </w:r>
      <w:r w:rsidR="00D269B3" w:rsidRPr="00CD7923">
        <w:t xml:space="preserve"> like to be included in the future or need to be considered when specialised tasks are required. </w:t>
      </w:r>
    </w:p>
    <w:p w14:paraId="3B7452BC" w14:textId="77777777" w:rsidR="00D269B3" w:rsidRPr="00CD7923" w:rsidRDefault="00D269B3" w:rsidP="00943517">
      <w:r w:rsidRPr="00CD7923">
        <w:t>The following table lists some of the interest groups, how they could contribute to the success of the plan and the potential benefits/impacts that may emerge from the Plan’s implementation:</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3827"/>
        <w:gridCol w:w="3951"/>
      </w:tblGrid>
      <w:tr w:rsidR="00D269B3" w:rsidRPr="00CD7923" w14:paraId="0C6289D1" w14:textId="77777777" w:rsidTr="00462743">
        <w:trPr>
          <w:cantSplit/>
          <w:tblHeader/>
          <w:jc w:val="center"/>
        </w:trPr>
        <w:tc>
          <w:tcPr>
            <w:tcW w:w="1985" w:type="dxa"/>
            <w:vAlign w:val="center"/>
          </w:tcPr>
          <w:p w14:paraId="7896CC50" w14:textId="77777777" w:rsidR="00D269B3" w:rsidRPr="00CD7923" w:rsidRDefault="00D269B3" w:rsidP="00462743">
            <w:pPr>
              <w:pStyle w:val="Tabletext"/>
              <w:jc w:val="center"/>
              <w:rPr>
                <w:b/>
                <w:bCs/>
              </w:rPr>
            </w:pPr>
            <w:r w:rsidRPr="00CD7923">
              <w:rPr>
                <w:b/>
                <w:bCs/>
              </w:rPr>
              <w:t>Interest Group</w:t>
            </w:r>
          </w:p>
        </w:tc>
        <w:tc>
          <w:tcPr>
            <w:tcW w:w="3827" w:type="dxa"/>
            <w:vAlign w:val="center"/>
          </w:tcPr>
          <w:p w14:paraId="4C2906FB" w14:textId="77777777" w:rsidR="00D269B3" w:rsidRPr="00CD7923" w:rsidRDefault="00D269B3" w:rsidP="00462743">
            <w:pPr>
              <w:pStyle w:val="Tabletext"/>
              <w:jc w:val="center"/>
              <w:rPr>
                <w:b/>
                <w:bCs/>
              </w:rPr>
            </w:pPr>
            <w:r w:rsidRPr="00CD7923">
              <w:rPr>
                <w:b/>
                <w:bCs/>
              </w:rPr>
              <w:t>Contribution</w:t>
            </w:r>
          </w:p>
        </w:tc>
        <w:tc>
          <w:tcPr>
            <w:tcW w:w="3951" w:type="dxa"/>
            <w:vAlign w:val="center"/>
          </w:tcPr>
          <w:p w14:paraId="5CFDB701" w14:textId="77777777" w:rsidR="00D269B3" w:rsidRPr="00CD7923" w:rsidRDefault="00D269B3" w:rsidP="00462743">
            <w:pPr>
              <w:pStyle w:val="Tabletext"/>
              <w:jc w:val="center"/>
              <w:rPr>
                <w:b/>
                <w:bCs/>
              </w:rPr>
            </w:pPr>
            <w:r w:rsidRPr="00CD7923">
              <w:rPr>
                <w:b/>
                <w:bCs/>
              </w:rPr>
              <w:t>Impacts/Benefits</w:t>
            </w:r>
          </w:p>
        </w:tc>
      </w:tr>
      <w:tr w:rsidR="00D269B3" w:rsidRPr="00CD7923" w14:paraId="4A041DC5" w14:textId="77777777" w:rsidTr="00462743">
        <w:trPr>
          <w:cantSplit/>
          <w:jc w:val="center"/>
        </w:trPr>
        <w:tc>
          <w:tcPr>
            <w:tcW w:w="1985" w:type="dxa"/>
          </w:tcPr>
          <w:p w14:paraId="338B5562" w14:textId="5A27774B" w:rsidR="00D269B3" w:rsidRPr="00CD7923" w:rsidRDefault="00D269B3" w:rsidP="00462743">
            <w:pPr>
              <w:pStyle w:val="Tabletext"/>
            </w:pPr>
            <w:r w:rsidRPr="00CD7923">
              <w:t xml:space="preserve">Australian Government </w:t>
            </w:r>
          </w:p>
        </w:tc>
        <w:tc>
          <w:tcPr>
            <w:tcW w:w="3827" w:type="dxa"/>
          </w:tcPr>
          <w:p w14:paraId="2CCE281E" w14:textId="6CD78715" w:rsidR="00AD6E2D" w:rsidRPr="00CD7923" w:rsidRDefault="00AD6E2D" w:rsidP="00AD6E2D">
            <w:pPr>
              <w:pStyle w:val="Tabletext"/>
            </w:pPr>
            <w:r w:rsidRPr="00CD7923">
              <w:t>Responsible for development, coordination and evaluation of the plan.</w:t>
            </w:r>
          </w:p>
          <w:p w14:paraId="7BE5C011" w14:textId="21A84091" w:rsidR="00AD6E2D" w:rsidRPr="00CD7923" w:rsidRDefault="00AD6E2D" w:rsidP="00AD6E2D">
            <w:pPr>
              <w:pStyle w:val="Tabletext"/>
            </w:pPr>
            <w:r w:rsidRPr="00CD7923">
              <w:t>Responsible for implementation of the plan in Commonwealth areas.</w:t>
            </w:r>
          </w:p>
          <w:p w14:paraId="45FA0C5C" w14:textId="5DDA6B03" w:rsidR="00485DEB" w:rsidRDefault="00AD6E2D" w:rsidP="00485DEB">
            <w:pPr>
              <w:pStyle w:val="Tabletext"/>
            </w:pPr>
            <w:r w:rsidRPr="00CD7923">
              <w:t>Subject to available resources, providing financial support for implementation of the pla</w:t>
            </w:r>
            <w:r w:rsidR="00485DEB">
              <w:t>n.</w:t>
            </w:r>
          </w:p>
          <w:p w14:paraId="3E3F2AE7" w14:textId="1F482916" w:rsidR="00D269B3" w:rsidRPr="00CD7923" w:rsidRDefault="00485DEB" w:rsidP="00485DEB">
            <w:pPr>
              <w:pStyle w:val="Tabletext"/>
            </w:pPr>
            <w:r>
              <w:t>Responsible for integration of best practice outcomes which support the aims of the recovery plan into related areas of work.</w:t>
            </w:r>
          </w:p>
        </w:tc>
        <w:tc>
          <w:tcPr>
            <w:tcW w:w="3951" w:type="dxa"/>
          </w:tcPr>
          <w:p w14:paraId="4E520E6B" w14:textId="23660EE4" w:rsidR="00AD6E2D" w:rsidRPr="00CD7923" w:rsidRDefault="00AD6E2D" w:rsidP="00AD6E2D">
            <w:pPr>
              <w:pStyle w:val="Tabletext"/>
            </w:pPr>
            <w:r w:rsidRPr="00CD7923">
              <w:t xml:space="preserve">Informed decision making regarding the EPBC Act referral and assessment process. </w:t>
            </w:r>
          </w:p>
          <w:p w14:paraId="3D000FF0" w14:textId="1D5607CA" w:rsidR="00AD6E2D" w:rsidRPr="00CD7923" w:rsidRDefault="00AD6E2D" w:rsidP="00AD6E2D">
            <w:pPr>
              <w:pStyle w:val="Tabletext"/>
            </w:pPr>
            <w:r w:rsidRPr="00CD7923">
              <w:t>Greater ability to deliver on domestic and international obligations regarding biodiversity conservation.</w:t>
            </w:r>
          </w:p>
          <w:p w14:paraId="7FC52AB3" w14:textId="08758463" w:rsidR="00D269B3" w:rsidRPr="00CD7923" w:rsidRDefault="00AD6E2D" w:rsidP="00AD6E2D">
            <w:pPr>
              <w:pStyle w:val="Tabletext"/>
            </w:pPr>
            <w:r w:rsidRPr="00CD7923">
              <w:t>Increased knowledge of the Black-breasted Button-quail and its habitats – increased exchange of information between decision makers and the community.</w:t>
            </w:r>
          </w:p>
        </w:tc>
      </w:tr>
      <w:tr w:rsidR="00D269B3" w:rsidRPr="00CD7923" w14:paraId="5AC3DF98" w14:textId="77777777" w:rsidTr="00462743">
        <w:trPr>
          <w:cantSplit/>
          <w:jc w:val="center"/>
        </w:trPr>
        <w:tc>
          <w:tcPr>
            <w:tcW w:w="1985" w:type="dxa"/>
          </w:tcPr>
          <w:p w14:paraId="1AF6FB71" w14:textId="77777777" w:rsidR="00D269B3" w:rsidRPr="00CD7923" w:rsidRDefault="00D269B3" w:rsidP="00462743">
            <w:pPr>
              <w:pStyle w:val="Tabletext"/>
            </w:pPr>
            <w:r w:rsidRPr="00CD7923">
              <w:t xml:space="preserve">State and territory government agencies </w:t>
            </w:r>
          </w:p>
        </w:tc>
        <w:tc>
          <w:tcPr>
            <w:tcW w:w="3827" w:type="dxa"/>
          </w:tcPr>
          <w:p w14:paraId="1F9B92A8" w14:textId="13DE519C" w:rsidR="00AD6E2D" w:rsidRPr="00CD7923" w:rsidRDefault="00AD6E2D" w:rsidP="00AD6E2D">
            <w:pPr>
              <w:pStyle w:val="Tabletext"/>
            </w:pPr>
            <w:r w:rsidRPr="00CD7923">
              <w:t>Contributing to the development of the plan.</w:t>
            </w:r>
          </w:p>
          <w:p w14:paraId="2E560602" w14:textId="09FEED32" w:rsidR="00AD6E2D" w:rsidRPr="00CD7923" w:rsidRDefault="00AD6E2D" w:rsidP="00AD6E2D">
            <w:pPr>
              <w:pStyle w:val="Tabletext"/>
            </w:pPr>
            <w:r w:rsidRPr="00CD7923">
              <w:t>Potential implementation of the plan within jurisdictional boundaries.</w:t>
            </w:r>
            <w:r w:rsidRPr="00CD7923">
              <w:tab/>
            </w:r>
          </w:p>
          <w:p w14:paraId="22BADEC3" w14:textId="4653D2B4" w:rsidR="00D269B3" w:rsidRPr="00CD7923" w:rsidRDefault="00D269B3" w:rsidP="00AD6E2D">
            <w:pPr>
              <w:pStyle w:val="Tabletext"/>
            </w:pPr>
          </w:p>
        </w:tc>
        <w:tc>
          <w:tcPr>
            <w:tcW w:w="3951" w:type="dxa"/>
          </w:tcPr>
          <w:p w14:paraId="05C38393" w14:textId="52ED9B39" w:rsidR="00AD6E2D" w:rsidRPr="00CD7923" w:rsidRDefault="00AD6E2D" w:rsidP="00AD6E2D">
            <w:pPr>
              <w:pStyle w:val="Tabletext"/>
            </w:pPr>
            <w:r w:rsidRPr="00CD7923">
              <w:t>Greater ability to deliver on state obligations regarding biodiversity conservation.</w:t>
            </w:r>
          </w:p>
          <w:p w14:paraId="0FFF9355" w14:textId="0068B37A" w:rsidR="00D269B3" w:rsidRPr="00CD7923" w:rsidRDefault="00AD6E2D" w:rsidP="00AD6E2D">
            <w:pPr>
              <w:pStyle w:val="Tabletext"/>
            </w:pPr>
            <w:r w:rsidRPr="00CD7923">
              <w:t>Increased knowledge of the Black-breasted Button-quail and its habitats – increased exchange of information.</w:t>
            </w:r>
          </w:p>
        </w:tc>
      </w:tr>
      <w:tr w:rsidR="00D269B3" w:rsidRPr="00CD7923" w14:paraId="3CB23A6A" w14:textId="77777777" w:rsidTr="00462743">
        <w:trPr>
          <w:cantSplit/>
          <w:jc w:val="center"/>
        </w:trPr>
        <w:tc>
          <w:tcPr>
            <w:tcW w:w="1985" w:type="dxa"/>
          </w:tcPr>
          <w:p w14:paraId="2765C182" w14:textId="77777777" w:rsidR="00D269B3" w:rsidRPr="00CD7923" w:rsidRDefault="00D269B3" w:rsidP="00462743">
            <w:pPr>
              <w:pStyle w:val="Tabletext"/>
            </w:pPr>
            <w:r w:rsidRPr="00CD7923">
              <w:t xml:space="preserve">Local Government </w:t>
            </w:r>
          </w:p>
        </w:tc>
        <w:tc>
          <w:tcPr>
            <w:tcW w:w="3827" w:type="dxa"/>
          </w:tcPr>
          <w:p w14:paraId="57FC8CBE" w14:textId="179353B4" w:rsidR="00AD6E2D" w:rsidRPr="00CD7923" w:rsidRDefault="00AD6E2D" w:rsidP="00AD6E2D">
            <w:pPr>
              <w:pStyle w:val="Tabletext"/>
            </w:pPr>
            <w:r w:rsidRPr="00CD7923">
              <w:t xml:space="preserve">Contributing to the development of the plan and taking the plan into consideration when reviewing planning schemes. </w:t>
            </w:r>
          </w:p>
          <w:p w14:paraId="0EB02A38" w14:textId="75534BE4" w:rsidR="00AD6E2D" w:rsidRPr="00CD7923" w:rsidRDefault="00AD6E2D" w:rsidP="00AD6E2D">
            <w:pPr>
              <w:pStyle w:val="Tabletext"/>
            </w:pPr>
            <w:r w:rsidRPr="00CD7923">
              <w:t>Potential implementation of on ground activities within jurisdictions.</w:t>
            </w:r>
            <w:r w:rsidRPr="00CD7923">
              <w:tab/>
            </w:r>
          </w:p>
          <w:p w14:paraId="4B0AFEAE" w14:textId="44BF0B7D" w:rsidR="00D269B3" w:rsidRPr="00CD7923" w:rsidRDefault="00D269B3" w:rsidP="00AD6E2D">
            <w:pPr>
              <w:pStyle w:val="Tabletext"/>
            </w:pPr>
          </w:p>
        </w:tc>
        <w:tc>
          <w:tcPr>
            <w:tcW w:w="3951" w:type="dxa"/>
          </w:tcPr>
          <w:p w14:paraId="7D11E468" w14:textId="4BB9F3A9" w:rsidR="00AD6E2D" w:rsidRPr="00CD7923" w:rsidRDefault="00AD6E2D" w:rsidP="00AD6E2D">
            <w:pPr>
              <w:pStyle w:val="Tabletext"/>
            </w:pPr>
            <w:r w:rsidRPr="00CD7923">
              <w:t>Increased knowledge of the Black-breasted Button-quail and its habitats – increased exchange of information.</w:t>
            </w:r>
          </w:p>
          <w:p w14:paraId="3274656A" w14:textId="37C577E8" w:rsidR="00AD6E2D" w:rsidRPr="00CD7923" w:rsidRDefault="00AD6E2D" w:rsidP="00AD6E2D">
            <w:pPr>
              <w:pStyle w:val="Tabletext"/>
            </w:pPr>
            <w:r w:rsidRPr="00CD7923">
              <w:t>Enhanced ability to deliver obligations regarding biodiversity conservation.</w:t>
            </w:r>
          </w:p>
          <w:p w14:paraId="711E911F" w14:textId="2D95DB85" w:rsidR="00D269B3" w:rsidRPr="00CD7923" w:rsidRDefault="00AD6E2D" w:rsidP="00AD6E2D">
            <w:pPr>
              <w:pStyle w:val="Tabletext"/>
            </w:pPr>
            <w:r w:rsidRPr="00CD7923">
              <w:t>Supports local tourism industry.</w:t>
            </w:r>
          </w:p>
        </w:tc>
      </w:tr>
      <w:tr w:rsidR="00D269B3" w:rsidRPr="00CD7923" w14:paraId="63D85A19" w14:textId="77777777" w:rsidTr="00462743">
        <w:trPr>
          <w:cantSplit/>
          <w:jc w:val="center"/>
        </w:trPr>
        <w:tc>
          <w:tcPr>
            <w:tcW w:w="1985" w:type="dxa"/>
          </w:tcPr>
          <w:p w14:paraId="1C77BA91" w14:textId="77777777" w:rsidR="00D269B3" w:rsidRPr="00CD7923" w:rsidRDefault="00D269B3" w:rsidP="00462743">
            <w:pPr>
              <w:pStyle w:val="Tabletext"/>
            </w:pPr>
            <w:r w:rsidRPr="00CD7923">
              <w:t>Natural Resource Management (NRM) regional bodies</w:t>
            </w:r>
          </w:p>
        </w:tc>
        <w:tc>
          <w:tcPr>
            <w:tcW w:w="3827" w:type="dxa"/>
          </w:tcPr>
          <w:p w14:paraId="6709664C" w14:textId="691347CB" w:rsidR="00AD6E2D" w:rsidRPr="00CD7923" w:rsidRDefault="00AD6E2D" w:rsidP="00AD6E2D">
            <w:pPr>
              <w:pStyle w:val="Tabletext"/>
            </w:pPr>
            <w:r w:rsidRPr="00CD7923">
              <w:t>Integrating the plan into NRM regional plans.</w:t>
            </w:r>
          </w:p>
          <w:p w14:paraId="6EA64E25" w14:textId="23B625B8" w:rsidR="00AD6E2D" w:rsidRPr="00CD7923" w:rsidRDefault="00AD6E2D" w:rsidP="00AD6E2D">
            <w:pPr>
              <w:pStyle w:val="Tabletext"/>
            </w:pPr>
            <w:r w:rsidRPr="00CD7923">
              <w:t>Opportunity to deliver on-ground activities.</w:t>
            </w:r>
            <w:r w:rsidRPr="00CD7923">
              <w:tab/>
            </w:r>
          </w:p>
          <w:p w14:paraId="1C07129F" w14:textId="7A44E5AA" w:rsidR="00D269B3" w:rsidRPr="00CD7923" w:rsidRDefault="00D269B3" w:rsidP="00AD6E2D">
            <w:pPr>
              <w:pStyle w:val="Tabletext"/>
            </w:pPr>
          </w:p>
        </w:tc>
        <w:tc>
          <w:tcPr>
            <w:tcW w:w="3951" w:type="dxa"/>
          </w:tcPr>
          <w:p w14:paraId="515EBA52" w14:textId="1DD1B7B2" w:rsidR="00AD6E2D" w:rsidRPr="00CD7923" w:rsidRDefault="00AD6E2D" w:rsidP="00AD6E2D">
            <w:pPr>
              <w:pStyle w:val="Tabletext"/>
            </w:pPr>
            <w:r w:rsidRPr="00CD7923">
              <w:t>Increased awareness of regional importance of important habitat sites. Informing managers of biodiversity values.</w:t>
            </w:r>
          </w:p>
          <w:p w14:paraId="0BEB7AF2" w14:textId="1180F5D1" w:rsidR="00D269B3" w:rsidRPr="00CD7923" w:rsidRDefault="00AD6E2D" w:rsidP="00AD6E2D">
            <w:pPr>
              <w:pStyle w:val="Tabletext"/>
            </w:pPr>
            <w:r w:rsidRPr="00CD7923">
              <w:t>Opportunity to seek funding for conservation projects under biodiversity conservation programs.</w:t>
            </w:r>
          </w:p>
        </w:tc>
      </w:tr>
      <w:tr w:rsidR="00D269B3" w:rsidRPr="00CD7923" w14:paraId="61FBB076" w14:textId="77777777" w:rsidTr="00462743">
        <w:trPr>
          <w:cantSplit/>
          <w:jc w:val="center"/>
        </w:trPr>
        <w:tc>
          <w:tcPr>
            <w:tcW w:w="1985" w:type="dxa"/>
          </w:tcPr>
          <w:p w14:paraId="2DC73E02" w14:textId="04950E74" w:rsidR="00D269B3" w:rsidRPr="00CD7923" w:rsidRDefault="00D269B3" w:rsidP="00462743">
            <w:pPr>
              <w:pStyle w:val="Tabletext"/>
            </w:pPr>
            <w:r w:rsidRPr="00CD7923">
              <w:lastRenderedPageBreak/>
              <w:t>Land councils and Traditional Owners</w:t>
            </w:r>
            <w:r w:rsidR="00462743" w:rsidRPr="00CD7923">
              <w:t xml:space="preserve"> (i</w:t>
            </w:r>
            <w:r w:rsidRPr="00CD7923">
              <w:t>ncluding those that have co-management or sole management responsibilities for important habitats</w:t>
            </w:r>
            <w:r w:rsidR="00462743" w:rsidRPr="00CD7923">
              <w:t>)</w:t>
            </w:r>
            <w:r w:rsidRPr="00CD7923">
              <w:t xml:space="preserve">. </w:t>
            </w:r>
          </w:p>
        </w:tc>
        <w:tc>
          <w:tcPr>
            <w:tcW w:w="3827" w:type="dxa"/>
          </w:tcPr>
          <w:p w14:paraId="016B475B" w14:textId="51A17864" w:rsidR="00AD6E2D" w:rsidRPr="00CD7923" w:rsidRDefault="00AD6E2D" w:rsidP="00AD6E2D">
            <w:pPr>
              <w:pStyle w:val="Tabletext"/>
            </w:pPr>
            <w:r w:rsidRPr="00CD7923">
              <w:t>Contributing to the development of the plan and development and implementation of site management plans – research and monitoring activities – contributing traditional knowledge.</w:t>
            </w:r>
            <w:r w:rsidRPr="00CD7923">
              <w:tab/>
            </w:r>
          </w:p>
          <w:p w14:paraId="4FA2A7C5" w14:textId="73A6631A" w:rsidR="00D269B3" w:rsidRPr="00CD7923" w:rsidRDefault="00D269B3" w:rsidP="00AD6E2D">
            <w:pPr>
              <w:pStyle w:val="Tabletext"/>
            </w:pPr>
          </w:p>
        </w:tc>
        <w:tc>
          <w:tcPr>
            <w:tcW w:w="3951" w:type="dxa"/>
          </w:tcPr>
          <w:p w14:paraId="092102DF" w14:textId="3DB12B7D" w:rsidR="00AD6E2D" w:rsidRPr="00CD7923" w:rsidRDefault="00AD6E2D" w:rsidP="00AD6E2D">
            <w:pPr>
              <w:pStyle w:val="Tabletext"/>
            </w:pPr>
            <w:r w:rsidRPr="00CD7923">
              <w:t>Increased knowledge of the Black-breasted Button-quail and its habitats – increased exchange of information.</w:t>
            </w:r>
          </w:p>
          <w:p w14:paraId="5277E8AC" w14:textId="15B165F7" w:rsidR="00AD6E2D" w:rsidRPr="00CD7923" w:rsidRDefault="00AD6E2D" w:rsidP="00AD6E2D">
            <w:pPr>
              <w:pStyle w:val="Tabletext"/>
            </w:pPr>
            <w:r w:rsidRPr="00CD7923">
              <w:t>Opportunity to seek funding for conservation projects and achieve ownership of projects.</w:t>
            </w:r>
          </w:p>
          <w:p w14:paraId="5D25E925" w14:textId="50DE3273" w:rsidR="00AD6E2D" w:rsidRPr="00CD7923" w:rsidRDefault="00AD6E2D" w:rsidP="00AD6E2D">
            <w:pPr>
              <w:pStyle w:val="Tabletext"/>
            </w:pPr>
            <w:r w:rsidRPr="00CD7923">
              <w:t xml:space="preserve">Develop research partnerships with scientists and the community. </w:t>
            </w:r>
          </w:p>
          <w:p w14:paraId="2F9AD575" w14:textId="44EEBC0F" w:rsidR="009965CF" w:rsidRPr="00CD7923" w:rsidRDefault="00AD6E2D" w:rsidP="00AD6E2D">
            <w:pPr>
              <w:pStyle w:val="Tabletext"/>
            </w:pPr>
            <w:r w:rsidRPr="00CD7923">
              <w:t>Develop traditional burning practices that consider the ecological requirements of Black-breasted Button-quail.</w:t>
            </w:r>
          </w:p>
        </w:tc>
      </w:tr>
      <w:tr w:rsidR="00AD6E2D" w:rsidRPr="00CD7923" w14:paraId="1058A9B8" w14:textId="77777777" w:rsidTr="00462743">
        <w:trPr>
          <w:cantSplit/>
          <w:jc w:val="center"/>
        </w:trPr>
        <w:tc>
          <w:tcPr>
            <w:tcW w:w="1985" w:type="dxa"/>
          </w:tcPr>
          <w:p w14:paraId="0D10A886" w14:textId="27E39ABC" w:rsidR="00AD6E2D" w:rsidRPr="00CD7923" w:rsidRDefault="00AD6E2D" w:rsidP="00AD6E2D">
            <w:pPr>
              <w:pStyle w:val="Tabletext"/>
            </w:pPr>
            <w:r w:rsidRPr="00CD7923">
              <w:t>Conservation Groups</w:t>
            </w:r>
          </w:p>
        </w:tc>
        <w:tc>
          <w:tcPr>
            <w:tcW w:w="3827" w:type="dxa"/>
          </w:tcPr>
          <w:p w14:paraId="531DD939" w14:textId="3A946EFE" w:rsidR="00AD6E2D" w:rsidRPr="00CD7923" w:rsidRDefault="00AD6E2D" w:rsidP="00AD6E2D">
            <w:pPr>
              <w:pStyle w:val="Tabletext"/>
            </w:pPr>
            <w:r w:rsidRPr="00CD7923">
              <w:t>Contributing to the implementation and evaluation of the plan, particularly in conducting research and monitoring programs – implementing on ground activities.</w:t>
            </w:r>
          </w:p>
        </w:tc>
        <w:tc>
          <w:tcPr>
            <w:tcW w:w="3951" w:type="dxa"/>
          </w:tcPr>
          <w:p w14:paraId="2C54B1EC" w14:textId="6B72D7DE" w:rsidR="00AD6E2D" w:rsidRPr="00CD7923" w:rsidRDefault="00AD6E2D" w:rsidP="00AD6E2D">
            <w:pPr>
              <w:pStyle w:val="Tabletext"/>
            </w:pPr>
            <w:r w:rsidRPr="00CD7923">
              <w:t>Opportunity to seek funding for conservation and awareness projects under biodiversity conservation programs.</w:t>
            </w:r>
          </w:p>
          <w:p w14:paraId="483A695C" w14:textId="2FD0586F" w:rsidR="00AD6E2D" w:rsidRPr="00CD7923" w:rsidRDefault="00AD6E2D" w:rsidP="00AD6E2D">
            <w:pPr>
              <w:pStyle w:val="Tabletext"/>
            </w:pPr>
            <w:r w:rsidRPr="00CD7923">
              <w:t>Greater coordination of targeted conservation projects.</w:t>
            </w:r>
          </w:p>
          <w:p w14:paraId="75712300" w14:textId="7DFF725C" w:rsidR="00AD6E2D" w:rsidRPr="00CD7923" w:rsidRDefault="00AD6E2D" w:rsidP="00AD6E2D">
            <w:pPr>
              <w:pStyle w:val="Tabletext"/>
            </w:pPr>
            <w:r w:rsidRPr="00CD7923">
              <w:t>Delivering on charitable/not-for-profit goals benefiting the public.</w:t>
            </w:r>
          </w:p>
        </w:tc>
      </w:tr>
      <w:tr w:rsidR="00AD6E2D" w:rsidRPr="00CD7923" w14:paraId="7E468FAD" w14:textId="77777777" w:rsidTr="00AD6E2D">
        <w:trPr>
          <w:cantSplit/>
          <w:jc w:val="center"/>
        </w:trPr>
        <w:tc>
          <w:tcPr>
            <w:tcW w:w="1985" w:type="dxa"/>
            <w:shd w:val="clear" w:color="auto" w:fill="auto"/>
          </w:tcPr>
          <w:p w14:paraId="5426A2F0" w14:textId="61B3F80F" w:rsidR="00AD6E2D" w:rsidRPr="00CD7923" w:rsidRDefault="00AD6E2D" w:rsidP="00AD6E2D">
            <w:pPr>
              <w:pStyle w:val="Tabletext"/>
            </w:pPr>
            <w:r w:rsidRPr="00CD7923">
              <w:t>Community and Special Interest groups</w:t>
            </w:r>
          </w:p>
        </w:tc>
        <w:tc>
          <w:tcPr>
            <w:tcW w:w="3827" w:type="dxa"/>
          </w:tcPr>
          <w:p w14:paraId="15CEA31A" w14:textId="2848EA17" w:rsidR="00AD6E2D" w:rsidRPr="00CD7923" w:rsidRDefault="00AD6E2D" w:rsidP="00AD6E2D">
            <w:pPr>
              <w:pStyle w:val="Tabletext"/>
            </w:pPr>
            <w:r w:rsidRPr="00CD7923">
              <w:t>Contributing to the plan and</w:t>
            </w:r>
            <w:r w:rsidRPr="00CD7923">
              <w:rPr>
                <w:b/>
                <w:bCs/>
              </w:rPr>
              <w:t xml:space="preserve"> </w:t>
            </w:r>
            <w:r w:rsidRPr="00CD7923">
              <w:t>volunteering for conservation activities – implementing on ground activities.</w:t>
            </w:r>
          </w:p>
          <w:p w14:paraId="6945C480" w14:textId="5C451AF9" w:rsidR="00AD6E2D" w:rsidRPr="00CD7923" w:rsidRDefault="00AD6E2D" w:rsidP="00AD6E2D">
            <w:pPr>
              <w:pStyle w:val="Tabletext"/>
            </w:pPr>
            <w:r w:rsidRPr="00CD7923">
              <w:rPr>
                <w:szCs w:val="16"/>
              </w:rPr>
              <w:t xml:space="preserve">Adding to the knowledge of the </w:t>
            </w:r>
            <w:r w:rsidRPr="00CD7923">
              <w:t xml:space="preserve">Black-breasted Button-quail </w:t>
            </w:r>
            <w:r w:rsidRPr="00CD7923">
              <w:rPr>
                <w:szCs w:val="16"/>
              </w:rPr>
              <w:t>via contribution to datasets.</w:t>
            </w:r>
          </w:p>
        </w:tc>
        <w:tc>
          <w:tcPr>
            <w:tcW w:w="3951" w:type="dxa"/>
          </w:tcPr>
          <w:p w14:paraId="30AA2A6D" w14:textId="480FFC25" w:rsidR="00AD6E2D" w:rsidRPr="00CD7923" w:rsidRDefault="00AD6E2D" w:rsidP="00AD6E2D">
            <w:pPr>
              <w:pStyle w:val="Tabletext"/>
            </w:pPr>
            <w:r w:rsidRPr="00CD7923">
              <w:t>More Black-breasted Button-quail to enjoy.</w:t>
            </w:r>
          </w:p>
          <w:p w14:paraId="1F89A333" w14:textId="6228AD4E" w:rsidR="00AD6E2D" w:rsidRPr="00CD7923" w:rsidRDefault="00AD6E2D" w:rsidP="00AD6E2D">
            <w:pPr>
              <w:pStyle w:val="Tabletext"/>
            </w:pPr>
            <w:r w:rsidRPr="00CD7923">
              <w:t>Opportunity to participate in conservation projects.</w:t>
            </w:r>
          </w:p>
        </w:tc>
      </w:tr>
      <w:tr w:rsidR="00AD6E2D" w:rsidRPr="00CD7923" w14:paraId="4A1A780C" w14:textId="77777777" w:rsidTr="00AD6E2D">
        <w:trPr>
          <w:cantSplit/>
          <w:jc w:val="center"/>
        </w:trPr>
        <w:tc>
          <w:tcPr>
            <w:tcW w:w="1985" w:type="dxa"/>
            <w:shd w:val="clear" w:color="auto" w:fill="auto"/>
          </w:tcPr>
          <w:p w14:paraId="2A074AC0" w14:textId="50404884" w:rsidR="00AD6E2D" w:rsidRPr="00CD7923" w:rsidRDefault="00AD6E2D" w:rsidP="00AD6E2D">
            <w:pPr>
              <w:pStyle w:val="Tabletext"/>
            </w:pPr>
            <w:r w:rsidRPr="00CD7923">
              <w:t xml:space="preserve">Researchers </w:t>
            </w:r>
          </w:p>
        </w:tc>
        <w:tc>
          <w:tcPr>
            <w:tcW w:w="3827" w:type="dxa"/>
          </w:tcPr>
          <w:p w14:paraId="74CB8063" w14:textId="4D8D63EC" w:rsidR="00AD6E2D" w:rsidRPr="00CD7923" w:rsidRDefault="00AD6E2D" w:rsidP="00AD6E2D">
            <w:pPr>
              <w:pStyle w:val="Tabletext"/>
            </w:pPr>
            <w:r w:rsidRPr="00CD7923">
              <w:t>Contributing to the implementation and evaluation of the plan.</w:t>
            </w:r>
          </w:p>
        </w:tc>
        <w:tc>
          <w:tcPr>
            <w:tcW w:w="3951" w:type="dxa"/>
          </w:tcPr>
          <w:p w14:paraId="38F4D97E" w14:textId="443F45BA" w:rsidR="00AD6E2D" w:rsidRPr="00CD7923" w:rsidRDefault="00AD6E2D" w:rsidP="00AD6E2D">
            <w:pPr>
              <w:pStyle w:val="Tabletext"/>
            </w:pPr>
            <w:r w:rsidRPr="00CD7923">
              <w:t>Increased exchange of information – opportunity to seek funding for research.</w:t>
            </w:r>
          </w:p>
          <w:p w14:paraId="4417DBE9" w14:textId="77777777" w:rsidR="00AD6E2D" w:rsidRDefault="00AD6E2D" w:rsidP="00AD6E2D">
            <w:pPr>
              <w:pStyle w:val="Tabletext"/>
            </w:pPr>
            <w:r w:rsidRPr="00CD7923">
              <w:t>Opportunity to establish collaborations within Australia and internationally.</w:t>
            </w:r>
          </w:p>
          <w:p w14:paraId="068C2956" w14:textId="09755CAD" w:rsidR="00D37567" w:rsidRPr="00CD7923" w:rsidRDefault="00D37567" w:rsidP="00AD6E2D">
            <w:pPr>
              <w:pStyle w:val="Tabletext"/>
            </w:pPr>
            <w:r>
              <w:t>Application of research outcomes which deliver improved weed or pest animal control tools and techniques.</w:t>
            </w:r>
          </w:p>
        </w:tc>
      </w:tr>
      <w:tr w:rsidR="00AD6E2D" w:rsidRPr="00CD7923" w14:paraId="44939563" w14:textId="77777777" w:rsidTr="00462743">
        <w:trPr>
          <w:cantSplit/>
          <w:jc w:val="center"/>
        </w:trPr>
        <w:tc>
          <w:tcPr>
            <w:tcW w:w="1985" w:type="dxa"/>
          </w:tcPr>
          <w:p w14:paraId="5CC443B3" w14:textId="104A2D9E" w:rsidR="00AD6E2D" w:rsidRPr="00CD7923" w:rsidRDefault="00AD6E2D" w:rsidP="00AD6E2D">
            <w:pPr>
              <w:pStyle w:val="Tabletext"/>
            </w:pPr>
            <w:r w:rsidRPr="00CD7923">
              <w:t>Recreational users of sites – camping, 4WD, field and game groups.</w:t>
            </w:r>
          </w:p>
        </w:tc>
        <w:tc>
          <w:tcPr>
            <w:tcW w:w="3827" w:type="dxa"/>
          </w:tcPr>
          <w:p w14:paraId="70660C41" w14:textId="27AA6EBB" w:rsidR="00AD6E2D" w:rsidRPr="00CD7923" w:rsidRDefault="00AD6E2D" w:rsidP="00AD6E2D">
            <w:pPr>
              <w:pStyle w:val="Tabletext"/>
            </w:pPr>
            <w:r w:rsidRPr="00CD7923">
              <w:t>Contributing to the development of the plan.</w:t>
            </w:r>
          </w:p>
        </w:tc>
        <w:tc>
          <w:tcPr>
            <w:tcW w:w="3951" w:type="dxa"/>
          </w:tcPr>
          <w:p w14:paraId="6F74986C" w14:textId="4A7D7582" w:rsidR="00AD6E2D" w:rsidRPr="00CD7923" w:rsidRDefault="00AD6E2D" w:rsidP="00AD6E2D">
            <w:pPr>
              <w:pStyle w:val="Tabletext"/>
            </w:pPr>
            <w:r w:rsidRPr="00CD7923">
              <w:t>Some leisure activities that affect important habitat sites may need to be managed.</w:t>
            </w:r>
          </w:p>
          <w:p w14:paraId="5E38D015" w14:textId="0F6F28A9" w:rsidR="00AD6E2D" w:rsidRPr="00CD7923" w:rsidRDefault="00AD6E2D" w:rsidP="00AD6E2D">
            <w:pPr>
              <w:pStyle w:val="Tabletext"/>
            </w:pPr>
            <w:r w:rsidRPr="00CD7923">
              <w:t xml:space="preserve">These groups will be one of the main recipients for education and awareness activities that focus on how they may continue their activities and contribute to the conservation of </w:t>
            </w:r>
            <w:r w:rsidR="007841A6" w:rsidRPr="00CD7923">
              <w:t xml:space="preserve">threatened </w:t>
            </w:r>
            <w:r w:rsidRPr="00CD7923">
              <w:t>birds at the same time.</w:t>
            </w:r>
          </w:p>
        </w:tc>
      </w:tr>
      <w:tr w:rsidR="00AD6E2D" w:rsidRPr="00CD7923" w14:paraId="212A370C" w14:textId="77777777" w:rsidTr="00462743">
        <w:trPr>
          <w:cantSplit/>
          <w:jc w:val="center"/>
        </w:trPr>
        <w:tc>
          <w:tcPr>
            <w:tcW w:w="1985" w:type="dxa"/>
          </w:tcPr>
          <w:p w14:paraId="08DE7775" w14:textId="367A2807" w:rsidR="00AD6E2D" w:rsidRPr="00CD7923" w:rsidRDefault="00AD6E2D" w:rsidP="00AD6E2D">
            <w:pPr>
              <w:pStyle w:val="Tabletext"/>
            </w:pPr>
            <w:r w:rsidRPr="00CD7923">
              <w:t xml:space="preserve">Landholders </w:t>
            </w:r>
          </w:p>
        </w:tc>
        <w:tc>
          <w:tcPr>
            <w:tcW w:w="3827" w:type="dxa"/>
          </w:tcPr>
          <w:p w14:paraId="599988F6" w14:textId="0F4F7668" w:rsidR="00AD6E2D" w:rsidRPr="00CD7923" w:rsidRDefault="00AD6E2D" w:rsidP="00AD6E2D">
            <w:pPr>
              <w:pStyle w:val="Tabletext"/>
            </w:pPr>
            <w:r w:rsidRPr="00CD7923">
              <w:t>Contributing to the development and implementation of the plan.</w:t>
            </w:r>
          </w:p>
        </w:tc>
        <w:tc>
          <w:tcPr>
            <w:tcW w:w="3951" w:type="dxa"/>
          </w:tcPr>
          <w:p w14:paraId="6A7D0AE6" w14:textId="087762CE" w:rsidR="00AD6E2D" w:rsidRPr="00CD7923" w:rsidRDefault="00AD6E2D" w:rsidP="00AD6E2D">
            <w:pPr>
              <w:pStyle w:val="Tabletext"/>
            </w:pPr>
            <w:r w:rsidRPr="00CD7923">
              <w:t>These groups will be the target of education and awareness activities. Particularly on how site management plans may be implemented by landholders.</w:t>
            </w:r>
          </w:p>
          <w:p w14:paraId="5A1806B9" w14:textId="6D6CF81D" w:rsidR="00AD6E2D" w:rsidRPr="00CD7923" w:rsidRDefault="00AD6E2D" w:rsidP="00AD6E2D">
            <w:pPr>
              <w:pStyle w:val="Tabletext"/>
            </w:pPr>
            <w:r w:rsidRPr="00CD7923">
              <w:t>Opportunity to build voluntary incentives into the plan for landholders to comply with recommendations.</w:t>
            </w:r>
          </w:p>
          <w:p w14:paraId="678CD73D" w14:textId="5DE9CD11" w:rsidR="00AD6E2D" w:rsidRPr="00CD7923" w:rsidRDefault="00AD6E2D" w:rsidP="00AD6E2D">
            <w:pPr>
              <w:pStyle w:val="Tabletext"/>
            </w:pPr>
            <w:r w:rsidRPr="00CD7923">
              <w:t>Enhance certainty regarding EPBC referrals.</w:t>
            </w:r>
          </w:p>
        </w:tc>
      </w:tr>
      <w:tr w:rsidR="00AD6E2D" w:rsidRPr="00CD7923" w14:paraId="6C591796" w14:textId="77777777" w:rsidTr="00462743">
        <w:trPr>
          <w:cantSplit/>
          <w:jc w:val="center"/>
        </w:trPr>
        <w:tc>
          <w:tcPr>
            <w:tcW w:w="1985" w:type="dxa"/>
          </w:tcPr>
          <w:p w14:paraId="57A30C07" w14:textId="0A60C3C6" w:rsidR="00AD6E2D" w:rsidRPr="00CD7923" w:rsidRDefault="00AD6E2D" w:rsidP="00AD6E2D">
            <w:pPr>
              <w:pStyle w:val="Tabletext"/>
            </w:pPr>
            <w:r w:rsidRPr="00CD7923">
              <w:lastRenderedPageBreak/>
              <w:t>Commercial users of sites or surrounding area – agriculture, mining, farmers (surrounding land use), forestry, tourism operators</w:t>
            </w:r>
          </w:p>
        </w:tc>
        <w:tc>
          <w:tcPr>
            <w:tcW w:w="3827" w:type="dxa"/>
          </w:tcPr>
          <w:p w14:paraId="25115A10" w14:textId="594CABE5" w:rsidR="00AD6E2D" w:rsidRPr="00CD7923" w:rsidRDefault="00AD6E2D" w:rsidP="00AD6E2D">
            <w:pPr>
              <w:pStyle w:val="Tabletext"/>
            </w:pPr>
            <w:r w:rsidRPr="00CD7923">
              <w:t>Contributing to the Plan and implementing measures that minimise the impact of their operations on threatened birds.</w:t>
            </w:r>
          </w:p>
        </w:tc>
        <w:tc>
          <w:tcPr>
            <w:tcW w:w="3951" w:type="dxa"/>
          </w:tcPr>
          <w:p w14:paraId="79F3B8E2" w14:textId="4C25B6FC" w:rsidR="00AD6E2D" w:rsidRPr="00CD7923" w:rsidRDefault="00AD6E2D" w:rsidP="00AD6E2D">
            <w:pPr>
              <w:pStyle w:val="Tabletext"/>
            </w:pPr>
            <w:r w:rsidRPr="00CD7923">
              <w:t>These groups will also be some of the main recipients for education and awareness activities, although theirs will focus on minimising the impacts of their operations on the threatened woodland birds and the habitats on which they depend.</w:t>
            </w:r>
          </w:p>
          <w:p w14:paraId="3E6CBB45" w14:textId="6D6B659A" w:rsidR="00AD6E2D" w:rsidRPr="00CD7923" w:rsidRDefault="00AD6E2D" w:rsidP="00AD6E2D">
            <w:pPr>
              <w:pStyle w:val="Tabletext"/>
            </w:pPr>
            <w:r w:rsidRPr="00CD7923">
              <w:t>Enhance certainty regarding EPBC referrals.</w:t>
            </w:r>
          </w:p>
        </w:tc>
      </w:tr>
    </w:tbl>
    <w:p w14:paraId="115326BA" w14:textId="28CF9A67" w:rsidR="008C1DD2" w:rsidRDefault="008C1DD2" w:rsidP="00462743"/>
    <w:p w14:paraId="1817E2E5" w14:textId="3C8050F2" w:rsidR="0077550A" w:rsidRPr="00CD7923" w:rsidRDefault="00775E0D" w:rsidP="007841A6">
      <w:pPr>
        <w:pStyle w:val="Heading1"/>
      </w:pPr>
      <w:bookmarkStart w:id="139" w:name="_Toc80783577"/>
      <w:bookmarkStart w:id="140" w:name="_Toc84446823"/>
      <w:r w:rsidRPr="00CD7923">
        <w:t>11.</w:t>
      </w:r>
      <w:r w:rsidR="003B23DF" w:rsidRPr="00CD7923">
        <w:t xml:space="preserve">  </w:t>
      </w:r>
      <w:r w:rsidR="0077550A" w:rsidRPr="00CD7923">
        <w:t>Consultation</w:t>
      </w:r>
      <w:bookmarkEnd w:id="139"/>
      <w:bookmarkEnd w:id="140"/>
    </w:p>
    <w:p w14:paraId="2C25DB08" w14:textId="31F0CACA" w:rsidR="00462743" w:rsidRPr="00CD7923" w:rsidRDefault="00D269B3" w:rsidP="00943517">
      <w:pPr>
        <w:rPr>
          <w:lang w:val="en-US" w:eastAsia="ja-JP"/>
        </w:rPr>
      </w:pPr>
      <w:r w:rsidRPr="00CD7923">
        <w:rPr>
          <w:lang w:val="en-US" w:eastAsia="ja-JP"/>
        </w:rPr>
        <w:t xml:space="preserve">The </w:t>
      </w:r>
      <w:r w:rsidRPr="00CD7923">
        <w:rPr>
          <w:i/>
          <w:lang w:val="en-US" w:eastAsia="ja-JP"/>
        </w:rPr>
        <w:t xml:space="preserve">Recovery Plan for the </w:t>
      </w:r>
      <w:r w:rsidR="00C04937" w:rsidRPr="00CD7923">
        <w:rPr>
          <w:i/>
          <w:lang w:val="en-US" w:eastAsia="ja-JP"/>
        </w:rPr>
        <w:t xml:space="preserve">Black-breasted Button-quail </w:t>
      </w:r>
      <w:r w:rsidRPr="00CD7923">
        <w:rPr>
          <w:lang w:val="en-US" w:eastAsia="ja-JP"/>
        </w:rPr>
        <w:t xml:space="preserve">has been developed through extensive consultation with a broad range of stakeholders. The consultation process brought together key species experts and conservation managers, from a range of different organizations, to categorize ongoing threats to the </w:t>
      </w:r>
      <w:r w:rsidR="003078C2" w:rsidRPr="00CD7923">
        <w:rPr>
          <w:lang w:val="en-US" w:eastAsia="ja-JP"/>
        </w:rPr>
        <w:t xml:space="preserve">Black-breasted Button-quail </w:t>
      </w:r>
      <w:r w:rsidRPr="00CD7923">
        <w:rPr>
          <w:lang w:val="en-US" w:eastAsia="ja-JP"/>
        </w:rPr>
        <w:t xml:space="preserve">and identify knowledge gaps and potential management options. </w:t>
      </w:r>
    </w:p>
    <w:p w14:paraId="63EFA18C" w14:textId="2CD3CB5F" w:rsidR="00D269B3" w:rsidRPr="00CD7923" w:rsidRDefault="00D269B3" w:rsidP="00943517">
      <w:pPr>
        <w:rPr>
          <w:lang w:val="en-US" w:eastAsia="ja-JP"/>
        </w:rPr>
      </w:pPr>
      <w:r w:rsidRPr="00CD7923">
        <w:rPr>
          <w:lang w:val="en-US" w:eastAsia="ja-JP"/>
        </w:rPr>
        <w:t>Consultation included representatives from government agencies, non-government organisations, researchers and local community groups. During the dr</w:t>
      </w:r>
      <w:r w:rsidR="0016312C" w:rsidRPr="00CD7923">
        <w:rPr>
          <w:lang w:val="en-US" w:eastAsia="ja-JP"/>
        </w:rPr>
        <w:t>afting process</w:t>
      </w:r>
      <w:r w:rsidRPr="00CD7923">
        <w:rPr>
          <w:lang w:val="en-US" w:eastAsia="ja-JP"/>
        </w:rPr>
        <w:t xml:space="preserve"> the Department of </w:t>
      </w:r>
      <w:r w:rsidR="00462743" w:rsidRPr="00CD7923">
        <w:rPr>
          <w:lang w:val="en-US" w:eastAsia="ja-JP"/>
        </w:rPr>
        <w:t xml:space="preserve">Agriculture, Water and the Environment </w:t>
      </w:r>
      <w:r w:rsidRPr="00CD7923">
        <w:rPr>
          <w:lang w:val="en-US" w:eastAsia="ja-JP"/>
        </w:rPr>
        <w:t>(Cwlth) continued to work closely with key stakeholders.</w:t>
      </w:r>
    </w:p>
    <w:p w14:paraId="77FC045F" w14:textId="4D610E10" w:rsidR="00D269B3" w:rsidRPr="00CD7923" w:rsidRDefault="00D269B3" w:rsidP="00943517">
      <w:pPr>
        <w:rPr>
          <w:lang w:val="en-US" w:eastAsia="ja-JP"/>
        </w:rPr>
      </w:pPr>
      <w:r w:rsidRPr="00CD7923">
        <w:rPr>
          <w:lang w:val="en-US" w:eastAsia="ja-JP"/>
        </w:rPr>
        <w:t xml:space="preserve">Notice of the draft plan was made available for public comment for three months between </w:t>
      </w:r>
      <w:r w:rsidR="00462743" w:rsidRPr="00CD7923">
        <w:rPr>
          <w:lang w:val="en-US" w:eastAsia="ja-JP"/>
        </w:rPr>
        <w:t>&lt;</w:t>
      </w:r>
      <w:r w:rsidR="00462743" w:rsidRPr="00092E8B">
        <w:rPr>
          <w:highlight w:val="yellow"/>
          <w:lang w:val="en-US" w:eastAsia="ja-JP"/>
        </w:rPr>
        <w:t>date</w:t>
      </w:r>
      <w:r w:rsidR="00462743" w:rsidRPr="00CD7923">
        <w:rPr>
          <w:lang w:val="en-US" w:eastAsia="ja-JP"/>
        </w:rPr>
        <w:t>&gt;</w:t>
      </w:r>
      <w:r w:rsidRPr="00CD7923">
        <w:rPr>
          <w:lang w:val="en-US" w:eastAsia="ja-JP"/>
        </w:rPr>
        <w:t xml:space="preserve"> and </w:t>
      </w:r>
      <w:r w:rsidR="00462743" w:rsidRPr="00CD7923">
        <w:rPr>
          <w:lang w:val="en-US" w:eastAsia="ja-JP"/>
        </w:rPr>
        <w:t>&lt;</w:t>
      </w:r>
      <w:r w:rsidR="00462743" w:rsidRPr="00092E8B">
        <w:rPr>
          <w:highlight w:val="yellow"/>
          <w:lang w:val="en-US" w:eastAsia="ja-JP"/>
        </w:rPr>
        <w:t>date</w:t>
      </w:r>
      <w:r w:rsidR="00462743" w:rsidRPr="00CD7923">
        <w:rPr>
          <w:lang w:val="en-US" w:eastAsia="ja-JP"/>
        </w:rPr>
        <w:t>&gt;</w:t>
      </w:r>
      <w:r w:rsidRPr="00CD7923">
        <w:rPr>
          <w:lang w:val="en-US" w:eastAsia="ja-JP"/>
        </w:rPr>
        <w:t xml:space="preserve">. Any comments received that were relevant to the survival of the species were considered by the Threatened Species Scientific </w:t>
      </w:r>
      <w:r w:rsidR="0016312C" w:rsidRPr="00CD7923">
        <w:rPr>
          <w:lang w:val="en-US" w:eastAsia="ja-JP"/>
        </w:rPr>
        <w:t>Committee as part of its</w:t>
      </w:r>
      <w:r w:rsidRPr="00CD7923">
        <w:rPr>
          <w:lang w:val="en-US" w:eastAsia="ja-JP"/>
        </w:rPr>
        <w:t xml:space="preserve"> assessment process.</w:t>
      </w:r>
    </w:p>
    <w:p w14:paraId="6A28B27F" w14:textId="77777777" w:rsidR="00963313" w:rsidRPr="00CD7923" w:rsidRDefault="00963313" w:rsidP="00462743">
      <w:pPr>
        <w:rPr>
          <w:lang w:val="en-US" w:eastAsia="ja-JP"/>
        </w:rPr>
      </w:pPr>
    </w:p>
    <w:p w14:paraId="1817E2E7" w14:textId="2EFE2152" w:rsidR="00D00F02" w:rsidRPr="00CD7923" w:rsidRDefault="00462743" w:rsidP="00943517">
      <w:pPr>
        <w:pStyle w:val="Heading1"/>
      </w:pPr>
      <w:bookmarkStart w:id="141" w:name="_Toc80783578"/>
      <w:bookmarkStart w:id="142" w:name="_Toc84446824"/>
      <w:r w:rsidRPr="00CD7923">
        <w:t>12.</w:t>
      </w:r>
      <w:r w:rsidR="003B23DF" w:rsidRPr="00CD7923">
        <w:t xml:space="preserve">  </w:t>
      </w:r>
      <w:r w:rsidR="00AA4133" w:rsidRPr="00CD7923">
        <w:t>Organisations</w:t>
      </w:r>
      <w:r w:rsidRPr="00CD7923">
        <w:t xml:space="preserve"> and </w:t>
      </w:r>
      <w:r w:rsidR="00AA4133" w:rsidRPr="00CD7923">
        <w:t xml:space="preserve">persons involved in </w:t>
      </w:r>
      <w:r w:rsidR="00AA4133" w:rsidRPr="003B40E1">
        <w:t>evaluating</w:t>
      </w:r>
      <w:r w:rsidR="00AA4133" w:rsidRPr="00CD7923">
        <w:t xml:space="preserve"> the performanc</w:t>
      </w:r>
      <w:r w:rsidR="00B43F8F" w:rsidRPr="00CD7923">
        <w:t>e</w:t>
      </w:r>
      <w:r w:rsidR="00AA4133" w:rsidRPr="00CD7923">
        <w:t xml:space="preserve"> of the plan</w:t>
      </w:r>
      <w:bookmarkEnd w:id="141"/>
      <w:bookmarkEnd w:id="142"/>
    </w:p>
    <w:p w14:paraId="1817E2E8" w14:textId="52F31658" w:rsidR="00D00F02" w:rsidRPr="00CD7923" w:rsidRDefault="00D00F02" w:rsidP="00943517">
      <w:bookmarkStart w:id="143" w:name="_Toc390851180"/>
      <w:r w:rsidRPr="00CD7923">
        <w:t xml:space="preserve">This plan should be reviewed no later than five years from when it </w:t>
      </w:r>
      <w:r w:rsidR="00060754" w:rsidRPr="00CD7923">
        <w:t>was endorsed and made publicly</w:t>
      </w:r>
      <w:r w:rsidRPr="00CD7923">
        <w:t xml:space="preserve"> available. The review will determine the performance of the plan and assess:</w:t>
      </w:r>
      <w:bookmarkEnd w:id="143"/>
    </w:p>
    <w:p w14:paraId="1817E2E9" w14:textId="25ADF396" w:rsidR="00D00F02" w:rsidRPr="00CD7923" w:rsidRDefault="00D00F02" w:rsidP="00925A3B">
      <w:pPr>
        <w:pStyle w:val="ListBullet"/>
        <w:numPr>
          <w:ilvl w:val="0"/>
          <w:numId w:val="9"/>
        </w:numPr>
      </w:pPr>
      <w:bookmarkStart w:id="144" w:name="_Toc390851181"/>
      <w:r w:rsidRPr="00CD7923">
        <w:t>whether the plan continues unchanged, is varie</w:t>
      </w:r>
      <w:r w:rsidR="00C15C16" w:rsidRPr="00CD7923">
        <w:t xml:space="preserve">d to remove completed actions, </w:t>
      </w:r>
      <w:r w:rsidRPr="00CD7923">
        <w:t>or varied to include new conservation priorities</w:t>
      </w:r>
      <w:bookmarkEnd w:id="144"/>
      <w:r w:rsidR="0016312C" w:rsidRPr="00CD7923">
        <w:t>; or</w:t>
      </w:r>
    </w:p>
    <w:p w14:paraId="1817E2EA" w14:textId="11973219" w:rsidR="00D00F02" w:rsidRPr="00CD7923" w:rsidRDefault="00D00F02" w:rsidP="00925A3B">
      <w:pPr>
        <w:pStyle w:val="ListBullet"/>
        <w:numPr>
          <w:ilvl w:val="0"/>
          <w:numId w:val="9"/>
        </w:numPr>
      </w:pPr>
      <w:bookmarkStart w:id="145" w:name="_Toc390851182"/>
      <w:r w:rsidRPr="00CD7923">
        <w:t xml:space="preserve">whether a recovery plan is no longer necessary for the species’ as either conservation </w:t>
      </w:r>
      <w:r w:rsidRPr="00CD7923">
        <w:br/>
        <w:t>advice will suffice, or the species’ are removed from the threatened species list.</w:t>
      </w:r>
      <w:bookmarkEnd w:id="145"/>
      <w:r w:rsidRPr="00CD7923">
        <w:t xml:space="preserve"> </w:t>
      </w:r>
    </w:p>
    <w:p w14:paraId="1817E2EB" w14:textId="79F10C1A" w:rsidR="00D00F02" w:rsidRPr="00CD7923" w:rsidRDefault="00D00F02" w:rsidP="00943517">
      <w:bookmarkStart w:id="146" w:name="_Toc390851183"/>
      <w:r w:rsidRPr="00CD7923">
        <w:t>As part of this review, the listing status of the species’</w:t>
      </w:r>
      <w:r w:rsidR="00C15C16" w:rsidRPr="00CD7923">
        <w:t xml:space="preserve"> will be assessed against </w:t>
      </w:r>
      <w:r w:rsidRPr="00CD7923">
        <w:t>the EPBC Act species listing criteria.</w:t>
      </w:r>
      <w:bookmarkEnd w:id="146"/>
    </w:p>
    <w:p w14:paraId="1817E2EC" w14:textId="60E8AACA" w:rsidR="00D00F02" w:rsidRPr="00CD7923" w:rsidRDefault="00D00F02" w:rsidP="00943517">
      <w:bookmarkStart w:id="147" w:name="_Toc390851184"/>
      <w:r w:rsidRPr="00CD7923">
        <w:t>Th</w:t>
      </w:r>
      <w:r w:rsidR="00503C3C" w:rsidRPr="00CD7923">
        <w:t xml:space="preserve">e review will be coordinated by the Department of </w:t>
      </w:r>
      <w:r w:rsidR="00462743" w:rsidRPr="00CD7923">
        <w:t xml:space="preserve">Agriculture, Water and the Environment (Cwth) </w:t>
      </w:r>
      <w:r w:rsidRPr="00CD7923">
        <w:t>in association with relevant Aust</w:t>
      </w:r>
      <w:r w:rsidR="00C15C16" w:rsidRPr="00CD7923">
        <w:t xml:space="preserve">ralian </w:t>
      </w:r>
      <w:r w:rsidRPr="00CD7923">
        <w:t xml:space="preserve">and state government agencies and key stakeholder groups such as non-governmental organisations, local community groups and </w:t>
      </w:r>
      <w:r w:rsidR="00C15C16" w:rsidRPr="00CD7923">
        <w:t xml:space="preserve">scientific research </w:t>
      </w:r>
      <w:r w:rsidRPr="00CD7923">
        <w:t>organisations.</w:t>
      </w:r>
      <w:bookmarkEnd w:id="147"/>
    </w:p>
    <w:p w14:paraId="1817E2ED" w14:textId="6FEE0A00" w:rsidR="00D00F02" w:rsidRPr="00CD7923" w:rsidRDefault="00D00F02" w:rsidP="00943517">
      <w:bookmarkStart w:id="148" w:name="_Toc390851185"/>
      <w:r w:rsidRPr="00CD7923">
        <w:t>Key stakeholders who may be involved in the r</w:t>
      </w:r>
      <w:r w:rsidR="00F719A3" w:rsidRPr="00CD7923">
        <w:t>eview of the performance of the</w:t>
      </w:r>
      <w:r w:rsidR="00C15C16" w:rsidRPr="00CD7923">
        <w:t xml:space="preserve"> </w:t>
      </w:r>
      <w:r w:rsidR="00503C3C" w:rsidRPr="00CD7923">
        <w:rPr>
          <w:i/>
        </w:rPr>
        <w:t xml:space="preserve">Recovery Plan for the </w:t>
      </w:r>
      <w:r w:rsidR="00C04937" w:rsidRPr="00CD7923">
        <w:rPr>
          <w:i/>
        </w:rPr>
        <w:t xml:space="preserve">Black-breasted Button-quail </w:t>
      </w:r>
      <w:r w:rsidRPr="00CD7923">
        <w:t>includ</w:t>
      </w:r>
      <w:r w:rsidR="007E086E" w:rsidRPr="00CD7923">
        <w:t>e</w:t>
      </w:r>
      <w:r w:rsidRPr="00CD7923">
        <w:t xml:space="preserve"> organisation</w:t>
      </w:r>
      <w:r w:rsidR="00C15C16" w:rsidRPr="00CD7923">
        <w:t xml:space="preserve">s likely to be affected by the </w:t>
      </w:r>
      <w:r w:rsidRPr="00CD7923">
        <w:t>actions proposed in this plan</w:t>
      </w:r>
      <w:bookmarkEnd w:id="148"/>
      <w:r w:rsidR="0077550A" w:rsidRPr="00CD7923">
        <w:t xml:space="preserve"> and are expected to include:</w:t>
      </w:r>
    </w:p>
    <w:p w14:paraId="58131C6E" w14:textId="77777777" w:rsidR="00503C3C" w:rsidRPr="00CD7923" w:rsidRDefault="00503C3C" w:rsidP="00936B40">
      <w:pPr>
        <w:rPr>
          <w:b/>
          <w:bCs/>
        </w:rPr>
      </w:pPr>
      <w:r w:rsidRPr="00CD7923">
        <w:rPr>
          <w:b/>
          <w:bCs/>
        </w:rPr>
        <w:lastRenderedPageBreak/>
        <w:t>Australian Government</w:t>
      </w:r>
    </w:p>
    <w:p w14:paraId="00DD8D30" w14:textId="2F8746A5" w:rsidR="00462743" w:rsidRPr="00CD7923" w:rsidRDefault="00462743" w:rsidP="00462743">
      <w:pPr>
        <w:ind w:left="426"/>
      </w:pPr>
      <w:r w:rsidRPr="00CD7923">
        <w:t>Department of Agriculture, Water and the Environment</w:t>
      </w:r>
      <w:r w:rsidR="00907678" w:rsidRPr="00CD7923">
        <w:t xml:space="preserve"> (DAWE)</w:t>
      </w:r>
    </w:p>
    <w:p w14:paraId="73ADF7E3" w14:textId="4C83E975" w:rsidR="00907678" w:rsidRPr="00CD7923" w:rsidRDefault="00907678" w:rsidP="00462743">
      <w:pPr>
        <w:ind w:left="426"/>
      </w:pPr>
      <w:r w:rsidRPr="00CD7923">
        <w:t>Department of Defence</w:t>
      </w:r>
    </w:p>
    <w:p w14:paraId="2EA8C42E" w14:textId="1A6B8AE0" w:rsidR="00503C3C" w:rsidRPr="00CD7923" w:rsidRDefault="00907678" w:rsidP="00936B40">
      <w:pPr>
        <w:rPr>
          <w:b/>
          <w:bCs/>
        </w:rPr>
      </w:pPr>
      <w:r w:rsidRPr="00CD7923">
        <w:rPr>
          <w:b/>
          <w:bCs/>
        </w:rPr>
        <w:t>Queensland</w:t>
      </w:r>
      <w:r w:rsidR="00503C3C" w:rsidRPr="00CD7923">
        <w:rPr>
          <w:b/>
          <w:bCs/>
        </w:rPr>
        <w:t xml:space="preserve"> </w:t>
      </w:r>
      <w:r w:rsidRPr="00CD7923">
        <w:rPr>
          <w:b/>
          <w:bCs/>
        </w:rPr>
        <w:t>G</w:t>
      </w:r>
      <w:r w:rsidR="00503C3C" w:rsidRPr="00CD7923">
        <w:rPr>
          <w:b/>
          <w:bCs/>
        </w:rPr>
        <w:t>overnment</w:t>
      </w:r>
    </w:p>
    <w:p w14:paraId="1AB61F7F" w14:textId="7FB8317B" w:rsidR="00437784" w:rsidRPr="00CD7923" w:rsidRDefault="00437784" w:rsidP="00462743">
      <w:pPr>
        <w:ind w:left="426"/>
      </w:pPr>
      <w:r w:rsidRPr="00CD7923">
        <w:t>Queensland Government Department of Environment and Science</w:t>
      </w:r>
    </w:p>
    <w:p w14:paraId="6BA2AFCD" w14:textId="77777777" w:rsidR="00907678" w:rsidRPr="00CD7923" w:rsidRDefault="00907678" w:rsidP="00452DEF">
      <w:pPr>
        <w:ind w:left="426"/>
      </w:pPr>
      <w:r w:rsidRPr="00CD7923">
        <w:t>Department of Transport and Main Roads</w:t>
      </w:r>
    </w:p>
    <w:p w14:paraId="5B79EDB2" w14:textId="6ABC7A14" w:rsidR="00907678" w:rsidRPr="00CD7923" w:rsidRDefault="00452DEF" w:rsidP="00452DEF">
      <w:pPr>
        <w:ind w:left="426"/>
      </w:pPr>
      <w:r w:rsidRPr="00CD7923">
        <w:t>Economic Development Queensland</w:t>
      </w:r>
      <w:r w:rsidR="00907678" w:rsidRPr="00CD7923">
        <w:t xml:space="preserve"> </w:t>
      </w:r>
    </w:p>
    <w:p w14:paraId="4AD1DE57" w14:textId="24EE0D1E" w:rsidR="00907678" w:rsidRPr="00CD7923" w:rsidRDefault="00907678" w:rsidP="00907678">
      <w:pPr>
        <w:rPr>
          <w:b/>
          <w:bCs/>
        </w:rPr>
      </w:pPr>
      <w:r w:rsidRPr="00CD7923">
        <w:rPr>
          <w:b/>
          <w:bCs/>
        </w:rPr>
        <w:t>New South Wales Government</w:t>
      </w:r>
    </w:p>
    <w:p w14:paraId="6943BAFA" w14:textId="2D9DF35E" w:rsidR="00907678" w:rsidRPr="00CD7923" w:rsidRDefault="00907678" w:rsidP="00907678">
      <w:pPr>
        <w:ind w:left="720" w:hanging="294"/>
      </w:pPr>
      <w:r w:rsidRPr="00CD7923">
        <w:t>Department of Planning, Industry and Environment</w:t>
      </w:r>
    </w:p>
    <w:p w14:paraId="0C400880" w14:textId="5CE7D5CE" w:rsidR="00907678" w:rsidRPr="00CD7923" w:rsidRDefault="00907678" w:rsidP="00907678">
      <w:pPr>
        <w:ind w:left="720" w:hanging="294"/>
      </w:pPr>
      <w:r w:rsidRPr="00CD7923">
        <w:t xml:space="preserve">Department of Primary Industries – </w:t>
      </w:r>
      <w:r w:rsidR="00452DEF" w:rsidRPr="00CD7923">
        <w:t xml:space="preserve">Agriculture, </w:t>
      </w:r>
      <w:r w:rsidRPr="00CD7923">
        <w:t>Forest</w:t>
      </w:r>
      <w:r w:rsidR="00452DEF" w:rsidRPr="00CD7923">
        <w:t>ry and Fisheries Divisions</w:t>
      </w:r>
    </w:p>
    <w:p w14:paraId="0951E53B" w14:textId="1BC57570" w:rsidR="00907678" w:rsidRPr="00CD7923" w:rsidRDefault="00452DEF" w:rsidP="00907678">
      <w:pPr>
        <w:ind w:left="720" w:hanging="294"/>
      </w:pPr>
      <w:r w:rsidRPr="00CD7923">
        <w:t xml:space="preserve">Transport for </w:t>
      </w:r>
      <w:r w:rsidR="00907678" w:rsidRPr="00CD7923">
        <w:t>New South Wales</w:t>
      </w:r>
    </w:p>
    <w:p w14:paraId="40062246" w14:textId="70A1C6BB" w:rsidR="00503C3C" w:rsidRPr="00CD7923" w:rsidRDefault="00503C3C" w:rsidP="00907678">
      <w:pPr>
        <w:rPr>
          <w:b/>
          <w:bCs/>
        </w:rPr>
      </w:pPr>
      <w:r w:rsidRPr="00CD7923">
        <w:rPr>
          <w:b/>
          <w:bCs/>
        </w:rPr>
        <w:t>Non-government organisations</w:t>
      </w:r>
    </w:p>
    <w:p w14:paraId="6C2C6C18" w14:textId="3C9979A2" w:rsidR="00936B40" w:rsidRPr="00CD7923" w:rsidRDefault="00437784" w:rsidP="00936B40">
      <w:pPr>
        <w:ind w:left="426"/>
      </w:pPr>
      <w:r w:rsidRPr="00CD7923">
        <w:t>BirdLife Australia</w:t>
      </w:r>
    </w:p>
    <w:p w14:paraId="06FA26EA" w14:textId="77777777" w:rsidR="00986412" w:rsidRDefault="0041695B" w:rsidP="00986412">
      <w:pPr>
        <w:ind w:left="426"/>
      </w:pPr>
      <w:r w:rsidRPr="00CD7923">
        <w:t>NRM groups</w:t>
      </w:r>
    </w:p>
    <w:p w14:paraId="1401DC7E" w14:textId="77777777" w:rsidR="00986412" w:rsidRDefault="00986412">
      <w:pPr>
        <w:spacing w:after="0" w:line="240" w:lineRule="auto"/>
      </w:pPr>
      <w:r>
        <w:br w:type="page"/>
      </w:r>
    </w:p>
    <w:p w14:paraId="1817E2FD" w14:textId="45B38BAA" w:rsidR="00505899" w:rsidRPr="00CD7923" w:rsidRDefault="00936B40" w:rsidP="00986412">
      <w:bookmarkStart w:id="149" w:name="_Toc80783579"/>
      <w:bookmarkStart w:id="150" w:name="_Toc84446825"/>
      <w:r w:rsidRPr="00986412">
        <w:rPr>
          <w:rStyle w:val="Heading1Char"/>
        </w:rPr>
        <w:lastRenderedPageBreak/>
        <w:t>13.</w:t>
      </w:r>
      <w:r w:rsidR="003B23DF" w:rsidRPr="00986412">
        <w:rPr>
          <w:rStyle w:val="Heading1Char"/>
        </w:rPr>
        <w:t xml:space="preserve">  </w:t>
      </w:r>
      <w:r w:rsidR="00AA4133" w:rsidRPr="00986412">
        <w:rPr>
          <w:rStyle w:val="Heading1Char"/>
        </w:rPr>
        <w:t>References</w:t>
      </w:r>
      <w:bookmarkEnd w:id="149"/>
      <w:bookmarkEnd w:id="150"/>
    </w:p>
    <w:p w14:paraId="06369A0F" w14:textId="77777777" w:rsidR="00CD7923" w:rsidRPr="00CD7923" w:rsidRDefault="00CD7923" w:rsidP="00CD7923">
      <w:r w:rsidRPr="00CD7923">
        <w:t xml:space="preserve">Bird JP, Martin R, Akçakaya HR, Gilroy J, Burfield IJ, Garnett ST, Symes A, Taylor J, Şekercioğlu ÇH &amp; Butchart SHM (2020) Generation lengths of the world's birds and their implications for extinction risk. </w:t>
      </w:r>
      <w:r w:rsidRPr="00CD7923">
        <w:rPr>
          <w:i/>
          <w:iCs/>
        </w:rPr>
        <w:t xml:space="preserve">Conservation Biology </w:t>
      </w:r>
      <w:r w:rsidRPr="00CD7923">
        <w:t>34, 1252–1261.</w:t>
      </w:r>
    </w:p>
    <w:p w14:paraId="77C0F495" w14:textId="77777777" w:rsidR="00CD7923" w:rsidRPr="00CD7923" w:rsidRDefault="00CD7923" w:rsidP="00CD7923">
      <w:r w:rsidRPr="00CD7923">
        <w:t xml:space="preserve">BirdLife International (2021) The World Database of Key Biodiversity Areas. Developed by the Key Biodiversity Areas Partnership: BirdLife International, IUCN, Amphibian Survival Alliance, Conservation International, Critical Ecosystem Partnership Fund, Global Environment Facility, Global Wildlife Conservation, NatureServe, Royal Society for the Protection of Birds, World Wildlife Fund and Wildlife Conservation Society. Accessed: 1 July 2021 . Available at: </w:t>
      </w:r>
      <w:hyperlink r:id="rId26" w:history="1">
        <w:r w:rsidRPr="00CD7923">
          <w:rPr>
            <w:rStyle w:val="Hyperlink"/>
          </w:rPr>
          <w:t>http://www.keybiodiversityareas.org</w:t>
        </w:r>
      </w:hyperlink>
      <w:r w:rsidRPr="00CD7923">
        <w:t xml:space="preserve">. </w:t>
      </w:r>
    </w:p>
    <w:p w14:paraId="4073EEBE" w14:textId="7636FFAE" w:rsidR="00CD7923" w:rsidRPr="00CD7923" w:rsidRDefault="00CD7923" w:rsidP="00CD7923">
      <w:r w:rsidRPr="00CD7923">
        <w:t>Blakers M, Davies SJJF</w:t>
      </w:r>
      <w:r w:rsidR="008611D2">
        <w:t xml:space="preserve"> &amp; </w:t>
      </w:r>
      <w:r w:rsidRPr="00CD7923">
        <w:t>Reilly PN (1984) ‘The atlas of Australian birds.’ Melbourne University Press</w:t>
      </w:r>
      <w:r w:rsidR="008611D2">
        <w:t xml:space="preserve">. </w:t>
      </w:r>
      <w:r w:rsidRPr="00CD7923">
        <w:t>Melbourne</w:t>
      </w:r>
      <w:r w:rsidR="008611D2">
        <w:t>.</w:t>
      </w:r>
    </w:p>
    <w:p w14:paraId="3A9AB72E" w14:textId="77777777" w:rsidR="00CD7923" w:rsidRPr="00CD7923" w:rsidRDefault="00CD7923" w:rsidP="00CD7923">
      <w:r w:rsidRPr="00CD7923">
        <w:t xml:space="preserve">Bradshaw C (2012) Little left to lose: Deforestation and forest degradation in Australia since European colonization. </w:t>
      </w:r>
      <w:r w:rsidRPr="00CD7923">
        <w:rPr>
          <w:i/>
          <w:iCs/>
        </w:rPr>
        <w:t>Journal of Plant Ecology</w:t>
      </w:r>
      <w:r w:rsidRPr="00CD7923">
        <w:t xml:space="preserve"> 5, 109–120. </w:t>
      </w:r>
    </w:p>
    <w:p w14:paraId="5C72367A" w14:textId="2E2049AB" w:rsidR="00CD7923" w:rsidRDefault="00CD7923" w:rsidP="00CD7923">
      <w:r w:rsidRPr="00CD7923">
        <w:t xml:space="preserve">Bravery JA (1970) The birds of the Atherton Shire, Queensland. </w:t>
      </w:r>
      <w:r w:rsidRPr="00CD7923">
        <w:rPr>
          <w:i/>
          <w:iCs/>
        </w:rPr>
        <w:t>Emu</w:t>
      </w:r>
      <w:r w:rsidRPr="00CD7923">
        <w:t xml:space="preserve"> 70, 49–63.</w:t>
      </w:r>
    </w:p>
    <w:p w14:paraId="27B6F8E5" w14:textId="56CF1ABE" w:rsidR="00C3540A" w:rsidRPr="00CD7923" w:rsidRDefault="00C3540A" w:rsidP="00CD7923">
      <w:r w:rsidRPr="00C3540A">
        <w:t xml:space="preserve">Centre for Invasive Species Solutions </w:t>
      </w:r>
      <w:r>
        <w:t>(</w:t>
      </w:r>
      <w:r w:rsidRPr="00C3540A">
        <w:t>2011</w:t>
      </w:r>
      <w:r>
        <w:t>)</w:t>
      </w:r>
      <w:r w:rsidRPr="00C3540A">
        <w:t xml:space="preserve"> Wild dog risks to threatened wildlife</w:t>
      </w:r>
      <w:r>
        <w:t>:</w:t>
      </w:r>
      <w:r w:rsidRPr="00C3540A">
        <w:t xml:space="preserve"> Fact</w:t>
      </w:r>
      <w:r>
        <w:t xml:space="preserve"> s</w:t>
      </w:r>
      <w:r w:rsidRPr="00C3540A">
        <w:t xml:space="preserve">heet. </w:t>
      </w:r>
      <w:r>
        <w:t xml:space="preserve">Accessed on 1 </w:t>
      </w:r>
      <w:proofErr w:type="spellStart"/>
      <w:r>
        <w:t>Novr</w:t>
      </w:r>
      <w:proofErr w:type="spellEnd"/>
      <w:r>
        <w:t xml:space="preserve"> 2021. Available at: </w:t>
      </w:r>
      <w:hyperlink r:id="rId27" w:history="1">
        <w:r w:rsidRPr="005037B4">
          <w:rPr>
            <w:rStyle w:val="Hyperlink"/>
          </w:rPr>
          <w:t>https://pestsmart.org.au/toolkit-resource/wild-dog-risks-to-threatened-wildlife accessed 31-10-2021</w:t>
        </w:r>
      </w:hyperlink>
      <w:r>
        <w:t xml:space="preserve">. </w:t>
      </w:r>
    </w:p>
    <w:p w14:paraId="24A0CD33" w14:textId="77777777" w:rsidR="00CD7923" w:rsidRPr="00CD7923" w:rsidRDefault="00CD7923" w:rsidP="00CD7923">
      <w:pPr>
        <w:rPr>
          <w:lang w:val="en-US" w:eastAsia="ja-JP"/>
        </w:rPr>
      </w:pPr>
      <w:r w:rsidRPr="00CD7923">
        <w:rPr>
          <w:lang w:val="en-US" w:eastAsia="ja-JP"/>
        </w:rPr>
        <w:t xml:space="preserve">Commonwealth of Australia (2008a) </w:t>
      </w:r>
      <w:r w:rsidRPr="00CD7923">
        <w:rPr>
          <w:i/>
          <w:lang w:val="en-US" w:eastAsia="ja-JP"/>
        </w:rPr>
        <w:t>Background document: Threat abatement plan for predation by European red fox</w:t>
      </w:r>
      <w:r w:rsidRPr="00CD7923">
        <w:rPr>
          <w:lang w:val="en-US" w:eastAsia="ja-JP"/>
        </w:rPr>
        <w:t>. Department of the Environment, Canberra.</w:t>
      </w:r>
    </w:p>
    <w:p w14:paraId="47ECE010" w14:textId="77777777" w:rsidR="00CD7923" w:rsidRPr="00CD7923" w:rsidRDefault="00CD7923" w:rsidP="00CD7923">
      <w:pPr>
        <w:rPr>
          <w:lang w:val="en-US" w:eastAsia="ja-JP"/>
        </w:rPr>
      </w:pPr>
      <w:r w:rsidRPr="00CD7923">
        <w:rPr>
          <w:lang w:val="en-US" w:eastAsia="ja-JP"/>
        </w:rPr>
        <w:t xml:space="preserve">Commonwealth of Australia (2008b) </w:t>
      </w:r>
      <w:r w:rsidRPr="00CD7923">
        <w:rPr>
          <w:i/>
          <w:iCs/>
          <w:lang w:val="en-US" w:eastAsia="ja-JP"/>
        </w:rPr>
        <w:t>Threat abatement plan for predation by European red fox</w:t>
      </w:r>
      <w:r w:rsidRPr="00CD7923">
        <w:rPr>
          <w:lang w:val="en-US" w:eastAsia="ja-JP"/>
        </w:rPr>
        <w:t>. Department of the Environment, Canberra.</w:t>
      </w:r>
    </w:p>
    <w:p w14:paraId="655CAB0A" w14:textId="77777777" w:rsidR="00CD7923" w:rsidRPr="00CD7923" w:rsidRDefault="00CD7923" w:rsidP="00CD7923">
      <w:pPr>
        <w:rPr>
          <w:lang w:val="en-US" w:eastAsia="ja-JP"/>
        </w:rPr>
      </w:pPr>
      <w:r w:rsidRPr="00CD7923">
        <w:rPr>
          <w:lang w:val="en-US" w:eastAsia="ja-JP"/>
        </w:rPr>
        <w:t xml:space="preserve">Commonwealth of Australia (2015a) </w:t>
      </w:r>
      <w:r w:rsidRPr="00CD7923">
        <w:rPr>
          <w:i/>
          <w:lang w:val="en-US" w:eastAsia="ja-JP"/>
        </w:rPr>
        <w:t>Background document: Threat abatement plan for predation by feral cats</w:t>
      </w:r>
      <w:r w:rsidRPr="00CD7923">
        <w:rPr>
          <w:lang w:val="en-US" w:eastAsia="ja-JP"/>
        </w:rPr>
        <w:t>. Department of the Environment, Canberra.</w:t>
      </w:r>
    </w:p>
    <w:p w14:paraId="2F1A87AF" w14:textId="77777777" w:rsidR="00CD7923" w:rsidRPr="00CD7923" w:rsidRDefault="00CD7923" w:rsidP="00CD7923">
      <w:pPr>
        <w:rPr>
          <w:lang w:val="en-US" w:eastAsia="ja-JP"/>
        </w:rPr>
      </w:pPr>
      <w:r w:rsidRPr="00CD7923">
        <w:rPr>
          <w:lang w:val="en-US" w:eastAsia="ja-JP"/>
        </w:rPr>
        <w:t xml:space="preserve">Commonwealth of Australia (2015b) </w:t>
      </w:r>
      <w:r w:rsidRPr="00CD7923">
        <w:rPr>
          <w:i/>
          <w:lang w:val="en-US" w:eastAsia="ja-JP"/>
        </w:rPr>
        <w:t>Threat abatement plan for predation by feral cats.</w:t>
      </w:r>
      <w:r w:rsidRPr="00CD7923">
        <w:rPr>
          <w:lang w:val="en-US" w:eastAsia="ja-JP"/>
        </w:rPr>
        <w:t xml:space="preserve"> Department of the Environment, Canberra.</w:t>
      </w:r>
    </w:p>
    <w:p w14:paraId="27D41161" w14:textId="77777777" w:rsidR="00CD7923" w:rsidRPr="00CD7923" w:rsidRDefault="00CD7923" w:rsidP="00CD7923">
      <w:r w:rsidRPr="00CD7923">
        <w:t xml:space="preserve">Commonwealth of Australia (2017a) </w:t>
      </w:r>
      <w:r w:rsidRPr="00CD7923">
        <w:rPr>
          <w:i/>
          <w:iCs/>
        </w:rPr>
        <w:t>Background Document - Threat abatement plan for predation, habitat degradation, competition and disease transmission by feral pigs (Sus scrofa).</w:t>
      </w:r>
      <w:r w:rsidRPr="00CD7923">
        <w:t xml:space="preserve"> Department of the Environment and Energy, Canberra.</w:t>
      </w:r>
    </w:p>
    <w:p w14:paraId="0DAB70B0" w14:textId="0933501C" w:rsidR="00CD7923" w:rsidRDefault="00CD7923" w:rsidP="00CD7923">
      <w:r w:rsidRPr="00CD7923">
        <w:t xml:space="preserve">Commonwealth of Australia (2017b) </w:t>
      </w:r>
      <w:r w:rsidRPr="00CD7923">
        <w:rPr>
          <w:i/>
          <w:iCs/>
        </w:rPr>
        <w:t>Threat abatement plan for predation, habitat degradation, competition and disease transmission by feral pigs (Sus scrofa).</w:t>
      </w:r>
      <w:r w:rsidRPr="00CD7923">
        <w:t xml:space="preserve"> Department of the Environment and Energy, Canberra.</w:t>
      </w:r>
    </w:p>
    <w:p w14:paraId="109502C3" w14:textId="5E3F2F14" w:rsidR="00161F32" w:rsidRDefault="00161F32" w:rsidP="00161F32">
      <w:r>
        <w:t xml:space="preserve">Commonwealth of Australia (2019) </w:t>
      </w:r>
      <w:r w:rsidRPr="00161F32">
        <w:t>Conceptual modelling for the Clarence-Moreton bioregion</w:t>
      </w:r>
      <w:r>
        <w:t xml:space="preserve">: </w:t>
      </w:r>
      <w:r w:rsidRPr="00161F32">
        <w:t>Conceptual modelling of causal pathways</w:t>
      </w:r>
      <w:r>
        <w:t xml:space="preserve">. Accessed on 28 Oct 2021. Available at: </w:t>
      </w:r>
      <w:hyperlink r:id="rId28" w:history="1">
        <w:r w:rsidRPr="00857A5D">
          <w:rPr>
            <w:rStyle w:val="Hyperlink"/>
          </w:rPr>
          <w:t>https://www.bioregionalassessments.gov.au/assessments/23-conceptual-modelling-clarence-moreton-bioregion/2353-causal-pathways</w:t>
        </w:r>
      </w:hyperlink>
      <w:r>
        <w:t xml:space="preserve">. </w:t>
      </w:r>
    </w:p>
    <w:p w14:paraId="02EF8324" w14:textId="7E129E5E" w:rsidR="00D51B02" w:rsidRPr="00CD7923" w:rsidRDefault="00D51B02" w:rsidP="00CD7923">
      <w:r w:rsidRPr="00D51B02">
        <w:t>del Hoyo J, Elliott A &amp; Sargatal J (1992) Handbook of the Birds of the World. Vol. 1: Ostrich to Ducks. Lynx Edicions, Barcelona.</w:t>
      </w:r>
    </w:p>
    <w:p w14:paraId="050EB721" w14:textId="77777777" w:rsidR="00CD7923" w:rsidRPr="00CD7923" w:rsidRDefault="00CD7923" w:rsidP="00CD7923">
      <w:r w:rsidRPr="00CD7923">
        <w:lastRenderedPageBreak/>
        <w:t xml:space="preserve">DPIE (Department of Planning, Industry and Environment) (2021) Black-breasted Button-quail - Species profile. Accessed: 29 August 2021. Available at: </w:t>
      </w:r>
      <w:hyperlink r:id="rId29" w:history="1">
        <w:r w:rsidRPr="00CD7923">
          <w:rPr>
            <w:rStyle w:val="Hyperlink"/>
          </w:rPr>
          <w:t>https://www.environment.nsw.gov.au/threatenedSpeciesApp/profile.aspx?id=10814</w:t>
        </w:r>
      </w:hyperlink>
      <w:r w:rsidRPr="00CD7923">
        <w:t xml:space="preserve">. </w:t>
      </w:r>
    </w:p>
    <w:p w14:paraId="20942064" w14:textId="77777777" w:rsidR="00CD7923" w:rsidRPr="00CD7923" w:rsidRDefault="00CD7923" w:rsidP="00CD7923">
      <w:r w:rsidRPr="00CD7923">
        <w:t>DPIE (Department of Planning, Industry and Environment) (2021a) Saving our Species Strategy – Black-breasted Button-quail (</w:t>
      </w:r>
      <w:r w:rsidRPr="00CD7923">
        <w:rPr>
          <w:i/>
          <w:iCs/>
        </w:rPr>
        <w:t>Turnix melanogaster</w:t>
      </w:r>
      <w:r w:rsidRPr="00CD7923">
        <w:t xml:space="preserve">). Accessed: 29 August 2021. Available at: </w:t>
      </w:r>
      <w:hyperlink r:id="rId30" w:history="1">
        <w:r w:rsidRPr="00CD7923">
          <w:rPr>
            <w:rStyle w:val="Hyperlink"/>
          </w:rPr>
          <w:t>https://www.environment.nsw.gov.au/savingourspeciesapp/project.aspx?ProfileID=10814</w:t>
        </w:r>
      </w:hyperlink>
      <w:r w:rsidRPr="00CD7923">
        <w:t xml:space="preserve">. </w:t>
      </w:r>
    </w:p>
    <w:p w14:paraId="6DAB6707" w14:textId="77777777" w:rsidR="00CD7923" w:rsidRPr="00CD7923" w:rsidRDefault="00CD7923" w:rsidP="00CD7923">
      <w:r w:rsidRPr="00CD7923">
        <w:t xml:space="preserve">Donald P, Buchanan G, Balmford, A, Bingham H, Couturier A, La G, Gacheru P, Herzog S, Jathar G, Kingston N, Maurer G, Reaney L, Shmygaleva T, Sklyarenko S, Stevens C &amp; Butchart S (2019) The prevalence, characteristics and effectiveness of Aichi Target 11's "other effective area-based conservation measures" (OECMs) in Key Biodiversity Areas. </w:t>
      </w:r>
      <w:r w:rsidRPr="00CD7923">
        <w:rPr>
          <w:i/>
          <w:iCs/>
        </w:rPr>
        <w:t>Conservation Letters</w:t>
      </w:r>
      <w:r w:rsidRPr="00CD7923">
        <w:t xml:space="preserve"> e12659.</w:t>
      </w:r>
    </w:p>
    <w:p w14:paraId="639C7B6A" w14:textId="77777777" w:rsidR="00CD7923" w:rsidRPr="00CD7923" w:rsidRDefault="00CD7923" w:rsidP="00CD7923">
      <w:r w:rsidRPr="00CD7923">
        <w:t xml:space="preserve">Evans JP, Argueso D, Olson R &amp; Di Luca A (2017) Bias‐corrected regional climate projections of extreme rainfall in south‐east Australia. </w:t>
      </w:r>
      <w:r w:rsidRPr="00CD7923">
        <w:rPr>
          <w:i/>
          <w:iCs/>
        </w:rPr>
        <w:t>Theoretical and Applied Climatology</w:t>
      </w:r>
      <w:r w:rsidRPr="00CD7923">
        <w:t xml:space="preserve"> 130, 1085–1098.</w:t>
      </w:r>
    </w:p>
    <w:p w14:paraId="053785BA" w14:textId="77777777" w:rsidR="00CD7923" w:rsidRPr="00CD7923" w:rsidRDefault="00CD7923" w:rsidP="00CD7923">
      <w:r w:rsidRPr="00CD7923">
        <w:t xml:space="preserve">Flower P, Hamley T, Smith GC, Corben C, Hobcroft D &amp; Kehl J (1995) Black-breasted Button-quail </w:t>
      </w:r>
      <w:r w:rsidRPr="00CD7923">
        <w:rPr>
          <w:i/>
          <w:iCs/>
        </w:rPr>
        <w:t>Turnix melanogaster</w:t>
      </w:r>
      <w:r w:rsidRPr="00CD7923">
        <w:t xml:space="preserve"> (Gould) in Queensland. DPI Forest Service, Internal Report, Fauna Conservation and Ecology Section, Queensland Forest Research Institute, Indooroopilly.</w:t>
      </w:r>
    </w:p>
    <w:p w14:paraId="3E11D97B" w14:textId="4AE3DB25" w:rsidR="00CD7923" w:rsidRPr="00CD7923" w:rsidRDefault="00CD7923" w:rsidP="00CD7923">
      <w:r w:rsidRPr="00CD7923">
        <w:t xml:space="preserve">French </w:t>
      </w:r>
      <w:r w:rsidR="008611D2">
        <w:t xml:space="preserve">K &amp; </w:t>
      </w:r>
      <w:r w:rsidRPr="00CD7923">
        <w:t xml:space="preserve">Zubovic A (1997) Effect of the Weed Chrysanthemoides monilifera (Bitou Bush) on Bird Communities. </w:t>
      </w:r>
      <w:r w:rsidRPr="00CD7923">
        <w:rPr>
          <w:i/>
          <w:iCs/>
        </w:rPr>
        <w:t>Wildlife Research</w:t>
      </w:r>
      <w:r w:rsidRPr="00CD7923">
        <w:t xml:space="preserve"> 24, 727–735.</w:t>
      </w:r>
    </w:p>
    <w:p w14:paraId="4DD12444" w14:textId="77777777" w:rsidR="00CD7923" w:rsidRPr="00CD7923" w:rsidRDefault="00CD7923" w:rsidP="00CD7923">
      <w:r w:rsidRPr="00CD7923">
        <w:t xml:space="preserve">Garnett ST &amp; Crowley GM (2000) </w:t>
      </w:r>
      <w:r w:rsidRPr="00CD7923">
        <w:rPr>
          <w:i/>
          <w:iCs/>
        </w:rPr>
        <w:t>The Action Plan for Australian Birds 2000</w:t>
      </w:r>
      <w:r w:rsidRPr="00CD7923">
        <w:t>. Environment Australia, Canberra.</w:t>
      </w:r>
    </w:p>
    <w:p w14:paraId="6B6923B6" w14:textId="77777777" w:rsidR="00CD7923" w:rsidRPr="00CD7923" w:rsidRDefault="00CD7923" w:rsidP="00CD7923">
      <w:r w:rsidRPr="00CD7923">
        <w:t xml:space="preserve">Garnett ST, Szabo JK &amp; Dutson G (2011) </w:t>
      </w:r>
      <w:r w:rsidRPr="00CD7923">
        <w:rPr>
          <w:i/>
          <w:iCs/>
        </w:rPr>
        <w:t>The Action Plan for Australian Birds 2010</w:t>
      </w:r>
      <w:r w:rsidRPr="00CD7923">
        <w:t>. CSIRO Publishing, Melbourne.</w:t>
      </w:r>
    </w:p>
    <w:p w14:paraId="3B8BE33F" w14:textId="130BDD54" w:rsidR="00CD7923" w:rsidRDefault="00CD7923" w:rsidP="00CD7923">
      <w:r w:rsidRPr="00CD7923">
        <w:t xml:space="preserve">Hamley T, Flower P, Smith GC (1997) Present and past distribution of the Black‐breasted Button‐quail </w:t>
      </w:r>
      <w:r w:rsidRPr="00CD7923">
        <w:rPr>
          <w:i/>
          <w:iCs/>
        </w:rPr>
        <w:t>Turnix melanogaster</w:t>
      </w:r>
      <w:r w:rsidRPr="00CD7923">
        <w:t xml:space="preserve"> (Gould) in Queensland. </w:t>
      </w:r>
      <w:r w:rsidRPr="00CD7923">
        <w:rPr>
          <w:i/>
          <w:iCs/>
        </w:rPr>
        <w:t xml:space="preserve">Sunbird </w:t>
      </w:r>
      <w:r w:rsidRPr="00CD7923">
        <w:t>27, 1–21.</w:t>
      </w:r>
    </w:p>
    <w:p w14:paraId="49368E1F" w14:textId="7A5D6FEC" w:rsidR="00CC08A6" w:rsidRPr="00CD7923" w:rsidRDefault="00CC08A6" w:rsidP="00CD7923">
      <w:proofErr w:type="spellStart"/>
      <w:r w:rsidRPr="00CC08A6">
        <w:t>Hradsky</w:t>
      </w:r>
      <w:proofErr w:type="spellEnd"/>
      <w:r>
        <w:t xml:space="preserve"> B</w:t>
      </w:r>
      <w:r w:rsidRPr="00CC08A6">
        <w:t xml:space="preserve">, </w:t>
      </w:r>
      <w:proofErr w:type="spellStart"/>
      <w:r w:rsidRPr="00CC08A6">
        <w:t>Mildwaters</w:t>
      </w:r>
      <w:proofErr w:type="spellEnd"/>
      <w:r>
        <w:t xml:space="preserve"> C</w:t>
      </w:r>
      <w:r w:rsidRPr="00CC08A6">
        <w:t>, Ritchie</w:t>
      </w:r>
      <w:r>
        <w:t xml:space="preserve"> E</w:t>
      </w:r>
      <w:r w:rsidRPr="00CC08A6">
        <w:t>, Christie</w:t>
      </w:r>
      <w:r>
        <w:t xml:space="preserve"> F</w:t>
      </w:r>
      <w:r w:rsidRPr="00CC08A6">
        <w:t xml:space="preserve">, </w:t>
      </w:r>
      <w:r>
        <w:t xml:space="preserve">Di </w:t>
      </w:r>
      <w:r w:rsidRPr="00CC08A6">
        <w:t>Stefano</w:t>
      </w:r>
      <w:r>
        <w:t xml:space="preserve"> J (2017) </w:t>
      </w:r>
      <w:r w:rsidRPr="00CC08A6">
        <w:t>Responses of invasive predators and native prey to a prescribed forest fire</w:t>
      </w:r>
      <w:r>
        <w:t>.</w:t>
      </w:r>
      <w:r w:rsidRPr="00CC08A6">
        <w:t xml:space="preserve"> </w:t>
      </w:r>
      <w:r w:rsidRPr="00CC08A6">
        <w:rPr>
          <w:i/>
          <w:iCs/>
        </w:rPr>
        <w:t>Journal of Mammalogy</w:t>
      </w:r>
      <w:r>
        <w:t xml:space="preserve"> </w:t>
      </w:r>
      <w:r w:rsidRPr="00CC08A6">
        <w:t>98,</w:t>
      </w:r>
      <w:r>
        <w:t xml:space="preserve"> </w:t>
      </w:r>
      <w:r w:rsidRPr="00CC08A6">
        <w:t>3, 835–847</w:t>
      </w:r>
      <w:r>
        <w:t>.</w:t>
      </w:r>
    </w:p>
    <w:p w14:paraId="0099B18C" w14:textId="77777777" w:rsidR="00CD7923" w:rsidRPr="00CD7923" w:rsidRDefault="00CD7923" w:rsidP="00CD7923">
      <w:r w:rsidRPr="00CD7923">
        <w:t xml:space="preserve">Hughes P &amp; Hughes B (1991) Notes on the Black-breasted Button-quail at Widgee, Queensland. </w:t>
      </w:r>
      <w:r w:rsidRPr="00CD7923">
        <w:rPr>
          <w:i/>
          <w:iCs/>
        </w:rPr>
        <w:t>Australian Bird Watcher</w:t>
      </w:r>
      <w:r w:rsidRPr="00CD7923">
        <w:t xml:space="preserve"> 14, 113–118.</w:t>
      </w:r>
    </w:p>
    <w:p w14:paraId="233CEA2E" w14:textId="77777777" w:rsidR="00CD7923" w:rsidRPr="00CD7923" w:rsidRDefault="00CD7923" w:rsidP="00CD7923">
      <w:r w:rsidRPr="00CD7923">
        <w:t xml:space="preserve">IUCN (2016) A Global Standard for the Identification of Key Biodiversity Areas, Version 1.0. First edition. IUCN, Gland, Switzerland. </w:t>
      </w:r>
    </w:p>
    <w:p w14:paraId="72F0A187" w14:textId="77777777" w:rsidR="00CD7923" w:rsidRPr="00CD7923" w:rsidRDefault="00CD7923" w:rsidP="00CD7923">
      <w:r w:rsidRPr="00CD7923">
        <w:t>KBA Standards and Appeals Committee (2019) Guidelines for using a Global Standard for the Identification of Key Biodiversity Areas. Version 1.0.Prepared by the KBA Standards and Appeals Committee of the IUCN Species Survival Commission and IUCN World Commission on Protected Areas. Gland Switzerland: IUCN. viii + 148pp.</w:t>
      </w:r>
    </w:p>
    <w:p w14:paraId="1471B3F1" w14:textId="77777777" w:rsidR="00CD7923" w:rsidRPr="00CD7923" w:rsidRDefault="00CD7923" w:rsidP="00CD7923">
      <w:r w:rsidRPr="00CD7923">
        <w:t xml:space="preserve">Le Souef D (1897) Ascent of Mount Peter Botte, North Queensland. </w:t>
      </w:r>
      <w:r w:rsidRPr="00CD7923">
        <w:rPr>
          <w:i/>
          <w:iCs/>
        </w:rPr>
        <w:t>Victorian Naturalist</w:t>
      </w:r>
      <w:r w:rsidRPr="00CD7923">
        <w:t xml:space="preserve"> 13, 151–153.</w:t>
      </w:r>
    </w:p>
    <w:p w14:paraId="6910D208" w14:textId="77777777" w:rsidR="00CD7923" w:rsidRPr="00CD7923" w:rsidRDefault="00CD7923" w:rsidP="00CD7923">
      <w:r w:rsidRPr="00CD7923">
        <w:t xml:space="preserve">Lees N &amp; Smith GC (2000) Use of mature hoop pine plantation by the </w:t>
      </w:r>
      <w:proofErr w:type="gramStart"/>
      <w:r w:rsidRPr="00CD7923">
        <w:t>vulnerable black-breasted</w:t>
      </w:r>
      <w:proofErr w:type="gramEnd"/>
      <w:r w:rsidRPr="00CD7923">
        <w:t xml:space="preserve"> button-quail (</w:t>
      </w:r>
      <w:r w:rsidRPr="00CD7923">
        <w:rPr>
          <w:i/>
          <w:iCs/>
        </w:rPr>
        <w:t>Turnix melanogaster</w:t>
      </w:r>
      <w:r w:rsidRPr="00CD7923">
        <w:t xml:space="preserve">). </w:t>
      </w:r>
      <w:r w:rsidRPr="00CD7923">
        <w:rPr>
          <w:i/>
          <w:iCs/>
        </w:rPr>
        <w:t>Australian Forestry</w:t>
      </w:r>
      <w:r w:rsidRPr="00CD7923">
        <w:t xml:space="preserve"> 62(4), 330–335.</w:t>
      </w:r>
    </w:p>
    <w:p w14:paraId="45566090" w14:textId="77777777" w:rsidR="00CD7923" w:rsidRPr="00CD7923" w:rsidRDefault="00CD7923" w:rsidP="00CD7923">
      <w:r w:rsidRPr="00CD7923">
        <w:t xml:space="preserve">Mathieson MT &amp; Smith GC (2009) 'National recovery plan for the black‐breasted button‐quail </w:t>
      </w:r>
      <w:r w:rsidRPr="00CD7923">
        <w:rPr>
          <w:i/>
          <w:iCs/>
        </w:rPr>
        <w:t>Turnix melanogaster</w:t>
      </w:r>
      <w:r w:rsidRPr="00CD7923">
        <w:t>'. Report to Department of the Environment, Water, Heritage and the Arts, Canberra.</w:t>
      </w:r>
    </w:p>
    <w:p w14:paraId="1DC33E1F" w14:textId="77777777" w:rsidR="00CD7923" w:rsidRPr="00CD7923" w:rsidRDefault="00CD7923" w:rsidP="00CD7923">
      <w:r w:rsidRPr="00CD7923">
        <w:t xml:space="preserve">Marchant S &amp; Higgins PJ (eds.) (1993) </w:t>
      </w:r>
      <w:r w:rsidRPr="00CD7923">
        <w:rPr>
          <w:i/>
          <w:iCs/>
        </w:rPr>
        <w:t>Handbook of Australian, New Zealand and Antarctic Birds</w:t>
      </w:r>
      <w:r w:rsidRPr="00CD7923">
        <w:t>. Vol. 2. Raptors to Lapwings. Melbourne: Oxford University Press.</w:t>
      </w:r>
    </w:p>
    <w:p w14:paraId="44DC3A4B" w14:textId="77777777" w:rsidR="00E4345B" w:rsidRPr="00CD7923" w:rsidRDefault="00E4345B" w:rsidP="00E4345B">
      <w:r w:rsidRPr="00CD7923">
        <w:lastRenderedPageBreak/>
        <w:t xml:space="preserve">Martine M &amp; Alan L (2005) The influence of livestock grazing and weed invasion on habitat use by birds in grassy woodland remnants. </w:t>
      </w:r>
      <w:r w:rsidRPr="00CD7923">
        <w:rPr>
          <w:i/>
          <w:iCs/>
        </w:rPr>
        <w:t>Biological Conservation</w:t>
      </w:r>
      <w:r w:rsidRPr="00CD7923">
        <w:t xml:space="preserve"> 124, 439–450. </w:t>
      </w:r>
    </w:p>
    <w:p w14:paraId="6632DB83" w14:textId="77777777" w:rsidR="00CD7923" w:rsidRPr="00CD7923" w:rsidRDefault="00CD7923" w:rsidP="00CD7923">
      <w:pPr>
        <w:rPr>
          <w:lang w:eastAsia="ja-JP"/>
        </w:rPr>
      </w:pPr>
      <w:r w:rsidRPr="00CD7923">
        <w:rPr>
          <w:lang w:val="en-US" w:eastAsia="ja-JP"/>
        </w:rPr>
        <w:t xml:space="preserve">McGregor HW, Legge S, Jones ME &amp; Johnson CN (2015) Feral Cats Are Better Killers in Open Habitats, Revealed by Animal-Borne Video. </w:t>
      </w:r>
      <w:r w:rsidRPr="00CD7923">
        <w:rPr>
          <w:i/>
          <w:lang w:val="en-US" w:eastAsia="ja-JP"/>
        </w:rPr>
        <w:t>PLoS ONE</w:t>
      </w:r>
      <w:r w:rsidRPr="00CD7923">
        <w:rPr>
          <w:lang w:val="en-US" w:eastAsia="ja-JP"/>
        </w:rPr>
        <w:t xml:space="preserve"> 10, 8, </w:t>
      </w:r>
      <w:r w:rsidRPr="00CD7923">
        <w:rPr>
          <w:lang w:eastAsia="ja-JP"/>
        </w:rPr>
        <w:t>e0133915.</w:t>
      </w:r>
    </w:p>
    <w:p w14:paraId="481C2FE5" w14:textId="4FB52484" w:rsidR="00CD7923" w:rsidRDefault="00CD7923" w:rsidP="00CD7923">
      <w:pPr>
        <w:rPr>
          <w:lang w:val="en-US" w:eastAsia="ja-JP"/>
        </w:rPr>
      </w:pPr>
      <w:r w:rsidRPr="00CD7923">
        <w:rPr>
          <w:lang w:val="en-US" w:eastAsia="ja-JP"/>
        </w:rPr>
        <w:t xml:space="preserve">McGregor HW, Legge S, Jones ME &amp; Johnson CN (2016) Extraterritorial hunting expeditions to intense fire scars by feral cats. </w:t>
      </w:r>
      <w:r w:rsidRPr="00CD7923">
        <w:rPr>
          <w:i/>
          <w:lang w:val="en-US" w:eastAsia="ja-JP"/>
        </w:rPr>
        <w:t>Scientific Reports</w:t>
      </w:r>
      <w:r w:rsidRPr="00CD7923">
        <w:rPr>
          <w:lang w:val="en-US" w:eastAsia="ja-JP"/>
        </w:rPr>
        <w:t xml:space="preserve"> 6, 22559.</w:t>
      </w:r>
    </w:p>
    <w:p w14:paraId="7346AA8D" w14:textId="634AD9D3" w:rsidR="00E4345B" w:rsidRDefault="00E4345B" w:rsidP="00CD7923">
      <w:r>
        <w:t xml:space="preserve">Milledge DR (2000) The distribution, habitat and status of the Black-breasted Button-quail </w:t>
      </w:r>
      <w:r w:rsidRPr="007C4613">
        <w:rPr>
          <w:i/>
        </w:rPr>
        <w:t>Turnix melanogaster</w:t>
      </w:r>
      <w:r>
        <w:t xml:space="preserve"> in northern NSW, Stages 3 and 4. A report prepared for the New South Wales National Parks and Wildlife Service, Coffs Harbour.</w:t>
      </w:r>
    </w:p>
    <w:p w14:paraId="49935EF3" w14:textId="0F4976A7" w:rsidR="00A32376" w:rsidRDefault="00A32376" w:rsidP="00CD7923">
      <w:r w:rsidRPr="00A32376">
        <w:t>Milledge D</w:t>
      </w:r>
      <w:r>
        <w:t xml:space="preserve"> &amp;</w:t>
      </w:r>
      <w:r w:rsidRPr="00A32376">
        <w:t xml:space="preserve"> McKinley A </w:t>
      </w:r>
      <w:r>
        <w:t>(</w:t>
      </w:r>
      <w:r w:rsidRPr="00A32376">
        <w:t>1998</w:t>
      </w:r>
      <w:r>
        <w:t>)</w:t>
      </w:r>
      <w:r w:rsidRPr="00A32376">
        <w:t xml:space="preserve"> The distribution, status and habitat of the Black-breasted Button-quail </w:t>
      </w:r>
      <w:r w:rsidRPr="00A32376">
        <w:rPr>
          <w:i/>
          <w:iCs/>
        </w:rPr>
        <w:t>Turnix melanogaster</w:t>
      </w:r>
      <w:r w:rsidRPr="00A32376">
        <w:t xml:space="preserve"> in north-eastern NSW, Report to NSW Parks and Wildlife Service</w:t>
      </w:r>
      <w:r>
        <w:t>.</w:t>
      </w:r>
    </w:p>
    <w:p w14:paraId="105997FF" w14:textId="62FD6533" w:rsidR="00C3540A" w:rsidRPr="00E4345B" w:rsidRDefault="00C3540A" w:rsidP="00CD7923">
      <w:r>
        <w:t xml:space="preserve">NSW DECC (NSW Department of Environment and Climate Change) (2009) </w:t>
      </w:r>
      <w:r w:rsidRPr="00C3540A">
        <w:t>Predation and Hybridisation by Feral Dogs – Key Threatening Process Listing. New South Wales Department of Environment, Climate Change and Water, Sydney.</w:t>
      </w:r>
    </w:p>
    <w:p w14:paraId="7724C492" w14:textId="2A55E979" w:rsidR="00CD7923" w:rsidRDefault="00CD7923" w:rsidP="00CD7923">
      <w:r w:rsidRPr="00CD7923">
        <w:t>NSW Field Ornithologists Club (1990-2007) NSW annual bird reports and rare bird reports, published annually in Australian Birds.</w:t>
      </w:r>
    </w:p>
    <w:p w14:paraId="3CEA7DCE" w14:textId="5483F409" w:rsidR="00E4345B" w:rsidRPr="00CD7923" w:rsidRDefault="00E4345B" w:rsidP="00CD7923">
      <w:r>
        <w:t>NSW Threatened Species Scientific Committee (2009) Black-breasted Button-quail (</w:t>
      </w:r>
      <w:r w:rsidRPr="007C4613">
        <w:rPr>
          <w:i/>
        </w:rPr>
        <w:t>Turni</w:t>
      </w:r>
      <w:r>
        <w:rPr>
          <w:i/>
        </w:rPr>
        <w:t>x</w:t>
      </w:r>
      <w:r w:rsidRPr="007C4613">
        <w:rPr>
          <w:i/>
        </w:rPr>
        <w:t xml:space="preserve"> melanogaster</w:t>
      </w:r>
      <w:r>
        <w:t>) critically endangered species listing. New South Wales Threatened Species Scientific Committee, Sydney.</w:t>
      </w:r>
    </w:p>
    <w:p w14:paraId="58960535" w14:textId="225AEF56" w:rsidR="00CD7923" w:rsidRPr="00CD7923" w:rsidRDefault="00CD7923" w:rsidP="00CD7923">
      <w:r w:rsidRPr="00CD7923">
        <w:t xml:space="preserve">Olsen P, Weston M, Tzaros C &amp; Silcocks A (2005) The state of Australia’s birds 2005. </w:t>
      </w:r>
      <w:r w:rsidRPr="00CD7923">
        <w:rPr>
          <w:i/>
          <w:iCs/>
        </w:rPr>
        <w:t xml:space="preserve">Wingspan </w:t>
      </w:r>
      <w:r w:rsidRPr="00CD7923">
        <w:t xml:space="preserve">15, 4, supplementary document. </w:t>
      </w:r>
    </w:p>
    <w:p w14:paraId="11C25BD3" w14:textId="77777777" w:rsidR="00CD7923" w:rsidRPr="00CD7923" w:rsidRDefault="00CD7923" w:rsidP="00CD7923">
      <w:r w:rsidRPr="00CD7923">
        <w:t xml:space="preserve">Queensland Government (2021) K'gari (Fraser Island) Bushfire Review. Report 1: 2020-2021. State of Queensland (Inspector-General Emergency Management) 2021. Accessed: 27 July 2021. Available at: </w:t>
      </w:r>
      <w:hyperlink r:id="rId31" w:history="1">
        <w:r w:rsidRPr="00CD7923">
          <w:rPr>
            <w:rStyle w:val="Hyperlink"/>
          </w:rPr>
          <w:t>https://www.igem.qld.gov.au/kgari-bushfire-review</w:t>
        </w:r>
      </w:hyperlink>
      <w:r w:rsidRPr="00CD7923">
        <w:t xml:space="preserve">. </w:t>
      </w:r>
    </w:p>
    <w:p w14:paraId="6849744F" w14:textId="77777777" w:rsidR="00CD7923" w:rsidRPr="00CD7923" w:rsidRDefault="00CD7923" w:rsidP="00CD7923">
      <w:r w:rsidRPr="00CD7923">
        <w:t>Salvo Aires F (2014) Effects of woody weeds on fire behaviour in Eastern Australian forests and woodlands. PhD thesis, University of Sydney, Sydney.</w:t>
      </w:r>
    </w:p>
    <w:p w14:paraId="64FFDF8D" w14:textId="77777777" w:rsidR="00CD7923" w:rsidRPr="00CD7923" w:rsidRDefault="00CD7923" w:rsidP="00CD7923">
      <w:r w:rsidRPr="00CD7923">
        <w:t xml:space="preserve">Smith GC, Aridis J &amp; Lees N (1998) Radio-tracking revealed home ranges of black-breasted button-quail </w:t>
      </w:r>
      <w:r w:rsidRPr="00CD7923">
        <w:rPr>
          <w:i/>
          <w:iCs/>
        </w:rPr>
        <w:t>Turnix melanogaster</w:t>
      </w:r>
      <w:r w:rsidRPr="00CD7923">
        <w:t xml:space="preserve"> in remnant vine scrub between hoop pine plantation and agriculture. </w:t>
      </w:r>
      <w:r w:rsidRPr="00CD7923">
        <w:rPr>
          <w:i/>
          <w:iCs/>
        </w:rPr>
        <w:t>Emu</w:t>
      </w:r>
      <w:r w:rsidRPr="00CD7923">
        <w:t xml:space="preserve"> 98, 171–177.</w:t>
      </w:r>
    </w:p>
    <w:p w14:paraId="473010CB" w14:textId="77777777" w:rsidR="00CD7923" w:rsidRPr="00CD7923" w:rsidRDefault="00CD7923" w:rsidP="00CD7923">
      <w:r w:rsidRPr="00CD7923">
        <w:t xml:space="preserve">Smyth AK, Noble D &amp; Wiley C (2001) Black-breasted button-quail in open eucalypt forest in southeastern Queensland. </w:t>
      </w:r>
      <w:r w:rsidRPr="00CD7923">
        <w:rPr>
          <w:i/>
          <w:iCs/>
        </w:rPr>
        <w:t>Australian Birdwatcher</w:t>
      </w:r>
      <w:r w:rsidRPr="00CD7923">
        <w:t xml:space="preserve"> 19, 45–47.</w:t>
      </w:r>
    </w:p>
    <w:p w14:paraId="1A011D28" w14:textId="77777777" w:rsidR="00CD7923" w:rsidRPr="00CD7923" w:rsidRDefault="00CD7923" w:rsidP="00CD7923">
      <w:r w:rsidRPr="00CD7923">
        <w:t>Smyth AK &amp; Pavey CR (2001) Foraging by the Black-breasted Button-quail (</w:t>
      </w:r>
      <w:r w:rsidRPr="00CD7923">
        <w:rPr>
          <w:i/>
          <w:iCs/>
        </w:rPr>
        <w:t>Turnix melanogaster</w:t>
      </w:r>
      <w:r w:rsidRPr="00CD7923">
        <w:t xml:space="preserve">) within fragmented rainforest of an agricultural landscape. </w:t>
      </w:r>
      <w:r w:rsidRPr="00CD7923">
        <w:rPr>
          <w:i/>
          <w:iCs/>
        </w:rPr>
        <w:t>Biological Conservation</w:t>
      </w:r>
      <w:r w:rsidRPr="00CD7923">
        <w:t xml:space="preserve"> 98, 149–157.</w:t>
      </w:r>
    </w:p>
    <w:p w14:paraId="37C8401A" w14:textId="77777777" w:rsidR="00CD7923" w:rsidRPr="00CD7923" w:rsidRDefault="00CD7923" w:rsidP="00CD7923">
      <w:r w:rsidRPr="00CD7923">
        <w:t xml:space="preserve">Smyth AK &amp; Young J (1996) Observations on the </w:t>
      </w:r>
      <w:proofErr w:type="gramStart"/>
      <w:r w:rsidRPr="00CD7923">
        <w:t>endangered black-breasted</w:t>
      </w:r>
      <w:proofErr w:type="gramEnd"/>
      <w:r w:rsidRPr="00CD7923">
        <w:t xml:space="preserve"> button quail </w:t>
      </w:r>
      <w:r w:rsidRPr="00CD7923">
        <w:rPr>
          <w:i/>
          <w:iCs/>
        </w:rPr>
        <w:t>Turnix melanogaster</w:t>
      </w:r>
      <w:r w:rsidRPr="00CD7923">
        <w:t xml:space="preserve"> breeding in the wild. </w:t>
      </w:r>
      <w:r w:rsidRPr="00CD7923">
        <w:rPr>
          <w:i/>
          <w:iCs/>
        </w:rPr>
        <w:t>Emu</w:t>
      </w:r>
      <w:r w:rsidRPr="00CD7923">
        <w:t xml:space="preserve"> 9, 202-207.</w:t>
      </w:r>
    </w:p>
    <w:p w14:paraId="0D51A1B1" w14:textId="77777777" w:rsidR="00C3540A" w:rsidRDefault="00CD7923" w:rsidP="00CD7923">
      <w:r w:rsidRPr="00CD7923">
        <w:t xml:space="preserve">Spencer R &amp; Baxter G (2006) Effects of fire on the structure and composition of open eucalypt forests. </w:t>
      </w:r>
      <w:r w:rsidRPr="00CD7923">
        <w:rPr>
          <w:i/>
          <w:iCs/>
        </w:rPr>
        <w:t>Austral Ecology</w:t>
      </w:r>
      <w:r w:rsidRPr="00CD7923">
        <w:t xml:space="preserve"> 31, 638-646.</w:t>
      </w:r>
    </w:p>
    <w:p w14:paraId="02386F1C" w14:textId="407240B1" w:rsidR="00C3540A" w:rsidRDefault="00C3540A" w:rsidP="00C3540A">
      <w:r>
        <w:t xml:space="preserve">State of Queensland (2021) Queensland wild dog management strategy 2021–2026. </w:t>
      </w:r>
      <w:r w:rsidRPr="00C3540A">
        <w:t>Queensland Dog Offensive Group.</w:t>
      </w:r>
      <w:r>
        <w:t xml:space="preserve"> </w:t>
      </w:r>
      <w:r w:rsidRPr="00C3540A">
        <w:t>Queensland Government</w:t>
      </w:r>
      <w:r>
        <w:t xml:space="preserve">. Accessed on 1 Nov 2021. Available at: </w:t>
      </w:r>
      <w:hyperlink r:id="rId32" w:history="1">
        <w:r w:rsidRPr="005037B4">
          <w:rPr>
            <w:rStyle w:val="Hyperlink"/>
          </w:rPr>
          <w:t>https://www.daf.qld.gov.au/business-priorities/biosecurity/invasive-plants-animals/animals/qld-dog-offensive-group/wild-dog-management</w:t>
        </w:r>
      </w:hyperlink>
      <w:r>
        <w:t xml:space="preserve">. </w:t>
      </w:r>
    </w:p>
    <w:p w14:paraId="50CD7C02" w14:textId="2A25ABB1" w:rsidR="00CD7923" w:rsidRPr="00CD7923" w:rsidRDefault="00CD7923" w:rsidP="00CD7923">
      <w:r w:rsidRPr="00CD7923">
        <w:t xml:space="preserve">Stevens H (2001) Declining Biodiversity and Unsustainable Agricultural Production-Common Cause, Common Solution? </w:t>
      </w:r>
      <w:r w:rsidRPr="00CD7923">
        <w:rPr>
          <w:i/>
          <w:iCs/>
        </w:rPr>
        <w:t>Science, Technology, Environment and Resources Group</w:t>
      </w:r>
      <w:r w:rsidRPr="00CD7923">
        <w:t>. Research Paper 2 2001-02. Department of the Parliamentary Library, Canberra.</w:t>
      </w:r>
    </w:p>
    <w:p w14:paraId="761B406D" w14:textId="77777777" w:rsidR="00CD7923" w:rsidRPr="00CD7923" w:rsidRDefault="00CD7923" w:rsidP="00CD7923">
      <w:r w:rsidRPr="00CD7923">
        <w:t>TSSC (Threatened Species Scientific Committee) (2015) '</w:t>
      </w:r>
      <w:r w:rsidRPr="00CD7923">
        <w:rPr>
          <w:i/>
          <w:iCs/>
        </w:rPr>
        <w:t>Conservation Advice Turnix melanogaster black‐breasted buttonquail'</w:t>
      </w:r>
      <w:r w:rsidRPr="00CD7923">
        <w:t>. Department of the Environment, Canberra.</w:t>
      </w:r>
    </w:p>
    <w:p w14:paraId="0E837E6D" w14:textId="77777777" w:rsidR="00CD7923" w:rsidRPr="00CD7923" w:rsidRDefault="00CD7923" w:rsidP="00CD7923">
      <w:r w:rsidRPr="00CD7923">
        <w:t>Todd S &amp; Maurer G (2020) Bushfire recovery where it matters most: Impacts and actions in Key Biodiversity Areas affected by the 2019/20 Bushfire Crisis. BirdLife Australia, Melbourne.</w:t>
      </w:r>
    </w:p>
    <w:p w14:paraId="6595D391" w14:textId="77777777" w:rsidR="00CD7923" w:rsidRPr="00CD7923" w:rsidRDefault="00CD7923" w:rsidP="00CD7923">
      <w:r w:rsidRPr="00CD7923">
        <w:t xml:space="preserve">Webster P, Lisle A &amp; Murray P (2019) Faecal analysis reveals the insectivorous diet of the Black‐breasted Buttonquail </w:t>
      </w:r>
      <w:r w:rsidRPr="00CD7923">
        <w:rPr>
          <w:i/>
          <w:iCs/>
        </w:rPr>
        <w:t>Turnix melanogaster</w:t>
      </w:r>
      <w:r w:rsidRPr="00CD7923">
        <w:t xml:space="preserve">. </w:t>
      </w:r>
      <w:r w:rsidRPr="00CD7923">
        <w:rPr>
          <w:i/>
          <w:iCs/>
        </w:rPr>
        <w:t>Corella</w:t>
      </w:r>
      <w:r w:rsidRPr="00CD7923">
        <w:t xml:space="preserve"> 43, 19–25.</w:t>
      </w:r>
    </w:p>
    <w:p w14:paraId="3FE255D1" w14:textId="4D54B87E" w:rsidR="00CD7923" w:rsidRDefault="00CD7923" w:rsidP="00CD7923">
      <w:r w:rsidRPr="00CD7923">
        <w:t xml:space="preserve">Webster P, Mathieson MT, Smith GC, Jaensch RP &amp; Garnett ST (2021) Black‐breasted Button‐quail </w:t>
      </w:r>
      <w:r w:rsidRPr="00CD7923">
        <w:rPr>
          <w:i/>
          <w:iCs/>
        </w:rPr>
        <w:t>Turnix melanogaster</w:t>
      </w:r>
      <w:r w:rsidRPr="00CD7923">
        <w:t xml:space="preserve">. In </w:t>
      </w:r>
      <w:r w:rsidRPr="00CD7923">
        <w:rPr>
          <w:i/>
          <w:iCs/>
        </w:rPr>
        <w:t>The Action Plan for Australian Birds 2020</w:t>
      </w:r>
      <w:r w:rsidRPr="00CD7923">
        <w:t>. (Eds ST Garnett and GB Baker). CSIRO Publishing, Melbourne.</w:t>
      </w:r>
    </w:p>
    <w:p w14:paraId="1065BDE5" w14:textId="7A508AE9" w:rsidR="00A32554" w:rsidRPr="00CD7923" w:rsidRDefault="00A32554" w:rsidP="00CD7923">
      <w:r>
        <w:t>Webster P, Shimomura R, Rush E, Leung L &amp; Murray P (2021</w:t>
      </w:r>
      <w:r w:rsidR="0008569D">
        <w:t>a</w:t>
      </w:r>
      <w:r>
        <w:t>)</w:t>
      </w:r>
      <w:r w:rsidRPr="00A32554">
        <w:t xml:space="preserve"> Distribution of Black-breasted Button-quail </w:t>
      </w:r>
      <w:r w:rsidRPr="0008569D">
        <w:rPr>
          <w:i/>
          <w:iCs/>
        </w:rPr>
        <w:t>Turnix melanogaster</w:t>
      </w:r>
      <w:r w:rsidRPr="00A32554">
        <w:t xml:space="preserve"> in the Great Sandy Region, Queensland and associations with vegetation communities</w:t>
      </w:r>
      <w:r>
        <w:t>. W</w:t>
      </w:r>
      <w:r w:rsidRPr="00A32554">
        <w:t>ork submitted for publication</w:t>
      </w:r>
      <w:r>
        <w:t xml:space="preserve">. </w:t>
      </w:r>
      <w:r w:rsidRPr="00A32554">
        <w:t>University of Queensland</w:t>
      </w:r>
      <w:r>
        <w:t>.</w:t>
      </w:r>
    </w:p>
    <w:p w14:paraId="6902FB3B" w14:textId="44ABDCA2" w:rsidR="00CD7923" w:rsidRPr="00CD7923" w:rsidRDefault="00CD7923" w:rsidP="00CD7923">
      <w:r w:rsidRPr="00CD7923">
        <w:t xml:space="preserve">Weeds Australia (2011) Weeds Australia profile - Lantana. Accessed on: 02 August 2021. Available at: </w:t>
      </w:r>
      <w:hyperlink r:id="rId33" w:history="1">
        <w:r w:rsidRPr="00CD7923">
          <w:rPr>
            <w:rStyle w:val="Hyperlink"/>
          </w:rPr>
          <w:t>https://profiles.ala.org.au/opus/weeds-australia/profile/Lantana%20camara</w:t>
        </w:r>
      </w:hyperlink>
      <w:r w:rsidRPr="00CD7923">
        <w:t>.</w:t>
      </w:r>
    </w:p>
    <w:p w14:paraId="326CEB23" w14:textId="77777777" w:rsidR="00CD7923" w:rsidRPr="00CD7923" w:rsidRDefault="00CD7923" w:rsidP="00CD7923">
      <w:r w:rsidRPr="00CD7923">
        <w:t xml:space="preserve">Weeds Australia (2020) Weeds Australia profile - Cat's Claw Creeper. Accessed on: 02 August 2021. Available at: </w:t>
      </w:r>
      <w:hyperlink r:id="rId34" w:history="1">
        <w:r w:rsidRPr="00CD7923">
          <w:rPr>
            <w:rStyle w:val="Hyperlink"/>
          </w:rPr>
          <w:t>https://profiles.ala.org.au/opus/weeds-australia/profile/Dolichandra%20unguis-cati</w:t>
        </w:r>
      </w:hyperlink>
      <w:r w:rsidRPr="00CD7923">
        <w:t xml:space="preserve">. </w:t>
      </w:r>
    </w:p>
    <w:p w14:paraId="210F03F2" w14:textId="5EB870D2" w:rsidR="006A4438" w:rsidRPr="005F1748" w:rsidRDefault="00CD7923">
      <w:r w:rsidRPr="00CD7923">
        <w:t xml:space="preserve">Willson A &amp; Bignall J (2009) </w:t>
      </w:r>
      <w:r w:rsidRPr="00CD7923">
        <w:rPr>
          <w:i/>
          <w:iCs/>
        </w:rPr>
        <w:t>'Regional recovery plan for threatened species and ecological communities of Adelaide and the Mount Lofty Ranges, South Australia'</w:t>
      </w:r>
      <w:r w:rsidRPr="00CD7923">
        <w:t>. Department for Environment and Heritage, South Australia.</w:t>
      </w:r>
    </w:p>
    <w:sectPr w:rsidR="006A4438" w:rsidRPr="005F1748" w:rsidSect="005D5DE8">
      <w:pgSz w:w="11906" w:h="16838" w:code="9"/>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AE951" w14:textId="77777777" w:rsidR="00E24F53" w:rsidRDefault="00E24F53" w:rsidP="00943517">
      <w:r>
        <w:separator/>
      </w:r>
    </w:p>
  </w:endnote>
  <w:endnote w:type="continuationSeparator" w:id="0">
    <w:p w14:paraId="31447CE9" w14:textId="77777777" w:rsidR="00E24F53" w:rsidRDefault="00E24F53" w:rsidP="00943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B8A3" w14:textId="76377306" w:rsidR="001F7DC9" w:rsidRDefault="007553B7" w:rsidP="00ED05AF">
    <w:pPr>
      <w:pStyle w:val="Footer"/>
      <w:jc w:val="center"/>
    </w:pPr>
    <w:r>
      <w:t>Department of Agriculture, Water and the Environment</w:t>
    </w:r>
  </w:p>
  <w:sdt>
    <w:sdtPr>
      <w:id w:val="24245266"/>
      <w:docPartObj>
        <w:docPartGallery w:val="Page Numbers (Bottom of Page)"/>
        <w:docPartUnique/>
      </w:docPartObj>
    </w:sdtPr>
    <w:sdtEndPr/>
    <w:sdtContent>
      <w:p w14:paraId="1817E30D" w14:textId="47340EEB" w:rsidR="001F7DC9" w:rsidRDefault="001F7DC9" w:rsidP="00B17586">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940979"/>
      <w:docPartObj>
        <w:docPartGallery w:val="Page Numbers (Bottom of Page)"/>
        <w:docPartUnique/>
      </w:docPartObj>
    </w:sdtPr>
    <w:sdtEndPr>
      <w:rPr>
        <w:noProof/>
      </w:rPr>
    </w:sdtEndPr>
    <w:sdtContent>
      <w:p w14:paraId="6477F983" w14:textId="77777777" w:rsidR="001F7DC9" w:rsidRDefault="001F7DC9" w:rsidP="005D5DE8">
        <w:pPr>
          <w:pStyle w:val="Footer"/>
          <w:jc w:val="center"/>
        </w:pPr>
        <w:r>
          <w:t>Threatened Species Scientific Committee</w:t>
        </w:r>
      </w:p>
      <w:p w14:paraId="1817E315" w14:textId="3BD96684" w:rsidR="001F7DC9" w:rsidRDefault="001F7DC9" w:rsidP="005D5D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A8D72" w14:textId="77777777" w:rsidR="00E24F53" w:rsidRDefault="00E24F53" w:rsidP="00943517">
      <w:r>
        <w:separator/>
      </w:r>
    </w:p>
  </w:footnote>
  <w:footnote w:type="continuationSeparator" w:id="0">
    <w:p w14:paraId="512DC687" w14:textId="77777777" w:rsidR="00E24F53" w:rsidRDefault="00E24F53" w:rsidP="00943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E30C" w14:textId="3A1CD0CB" w:rsidR="001F7DC9" w:rsidRDefault="001F7DC9" w:rsidP="00943517">
    <w:pPr>
      <w:pStyle w:val="Classification"/>
    </w:pPr>
    <w:r>
      <w:fldChar w:fldCharType="begin"/>
    </w:r>
    <w:r>
      <w:instrText xml:space="preserve"> DOCPROPERTY SecurityClassification \* MERGEFORMAT </w:instrText>
    </w:r>
    <w:r>
      <w:fldChar w:fldCharType="separate"/>
    </w:r>
    <w:r w:rsidR="006A7E2F">
      <w:rPr>
        <w:b/>
        <w:bCs/>
        <w:lang w:val="en-US"/>
      </w:rPr>
      <w:t>Error! Unknown document property name.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83F2" w14:textId="6B3E8FDA" w:rsidR="001F7DC9" w:rsidRPr="00ED05AF" w:rsidRDefault="005511C2" w:rsidP="00ED05AF">
    <w:pPr>
      <w:pStyle w:val="Header"/>
      <w:jc w:val="center"/>
    </w:pPr>
    <w:sdt>
      <w:sdtPr>
        <w:id w:val="628521297"/>
        <w:docPartObj>
          <w:docPartGallery w:val="Watermarks"/>
          <w:docPartUnique/>
        </w:docPartObj>
      </w:sdtPr>
      <w:sdtEndPr/>
      <w:sdtContent>
        <w:r>
          <w:rPr>
            <w:noProof/>
          </w:rPr>
          <w:pict w14:anchorId="1783B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left:0;text-align:left;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F7DC9" w:rsidRPr="00ED05AF">
      <w:t xml:space="preserve">Draft National Recovery Plan for </w:t>
    </w:r>
    <w:r w:rsidR="001D6C67" w:rsidRPr="00ED05AF">
      <w:rPr>
        <w:i/>
        <w:iCs/>
      </w:rPr>
      <w:t>Turnix melanogaster</w:t>
    </w:r>
    <w:r w:rsidR="001D6C67" w:rsidRPr="00ED05AF">
      <w:t xml:space="preserve"> </w:t>
    </w:r>
    <w:r w:rsidR="001D6C67">
      <w:t>(</w:t>
    </w:r>
    <w:r w:rsidR="001F7DC9" w:rsidRPr="00ED05AF">
      <w:t>Black-breasted Button-quail)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E30E" w14:textId="5AB558DD" w:rsidR="001F7DC9" w:rsidRDefault="001F7DC9" w:rsidP="00943517">
    <w:pPr>
      <w:pStyle w:val="Header"/>
    </w:pPr>
    <w:r>
      <w:rPr>
        <w:noProof/>
        <w:lang w:eastAsia="en-AU"/>
      </w:rPr>
      <w:drawing>
        <wp:anchor distT="0" distB="0" distL="114300" distR="114300" simplePos="0" relativeHeight="251657216" behindDoc="1" locked="0" layoutInCell="1" allowOverlap="1" wp14:anchorId="7A1F07B9" wp14:editId="356167B1">
          <wp:simplePos x="0" y="0"/>
          <wp:positionH relativeFrom="column">
            <wp:posOffset>-1887</wp:posOffset>
          </wp:positionH>
          <wp:positionV relativeFrom="paragraph">
            <wp:posOffset>-312</wp:posOffset>
          </wp:positionV>
          <wp:extent cx="2417064" cy="725424"/>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14:sizeRelH relativeFrom="page">
            <wp14:pctWidth>0</wp14:pctWidth>
          </wp14:sizeRelH>
          <wp14:sizeRelV relativeFrom="page">
            <wp14:pctHeight>0</wp14:pctHeight>
          </wp14:sizeRelV>
        </wp:anchor>
      </w:drawing>
    </w:r>
  </w:p>
  <w:p w14:paraId="1817E30F" w14:textId="77777777" w:rsidR="001F7DC9" w:rsidRDefault="001F7DC9" w:rsidP="00943517">
    <w:pPr>
      <w:pStyle w:val="Header"/>
    </w:pPr>
  </w:p>
  <w:p w14:paraId="1817E310" w14:textId="77777777" w:rsidR="001F7DC9" w:rsidRDefault="001F7DC9" w:rsidP="00943517">
    <w:pPr>
      <w:pStyle w:val="Header"/>
    </w:pPr>
  </w:p>
  <w:p w14:paraId="1817E311" w14:textId="77777777" w:rsidR="001F7DC9" w:rsidRDefault="001F7DC9" w:rsidP="00943517">
    <w:pPr>
      <w:pStyle w:val="Header"/>
    </w:pPr>
  </w:p>
  <w:p w14:paraId="1817E312" w14:textId="77777777" w:rsidR="001F7DC9" w:rsidRDefault="001F7DC9" w:rsidP="009435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E314" w14:textId="1C0E712D" w:rsidR="001F7DC9" w:rsidRDefault="001F7DC9" w:rsidP="005812E3">
    <w:pPr>
      <w:pStyle w:val="Header"/>
      <w:jc w:val="center"/>
    </w:pPr>
    <w:r w:rsidRPr="00ED05AF">
      <w:t xml:space="preserve">Draft National Recovery Plan for </w:t>
    </w:r>
    <w:r w:rsidR="005812E3" w:rsidRPr="00ED05AF">
      <w:rPr>
        <w:i/>
        <w:iCs/>
      </w:rPr>
      <w:t>Turnix melanogaster</w:t>
    </w:r>
    <w:r w:rsidR="005812E3" w:rsidRPr="00ED05AF">
      <w:t xml:space="preserve"> </w:t>
    </w:r>
    <w:r w:rsidR="005812E3">
      <w:t>(</w:t>
    </w:r>
    <w:r w:rsidRPr="00ED05AF">
      <w:t>Black-breasted Button-quail)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511C96"/>
    <w:multiLevelType w:val="hybridMultilevel"/>
    <w:tmpl w:val="E08CE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941"/>
    <w:multiLevelType w:val="hybridMultilevel"/>
    <w:tmpl w:val="CB368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271356"/>
    <w:multiLevelType w:val="hybridMultilevel"/>
    <w:tmpl w:val="69BA5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000F7C"/>
    <w:multiLevelType w:val="hybridMultilevel"/>
    <w:tmpl w:val="AC945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A1426F"/>
    <w:multiLevelType w:val="hybridMultilevel"/>
    <w:tmpl w:val="01B24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513FA0"/>
    <w:multiLevelType w:val="hybridMultilevel"/>
    <w:tmpl w:val="28849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355757"/>
    <w:multiLevelType w:val="hybridMultilevel"/>
    <w:tmpl w:val="B9160F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BC09A4"/>
    <w:multiLevelType w:val="hybridMultilevel"/>
    <w:tmpl w:val="CC34A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5B39F8"/>
    <w:multiLevelType w:val="hybridMultilevel"/>
    <w:tmpl w:val="35A8EEBC"/>
    <w:lvl w:ilvl="0" w:tplc="FF945A9C">
      <w:start w:val="1"/>
      <w:numFmt w:val="decimal"/>
      <w:lvlText w:val="%1."/>
      <w:lvlJc w:val="left"/>
      <w:pPr>
        <w:ind w:left="735" w:hanging="375"/>
      </w:pPr>
      <w:rPr>
        <w:rFonts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26A96140"/>
    <w:multiLevelType w:val="hybridMultilevel"/>
    <w:tmpl w:val="23945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F9B02BC"/>
    <w:multiLevelType w:val="hybridMultilevel"/>
    <w:tmpl w:val="C2BE89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6329F"/>
    <w:multiLevelType w:val="hybridMultilevel"/>
    <w:tmpl w:val="A80E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664752"/>
    <w:multiLevelType w:val="hybridMultilevel"/>
    <w:tmpl w:val="3364F4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6727D2"/>
    <w:multiLevelType w:val="hybridMultilevel"/>
    <w:tmpl w:val="9BB2AD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B83A1D"/>
    <w:multiLevelType w:val="hybridMultilevel"/>
    <w:tmpl w:val="2CE6B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8EB15BF"/>
    <w:multiLevelType w:val="hybridMultilevel"/>
    <w:tmpl w:val="D068A4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541EEC"/>
    <w:multiLevelType w:val="hybridMultilevel"/>
    <w:tmpl w:val="D1FE7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A512DBE"/>
    <w:multiLevelType w:val="hybridMultilevel"/>
    <w:tmpl w:val="2BA84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775A78"/>
    <w:multiLevelType w:val="hybridMultilevel"/>
    <w:tmpl w:val="C172C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182776A"/>
    <w:multiLevelType w:val="hybridMultilevel"/>
    <w:tmpl w:val="9D100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4142C15"/>
    <w:multiLevelType w:val="hybridMultilevel"/>
    <w:tmpl w:val="36A4B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5456429"/>
    <w:multiLevelType w:val="multilevel"/>
    <w:tmpl w:val="E898CC72"/>
    <w:numStyleLink w:val="KeyPoints"/>
  </w:abstractNum>
  <w:abstractNum w:abstractNumId="27" w15:restartNumberingAfterBreak="0">
    <w:nsid w:val="66273FB6"/>
    <w:multiLevelType w:val="hybridMultilevel"/>
    <w:tmpl w:val="3C8AF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B614875"/>
    <w:multiLevelType w:val="hybridMultilevel"/>
    <w:tmpl w:val="D03C0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DD25E49"/>
    <w:multiLevelType w:val="hybridMultilevel"/>
    <w:tmpl w:val="AEB84F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39560C1"/>
    <w:multiLevelType w:val="hybridMultilevel"/>
    <w:tmpl w:val="13CCBC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2" w15:restartNumberingAfterBreak="0">
    <w:nsid w:val="766E372B"/>
    <w:multiLevelType w:val="hybridMultilevel"/>
    <w:tmpl w:val="064C0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D36508D"/>
    <w:multiLevelType w:val="hybridMultilevel"/>
    <w:tmpl w:val="C9D20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1"/>
  </w:num>
  <w:num w:numId="2">
    <w:abstractNumId w:val="0"/>
  </w:num>
  <w:num w:numId="3">
    <w:abstractNumId w:val="14"/>
  </w:num>
  <w:num w:numId="4">
    <w:abstractNumId w:val="13"/>
  </w:num>
  <w:num w:numId="5">
    <w:abstractNumId w:val="26"/>
    <w:lvlOverride w:ilvl="0">
      <w:lvl w:ilvl="0">
        <w:start w:val="1"/>
        <w:numFmt w:val="decimal"/>
        <w:pStyle w:val="ListNumber"/>
        <w:lvlText w:val="%1."/>
        <w:lvlJc w:val="left"/>
        <w:pPr>
          <w:ind w:left="369" w:hanging="369"/>
        </w:pPr>
        <w:rPr>
          <w:rFonts w:asciiTheme="majorHAnsi" w:hAnsiTheme="majorHAnsi" w:hint="default"/>
          <w:sz w:val="22"/>
        </w:rPr>
      </w:lvl>
    </w:lvlOverride>
  </w:num>
  <w:num w:numId="6">
    <w:abstractNumId w:val="10"/>
  </w:num>
  <w:num w:numId="7">
    <w:abstractNumId w:val="22"/>
  </w:num>
  <w:num w:numId="8">
    <w:abstractNumId w:val="15"/>
  </w:num>
  <w:num w:numId="9">
    <w:abstractNumId w:val="1"/>
  </w:num>
  <w:num w:numId="10">
    <w:abstractNumId w:val="9"/>
  </w:num>
  <w:num w:numId="11">
    <w:abstractNumId w:val="19"/>
  </w:num>
  <w:num w:numId="12">
    <w:abstractNumId w:val="30"/>
  </w:num>
  <w:num w:numId="13">
    <w:abstractNumId w:val="7"/>
  </w:num>
  <w:num w:numId="14">
    <w:abstractNumId w:val="29"/>
  </w:num>
  <w:num w:numId="15">
    <w:abstractNumId w:val="11"/>
  </w:num>
  <w:num w:numId="16">
    <w:abstractNumId w:val="5"/>
  </w:num>
  <w:num w:numId="17">
    <w:abstractNumId w:val="25"/>
  </w:num>
  <w:num w:numId="18">
    <w:abstractNumId w:val="3"/>
  </w:num>
  <w:num w:numId="19">
    <w:abstractNumId w:val="17"/>
  </w:num>
  <w:num w:numId="20">
    <w:abstractNumId w:val="20"/>
  </w:num>
  <w:num w:numId="21">
    <w:abstractNumId w:val="21"/>
  </w:num>
  <w:num w:numId="22">
    <w:abstractNumId w:val="2"/>
  </w:num>
  <w:num w:numId="23">
    <w:abstractNumId w:val="6"/>
  </w:num>
  <w:num w:numId="24">
    <w:abstractNumId w:val="27"/>
  </w:num>
  <w:num w:numId="25">
    <w:abstractNumId w:val="8"/>
  </w:num>
  <w:num w:numId="26">
    <w:abstractNumId w:val="32"/>
  </w:num>
  <w:num w:numId="27">
    <w:abstractNumId w:val="16"/>
  </w:num>
  <w:num w:numId="28">
    <w:abstractNumId w:val="12"/>
  </w:num>
  <w:num w:numId="29">
    <w:abstractNumId w:val="18"/>
  </w:num>
  <w:num w:numId="30">
    <w:abstractNumId w:val="4"/>
  </w:num>
  <w:num w:numId="31">
    <w:abstractNumId w:val="28"/>
  </w:num>
  <w:num w:numId="32">
    <w:abstractNumId w:val="33"/>
  </w:num>
  <w:num w:numId="33">
    <w:abstractNumId w:val="23"/>
  </w:num>
  <w:num w:numId="34">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F9556F"/>
    <w:rsid w:val="00000203"/>
    <w:rsid w:val="0000041D"/>
    <w:rsid w:val="00001CED"/>
    <w:rsid w:val="00002DBA"/>
    <w:rsid w:val="00004148"/>
    <w:rsid w:val="00004AEE"/>
    <w:rsid w:val="00005CAA"/>
    <w:rsid w:val="00010210"/>
    <w:rsid w:val="00010890"/>
    <w:rsid w:val="00011388"/>
    <w:rsid w:val="00011869"/>
    <w:rsid w:val="00012D66"/>
    <w:rsid w:val="00012EBD"/>
    <w:rsid w:val="0001476D"/>
    <w:rsid w:val="00015ADA"/>
    <w:rsid w:val="00016805"/>
    <w:rsid w:val="00020C99"/>
    <w:rsid w:val="000217EA"/>
    <w:rsid w:val="0002198D"/>
    <w:rsid w:val="000232BC"/>
    <w:rsid w:val="00026B00"/>
    <w:rsid w:val="0002707B"/>
    <w:rsid w:val="00031B2F"/>
    <w:rsid w:val="000333DE"/>
    <w:rsid w:val="000362F9"/>
    <w:rsid w:val="00041965"/>
    <w:rsid w:val="00042052"/>
    <w:rsid w:val="0004611F"/>
    <w:rsid w:val="00046846"/>
    <w:rsid w:val="0004689B"/>
    <w:rsid w:val="000469D2"/>
    <w:rsid w:val="000477FD"/>
    <w:rsid w:val="00047D97"/>
    <w:rsid w:val="00050387"/>
    <w:rsid w:val="0005148E"/>
    <w:rsid w:val="00053F36"/>
    <w:rsid w:val="000566EA"/>
    <w:rsid w:val="000578C9"/>
    <w:rsid w:val="00057F17"/>
    <w:rsid w:val="00060754"/>
    <w:rsid w:val="00061BC6"/>
    <w:rsid w:val="000637AF"/>
    <w:rsid w:val="0006536B"/>
    <w:rsid w:val="00066FF7"/>
    <w:rsid w:val="000701CE"/>
    <w:rsid w:val="000714A1"/>
    <w:rsid w:val="00072A23"/>
    <w:rsid w:val="00072C5A"/>
    <w:rsid w:val="00072CBF"/>
    <w:rsid w:val="00074087"/>
    <w:rsid w:val="00074664"/>
    <w:rsid w:val="000759E5"/>
    <w:rsid w:val="00075D83"/>
    <w:rsid w:val="00075F10"/>
    <w:rsid w:val="000770B1"/>
    <w:rsid w:val="000779AB"/>
    <w:rsid w:val="00077C67"/>
    <w:rsid w:val="00080DEA"/>
    <w:rsid w:val="00081C2C"/>
    <w:rsid w:val="0008247A"/>
    <w:rsid w:val="00082D2D"/>
    <w:rsid w:val="000844F6"/>
    <w:rsid w:val="0008465C"/>
    <w:rsid w:val="00084AC6"/>
    <w:rsid w:val="00084D25"/>
    <w:rsid w:val="0008569D"/>
    <w:rsid w:val="00085D5F"/>
    <w:rsid w:val="00090291"/>
    <w:rsid w:val="00091608"/>
    <w:rsid w:val="00092E8B"/>
    <w:rsid w:val="00092EDF"/>
    <w:rsid w:val="0009333C"/>
    <w:rsid w:val="000958D7"/>
    <w:rsid w:val="000962A4"/>
    <w:rsid w:val="0009638A"/>
    <w:rsid w:val="0009704F"/>
    <w:rsid w:val="000A0F11"/>
    <w:rsid w:val="000A125A"/>
    <w:rsid w:val="000A261B"/>
    <w:rsid w:val="000A42A4"/>
    <w:rsid w:val="000A4E6F"/>
    <w:rsid w:val="000A57CD"/>
    <w:rsid w:val="000A6206"/>
    <w:rsid w:val="000B3758"/>
    <w:rsid w:val="000B42A9"/>
    <w:rsid w:val="000B4748"/>
    <w:rsid w:val="000B6C5C"/>
    <w:rsid w:val="000B7681"/>
    <w:rsid w:val="000B7878"/>
    <w:rsid w:val="000B7B42"/>
    <w:rsid w:val="000C02B7"/>
    <w:rsid w:val="000C185E"/>
    <w:rsid w:val="000C33CC"/>
    <w:rsid w:val="000C5100"/>
    <w:rsid w:val="000C5342"/>
    <w:rsid w:val="000C706A"/>
    <w:rsid w:val="000D052C"/>
    <w:rsid w:val="000D245D"/>
    <w:rsid w:val="000D2887"/>
    <w:rsid w:val="000D43DA"/>
    <w:rsid w:val="000D6D63"/>
    <w:rsid w:val="000D712B"/>
    <w:rsid w:val="000E0081"/>
    <w:rsid w:val="000E0324"/>
    <w:rsid w:val="000E0528"/>
    <w:rsid w:val="000E07CF"/>
    <w:rsid w:val="000E1B68"/>
    <w:rsid w:val="000E31C1"/>
    <w:rsid w:val="000E36B3"/>
    <w:rsid w:val="000E4E71"/>
    <w:rsid w:val="000E5A05"/>
    <w:rsid w:val="000E68BE"/>
    <w:rsid w:val="000F2BF1"/>
    <w:rsid w:val="000F2CF2"/>
    <w:rsid w:val="000F31DD"/>
    <w:rsid w:val="000F3623"/>
    <w:rsid w:val="00100BEF"/>
    <w:rsid w:val="00100F6D"/>
    <w:rsid w:val="001034A7"/>
    <w:rsid w:val="00104707"/>
    <w:rsid w:val="00104A68"/>
    <w:rsid w:val="00105524"/>
    <w:rsid w:val="00107C05"/>
    <w:rsid w:val="0011026A"/>
    <w:rsid w:val="00111326"/>
    <w:rsid w:val="00112CAE"/>
    <w:rsid w:val="00113378"/>
    <w:rsid w:val="001138C7"/>
    <w:rsid w:val="0011498E"/>
    <w:rsid w:val="00115DA1"/>
    <w:rsid w:val="00115FC6"/>
    <w:rsid w:val="001169AE"/>
    <w:rsid w:val="00116D2B"/>
    <w:rsid w:val="00117A45"/>
    <w:rsid w:val="001224AE"/>
    <w:rsid w:val="001267F0"/>
    <w:rsid w:val="00130453"/>
    <w:rsid w:val="001337D4"/>
    <w:rsid w:val="0013438E"/>
    <w:rsid w:val="001352CB"/>
    <w:rsid w:val="00137475"/>
    <w:rsid w:val="001438EE"/>
    <w:rsid w:val="00144029"/>
    <w:rsid w:val="00145439"/>
    <w:rsid w:val="00147C12"/>
    <w:rsid w:val="00150A61"/>
    <w:rsid w:val="0015242A"/>
    <w:rsid w:val="001527A1"/>
    <w:rsid w:val="001530DC"/>
    <w:rsid w:val="00154989"/>
    <w:rsid w:val="00154A5E"/>
    <w:rsid w:val="00155A9F"/>
    <w:rsid w:val="001560CC"/>
    <w:rsid w:val="001570FF"/>
    <w:rsid w:val="00160262"/>
    <w:rsid w:val="001616AE"/>
    <w:rsid w:val="00161F32"/>
    <w:rsid w:val="001621D3"/>
    <w:rsid w:val="0016312C"/>
    <w:rsid w:val="0016393F"/>
    <w:rsid w:val="001649CA"/>
    <w:rsid w:val="001650F5"/>
    <w:rsid w:val="0016709E"/>
    <w:rsid w:val="001673C4"/>
    <w:rsid w:val="0016780A"/>
    <w:rsid w:val="001700F8"/>
    <w:rsid w:val="00170462"/>
    <w:rsid w:val="001713FA"/>
    <w:rsid w:val="001719EE"/>
    <w:rsid w:val="00172634"/>
    <w:rsid w:val="00173727"/>
    <w:rsid w:val="00173EBF"/>
    <w:rsid w:val="00175ED3"/>
    <w:rsid w:val="0017604B"/>
    <w:rsid w:val="001768B1"/>
    <w:rsid w:val="00181E38"/>
    <w:rsid w:val="00182488"/>
    <w:rsid w:val="001842A2"/>
    <w:rsid w:val="00184DB4"/>
    <w:rsid w:val="0018696B"/>
    <w:rsid w:val="00186EA0"/>
    <w:rsid w:val="00187FA8"/>
    <w:rsid w:val="00190F10"/>
    <w:rsid w:val="001925D3"/>
    <w:rsid w:val="00192F5E"/>
    <w:rsid w:val="001934B4"/>
    <w:rsid w:val="001949EA"/>
    <w:rsid w:val="00195605"/>
    <w:rsid w:val="00196A66"/>
    <w:rsid w:val="00196C76"/>
    <w:rsid w:val="00196CC7"/>
    <w:rsid w:val="00197772"/>
    <w:rsid w:val="001A17E8"/>
    <w:rsid w:val="001A24ED"/>
    <w:rsid w:val="001A2713"/>
    <w:rsid w:val="001A2A03"/>
    <w:rsid w:val="001A51C8"/>
    <w:rsid w:val="001A6859"/>
    <w:rsid w:val="001B3DA2"/>
    <w:rsid w:val="001B4949"/>
    <w:rsid w:val="001B4CA8"/>
    <w:rsid w:val="001B5EA1"/>
    <w:rsid w:val="001B757C"/>
    <w:rsid w:val="001C225C"/>
    <w:rsid w:val="001C4F3D"/>
    <w:rsid w:val="001C60E7"/>
    <w:rsid w:val="001D0CDC"/>
    <w:rsid w:val="001D14A5"/>
    <w:rsid w:val="001D1D82"/>
    <w:rsid w:val="001D658C"/>
    <w:rsid w:val="001D6C67"/>
    <w:rsid w:val="001D778F"/>
    <w:rsid w:val="001E00C6"/>
    <w:rsid w:val="001E0AAC"/>
    <w:rsid w:val="001E1182"/>
    <w:rsid w:val="001E1A07"/>
    <w:rsid w:val="001E3C58"/>
    <w:rsid w:val="001E4B11"/>
    <w:rsid w:val="001E4E67"/>
    <w:rsid w:val="001E5A10"/>
    <w:rsid w:val="001E72AC"/>
    <w:rsid w:val="001F0B9B"/>
    <w:rsid w:val="001F4000"/>
    <w:rsid w:val="001F430C"/>
    <w:rsid w:val="001F7DC9"/>
    <w:rsid w:val="002000C1"/>
    <w:rsid w:val="0020163F"/>
    <w:rsid w:val="0020183F"/>
    <w:rsid w:val="00202224"/>
    <w:rsid w:val="00202C90"/>
    <w:rsid w:val="0020437E"/>
    <w:rsid w:val="00205090"/>
    <w:rsid w:val="00205D1B"/>
    <w:rsid w:val="002061A4"/>
    <w:rsid w:val="00210FDC"/>
    <w:rsid w:val="002111A9"/>
    <w:rsid w:val="00213DE8"/>
    <w:rsid w:val="002147A2"/>
    <w:rsid w:val="00216118"/>
    <w:rsid w:val="002209AB"/>
    <w:rsid w:val="002218CF"/>
    <w:rsid w:val="00224FFE"/>
    <w:rsid w:val="002251E3"/>
    <w:rsid w:val="00225E89"/>
    <w:rsid w:val="00227481"/>
    <w:rsid w:val="0022786A"/>
    <w:rsid w:val="00227998"/>
    <w:rsid w:val="00227A95"/>
    <w:rsid w:val="002316BD"/>
    <w:rsid w:val="00232FDC"/>
    <w:rsid w:val="00233018"/>
    <w:rsid w:val="00233E95"/>
    <w:rsid w:val="0023646C"/>
    <w:rsid w:val="002366A3"/>
    <w:rsid w:val="00242215"/>
    <w:rsid w:val="002424D0"/>
    <w:rsid w:val="002424D7"/>
    <w:rsid w:val="002473FC"/>
    <w:rsid w:val="00250F93"/>
    <w:rsid w:val="0025187A"/>
    <w:rsid w:val="00252ACB"/>
    <w:rsid w:val="00252E3C"/>
    <w:rsid w:val="00255647"/>
    <w:rsid w:val="002566FB"/>
    <w:rsid w:val="00261610"/>
    <w:rsid w:val="00262198"/>
    <w:rsid w:val="002624EA"/>
    <w:rsid w:val="00263306"/>
    <w:rsid w:val="00267C9E"/>
    <w:rsid w:val="00273921"/>
    <w:rsid w:val="00274DE7"/>
    <w:rsid w:val="0027615C"/>
    <w:rsid w:val="00277B74"/>
    <w:rsid w:val="002823D6"/>
    <w:rsid w:val="00282ADF"/>
    <w:rsid w:val="00282FE6"/>
    <w:rsid w:val="0028361C"/>
    <w:rsid w:val="00285F1B"/>
    <w:rsid w:val="00286ADB"/>
    <w:rsid w:val="00287CF5"/>
    <w:rsid w:val="00292AFE"/>
    <w:rsid w:val="00292B81"/>
    <w:rsid w:val="00294934"/>
    <w:rsid w:val="002949D6"/>
    <w:rsid w:val="00294F2F"/>
    <w:rsid w:val="0029556E"/>
    <w:rsid w:val="0029618B"/>
    <w:rsid w:val="002971FE"/>
    <w:rsid w:val="00297F26"/>
    <w:rsid w:val="002A00B8"/>
    <w:rsid w:val="002A386B"/>
    <w:rsid w:val="002A4D94"/>
    <w:rsid w:val="002A5522"/>
    <w:rsid w:val="002A6E58"/>
    <w:rsid w:val="002A75F1"/>
    <w:rsid w:val="002A7784"/>
    <w:rsid w:val="002A7BDD"/>
    <w:rsid w:val="002B0155"/>
    <w:rsid w:val="002B0717"/>
    <w:rsid w:val="002B1144"/>
    <w:rsid w:val="002B18AE"/>
    <w:rsid w:val="002B1EA6"/>
    <w:rsid w:val="002B2FAA"/>
    <w:rsid w:val="002B624B"/>
    <w:rsid w:val="002B76EF"/>
    <w:rsid w:val="002C0086"/>
    <w:rsid w:val="002C0B78"/>
    <w:rsid w:val="002C0C3E"/>
    <w:rsid w:val="002C1585"/>
    <w:rsid w:val="002C1688"/>
    <w:rsid w:val="002C1C93"/>
    <w:rsid w:val="002C5066"/>
    <w:rsid w:val="002C5813"/>
    <w:rsid w:val="002C6D3E"/>
    <w:rsid w:val="002D4678"/>
    <w:rsid w:val="002D4AAC"/>
    <w:rsid w:val="002D4BF3"/>
    <w:rsid w:val="002E0A6D"/>
    <w:rsid w:val="002E53B1"/>
    <w:rsid w:val="002F045A"/>
    <w:rsid w:val="002F0824"/>
    <w:rsid w:val="002F08F8"/>
    <w:rsid w:val="002F5702"/>
    <w:rsid w:val="002F5B8D"/>
    <w:rsid w:val="002F6981"/>
    <w:rsid w:val="002F69AB"/>
    <w:rsid w:val="002F6D84"/>
    <w:rsid w:val="0030039D"/>
    <w:rsid w:val="0030145B"/>
    <w:rsid w:val="003016B3"/>
    <w:rsid w:val="003017C3"/>
    <w:rsid w:val="00301D2C"/>
    <w:rsid w:val="00302F17"/>
    <w:rsid w:val="0030326F"/>
    <w:rsid w:val="003044E1"/>
    <w:rsid w:val="003078C2"/>
    <w:rsid w:val="00310701"/>
    <w:rsid w:val="0031585C"/>
    <w:rsid w:val="00315980"/>
    <w:rsid w:val="00316F7F"/>
    <w:rsid w:val="00320856"/>
    <w:rsid w:val="003218E8"/>
    <w:rsid w:val="003238E8"/>
    <w:rsid w:val="00324B96"/>
    <w:rsid w:val="00325E34"/>
    <w:rsid w:val="003302DD"/>
    <w:rsid w:val="00330DCE"/>
    <w:rsid w:val="003312B8"/>
    <w:rsid w:val="0033143F"/>
    <w:rsid w:val="00331E11"/>
    <w:rsid w:val="0033343E"/>
    <w:rsid w:val="00334761"/>
    <w:rsid w:val="00336E49"/>
    <w:rsid w:val="00337EBC"/>
    <w:rsid w:val="00341960"/>
    <w:rsid w:val="00341DCD"/>
    <w:rsid w:val="00341E7B"/>
    <w:rsid w:val="00342A4B"/>
    <w:rsid w:val="003432BB"/>
    <w:rsid w:val="00344D0D"/>
    <w:rsid w:val="0034563E"/>
    <w:rsid w:val="00345FCD"/>
    <w:rsid w:val="00346A20"/>
    <w:rsid w:val="003518D6"/>
    <w:rsid w:val="00352323"/>
    <w:rsid w:val="003523BE"/>
    <w:rsid w:val="0035460C"/>
    <w:rsid w:val="003556BD"/>
    <w:rsid w:val="00356029"/>
    <w:rsid w:val="00360287"/>
    <w:rsid w:val="003620F4"/>
    <w:rsid w:val="00364EA7"/>
    <w:rsid w:val="00365147"/>
    <w:rsid w:val="00365381"/>
    <w:rsid w:val="00365B63"/>
    <w:rsid w:val="00367A4D"/>
    <w:rsid w:val="0037016E"/>
    <w:rsid w:val="0037223D"/>
    <w:rsid w:val="00372908"/>
    <w:rsid w:val="00373310"/>
    <w:rsid w:val="00374A9E"/>
    <w:rsid w:val="00380426"/>
    <w:rsid w:val="00383020"/>
    <w:rsid w:val="003839BC"/>
    <w:rsid w:val="00385C6F"/>
    <w:rsid w:val="0038633D"/>
    <w:rsid w:val="003915F4"/>
    <w:rsid w:val="00392192"/>
    <w:rsid w:val="00392B8D"/>
    <w:rsid w:val="00393F21"/>
    <w:rsid w:val="00394D7E"/>
    <w:rsid w:val="0039646E"/>
    <w:rsid w:val="00396B4F"/>
    <w:rsid w:val="003975FD"/>
    <w:rsid w:val="00397A4B"/>
    <w:rsid w:val="00397E7F"/>
    <w:rsid w:val="003A0501"/>
    <w:rsid w:val="003A46B4"/>
    <w:rsid w:val="003A5ADC"/>
    <w:rsid w:val="003A7D43"/>
    <w:rsid w:val="003B0348"/>
    <w:rsid w:val="003B057D"/>
    <w:rsid w:val="003B1F42"/>
    <w:rsid w:val="003B23DF"/>
    <w:rsid w:val="003B3B7E"/>
    <w:rsid w:val="003B40E1"/>
    <w:rsid w:val="003B60CC"/>
    <w:rsid w:val="003B7DEE"/>
    <w:rsid w:val="003C0029"/>
    <w:rsid w:val="003C0D15"/>
    <w:rsid w:val="003C1B25"/>
    <w:rsid w:val="003C2443"/>
    <w:rsid w:val="003C329F"/>
    <w:rsid w:val="003C50BE"/>
    <w:rsid w:val="003C5DA3"/>
    <w:rsid w:val="003C6E65"/>
    <w:rsid w:val="003C7C0D"/>
    <w:rsid w:val="003D140D"/>
    <w:rsid w:val="003D1FFD"/>
    <w:rsid w:val="003D4AE6"/>
    <w:rsid w:val="003D4BCD"/>
    <w:rsid w:val="003D5583"/>
    <w:rsid w:val="003D6117"/>
    <w:rsid w:val="003D6C2B"/>
    <w:rsid w:val="003E01D8"/>
    <w:rsid w:val="003E1F60"/>
    <w:rsid w:val="003E2100"/>
    <w:rsid w:val="003E2190"/>
    <w:rsid w:val="003E630D"/>
    <w:rsid w:val="003E66E1"/>
    <w:rsid w:val="003F06DE"/>
    <w:rsid w:val="003F28C0"/>
    <w:rsid w:val="003F3ABA"/>
    <w:rsid w:val="003F68EB"/>
    <w:rsid w:val="003F6F5B"/>
    <w:rsid w:val="003F72AC"/>
    <w:rsid w:val="004016B4"/>
    <w:rsid w:val="0040342D"/>
    <w:rsid w:val="00403509"/>
    <w:rsid w:val="00405C1C"/>
    <w:rsid w:val="0041192D"/>
    <w:rsid w:val="004122E5"/>
    <w:rsid w:val="00413878"/>
    <w:rsid w:val="00413EE1"/>
    <w:rsid w:val="00415EBE"/>
    <w:rsid w:val="0041648A"/>
    <w:rsid w:val="0041695B"/>
    <w:rsid w:val="00416A5C"/>
    <w:rsid w:val="0042128E"/>
    <w:rsid w:val="004214A9"/>
    <w:rsid w:val="00421DCB"/>
    <w:rsid w:val="004238A4"/>
    <w:rsid w:val="0042714B"/>
    <w:rsid w:val="00432B60"/>
    <w:rsid w:val="0043602E"/>
    <w:rsid w:val="00437784"/>
    <w:rsid w:val="0044035B"/>
    <w:rsid w:val="00440698"/>
    <w:rsid w:val="0044094D"/>
    <w:rsid w:val="0044219E"/>
    <w:rsid w:val="00442589"/>
    <w:rsid w:val="00446FE4"/>
    <w:rsid w:val="0045044A"/>
    <w:rsid w:val="004508F0"/>
    <w:rsid w:val="00450E81"/>
    <w:rsid w:val="004516AB"/>
    <w:rsid w:val="0045246A"/>
    <w:rsid w:val="004528DE"/>
    <w:rsid w:val="00452DEF"/>
    <w:rsid w:val="004530B2"/>
    <w:rsid w:val="00453159"/>
    <w:rsid w:val="004532FF"/>
    <w:rsid w:val="004540E2"/>
    <w:rsid w:val="00454454"/>
    <w:rsid w:val="00454930"/>
    <w:rsid w:val="0046192F"/>
    <w:rsid w:val="00461E73"/>
    <w:rsid w:val="00461F32"/>
    <w:rsid w:val="00462743"/>
    <w:rsid w:val="00464A86"/>
    <w:rsid w:val="00467924"/>
    <w:rsid w:val="00471099"/>
    <w:rsid w:val="004712A5"/>
    <w:rsid w:val="0047266F"/>
    <w:rsid w:val="00473784"/>
    <w:rsid w:val="00475C22"/>
    <w:rsid w:val="00476D6B"/>
    <w:rsid w:val="00477BED"/>
    <w:rsid w:val="00483243"/>
    <w:rsid w:val="00483F28"/>
    <w:rsid w:val="00485531"/>
    <w:rsid w:val="00485DEB"/>
    <w:rsid w:val="0048627F"/>
    <w:rsid w:val="00487094"/>
    <w:rsid w:val="00487A17"/>
    <w:rsid w:val="00487B3E"/>
    <w:rsid w:val="00492975"/>
    <w:rsid w:val="00492C16"/>
    <w:rsid w:val="0049448E"/>
    <w:rsid w:val="004A0678"/>
    <w:rsid w:val="004A0952"/>
    <w:rsid w:val="004A0AC6"/>
    <w:rsid w:val="004A21FD"/>
    <w:rsid w:val="004A48A3"/>
    <w:rsid w:val="004A496A"/>
    <w:rsid w:val="004A5081"/>
    <w:rsid w:val="004B0D92"/>
    <w:rsid w:val="004B0EC0"/>
    <w:rsid w:val="004B1170"/>
    <w:rsid w:val="004B2B5F"/>
    <w:rsid w:val="004B356E"/>
    <w:rsid w:val="004B3F7D"/>
    <w:rsid w:val="004B62FB"/>
    <w:rsid w:val="004B66F1"/>
    <w:rsid w:val="004B7EE8"/>
    <w:rsid w:val="004C2415"/>
    <w:rsid w:val="004C2CD5"/>
    <w:rsid w:val="004C3A66"/>
    <w:rsid w:val="004C3EA0"/>
    <w:rsid w:val="004C4172"/>
    <w:rsid w:val="004C5BDF"/>
    <w:rsid w:val="004C6366"/>
    <w:rsid w:val="004C6643"/>
    <w:rsid w:val="004D054F"/>
    <w:rsid w:val="004D2B6B"/>
    <w:rsid w:val="004D43CE"/>
    <w:rsid w:val="004D7D0A"/>
    <w:rsid w:val="004E0F3C"/>
    <w:rsid w:val="004E37F7"/>
    <w:rsid w:val="004E5EAF"/>
    <w:rsid w:val="004F02E8"/>
    <w:rsid w:val="004F544D"/>
    <w:rsid w:val="004F5C7A"/>
    <w:rsid w:val="004F7169"/>
    <w:rsid w:val="005009A6"/>
    <w:rsid w:val="00500D66"/>
    <w:rsid w:val="00501FBA"/>
    <w:rsid w:val="005021BF"/>
    <w:rsid w:val="00503C3C"/>
    <w:rsid w:val="00503E13"/>
    <w:rsid w:val="00505899"/>
    <w:rsid w:val="00510588"/>
    <w:rsid w:val="0051094C"/>
    <w:rsid w:val="00511161"/>
    <w:rsid w:val="005115D1"/>
    <w:rsid w:val="00511EB7"/>
    <w:rsid w:val="00514C8E"/>
    <w:rsid w:val="005165FB"/>
    <w:rsid w:val="00520B5C"/>
    <w:rsid w:val="005211AD"/>
    <w:rsid w:val="00521AB3"/>
    <w:rsid w:val="005226C2"/>
    <w:rsid w:val="00524604"/>
    <w:rsid w:val="00527166"/>
    <w:rsid w:val="0052759D"/>
    <w:rsid w:val="00531DBF"/>
    <w:rsid w:val="00534F82"/>
    <w:rsid w:val="0053575E"/>
    <w:rsid w:val="0053688B"/>
    <w:rsid w:val="00536B6C"/>
    <w:rsid w:val="0054187D"/>
    <w:rsid w:val="00542DAF"/>
    <w:rsid w:val="005446DF"/>
    <w:rsid w:val="00545759"/>
    <w:rsid w:val="00545BE0"/>
    <w:rsid w:val="00546930"/>
    <w:rsid w:val="00550067"/>
    <w:rsid w:val="00550091"/>
    <w:rsid w:val="005508A3"/>
    <w:rsid w:val="00550E05"/>
    <w:rsid w:val="00550F75"/>
    <w:rsid w:val="005511C2"/>
    <w:rsid w:val="00552320"/>
    <w:rsid w:val="0055299E"/>
    <w:rsid w:val="00553382"/>
    <w:rsid w:val="005548AA"/>
    <w:rsid w:val="00554C6A"/>
    <w:rsid w:val="005568BF"/>
    <w:rsid w:val="00560DF8"/>
    <w:rsid w:val="00561390"/>
    <w:rsid w:val="005619AD"/>
    <w:rsid w:val="00561D72"/>
    <w:rsid w:val="00562E85"/>
    <w:rsid w:val="0056332F"/>
    <w:rsid w:val="00564488"/>
    <w:rsid w:val="005715CF"/>
    <w:rsid w:val="005719B3"/>
    <w:rsid w:val="0057295E"/>
    <w:rsid w:val="00573C52"/>
    <w:rsid w:val="005748C6"/>
    <w:rsid w:val="00577533"/>
    <w:rsid w:val="00577BB2"/>
    <w:rsid w:val="005812E3"/>
    <w:rsid w:val="00581C39"/>
    <w:rsid w:val="00584FCA"/>
    <w:rsid w:val="00586C9B"/>
    <w:rsid w:val="005903B6"/>
    <w:rsid w:val="0059043B"/>
    <w:rsid w:val="00592EE6"/>
    <w:rsid w:val="0059303A"/>
    <w:rsid w:val="00594D57"/>
    <w:rsid w:val="005961F0"/>
    <w:rsid w:val="005965E8"/>
    <w:rsid w:val="005979E9"/>
    <w:rsid w:val="005A01D5"/>
    <w:rsid w:val="005A0247"/>
    <w:rsid w:val="005A0E55"/>
    <w:rsid w:val="005A0E7E"/>
    <w:rsid w:val="005A126E"/>
    <w:rsid w:val="005A452F"/>
    <w:rsid w:val="005A612F"/>
    <w:rsid w:val="005A7861"/>
    <w:rsid w:val="005B12A9"/>
    <w:rsid w:val="005B140D"/>
    <w:rsid w:val="005B53AF"/>
    <w:rsid w:val="005B6AFB"/>
    <w:rsid w:val="005B70F1"/>
    <w:rsid w:val="005C1952"/>
    <w:rsid w:val="005C19C3"/>
    <w:rsid w:val="005C1FEA"/>
    <w:rsid w:val="005C3495"/>
    <w:rsid w:val="005C3D26"/>
    <w:rsid w:val="005C4B30"/>
    <w:rsid w:val="005C573E"/>
    <w:rsid w:val="005C6C9B"/>
    <w:rsid w:val="005C7364"/>
    <w:rsid w:val="005D04C1"/>
    <w:rsid w:val="005D06BD"/>
    <w:rsid w:val="005D0E46"/>
    <w:rsid w:val="005D1496"/>
    <w:rsid w:val="005D1B6D"/>
    <w:rsid w:val="005D2381"/>
    <w:rsid w:val="005D4095"/>
    <w:rsid w:val="005D5DE8"/>
    <w:rsid w:val="005D7F17"/>
    <w:rsid w:val="005E0516"/>
    <w:rsid w:val="005E13DF"/>
    <w:rsid w:val="005E29CA"/>
    <w:rsid w:val="005E3DFC"/>
    <w:rsid w:val="005E5942"/>
    <w:rsid w:val="005E60AF"/>
    <w:rsid w:val="005F1748"/>
    <w:rsid w:val="005F1DEA"/>
    <w:rsid w:val="005F2211"/>
    <w:rsid w:val="005F44F7"/>
    <w:rsid w:val="005F7CCB"/>
    <w:rsid w:val="006022A5"/>
    <w:rsid w:val="00603438"/>
    <w:rsid w:val="006059DD"/>
    <w:rsid w:val="00607652"/>
    <w:rsid w:val="00607FC9"/>
    <w:rsid w:val="00610DFE"/>
    <w:rsid w:val="006113F4"/>
    <w:rsid w:val="00611904"/>
    <w:rsid w:val="0061445A"/>
    <w:rsid w:val="00614D8D"/>
    <w:rsid w:val="0061510A"/>
    <w:rsid w:val="006165B9"/>
    <w:rsid w:val="0061689C"/>
    <w:rsid w:val="006218C4"/>
    <w:rsid w:val="00622FE1"/>
    <w:rsid w:val="0062521C"/>
    <w:rsid w:val="00625FB2"/>
    <w:rsid w:val="00626A81"/>
    <w:rsid w:val="00627ED6"/>
    <w:rsid w:val="00630A2B"/>
    <w:rsid w:val="00630DCA"/>
    <w:rsid w:val="00632DC7"/>
    <w:rsid w:val="00633F09"/>
    <w:rsid w:val="006357FB"/>
    <w:rsid w:val="00637076"/>
    <w:rsid w:val="006406FC"/>
    <w:rsid w:val="00640E57"/>
    <w:rsid w:val="00640E72"/>
    <w:rsid w:val="006410F2"/>
    <w:rsid w:val="006416D0"/>
    <w:rsid w:val="00642D96"/>
    <w:rsid w:val="00646122"/>
    <w:rsid w:val="006473C6"/>
    <w:rsid w:val="00647D83"/>
    <w:rsid w:val="00647E04"/>
    <w:rsid w:val="0065138B"/>
    <w:rsid w:val="0065250E"/>
    <w:rsid w:val="00652D30"/>
    <w:rsid w:val="00653E16"/>
    <w:rsid w:val="00654C84"/>
    <w:rsid w:val="006555A6"/>
    <w:rsid w:val="00656F84"/>
    <w:rsid w:val="00657220"/>
    <w:rsid w:val="00657362"/>
    <w:rsid w:val="0066104B"/>
    <w:rsid w:val="006623DE"/>
    <w:rsid w:val="006633F0"/>
    <w:rsid w:val="006655EE"/>
    <w:rsid w:val="00667C10"/>
    <w:rsid w:val="00667EF4"/>
    <w:rsid w:val="006724C1"/>
    <w:rsid w:val="0067473E"/>
    <w:rsid w:val="00676A7A"/>
    <w:rsid w:val="00676FCA"/>
    <w:rsid w:val="00677177"/>
    <w:rsid w:val="00677FA7"/>
    <w:rsid w:val="00682C7B"/>
    <w:rsid w:val="00684A6C"/>
    <w:rsid w:val="00684F51"/>
    <w:rsid w:val="0068612E"/>
    <w:rsid w:val="00686FFB"/>
    <w:rsid w:val="00687C33"/>
    <w:rsid w:val="00687C92"/>
    <w:rsid w:val="0069008E"/>
    <w:rsid w:val="00691F3B"/>
    <w:rsid w:val="0069354E"/>
    <w:rsid w:val="006952D7"/>
    <w:rsid w:val="0069534E"/>
    <w:rsid w:val="00695F76"/>
    <w:rsid w:val="0069669C"/>
    <w:rsid w:val="006967EB"/>
    <w:rsid w:val="006971EE"/>
    <w:rsid w:val="006A1200"/>
    <w:rsid w:val="006A341D"/>
    <w:rsid w:val="006A41AC"/>
    <w:rsid w:val="006A4438"/>
    <w:rsid w:val="006A4F4E"/>
    <w:rsid w:val="006A545F"/>
    <w:rsid w:val="006A5982"/>
    <w:rsid w:val="006A5A33"/>
    <w:rsid w:val="006A62B0"/>
    <w:rsid w:val="006A6C23"/>
    <w:rsid w:val="006A74EF"/>
    <w:rsid w:val="006A7E2F"/>
    <w:rsid w:val="006B0246"/>
    <w:rsid w:val="006B025E"/>
    <w:rsid w:val="006B14DB"/>
    <w:rsid w:val="006B2017"/>
    <w:rsid w:val="006B21C4"/>
    <w:rsid w:val="006B30DF"/>
    <w:rsid w:val="006B4419"/>
    <w:rsid w:val="006B4968"/>
    <w:rsid w:val="006C32EE"/>
    <w:rsid w:val="006C41C8"/>
    <w:rsid w:val="006C4401"/>
    <w:rsid w:val="006C4A1A"/>
    <w:rsid w:val="006D0393"/>
    <w:rsid w:val="006D1A83"/>
    <w:rsid w:val="006D39C3"/>
    <w:rsid w:val="006D5DEB"/>
    <w:rsid w:val="006D77B2"/>
    <w:rsid w:val="006E08EE"/>
    <w:rsid w:val="006E0BB3"/>
    <w:rsid w:val="006E1B1B"/>
    <w:rsid w:val="006E1CFE"/>
    <w:rsid w:val="006E1D7B"/>
    <w:rsid w:val="006E2C01"/>
    <w:rsid w:val="006E5379"/>
    <w:rsid w:val="006E5887"/>
    <w:rsid w:val="006F0B77"/>
    <w:rsid w:val="006F10C4"/>
    <w:rsid w:val="006F18F1"/>
    <w:rsid w:val="006F274D"/>
    <w:rsid w:val="006F40E9"/>
    <w:rsid w:val="006F5603"/>
    <w:rsid w:val="006F5F30"/>
    <w:rsid w:val="006F604F"/>
    <w:rsid w:val="006F68AE"/>
    <w:rsid w:val="006F6B2E"/>
    <w:rsid w:val="006F7B87"/>
    <w:rsid w:val="006F7CA2"/>
    <w:rsid w:val="00700ACE"/>
    <w:rsid w:val="00701400"/>
    <w:rsid w:val="007023F3"/>
    <w:rsid w:val="007037CF"/>
    <w:rsid w:val="00704E24"/>
    <w:rsid w:val="007056D3"/>
    <w:rsid w:val="00705F4E"/>
    <w:rsid w:val="00707C77"/>
    <w:rsid w:val="007109F2"/>
    <w:rsid w:val="00710CFA"/>
    <w:rsid w:val="00713DC5"/>
    <w:rsid w:val="007167C0"/>
    <w:rsid w:val="00717FD1"/>
    <w:rsid w:val="00720320"/>
    <w:rsid w:val="00720481"/>
    <w:rsid w:val="0072262E"/>
    <w:rsid w:val="00730B7B"/>
    <w:rsid w:val="00733193"/>
    <w:rsid w:val="007334E6"/>
    <w:rsid w:val="00735183"/>
    <w:rsid w:val="00735C96"/>
    <w:rsid w:val="00736D2C"/>
    <w:rsid w:val="007418A6"/>
    <w:rsid w:val="00741977"/>
    <w:rsid w:val="00744DB7"/>
    <w:rsid w:val="00744DDA"/>
    <w:rsid w:val="00745E03"/>
    <w:rsid w:val="00747549"/>
    <w:rsid w:val="00750EED"/>
    <w:rsid w:val="00751227"/>
    <w:rsid w:val="0075352F"/>
    <w:rsid w:val="007553B7"/>
    <w:rsid w:val="00755DD9"/>
    <w:rsid w:val="0075732A"/>
    <w:rsid w:val="007600F8"/>
    <w:rsid w:val="00760262"/>
    <w:rsid w:val="00761A18"/>
    <w:rsid w:val="00761CC6"/>
    <w:rsid w:val="0076310C"/>
    <w:rsid w:val="00764C84"/>
    <w:rsid w:val="007655C1"/>
    <w:rsid w:val="007672C6"/>
    <w:rsid w:val="0076744F"/>
    <w:rsid w:val="00767BCE"/>
    <w:rsid w:val="00767EFC"/>
    <w:rsid w:val="007707DE"/>
    <w:rsid w:val="00770B5D"/>
    <w:rsid w:val="007714CF"/>
    <w:rsid w:val="00771568"/>
    <w:rsid w:val="007752F1"/>
    <w:rsid w:val="0077550A"/>
    <w:rsid w:val="00775E0D"/>
    <w:rsid w:val="00776768"/>
    <w:rsid w:val="0078187A"/>
    <w:rsid w:val="00782187"/>
    <w:rsid w:val="007841A6"/>
    <w:rsid w:val="00784D15"/>
    <w:rsid w:val="00787AD5"/>
    <w:rsid w:val="00790B10"/>
    <w:rsid w:val="0079106F"/>
    <w:rsid w:val="0079345D"/>
    <w:rsid w:val="00794ED8"/>
    <w:rsid w:val="007A0E4E"/>
    <w:rsid w:val="007A252C"/>
    <w:rsid w:val="007A2573"/>
    <w:rsid w:val="007A2972"/>
    <w:rsid w:val="007A359A"/>
    <w:rsid w:val="007A7117"/>
    <w:rsid w:val="007A7D36"/>
    <w:rsid w:val="007B0A18"/>
    <w:rsid w:val="007B106C"/>
    <w:rsid w:val="007B1A48"/>
    <w:rsid w:val="007B1A4E"/>
    <w:rsid w:val="007B1DD0"/>
    <w:rsid w:val="007B3D05"/>
    <w:rsid w:val="007B5145"/>
    <w:rsid w:val="007B5503"/>
    <w:rsid w:val="007B7BD5"/>
    <w:rsid w:val="007C179C"/>
    <w:rsid w:val="007C46CB"/>
    <w:rsid w:val="007C4DAF"/>
    <w:rsid w:val="007C6BB3"/>
    <w:rsid w:val="007D14B4"/>
    <w:rsid w:val="007D14D2"/>
    <w:rsid w:val="007D3AD7"/>
    <w:rsid w:val="007D507A"/>
    <w:rsid w:val="007D6C6D"/>
    <w:rsid w:val="007D72EE"/>
    <w:rsid w:val="007E086E"/>
    <w:rsid w:val="007E0B1E"/>
    <w:rsid w:val="007E24F6"/>
    <w:rsid w:val="007E3E95"/>
    <w:rsid w:val="007E45B3"/>
    <w:rsid w:val="007E526E"/>
    <w:rsid w:val="007E5868"/>
    <w:rsid w:val="007F1258"/>
    <w:rsid w:val="007F2BA3"/>
    <w:rsid w:val="007F351C"/>
    <w:rsid w:val="007F3A37"/>
    <w:rsid w:val="007F4E31"/>
    <w:rsid w:val="007F6748"/>
    <w:rsid w:val="00800F64"/>
    <w:rsid w:val="00801050"/>
    <w:rsid w:val="00802F0B"/>
    <w:rsid w:val="0080378B"/>
    <w:rsid w:val="00804D8C"/>
    <w:rsid w:val="00806DC2"/>
    <w:rsid w:val="00810A67"/>
    <w:rsid w:val="00816C6A"/>
    <w:rsid w:val="008171E0"/>
    <w:rsid w:val="00817BA7"/>
    <w:rsid w:val="00821EAB"/>
    <w:rsid w:val="00822CD3"/>
    <w:rsid w:val="0082497A"/>
    <w:rsid w:val="00826506"/>
    <w:rsid w:val="00830B75"/>
    <w:rsid w:val="008319B6"/>
    <w:rsid w:val="008331B1"/>
    <w:rsid w:val="00833B33"/>
    <w:rsid w:val="00833CF7"/>
    <w:rsid w:val="00834CDE"/>
    <w:rsid w:val="0083748C"/>
    <w:rsid w:val="00840274"/>
    <w:rsid w:val="00842464"/>
    <w:rsid w:val="00843078"/>
    <w:rsid w:val="00845601"/>
    <w:rsid w:val="00846E68"/>
    <w:rsid w:val="008471DB"/>
    <w:rsid w:val="008523CE"/>
    <w:rsid w:val="00855B1A"/>
    <w:rsid w:val="00855C5C"/>
    <w:rsid w:val="008560BC"/>
    <w:rsid w:val="00857ED3"/>
    <w:rsid w:val="00860EF3"/>
    <w:rsid w:val="008611D2"/>
    <w:rsid w:val="00866F7D"/>
    <w:rsid w:val="00867008"/>
    <w:rsid w:val="00870265"/>
    <w:rsid w:val="0087298E"/>
    <w:rsid w:val="00873CCA"/>
    <w:rsid w:val="00880ECB"/>
    <w:rsid w:val="00880F0F"/>
    <w:rsid w:val="00882121"/>
    <w:rsid w:val="0088518D"/>
    <w:rsid w:val="008863EE"/>
    <w:rsid w:val="00887A52"/>
    <w:rsid w:val="00890AFF"/>
    <w:rsid w:val="00892849"/>
    <w:rsid w:val="00893297"/>
    <w:rsid w:val="00893CFD"/>
    <w:rsid w:val="00895F9D"/>
    <w:rsid w:val="00895FA6"/>
    <w:rsid w:val="008960A7"/>
    <w:rsid w:val="008962AB"/>
    <w:rsid w:val="008A0961"/>
    <w:rsid w:val="008A1813"/>
    <w:rsid w:val="008A3C96"/>
    <w:rsid w:val="008A55CD"/>
    <w:rsid w:val="008B3148"/>
    <w:rsid w:val="008B4019"/>
    <w:rsid w:val="008B4652"/>
    <w:rsid w:val="008B49C8"/>
    <w:rsid w:val="008B4DF8"/>
    <w:rsid w:val="008B65C9"/>
    <w:rsid w:val="008C1DD2"/>
    <w:rsid w:val="008C2839"/>
    <w:rsid w:val="008C2D4A"/>
    <w:rsid w:val="008C3148"/>
    <w:rsid w:val="008C38A2"/>
    <w:rsid w:val="008D001C"/>
    <w:rsid w:val="008D006A"/>
    <w:rsid w:val="008D248C"/>
    <w:rsid w:val="008D3900"/>
    <w:rsid w:val="008D43FA"/>
    <w:rsid w:val="008D6225"/>
    <w:rsid w:val="008D6E1D"/>
    <w:rsid w:val="008E046F"/>
    <w:rsid w:val="008E0753"/>
    <w:rsid w:val="008E0954"/>
    <w:rsid w:val="008E5453"/>
    <w:rsid w:val="008E5505"/>
    <w:rsid w:val="008E555C"/>
    <w:rsid w:val="008E77C5"/>
    <w:rsid w:val="008F0AE7"/>
    <w:rsid w:val="008F0C9E"/>
    <w:rsid w:val="008F0FCA"/>
    <w:rsid w:val="008F39B4"/>
    <w:rsid w:val="008F4162"/>
    <w:rsid w:val="008F47A7"/>
    <w:rsid w:val="008F58C2"/>
    <w:rsid w:val="008F6438"/>
    <w:rsid w:val="008F6454"/>
    <w:rsid w:val="008F652C"/>
    <w:rsid w:val="008F7136"/>
    <w:rsid w:val="00903E02"/>
    <w:rsid w:val="00906EF3"/>
    <w:rsid w:val="00907678"/>
    <w:rsid w:val="00912129"/>
    <w:rsid w:val="00913175"/>
    <w:rsid w:val="009135B3"/>
    <w:rsid w:val="00913AD6"/>
    <w:rsid w:val="009143CE"/>
    <w:rsid w:val="00914467"/>
    <w:rsid w:val="00916384"/>
    <w:rsid w:val="00916A42"/>
    <w:rsid w:val="00916EDB"/>
    <w:rsid w:val="00916EFF"/>
    <w:rsid w:val="00916FBE"/>
    <w:rsid w:val="00920861"/>
    <w:rsid w:val="0092299B"/>
    <w:rsid w:val="00922A9A"/>
    <w:rsid w:val="00922B13"/>
    <w:rsid w:val="00922D69"/>
    <w:rsid w:val="009232CA"/>
    <w:rsid w:val="0092379A"/>
    <w:rsid w:val="009242EF"/>
    <w:rsid w:val="00925642"/>
    <w:rsid w:val="00925A3B"/>
    <w:rsid w:val="009275D8"/>
    <w:rsid w:val="0093037A"/>
    <w:rsid w:val="0093161D"/>
    <w:rsid w:val="00932005"/>
    <w:rsid w:val="00932291"/>
    <w:rsid w:val="009322FF"/>
    <w:rsid w:val="00932861"/>
    <w:rsid w:val="009337EF"/>
    <w:rsid w:val="0093408E"/>
    <w:rsid w:val="009346BB"/>
    <w:rsid w:val="00936626"/>
    <w:rsid w:val="00936B40"/>
    <w:rsid w:val="0093727C"/>
    <w:rsid w:val="009413DB"/>
    <w:rsid w:val="009419A2"/>
    <w:rsid w:val="00942A0A"/>
    <w:rsid w:val="00943517"/>
    <w:rsid w:val="0094458D"/>
    <w:rsid w:val="009476F9"/>
    <w:rsid w:val="00951537"/>
    <w:rsid w:val="00952DDF"/>
    <w:rsid w:val="00963313"/>
    <w:rsid w:val="00963B6A"/>
    <w:rsid w:val="009642FD"/>
    <w:rsid w:val="00964AB7"/>
    <w:rsid w:val="00970950"/>
    <w:rsid w:val="00971DAC"/>
    <w:rsid w:val="00971F12"/>
    <w:rsid w:val="00973E8F"/>
    <w:rsid w:val="009753A7"/>
    <w:rsid w:val="00975F03"/>
    <w:rsid w:val="00976699"/>
    <w:rsid w:val="0098044E"/>
    <w:rsid w:val="009807F4"/>
    <w:rsid w:val="009812D4"/>
    <w:rsid w:val="00985954"/>
    <w:rsid w:val="00986412"/>
    <w:rsid w:val="00990F30"/>
    <w:rsid w:val="009920D8"/>
    <w:rsid w:val="00994212"/>
    <w:rsid w:val="00994D05"/>
    <w:rsid w:val="009959FF"/>
    <w:rsid w:val="009965CF"/>
    <w:rsid w:val="00997A18"/>
    <w:rsid w:val="00997ECC"/>
    <w:rsid w:val="009A0514"/>
    <w:rsid w:val="009A0606"/>
    <w:rsid w:val="009A0A14"/>
    <w:rsid w:val="009A1445"/>
    <w:rsid w:val="009A48A1"/>
    <w:rsid w:val="009A4D1B"/>
    <w:rsid w:val="009A57C9"/>
    <w:rsid w:val="009A5D96"/>
    <w:rsid w:val="009A62C8"/>
    <w:rsid w:val="009B38BE"/>
    <w:rsid w:val="009B3EA8"/>
    <w:rsid w:val="009C3D0F"/>
    <w:rsid w:val="009C6300"/>
    <w:rsid w:val="009C6B91"/>
    <w:rsid w:val="009D06CA"/>
    <w:rsid w:val="009D28E6"/>
    <w:rsid w:val="009D3045"/>
    <w:rsid w:val="009D3373"/>
    <w:rsid w:val="009D381F"/>
    <w:rsid w:val="009D44F8"/>
    <w:rsid w:val="009D6F68"/>
    <w:rsid w:val="009D74AF"/>
    <w:rsid w:val="009E1398"/>
    <w:rsid w:val="009E1B19"/>
    <w:rsid w:val="009E1ED9"/>
    <w:rsid w:val="009E2BA8"/>
    <w:rsid w:val="009E2C41"/>
    <w:rsid w:val="009E31A2"/>
    <w:rsid w:val="009E63D1"/>
    <w:rsid w:val="009E7467"/>
    <w:rsid w:val="009E762A"/>
    <w:rsid w:val="009E7A65"/>
    <w:rsid w:val="009F09B5"/>
    <w:rsid w:val="009F11EA"/>
    <w:rsid w:val="009F1DE2"/>
    <w:rsid w:val="009F35E2"/>
    <w:rsid w:val="009F3E68"/>
    <w:rsid w:val="009F3F03"/>
    <w:rsid w:val="009F59AE"/>
    <w:rsid w:val="009F65F9"/>
    <w:rsid w:val="009F68BA"/>
    <w:rsid w:val="009F761C"/>
    <w:rsid w:val="00A00831"/>
    <w:rsid w:val="00A00B2E"/>
    <w:rsid w:val="00A0597E"/>
    <w:rsid w:val="00A06277"/>
    <w:rsid w:val="00A079DC"/>
    <w:rsid w:val="00A10178"/>
    <w:rsid w:val="00A111C2"/>
    <w:rsid w:val="00A114BA"/>
    <w:rsid w:val="00A13076"/>
    <w:rsid w:val="00A13EAB"/>
    <w:rsid w:val="00A14BAC"/>
    <w:rsid w:val="00A1646F"/>
    <w:rsid w:val="00A16D8A"/>
    <w:rsid w:val="00A2203A"/>
    <w:rsid w:val="00A226AC"/>
    <w:rsid w:val="00A2331B"/>
    <w:rsid w:val="00A251F5"/>
    <w:rsid w:val="00A270B6"/>
    <w:rsid w:val="00A32376"/>
    <w:rsid w:val="00A32554"/>
    <w:rsid w:val="00A336B4"/>
    <w:rsid w:val="00A338E7"/>
    <w:rsid w:val="00A35CAA"/>
    <w:rsid w:val="00A366C1"/>
    <w:rsid w:val="00A36E7F"/>
    <w:rsid w:val="00A401FA"/>
    <w:rsid w:val="00A41919"/>
    <w:rsid w:val="00A41E65"/>
    <w:rsid w:val="00A43E0A"/>
    <w:rsid w:val="00A442D3"/>
    <w:rsid w:val="00A466DC"/>
    <w:rsid w:val="00A47CA6"/>
    <w:rsid w:val="00A530C7"/>
    <w:rsid w:val="00A55770"/>
    <w:rsid w:val="00A55F5B"/>
    <w:rsid w:val="00A56EC8"/>
    <w:rsid w:val="00A57E7B"/>
    <w:rsid w:val="00A57F08"/>
    <w:rsid w:val="00A60185"/>
    <w:rsid w:val="00A60370"/>
    <w:rsid w:val="00A60889"/>
    <w:rsid w:val="00A64EC7"/>
    <w:rsid w:val="00A659B4"/>
    <w:rsid w:val="00A6608E"/>
    <w:rsid w:val="00A661EA"/>
    <w:rsid w:val="00A70199"/>
    <w:rsid w:val="00A75A77"/>
    <w:rsid w:val="00A7628D"/>
    <w:rsid w:val="00A76BA6"/>
    <w:rsid w:val="00A830E5"/>
    <w:rsid w:val="00A85315"/>
    <w:rsid w:val="00A87135"/>
    <w:rsid w:val="00A91547"/>
    <w:rsid w:val="00A9204C"/>
    <w:rsid w:val="00A93280"/>
    <w:rsid w:val="00A951EA"/>
    <w:rsid w:val="00A95B05"/>
    <w:rsid w:val="00AA16CD"/>
    <w:rsid w:val="00AA2548"/>
    <w:rsid w:val="00AA4133"/>
    <w:rsid w:val="00AA5035"/>
    <w:rsid w:val="00AA50E7"/>
    <w:rsid w:val="00AA58C4"/>
    <w:rsid w:val="00AA7003"/>
    <w:rsid w:val="00AA783D"/>
    <w:rsid w:val="00AB11C8"/>
    <w:rsid w:val="00AB24F0"/>
    <w:rsid w:val="00AB4008"/>
    <w:rsid w:val="00AB4F82"/>
    <w:rsid w:val="00AB6CD7"/>
    <w:rsid w:val="00AC03EF"/>
    <w:rsid w:val="00AC08A8"/>
    <w:rsid w:val="00AC6F9E"/>
    <w:rsid w:val="00AD56C8"/>
    <w:rsid w:val="00AD58F2"/>
    <w:rsid w:val="00AD6E2D"/>
    <w:rsid w:val="00AD7A6B"/>
    <w:rsid w:val="00AE3419"/>
    <w:rsid w:val="00AE6DA9"/>
    <w:rsid w:val="00AF34D5"/>
    <w:rsid w:val="00AF390C"/>
    <w:rsid w:val="00AF45D1"/>
    <w:rsid w:val="00AF48CA"/>
    <w:rsid w:val="00AF6A1C"/>
    <w:rsid w:val="00B01399"/>
    <w:rsid w:val="00B0512A"/>
    <w:rsid w:val="00B0529F"/>
    <w:rsid w:val="00B054C6"/>
    <w:rsid w:val="00B05B51"/>
    <w:rsid w:val="00B108D7"/>
    <w:rsid w:val="00B1418B"/>
    <w:rsid w:val="00B15C74"/>
    <w:rsid w:val="00B17586"/>
    <w:rsid w:val="00B21195"/>
    <w:rsid w:val="00B24B22"/>
    <w:rsid w:val="00B25310"/>
    <w:rsid w:val="00B2563B"/>
    <w:rsid w:val="00B256C7"/>
    <w:rsid w:val="00B263F5"/>
    <w:rsid w:val="00B31EF1"/>
    <w:rsid w:val="00B32F8F"/>
    <w:rsid w:val="00B33F17"/>
    <w:rsid w:val="00B3492A"/>
    <w:rsid w:val="00B36E7D"/>
    <w:rsid w:val="00B36EFF"/>
    <w:rsid w:val="00B41A6D"/>
    <w:rsid w:val="00B42AEF"/>
    <w:rsid w:val="00B439CA"/>
    <w:rsid w:val="00B43F8F"/>
    <w:rsid w:val="00B46E5E"/>
    <w:rsid w:val="00B476D5"/>
    <w:rsid w:val="00B5025E"/>
    <w:rsid w:val="00B50800"/>
    <w:rsid w:val="00B50B9F"/>
    <w:rsid w:val="00B52D7E"/>
    <w:rsid w:val="00B5482D"/>
    <w:rsid w:val="00B54DE9"/>
    <w:rsid w:val="00B553EC"/>
    <w:rsid w:val="00B55E3F"/>
    <w:rsid w:val="00B632CD"/>
    <w:rsid w:val="00B63818"/>
    <w:rsid w:val="00B65650"/>
    <w:rsid w:val="00B65D2B"/>
    <w:rsid w:val="00B6620C"/>
    <w:rsid w:val="00B66618"/>
    <w:rsid w:val="00B7110D"/>
    <w:rsid w:val="00B71980"/>
    <w:rsid w:val="00B74582"/>
    <w:rsid w:val="00B767E8"/>
    <w:rsid w:val="00B7762B"/>
    <w:rsid w:val="00B8065B"/>
    <w:rsid w:val="00B81308"/>
    <w:rsid w:val="00B81D44"/>
    <w:rsid w:val="00B82291"/>
    <w:rsid w:val="00B86337"/>
    <w:rsid w:val="00B8640B"/>
    <w:rsid w:val="00B86B3B"/>
    <w:rsid w:val="00B86C19"/>
    <w:rsid w:val="00B87362"/>
    <w:rsid w:val="00B92349"/>
    <w:rsid w:val="00B92EBC"/>
    <w:rsid w:val="00B932A7"/>
    <w:rsid w:val="00B9357C"/>
    <w:rsid w:val="00B93DD0"/>
    <w:rsid w:val="00B947F4"/>
    <w:rsid w:val="00B94D30"/>
    <w:rsid w:val="00B967DE"/>
    <w:rsid w:val="00B9753E"/>
    <w:rsid w:val="00B97732"/>
    <w:rsid w:val="00BA0048"/>
    <w:rsid w:val="00BA07D3"/>
    <w:rsid w:val="00BA1DEC"/>
    <w:rsid w:val="00BA606E"/>
    <w:rsid w:val="00BA65A8"/>
    <w:rsid w:val="00BA6D19"/>
    <w:rsid w:val="00BA7461"/>
    <w:rsid w:val="00BA768E"/>
    <w:rsid w:val="00BA7DA9"/>
    <w:rsid w:val="00BB33ED"/>
    <w:rsid w:val="00BC06E0"/>
    <w:rsid w:val="00BC2508"/>
    <w:rsid w:val="00BC2515"/>
    <w:rsid w:val="00BC27A5"/>
    <w:rsid w:val="00BC3EB7"/>
    <w:rsid w:val="00BC4215"/>
    <w:rsid w:val="00BC5037"/>
    <w:rsid w:val="00BC62A0"/>
    <w:rsid w:val="00BC70F0"/>
    <w:rsid w:val="00BD15B5"/>
    <w:rsid w:val="00BD1A6F"/>
    <w:rsid w:val="00BD4FB4"/>
    <w:rsid w:val="00BD680B"/>
    <w:rsid w:val="00BD7089"/>
    <w:rsid w:val="00BE03EF"/>
    <w:rsid w:val="00BE0634"/>
    <w:rsid w:val="00BE1AE8"/>
    <w:rsid w:val="00BE5B85"/>
    <w:rsid w:val="00BE5E94"/>
    <w:rsid w:val="00BE5F61"/>
    <w:rsid w:val="00BE6D3C"/>
    <w:rsid w:val="00BE7852"/>
    <w:rsid w:val="00BF028A"/>
    <w:rsid w:val="00BF280E"/>
    <w:rsid w:val="00BF69D7"/>
    <w:rsid w:val="00BF7CEE"/>
    <w:rsid w:val="00C03880"/>
    <w:rsid w:val="00C03EF4"/>
    <w:rsid w:val="00C04937"/>
    <w:rsid w:val="00C10D79"/>
    <w:rsid w:val="00C1162D"/>
    <w:rsid w:val="00C124ED"/>
    <w:rsid w:val="00C134C8"/>
    <w:rsid w:val="00C135CF"/>
    <w:rsid w:val="00C147C5"/>
    <w:rsid w:val="00C15C16"/>
    <w:rsid w:val="00C21747"/>
    <w:rsid w:val="00C2683F"/>
    <w:rsid w:val="00C26F7F"/>
    <w:rsid w:val="00C2740A"/>
    <w:rsid w:val="00C274FE"/>
    <w:rsid w:val="00C27C29"/>
    <w:rsid w:val="00C30CAB"/>
    <w:rsid w:val="00C3184D"/>
    <w:rsid w:val="00C32B6A"/>
    <w:rsid w:val="00C32EDA"/>
    <w:rsid w:val="00C33C28"/>
    <w:rsid w:val="00C34345"/>
    <w:rsid w:val="00C3540A"/>
    <w:rsid w:val="00C35757"/>
    <w:rsid w:val="00C358B6"/>
    <w:rsid w:val="00C374A3"/>
    <w:rsid w:val="00C37BC0"/>
    <w:rsid w:val="00C42750"/>
    <w:rsid w:val="00C4488C"/>
    <w:rsid w:val="00C45A92"/>
    <w:rsid w:val="00C4714E"/>
    <w:rsid w:val="00C50109"/>
    <w:rsid w:val="00C50699"/>
    <w:rsid w:val="00C51CCA"/>
    <w:rsid w:val="00C546FC"/>
    <w:rsid w:val="00C5504F"/>
    <w:rsid w:val="00C578F8"/>
    <w:rsid w:val="00C57B55"/>
    <w:rsid w:val="00C61F4C"/>
    <w:rsid w:val="00C62697"/>
    <w:rsid w:val="00C63376"/>
    <w:rsid w:val="00C653F9"/>
    <w:rsid w:val="00C654DD"/>
    <w:rsid w:val="00C66CFC"/>
    <w:rsid w:val="00C67355"/>
    <w:rsid w:val="00C7118C"/>
    <w:rsid w:val="00C73BE6"/>
    <w:rsid w:val="00C74F97"/>
    <w:rsid w:val="00C760C1"/>
    <w:rsid w:val="00C76E6C"/>
    <w:rsid w:val="00C778E1"/>
    <w:rsid w:val="00C8035C"/>
    <w:rsid w:val="00C8276E"/>
    <w:rsid w:val="00C8339A"/>
    <w:rsid w:val="00C842AC"/>
    <w:rsid w:val="00C84C14"/>
    <w:rsid w:val="00C86B8B"/>
    <w:rsid w:val="00C92230"/>
    <w:rsid w:val="00C93817"/>
    <w:rsid w:val="00C944F8"/>
    <w:rsid w:val="00C95FDA"/>
    <w:rsid w:val="00C96688"/>
    <w:rsid w:val="00C97802"/>
    <w:rsid w:val="00CA0723"/>
    <w:rsid w:val="00CA743D"/>
    <w:rsid w:val="00CA77E7"/>
    <w:rsid w:val="00CB1454"/>
    <w:rsid w:val="00CB14BF"/>
    <w:rsid w:val="00CB1690"/>
    <w:rsid w:val="00CB2CD5"/>
    <w:rsid w:val="00CB3267"/>
    <w:rsid w:val="00CB3BD2"/>
    <w:rsid w:val="00CB3EBD"/>
    <w:rsid w:val="00CB54E4"/>
    <w:rsid w:val="00CB5F62"/>
    <w:rsid w:val="00CB60C6"/>
    <w:rsid w:val="00CC053B"/>
    <w:rsid w:val="00CC08A6"/>
    <w:rsid w:val="00CC4365"/>
    <w:rsid w:val="00CC4F9A"/>
    <w:rsid w:val="00CD0424"/>
    <w:rsid w:val="00CD0DFC"/>
    <w:rsid w:val="00CD11B0"/>
    <w:rsid w:val="00CD1CA4"/>
    <w:rsid w:val="00CD2846"/>
    <w:rsid w:val="00CD315C"/>
    <w:rsid w:val="00CD509E"/>
    <w:rsid w:val="00CD694D"/>
    <w:rsid w:val="00CD70BF"/>
    <w:rsid w:val="00CD7923"/>
    <w:rsid w:val="00CE0AC9"/>
    <w:rsid w:val="00CE13C6"/>
    <w:rsid w:val="00CE32D7"/>
    <w:rsid w:val="00CE3828"/>
    <w:rsid w:val="00CE4535"/>
    <w:rsid w:val="00CE71C2"/>
    <w:rsid w:val="00CE7AD4"/>
    <w:rsid w:val="00CF051A"/>
    <w:rsid w:val="00CF0662"/>
    <w:rsid w:val="00CF242F"/>
    <w:rsid w:val="00CF2FF7"/>
    <w:rsid w:val="00CF3233"/>
    <w:rsid w:val="00CF365A"/>
    <w:rsid w:val="00CF42D5"/>
    <w:rsid w:val="00CF4EDA"/>
    <w:rsid w:val="00CF547A"/>
    <w:rsid w:val="00D00F02"/>
    <w:rsid w:val="00D021CB"/>
    <w:rsid w:val="00D04A76"/>
    <w:rsid w:val="00D05848"/>
    <w:rsid w:val="00D061C7"/>
    <w:rsid w:val="00D073D4"/>
    <w:rsid w:val="00D107AC"/>
    <w:rsid w:val="00D10E40"/>
    <w:rsid w:val="00D10F1A"/>
    <w:rsid w:val="00D116F8"/>
    <w:rsid w:val="00D13074"/>
    <w:rsid w:val="00D16512"/>
    <w:rsid w:val="00D17596"/>
    <w:rsid w:val="00D17CEF"/>
    <w:rsid w:val="00D2109B"/>
    <w:rsid w:val="00D21A95"/>
    <w:rsid w:val="00D22640"/>
    <w:rsid w:val="00D2374F"/>
    <w:rsid w:val="00D24845"/>
    <w:rsid w:val="00D25AA4"/>
    <w:rsid w:val="00D262EC"/>
    <w:rsid w:val="00D26964"/>
    <w:rsid w:val="00D269B3"/>
    <w:rsid w:val="00D26D3A"/>
    <w:rsid w:val="00D27FEC"/>
    <w:rsid w:val="00D3124F"/>
    <w:rsid w:val="00D31AC3"/>
    <w:rsid w:val="00D3259C"/>
    <w:rsid w:val="00D329A9"/>
    <w:rsid w:val="00D32C2E"/>
    <w:rsid w:val="00D332CE"/>
    <w:rsid w:val="00D34895"/>
    <w:rsid w:val="00D35979"/>
    <w:rsid w:val="00D36BD9"/>
    <w:rsid w:val="00D37567"/>
    <w:rsid w:val="00D40E2D"/>
    <w:rsid w:val="00D41841"/>
    <w:rsid w:val="00D42165"/>
    <w:rsid w:val="00D44F35"/>
    <w:rsid w:val="00D4561F"/>
    <w:rsid w:val="00D457AD"/>
    <w:rsid w:val="00D45EE3"/>
    <w:rsid w:val="00D46B14"/>
    <w:rsid w:val="00D46B23"/>
    <w:rsid w:val="00D47FE5"/>
    <w:rsid w:val="00D503CC"/>
    <w:rsid w:val="00D50618"/>
    <w:rsid w:val="00D509E9"/>
    <w:rsid w:val="00D50F9A"/>
    <w:rsid w:val="00D51B02"/>
    <w:rsid w:val="00D51C57"/>
    <w:rsid w:val="00D52090"/>
    <w:rsid w:val="00D53B1C"/>
    <w:rsid w:val="00D5672F"/>
    <w:rsid w:val="00D61D35"/>
    <w:rsid w:val="00D63342"/>
    <w:rsid w:val="00D63D4E"/>
    <w:rsid w:val="00D645A6"/>
    <w:rsid w:val="00D75032"/>
    <w:rsid w:val="00D75088"/>
    <w:rsid w:val="00D778B5"/>
    <w:rsid w:val="00D80673"/>
    <w:rsid w:val="00D80BF3"/>
    <w:rsid w:val="00D80DE4"/>
    <w:rsid w:val="00D84095"/>
    <w:rsid w:val="00D865A1"/>
    <w:rsid w:val="00D867D4"/>
    <w:rsid w:val="00D86BAE"/>
    <w:rsid w:val="00D9546F"/>
    <w:rsid w:val="00D961F7"/>
    <w:rsid w:val="00D965C2"/>
    <w:rsid w:val="00D9783D"/>
    <w:rsid w:val="00DA1B12"/>
    <w:rsid w:val="00DA26F5"/>
    <w:rsid w:val="00DA51A9"/>
    <w:rsid w:val="00DA54C9"/>
    <w:rsid w:val="00DA5C48"/>
    <w:rsid w:val="00DA6739"/>
    <w:rsid w:val="00DA6CAE"/>
    <w:rsid w:val="00DB1A9E"/>
    <w:rsid w:val="00DB2160"/>
    <w:rsid w:val="00DB31D6"/>
    <w:rsid w:val="00DB32A8"/>
    <w:rsid w:val="00DB3C1E"/>
    <w:rsid w:val="00DB4005"/>
    <w:rsid w:val="00DB4E9D"/>
    <w:rsid w:val="00DB5553"/>
    <w:rsid w:val="00DB5AA2"/>
    <w:rsid w:val="00DB6003"/>
    <w:rsid w:val="00DC34EB"/>
    <w:rsid w:val="00DC40A4"/>
    <w:rsid w:val="00DC5578"/>
    <w:rsid w:val="00DC655E"/>
    <w:rsid w:val="00DD5CAB"/>
    <w:rsid w:val="00DE14B2"/>
    <w:rsid w:val="00DE66C3"/>
    <w:rsid w:val="00DE7998"/>
    <w:rsid w:val="00DE7D23"/>
    <w:rsid w:val="00DF0B15"/>
    <w:rsid w:val="00DF1CE4"/>
    <w:rsid w:val="00DF1D80"/>
    <w:rsid w:val="00DF1E5B"/>
    <w:rsid w:val="00DF2275"/>
    <w:rsid w:val="00DF3F5E"/>
    <w:rsid w:val="00DF5653"/>
    <w:rsid w:val="00DF659E"/>
    <w:rsid w:val="00E003A4"/>
    <w:rsid w:val="00E04408"/>
    <w:rsid w:val="00E053AD"/>
    <w:rsid w:val="00E0596E"/>
    <w:rsid w:val="00E06F66"/>
    <w:rsid w:val="00E127DF"/>
    <w:rsid w:val="00E15922"/>
    <w:rsid w:val="00E1760E"/>
    <w:rsid w:val="00E22216"/>
    <w:rsid w:val="00E24F53"/>
    <w:rsid w:val="00E26228"/>
    <w:rsid w:val="00E27068"/>
    <w:rsid w:val="00E3354B"/>
    <w:rsid w:val="00E356E5"/>
    <w:rsid w:val="00E36F81"/>
    <w:rsid w:val="00E41A5D"/>
    <w:rsid w:val="00E43244"/>
    <w:rsid w:val="00E4345B"/>
    <w:rsid w:val="00E45765"/>
    <w:rsid w:val="00E5098C"/>
    <w:rsid w:val="00E54514"/>
    <w:rsid w:val="00E5627F"/>
    <w:rsid w:val="00E57945"/>
    <w:rsid w:val="00E57D61"/>
    <w:rsid w:val="00E601BE"/>
    <w:rsid w:val="00E60213"/>
    <w:rsid w:val="00E60F54"/>
    <w:rsid w:val="00E61663"/>
    <w:rsid w:val="00E61E7D"/>
    <w:rsid w:val="00E649F7"/>
    <w:rsid w:val="00E661B2"/>
    <w:rsid w:val="00E66374"/>
    <w:rsid w:val="00E678C1"/>
    <w:rsid w:val="00E67D51"/>
    <w:rsid w:val="00E708B6"/>
    <w:rsid w:val="00E72A7F"/>
    <w:rsid w:val="00E74D29"/>
    <w:rsid w:val="00E75E60"/>
    <w:rsid w:val="00E76253"/>
    <w:rsid w:val="00E83C74"/>
    <w:rsid w:val="00E83CEE"/>
    <w:rsid w:val="00E856C6"/>
    <w:rsid w:val="00E85F3A"/>
    <w:rsid w:val="00E91F18"/>
    <w:rsid w:val="00E920FF"/>
    <w:rsid w:val="00E9226D"/>
    <w:rsid w:val="00E93E7E"/>
    <w:rsid w:val="00E95DCA"/>
    <w:rsid w:val="00EA0911"/>
    <w:rsid w:val="00EA0DC8"/>
    <w:rsid w:val="00EA170A"/>
    <w:rsid w:val="00EA1AB8"/>
    <w:rsid w:val="00EA1DFF"/>
    <w:rsid w:val="00EA39DA"/>
    <w:rsid w:val="00EA416C"/>
    <w:rsid w:val="00EA542F"/>
    <w:rsid w:val="00EA5941"/>
    <w:rsid w:val="00EA6CB8"/>
    <w:rsid w:val="00EA73D7"/>
    <w:rsid w:val="00EB31A4"/>
    <w:rsid w:val="00EB406F"/>
    <w:rsid w:val="00EB4AEA"/>
    <w:rsid w:val="00EB60CE"/>
    <w:rsid w:val="00EB7D53"/>
    <w:rsid w:val="00EC18D3"/>
    <w:rsid w:val="00EC3653"/>
    <w:rsid w:val="00EC4352"/>
    <w:rsid w:val="00EC5F45"/>
    <w:rsid w:val="00ED05AF"/>
    <w:rsid w:val="00ED4624"/>
    <w:rsid w:val="00ED72E3"/>
    <w:rsid w:val="00EE195A"/>
    <w:rsid w:val="00EE3146"/>
    <w:rsid w:val="00EE32F3"/>
    <w:rsid w:val="00EE4006"/>
    <w:rsid w:val="00EE7373"/>
    <w:rsid w:val="00EE7D37"/>
    <w:rsid w:val="00EF14C0"/>
    <w:rsid w:val="00EF1DD6"/>
    <w:rsid w:val="00EF50BB"/>
    <w:rsid w:val="00EF53FF"/>
    <w:rsid w:val="00EF579E"/>
    <w:rsid w:val="00F00192"/>
    <w:rsid w:val="00F010B2"/>
    <w:rsid w:val="00F01DF6"/>
    <w:rsid w:val="00F0340D"/>
    <w:rsid w:val="00F059A6"/>
    <w:rsid w:val="00F071F3"/>
    <w:rsid w:val="00F07DC3"/>
    <w:rsid w:val="00F117CA"/>
    <w:rsid w:val="00F128A3"/>
    <w:rsid w:val="00F15A03"/>
    <w:rsid w:val="00F16664"/>
    <w:rsid w:val="00F17EA2"/>
    <w:rsid w:val="00F17FDC"/>
    <w:rsid w:val="00F20454"/>
    <w:rsid w:val="00F21747"/>
    <w:rsid w:val="00F2345F"/>
    <w:rsid w:val="00F23756"/>
    <w:rsid w:val="00F247BD"/>
    <w:rsid w:val="00F2523A"/>
    <w:rsid w:val="00F25FFA"/>
    <w:rsid w:val="00F263B2"/>
    <w:rsid w:val="00F310D2"/>
    <w:rsid w:val="00F313E5"/>
    <w:rsid w:val="00F31CE6"/>
    <w:rsid w:val="00F35493"/>
    <w:rsid w:val="00F36F3D"/>
    <w:rsid w:val="00F37AAE"/>
    <w:rsid w:val="00F37F51"/>
    <w:rsid w:val="00F401D9"/>
    <w:rsid w:val="00F42B5C"/>
    <w:rsid w:val="00F43E35"/>
    <w:rsid w:val="00F43EDB"/>
    <w:rsid w:val="00F45778"/>
    <w:rsid w:val="00F468B1"/>
    <w:rsid w:val="00F477BD"/>
    <w:rsid w:val="00F50A61"/>
    <w:rsid w:val="00F53491"/>
    <w:rsid w:val="00F57250"/>
    <w:rsid w:val="00F6001B"/>
    <w:rsid w:val="00F60648"/>
    <w:rsid w:val="00F63135"/>
    <w:rsid w:val="00F646B4"/>
    <w:rsid w:val="00F64E1B"/>
    <w:rsid w:val="00F65A1C"/>
    <w:rsid w:val="00F65B6C"/>
    <w:rsid w:val="00F66F50"/>
    <w:rsid w:val="00F715A7"/>
    <w:rsid w:val="00F71721"/>
    <w:rsid w:val="00F719A3"/>
    <w:rsid w:val="00F73419"/>
    <w:rsid w:val="00F736D2"/>
    <w:rsid w:val="00F7642A"/>
    <w:rsid w:val="00F76645"/>
    <w:rsid w:val="00F7671D"/>
    <w:rsid w:val="00F76BD2"/>
    <w:rsid w:val="00F80463"/>
    <w:rsid w:val="00F82FF8"/>
    <w:rsid w:val="00F83142"/>
    <w:rsid w:val="00F8330D"/>
    <w:rsid w:val="00F84305"/>
    <w:rsid w:val="00F8485C"/>
    <w:rsid w:val="00F8534A"/>
    <w:rsid w:val="00F86F24"/>
    <w:rsid w:val="00F87149"/>
    <w:rsid w:val="00F87FFE"/>
    <w:rsid w:val="00F905FD"/>
    <w:rsid w:val="00F90EF4"/>
    <w:rsid w:val="00F91F49"/>
    <w:rsid w:val="00F940DC"/>
    <w:rsid w:val="00F94174"/>
    <w:rsid w:val="00F943B5"/>
    <w:rsid w:val="00F954C9"/>
    <w:rsid w:val="00F9556F"/>
    <w:rsid w:val="00F95DBB"/>
    <w:rsid w:val="00F95F1E"/>
    <w:rsid w:val="00F96E05"/>
    <w:rsid w:val="00F9770E"/>
    <w:rsid w:val="00FA1107"/>
    <w:rsid w:val="00FA4CF0"/>
    <w:rsid w:val="00FA61AA"/>
    <w:rsid w:val="00FA69A4"/>
    <w:rsid w:val="00FA69E0"/>
    <w:rsid w:val="00FB0562"/>
    <w:rsid w:val="00FB0C07"/>
    <w:rsid w:val="00FB1279"/>
    <w:rsid w:val="00FB1495"/>
    <w:rsid w:val="00FB27F7"/>
    <w:rsid w:val="00FB3825"/>
    <w:rsid w:val="00FB4FE6"/>
    <w:rsid w:val="00FB7602"/>
    <w:rsid w:val="00FB775C"/>
    <w:rsid w:val="00FC22C0"/>
    <w:rsid w:val="00FC628F"/>
    <w:rsid w:val="00FC6B3E"/>
    <w:rsid w:val="00FD1694"/>
    <w:rsid w:val="00FD3025"/>
    <w:rsid w:val="00FD382B"/>
    <w:rsid w:val="00FD5168"/>
    <w:rsid w:val="00FD664E"/>
    <w:rsid w:val="00FD7636"/>
    <w:rsid w:val="00FE043B"/>
    <w:rsid w:val="00FE1F0D"/>
    <w:rsid w:val="00FE26C6"/>
    <w:rsid w:val="00FE3229"/>
    <w:rsid w:val="00FE3322"/>
    <w:rsid w:val="00FE4CF2"/>
    <w:rsid w:val="00FE5E33"/>
    <w:rsid w:val="00FE74C3"/>
    <w:rsid w:val="00FF215C"/>
    <w:rsid w:val="00FF23F2"/>
    <w:rsid w:val="00FF2ECE"/>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817E111"/>
  <w15:docId w15:val="{69CC7A7A-FE61-4626-9D59-2081CEA9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F12"/>
    <w:pPr>
      <w:spacing w:after="120" w:line="276" w:lineRule="auto"/>
    </w:pPr>
    <w:rPr>
      <w:rFonts w:ascii="Cambria" w:hAnsi="Cambria"/>
      <w:sz w:val="22"/>
      <w:szCs w:val="24"/>
      <w:lang w:eastAsia="en-US"/>
    </w:rPr>
  </w:style>
  <w:style w:type="paragraph" w:styleId="Heading1">
    <w:name w:val="heading 1"/>
    <w:basedOn w:val="ReportTitle"/>
    <w:next w:val="Normal"/>
    <w:link w:val="Heading1Char"/>
    <w:uiPriority w:val="9"/>
    <w:qFormat/>
    <w:rsid w:val="00D645A6"/>
    <w:pPr>
      <w:spacing w:line="240" w:lineRule="auto"/>
      <w:outlineLvl w:val="0"/>
    </w:pPr>
    <w:rPr>
      <w:rFonts w:asciiTheme="minorHAnsi" w:hAnsiTheme="minorHAnsi" w:cstheme="minorHAnsi"/>
    </w:rPr>
  </w:style>
  <w:style w:type="paragraph" w:styleId="Heading2">
    <w:name w:val="heading 2"/>
    <w:basedOn w:val="ReportTitle"/>
    <w:next w:val="Normal"/>
    <w:link w:val="Heading2Char"/>
    <w:uiPriority w:val="9"/>
    <w:qFormat/>
    <w:rsid w:val="007C46CB"/>
    <w:pPr>
      <w:keepNext/>
      <w:spacing w:before="240" w:after="60"/>
      <w:outlineLvl w:val="1"/>
    </w:pPr>
    <w:rPr>
      <w:color w:val="auto"/>
      <w:sz w:val="24"/>
      <w:szCs w:val="32"/>
    </w:rPr>
  </w:style>
  <w:style w:type="paragraph" w:styleId="Heading3">
    <w:name w:val="heading 3"/>
    <w:basedOn w:val="Normal"/>
    <w:next w:val="Normal"/>
    <w:link w:val="Heading3Char"/>
    <w:uiPriority w:val="9"/>
    <w:qFormat/>
    <w:rsid w:val="001768B1"/>
    <w:pPr>
      <w:keepNext/>
      <w:spacing w:before="200" w:after="60"/>
      <w:outlineLvl w:val="2"/>
    </w:pPr>
    <w:rPr>
      <w:rFonts w:cs="Arial"/>
      <w:b/>
      <w:i/>
      <w:snapToGrid w:val="0"/>
    </w:rPr>
  </w:style>
  <w:style w:type="paragraph" w:styleId="Heading4">
    <w:name w:val="heading 4"/>
    <w:basedOn w:val="Heading2"/>
    <w:next w:val="Normal"/>
    <w:link w:val="Heading4Char"/>
    <w:uiPriority w:val="9"/>
    <w:qFormat/>
    <w:rsid w:val="008331B1"/>
    <w:pPr>
      <w:outlineLvl w:val="3"/>
    </w:pPr>
    <w:rPr>
      <w:color w:val="1B416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basedOn w:val="DefaultParagraphFont"/>
    <w:link w:val="Heading1"/>
    <w:uiPriority w:val="9"/>
    <w:rsid w:val="00D645A6"/>
    <w:rPr>
      <w:rFonts w:asciiTheme="minorHAnsi" w:hAnsiTheme="minorHAnsi" w:cstheme="minorHAnsi"/>
      <w:b/>
      <w:color w:val="17365D" w:themeColor="text2" w:themeShade="BF"/>
      <w:sz w:val="52"/>
      <w:szCs w:val="24"/>
      <w:lang w:eastAsia="en-US"/>
    </w:rPr>
  </w:style>
  <w:style w:type="character" w:customStyle="1" w:styleId="Heading2Char">
    <w:name w:val="Heading 2 Char"/>
    <w:basedOn w:val="DefaultParagraphFont"/>
    <w:link w:val="Heading2"/>
    <w:uiPriority w:val="9"/>
    <w:rsid w:val="007C46CB"/>
    <w:rPr>
      <w:b/>
      <w:sz w:val="24"/>
      <w:szCs w:val="32"/>
      <w:lang w:eastAsia="en-US"/>
    </w:rPr>
  </w:style>
  <w:style w:type="character" w:customStyle="1" w:styleId="Heading3Char">
    <w:name w:val="Heading 3 Char"/>
    <w:basedOn w:val="DefaultParagraphFont"/>
    <w:link w:val="Heading3"/>
    <w:uiPriority w:val="9"/>
    <w:rsid w:val="001768B1"/>
    <w:rPr>
      <w:rFonts w:ascii="Cambria" w:hAnsi="Cambria" w:cs="Arial"/>
      <w:b/>
      <w:i/>
      <w:snapToGrid w:val="0"/>
      <w:sz w:val="22"/>
      <w:szCs w:val="24"/>
      <w:lang w:eastAsia="en-US"/>
    </w:rPr>
  </w:style>
  <w:style w:type="character" w:customStyle="1" w:styleId="Heading4Char">
    <w:name w:val="Heading 4 Char"/>
    <w:basedOn w:val="DefaultParagraphFont"/>
    <w:link w:val="Heading4"/>
    <w:uiPriority w:val="9"/>
    <w:rsid w:val="008331B1"/>
    <w:rPr>
      <w:color w:val="1B416F"/>
      <w:sz w:val="32"/>
      <w:szCs w:val="32"/>
      <w:lang w:eastAsia="en-US"/>
    </w:rPr>
  </w:style>
  <w:style w:type="paragraph" w:styleId="ListBullet">
    <w:name w:val="List Bullet"/>
    <w:basedOn w:val="Normal"/>
    <w:uiPriority w:val="99"/>
    <w:unhideWhenUsed/>
    <w:qFormat/>
    <w:rsid w:val="00971F12"/>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232FDC"/>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990F30"/>
    <w:pPr>
      <w:spacing w:before="60" w:after="60"/>
    </w:pPr>
    <w:rPr>
      <w:sz w:val="18"/>
      <w:szCs w:val="18"/>
    </w:r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link w:val="CaptionChar"/>
    <w:unhideWhenUsed/>
    <w:qFormat/>
    <w:rsid w:val="00C33C28"/>
    <w:pPr>
      <w:spacing w:after="80"/>
    </w:pPr>
    <w:rPr>
      <w:bCs/>
      <w:i/>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B43F8F"/>
    <w:pPr>
      <w:tabs>
        <w:tab w:val="left" w:pos="284"/>
        <w:tab w:val="right" w:leader="dot" w:pos="9202"/>
      </w:tabs>
      <w:spacing w:after="100"/>
    </w:pPr>
    <w:rPr>
      <w:b/>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AE6DA9"/>
    <w:pPr>
      <w:widowControl w:val="0"/>
      <w:suppressAutoHyphens/>
      <w:autoSpaceDE w:val="0"/>
      <w:autoSpaceDN w:val="0"/>
      <w:adjustRightInd w:val="0"/>
      <w:spacing w:after="0" w:line="320" w:lineRule="atLeast"/>
      <w:textAlignment w:val="center"/>
    </w:pPr>
    <w:rPr>
      <w:rFonts w:eastAsia="Times New Roman" w:cs="Arial"/>
      <w:bCs/>
      <w:color w:val="000000"/>
      <w:spacing w:val="-6"/>
      <w:szCs w:val="20"/>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rsid w:val="006F0B77"/>
    <w:pPr>
      <w:spacing w:after="0"/>
    </w:pPr>
    <w:rPr>
      <w:rFonts w:ascii="Times New Roman" w:eastAsia="Times New Roman" w:hAnsi="Times New Roman"/>
      <w:szCs w:val="20"/>
    </w:rPr>
  </w:style>
  <w:style w:type="character" w:customStyle="1" w:styleId="CommentTextChar">
    <w:name w:val="Comment Text Char"/>
    <w:basedOn w:val="DefaultParagraphFont"/>
    <w:link w:val="CommentText"/>
    <w:rsid w:val="006F0B77"/>
    <w:rPr>
      <w:rFonts w:ascii="Times New Roman" w:eastAsia="Times New Roman" w:hAnsi="Times New Roman"/>
      <w:lang w:eastAsia="en-US"/>
    </w:rPr>
  </w:style>
  <w:style w:type="character" w:styleId="CommentReference">
    <w:name w:val="annotation reference"/>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pPr>
    <w:rPr>
      <w:rFonts w:ascii="Times New Roman" w:eastAsia="Times New Roman" w:hAnsi="Times New Roman"/>
      <w:sz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rFonts w:ascii="Times New Roman" w:eastAsia="Times New Roman" w:hAnsi="Times New Roman"/>
      <w:b/>
      <w:bCs/>
      <w:lang w:eastAsia="en-U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 w:type="character" w:styleId="FollowedHyperlink">
    <w:name w:val="FollowedHyperlink"/>
    <w:basedOn w:val="DefaultParagraphFont"/>
    <w:uiPriority w:val="99"/>
    <w:semiHidden/>
    <w:unhideWhenUsed/>
    <w:rsid w:val="003E2190"/>
    <w:rPr>
      <w:color w:val="800080" w:themeColor="followedHyperlink"/>
      <w:u w:val="single"/>
    </w:rPr>
  </w:style>
  <w:style w:type="table" w:styleId="LightGrid-Accent3">
    <w:name w:val="Light Grid Accent 3"/>
    <w:basedOn w:val="TableNormal"/>
    <w:uiPriority w:val="62"/>
    <w:rsid w:val="00D840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8C38A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D61D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Objectivesheading">
    <w:name w:val="Objectives heading"/>
    <w:basedOn w:val="Normal"/>
    <w:link w:val="ObjectivesheadingChar"/>
    <w:qFormat/>
    <w:rsid w:val="00942A0A"/>
    <w:pPr>
      <w:spacing w:before="240"/>
    </w:pPr>
    <w:rPr>
      <w:color w:val="808080" w:themeColor="background1" w:themeShade="80"/>
      <w:sz w:val="24"/>
    </w:rPr>
  </w:style>
  <w:style w:type="character" w:customStyle="1" w:styleId="ObjectivesheadingChar">
    <w:name w:val="Objectives heading Char"/>
    <w:basedOn w:val="DefaultParagraphFont"/>
    <w:link w:val="Objectivesheading"/>
    <w:rsid w:val="00942A0A"/>
    <w:rPr>
      <w:color w:val="808080" w:themeColor="background1" w:themeShade="80"/>
      <w:sz w:val="24"/>
      <w:szCs w:val="24"/>
      <w:lang w:eastAsia="en-US"/>
    </w:rPr>
  </w:style>
  <w:style w:type="numbering" w:customStyle="1" w:styleId="BulletList1">
    <w:name w:val="Bullet List1"/>
    <w:uiPriority w:val="99"/>
    <w:rsid w:val="00B81308"/>
  </w:style>
  <w:style w:type="table" w:customStyle="1" w:styleId="LightGrid-Accent111">
    <w:name w:val="Light Grid - Accent 111"/>
    <w:basedOn w:val="TableNormal"/>
    <w:uiPriority w:val="62"/>
    <w:rsid w:val="00B8130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UnresolvedMention">
    <w:name w:val="Unresolved Mention"/>
    <w:basedOn w:val="DefaultParagraphFont"/>
    <w:uiPriority w:val="99"/>
    <w:semiHidden/>
    <w:unhideWhenUsed/>
    <w:rsid w:val="00625FB2"/>
    <w:rPr>
      <w:color w:val="605E5C"/>
      <w:shd w:val="clear" w:color="auto" w:fill="E1DFDD"/>
    </w:rPr>
  </w:style>
  <w:style w:type="paragraph" w:customStyle="1" w:styleId="FigureTableNoteSource">
    <w:name w:val="Figure/Table Note/Source"/>
    <w:basedOn w:val="Normal"/>
    <w:next w:val="Normal"/>
    <w:uiPriority w:val="16"/>
    <w:qFormat/>
    <w:rsid w:val="00E003A4"/>
    <w:pPr>
      <w:spacing w:before="120" w:after="200" w:line="264" w:lineRule="auto"/>
      <w:contextualSpacing/>
    </w:pPr>
    <w:rPr>
      <w:rFonts w:asciiTheme="majorHAnsi" w:eastAsiaTheme="minorHAnsi" w:hAnsiTheme="majorHAnsi" w:cstheme="minorBidi"/>
      <w:sz w:val="18"/>
    </w:rPr>
  </w:style>
  <w:style w:type="paragraph" w:customStyle="1" w:styleId="Instructiontext">
    <w:name w:val="Instruction text"/>
    <w:basedOn w:val="Normal"/>
    <w:next w:val="Normal"/>
    <w:qFormat/>
    <w:rsid w:val="007C46CB"/>
    <w:pPr>
      <w:spacing w:after="200"/>
    </w:pPr>
    <w:rPr>
      <w:rFonts w:eastAsiaTheme="minorHAnsi" w:cstheme="minorBidi"/>
      <w:color w:val="1F497D" w:themeColor="text2"/>
      <w:shd w:val="clear" w:color="auto" w:fill="DBE5F1" w:themeFill="accent1" w:themeFillTint="33"/>
    </w:rPr>
  </w:style>
  <w:style w:type="paragraph" w:customStyle="1" w:styleId="TableHeading">
    <w:name w:val="Table Heading"/>
    <w:basedOn w:val="Caption"/>
    <w:link w:val="TableHeadingChar"/>
    <w:qFormat/>
    <w:rsid w:val="007C46CB"/>
    <w:pPr>
      <w:spacing w:after="120"/>
    </w:pPr>
    <w:rPr>
      <w:b/>
      <w:i w:val="0"/>
      <w:iCs/>
      <w:sz w:val="18"/>
      <w:szCs w:val="16"/>
    </w:rPr>
  </w:style>
  <w:style w:type="paragraph" w:styleId="Title">
    <w:name w:val="Title"/>
    <w:basedOn w:val="Heading1"/>
    <w:next w:val="Normal"/>
    <w:link w:val="TitleChar"/>
    <w:uiPriority w:val="10"/>
    <w:qFormat/>
    <w:rsid w:val="00E003A4"/>
  </w:style>
  <w:style w:type="character" w:customStyle="1" w:styleId="CaptionChar">
    <w:name w:val="Caption Char"/>
    <w:basedOn w:val="DefaultParagraphFont"/>
    <w:link w:val="Caption"/>
    <w:rsid w:val="007C46CB"/>
    <w:rPr>
      <w:bCs/>
      <w:i/>
      <w:szCs w:val="18"/>
      <w:lang w:eastAsia="en-US"/>
    </w:rPr>
  </w:style>
  <w:style w:type="character" w:customStyle="1" w:styleId="TableHeadingChar">
    <w:name w:val="Table Heading Char"/>
    <w:basedOn w:val="CaptionChar"/>
    <w:link w:val="TableHeading"/>
    <w:rsid w:val="007C46CB"/>
    <w:rPr>
      <w:b/>
      <w:bCs/>
      <w:i w:val="0"/>
      <w:iCs/>
      <w:sz w:val="18"/>
      <w:szCs w:val="16"/>
      <w:lang w:eastAsia="en-US"/>
    </w:rPr>
  </w:style>
  <w:style w:type="character" w:customStyle="1" w:styleId="TitleChar">
    <w:name w:val="Title Char"/>
    <w:basedOn w:val="DefaultParagraphFont"/>
    <w:link w:val="Title"/>
    <w:uiPriority w:val="10"/>
    <w:rsid w:val="00E003A4"/>
    <w:rPr>
      <w:rFonts w:asciiTheme="minorHAnsi" w:hAnsiTheme="minorHAnsi" w:cstheme="minorHAnsi"/>
      <w:b/>
      <w:color w:val="17365D" w:themeColor="text2" w:themeShade="BF"/>
      <w:sz w:val="52"/>
      <w:szCs w:val="24"/>
      <w:lang w:eastAsia="en-US"/>
    </w:rPr>
  </w:style>
  <w:style w:type="table" w:styleId="TableGridLight">
    <w:name w:val="Grid Table Light"/>
    <w:basedOn w:val="TableNormal"/>
    <w:uiPriority w:val="40"/>
    <w:rsid w:val="00775E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uiPriority w:val="13"/>
    <w:qFormat/>
    <w:rsid w:val="00ED72E3"/>
    <w:pPr>
      <w:spacing w:before="60" w:after="60"/>
    </w:pPr>
    <w:rPr>
      <w:rFonts w:eastAsiaTheme="minorHAnsi" w:cstheme="minorBidi"/>
      <w:sz w:val="18"/>
      <w:szCs w:val="22"/>
    </w:rPr>
  </w:style>
  <w:style w:type="paragraph" w:customStyle="1" w:styleId="nova-e-listitem">
    <w:name w:val="nova-e-list__item"/>
    <w:basedOn w:val="Normal"/>
    <w:rsid w:val="00050387"/>
    <w:pPr>
      <w:spacing w:before="100" w:beforeAutospacing="1" w:after="100" w:afterAutospacing="1"/>
    </w:pPr>
    <w:rPr>
      <w:rFonts w:ascii="Times New Roman" w:eastAsia="Times New Roman" w:hAnsi="Times New Roman"/>
      <w:sz w:val="24"/>
      <w:lang w:eastAsia="en-AU"/>
    </w:rPr>
  </w:style>
  <w:style w:type="paragraph" w:customStyle="1" w:styleId="EndNoteBibliography">
    <w:name w:val="EndNote Bibliography"/>
    <w:basedOn w:val="Normal"/>
    <w:link w:val="EndNoteBibliographyChar"/>
    <w:rsid w:val="00C654DD"/>
    <w:pPr>
      <w:spacing w:after="200" w:line="240" w:lineRule="auto"/>
    </w:pPr>
    <w:rPr>
      <w:rFonts w:ascii="Calibri" w:eastAsiaTheme="minorHAnsi" w:hAnsi="Calibri" w:cs="Calibri"/>
      <w:noProof/>
      <w:szCs w:val="22"/>
      <w:lang w:val="en-US"/>
    </w:rPr>
  </w:style>
  <w:style w:type="character" w:customStyle="1" w:styleId="EndNoteBibliographyChar">
    <w:name w:val="EndNote Bibliography Char"/>
    <w:basedOn w:val="DefaultParagraphFont"/>
    <w:link w:val="EndNoteBibliography"/>
    <w:rsid w:val="00C654DD"/>
    <w:rPr>
      <w:rFonts w:ascii="Calibri" w:eastAsiaTheme="minorHAnsi" w:hAnsi="Calibri" w:cs="Calibr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4208">
      <w:bodyDiv w:val="1"/>
      <w:marLeft w:val="0"/>
      <w:marRight w:val="0"/>
      <w:marTop w:val="0"/>
      <w:marBottom w:val="0"/>
      <w:divBdr>
        <w:top w:val="none" w:sz="0" w:space="0" w:color="auto"/>
        <w:left w:val="none" w:sz="0" w:space="0" w:color="auto"/>
        <w:bottom w:val="none" w:sz="0" w:space="0" w:color="auto"/>
        <w:right w:val="none" w:sz="0" w:space="0" w:color="auto"/>
      </w:divBdr>
      <w:divsChild>
        <w:div w:id="1488595878">
          <w:marLeft w:val="0"/>
          <w:marRight w:val="0"/>
          <w:marTop w:val="0"/>
          <w:marBottom w:val="0"/>
          <w:divBdr>
            <w:top w:val="none" w:sz="0" w:space="0" w:color="auto"/>
            <w:left w:val="none" w:sz="0" w:space="0" w:color="auto"/>
            <w:bottom w:val="none" w:sz="0" w:space="0" w:color="auto"/>
            <w:right w:val="none" w:sz="0" w:space="0" w:color="auto"/>
          </w:divBdr>
          <w:divsChild>
            <w:div w:id="1540241958">
              <w:marLeft w:val="0"/>
              <w:marRight w:val="0"/>
              <w:marTop w:val="0"/>
              <w:marBottom w:val="0"/>
              <w:divBdr>
                <w:top w:val="none" w:sz="0" w:space="0" w:color="auto"/>
                <w:left w:val="none" w:sz="0" w:space="0" w:color="auto"/>
                <w:bottom w:val="none" w:sz="0" w:space="0" w:color="auto"/>
                <w:right w:val="none" w:sz="0" w:space="0" w:color="auto"/>
              </w:divBdr>
              <w:divsChild>
                <w:div w:id="1937639867">
                  <w:marLeft w:val="0"/>
                  <w:marRight w:val="0"/>
                  <w:marTop w:val="0"/>
                  <w:marBottom w:val="0"/>
                  <w:divBdr>
                    <w:top w:val="none" w:sz="0" w:space="0" w:color="auto"/>
                    <w:left w:val="none" w:sz="0" w:space="0" w:color="auto"/>
                    <w:bottom w:val="none" w:sz="0" w:space="0" w:color="auto"/>
                    <w:right w:val="none" w:sz="0" w:space="0" w:color="auto"/>
                  </w:divBdr>
                  <w:divsChild>
                    <w:div w:id="485904282">
                      <w:marLeft w:val="2106"/>
                      <w:marRight w:val="0"/>
                      <w:marTop w:val="0"/>
                      <w:marBottom w:val="0"/>
                      <w:divBdr>
                        <w:top w:val="none" w:sz="0" w:space="0" w:color="auto"/>
                        <w:left w:val="none" w:sz="0" w:space="0" w:color="auto"/>
                        <w:bottom w:val="none" w:sz="0" w:space="0" w:color="auto"/>
                        <w:right w:val="none" w:sz="0" w:space="0" w:color="auto"/>
                      </w:divBdr>
                      <w:divsChild>
                        <w:div w:id="651452393">
                          <w:marLeft w:val="0"/>
                          <w:marRight w:val="0"/>
                          <w:marTop w:val="0"/>
                          <w:marBottom w:val="0"/>
                          <w:divBdr>
                            <w:top w:val="none" w:sz="0" w:space="0" w:color="auto"/>
                            <w:left w:val="none" w:sz="0" w:space="0" w:color="auto"/>
                            <w:bottom w:val="none" w:sz="0" w:space="0" w:color="auto"/>
                            <w:right w:val="none" w:sz="0" w:space="0" w:color="auto"/>
                          </w:divBdr>
                          <w:divsChild>
                            <w:div w:id="1974210662">
                              <w:marLeft w:val="0"/>
                              <w:marRight w:val="0"/>
                              <w:marTop w:val="0"/>
                              <w:marBottom w:val="0"/>
                              <w:divBdr>
                                <w:top w:val="none" w:sz="0" w:space="0" w:color="auto"/>
                                <w:left w:val="none" w:sz="0" w:space="0" w:color="auto"/>
                                <w:bottom w:val="none" w:sz="0" w:space="0" w:color="auto"/>
                                <w:right w:val="none" w:sz="0" w:space="0" w:color="auto"/>
                              </w:divBdr>
                              <w:divsChild>
                                <w:div w:id="819731691">
                                  <w:marLeft w:val="1"/>
                                  <w:marRight w:val="1"/>
                                  <w:marTop w:val="0"/>
                                  <w:marBottom w:val="0"/>
                                  <w:divBdr>
                                    <w:top w:val="none" w:sz="0" w:space="0" w:color="auto"/>
                                    <w:left w:val="none" w:sz="0" w:space="0" w:color="auto"/>
                                    <w:bottom w:val="none" w:sz="0" w:space="0" w:color="auto"/>
                                    <w:right w:val="none" w:sz="0" w:space="0" w:color="auto"/>
                                  </w:divBdr>
                                  <w:divsChild>
                                    <w:div w:id="1355226612">
                                      <w:marLeft w:val="0"/>
                                      <w:marRight w:val="0"/>
                                      <w:marTop w:val="0"/>
                                      <w:marBottom w:val="0"/>
                                      <w:divBdr>
                                        <w:top w:val="none" w:sz="0" w:space="0" w:color="auto"/>
                                        <w:left w:val="none" w:sz="0" w:space="0" w:color="auto"/>
                                        <w:bottom w:val="none" w:sz="0" w:space="0" w:color="auto"/>
                                        <w:right w:val="none" w:sz="0" w:space="0" w:color="auto"/>
                                      </w:divBdr>
                                      <w:divsChild>
                                        <w:div w:id="1711225085">
                                          <w:marLeft w:val="0"/>
                                          <w:marRight w:val="0"/>
                                          <w:marTop w:val="0"/>
                                          <w:marBottom w:val="0"/>
                                          <w:divBdr>
                                            <w:top w:val="none" w:sz="0" w:space="0" w:color="auto"/>
                                            <w:left w:val="none" w:sz="0" w:space="0" w:color="auto"/>
                                            <w:bottom w:val="none" w:sz="0" w:space="0" w:color="auto"/>
                                            <w:right w:val="none" w:sz="0" w:space="0" w:color="auto"/>
                                          </w:divBdr>
                                          <w:divsChild>
                                            <w:div w:id="76828270">
                                              <w:marLeft w:val="0"/>
                                              <w:marRight w:val="0"/>
                                              <w:marTop w:val="0"/>
                                              <w:marBottom w:val="0"/>
                                              <w:divBdr>
                                                <w:top w:val="none" w:sz="0" w:space="0" w:color="auto"/>
                                                <w:left w:val="none" w:sz="0" w:space="0" w:color="auto"/>
                                                <w:bottom w:val="none" w:sz="0" w:space="0" w:color="auto"/>
                                                <w:right w:val="none" w:sz="0" w:space="0" w:color="auto"/>
                                              </w:divBdr>
                                              <w:divsChild>
                                                <w:div w:id="7618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637184">
      <w:bodyDiv w:val="1"/>
      <w:marLeft w:val="0"/>
      <w:marRight w:val="0"/>
      <w:marTop w:val="0"/>
      <w:marBottom w:val="0"/>
      <w:divBdr>
        <w:top w:val="none" w:sz="0" w:space="0" w:color="auto"/>
        <w:left w:val="none" w:sz="0" w:space="0" w:color="auto"/>
        <w:bottom w:val="none" w:sz="0" w:space="0" w:color="auto"/>
        <w:right w:val="none" w:sz="0" w:space="0" w:color="auto"/>
      </w:divBdr>
      <w:divsChild>
        <w:div w:id="257451906">
          <w:marLeft w:val="0"/>
          <w:marRight w:val="0"/>
          <w:marTop w:val="0"/>
          <w:marBottom w:val="0"/>
          <w:divBdr>
            <w:top w:val="none" w:sz="0" w:space="0" w:color="auto"/>
            <w:left w:val="none" w:sz="0" w:space="0" w:color="auto"/>
            <w:bottom w:val="none" w:sz="0" w:space="0" w:color="auto"/>
            <w:right w:val="none" w:sz="0" w:space="0" w:color="auto"/>
          </w:divBdr>
          <w:divsChild>
            <w:div w:id="592204396">
              <w:marLeft w:val="0"/>
              <w:marRight w:val="0"/>
              <w:marTop w:val="0"/>
              <w:marBottom w:val="0"/>
              <w:divBdr>
                <w:top w:val="none" w:sz="0" w:space="0" w:color="auto"/>
                <w:left w:val="none" w:sz="0" w:space="0" w:color="auto"/>
                <w:bottom w:val="none" w:sz="0" w:space="0" w:color="auto"/>
                <w:right w:val="none" w:sz="0" w:space="0" w:color="auto"/>
              </w:divBdr>
              <w:divsChild>
                <w:div w:id="795375532">
                  <w:marLeft w:val="0"/>
                  <w:marRight w:val="0"/>
                  <w:marTop w:val="0"/>
                  <w:marBottom w:val="0"/>
                  <w:divBdr>
                    <w:top w:val="none" w:sz="0" w:space="0" w:color="auto"/>
                    <w:left w:val="none" w:sz="0" w:space="0" w:color="auto"/>
                    <w:bottom w:val="none" w:sz="0" w:space="0" w:color="auto"/>
                    <w:right w:val="none" w:sz="0" w:space="0" w:color="auto"/>
                  </w:divBdr>
                  <w:divsChild>
                    <w:div w:id="1980501378">
                      <w:marLeft w:val="2106"/>
                      <w:marRight w:val="0"/>
                      <w:marTop w:val="0"/>
                      <w:marBottom w:val="0"/>
                      <w:divBdr>
                        <w:top w:val="none" w:sz="0" w:space="0" w:color="auto"/>
                        <w:left w:val="none" w:sz="0" w:space="0" w:color="auto"/>
                        <w:bottom w:val="none" w:sz="0" w:space="0" w:color="auto"/>
                        <w:right w:val="none" w:sz="0" w:space="0" w:color="auto"/>
                      </w:divBdr>
                      <w:divsChild>
                        <w:div w:id="1747218363">
                          <w:marLeft w:val="0"/>
                          <w:marRight w:val="0"/>
                          <w:marTop w:val="0"/>
                          <w:marBottom w:val="0"/>
                          <w:divBdr>
                            <w:top w:val="none" w:sz="0" w:space="0" w:color="auto"/>
                            <w:left w:val="none" w:sz="0" w:space="0" w:color="auto"/>
                            <w:bottom w:val="none" w:sz="0" w:space="0" w:color="auto"/>
                            <w:right w:val="none" w:sz="0" w:space="0" w:color="auto"/>
                          </w:divBdr>
                          <w:divsChild>
                            <w:div w:id="264652164">
                              <w:marLeft w:val="0"/>
                              <w:marRight w:val="0"/>
                              <w:marTop w:val="0"/>
                              <w:marBottom w:val="0"/>
                              <w:divBdr>
                                <w:top w:val="none" w:sz="0" w:space="0" w:color="auto"/>
                                <w:left w:val="none" w:sz="0" w:space="0" w:color="auto"/>
                                <w:bottom w:val="none" w:sz="0" w:space="0" w:color="auto"/>
                                <w:right w:val="none" w:sz="0" w:space="0" w:color="auto"/>
                              </w:divBdr>
                              <w:divsChild>
                                <w:div w:id="921908418">
                                  <w:marLeft w:val="1"/>
                                  <w:marRight w:val="1"/>
                                  <w:marTop w:val="0"/>
                                  <w:marBottom w:val="0"/>
                                  <w:divBdr>
                                    <w:top w:val="none" w:sz="0" w:space="0" w:color="auto"/>
                                    <w:left w:val="none" w:sz="0" w:space="0" w:color="auto"/>
                                    <w:bottom w:val="none" w:sz="0" w:space="0" w:color="auto"/>
                                    <w:right w:val="none" w:sz="0" w:space="0" w:color="auto"/>
                                  </w:divBdr>
                                  <w:divsChild>
                                    <w:div w:id="1482893526">
                                      <w:marLeft w:val="0"/>
                                      <w:marRight w:val="0"/>
                                      <w:marTop w:val="0"/>
                                      <w:marBottom w:val="0"/>
                                      <w:divBdr>
                                        <w:top w:val="none" w:sz="0" w:space="0" w:color="auto"/>
                                        <w:left w:val="none" w:sz="0" w:space="0" w:color="auto"/>
                                        <w:bottom w:val="none" w:sz="0" w:space="0" w:color="auto"/>
                                        <w:right w:val="none" w:sz="0" w:space="0" w:color="auto"/>
                                      </w:divBdr>
                                      <w:divsChild>
                                        <w:div w:id="1508131170">
                                          <w:marLeft w:val="0"/>
                                          <w:marRight w:val="0"/>
                                          <w:marTop w:val="0"/>
                                          <w:marBottom w:val="0"/>
                                          <w:divBdr>
                                            <w:top w:val="none" w:sz="0" w:space="0" w:color="auto"/>
                                            <w:left w:val="none" w:sz="0" w:space="0" w:color="auto"/>
                                            <w:bottom w:val="none" w:sz="0" w:space="0" w:color="auto"/>
                                            <w:right w:val="none" w:sz="0" w:space="0" w:color="auto"/>
                                          </w:divBdr>
                                          <w:divsChild>
                                            <w:div w:id="1476600710">
                                              <w:marLeft w:val="0"/>
                                              <w:marRight w:val="0"/>
                                              <w:marTop w:val="0"/>
                                              <w:marBottom w:val="0"/>
                                              <w:divBdr>
                                                <w:top w:val="none" w:sz="0" w:space="0" w:color="auto"/>
                                                <w:left w:val="none" w:sz="0" w:space="0" w:color="auto"/>
                                                <w:bottom w:val="none" w:sz="0" w:space="0" w:color="auto"/>
                                                <w:right w:val="none" w:sz="0" w:space="0" w:color="auto"/>
                                              </w:divBdr>
                                              <w:divsChild>
                                                <w:div w:id="1245189647">
                                                  <w:marLeft w:val="0"/>
                                                  <w:marRight w:val="0"/>
                                                  <w:marTop w:val="0"/>
                                                  <w:marBottom w:val="0"/>
                                                  <w:divBdr>
                                                    <w:top w:val="none" w:sz="0" w:space="0" w:color="auto"/>
                                                    <w:left w:val="none" w:sz="0" w:space="0" w:color="auto"/>
                                                    <w:bottom w:val="none" w:sz="0" w:space="0" w:color="auto"/>
                                                    <w:right w:val="none" w:sz="0" w:space="0" w:color="auto"/>
                                                  </w:divBdr>
                                                  <w:divsChild>
                                                    <w:div w:id="9582251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25365795">
                                                          <w:marLeft w:val="0"/>
                                                          <w:marRight w:val="0"/>
                                                          <w:marTop w:val="0"/>
                                                          <w:marBottom w:val="0"/>
                                                          <w:divBdr>
                                                            <w:top w:val="none" w:sz="0" w:space="0" w:color="auto"/>
                                                            <w:left w:val="none" w:sz="0" w:space="0" w:color="auto"/>
                                                            <w:bottom w:val="none" w:sz="0" w:space="0" w:color="auto"/>
                                                            <w:right w:val="none" w:sz="0" w:space="0" w:color="auto"/>
                                                          </w:divBdr>
                                                        </w:div>
                                                        <w:div w:id="1807969459">
                                                          <w:marLeft w:val="0"/>
                                                          <w:marRight w:val="0"/>
                                                          <w:marTop w:val="0"/>
                                                          <w:marBottom w:val="0"/>
                                                          <w:divBdr>
                                                            <w:top w:val="none" w:sz="0" w:space="0" w:color="auto"/>
                                                            <w:left w:val="none" w:sz="0" w:space="0" w:color="auto"/>
                                                            <w:bottom w:val="none" w:sz="0" w:space="0" w:color="auto"/>
                                                            <w:right w:val="none" w:sz="0" w:space="0" w:color="auto"/>
                                                          </w:divBdr>
                                                        </w:div>
                                                        <w:div w:id="1066300993">
                                                          <w:marLeft w:val="0"/>
                                                          <w:marRight w:val="0"/>
                                                          <w:marTop w:val="0"/>
                                                          <w:marBottom w:val="0"/>
                                                          <w:divBdr>
                                                            <w:top w:val="none" w:sz="0" w:space="0" w:color="auto"/>
                                                            <w:left w:val="none" w:sz="0" w:space="0" w:color="auto"/>
                                                            <w:bottom w:val="none" w:sz="0" w:space="0" w:color="auto"/>
                                                            <w:right w:val="none" w:sz="0" w:space="0" w:color="auto"/>
                                                          </w:divBdr>
                                                        </w:div>
                                                        <w:div w:id="11767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8793632">
      <w:bodyDiv w:val="1"/>
      <w:marLeft w:val="0"/>
      <w:marRight w:val="0"/>
      <w:marTop w:val="0"/>
      <w:marBottom w:val="0"/>
      <w:divBdr>
        <w:top w:val="none" w:sz="0" w:space="0" w:color="auto"/>
        <w:left w:val="none" w:sz="0" w:space="0" w:color="auto"/>
        <w:bottom w:val="none" w:sz="0" w:space="0" w:color="auto"/>
        <w:right w:val="none" w:sz="0" w:space="0" w:color="auto"/>
      </w:divBdr>
      <w:divsChild>
        <w:div w:id="1121070140">
          <w:marLeft w:val="0"/>
          <w:marRight w:val="0"/>
          <w:marTop w:val="0"/>
          <w:marBottom w:val="0"/>
          <w:divBdr>
            <w:top w:val="none" w:sz="0" w:space="0" w:color="auto"/>
            <w:left w:val="none" w:sz="0" w:space="0" w:color="auto"/>
            <w:bottom w:val="none" w:sz="0" w:space="0" w:color="auto"/>
            <w:right w:val="none" w:sz="0" w:space="0" w:color="auto"/>
          </w:divBdr>
          <w:divsChild>
            <w:div w:id="1659722390">
              <w:marLeft w:val="0"/>
              <w:marRight w:val="0"/>
              <w:marTop w:val="0"/>
              <w:marBottom w:val="0"/>
              <w:divBdr>
                <w:top w:val="none" w:sz="0" w:space="0" w:color="auto"/>
                <w:left w:val="none" w:sz="0" w:space="0" w:color="auto"/>
                <w:bottom w:val="none" w:sz="0" w:space="0" w:color="auto"/>
                <w:right w:val="none" w:sz="0" w:space="0" w:color="auto"/>
              </w:divBdr>
              <w:divsChild>
                <w:div w:id="1860464720">
                  <w:marLeft w:val="0"/>
                  <w:marRight w:val="0"/>
                  <w:marTop w:val="0"/>
                  <w:marBottom w:val="0"/>
                  <w:divBdr>
                    <w:top w:val="none" w:sz="0" w:space="0" w:color="auto"/>
                    <w:left w:val="none" w:sz="0" w:space="0" w:color="auto"/>
                    <w:bottom w:val="none" w:sz="0" w:space="0" w:color="auto"/>
                    <w:right w:val="none" w:sz="0" w:space="0" w:color="auto"/>
                  </w:divBdr>
                  <w:divsChild>
                    <w:div w:id="1233154686">
                      <w:marLeft w:val="2106"/>
                      <w:marRight w:val="0"/>
                      <w:marTop w:val="0"/>
                      <w:marBottom w:val="0"/>
                      <w:divBdr>
                        <w:top w:val="none" w:sz="0" w:space="0" w:color="auto"/>
                        <w:left w:val="none" w:sz="0" w:space="0" w:color="auto"/>
                        <w:bottom w:val="none" w:sz="0" w:space="0" w:color="auto"/>
                        <w:right w:val="none" w:sz="0" w:space="0" w:color="auto"/>
                      </w:divBdr>
                      <w:divsChild>
                        <w:div w:id="1309627363">
                          <w:marLeft w:val="0"/>
                          <w:marRight w:val="0"/>
                          <w:marTop w:val="0"/>
                          <w:marBottom w:val="0"/>
                          <w:divBdr>
                            <w:top w:val="none" w:sz="0" w:space="0" w:color="auto"/>
                            <w:left w:val="none" w:sz="0" w:space="0" w:color="auto"/>
                            <w:bottom w:val="none" w:sz="0" w:space="0" w:color="auto"/>
                            <w:right w:val="none" w:sz="0" w:space="0" w:color="auto"/>
                          </w:divBdr>
                          <w:divsChild>
                            <w:div w:id="787701502">
                              <w:marLeft w:val="0"/>
                              <w:marRight w:val="0"/>
                              <w:marTop w:val="0"/>
                              <w:marBottom w:val="0"/>
                              <w:divBdr>
                                <w:top w:val="none" w:sz="0" w:space="0" w:color="auto"/>
                                <w:left w:val="none" w:sz="0" w:space="0" w:color="auto"/>
                                <w:bottom w:val="none" w:sz="0" w:space="0" w:color="auto"/>
                                <w:right w:val="none" w:sz="0" w:space="0" w:color="auto"/>
                              </w:divBdr>
                              <w:divsChild>
                                <w:div w:id="785153014">
                                  <w:marLeft w:val="1"/>
                                  <w:marRight w:val="1"/>
                                  <w:marTop w:val="0"/>
                                  <w:marBottom w:val="0"/>
                                  <w:divBdr>
                                    <w:top w:val="none" w:sz="0" w:space="0" w:color="auto"/>
                                    <w:left w:val="none" w:sz="0" w:space="0" w:color="auto"/>
                                    <w:bottom w:val="none" w:sz="0" w:space="0" w:color="auto"/>
                                    <w:right w:val="none" w:sz="0" w:space="0" w:color="auto"/>
                                  </w:divBdr>
                                  <w:divsChild>
                                    <w:div w:id="1342775623">
                                      <w:marLeft w:val="0"/>
                                      <w:marRight w:val="0"/>
                                      <w:marTop w:val="0"/>
                                      <w:marBottom w:val="0"/>
                                      <w:divBdr>
                                        <w:top w:val="none" w:sz="0" w:space="0" w:color="auto"/>
                                        <w:left w:val="none" w:sz="0" w:space="0" w:color="auto"/>
                                        <w:bottom w:val="none" w:sz="0" w:space="0" w:color="auto"/>
                                        <w:right w:val="none" w:sz="0" w:space="0" w:color="auto"/>
                                      </w:divBdr>
                                      <w:divsChild>
                                        <w:div w:id="809788915">
                                          <w:marLeft w:val="0"/>
                                          <w:marRight w:val="0"/>
                                          <w:marTop w:val="0"/>
                                          <w:marBottom w:val="0"/>
                                          <w:divBdr>
                                            <w:top w:val="none" w:sz="0" w:space="0" w:color="auto"/>
                                            <w:left w:val="none" w:sz="0" w:space="0" w:color="auto"/>
                                            <w:bottom w:val="none" w:sz="0" w:space="0" w:color="auto"/>
                                            <w:right w:val="none" w:sz="0" w:space="0" w:color="auto"/>
                                          </w:divBdr>
                                          <w:divsChild>
                                            <w:div w:id="1097873260">
                                              <w:marLeft w:val="0"/>
                                              <w:marRight w:val="0"/>
                                              <w:marTop w:val="0"/>
                                              <w:marBottom w:val="0"/>
                                              <w:divBdr>
                                                <w:top w:val="none" w:sz="0" w:space="0" w:color="auto"/>
                                                <w:left w:val="none" w:sz="0" w:space="0" w:color="auto"/>
                                                <w:bottom w:val="none" w:sz="0" w:space="0" w:color="auto"/>
                                                <w:right w:val="none" w:sz="0" w:space="0" w:color="auto"/>
                                              </w:divBdr>
                                              <w:divsChild>
                                                <w:div w:id="8216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1580106">
      <w:bodyDiv w:val="1"/>
      <w:marLeft w:val="0"/>
      <w:marRight w:val="0"/>
      <w:marTop w:val="0"/>
      <w:marBottom w:val="0"/>
      <w:divBdr>
        <w:top w:val="none" w:sz="0" w:space="0" w:color="auto"/>
        <w:left w:val="none" w:sz="0" w:space="0" w:color="auto"/>
        <w:bottom w:val="none" w:sz="0" w:space="0" w:color="auto"/>
        <w:right w:val="none" w:sz="0" w:space="0" w:color="auto"/>
      </w:divBdr>
    </w:div>
    <w:div w:id="849955580">
      <w:bodyDiv w:val="1"/>
      <w:marLeft w:val="0"/>
      <w:marRight w:val="0"/>
      <w:marTop w:val="0"/>
      <w:marBottom w:val="0"/>
      <w:divBdr>
        <w:top w:val="none" w:sz="0" w:space="0" w:color="auto"/>
        <w:left w:val="none" w:sz="0" w:space="0" w:color="auto"/>
        <w:bottom w:val="none" w:sz="0" w:space="0" w:color="auto"/>
        <w:right w:val="none" w:sz="0" w:space="0" w:color="auto"/>
      </w:divBdr>
      <w:divsChild>
        <w:div w:id="1434008701">
          <w:marLeft w:val="0"/>
          <w:marRight w:val="0"/>
          <w:marTop w:val="0"/>
          <w:marBottom w:val="0"/>
          <w:divBdr>
            <w:top w:val="none" w:sz="0" w:space="0" w:color="auto"/>
            <w:left w:val="none" w:sz="0" w:space="0" w:color="auto"/>
            <w:bottom w:val="none" w:sz="0" w:space="0" w:color="auto"/>
            <w:right w:val="none" w:sz="0" w:space="0" w:color="auto"/>
          </w:divBdr>
          <w:divsChild>
            <w:div w:id="941230236">
              <w:marLeft w:val="150"/>
              <w:marRight w:val="150"/>
              <w:marTop w:val="100"/>
              <w:marBottom w:val="100"/>
              <w:divBdr>
                <w:top w:val="none" w:sz="0" w:space="0" w:color="auto"/>
                <w:left w:val="none" w:sz="0" w:space="0" w:color="auto"/>
                <w:bottom w:val="none" w:sz="0" w:space="0" w:color="auto"/>
                <w:right w:val="none" w:sz="0" w:space="0" w:color="auto"/>
              </w:divBdr>
              <w:divsChild>
                <w:div w:id="853958577">
                  <w:marLeft w:val="0"/>
                  <w:marRight w:val="0"/>
                  <w:marTop w:val="0"/>
                  <w:marBottom w:val="0"/>
                  <w:divBdr>
                    <w:top w:val="none" w:sz="0" w:space="0" w:color="auto"/>
                    <w:left w:val="none" w:sz="0" w:space="0" w:color="auto"/>
                    <w:bottom w:val="none" w:sz="0" w:space="0" w:color="auto"/>
                    <w:right w:val="none" w:sz="0" w:space="0" w:color="auto"/>
                  </w:divBdr>
                  <w:divsChild>
                    <w:div w:id="40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10520">
      <w:bodyDiv w:val="1"/>
      <w:marLeft w:val="0"/>
      <w:marRight w:val="0"/>
      <w:marTop w:val="0"/>
      <w:marBottom w:val="0"/>
      <w:divBdr>
        <w:top w:val="none" w:sz="0" w:space="0" w:color="auto"/>
        <w:left w:val="none" w:sz="0" w:space="0" w:color="auto"/>
        <w:bottom w:val="none" w:sz="0" w:space="0" w:color="auto"/>
        <w:right w:val="none" w:sz="0" w:space="0" w:color="auto"/>
      </w:divBdr>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650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78">
          <w:marLeft w:val="0"/>
          <w:marRight w:val="0"/>
          <w:marTop w:val="0"/>
          <w:marBottom w:val="0"/>
          <w:divBdr>
            <w:top w:val="none" w:sz="0" w:space="0" w:color="auto"/>
            <w:left w:val="none" w:sz="0" w:space="0" w:color="auto"/>
            <w:bottom w:val="none" w:sz="0" w:space="0" w:color="auto"/>
            <w:right w:val="none" w:sz="0" w:space="0" w:color="auto"/>
          </w:divBdr>
          <w:divsChild>
            <w:div w:id="1027103811">
              <w:marLeft w:val="150"/>
              <w:marRight w:val="150"/>
              <w:marTop w:val="100"/>
              <w:marBottom w:val="100"/>
              <w:divBdr>
                <w:top w:val="none" w:sz="0" w:space="0" w:color="auto"/>
                <w:left w:val="none" w:sz="0" w:space="0" w:color="auto"/>
                <w:bottom w:val="none" w:sz="0" w:space="0" w:color="auto"/>
                <w:right w:val="none" w:sz="0" w:space="0" w:color="auto"/>
              </w:divBdr>
              <w:divsChild>
                <w:div w:id="2134900924">
                  <w:marLeft w:val="0"/>
                  <w:marRight w:val="0"/>
                  <w:marTop w:val="0"/>
                  <w:marBottom w:val="0"/>
                  <w:divBdr>
                    <w:top w:val="none" w:sz="0" w:space="0" w:color="auto"/>
                    <w:left w:val="none" w:sz="0" w:space="0" w:color="auto"/>
                    <w:bottom w:val="none" w:sz="0" w:space="0" w:color="auto"/>
                    <w:right w:val="none" w:sz="0" w:space="0" w:color="auto"/>
                  </w:divBdr>
                  <w:divsChild>
                    <w:div w:id="802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428801">
      <w:bodyDiv w:val="1"/>
      <w:marLeft w:val="0"/>
      <w:marRight w:val="0"/>
      <w:marTop w:val="0"/>
      <w:marBottom w:val="0"/>
      <w:divBdr>
        <w:top w:val="none" w:sz="0" w:space="0" w:color="auto"/>
        <w:left w:val="none" w:sz="0" w:space="0" w:color="auto"/>
        <w:bottom w:val="none" w:sz="0" w:space="0" w:color="auto"/>
        <w:right w:val="none" w:sz="0" w:space="0" w:color="auto"/>
      </w:divBdr>
      <w:divsChild>
        <w:div w:id="917322842">
          <w:marLeft w:val="0"/>
          <w:marRight w:val="0"/>
          <w:marTop w:val="0"/>
          <w:marBottom w:val="0"/>
          <w:divBdr>
            <w:top w:val="none" w:sz="0" w:space="0" w:color="auto"/>
            <w:left w:val="none" w:sz="0" w:space="0" w:color="auto"/>
            <w:bottom w:val="none" w:sz="0" w:space="0" w:color="auto"/>
            <w:right w:val="none" w:sz="0" w:space="0" w:color="auto"/>
          </w:divBdr>
          <w:divsChild>
            <w:div w:id="915280738">
              <w:marLeft w:val="0"/>
              <w:marRight w:val="0"/>
              <w:marTop w:val="0"/>
              <w:marBottom w:val="0"/>
              <w:divBdr>
                <w:top w:val="none" w:sz="0" w:space="0" w:color="auto"/>
                <w:left w:val="none" w:sz="0" w:space="0" w:color="auto"/>
                <w:bottom w:val="none" w:sz="0" w:space="0" w:color="auto"/>
                <w:right w:val="none" w:sz="0" w:space="0" w:color="auto"/>
              </w:divBdr>
              <w:divsChild>
                <w:div w:id="1317146626">
                  <w:marLeft w:val="0"/>
                  <w:marRight w:val="0"/>
                  <w:marTop w:val="0"/>
                  <w:marBottom w:val="0"/>
                  <w:divBdr>
                    <w:top w:val="none" w:sz="0" w:space="0" w:color="auto"/>
                    <w:left w:val="none" w:sz="0" w:space="0" w:color="auto"/>
                    <w:bottom w:val="none" w:sz="0" w:space="0" w:color="auto"/>
                    <w:right w:val="none" w:sz="0" w:space="0" w:color="auto"/>
                  </w:divBdr>
                  <w:divsChild>
                    <w:div w:id="1605728944">
                      <w:marLeft w:val="2106"/>
                      <w:marRight w:val="0"/>
                      <w:marTop w:val="0"/>
                      <w:marBottom w:val="0"/>
                      <w:divBdr>
                        <w:top w:val="none" w:sz="0" w:space="0" w:color="auto"/>
                        <w:left w:val="none" w:sz="0" w:space="0" w:color="auto"/>
                        <w:bottom w:val="none" w:sz="0" w:space="0" w:color="auto"/>
                        <w:right w:val="none" w:sz="0" w:space="0" w:color="auto"/>
                      </w:divBdr>
                      <w:divsChild>
                        <w:div w:id="1370377010">
                          <w:marLeft w:val="0"/>
                          <w:marRight w:val="0"/>
                          <w:marTop w:val="0"/>
                          <w:marBottom w:val="0"/>
                          <w:divBdr>
                            <w:top w:val="none" w:sz="0" w:space="0" w:color="auto"/>
                            <w:left w:val="none" w:sz="0" w:space="0" w:color="auto"/>
                            <w:bottom w:val="none" w:sz="0" w:space="0" w:color="auto"/>
                            <w:right w:val="none" w:sz="0" w:space="0" w:color="auto"/>
                          </w:divBdr>
                          <w:divsChild>
                            <w:div w:id="1198548908">
                              <w:marLeft w:val="0"/>
                              <w:marRight w:val="0"/>
                              <w:marTop w:val="0"/>
                              <w:marBottom w:val="0"/>
                              <w:divBdr>
                                <w:top w:val="none" w:sz="0" w:space="0" w:color="auto"/>
                                <w:left w:val="none" w:sz="0" w:space="0" w:color="auto"/>
                                <w:bottom w:val="none" w:sz="0" w:space="0" w:color="auto"/>
                                <w:right w:val="none" w:sz="0" w:space="0" w:color="auto"/>
                              </w:divBdr>
                              <w:divsChild>
                                <w:div w:id="18311908">
                                  <w:marLeft w:val="1"/>
                                  <w:marRight w:val="1"/>
                                  <w:marTop w:val="0"/>
                                  <w:marBottom w:val="0"/>
                                  <w:divBdr>
                                    <w:top w:val="none" w:sz="0" w:space="0" w:color="auto"/>
                                    <w:left w:val="none" w:sz="0" w:space="0" w:color="auto"/>
                                    <w:bottom w:val="none" w:sz="0" w:space="0" w:color="auto"/>
                                    <w:right w:val="none" w:sz="0" w:space="0" w:color="auto"/>
                                  </w:divBdr>
                                  <w:divsChild>
                                    <w:div w:id="1748109749">
                                      <w:marLeft w:val="0"/>
                                      <w:marRight w:val="0"/>
                                      <w:marTop w:val="0"/>
                                      <w:marBottom w:val="0"/>
                                      <w:divBdr>
                                        <w:top w:val="none" w:sz="0" w:space="0" w:color="auto"/>
                                        <w:left w:val="none" w:sz="0" w:space="0" w:color="auto"/>
                                        <w:bottom w:val="none" w:sz="0" w:space="0" w:color="auto"/>
                                        <w:right w:val="none" w:sz="0" w:space="0" w:color="auto"/>
                                      </w:divBdr>
                                      <w:divsChild>
                                        <w:div w:id="2092772758">
                                          <w:marLeft w:val="0"/>
                                          <w:marRight w:val="0"/>
                                          <w:marTop w:val="0"/>
                                          <w:marBottom w:val="0"/>
                                          <w:divBdr>
                                            <w:top w:val="none" w:sz="0" w:space="0" w:color="auto"/>
                                            <w:left w:val="none" w:sz="0" w:space="0" w:color="auto"/>
                                            <w:bottom w:val="none" w:sz="0" w:space="0" w:color="auto"/>
                                            <w:right w:val="none" w:sz="0" w:space="0" w:color="auto"/>
                                          </w:divBdr>
                                          <w:divsChild>
                                            <w:div w:id="46538253">
                                              <w:marLeft w:val="0"/>
                                              <w:marRight w:val="0"/>
                                              <w:marTop w:val="0"/>
                                              <w:marBottom w:val="0"/>
                                              <w:divBdr>
                                                <w:top w:val="none" w:sz="0" w:space="0" w:color="auto"/>
                                                <w:left w:val="none" w:sz="0" w:space="0" w:color="auto"/>
                                                <w:bottom w:val="none" w:sz="0" w:space="0" w:color="auto"/>
                                                <w:right w:val="none" w:sz="0" w:space="0" w:color="auto"/>
                                              </w:divBdr>
                                              <w:divsChild>
                                                <w:div w:id="2082831012">
                                                  <w:marLeft w:val="0"/>
                                                  <w:marRight w:val="0"/>
                                                  <w:marTop w:val="0"/>
                                                  <w:marBottom w:val="0"/>
                                                  <w:divBdr>
                                                    <w:top w:val="none" w:sz="0" w:space="0" w:color="auto"/>
                                                    <w:left w:val="none" w:sz="0" w:space="0" w:color="auto"/>
                                                    <w:bottom w:val="none" w:sz="0" w:space="0" w:color="auto"/>
                                                    <w:right w:val="none" w:sz="0" w:space="0" w:color="auto"/>
                                                  </w:divBdr>
                                                  <w:divsChild>
                                                    <w:div w:id="285547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56587188">
                                                          <w:marLeft w:val="0"/>
                                                          <w:marRight w:val="0"/>
                                                          <w:marTop w:val="0"/>
                                                          <w:marBottom w:val="0"/>
                                                          <w:divBdr>
                                                            <w:top w:val="none" w:sz="0" w:space="0" w:color="auto"/>
                                                            <w:left w:val="none" w:sz="0" w:space="0" w:color="auto"/>
                                                            <w:bottom w:val="none" w:sz="0" w:space="0" w:color="auto"/>
                                                            <w:right w:val="none" w:sz="0" w:space="0" w:color="auto"/>
                                                          </w:divBdr>
                                                        </w:div>
                                                        <w:div w:id="2085183259">
                                                          <w:marLeft w:val="0"/>
                                                          <w:marRight w:val="0"/>
                                                          <w:marTop w:val="0"/>
                                                          <w:marBottom w:val="0"/>
                                                          <w:divBdr>
                                                            <w:top w:val="none" w:sz="0" w:space="0" w:color="auto"/>
                                                            <w:left w:val="none" w:sz="0" w:space="0" w:color="auto"/>
                                                            <w:bottom w:val="none" w:sz="0" w:space="0" w:color="auto"/>
                                                            <w:right w:val="none" w:sz="0" w:space="0" w:color="auto"/>
                                                          </w:divBdr>
                                                        </w:div>
                                                        <w:div w:id="759060682">
                                                          <w:marLeft w:val="0"/>
                                                          <w:marRight w:val="0"/>
                                                          <w:marTop w:val="0"/>
                                                          <w:marBottom w:val="0"/>
                                                          <w:divBdr>
                                                            <w:top w:val="none" w:sz="0" w:space="0" w:color="auto"/>
                                                            <w:left w:val="none" w:sz="0" w:space="0" w:color="auto"/>
                                                            <w:bottom w:val="none" w:sz="0" w:space="0" w:color="auto"/>
                                                            <w:right w:val="none" w:sz="0" w:space="0" w:color="auto"/>
                                                          </w:divBdr>
                                                        </w:div>
                                                        <w:div w:id="16261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212416">
      <w:bodyDiv w:val="1"/>
      <w:marLeft w:val="0"/>
      <w:marRight w:val="0"/>
      <w:marTop w:val="0"/>
      <w:marBottom w:val="0"/>
      <w:divBdr>
        <w:top w:val="none" w:sz="0" w:space="0" w:color="auto"/>
        <w:left w:val="none" w:sz="0" w:space="0" w:color="auto"/>
        <w:bottom w:val="none" w:sz="0" w:space="0" w:color="auto"/>
        <w:right w:val="none" w:sz="0" w:space="0" w:color="auto"/>
      </w:divBdr>
    </w:div>
    <w:div w:id="1799184780">
      <w:bodyDiv w:val="1"/>
      <w:marLeft w:val="0"/>
      <w:marRight w:val="0"/>
      <w:marTop w:val="0"/>
      <w:marBottom w:val="0"/>
      <w:divBdr>
        <w:top w:val="none" w:sz="0" w:space="0" w:color="auto"/>
        <w:left w:val="none" w:sz="0" w:space="0" w:color="auto"/>
        <w:bottom w:val="none" w:sz="0" w:space="0" w:color="auto"/>
        <w:right w:val="none" w:sz="0" w:space="0" w:color="auto"/>
      </w:divBdr>
    </w:div>
    <w:div w:id="1829247585">
      <w:bodyDiv w:val="1"/>
      <w:marLeft w:val="0"/>
      <w:marRight w:val="0"/>
      <w:marTop w:val="0"/>
      <w:marBottom w:val="0"/>
      <w:divBdr>
        <w:top w:val="none" w:sz="0" w:space="0" w:color="auto"/>
        <w:left w:val="none" w:sz="0" w:space="0" w:color="auto"/>
        <w:bottom w:val="none" w:sz="0" w:space="0" w:color="auto"/>
        <w:right w:val="none" w:sz="0" w:space="0" w:color="auto"/>
      </w:divBdr>
      <w:divsChild>
        <w:div w:id="1866139347">
          <w:marLeft w:val="0"/>
          <w:marRight w:val="0"/>
          <w:marTop w:val="0"/>
          <w:marBottom w:val="150"/>
          <w:divBdr>
            <w:top w:val="none" w:sz="0" w:space="0" w:color="auto"/>
            <w:left w:val="none" w:sz="0" w:space="0" w:color="auto"/>
            <w:bottom w:val="none" w:sz="0" w:space="0" w:color="auto"/>
            <w:right w:val="none" w:sz="0" w:space="0" w:color="auto"/>
          </w:divBdr>
        </w:div>
        <w:div w:id="1401709928">
          <w:marLeft w:val="0"/>
          <w:marRight w:val="0"/>
          <w:marTop w:val="0"/>
          <w:marBottom w:val="225"/>
          <w:divBdr>
            <w:top w:val="none" w:sz="0" w:space="0" w:color="auto"/>
            <w:left w:val="none" w:sz="0" w:space="0" w:color="auto"/>
            <w:bottom w:val="none" w:sz="0" w:space="0" w:color="auto"/>
            <w:right w:val="none" w:sz="0" w:space="0" w:color="auto"/>
          </w:divBdr>
          <w:divsChild>
            <w:div w:id="1517502771">
              <w:marLeft w:val="0"/>
              <w:marRight w:val="0"/>
              <w:marTop w:val="0"/>
              <w:marBottom w:val="0"/>
              <w:divBdr>
                <w:top w:val="none" w:sz="0" w:space="0" w:color="auto"/>
                <w:left w:val="none" w:sz="0" w:space="0" w:color="auto"/>
                <w:bottom w:val="none" w:sz="0" w:space="0" w:color="auto"/>
                <w:right w:val="none" w:sz="0" w:space="0" w:color="auto"/>
              </w:divBdr>
              <w:divsChild>
                <w:div w:id="2020500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www.keybiodiversityareas.org" TargetMode="External"/><Relationship Id="rId39" Type="http://schemas.openxmlformats.org/officeDocument/2006/relationships/customXml" Target="../customXml/item3.xml"/><Relationship Id="rId21" Type="http://schemas.openxmlformats.org/officeDocument/2006/relationships/hyperlink" Target="http://datazone.birdlife.org/site/factsheet/scenic-rim-iba-australia" TargetMode="External"/><Relationship Id="rId34" Type="http://schemas.openxmlformats.org/officeDocument/2006/relationships/hyperlink" Target="https://profiles.ala.org.au/opus/weeds-australia/profile/Dolichandra%20unguis-cati" TargetMode="External"/><Relationship Id="rId7" Type="http://schemas.openxmlformats.org/officeDocument/2006/relationships/image" Target="media/image1.jpeg"/><Relationship Id="rId12" Type="http://schemas.openxmlformats.org/officeDocument/2006/relationships/hyperlink" Target="http://www.environment.gov.au/cgi-bin/sprat/public/sprat.pl" TargetMode="External"/><Relationship Id="rId17" Type="http://schemas.openxmlformats.org/officeDocument/2006/relationships/hyperlink" Target="https://www.environment.gov.au" TargetMode="External"/><Relationship Id="rId25" Type="http://schemas.openxmlformats.org/officeDocument/2006/relationships/hyperlink" Target="http://datazone.birdlife.org/site/factsheet/cooloola-and-fraser-coast-iba-australia" TargetMode="External"/><Relationship Id="rId33" Type="http://schemas.openxmlformats.org/officeDocument/2006/relationships/hyperlink" Target="https://profiles.ala.org.au/opus/weeds-australia/profile/Lantana%20camara" TargetMode="Externa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keybiodiversityareas.org/home" TargetMode="External"/><Relationship Id="rId29" Type="http://schemas.openxmlformats.org/officeDocument/2006/relationships/hyperlink" Target="https://www.environment.nsw.gov.au/threatenedSpeciesApp/profile.aspx?id=108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datazone.birdlife.org/site/factsheet/bunya-mountains-and-yarraman-iba-australia" TargetMode="External"/><Relationship Id="rId32" Type="http://schemas.openxmlformats.org/officeDocument/2006/relationships/hyperlink" Target="https://www.daf.qld.gov.au/business-priorities/biosecurity/invasive-plants-animals/animals/qld-dog-offensive-group/wild-dog-management" TargetMode="Externa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datazone.birdlife.org/site/factsheet/conondale-range-iba-australia" TargetMode="External"/><Relationship Id="rId28" Type="http://schemas.openxmlformats.org/officeDocument/2006/relationships/hyperlink" Target="https://www.bioregionalassessments.gov.au/assessments/23-conceptual-modelling-clarence-moreton-bioregion/2353-causal-pathways"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environment.gov.au/science/erin/databases-maps/snes" TargetMode="External"/><Relationship Id="rId31" Type="http://schemas.openxmlformats.org/officeDocument/2006/relationships/hyperlink" Target="https://www.igem.qld.gov.au/kgari-bushfire-review"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 Id="rId22" Type="http://schemas.openxmlformats.org/officeDocument/2006/relationships/hyperlink" Target="http://datazone.birdlife.org/site/factsheet/palmgrove-iba-australia" TargetMode="External"/><Relationship Id="rId27" Type="http://schemas.openxmlformats.org/officeDocument/2006/relationships/hyperlink" Target="https://pestsmart.org.au/toolkit-resource/wild-dog-risks-to-threatened-wildlife%20accessed%2031-10-2021" TargetMode="External"/><Relationship Id="rId30" Type="http://schemas.openxmlformats.org/officeDocument/2006/relationships/hyperlink" Target="https://www.environment.nsw.gov.au/savingourspeciesapp/project.aspx?ProfileID=10814" TargetMode="Externa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2378A632-0904-4EF2-A7D1-15570F4FDF5B}"/>
</file>

<file path=customXml/itemProps2.xml><?xml version="1.0" encoding="utf-8"?>
<ds:datastoreItem xmlns:ds="http://schemas.openxmlformats.org/officeDocument/2006/customXml" ds:itemID="{97456FCC-F7EC-466A-BB77-77199C4F6307}"/>
</file>

<file path=customXml/itemProps3.xml><?xml version="1.0" encoding="utf-8"?>
<ds:datastoreItem xmlns:ds="http://schemas.openxmlformats.org/officeDocument/2006/customXml" ds:itemID="{5398B3FE-2304-4FF3-9F1B-27DECF892352}"/>
</file>

<file path=docProps/app.xml><?xml version="1.0" encoding="utf-8"?>
<Properties xmlns="http://schemas.openxmlformats.org/officeDocument/2006/extended-properties" xmlns:vt="http://schemas.openxmlformats.org/officeDocument/2006/docPropsVTypes">
  <Template>Normal.dotm</Template>
  <TotalTime>3</TotalTime>
  <Pages>42</Pages>
  <Words>16067</Words>
  <Characters>91588</Characters>
  <Application>Microsoft Office Word</Application>
  <DocSecurity>4</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Recovery Plan for Turnix melanogaster (Black-breasted Button-quail)</dc:title>
  <dc:creator>Department of Agriculture, Water and the Environment</dc:creator>
  <dc:description/>
  <cp:lastModifiedBy>Bec Durack</cp:lastModifiedBy>
  <cp:revision>2</cp:revision>
  <dcterms:created xsi:type="dcterms:W3CDTF">2021-11-01T23:26:00Z</dcterms:created>
  <dcterms:modified xsi:type="dcterms:W3CDTF">2021-11-01T23:26:00Z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