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136DFB2" w14:textId="77777777" w:rsidR="00C944F8" w:rsidRDefault="00592EE6" w:rsidP="001275B3">
      <w:pPr>
        <w:pStyle w:val="Heading4"/>
        <w:numPr>
          <w:ilvl w:val="0"/>
          <w:numId w:val="0"/>
        </w:numPr>
        <w:ind w:left="864" w:hanging="864"/>
      </w:pPr>
      <w:r>
        <w:t xml:space="preserve"> </w:t>
      </w:r>
      <w:r w:rsidR="00F73419">
        <w:t xml:space="preserve"> </w:t>
      </w:r>
    </w:p>
    <w:p w14:paraId="0136DFB3" w14:textId="77777777" w:rsidR="00C944F8" w:rsidRPr="00073A62" w:rsidRDefault="00B44412" w:rsidP="00CE3368">
      <w:pPr>
        <w:pStyle w:val="ReportTitle"/>
        <w:ind w:left="284"/>
        <w:rPr>
          <w:sz w:val="44"/>
          <w:szCs w:val="44"/>
        </w:rPr>
      </w:pPr>
      <w:r w:rsidRPr="00B44412">
        <w:rPr>
          <w:sz w:val="44"/>
          <w:szCs w:val="44"/>
        </w:rPr>
        <w:t>National Recovery Plan for the White-thr</w:t>
      </w:r>
      <w:bookmarkStart w:id="0" w:name="_GoBack"/>
      <w:bookmarkEnd w:id="0"/>
      <w:r w:rsidRPr="00B44412">
        <w:rPr>
          <w:sz w:val="44"/>
          <w:szCs w:val="44"/>
        </w:rPr>
        <w:t>oated Snapping Turtle (</w:t>
      </w:r>
      <w:proofErr w:type="spellStart"/>
      <w:r w:rsidRPr="00B44412">
        <w:rPr>
          <w:i/>
          <w:sz w:val="44"/>
          <w:szCs w:val="44"/>
        </w:rPr>
        <w:t>Elseya</w:t>
      </w:r>
      <w:proofErr w:type="spellEnd"/>
      <w:r w:rsidRPr="00B44412">
        <w:rPr>
          <w:i/>
          <w:sz w:val="44"/>
          <w:szCs w:val="44"/>
        </w:rPr>
        <w:t xml:space="preserve"> </w:t>
      </w:r>
      <w:proofErr w:type="spellStart"/>
      <w:r w:rsidRPr="00B44412">
        <w:rPr>
          <w:i/>
          <w:sz w:val="44"/>
          <w:szCs w:val="44"/>
        </w:rPr>
        <w:t>albagula</w:t>
      </w:r>
      <w:proofErr w:type="spellEnd"/>
      <w:r w:rsidRPr="00B44412">
        <w:rPr>
          <w:sz w:val="44"/>
          <w:szCs w:val="44"/>
        </w:rPr>
        <w:t>)</w:t>
      </w:r>
    </w:p>
    <w:p w14:paraId="0136DFB4" w14:textId="77777777" w:rsidR="00E72A7F" w:rsidRDefault="00E72A7F" w:rsidP="00C944F8">
      <w:pPr>
        <w:pStyle w:val="Reportsubtitle"/>
        <w:ind w:left="1361"/>
      </w:pPr>
    </w:p>
    <w:p w14:paraId="0136DFB5" w14:textId="77777777" w:rsidR="00B967DE" w:rsidRDefault="008E7FB7" w:rsidP="00CE3368">
      <w:pPr>
        <w:pStyle w:val="Reportsubtitle"/>
        <w:ind w:left="851" w:hanging="567"/>
      </w:pPr>
      <w:r>
        <w:rPr>
          <w:noProof/>
          <w:lang w:eastAsia="en-AU"/>
        </w:rPr>
        <w:drawing>
          <wp:inline distT="0" distB="0" distL="0" distR="0" wp14:anchorId="0136E3CB" wp14:editId="0136E3CC">
            <wp:extent cx="5848985" cy="43129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848985" cy="4312920"/>
                    </a:xfrm>
                    <a:prstGeom prst="rect">
                      <a:avLst/>
                    </a:prstGeom>
                    <a:noFill/>
                    <a:ln w="9525">
                      <a:noFill/>
                      <a:miter lim="800000"/>
                      <a:headEnd/>
                      <a:tailEnd/>
                    </a:ln>
                  </pic:spPr>
                </pic:pic>
              </a:graphicData>
            </a:graphic>
          </wp:inline>
        </w:drawing>
      </w:r>
    </w:p>
    <w:p w14:paraId="0136DFB6" w14:textId="7FF22153" w:rsidR="00C8328D" w:rsidRPr="00390C73" w:rsidRDefault="000D3185">
      <w:pPr>
        <w:pStyle w:val="Reportsubtitle"/>
        <w:spacing w:before="480" w:after="360"/>
        <w:ind w:left="851" w:hanging="567"/>
      </w:pPr>
      <w:r>
        <w:t>February 2017</w:t>
      </w:r>
    </w:p>
    <w:p w14:paraId="0136DFB7" w14:textId="77777777" w:rsidR="007A252C" w:rsidRPr="00390C73" w:rsidRDefault="007A252C" w:rsidP="00F57250">
      <w:pPr>
        <w:pStyle w:val="Reportsubtitle"/>
        <w:ind w:left="142" w:right="-569"/>
        <w:sectPr w:rsidR="007A252C" w:rsidRPr="00390C73" w:rsidSect="00C766F2">
          <w:headerReference w:type="even" r:id="rId8"/>
          <w:headerReference w:type="default" r:id="rId9"/>
          <w:footerReference w:type="even" r:id="rId10"/>
          <w:footerReference w:type="default" r:id="rId11"/>
          <w:headerReference w:type="first" r:id="rId12"/>
          <w:footerReference w:type="first" r:id="rId13"/>
          <w:pgSz w:w="11906" w:h="16838" w:code="9"/>
          <w:pgMar w:top="3969" w:right="1276" w:bottom="567" w:left="1418" w:header="425" w:footer="425" w:gutter="0"/>
          <w:pgNumType w:start="1"/>
          <w:cols w:space="708"/>
          <w:titlePg/>
          <w:docGrid w:linePitch="360"/>
        </w:sectPr>
      </w:pPr>
    </w:p>
    <w:p w14:paraId="0136DFB8" w14:textId="77777777" w:rsidR="00601B06" w:rsidRDefault="00601B06" w:rsidP="001275B3">
      <w:bookmarkStart w:id="1" w:name="_Toc390850779"/>
    </w:p>
    <w:bookmarkEnd w:id="1"/>
    <w:p w14:paraId="0136DFB9" w14:textId="5F408043" w:rsidR="001275B3" w:rsidRDefault="001275B3" w:rsidP="001275B3">
      <w:pPr>
        <w:rPr>
          <w:rFonts w:eastAsia="Times New Roman" w:cs="Arial"/>
          <w:color w:val="000000"/>
          <w:szCs w:val="20"/>
          <w:lang w:eastAsia="en-AU"/>
        </w:rPr>
      </w:pPr>
      <w:r>
        <w:rPr>
          <w:rFonts w:eastAsia="Times New Roman" w:cs="Arial"/>
          <w:color w:val="000000"/>
          <w:szCs w:val="20"/>
          <w:lang w:eastAsia="en-AU"/>
        </w:rPr>
        <w:t xml:space="preserve">© </w:t>
      </w:r>
      <w:r>
        <w:t>Copyright Commonwealth of Australia</w:t>
      </w:r>
      <w:r>
        <w:rPr>
          <w:rFonts w:eastAsia="Times New Roman" w:cs="Arial"/>
          <w:color w:val="000000"/>
          <w:szCs w:val="20"/>
          <w:lang w:eastAsia="en-AU"/>
        </w:rPr>
        <w:t xml:space="preserve">, </w:t>
      </w:r>
      <w:r w:rsidR="000D3185">
        <w:rPr>
          <w:rFonts w:eastAsia="Times New Roman" w:cs="Arial"/>
          <w:color w:val="000000"/>
          <w:szCs w:val="20"/>
          <w:lang w:eastAsia="en-AU"/>
        </w:rPr>
        <w:t>2017</w:t>
      </w:r>
      <w:r>
        <w:rPr>
          <w:rFonts w:eastAsia="Times New Roman" w:cs="Arial"/>
          <w:color w:val="000000"/>
          <w:szCs w:val="20"/>
          <w:lang w:eastAsia="en-AU"/>
        </w:rPr>
        <w:t>.</w:t>
      </w:r>
    </w:p>
    <w:p w14:paraId="0136DFBA" w14:textId="77777777" w:rsidR="001275B3" w:rsidRDefault="001275B3" w:rsidP="001275B3">
      <w:pPr>
        <w:rPr>
          <w:rFonts w:eastAsia="Times New Roman" w:cs="Arial"/>
          <w:color w:val="000000"/>
          <w:szCs w:val="20"/>
          <w:lang w:eastAsia="en-AU"/>
        </w:rPr>
      </w:pPr>
      <w:r>
        <w:rPr>
          <w:rFonts w:eastAsia="Times New Roman" w:cs="Arial"/>
          <w:noProof/>
          <w:color w:val="000000"/>
          <w:szCs w:val="20"/>
          <w:lang w:eastAsia="en-AU"/>
        </w:rPr>
        <w:drawing>
          <wp:inline distT="0" distB="0" distL="0" distR="0" wp14:anchorId="0136E3CD" wp14:editId="0136E3CE">
            <wp:extent cx="1811655" cy="457200"/>
            <wp:effectExtent l="19050" t="0" r="0" b="0"/>
            <wp:docPr id="3"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4" cstate="print"/>
                    <a:srcRect/>
                    <a:stretch>
                      <a:fillRect/>
                    </a:stretch>
                  </pic:blipFill>
                  <pic:spPr bwMode="auto">
                    <a:xfrm>
                      <a:off x="0" y="0"/>
                      <a:ext cx="1811655" cy="457200"/>
                    </a:xfrm>
                    <a:prstGeom prst="rect">
                      <a:avLst/>
                    </a:prstGeom>
                    <a:noFill/>
                    <a:ln w="9525">
                      <a:noFill/>
                      <a:miter lim="800000"/>
                      <a:headEnd/>
                      <a:tailEnd/>
                    </a:ln>
                  </pic:spPr>
                </pic:pic>
              </a:graphicData>
            </a:graphic>
          </wp:inline>
        </w:drawing>
      </w:r>
    </w:p>
    <w:p w14:paraId="0136DFBB" w14:textId="77777777" w:rsidR="001275B3" w:rsidRDefault="001275B3" w:rsidP="001275B3">
      <w:pPr>
        <w:rPr>
          <w:rFonts w:eastAsia="Times New Roman" w:cs="Arial"/>
          <w:color w:val="000000"/>
          <w:szCs w:val="20"/>
          <w:lang w:eastAsia="en-AU"/>
        </w:rPr>
      </w:pPr>
      <w:r>
        <w:rPr>
          <w:rFonts w:eastAsia="Times New Roman" w:cs="Arial"/>
          <w:color w:val="000000"/>
          <w:szCs w:val="20"/>
          <w:lang w:eastAsia="en-AU"/>
        </w:rPr>
        <w:t>The National Recovery Plan for the White-throated Snapping Turtle (</w:t>
      </w:r>
      <w:proofErr w:type="spellStart"/>
      <w:r w:rsidRPr="001275B3">
        <w:rPr>
          <w:rFonts w:eastAsia="Times New Roman" w:cs="Arial"/>
          <w:i/>
          <w:color w:val="000000"/>
          <w:szCs w:val="20"/>
          <w:lang w:eastAsia="en-AU"/>
        </w:rPr>
        <w:t>Elseya</w:t>
      </w:r>
      <w:proofErr w:type="spellEnd"/>
      <w:r w:rsidRPr="001275B3">
        <w:rPr>
          <w:rFonts w:eastAsia="Times New Roman" w:cs="Arial"/>
          <w:i/>
          <w:color w:val="000000"/>
          <w:szCs w:val="20"/>
          <w:lang w:eastAsia="en-AU"/>
        </w:rPr>
        <w:t xml:space="preserve"> </w:t>
      </w:r>
      <w:proofErr w:type="spellStart"/>
      <w:r w:rsidRPr="001275B3">
        <w:rPr>
          <w:rFonts w:eastAsia="Times New Roman" w:cs="Arial"/>
          <w:i/>
          <w:color w:val="000000"/>
          <w:szCs w:val="20"/>
          <w:lang w:eastAsia="en-AU"/>
        </w:rPr>
        <w:t>albagula</w:t>
      </w:r>
      <w:proofErr w:type="spellEnd"/>
      <w:r>
        <w:rPr>
          <w:rFonts w:eastAsia="Times New Roman" w:cs="Arial"/>
          <w:color w:val="000000"/>
          <w:szCs w:val="20"/>
          <w:lang w:eastAsia="en-AU"/>
        </w:rPr>
        <w:t xml:space="preserve">) is licensed by the Commonwealth of Australia for use under a Creative Commons Attribution 4.0 licence with the exception of the Coat of Arms of the Commonwealth of Australia, the logo of the agency responsible for publishing the report, content supplied by third parties, and any images depicting people. For licence conditions see: </w:t>
      </w:r>
      <w:hyperlink r:id="rId15" w:history="1">
        <w:r>
          <w:rPr>
            <w:rStyle w:val="Hyperlink"/>
            <w:rFonts w:eastAsia="Times New Roman" w:cs="Arial"/>
            <w:color w:val="3966BF"/>
            <w:szCs w:val="20"/>
            <w:lang w:eastAsia="en-AU"/>
          </w:rPr>
          <w:t>https://creativecommons.org/licenses/by/4.0/</w:t>
        </w:r>
      </w:hyperlink>
      <w:r>
        <w:rPr>
          <w:rFonts w:eastAsia="Times New Roman" w:cs="Arial"/>
          <w:color w:val="000000"/>
          <w:szCs w:val="20"/>
          <w:lang w:eastAsia="en-AU"/>
        </w:rPr>
        <w:t xml:space="preserve"> </w:t>
      </w:r>
    </w:p>
    <w:p w14:paraId="0136DFBC" w14:textId="0A779539" w:rsidR="001275B3" w:rsidRDefault="001275B3" w:rsidP="001275B3">
      <w:pPr>
        <w:rPr>
          <w:rFonts w:eastAsia="Times New Roman" w:cs="Arial"/>
          <w:color w:val="000000"/>
          <w:szCs w:val="20"/>
          <w:lang w:eastAsia="en-AU"/>
        </w:rPr>
      </w:pPr>
      <w:r>
        <w:rPr>
          <w:rFonts w:eastAsia="Times New Roman" w:cs="Arial"/>
          <w:color w:val="000000"/>
          <w:szCs w:val="20"/>
          <w:lang w:eastAsia="en-AU"/>
        </w:rPr>
        <w:t>This repor</w:t>
      </w:r>
      <w:r w:rsidR="00311353">
        <w:rPr>
          <w:rFonts w:eastAsia="Times New Roman" w:cs="Arial"/>
          <w:color w:val="000000"/>
          <w:szCs w:val="20"/>
          <w:lang w:eastAsia="en-AU"/>
        </w:rPr>
        <w:t xml:space="preserve">t should be attributed as ‘The </w:t>
      </w:r>
      <w:r>
        <w:rPr>
          <w:rFonts w:eastAsia="Times New Roman" w:cs="Arial"/>
          <w:color w:val="000000"/>
          <w:szCs w:val="20"/>
          <w:lang w:eastAsia="en-AU"/>
        </w:rPr>
        <w:t>National Recovery Plan for the White-throated Snapping Turtle (</w:t>
      </w:r>
      <w:proofErr w:type="spellStart"/>
      <w:r w:rsidRPr="001275B3">
        <w:rPr>
          <w:rFonts w:eastAsia="Times New Roman" w:cs="Arial"/>
          <w:i/>
          <w:color w:val="000000"/>
          <w:szCs w:val="20"/>
          <w:lang w:eastAsia="en-AU"/>
        </w:rPr>
        <w:t>Elseya</w:t>
      </w:r>
      <w:proofErr w:type="spellEnd"/>
      <w:r w:rsidRPr="001275B3">
        <w:rPr>
          <w:rFonts w:eastAsia="Times New Roman" w:cs="Arial"/>
          <w:i/>
          <w:color w:val="000000"/>
          <w:szCs w:val="20"/>
          <w:lang w:eastAsia="en-AU"/>
        </w:rPr>
        <w:t xml:space="preserve"> </w:t>
      </w:r>
      <w:proofErr w:type="spellStart"/>
      <w:r w:rsidRPr="001275B3">
        <w:rPr>
          <w:rFonts w:eastAsia="Times New Roman" w:cs="Arial"/>
          <w:i/>
          <w:color w:val="000000"/>
          <w:szCs w:val="20"/>
          <w:lang w:eastAsia="en-AU"/>
        </w:rPr>
        <w:t>albagula</w:t>
      </w:r>
      <w:proofErr w:type="spellEnd"/>
      <w:r>
        <w:rPr>
          <w:rFonts w:eastAsia="Times New Roman" w:cs="Arial"/>
          <w:color w:val="000000"/>
          <w:szCs w:val="20"/>
          <w:lang w:eastAsia="en-AU"/>
        </w:rPr>
        <w:t>), Commonwealth of Australia 201</w:t>
      </w:r>
      <w:r w:rsidR="000D3185">
        <w:rPr>
          <w:rFonts w:eastAsia="Times New Roman" w:cs="Arial"/>
          <w:color w:val="000000"/>
          <w:szCs w:val="20"/>
          <w:lang w:eastAsia="en-AU"/>
        </w:rPr>
        <w:t>7</w:t>
      </w:r>
      <w:r>
        <w:rPr>
          <w:rFonts w:eastAsia="Times New Roman" w:cs="Arial"/>
          <w:color w:val="000000"/>
          <w:szCs w:val="20"/>
          <w:lang w:eastAsia="en-AU"/>
        </w:rPr>
        <w:t>’.</w:t>
      </w:r>
    </w:p>
    <w:p w14:paraId="0136DFBD" w14:textId="77777777" w:rsidR="001275B3" w:rsidRDefault="001275B3" w:rsidP="001275B3">
      <w:pPr>
        <w:rPr>
          <w:rFonts w:eastAsia="Times New Roman" w:cs="Arial"/>
          <w:color w:val="000000"/>
          <w:szCs w:val="20"/>
          <w:lang w:eastAsia="en-AU"/>
        </w:rPr>
      </w:pPr>
      <w:r>
        <w:rPr>
          <w:rFonts w:eastAsia="Times New Roman" w:cs="Arial"/>
          <w:color w:val="000000"/>
          <w:szCs w:val="20"/>
          <w:lang w:eastAsia="en-AU"/>
        </w:rPr>
        <w:t>The Commonwealth of Australia has made all reasonable efforts to identify content supplied by third parties using the following format ‘© Copyright, [</w:t>
      </w:r>
      <w:r>
        <w:rPr>
          <w:rFonts w:eastAsia="Times New Roman" w:cs="Arial"/>
          <w:i/>
          <w:iCs/>
          <w:color w:val="000000"/>
          <w:szCs w:val="20"/>
          <w:lang w:eastAsia="en-AU"/>
        </w:rPr>
        <w:t>name of third party</w:t>
      </w:r>
      <w:r>
        <w:rPr>
          <w:rFonts w:eastAsia="Times New Roman" w:cs="Arial"/>
          <w:color w:val="000000"/>
          <w:szCs w:val="20"/>
          <w:lang w:eastAsia="en-AU"/>
        </w:rPr>
        <w:t>] ’.</w:t>
      </w:r>
    </w:p>
    <w:p w14:paraId="0136DFBE" w14:textId="77777777" w:rsidR="001275B3" w:rsidRDefault="001275B3" w:rsidP="001275B3">
      <w:pPr>
        <w:rPr>
          <w:rFonts w:cs="Arial"/>
          <w:szCs w:val="20"/>
        </w:rPr>
      </w:pPr>
      <w:r>
        <w:rPr>
          <w:rFonts w:cs="Arial"/>
          <w:szCs w:val="20"/>
        </w:rPr>
        <w:t xml:space="preserve"> </w:t>
      </w:r>
    </w:p>
    <w:p w14:paraId="0136DFBF" w14:textId="77777777" w:rsidR="00601B06" w:rsidRDefault="00601B06" w:rsidP="001275B3">
      <w:pPr>
        <w:rPr>
          <w:rFonts w:eastAsia="Times New Roman" w:cs="Arial"/>
          <w:color w:val="000000"/>
          <w:szCs w:val="20"/>
          <w:lang w:eastAsia="en-AU"/>
        </w:rPr>
      </w:pPr>
    </w:p>
    <w:p w14:paraId="0136DFC0" w14:textId="77777777" w:rsidR="001275B3" w:rsidRDefault="001275B3" w:rsidP="001275B3">
      <w:pPr>
        <w:rPr>
          <w:rFonts w:cs="Arial"/>
          <w:b/>
          <w:szCs w:val="20"/>
        </w:rPr>
      </w:pPr>
      <w:r>
        <w:rPr>
          <w:rFonts w:cs="Arial"/>
          <w:b/>
          <w:szCs w:val="20"/>
        </w:rPr>
        <w:t xml:space="preserve">Disclaimer </w:t>
      </w:r>
    </w:p>
    <w:p w14:paraId="0136DFC1" w14:textId="77777777" w:rsidR="001275B3" w:rsidRDefault="001275B3" w:rsidP="001275B3">
      <w:pPr>
        <w:pStyle w:val="NormalWeb"/>
        <w:shd w:val="clear" w:color="auto" w:fill="FFFFFF"/>
        <w:spacing w:before="0" w:beforeAutospacing="0" w:after="200" w:afterAutospacing="0" w:line="276" w:lineRule="auto"/>
        <w:textAlignment w:val="top"/>
        <w:rPr>
          <w:rFonts w:ascii="Arial" w:hAnsi="Arial" w:cs="Arial"/>
          <w:color w:val="000000"/>
          <w:sz w:val="19"/>
          <w:szCs w:val="19"/>
        </w:rPr>
      </w:pPr>
      <w:r>
        <w:rPr>
          <w:rFonts w:ascii="Arial" w:hAnsi="Arial" w:cs="Arial"/>
          <w:color w:val="000000"/>
          <w:sz w:val="2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0136DFC2" w14:textId="77777777" w:rsidR="001275B3" w:rsidRDefault="001275B3" w:rsidP="001275B3">
      <w:pPr>
        <w:rPr>
          <w:rFonts w:cs="Arial"/>
        </w:rPr>
      </w:pPr>
    </w:p>
    <w:p w14:paraId="0136DFC3" w14:textId="77777777" w:rsidR="00601B06" w:rsidRDefault="00601B06" w:rsidP="001275B3">
      <w:pPr>
        <w:rPr>
          <w:rFonts w:cs="Arial"/>
        </w:rPr>
      </w:pPr>
    </w:p>
    <w:p w14:paraId="0136DFC4" w14:textId="77777777" w:rsidR="00F9556F" w:rsidRPr="00C1073C" w:rsidRDefault="00F9556F" w:rsidP="00D961F7">
      <w:pPr>
        <w:rPr>
          <w:rStyle w:val="TextBold"/>
        </w:rPr>
      </w:pPr>
      <w:bookmarkStart w:id="2" w:name="_Toc390850783"/>
      <w:r w:rsidRPr="00C1073C">
        <w:rPr>
          <w:rStyle w:val="TextBold"/>
        </w:rPr>
        <w:t>Image credits</w:t>
      </w:r>
      <w:bookmarkEnd w:id="2"/>
      <w:r w:rsidRPr="00C1073C">
        <w:rPr>
          <w:rStyle w:val="TextBold"/>
        </w:rPr>
        <w:t xml:space="preserve"> </w:t>
      </w:r>
    </w:p>
    <w:p w14:paraId="0136DFC5" w14:textId="77777777" w:rsidR="00601B06" w:rsidRDefault="00601B06" w:rsidP="001275B3">
      <w:pPr>
        <w:spacing w:after="0"/>
      </w:pPr>
      <w:r>
        <w:t xml:space="preserve">Front </w:t>
      </w:r>
      <w:r w:rsidR="0014143B">
        <w:t>Cover:</w:t>
      </w:r>
    </w:p>
    <w:p w14:paraId="0136DFC6" w14:textId="77777777" w:rsidR="0014143B" w:rsidRPr="001275B3" w:rsidRDefault="0014143B" w:rsidP="001275B3">
      <w:pPr>
        <w:spacing w:after="0"/>
      </w:pPr>
      <w:r w:rsidRPr="001275B3">
        <w:t>White-throated snapping turtle (</w:t>
      </w:r>
      <w:proofErr w:type="spellStart"/>
      <w:r w:rsidRPr="001275B3">
        <w:rPr>
          <w:i/>
        </w:rPr>
        <w:t>Elseya</w:t>
      </w:r>
      <w:proofErr w:type="spellEnd"/>
      <w:r w:rsidRPr="001275B3">
        <w:rPr>
          <w:i/>
        </w:rPr>
        <w:t xml:space="preserve"> </w:t>
      </w:r>
      <w:proofErr w:type="spellStart"/>
      <w:r w:rsidRPr="001275B3">
        <w:rPr>
          <w:i/>
        </w:rPr>
        <w:t>albagula</w:t>
      </w:r>
      <w:proofErr w:type="spellEnd"/>
      <w:r w:rsidRPr="001275B3">
        <w:t>) i</w:t>
      </w:r>
      <w:r w:rsidR="001275B3" w:rsidRPr="001275B3">
        <w:t xml:space="preserve">n the Connors River, Queensland </w:t>
      </w:r>
      <w:r w:rsidR="001275B3">
        <w:t>(</w:t>
      </w:r>
      <w:r w:rsidR="001275B3" w:rsidRPr="001275B3">
        <w:rPr>
          <w:rFonts w:cs="Arial"/>
        </w:rPr>
        <w:t xml:space="preserve">© </w:t>
      </w:r>
      <w:r w:rsidR="008E7FB7" w:rsidRPr="001275B3">
        <w:t xml:space="preserve">Stephen </w:t>
      </w:r>
      <w:proofErr w:type="spellStart"/>
      <w:r w:rsidR="008E7FB7" w:rsidRPr="001275B3">
        <w:t>Zozaya</w:t>
      </w:r>
      <w:proofErr w:type="spellEnd"/>
      <w:r w:rsidR="00711AEE" w:rsidRPr="001275B3">
        <w:t xml:space="preserve"> and </w:t>
      </w:r>
      <w:r w:rsidR="008E7FB7" w:rsidRPr="001275B3">
        <w:t>Jason Schaffer</w:t>
      </w:r>
      <w:r w:rsidR="001275B3" w:rsidRPr="001275B3">
        <w:t>)</w:t>
      </w:r>
    </w:p>
    <w:p w14:paraId="0136DFC7" w14:textId="28A45631" w:rsidR="0008247A" w:rsidRDefault="0008247A" w:rsidP="0008247A">
      <w:pPr>
        <w:rPr>
          <w:i/>
          <w:color w:val="FF0000"/>
        </w:rPr>
      </w:pPr>
    </w:p>
    <w:p w14:paraId="0136DFC8" w14:textId="77777777" w:rsidR="00601B06" w:rsidRDefault="00601B06" w:rsidP="00601B06">
      <w:r w:rsidRPr="00C1073C">
        <w:t xml:space="preserve">The </w:t>
      </w:r>
      <w:r>
        <w:t xml:space="preserve">Species Profile and Threats Database pages </w:t>
      </w:r>
      <w:r w:rsidRPr="00C1073C">
        <w:t xml:space="preserve">linked to this recovery plan is obtainable from: </w:t>
      </w:r>
      <w:r w:rsidRPr="00C1073C">
        <w:br/>
      </w:r>
      <w:hyperlink r:id="rId16" w:history="1">
        <w:r w:rsidRPr="00F87F87">
          <w:rPr>
            <w:rStyle w:val="Hyperlink"/>
          </w:rPr>
          <w:t>http://www.environment.gov.au/cgi-bin/sprat/public/sprat.pl</w:t>
        </w:r>
      </w:hyperlink>
      <w:r>
        <w:t>.</w:t>
      </w:r>
    </w:p>
    <w:p w14:paraId="0136DFC9" w14:textId="77777777" w:rsidR="00601B06" w:rsidRPr="009150FE" w:rsidRDefault="00601B06" w:rsidP="0008247A">
      <w:pPr>
        <w:rPr>
          <w:i/>
          <w:color w:val="FF0000"/>
        </w:rPr>
      </w:pPr>
    </w:p>
    <w:p w14:paraId="0136DFCA" w14:textId="77777777" w:rsidR="00F9556F" w:rsidRDefault="00F9556F" w:rsidP="00913AD6">
      <w:r>
        <w:br w:type="page"/>
      </w:r>
    </w:p>
    <w:sdt>
      <w:sdtPr>
        <w:rPr>
          <w:b w:val="0"/>
          <w:bCs/>
          <w:caps/>
        </w:rPr>
        <w:id w:val="9750151"/>
        <w:docPartObj>
          <w:docPartGallery w:val="Table of Contents"/>
          <w:docPartUnique/>
        </w:docPartObj>
      </w:sdtPr>
      <w:sdtEndPr>
        <w:rPr>
          <w:bCs w:val="0"/>
          <w:caps w:val="0"/>
        </w:rPr>
      </w:sdtEndPr>
      <w:sdtContent>
        <w:p w14:paraId="56DF40EB" w14:textId="77777777" w:rsidR="009C5131" w:rsidRDefault="00B44412">
          <w:pPr>
            <w:pStyle w:val="TOC1"/>
            <w:rPr>
              <w:rStyle w:val="Heading1Char"/>
            </w:rPr>
          </w:pPr>
          <w:r w:rsidRPr="00B44412">
            <w:rPr>
              <w:rStyle w:val="Heading1Char"/>
            </w:rPr>
            <w:t>Table of c</w:t>
          </w:r>
          <w:r>
            <w:rPr>
              <w:rStyle w:val="Heading1Char"/>
            </w:rPr>
            <w:t>ontents</w:t>
          </w:r>
        </w:p>
        <w:p w14:paraId="5404D075" w14:textId="77777777" w:rsidR="009C5131" w:rsidRDefault="00580DA0">
          <w:pPr>
            <w:pStyle w:val="TOC1"/>
            <w:rPr>
              <w:rFonts w:asciiTheme="minorHAnsi" w:eastAsiaTheme="minorEastAsia" w:hAnsiTheme="minorHAnsi" w:cstheme="minorBidi"/>
              <w:b w:val="0"/>
              <w:noProof/>
              <w:sz w:val="22"/>
              <w:lang w:eastAsia="en-AU"/>
            </w:rPr>
          </w:pPr>
          <w:r>
            <w:rPr>
              <w:rFonts w:eastAsiaTheme="majorEastAsia" w:cstheme="majorBidi"/>
              <w:bCs/>
              <w:caps/>
              <w:color w:val="548DD4" w:themeColor="text2" w:themeTint="99"/>
              <w:sz w:val="44"/>
              <w:szCs w:val="28"/>
              <w:lang w:val="en-US"/>
            </w:rPr>
            <w:fldChar w:fldCharType="begin"/>
          </w:r>
          <w:r w:rsidR="00D5672F">
            <w:instrText xml:space="preserve"> TOC \o "1-3" \h \z \u </w:instrText>
          </w:r>
          <w:r>
            <w:rPr>
              <w:rFonts w:eastAsiaTheme="majorEastAsia" w:cstheme="majorBidi"/>
              <w:bCs/>
              <w:caps/>
              <w:color w:val="548DD4" w:themeColor="text2" w:themeTint="99"/>
              <w:sz w:val="44"/>
              <w:szCs w:val="28"/>
              <w:lang w:val="en-US"/>
            </w:rPr>
            <w:fldChar w:fldCharType="separate"/>
          </w:r>
          <w:hyperlink w:anchor="_Toc462133492" w:history="1">
            <w:r w:rsidR="009C5131" w:rsidRPr="003C7A00">
              <w:rPr>
                <w:rStyle w:val="Hyperlink"/>
                <w:noProof/>
              </w:rPr>
              <w:t>Figures and tables</w:t>
            </w:r>
            <w:r w:rsidR="009C5131">
              <w:rPr>
                <w:noProof/>
                <w:webHidden/>
              </w:rPr>
              <w:tab/>
            </w:r>
            <w:r w:rsidR="009C5131">
              <w:rPr>
                <w:noProof/>
                <w:webHidden/>
              </w:rPr>
              <w:fldChar w:fldCharType="begin"/>
            </w:r>
            <w:r w:rsidR="009C5131">
              <w:rPr>
                <w:noProof/>
                <w:webHidden/>
              </w:rPr>
              <w:instrText xml:space="preserve"> PAGEREF _Toc462133492 \h </w:instrText>
            </w:r>
            <w:r w:rsidR="009C5131">
              <w:rPr>
                <w:noProof/>
                <w:webHidden/>
              </w:rPr>
            </w:r>
            <w:r w:rsidR="009C5131">
              <w:rPr>
                <w:noProof/>
                <w:webHidden/>
              </w:rPr>
              <w:fldChar w:fldCharType="separate"/>
            </w:r>
            <w:r w:rsidR="009C5131">
              <w:rPr>
                <w:noProof/>
                <w:webHidden/>
              </w:rPr>
              <w:t>4</w:t>
            </w:r>
            <w:r w:rsidR="009C5131">
              <w:rPr>
                <w:noProof/>
                <w:webHidden/>
              </w:rPr>
              <w:fldChar w:fldCharType="end"/>
            </w:r>
          </w:hyperlink>
        </w:p>
        <w:p w14:paraId="57BE073F" w14:textId="77777777" w:rsidR="009C5131" w:rsidRDefault="00733438">
          <w:pPr>
            <w:pStyle w:val="TOC1"/>
            <w:rPr>
              <w:rFonts w:asciiTheme="minorHAnsi" w:eastAsiaTheme="minorEastAsia" w:hAnsiTheme="minorHAnsi" w:cstheme="minorBidi"/>
              <w:b w:val="0"/>
              <w:noProof/>
              <w:sz w:val="22"/>
              <w:lang w:eastAsia="en-AU"/>
            </w:rPr>
          </w:pPr>
          <w:hyperlink w:anchor="_Toc462133493" w:history="1">
            <w:r w:rsidR="009C5131" w:rsidRPr="003C7A00">
              <w:rPr>
                <w:rStyle w:val="Hyperlink"/>
                <w:noProof/>
              </w:rPr>
              <w:t>Acronyms</w:t>
            </w:r>
            <w:r w:rsidR="009C5131">
              <w:rPr>
                <w:noProof/>
                <w:webHidden/>
              </w:rPr>
              <w:tab/>
            </w:r>
            <w:r w:rsidR="009C5131">
              <w:rPr>
                <w:noProof/>
                <w:webHidden/>
              </w:rPr>
              <w:fldChar w:fldCharType="begin"/>
            </w:r>
            <w:r w:rsidR="009C5131">
              <w:rPr>
                <w:noProof/>
                <w:webHidden/>
              </w:rPr>
              <w:instrText xml:space="preserve"> PAGEREF _Toc462133493 \h </w:instrText>
            </w:r>
            <w:r w:rsidR="009C5131">
              <w:rPr>
                <w:noProof/>
                <w:webHidden/>
              </w:rPr>
            </w:r>
            <w:r w:rsidR="009C5131">
              <w:rPr>
                <w:noProof/>
                <w:webHidden/>
              </w:rPr>
              <w:fldChar w:fldCharType="separate"/>
            </w:r>
            <w:r w:rsidR="009C5131">
              <w:rPr>
                <w:noProof/>
                <w:webHidden/>
              </w:rPr>
              <w:t>5</w:t>
            </w:r>
            <w:r w:rsidR="009C5131">
              <w:rPr>
                <w:noProof/>
                <w:webHidden/>
              </w:rPr>
              <w:fldChar w:fldCharType="end"/>
            </w:r>
          </w:hyperlink>
        </w:p>
        <w:p w14:paraId="3028E78F" w14:textId="77777777" w:rsidR="009C5131" w:rsidRDefault="00733438">
          <w:pPr>
            <w:pStyle w:val="TOC1"/>
            <w:rPr>
              <w:rFonts w:asciiTheme="minorHAnsi" w:eastAsiaTheme="minorEastAsia" w:hAnsiTheme="minorHAnsi" w:cstheme="minorBidi"/>
              <w:b w:val="0"/>
              <w:noProof/>
              <w:sz w:val="22"/>
              <w:lang w:eastAsia="en-AU"/>
            </w:rPr>
          </w:pPr>
          <w:hyperlink w:anchor="_Toc462133494" w:history="1">
            <w:r w:rsidR="009C5131" w:rsidRPr="003C7A00">
              <w:rPr>
                <w:rStyle w:val="Hyperlink"/>
                <w:noProof/>
              </w:rPr>
              <w:t>1</w:t>
            </w:r>
            <w:r w:rsidR="009C5131">
              <w:rPr>
                <w:rFonts w:asciiTheme="minorHAnsi" w:eastAsiaTheme="minorEastAsia" w:hAnsiTheme="minorHAnsi" w:cstheme="minorBidi"/>
                <w:b w:val="0"/>
                <w:noProof/>
                <w:sz w:val="22"/>
                <w:lang w:eastAsia="en-AU"/>
              </w:rPr>
              <w:tab/>
            </w:r>
            <w:r w:rsidR="009C5131" w:rsidRPr="003C7A00">
              <w:rPr>
                <w:rStyle w:val="Hyperlink"/>
                <w:noProof/>
              </w:rPr>
              <w:t>Summary</w:t>
            </w:r>
            <w:r w:rsidR="009C5131">
              <w:rPr>
                <w:noProof/>
                <w:webHidden/>
              </w:rPr>
              <w:tab/>
            </w:r>
            <w:r w:rsidR="009C5131">
              <w:rPr>
                <w:noProof/>
                <w:webHidden/>
              </w:rPr>
              <w:fldChar w:fldCharType="begin"/>
            </w:r>
            <w:r w:rsidR="009C5131">
              <w:rPr>
                <w:noProof/>
                <w:webHidden/>
              </w:rPr>
              <w:instrText xml:space="preserve"> PAGEREF _Toc462133494 \h </w:instrText>
            </w:r>
            <w:r w:rsidR="009C5131">
              <w:rPr>
                <w:noProof/>
                <w:webHidden/>
              </w:rPr>
            </w:r>
            <w:r w:rsidR="009C5131">
              <w:rPr>
                <w:noProof/>
                <w:webHidden/>
              </w:rPr>
              <w:fldChar w:fldCharType="separate"/>
            </w:r>
            <w:r w:rsidR="009C5131">
              <w:rPr>
                <w:noProof/>
                <w:webHidden/>
              </w:rPr>
              <w:t>6</w:t>
            </w:r>
            <w:r w:rsidR="009C5131">
              <w:rPr>
                <w:noProof/>
                <w:webHidden/>
              </w:rPr>
              <w:fldChar w:fldCharType="end"/>
            </w:r>
          </w:hyperlink>
        </w:p>
        <w:p w14:paraId="2C483377" w14:textId="77777777" w:rsidR="009C5131" w:rsidRDefault="00733438">
          <w:pPr>
            <w:pStyle w:val="TOC2"/>
            <w:rPr>
              <w:rFonts w:asciiTheme="minorHAnsi" w:eastAsiaTheme="minorEastAsia" w:hAnsiTheme="minorHAnsi" w:cstheme="minorBidi"/>
              <w:noProof/>
              <w:sz w:val="22"/>
              <w:lang w:eastAsia="en-AU"/>
            </w:rPr>
          </w:pPr>
          <w:hyperlink w:anchor="_Toc462133495" w:history="1">
            <w:r w:rsidR="009C5131" w:rsidRPr="003C7A00">
              <w:rPr>
                <w:rStyle w:val="Hyperlink"/>
                <w:noProof/>
              </w:rPr>
              <w:t>1.1</w:t>
            </w:r>
            <w:r w:rsidR="009C5131">
              <w:rPr>
                <w:rFonts w:asciiTheme="minorHAnsi" w:eastAsiaTheme="minorEastAsia" w:hAnsiTheme="minorHAnsi" w:cstheme="minorBidi"/>
                <w:noProof/>
                <w:sz w:val="22"/>
                <w:lang w:eastAsia="en-AU"/>
              </w:rPr>
              <w:tab/>
            </w:r>
            <w:r w:rsidR="009C5131" w:rsidRPr="003C7A00">
              <w:rPr>
                <w:rStyle w:val="Hyperlink"/>
                <w:noProof/>
              </w:rPr>
              <w:t xml:space="preserve">White-throated snapping turtle </w:t>
            </w:r>
            <w:r w:rsidR="009C5131" w:rsidRPr="003C7A00">
              <w:rPr>
                <w:rStyle w:val="Hyperlink"/>
                <w:i/>
                <w:noProof/>
              </w:rPr>
              <w:t>(Elseya albagula)</w:t>
            </w:r>
            <w:r w:rsidR="009C5131">
              <w:rPr>
                <w:noProof/>
                <w:webHidden/>
              </w:rPr>
              <w:tab/>
            </w:r>
            <w:r w:rsidR="009C5131">
              <w:rPr>
                <w:noProof/>
                <w:webHidden/>
              </w:rPr>
              <w:fldChar w:fldCharType="begin"/>
            </w:r>
            <w:r w:rsidR="009C5131">
              <w:rPr>
                <w:noProof/>
                <w:webHidden/>
              </w:rPr>
              <w:instrText xml:space="preserve"> PAGEREF _Toc462133495 \h </w:instrText>
            </w:r>
            <w:r w:rsidR="009C5131">
              <w:rPr>
                <w:noProof/>
                <w:webHidden/>
              </w:rPr>
            </w:r>
            <w:r w:rsidR="009C5131">
              <w:rPr>
                <w:noProof/>
                <w:webHidden/>
              </w:rPr>
              <w:fldChar w:fldCharType="separate"/>
            </w:r>
            <w:r w:rsidR="009C5131">
              <w:rPr>
                <w:noProof/>
                <w:webHidden/>
              </w:rPr>
              <w:t>6</w:t>
            </w:r>
            <w:r w:rsidR="009C5131">
              <w:rPr>
                <w:noProof/>
                <w:webHidden/>
              </w:rPr>
              <w:fldChar w:fldCharType="end"/>
            </w:r>
          </w:hyperlink>
        </w:p>
        <w:p w14:paraId="68EB1FE3" w14:textId="77777777" w:rsidR="009C5131" w:rsidRDefault="00733438">
          <w:pPr>
            <w:pStyle w:val="TOC2"/>
            <w:rPr>
              <w:rFonts w:asciiTheme="minorHAnsi" w:eastAsiaTheme="minorEastAsia" w:hAnsiTheme="minorHAnsi" w:cstheme="minorBidi"/>
              <w:noProof/>
              <w:sz w:val="22"/>
              <w:lang w:eastAsia="en-AU"/>
            </w:rPr>
          </w:pPr>
          <w:hyperlink w:anchor="_Toc462133496" w:history="1">
            <w:r w:rsidR="009C5131" w:rsidRPr="003C7A00">
              <w:rPr>
                <w:rStyle w:val="Hyperlink"/>
                <w:noProof/>
              </w:rPr>
              <w:t>1.2</w:t>
            </w:r>
            <w:r w:rsidR="009C5131">
              <w:rPr>
                <w:rFonts w:asciiTheme="minorHAnsi" w:eastAsiaTheme="minorEastAsia" w:hAnsiTheme="minorHAnsi" w:cstheme="minorBidi"/>
                <w:noProof/>
                <w:sz w:val="22"/>
                <w:lang w:eastAsia="en-AU"/>
              </w:rPr>
              <w:tab/>
            </w:r>
            <w:r w:rsidR="009C5131" w:rsidRPr="003C7A00">
              <w:rPr>
                <w:rStyle w:val="Hyperlink"/>
                <w:noProof/>
              </w:rPr>
              <w:t>Habitat critical for survival</w:t>
            </w:r>
            <w:r w:rsidR="009C5131">
              <w:rPr>
                <w:noProof/>
                <w:webHidden/>
              </w:rPr>
              <w:tab/>
            </w:r>
            <w:r w:rsidR="009C5131">
              <w:rPr>
                <w:noProof/>
                <w:webHidden/>
              </w:rPr>
              <w:fldChar w:fldCharType="begin"/>
            </w:r>
            <w:r w:rsidR="009C5131">
              <w:rPr>
                <w:noProof/>
                <w:webHidden/>
              </w:rPr>
              <w:instrText xml:space="preserve"> PAGEREF _Toc462133496 \h </w:instrText>
            </w:r>
            <w:r w:rsidR="009C5131">
              <w:rPr>
                <w:noProof/>
                <w:webHidden/>
              </w:rPr>
            </w:r>
            <w:r w:rsidR="009C5131">
              <w:rPr>
                <w:noProof/>
                <w:webHidden/>
              </w:rPr>
              <w:fldChar w:fldCharType="separate"/>
            </w:r>
            <w:r w:rsidR="009C5131">
              <w:rPr>
                <w:noProof/>
                <w:webHidden/>
              </w:rPr>
              <w:t>6</w:t>
            </w:r>
            <w:r w:rsidR="009C5131">
              <w:rPr>
                <w:noProof/>
                <w:webHidden/>
              </w:rPr>
              <w:fldChar w:fldCharType="end"/>
            </w:r>
          </w:hyperlink>
        </w:p>
        <w:p w14:paraId="1F33487E" w14:textId="77777777" w:rsidR="009C5131" w:rsidRDefault="00733438">
          <w:pPr>
            <w:pStyle w:val="TOC2"/>
            <w:rPr>
              <w:rFonts w:asciiTheme="minorHAnsi" w:eastAsiaTheme="minorEastAsia" w:hAnsiTheme="minorHAnsi" w:cstheme="minorBidi"/>
              <w:noProof/>
              <w:sz w:val="22"/>
              <w:lang w:eastAsia="en-AU"/>
            </w:rPr>
          </w:pPr>
          <w:hyperlink w:anchor="_Toc462133497" w:history="1">
            <w:r w:rsidR="009C5131" w:rsidRPr="003C7A00">
              <w:rPr>
                <w:rStyle w:val="Hyperlink"/>
                <w:noProof/>
              </w:rPr>
              <w:t>1.3</w:t>
            </w:r>
            <w:r w:rsidR="009C5131">
              <w:rPr>
                <w:rFonts w:asciiTheme="minorHAnsi" w:eastAsiaTheme="minorEastAsia" w:hAnsiTheme="minorHAnsi" w:cstheme="minorBidi"/>
                <w:noProof/>
                <w:sz w:val="22"/>
                <w:lang w:eastAsia="en-AU"/>
              </w:rPr>
              <w:tab/>
            </w:r>
            <w:r w:rsidR="009C5131" w:rsidRPr="003C7A00">
              <w:rPr>
                <w:rStyle w:val="Hyperlink"/>
                <w:noProof/>
              </w:rPr>
              <w:t>Recovery plan objectives</w:t>
            </w:r>
            <w:r w:rsidR="009C5131">
              <w:rPr>
                <w:noProof/>
                <w:webHidden/>
              </w:rPr>
              <w:tab/>
            </w:r>
            <w:r w:rsidR="009C5131">
              <w:rPr>
                <w:noProof/>
                <w:webHidden/>
              </w:rPr>
              <w:fldChar w:fldCharType="begin"/>
            </w:r>
            <w:r w:rsidR="009C5131">
              <w:rPr>
                <w:noProof/>
                <w:webHidden/>
              </w:rPr>
              <w:instrText xml:space="preserve"> PAGEREF _Toc462133497 \h </w:instrText>
            </w:r>
            <w:r w:rsidR="009C5131">
              <w:rPr>
                <w:noProof/>
                <w:webHidden/>
              </w:rPr>
            </w:r>
            <w:r w:rsidR="009C5131">
              <w:rPr>
                <w:noProof/>
                <w:webHidden/>
              </w:rPr>
              <w:fldChar w:fldCharType="separate"/>
            </w:r>
            <w:r w:rsidR="009C5131">
              <w:rPr>
                <w:noProof/>
                <w:webHidden/>
              </w:rPr>
              <w:t>6</w:t>
            </w:r>
            <w:r w:rsidR="009C5131">
              <w:rPr>
                <w:noProof/>
                <w:webHidden/>
              </w:rPr>
              <w:fldChar w:fldCharType="end"/>
            </w:r>
          </w:hyperlink>
        </w:p>
        <w:p w14:paraId="0D70DB60" w14:textId="77777777" w:rsidR="009C5131" w:rsidRDefault="00733438">
          <w:pPr>
            <w:pStyle w:val="TOC2"/>
            <w:rPr>
              <w:rFonts w:asciiTheme="minorHAnsi" w:eastAsiaTheme="minorEastAsia" w:hAnsiTheme="minorHAnsi" w:cstheme="minorBidi"/>
              <w:noProof/>
              <w:sz w:val="22"/>
              <w:lang w:eastAsia="en-AU"/>
            </w:rPr>
          </w:pPr>
          <w:hyperlink w:anchor="_Toc462133498" w:history="1">
            <w:r w:rsidR="009C5131" w:rsidRPr="003C7A00">
              <w:rPr>
                <w:rStyle w:val="Hyperlink"/>
                <w:noProof/>
              </w:rPr>
              <w:t>1.4</w:t>
            </w:r>
            <w:r w:rsidR="009C5131">
              <w:rPr>
                <w:rFonts w:asciiTheme="minorHAnsi" w:eastAsiaTheme="minorEastAsia" w:hAnsiTheme="minorHAnsi" w:cstheme="minorBidi"/>
                <w:noProof/>
                <w:sz w:val="22"/>
                <w:lang w:eastAsia="en-AU"/>
              </w:rPr>
              <w:tab/>
            </w:r>
            <w:r w:rsidR="009C5131" w:rsidRPr="003C7A00">
              <w:rPr>
                <w:rStyle w:val="Hyperlink"/>
                <w:noProof/>
              </w:rPr>
              <w:t>Recovery strategies</w:t>
            </w:r>
            <w:r w:rsidR="009C5131">
              <w:rPr>
                <w:noProof/>
                <w:webHidden/>
              </w:rPr>
              <w:tab/>
            </w:r>
            <w:r w:rsidR="009C5131">
              <w:rPr>
                <w:noProof/>
                <w:webHidden/>
              </w:rPr>
              <w:fldChar w:fldCharType="begin"/>
            </w:r>
            <w:r w:rsidR="009C5131">
              <w:rPr>
                <w:noProof/>
                <w:webHidden/>
              </w:rPr>
              <w:instrText xml:space="preserve"> PAGEREF _Toc462133498 \h </w:instrText>
            </w:r>
            <w:r w:rsidR="009C5131">
              <w:rPr>
                <w:noProof/>
                <w:webHidden/>
              </w:rPr>
            </w:r>
            <w:r w:rsidR="009C5131">
              <w:rPr>
                <w:noProof/>
                <w:webHidden/>
              </w:rPr>
              <w:fldChar w:fldCharType="separate"/>
            </w:r>
            <w:r w:rsidR="009C5131">
              <w:rPr>
                <w:noProof/>
                <w:webHidden/>
              </w:rPr>
              <w:t>6</w:t>
            </w:r>
            <w:r w:rsidR="009C5131">
              <w:rPr>
                <w:noProof/>
                <w:webHidden/>
              </w:rPr>
              <w:fldChar w:fldCharType="end"/>
            </w:r>
          </w:hyperlink>
        </w:p>
        <w:p w14:paraId="3D9C9DEF" w14:textId="77777777" w:rsidR="009C5131" w:rsidRDefault="00733438">
          <w:pPr>
            <w:pStyle w:val="TOC2"/>
            <w:rPr>
              <w:rFonts w:asciiTheme="minorHAnsi" w:eastAsiaTheme="minorEastAsia" w:hAnsiTheme="minorHAnsi" w:cstheme="minorBidi"/>
              <w:noProof/>
              <w:sz w:val="22"/>
              <w:lang w:eastAsia="en-AU"/>
            </w:rPr>
          </w:pPr>
          <w:hyperlink w:anchor="_Toc462133499" w:history="1">
            <w:r w:rsidR="009C5131" w:rsidRPr="003C7A00">
              <w:rPr>
                <w:rStyle w:val="Hyperlink"/>
                <w:noProof/>
              </w:rPr>
              <w:t>1.5</w:t>
            </w:r>
            <w:r w:rsidR="009C5131">
              <w:rPr>
                <w:rFonts w:asciiTheme="minorHAnsi" w:eastAsiaTheme="minorEastAsia" w:hAnsiTheme="minorHAnsi" w:cstheme="minorBidi"/>
                <w:noProof/>
                <w:sz w:val="22"/>
                <w:lang w:eastAsia="en-AU"/>
              </w:rPr>
              <w:tab/>
            </w:r>
            <w:r w:rsidR="009C5131" w:rsidRPr="003C7A00">
              <w:rPr>
                <w:rStyle w:val="Hyperlink"/>
                <w:noProof/>
              </w:rPr>
              <w:t>Criteria for success</w:t>
            </w:r>
            <w:r w:rsidR="009C5131">
              <w:rPr>
                <w:noProof/>
                <w:webHidden/>
              </w:rPr>
              <w:tab/>
            </w:r>
            <w:r w:rsidR="009C5131">
              <w:rPr>
                <w:noProof/>
                <w:webHidden/>
              </w:rPr>
              <w:fldChar w:fldCharType="begin"/>
            </w:r>
            <w:r w:rsidR="009C5131">
              <w:rPr>
                <w:noProof/>
                <w:webHidden/>
              </w:rPr>
              <w:instrText xml:space="preserve"> PAGEREF _Toc462133499 \h </w:instrText>
            </w:r>
            <w:r w:rsidR="009C5131">
              <w:rPr>
                <w:noProof/>
                <w:webHidden/>
              </w:rPr>
            </w:r>
            <w:r w:rsidR="009C5131">
              <w:rPr>
                <w:noProof/>
                <w:webHidden/>
              </w:rPr>
              <w:fldChar w:fldCharType="separate"/>
            </w:r>
            <w:r w:rsidR="009C5131">
              <w:rPr>
                <w:noProof/>
                <w:webHidden/>
              </w:rPr>
              <w:t>6</w:t>
            </w:r>
            <w:r w:rsidR="009C5131">
              <w:rPr>
                <w:noProof/>
                <w:webHidden/>
              </w:rPr>
              <w:fldChar w:fldCharType="end"/>
            </w:r>
          </w:hyperlink>
        </w:p>
        <w:p w14:paraId="3C63AC2C" w14:textId="77777777" w:rsidR="009C5131" w:rsidRDefault="00733438">
          <w:pPr>
            <w:pStyle w:val="TOC2"/>
            <w:rPr>
              <w:rFonts w:asciiTheme="minorHAnsi" w:eastAsiaTheme="minorEastAsia" w:hAnsiTheme="minorHAnsi" w:cstheme="minorBidi"/>
              <w:noProof/>
              <w:sz w:val="22"/>
              <w:lang w:eastAsia="en-AU"/>
            </w:rPr>
          </w:pPr>
          <w:hyperlink w:anchor="_Toc462133500" w:history="1">
            <w:r w:rsidR="009C5131" w:rsidRPr="003C7A00">
              <w:rPr>
                <w:rStyle w:val="Hyperlink"/>
                <w:noProof/>
              </w:rPr>
              <w:t>1.6</w:t>
            </w:r>
            <w:r w:rsidR="009C5131">
              <w:rPr>
                <w:rFonts w:asciiTheme="minorHAnsi" w:eastAsiaTheme="minorEastAsia" w:hAnsiTheme="minorHAnsi" w:cstheme="minorBidi"/>
                <w:noProof/>
                <w:sz w:val="22"/>
                <w:lang w:eastAsia="en-AU"/>
              </w:rPr>
              <w:tab/>
            </w:r>
            <w:r w:rsidR="009C5131" w:rsidRPr="003C7A00">
              <w:rPr>
                <w:rStyle w:val="Hyperlink"/>
                <w:noProof/>
              </w:rPr>
              <w:t>Criteria for failure</w:t>
            </w:r>
            <w:r w:rsidR="009C5131">
              <w:rPr>
                <w:noProof/>
                <w:webHidden/>
              </w:rPr>
              <w:tab/>
            </w:r>
            <w:r w:rsidR="009C5131">
              <w:rPr>
                <w:noProof/>
                <w:webHidden/>
              </w:rPr>
              <w:fldChar w:fldCharType="begin"/>
            </w:r>
            <w:r w:rsidR="009C5131">
              <w:rPr>
                <w:noProof/>
                <w:webHidden/>
              </w:rPr>
              <w:instrText xml:space="preserve"> PAGEREF _Toc462133500 \h </w:instrText>
            </w:r>
            <w:r w:rsidR="009C5131">
              <w:rPr>
                <w:noProof/>
                <w:webHidden/>
              </w:rPr>
            </w:r>
            <w:r w:rsidR="009C5131">
              <w:rPr>
                <w:noProof/>
                <w:webHidden/>
              </w:rPr>
              <w:fldChar w:fldCharType="separate"/>
            </w:r>
            <w:r w:rsidR="009C5131">
              <w:rPr>
                <w:noProof/>
                <w:webHidden/>
              </w:rPr>
              <w:t>7</w:t>
            </w:r>
            <w:r w:rsidR="009C5131">
              <w:rPr>
                <w:noProof/>
                <w:webHidden/>
              </w:rPr>
              <w:fldChar w:fldCharType="end"/>
            </w:r>
          </w:hyperlink>
        </w:p>
        <w:p w14:paraId="56D0DF5C" w14:textId="77777777" w:rsidR="009C5131" w:rsidRDefault="00733438">
          <w:pPr>
            <w:pStyle w:val="TOC1"/>
            <w:rPr>
              <w:rFonts w:asciiTheme="minorHAnsi" w:eastAsiaTheme="minorEastAsia" w:hAnsiTheme="minorHAnsi" w:cstheme="minorBidi"/>
              <w:b w:val="0"/>
              <w:noProof/>
              <w:sz w:val="22"/>
              <w:lang w:eastAsia="en-AU"/>
            </w:rPr>
          </w:pPr>
          <w:hyperlink w:anchor="_Toc462133501" w:history="1">
            <w:r w:rsidR="009C5131" w:rsidRPr="003C7A00">
              <w:rPr>
                <w:rStyle w:val="Hyperlink"/>
                <w:noProof/>
              </w:rPr>
              <w:t>2</w:t>
            </w:r>
            <w:r w:rsidR="009C5131">
              <w:rPr>
                <w:rFonts w:asciiTheme="minorHAnsi" w:eastAsiaTheme="minorEastAsia" w:hAnsiTheme="minorHAnsi" w:cstheme="minorBidi"/>
                <w:b w:val="0"/>
                <w:noProof/>
                <w:sz w:val="22"/>
                <w:lang w:eastAsia="en-AU"/>
              </w:rPr>
              <w:tab/>
            </w:r>
            <w:r w:rsidR="009C5131" w:rsidRPr="003C7A00">
              <w:rPr>
                <w:rStyle w:val="Hyperlink"/>
                <w:noProof/>
              </w:rPr>
              <w:t>Introduction</w:t>
            </w:r>
            <w:r w:rsidR="009C5131">
              <w:rPr>
                <w:noProof/>
                <w:webHidden/>
              </w:rPr>
              <w:tab/>
            </w:r>
            <w:r w:rsidR="009C5131">
              <w:rPr>
                <w:noProof/>
                <w:webHidden/>
              </w:rPr>
              <w:fldChar w:fldCharType="begin"/>
            </w:r>
            <w:r w:rsidR="009C5131">
              <w:rPr>
                <w:noProof/>
                <w:webHidden/>
              </w:rPr>
              <w:instrText xml:space="preserve"> PAGEREF _Toc462133501 \h </w:instrText>
            </w:r>
            <w:r w:rsidR="009C5131">
              <w:rPr>
                <w:noProof/>
                <w:webHidden/>
              </w:rPr>
            </w:r>
            <w:r w:rsidR="009C5131">
              <w:rPr>
                <w:noProof/>
                <w:webHidden/>
              </w:rPr>
              <w:fldChar w:fldCharType="separate"/>
            </w:r>
            <w:r w:rsidR="009C5131">
              <w:rPr>
                <w:noProof/>
                <w:webHidden/>
              </w:rPr>
              <w:t>7</w:t>
            </w:r>
            <w:r w:rsidR="009C5131">
              <w:rPr>
                <w:noProof/>
                <w:webHidden/>
              </w:rPr>
              <w:fldChar w:fldCharType="end"/>
            </w:r>
          </w:hyperlink>
        </w:p>
        <w:p w14:paraId="2615C249" w14:textId="77777777" w:rsidR="009C5131" w:rsidRDefault="00733438">
          <w:pPr>
            <w:pStyle w:val="TOC2"/>
            <w:rPr>
              <w:rFonts w:asciiTheme="minorHAnsi" w:eastAsiaTheme="minorEastAsia" w:hAnsiTheme="minorHAnsi" w:cstheme="minorBidi"/>
              <w:noProof/>
              <w:sz w:val="22"/>
              <w:lang w:eastAsia="en-AU"/>
            </w:rPr>
          </w:pPr>
          <w:hyperlink w:anchor="_Toc462133503" w:history="1">
            <w:r w:rsidR="009C5131" w:rsidRPr="003C7A00">
              <w:rPr>
                <w:rStyle w:val="Hyperlink"/>
                <w:noProof/>
              </w:rPr>
              <w:t>2.1</w:t>
            </w:r>
            <w:r w:rsidR="009C5131">
              <w:rPr>
                <w:rFonts w:asciiTheme="minorHAnsi" w:eastAsiaTheme="minorEastAsia" w:hAnsiTheme="minorHAnsi" w:cstheme="minorBidi"/>
                <w:noProof/>
                <w:sz w:val="22"/>
                <w:lang w:eastAsia="en-AU"/>
              </w:rPr>
              <w:tab/>
            </w:r>
            <w:r w:rsidR="009C5131" w:rsidRPr="003C7A00">
              <w:rPr>
                <w:rStyle w:val="Hyperlink"/>
                <w:noProof/>
              </w:rPr>
              <w:t>About the recovery plan</w:t>
            </w:r>
            <w:r w:rsidR="009C5131">
              <w:rPr>
                <w:noProof/>
                <w:webHidden/>
              </w:rPr>
              <w:tab/>
            </w:r>
            <w:r w:rsidR="009C5131">
              <w:rPr>
                <w:noProof/>
                <w:webHidden/>
              </w:rPr>
              <w:fldChar w:fldCharType="begin"/>
            </w:r>
            <w:r w:rsidR="009C5131">
              <w:rPr>
                <w:noProof/>
                <w:webHidden/>
              </w:rPr>
              <w:instrText xml:space="preserve"> PAGEREF _Toc462133503 \h </w:instrText>
            </w:r>
            <w:r w:rsidR="009C5131">
              <w:rPr>
                <w:noProof/>
                <w:webHidden/>
              </w:rPr>
            </w:r>
            <w:r w:rsidR="009C5131">
              <w:rPr>
                <w:noProof/>
                <w:webHidden/>
              </w:rPr>
              <w:fldChar w:fldCharType="separate"/>
            </w:r>
            <w:r w:rsidR="009C5131">
              <w:rPr>
                <w:noProof/>
                <w:webHidden/>
              </w:rPr>
              <w:t>7</w:t>
            </w:r>
            <w:r w:rsidR="009C5131">
              <w:rPr>
                <w:noProof/>
                <w:webHidden/>
              </w:rPr>
              <w:fldChar w:fldCharType="end"/>
            </w:r>
          </w:hyperlink>
        </w:p>
        <w:p w14:paraId="2BCB39A5" w14:textId="77777777" w:rsidR="009C5131" w:rsidRDefault="00733438">
          <w:pPr>
            <w:pStyle w:val="TOC2"/>
            <w:rPr>
              <w:rFonts w:asciiTheme="minorHAnsi" w:eastAsiaTheme="minorEastAsia" w:hAnsiTheme="minorHAnsi" w:cstheme="minorBidi"/>
              <w:noProof/>
              <w:sz w:val="22"/>
              <w:lang w:eastAsia="en-AU"/>
            </w:rPr>
          </w:pPr>
          <w:hyperlink w:anchor="_Toc462133504" w:history="1">
            <w:r w:rsidR="009C5131" w:rsidRPr="003C7A00">
              <w:rPr>
                <w:rStyle w:val="Hyperlink"/>
                <w:noProof/>
              </w:rPr>
              <w:t>2.2</w:t>
            </w:r>
            <w:r w:rsidR="009C5131">
              <w:rPr>
                <w:rFonts w:asciiTheme="minorHAnsi" w:eastAsiaTheme="minorEastAsia" w:hAnsiTheme="minorHAnsi" w:cstheme="minorBidi"/>
                <w:noProof/>
                <w:sz w:val="22"/>
                <w:lang w:eastAsia="en-AU"/>
              </w:rPr>
              <w:tab/>
            </w:r>
            <w:r w:rsidR="009C5131" w:rsidRPr="003C7A00">
              <w:rPr>
                <w:rStyle w:val="Hyperlink"/>
                <w:noProof/>
              </w:rPr>
              <w:t>Conservation status</w:t>
            </w:r>
            <w:r w:rsidR="009C5131">
              <w:rPr>
                <w:noProof/>
                <w:webHidden/>
              </w:rPr>
              <w:tab/>
            </w:r>
            <w:r w:rsidR="009C5131">
              <w:rPr>
                <w:noProof/>
                <w:webHidden/>
              </w:rPr>
              <w:fldChar w:fldCharType="begin"/>
            </w:r>
            <w:r w:rsidR="009C5131">
              <w:rPr>
                <w:noProof/>
                <w:webHidden/>
              </w:rPr>
              <w:instrText xml:space="preserve"> PAGEREF _Toc462133504 \h </w:instrText>
            </w:r>
            <w:r w:rsidR="009C5131">
              <w:rPr>
                <w:noProof/>
                <w:webHidden/>
              </w:rPr>
            </w:r>
            <w:r w:rsidR="009C5131">
              <w:rPr>
                <w:noProof/>
                <w:webHidden/>
              </w:rPr>
              <w:fldChar w:fldCharType="separate"/>
            </w:r>
            <w:r w:rsidR="009C5131">
              <w:rPr>
                <w:noProof/>
                <w:webHidden/>
              </w:rPr>
              <w:t>8</w:t>
            </w:r>
            <w:r w:rsidR="009C5131">
              <w:rPr>
                <w:noProof/>
                <w:webHidden/>
              </w:rPr>
              <w:fldChar w:fldCharType="end"/>
            </w:r>
          </w:hyperlink>
        </w:p>
        <w:p w14:paraId="2E6F4197" w14:textId="77777777" w:rsidR="009C5131" w:rsidRDefault="00733438">
          <w:pPr>
            <w:pStyle w:val="TOC2"/>
            <w:rPr>
              <w:rFonts w:asciiTheme="minorHAnsi" w:eastAsiaTheme="minorEastAsia" w:hAnsiTheme="minorHAnsi" w:cstheme="minorBidi"/>
              <w:noProof/>
              <w:sz w:val="22"/>
              <w:lang w:eastAsia="en-AU"/>
            </w:rPr>
          </w:pPr>
          <w:hyperlink w:anchor="_Toc462133505" w:history="1">
            <w:r w:rsidR="009C5131" w:rsidRPr="003C7A00">
              <w:rPr>
                <w:rStyle w:val="Hyperlink"/>
                <w:noProof/>
              </w:rPr>
              <w:t>2.3</w:t>
            </w:r>
            <w:r w:rsidR="009C5131">
              <w:rPr>
                <w:rFonts w:asciiTheme="minorHAnsi" w:eastAsiaTheme="minorEastAsia" w:hAnsiTheme="minorHAnsi" w:cstheme="minorBidi"/>
                <w:noProof/>
                <w:sz w:val="22"/>
                <w:lang w:eastAsia="en-AU"/>
              </w:rPr>
              <w:tab/>
            </w:r>
            <w:r w:rsidR="009C5131" w:rsidRPr="003C7A00">
              <w:rPr>
                <w:rStyle w:val="Hyperlink"/>
                <w:noProof/>
              </w:rPr>
              <w:t>White-throated snapping turtle recovery team</w:t>
            </w:r>
            <w:r w:rsidR="009C5131">
              <w:rPr>
                <w:noProof/>
                <w:webHidden/>
              </w:rPr>
              <w:tab/>
            </w:r>
            <w:r w:rsidR="009C5131">
              <w:rPr>
                <w:noProof/>
                <w:webHidden/>
              </w:rPr>
              <w:fldChar w:fldCharType="begin"/>
            </w:r>
            <w:r w:rsidR="009C5131">
              <w:rPr>
                <w:noProof/>
                <w:webHidden/>
              </w:rPr>
              <w:instrText xml:space="preserve"> PAGEREF _Toc462133505 \h </w:instrText>
            </w:r>
            <w:r w:rsidR="009C5131">
              <w:rPr>
                <w:noProof/>
                <w:webHidden/>
              </w:rPr>
            </w:r>
            <w:r w:rsidR="009C5131">
              <w:rPr>
                <w:noProof/>
                <w:webHidden/>
              </w:rPr>
              <w:fldChar w:fldCharType="separate"/>
            </w:r>
            <w:r w:rsidR="009C5131">
              <w:rPr>
                <w:noProof/>
                <w:webHidden/>
              </w:rPr>
              <w:t>8</w:t>
            </w:r>
            <w:r w:rsidR="009C5131">
              <w:rPr>
                <w:noProof/>
                <w:webHidden/>
              </w:rPr>
              <w:fldChar w:fldCharType="end"/>
            </w:r>
          </w:hyperlink>
        </w:p>
        <w:p w14:paraId="7D33FEBD" w14:textId="77777777" w:rsidR="009C5131" w:rsidRDefault="00733438">
          <w:pPr>
            <w:pStyle w:val="TOC1"/>
            <w:rPr>
              <w:rFonts w:asciiTheme="minorHAnsi" w:eastAsiaTheme="minorEastAsia" w:hAnsiTheme="minorHAnsi" w:cstheme="minorBidi"/>
              <w:b w:val="0"/>
              <w:noProof/>
              <w:sz w:val="22"/>
              <w:lang w:eastAsia="en-AU"/>
            </w:rPr>
          </w:pPr>
          <w:hyperlink w:anchor="_Toc462133506" w:history="1">
            <w:r w:rsidR="009C5131" w:rsidRPr="003C7A00">
              <w:rPr>
                <w:rStyle w:val="Hyperlink"/>
                <w:noProof/>
              </w:rPr>
              <w:t>3</w:t>
            </w:r>
            <w:r w:rsidR="009C5131">
              <w:rPr>
                <w:rFonts w:asciiTheme="minorHAnsi" w:eastAsiaTheme="minorEastAsia" w:hAnsiTheme="minorHAnsi" w:cstheme="minorBidi"/>
                <w:b w:val="0"/>
                <w:noProof/>
                <w:sz w:val="22"/>
                <w:lang w:eastAsia="en-AU"/>
              </w:rPr>
              <w:tab/>
            </w:r>
            <w:r w:rsidR="009C5131" w:rsidRPr="003C7A00">
              <w:rPr>
                <w:rStyle w:val="Hyperlink"/>
                <w:noProof/>
              </w:rPr>
              <w:t>Background</w:t>
            </w:r>
            <w:r w:rsidR="009C5131">
              <w:rPr>
                <w:noProof/>
                <w:webHidden/>
              </w:rPr>
              <w:tab/>
            </w:r>
            <w:r w:rsidR="009C5131">
              <w:rPr>
                <w:noProof/>
                <w:webHidden/>
              </w:rPr>
              <w:fldChar w:fldCharType="begin"/>
            </w:r>
            <w:r w:rsidR="009C5131">
              <w:rPr>
                <w:noProof/>
                <w:webHidden/>
              </w:rPr>
              <w:instrText xml:space="preserve"> PAGEREF _Toc462133506 \h </w:instrText>
            </w:r>
            <w:r w:rsidR="009C5131">
              <w:rPr>
                <w:noProof/>
                <w:webHidden/>
              </w:rPr>
            </w:r>
            <w:r w:rsidR="009C5131">
              <w:rPr>
                <w:noProof/>
                <w:webHidden/>
              </w:rPr>
              <w:fldChar w:fldCharType="separate"/>
            </w:r>
            <w:r w:rsidR="009C5131">
              <w:rPr>
                <w:noProof/>
                <w:webHidden/>
              </w:rPr>
              <w:t>8</w:t>
            </w:r>
            <w:r w:rsidR="009C5131">
              <w:rPr>
                <w:noProof/>
                <w:webHidden/>
              </w:rPr>
              <w:fldChar w:fldCharType="end"/>
            </w:r>
          </w:hyperlink>
        </w:p>
        <w:p w14:paraId="4EC0A467" w14:textId="77777777" w:rsidR="009C5131" w:rsidRDefault="00733438">
          <w:pPr>
            <w:pStyle w:val="TOC2"/>
            <w:rPr>
              <w:rFonts w:asciiTheme="minorHAnsi" w:eastAsiaTheme="minorEastAsia" w:hAnsiTheme="minorHAnsi" w:cstheme="minorBidi"/>
              <w:noProof/>
              <w:sz w:val="22"/>
              <w:lang w:eastAsia="en-AU"/>
            </w:rPr>
          </w:pPr>
          <w:hyperlink w:anchor="_Toc462133507" w:history="1">
            <w:r w:rsidR="009C5131" w:rsidRPr="003C7A00">
              <w:rPr>
                <w:rStyle w:val="Hyperlink"/>
                <w:noProof/>
              </w:rPr>
              <w:t>3.1</w:t>
            </w:r>
            <w:r w:rsidR="009C5131">
              <w:rPr>
                <w:rFonts w:asciiTheme="minorHAnsi" w:eastAsiaTheme="minorEastAsia" w:hAnsiTheme="minorHAnsi" w:cstheme="minorBidi"/>
                <w:noProof/>
                <w:sz w:val="22"/>
                <w:lang w:eastAsia="en-AU"/>
              </w:rPr>
              <w:tab/>
            </w:r>
            <w:r w:rsidR="009C5131" w:rsidRPr="003C7A00">
              <w:rPr>
                <w:rStyle w:val="Hyperlink"/>
                <w:noProof/>
              </w:rPr>
              <w:t>Species description</w:t>
            </w:r>
            <w:r w:rsidR="009C5131">
              <w:rPr>
                <w:noProof/>
                <w:webHidden/>
              </w:rPr>
              <w:tab/>
            </w:r>
            <w:r w:rsidR="009C5131">
              <w:rPr>
                <w:noProof/>
                <w:webHidden/>
              </w:rPr>
              <w:fldChar w:fldCharType="begin"/>
            </w:r>
            <w:r w:rsidR="009C5131">
              <w:rPr>
                <w:noProof/>
                <w:webHidden/>
              </w:rPr>
              <w:instrText xml:space="preserve"> PAGEREF _Toc462133507 \h </w:instrText>
            </w:r>
            <w:r w:rsidR="009C5131">
              <w:rPr>
                <w:noProof/>
                <w:webHidden/>
              </w:rPr>
            </w:r>
            <w:r w:rsidR="009C5131">
              <w:rPr>
                <w:noProof/>
                <w:webHidden/>
              </w:rPr>
              <w:fldChar w:fldCharType="separate"/>
            </w:r>
            <w:r w:rsidR="009C5131">
              <w:rPr>
                <w:noProof/>
                <w:webHidden/>
              </w:rPr>
              <w:t>8</w:t>
            </w:r>
            <w:r w:rsidR="009C5131">
              <w:rPr>
                <w:noProof/>
                <w:webHidden/>
              </w:rPr>
              <w:fldChar w:fldCharType="end"/>
            </w:r>
          </w:hyperlink>
        </w:p>
        <w:p w14:paraId="4F6FD41D" w14:textId="77777777" w:rsidR="009C5131" w:rsidRDefault="00733438">
          <w:pPr>
            <w:pStyle w:val="TOC2"/>
            <w:rPr>
              <w:rFonts w:asciiTheme="minorHAnsi" w:eastAsiaTheme="minorEastAsia" w:hAnsiTheme="minorHAnsi" w:cstheme="minorBidi"/>
              <w:noProof/>
              <w:sz w:val="22"/>
              <w:lang w:eastAsia="en-AU"/>
            </w:rPr>
          </w:pPr>
          <w:hyperlink w:anchor="_Toc462133508" w:history="1">
            <w:r w:rsidR="009C5131" w:rsidRPr="003C7A00">
              <w:rPr>
                <w:rStyle w:val="Hyperlink"/>
                <w:noProof/>
              </w:rPr>
              <w:t>3.2</w:t>
            </w:r>
            <w:r w:rsidR="009C5131">
              <w:rPr>
                <w:rFonts w:asciiTheme="minorHAnsi" w:eastAsiaTheme="minorEastAsia" w:hAnsiTheme="minorHAnsi" w:cstheme="minorBidi"/>
                <w:noProof/>
                <w:sz w:val="22"/>
                <w:lang w:eastAsia="en-AU"/>
              </w:rPr>
              <w:tab/>
            </w:r>
            <w:r w:rsidR="009C5131" w:rsidRPr="003C7A00">
              <w:rPr>
                <w:rStyle w:val="Hyperlink"/>
                <w:noProof/>
              </w:rPr>
              <w:t>Distribution</w:t>
            </w:r>
            <w:r w:rsidR="009C5131">
              <w:rPr>
                <w:noProof/>
                <w:webHidden/>
              </w:rPr>
              <w:tab/>
            </w:r>
            <w:r w:rsidR="009C5131">
              <w:rPr>
                <w:noProof/>
                <w:webHidden/>
              </w:rPr>
              <w:fldChar w:fldCharType="begin"/>
            </w:r>
            <w:r w:rsidR="009C5131">
              <w:rPr>
                <w:noProof/>
                <w:webHidden/>
              </w:rPr>
              <w:instrText xml:space="preserve"> PAGEREF _Toc462133508 \h </w:instrText>
            </w:r>
            <w:r w:rsidR="009C5131">
              <w:rPr>
                <w:noProof/>
                <w:webHidden/>
              </w:rPr>
            </w:r>
            <w:r w:rsidR="009C5131">
              <w:rPr>
                <w:noProof/>
                <w:webHidden/>
              </w:rPr>
              <w:fldChar w:fldCharType="separate"/>
            </w:r>
            <w:r w:rsidR="009C5131">
              <w:rPr>
                <w:noProof/>
                <w:webHidden/>
              </w:rPr>
              <w:t>8</w:t>
            </w:r>
            <w:r w:rsidR="009C5131">
              <w:rPr>
                <w:noProof/>
                <w:webHidden/>
              </w:rPr>
              <w:fldChar w:fldCharType="end"/>
            </w:r>
          </w:hyperlink>
        </w:p>
        <w:p w14:paraId="10294E6E" w14:textId="77777777" w:rsidR="009C5131" w:rsidRDefault="00733438">
          <w:pPr>
            <w:pStyle w:val="TOC2"/>
            <w:rPr>
              <w:rFonts w:asciiTheme="minorHAnsi" w:eastAsiaTheme="minorEastAsia" w:hAnsiTheme="minorHAnsi" w:cstheme="minorBidi"/>
              <w:noProof/>
              <w:sz w:val="22"/>
              <w:lang w:eastAsia="en-AU"/>
            </w:rPr>
          </w:pPr>
          <w:hyperlink w:anchor="_Toc462133509" w:history="1">
            <w:r w:rsidR="009C5131" w:rsidRPr="003C7A00">
              <w:rPr>
                <w:rStyle w:val="Hyperlink"/>
                <w:noProof/>
              </w:rPr>
              <w:t>3.3</w:t>
            </w:r>
            <w:r w:rsidR="009C5131">
              <w:rPr>
                <w:rFonts w:asciiTheme="minorHAnsi" w:eastAsiaTheme="minorEastAsia" w:hAnsiTheme="minorHAnsi" w:cstheme="minorBidi"/>
                <w:noProof/>
                <w:sz w:val="22"/>
                <w:lang w:eastAsia="en-AU"/>
              </w:rPr>
              <w:tab/>
            </w:r>
            <w:r w:rsidR="009C5131" w:rsidRPr="003C7A00">
              <w:rPr>
                <w:rStyle w:val="Hyperlink"/>
                <w:noProof/>
              </w:rPr>
              <w:t>Population trends</w:t>
            </w:r>
            <w:r w:rsidR="009C5131">
              <w:rPr>
                <w:noProof/>
                <w:webHidden/>
              </w:rPr>
              <w:tab/>
            </w:r>
            <w:r w:rsidR="009C5131">
              <w:rPr>
                <w:noProof/>
                <w:webHidden/>
              </w:rPr>
              <w:fldChar w:fldCharType="begin"/>
            </w:r>
            <w:r w:rsidR="009C5131">
              <w:rPr>
                <w:noProof/>
                <w:webHidden/>
              </w:rPr>
              <w:instrText xml:space="preserve"> PAGEREF _Toc462133509 \h </w:instrText>
            </w:r>
            <w:r w:rsidR="009C5131">
              <w:rPr>
                <w:noProof/>
                <w:webHidden/>
              </w:rPr>
            </w:r>
            <w:r w:rsidR="009C5131">
              <w:rPr>
                <w:noProof/>
                <w:webHidden/>
              </w:rPr>
              <w:fldChar w:fldCharType="separate"/>
            </w:r>
            <w:r w:rsidR="009C5131">
              <w:rPr>
                <w:noProof/>
                <w:webHidden/>
              </w:rPr>
              <w:t>9</w:t>
            </w:r>
            <w:r w:rsidR="009C5131">
              <w:rPr>
                <w:noProof/>
                <w:webHidden/>
              </w:rPr>
              <w:fldChar w:fldCharType="end"/>
            </w:r>
          </w:hyperlink>
        </w:p>
        <w:p w14:paraId="1BB28909" w14:textId="77777777" w:rsidR="009C5131" w:rsidRDefault="00733438">
          <w:pPr>
            <w:pStyle w:val="TOC2"/>
            <w:rPr>
              <w:rFonts w:asciiTheme="minorHAnsi" w:eastAsiaTheme="minorEastAsia" w:hAnsiTheme="minorHAnsi" w:cstheme="minorBidi"/>
              <w:noProof/>
              <w:sz w:val="22"/>
              <w:lang w:eastAsia="en-AU"/>
            </w:rPr>
          </w:pPr>
          <w:hyperlink w:anchor="_Toc462133510" w:history="1">
            <w:r w:rsidR="009C5131" w:rsidRPr="003C7A00">
              <w:rPr>
                <w:rStyle w:val="Hyperlink"/>
                <w:noProof/>
              </w:rPr>
              <w:t>3.4</w:t>
            </w:r>
            <w:r w:rsidR="009C5131">
              <w:rPr>
                <w:rFonts w:asciiTheme="minorHAnsi" w:eastAsiaTheme="minorEastAsia" w:hAnsiTheme="minorHAnsi" w:cstheme="minorBidi"/>
                <w:noProof/>
                <w:sz w:val="22"/>
                <w:lang w:eastAsia="en-AU"/>
              </w:rPr>
              <w:tab/>
            </w:r>
            <w:r w:rsidR="009C5131" w:rsidRPr="003C7A00">
              <w:rPr>
                <w:rStyle w:val="Hyperlink"/>
                <w:noProof/>
              </w:rPr>
              <w:t>Biology and ecology</w:t>
            </w:r>
            <w:r w:rsidR="009C5131">
              <w:rPr>
                <w:noProof/>
                <w:webHidden/>
              </w:rPr>
              <w:tab/>
            </w:r>
            <w:r w:rsidR="009C5131">
              <w:rPr>
                <w:noProof/>
                <w:webHidden/>
              </w:rPr>
              <w:fldChar w:fldCharType="begin"/>
            </w:r>
            <w:r w:rsidR="009C5131">
              <w:rPr>
                <w:noProof/>
                <w:webHidden/>
              </w:rPr>
              <w:instrText xml:space="preserve"> PAGEREF _Toc462133510 \h </w:instrText>
            </w:r>
            <w:r w:rsidR="009C5131">
              <w:rPr>
                <w:noProof/>
                <w:webHidden/>
              </w:rPr>
            </w:r>
            <w:r w:rsidR="009C5131">
              <w:rPr>
                <w:noProof/>
                <w:webHidden/>
              </w:rPr>
              <w:fldChar w:fldCharType="separate"/>
            </w:r>
            <w:r w:rsidR="009C5131">
              <w:rPr>
                <w:noProof/>
                <w:webHidden/>
              </w:rPr>
              <w:t>11</w:t>
            </w:r>
            <w:r w:rsidR="009C5131">
              <w:rPr>
                <w:noProof/>
                <w:webHidden/>
              </w:rPr>
              <w:fldChar w:fldCharType="end"/>
            </w:r>
          </w:hyperlink>
        </w:p>
        <w:p w14:paraId="2B3FE527" w14:textId="77777777" w:rsidR="009C5131" w:rsidRDefault="00733438">
          <w:pPr>
            <w:pStyle w:val="TOC3"/>
            <w:tabs>
              <w:tab w:val="left" w:pos="1320"/>
              <w:tab w:val="right" w:leader="dot" w:pos="9202"/>
            </w:tabs>
            <w:rPr>
              <w:rFonts w:asciiTheme="minorHAnsi" w:eastAsiaTheme="minorEastAsia" w:hAnsiTheme="minorHAnsi" w:cstheme="minorBidi"/>
              <w:i w:val="0"/>
              <w:noProof/>
              <w:sz w:val="22"/>
              <w:lang w:eastAsia="en-AU"/>
            </w:rPr>
          </w:pPr>
          <w:hyperlink w:anchor="_Toc462133511" w:history="1">
            <w:r w:rsidR="009C5131" w:rsidRPr="003C7A00">
              <w:rPr>
                <w:rStyle w:val="Hyperlink"/>
                <w:noProof/>
              </w:rPr>
              <w:t>3.4.1</w:t>
            </w:r>
            <w:r w:rsidR="009C5131">
              <w:rPr>
                <w:rFonts w:asciiTheme="minorHAnsi" w:eastAsiaTheme="minorEastAsia" w:hAnsiTheme="minorHAnsi" w:cstheme="minorBidi"/>
                <w:i w:val="0"/>
                <w:noProof/>
                <w:sz w:val="22"/>
                <w:lang w:eastAsia="en-AU"/>
              </w:rPr>
              <w:tab/>
            </w:r>
            <w:r w:rsidR="009C5131" w:rsidRPr="003C7A00">
              <w:rPr>
                <w:rStyle w:val="Hyperlink"/>
                <w:noProof/>
              </w:rPr>
              <w:t>Longevity</w:t>
            </w:r>
            <w:r w:rsidR="009C5131">
              <w:rPr>
                <w:noProof/>
                <w:webHidden/>
              </w:rPr>
              <w:tab/>
            </w:r>
            <w:r w:rsidR="009C5131">
              <w:rPr>
                <w:noProof/>
                <w:webHidden/>
              </w:rPr>
              <w:fldChar w:fldCharType="begin"/>
            </w:r>
            <w:r w:rsidR="009C5131">
              <w:rPr>
                <w:noProof/>
                <w:webHidden/>
              </w:rPr>
              <w:instrText xml:space="preserve"> PAGEREF _Toc462133511 \h </w:instrText>
            </w:r>
            <w:r w:rsidR="009C5131">
              <w:rPr>
                <w:noProof/>
                <w:webHidden/>
              </w:rPr>
            </w:r>
            <w:r w:rsidR="009C5131">
              <w:rPr>
                <w:noProof/>
                <w:webHidden/>
              </w:rPr>
              <w:fldChar w:fldCharType="separate"/>
            </w:r>
            <w:r w:rsidR="009C5131">
              <w:rPr>
                <w:noProof/>
                <w:webHidden/>
              </w:rPr>
              <w:t>11</w:t>
            </w:r>
            <w:r w:rsidR="009C5131">
              <w:rPr>
                <w:noProof/>
                <w:webHidden/>
              </w:rPr>
              <w:fldChar w:fldCharType="end"/>
            </w:r>
          </w:hyperlink>
        </w:p>
        <w:p w14:paraId="4D46DC90" w14:textId="77777777" w:rsidR="009C5131" w:rsidRDefault="00733438">
          <w:pPr>
            <w:pStyle w:val="TOC3"/>
            <w:tabs>
              <w:tab w:val="left" w:pos="1320"/>
              <w:tab w:val="right" w:leader="dot" w:pos="9202"/>
            </w:tabs>
            <w:rPr>
              <w:rFonts w:asciiTheme="minorHAnsi" w:eastAsiaTheme="minorEastAsia" w:hAnsiTheme="minorHAnsi" w:cstheme="minorBidi"/>
              <w:i w:val="0"/>
              <w:noProof/>
              <w:sz w:val="22"/>
              <w:lang w:eastAsia="en-AU"/>
            </w:rPr>
          </w:pPr>
          <w:hyperlink w:anchor="_Toc462133512" w:history="1">
            <w:r w:rsidR="009C5131" w:rsidRPr="003C7A00">
              <w:rPr>
                <w:rStyle w:val="Hyperlink"/>
                <w:noProof/>
              </w:rPr>
              <w:t>3.4.2</w:t>
            </w:r>
            <w:r w:rsidR="009C5131">
              <w:rPr>
                <w:rFonts w:asciiTheme="minorHAnsi" w:eastAsiaTheme="minorEastAsia" w:hAnsiTheme="minorHAnsi" w:cstheme="minorBidi"/>
                <w:i w:val="0"/>
                <w:noProof/>
                <w:sz w:val="22"/>
                <w:lang w:eastAsia="en-AU"/>
              </w:rPr>
              <w:tab/>
            </w:r>
            <w:r w:rsidR="009C5131" w:rsidRPr="003C7A00">
              <w:rPr>
                <w:rStyle w:val="Hyperlink"/>
                <w:noProof/>
              </w:rPr>
              <w:t>Genetics</w:t>
            </w:r>
            <w:r w:rsidR="009C5131">
              <w:rPr>
                <w:noProof/>
                <w:webHidden/>
              </w:rPr>
              <w:tab/>
            </w:r>
            <w:r w:rsidR="009C5131">
              <w:rPr>
                <w:noProof/>
                <w:webHidden/>
              </w:rPr>
              <w:fldChar w:fldCharType="begin"/>
            </w:r>
            <w:r w:rsidR="009C5131">
              <w:rPr>
                <w:noProof/>
                <w:webHidden/>
              </w:rPr>
              <w:instrText xml:space="preserve"> PAGEREF _Toc462133512 \h </w:instrText>
            </w:r>
            <w:r w:rsidR="009C5131">
              <w:rPr>
                <w:noProof/>
                <w:webHidden/>
              </w:rPr>
            </w:r>
            <w:r w:rsidR="009C5131">
              <w:rPr>
                <w:noProof/>
                <w:webHidden/>
              </w:rPr>
              <w:fldChar w:fldCharType="separate"/>
            </w:r>
            <w:r w:rsidR="009C5131">
              <w:rPr>
                <w:noProof/>
                <w:webHidden/>
              </w:rPr>
              <w:t>11</w:t>
            </w:r>
            <w:r w:rsidR="009C5131">
              <w:rPr>
                <w:noProof/>
                <w:webHidden/>
              </w:rPr>
              <w:fldChar w:fldCharType="end"/>
            </w:r>
          </w:hyperlink>
        </w:p>
        <w:p w14:paraId="32886086" w14:textId="77777777" w:rsidR="009C5131" w:rsidRDefault="00733438">
          <w:pPr>
            <w:pStyle w:val="TOC3"/>
            <w:tabs>
              <w:tab w:val="left" w:pos="1320"/>
              <w:tab w:val="right" w:leader="dot" w:pos="9202"/>
            </w:tabs>
            <w:rPr>
              <w:rFonts w:asciiTheme="minorHAnsi" w:eastAsiaTheme="minorEastAsia" w:hAnsiTheme="minorHAnsi" w:cstheme="minorBidi"/>
              <w:i w:val="0"/>
              <w:noProof/>
              <w:sz w:val="22"/>
              <w:lang w:eastAsia="en-AU"/>
            </w:rPr>
          </w:pPr>
          <w:hyperlink w:anchor="_Toc462133513" w:history="1">
            <w:r w:rsidR="009C5131" w:rsidRPr="003C7A00">
              <w:rPr>
                <w:rStyle w:val="Hyperlink"/>
                <w:noProof/>
              </w:rPr>
              <w:t>3.4.3</w:t>
            </w:r>
            <w:r w:rsidR="009C5131">
              <w:rPr>
                <w:rFonts w:asciiTheme="minorHAnsi" w:eastAsiaTheme="minorEastAsia" w:hAnsiTheme="minorHAnsi" w:cstheme="minorBidi"/>
                <w:i w:val="0"/>
                <w:noProof/>
                <w:sz w:val="22"/>
                <w:lang w:eastAsia="en-AU"/>
              </w:rPr>
              <w:tab/>
            </w:r>
            <w:r w:rsidR="009C5131" w:rsidRPr="003C7A00">
              <w:rPr>
                <w:rStyle w:val="Hyperlink"/>
                <w:noProof/>
              </w:rPr>
              <w:t>Diet</w:t>
            </w:r>
            <w:r w:rsidR="009C5131">
              <w:rPr>
                <w:noProof/>
                <w:webHidden/>
              </w:rPr>
              <w:tab/>
            </w:r>
            <w:r w:rsidR="009C5131">
              <w:rPr>
                <w:noProof/>
                <w:webHidden/>
              </w:rPr>
              <w:fldChar w:fldCharType="begin"/>
            </w:r>
            <w:r w:rsidR="009C5131">
              <w:rPr>
                <w:noProof/>
                <w:webHidden/>
              </w:rPr>
              <w:instrText xml:space="preserve"> PAGEREF _Toc462133513 \h </w:instrText>
            </w:r>
            <w:r w:rsidR="009C5131">
              <w:rPr>
                <w:noProof/>
                <w:webHidden/>
              </w:rPr>
            </w:r>
            <w:r w:rsidR="009C5131">
              <w:rPr>
                <w:noProof/>
                <w:webHidden/>
              </w:rPr>
              <w:fldChar w:fldCharType="separate"/>
            </w:r>
            <w:r w:rsidR="009C5131">
              <w:rPr>
                <w:noProof/>
                <w:webHidden/>
              </w:rPr>
              <w:t>11</w:t>
            </w:r>
            <w:r w:rsidR="009C5131">
              <w:rPr>
                <w:noProof/>
                <w:webHidden/>
              </w:rPr>
              <w:fldChar w:fldCharType="end"/>
            </w:r>
          </w:hyperlink>
        </w:p>
        <w:p w14:paraId="34EBB0D9" w14:textId="77777777" w:rsidR="009C5131" w:rsidRDefault="00733438">
          <w:pPr>
            <w:pStyle w:val="TOC3"/>
            <w:tabs>
              <w:tab w:val="left" w:pos="1320"/>
              <w:tab w:val="right" w:leader="dot" w:pos="9202"/>
            </w:tabs>
            <w:rPr>
              <w:rFonts w:asciiTheme="minorHAnsi" w:eastAsiaTheme="minorEastAsia" w:hAnsiTheme="minorHAnsi" w:cstheme="minorBidi"/>
              <w:i w:val="0"/>
              <w:noProof/>
              <w:sz w:val="22"/>
              <w:lang w:eastAsia="en-AU"/>
            </w:rPr>
          </w:pPr>
          <w:hyperlink w:anchor="_Toc462133514" w:history="1">
            <w:r w:rsidR="009C5131" w:rsidRPr="003C7A00">
              <w:rPr>
                <w:rStyle w:val="Hyperlink"/>
                <w:noProof/>
              </w:rPr>
              <w:t>3.4.4</w:t>
            </w:r>
            <w:r w:rsidR="009C5131">
              <w:rPr>
                <w:rFonts w:asciiTheme="minorHAnsi" w:eastAsiaTheme="minorEastAsia" w:hAnsiTheme="minorHAnsi" w:cstheme="minorBidi"/>
                <w:i w:val="0"/>
                <w:noProof/>
                <w:sz w:val="22"/>
                <w:lang w:eastAsia="en-AU"/>
              </w:rPr>
              <w:tab/>
            </w:r>
            <w:r w:rsidR="009C5131" w:rsidRPr="003C7A00">
              <w:rPr>
                <w:rStyle w:val="Hyperlink"/>
                <w:noProof/>
              </w:rPr>
              <w:t>Movement patterns</w:t>
            </w:r>
            <w:r w:rsidR="009C5131">
              <w:rPr>
                <w:noProof/>
                <w:webHidden/>
              </w:rPr>
              <w:tab/>
            </w:r>
            <w:r w:rsidR="009C5131">
              <w:rPr>
                <w:noProof/>
                <w:webHidden/>
              </w:rPr>
              <w:fldChar w:fldCharType="begin"/>
            </w:r>
            <w:r w:rsidR="009C5131">
              <w:rPr>
                <w:noProof/>
                <w:webHidden/>
              </w:rPr>
              <w:instrText xml:space="preserve"> PAGEREF _Toc462133514 \h </w:instrText>
            </w:r>
            <w:r w:rsidR="009C5131">
              <w:rPr>
                <w:noProof/>
                <w:webHidden/>
              </w:rPr>
            </w:r>
            <w:r w:rsidR="009C5131">
              <w:rPr>
                <w:noProof/>
                <w:webHidden/>
              </w:rPr>
              <w:fldChar w:fldCharType="separate"/>
            </w:r>
            <w:r w:rsidR="009C5131">
              <w:rPr>
                <w:noProof/>
                <w:webHidden/>
              </w:rPr>
              <w:t>11</w:t>
            </w:r>
            <w:r w:rsidR="009C5131">
              <w:rPr>
                <w:noProof/>
                <w:webHidden/>
              </w:rPr>
              <w:fldChar w:fldCharType="end"/>
            </w:r>
          </w:hyperlink>
        </w:p>
        <w:p w14:paraId="50EC4933" w14:textId="77777777" w:rsidR="009C5131" w:rsidRDefault="00733438">
          <w:pPr>
            <w:pStyle w:val="TOC3"/>
            <w:tabs>
              <w:tab w:val="left" w:pos="1320"/>
              <w:tab w:val="right" w:leader="dot" w:pos="9202"/>
            </w:tabs>
            <w:rPr>
              <w:rFonts w:asciiTheme="minorHAnsi" w:eastAsiaTheme="minorEastAsia" w:hAnsiTheme="minorHAnsi" w:cstheme="minorBidi"/>
              <w:i w:val="0"/>
              <w:noProof/>
              <w:sz w:val="22"/>
              <w:lang w:eastAsia="en-AU"/>
            </w:rPr>
          </w:pPr>
          <w:hyperlink w:anchor="_Toc462133515" w:history="1">
            <w:r w:rsidR="009C5131" w:rsidRPr="003C7A00">
              <w:rPr>
                <w:rStyle w:val="Hyperlink"/>
                <w:noProof/>
              </w:rPr>
              <w:t>3.4.5</w:t>
            </w:r>
            <w:r w:rsidR="009C5131">
              <w:rPr>
                <w:rFonts w:asciiTheme="minorHAnsi" w:eastAsiaTheme="minorEastAsia" w:hAnsiTheme="minorHAnsi" w:cstheme="minorBidi"/>
                <w:i w:val="0"/>
                <w:noProof/>
                <w:sz w:val="22"/>
                <w:lang w:eastAsia="en-AU"/>
              </w:rPr>
              <w:tab/>
            </w:r>
            <w:r w:rsidR="009C5131" w:rsidRPr="003C7A00">
              <w:rPr>
                <w:rStyle w:val="Hyperlink"/>
                <w:noProof/>
              </w:rPr>
              <w:t>Life history and breeding</w:t>
            </w:r>
            <w:r w:rsidR="009C5131">
              <w:rPr>
                <w:noProof/>
                <w:webHidden/>
              </w:rPr>
              <w:tab/>
            </w:r>
            <w:r w:rsidR="009C5131">
              <w:rPr>
                <w:noProof/>
                <w:webHidden/>
              </w:rPr>
              <w:fldChar w:fldCharType="begin"/>
            </w:r>
            <w:r w:rsidR="009C5131">
              <w:rPr>
                <w:noProof/>
                <w:webHidden/>
              </w:rPr>
              <w:instrText xml:space="preserve"> PAGEREF _Toc462133515 \h </w:instrText>
            </w:r>
            <w:r w:rsidR="009C5131">
              <w:rPr>
                <w:noProof/>
                <w:webHidden/>
              </w:rPr>
            </w:r>
            <w:r w:rsidR="009C5131">
              <w:rPr>
                <w:noProof/>
                <w:webHidden/>
              </w:rPr>
              <w:fldChar w:fldCharType="separate"/>
            </w:r>
            <w:r w:rsidR="009C5131">
              <w:rPr>
                <w:noProof/>
                <w:webHidden/>
              </w:rPr>
              <w:t>11</w:t>
            </w:r>
            <w:r w:rsidR="009C5131">
              <w:rPr>
                <w:noProof/>
                <w:webHidden/>
              </w:rPr>
              <w:fldChar w:fldCharType="end"/>
            </w:r>
          </w:hyperlink>
        </w:p>
        <w:p w14:paraId="13C1179A" w14:textId="77777777" w:rsidR="009C5131" w:rsidRDefault="00733438">
          <w:pPr>
            <w:pStyle w:val="TOC3"/>
            <w:tabs>
              <w:tab w:val="left" w:pos="1320"/>
              <w:tab w:val="right" w:leader="dot" w:pos="9202"/>
            </w:tabs>
            <w:rPr>
              <w:rFonts w:asciiTheme="minorHAnsi" w:eastAsiaTheme="minorEastAsia" w:hAnsiTheme="minorHAnsi" w:cstheme="minorBidi"/>
              <w:i w:val="0"/>
              <w:noProof/>
              <w:sz w:val="22"/>
              <w:lang w:eastAsia="en-AU"/>
            </w:rPr>
          </w:pPr>
          <w:hyperlink w:anchor="_Toc462133516" w:history="1">
            <w:r w:rsidR="009C5131" w:rsidRPr="003C7A00">
              <w:rPr>
                <w:rStyle w:val="Hyperlink"/>
                <w:noProof/>
              </w:rPr>
              <w:t>3.4.6</w:t>
            </w:r>
            <w:r w:rsidR="009C5131">
              <w:rPr>
                <w:rFonts w:asciiTheme="minorHAnsi" w:eastAsiaTheme="minorEastAsia" w:hAnsiTheme="minorHAnsi" w:cstheme="minorBidi"/>
                <w:i w:val="0"/>
                <w:noProof/>
                <w:sz w:val="22"/>
                <w:lang w:eastAsia="en-AU"/>
              </w:rPr>
              <w:tab/>
            </w:r>
            <w:r w:rsidR="009C5131" w:rsidRPr="003C7A00">
              <w:rPr>
                <w:rStyle w:val="Hyperlink"/>
                <w:noProof/>
              </w:rPr>
              <w:t>Habitat</w:t>
            </w:r>
            <w:r w:rsidR="009C5131">
              <w:rPr>
                <w:noProof/>
                <w:webHidden/>
              </w:rPr>
              <w:tab/>
            </w:r>
            <w:r w:rsidR="009C5131">
              <w:rPr>
                <w:noProof/>
                <w:webHidden/>
              </w:rPr>
              <w:fldChar w:fldCharType="begin"/>
            </w:r>
            <w:r w:rsidR="009C5131">
              <w:rPr>
                <w:noProof/>
                <w:webHidden/>
              </w:rPr>
              <w:instrText xml:space="preserve"> PAGEREF _Toc462133516 \h </w:instrText>
            </w:r>
            <w:r w:rsidR="009C5131">
              <w:rPr>
                <w:noProof/>
                <w:webHidden/>
              </w:rPr>
            </w:r>
            <w:r w:rsidR="009C5131">
              <w:rPr>
                <w:noProof/>
                <w:webHidden/>
              </w:rPr>
              <w:fldChar w:fldCharType="separate"/>
            </w:r>
            <w:r w:rsidR="009C5131">
              <w:rPr>
                <w:noProof/>
                <w:webHidden/>
              </w:rPr>
              <w:t>12</w:t>
            </w:r>
            <w:r w:rsidR="009C5131">
              <w:rPr>
                <w:noProof/>
                <w:webHidden/>
              </w:rPr>
              <w:fldChar w:fldCharType="end"/>
            </w:r>
          </w:hyperlink>
        </w:p>
        <w:p w14:paraId="71B31BE6" w14:textId="77777777" w:rsidR="009C5131" w:rsidRDefault="00733438">
          <w:pPr>
            <w:pStyle w:val="TOC3"/>
            <w:tabs>
              <w:tab w:val="left" w:pos="1320"/>
              <w:tab w:val="right" w:leader="dot" w:pos="9202"/>
            </w:tabs>
            <w:rPr>
              <w:rFonts w:asciiTheme="minorHAnsi" w:eastAsiaTheme="minorEastAsia" w:hAnsiTheme="minorHAnsi" w:cstheme="minorBidi"/>
              <w:i w:val="0"/>
              <w:noProof/>
              <w:sz w:val="22"/>
              <w:lang w:eastAsia="en-AU"/>
            </w:rPr>
          </w:pPr>
          <w:hyperlink w:anchor="_Toc462133517" w:history="1">
            <w:r w:rsidR="009C5131" w:rsidRPr="003C7A00">
              <w:rPr>
                <w:rStyle w:val="Hyperlink"/>
                <w:noProof/>
              </w:rPr>
              <w:t>3.4.7</w:t>
            </w:r>
            <w:r w:rsidR="009C5131">
              <w:rPr>
                <w:rFonts w:asciiTheme="minorHAnsi" w:eastAsiaTheme="minorEastAsia" w:hAnsiTheme="minorHAnsi" w:cstheme="minorBidi"/>
                <w:i w:val="0"/>
                <w:noProof/>
                <w:sz w:val="22"/>
                <w:lang w:eastAsia="en-AU"/>
              </w:rPr>
              <w:tab/>
            </w:r>
            <w:r w:rsidR="009C5131" w:rsidRPr="003C7A00">
              <w:rPr>
                <w:rStyle w:val="Hyperlink"/>
                <w:noProof/>
              </w:rPr>
              <w:t>Habitat critical to survival</w:t>
            </w:r>
            <w:r w:rsidR="009C5131">
              <w:rPr>
                <w:noProof/>
                <w:webHidden/>
              </w:rPr>
              <w:tab/>
            </w:r>
            <w:r w:rsidR="009C5131">
              <w:rPr>
                <w:noProof/>
                <w:webHidden/>
              </w:rPr>
              <w:fldChar w:fldCharType="begin"/>
            </w:r>
            <w:r w:rsidR="009C5131">
              <w:rPr>
                <w:noProof/>
                <w:webHidden/>
              </w:rPr>
              <w:instrText xml:space="preserve"> PAGEREF _Toc462133517 \h </w:instrText>
            </w:r>
            <w:r w:rsidR="009C5131">
              <w:rPr>
                <w:noProof/>
                <w:webHidden/>
              </w:rPr>
            </w:r>
            <w:r w:rsidR="009C5131">
              <w:rPr>
                <w:noProof/>
                <w:webHidden/>
              </w:rPr>
              <w:fldChar w:fldCharType="separate"/>
            </w:r>
            <w:r w:rsidR="009C5131">
              <w:rPr>
                <w:noProof/>
                <w:webHidden/>
              </w:rPr>
              <w:t>14</w:t>
            </w:r>
            <w:r w:rsidR="009C5131">
              <w:rPr>
                <w:noProof/>
                <w:webHidden/>
              </w:rPr>
              <w:fldChar w:fldCharType="end"/>
            </w:r>
          </w:hyperlink>
        </w:p>
        <w:p w14:paraId="7F424627" w14:textId="77777777" w:rsidR="009C5131" w:rsidRDefault="00733438">
          <w:pPr>
            <w:pStyle w:val="TOC1"/>
            <w:rPr>
              <w:rFonts w:asciiTheme="minorHAnsi" w:eastAsiaTheme="minorEastAsia" w:hAnsiTheme="minorHAnsi" w:cstheme="minorBidi"/>
              <w:b w:val="0"/>
              <w:noProof/>
              <w:sz w:val="22"/>
              <w:lang w:eastAsia="en-AU"/>
            </w:rPr>
          </w:pPr>
          <w:hyperlink w:anchor="_Toc462133518" w:history="1">
            <w:r w:rsidR="009C5131" w:rsidRPr="003C7A00">
              <w:rPr>
                <w:rStyle w:val="Hyperlink"/>
                <w:noProof/>
              </w:rPr>
              <w:t>4</w:t>
            </w:r>
            <w:r w:rsidR="009C5131">
              <w:rPr>
                <w:rFonts w:asciiTheme="minorHAnsi" w:eastAsiaTheme="minorEastAsia" w:hAnsiTheme="minorHAnsi" w:cstheme="minorBidi"/>
                <w:b w:val="0"/>
                <w:noProof/>
                <w:sz w:val="22"/>
                <w:lang w:eastAsia="en-AU"/>
              </w:rPr>
              <w:tab/>
            </w:r>
            <w:r w:rsidR="009C5131" w:rsidRPr="003C7A00">
              <w:rPr>
                <w:rStyle w:val="Hyperlink"/>
                <w:noProof/>
              </w:rPr>
              <w:t>Threats</w:t>
            </w:r>
            <w:r w:rsidR="009C5131">
              <w:rPr>
                <w:noProof/>
                <w:webHidden/>
              </w:rPr>
              <w:tab/>
            </w:r>
            <w:r w:rsidR="009C5131">
              <w:rPr>
                <w:noProof/>
                <w:webHidden/>
              </w:rPr>
              <w:fldChar w:fldCharType="begin"/>
            </w:r>
            <w:r w:rsidR="009C5131">
              <w:rPr>
                <w:noProof/>
                <w:webHidden/>
              </w:rPr>
              <w:instrText xml:space="preserve"> PAGEREF _Toc462133518 \h </w:instrText>
            </w:r>
            <w:r w:rsidR="009C5131">
              <w:rPr>
                <w:noProof/>
                <w:webHidden/>
              </w:rPr>
            </w:r>
            <w:r w:rsidR="009C5131">
              <w:rPr>
                <w:noProof/>
                <w:webHidden/>
              </w:rPr>
              <w:fldChar w:fldCharType="separate"/>
            </w:r>
            <w:r w:rsidR="009C5131">
              <w:rPr>
                <w:noProof/>
                <w:webHidden/>
              </w:rPr>
              <w:t>14</w:t>
            </w:r>
            <w:r w:rsidR="009C5131">
              <w:rPr>
                <w:noProof/>
                <w:webHidden/>
              </w:rPr>
              <w:fldChar w:fldCharType="end"/>
            </w:r>
          </w:hyperlink>
        </w:p>
        <w:p w14:paraId="2C8A5342" w14:textId="77777777" w:rsidR="009C5131" w:rsidRDefault="00733438">
          <w:pPr>
            <w:pStyle w:val="TOC2"/>
            <w:rPr>
              <w:rFonts w:asciiTheme="minorHAnsi" w:eastAsiaTheme="minorEastAsia" w:hAnsiTheme="minorHAnsi" w:cstheme="minorBidi"/>
              <w:noProof/>
              <w:sz w:val="22"/>
              <w:lang w:eastAsia="en-AU"/>
            </w:rPr>
          </w:pPr>
          <w:hyperlink w:anchor="_Toc462133519" w:history="1">
            <w:r w:rsidR="009C5131" w:rsidRPr="003C7A00">
              <w:rPr>
                <w:rStyle w:val="Hyperlink"/>
                <w:noProof/>
              </w:rPr>
              <w:t>4.1</w:t>
            </w:r>
            <w:r w:rsidR="009C5131">
              <w:rPr>
                <w:rFonts w:asciiTheme="minorHAnsi" w:eastAsiaTheme="minorEastAsia" w:hAnsiTheme="minorHAnsi" w:cstheme="minorBidi"/>
                <w:noProof/>
                <w:sz w:val="22"/>
                <w:lang w:eastAsia="en-AU"/>
              </w:rPr>
              <w:tab/>
            </w:r>
            <w:r w:rsidR="009C5131" w:rsidRPr="003C7A00">
              <w:rPr>
                <w:rStyle w:val="Hyperlink"/>
                <w:noProof/>
              </w:rPr>
              <w:t>Historical causes of decline</w:t>
            </w:r>
            <w:r w:rsidR="009C5131">
              <w:rPr>
                <w:noProof/>
                <w:webHidden/>
              </w:rPr>
              <w:tab/>
            </w:r>
            <w:r w:rsidR="009C5131">
              <w:rPr>
                <w:noProof/>
                <w:webHidden/>
              </w:rPr>
              <w:fldChar w:fldCharType="begin"/>
            </w:r>
            <w:r w:rsidR="009C5131">
              <w:rPr>
                <w:noProof/>
                <w:webHidden/>
              </w:rPr>
              <w:instrText xml:space="preserve"> PAGEREF _Toc462133519 \h </w:instrText>
            </w:r>
            <w:r w:rsidR="009C5131">
              <w:rPr>
                <w:noProof/>
                <w:webHidden/>
              </w:rPr>
            </w:r>
            <w:r w:rsidR="009C5131">
              <w:rPr>
                <w:noProof/>
                <w:webHidden/>
              </w:rPr>
              <w:fldChar w:fldCharType="separate"/>
            </w:r>
            <w:r w:rsidR="009C5131">
              <w:rPr>
                <w:noProof/>
                <w:webHidden/>
              </w:rPr>
              <w:t>14</w:t>
            </w:r>
            <w:r w:rsidR="009C5131">
              <w:rPr>
                <w:noProof/>
                <w:webHidden/>
              </w:rPr>
              <w:fldChar w:fldCharType="end"/>
            </w:r>
          </w:hyperlink>
        </w:p>
        <w:p w14:paraId="51A8E604" w14:textId="77777777" w:rsidR="009C5131" w:rsidRDefault="00733438">
          <w:pPr>
            <w:pStyle w:val="TOC2"/>
            <w:rPr>
              <w:rFonts w:asciiTheme="minorHAnsi" w:eastAsiaTheme="minorEastAsia" w:hAnsiTheme="minorHAnsi" w:cstheme="minorBidi"/>
              <w:noProof/>
              <w:sz w:val="22"/>
              <w:lang w:eastAsia="en-AU"/>
            </w:rPr>
          </w:pPr>
          <w:hyperlink w:anchor="_Toc462133520" w:history="1">
            <w:r w:rsidR="009C5131" w:rsidRPr="003C7A00">
              <w:rPr>
                <w:rStyle w:val="Hyperlink"/>
                <w:noProof/>
              </w:rPr>
              <w:t>4.2</w:t>
            </w:r>
            <w:r w:rsidR="009C5131">
              <w:rPr>
                <w:rFonts w:asciiTheme="minorHAnsi" w:eastAsiaTheme="minorEastAsia" w:hAnsiTheme="minorHAnsi" w:cstheme="minorBidi"/>
                <w:noProof/>
                <w:sz w:val="22"/>
                <w:lang w:eastAsia="en-AU"/>
              </w:rPr>
              <w:tab/>
            </w:r>
            <w:r w:rsidR="009C5131" w:rsidRPr="003C7A00">
              <w:rPr>
                <w:rStyle w:val="Hyperlink"/>
                <w:noProof/>
              </w:rPr>
              <w:t>Current threatening processes</w:t>
            </w:r>
            <w:r w:rsidR="009C5131">
              <w:rPr>
                <w:noProof/>
                <w:webHidden/>
              </w:rPr>
              <w:tab/>
            </w:r>
            <w:r w:rsidR="009C5131">
              <w:rPr>
                <w:noProof/>
                <w:webHidden/>
              </w:rPr>
              <w:fldChar w:fldCharType="begin"/>
            </w:r>
            <w:r w:rsidR="009C5131">
              <w:rPr>
                <w:noProof/>
                <w:webHidden/>
              </w:rPr>
              <w:instrText xml:space="preserve"> PAGEREF _Toc462133520 \h </w:instrText>
            </w:r>
            <w:r w:rsidR="009C5131">
              <w:rPr>
                <w:noProof/>
                <w:webHidden/>
              </w:rPr>
            </w:r>
            <w:r w:rsidR="009C5131">
              <w:rPr>
                <w:noProof/>
                <w:webHidden/>
              </w:rPr>
              <w:fldChar w:fldCharType="separate"/>
            </w:r>
            <w:r w:rsidR="009C5131">
              <w:rPr>
                <w:noProof/>
                <w:webHidden/>
              </w:rPr>
              <w:t>15</w:t>
            </w:r>
            <w:r w:rsidR="009C5131">
              <w:rPr>
                <w:noProof/>
                <w:webHidden/>
              </w:rPr>
              <w:fldChar w:fldCharType="end"/>
            </w:r>
          </w:hyperlink>
        </w:p>
        <w:p w14:paraId="578CF587" w14:textId="77777777" w:rsidR="009C5131" w:rsidRDefault="00733438">
          <w:pPr>
            <w:pStyle w:val="TOC3"/>
            <w:tabs>
              <w:tab w:val="left" w:pos="1320"/>
              <w:tab w:val="right" w:leader="dot" w:pos="9202"/>
            </w:tabs>
            <w:rPr>
              <w:rFonts w:asciiTheme="minorHAnsi" w:eastAsiaTheme="minorEastAsia" w:hAnsiTheme="minorHAnsi" w:cstheme="minorBidi"/>
              <w:i w:val="0"/>
              <w:noProof/>
              <w:sz w:val="22"/>
              <w:lang w:eastAsia="en-AU"/>
            </w:rPr>
          </w:pPr>
          <w:hyperlink w:anchor="_Toc462133521" w:history="1">
            <w:r w:rsidR="009C5131" w:rsidRPr="003C7A00">
              <w:rPr>
                <w:rStyle w:val="Hyperlink"/>
                <w:noProof/>
              </w:rPr>
              <w:t>4.2.1</w:t>
            </w:r>
            <w:r w:rsidR="009C5131">
              <w:rPr>
                <w:rFonts w:asciiTheme="minorHAnsi" w:eastAsiaTheme="minorEastAsia" w:hAnsiTheme="minorHAnsi" w:cstheme="minorBidi"/>
                <w:i w:val="0"/>
                <w:noProof/>
                <w:sz w:val="22"/>
                <w:lang w:eastAsia="en-AU"/>
              </w:rPr>
              <w:tab/>
            </w:r>
            <w:r w:rsidR="009C5131" w:rsidRPr="003C7A00">
              <w:rPr>
                <w:rStyle w:val="Hyperlink"/>
                <w:noProof/>
              </w:rPr>
              <w:t>Predation and trampling at nesting sites</w:t>
            </w:r>
            <w:r w:rsidR="009C5131">
              <w:rPr>
                <w:noProof/>
                <w:webHidden/>
              </w:rPr>
              <w:tab/>
            </w:r>
            <w:r w:rsidR="009C5131">
              <w:rPr>
                <w:noProof/>
                <w:webHidden/>
              </w:rPr>
              <w:fldChar w:fldCharType="begin"/>
            </w:r>
            <w:r w:rsidR="009C5131">
              <w:rPr>
                <w:noProof/>
                <w:webHidden/>
              </w:rPr>
              <w:instrText xml:space="preserve"> PAGEREF _Toc462133521 \h </w:instrText>
            </w:r>
            <w:r w:rsidR="009C5131">
              <w:rPr>
                <w:noProof/>
                <w:webHidden/>
              </w:rPr>
            </w:r>
            <w:r w:rsidR="009C5131">
              <w:rPr>
                <w:noProof/>
                <w:webHidden/>
              </w:rPr>
              <w:fldChar w:fldCharType="separate"/>
            </w:r>
            <w:r w:rsidR="009C5131">
              <w:rPr>
                <w:noProof/>
                <w:webHidden/>
              </w:rPr>
              <w:t>15</w:t>
            </w:r>
            <w:r w:rsidR="009C5131">
              <w:rPr>
                <w:noProof/>
                <w:webHidden/>
              </w:rPr>
              <w:fldChar w:fldCharType="end"/>
            </w:r>
          </w:hyperlink>
        </w:p>
        <w:p w14:paraId="55B42039" w14:textId="77777777" w:rsidR="009C5131" w:rsidRDefault="00733438">
          <w:pPr>
            <w:pStyle w:val="TOC3"/>
            <w:tabs>
              <w:tab w:val="left" w:pos="1320"/>
              <w:tab w:val="right" w:leader="dot" w:pos="9202"/>
            </w:tabs>
            <w:rPr>
              <w:rFonts w:asciiTheme="minorHAnsi" w:eastAsiaTheme="minorEastAsia" w:hAnsiTheme="minorHAnsi" w:cstheme="minorBidi"/>
              <w:i w:val="0"/>
              <w:noProof/>
              <w:sz w:val="22"/>
              <w:lang w:eastAsia="en-AU"/>
            </w:rPr>
          </w:pPr>
          <w:hyperlink w:anchor="_Toc462133522" w:history="1">
            <w:r w:rsidR="009C5131" w:rsidRPr="003C7A00">
              <w:rPr>
                <w:rStyle w:val="Hyperlink"/>
                <w:noProof/>
              </w:rPr>
              <w:t>4.2.2</w:t>
            </w:r>
            <w:r w:rsidR="009C5131">
              <w:rPr>
                <w:rFonts w:asciiTheme="minorHAnsi" w:eastAsiaTheme="minorEastAsia" w:hAnsiTheme="minorHAnsi" w:cstheme="minorBidi"/>
                <w:i w:val="0"/>
                <w:noProof/>
                <w:sz w:val="22"/>
                <w:lang w:eastAsia="en-AU"/>
              </w:rPr>
              <w:tab/>
            </w:r>
            <w:r w:rsidR="009C5131" w:rsidRPr="003C7A00">
              <w:rPr>
                <w:rStyle w:val="Hyperlink"/>
                <w:noProof/>
              </w:rPr>
              <w:t>River regulation</w:t>
            </w:r>
            <w:r w:rsidR="009C5131">
              <w:rPr>
                <w:noProof/>
                <w:webHidden/>
              </w:rPr>
              <w:tab/>
            </w:r>
            <w:r w:rsidR="009C5131">
              <w:rPr>
                <w:noProof/>
                <w:webHidden/>
              </w:rPr>
              <w:fldChar w:fldCharType="begin"/>
            </w:r>
            <w:r w:rsidR="009C5131">
              <w:rPr>
                <w:noProof/>
                <w:webHidden/>
              </w:rPr>
              <w:instrText xml:space="preserve"> PAGEREF _Toc462133522 \h </w:instrText>
            </w:r>
            <w:r w:rsidR="009C5131">
              <w:rPr>
                <w:noProof/>
                <w:webHidden/>
              </w:rPr>
            </w:r>
            <w:r w:rsidR="009C5131">
              <w:rPr>
                <w:noProof/>
                <w:webHidden/>
              </w:rPr>
              <w:fldChar w:fldCharType="separate"/>
            </w:r>
            <w:r w:rsidR="009C5131">
              <w:rPr>
                <w:noProof/>
                <w:webHidden/>
              </w:rPr>
              <w:t>15</w:t>
            </w:r>
            <w:r w:rsidR="009C5131">
              <w:rPr>
                <w:noProof/>
                <w:webHidden/>
              </w:rPr>
              <w:fldChar w:fldCharType="end"/>
            </w:r>
          </w:hyperlink>
        </w:p>
        <w:p w14:paraId="7A44FEEC" w14:textId="77777777" w:rsidR="009C5131" w:rsidRDefault="00733438">
          <w:pPr>
            <w:pStyle w:val="TOC3"/>
            <w:tabs>
              <w:tab w:val="left" w:pos="1320"/>
              <w:tab w:val="right" w:leader="dot" w:pos="9202"/>
            </w:tabs>
            <w:rPr>
              <w:rFonts w:asciiTheme="minorHAnsi" w:eastAsiaTheme="minorEastAsia" w:hAnsiTheme="minorHAnsi" w:cstheme="minorBidi"/>
              <w:i w:val="0"/>
              <w:noProof/>
              <w:sz w:val="22"/>
              <w:lang w:eastAsia="en-AU"/>
            </w:rPr>
          </w:pPr>
          <w:hyperlink w:anchor="_Toc462133523" w:history="1">
            <w:r w:rsidR="009C5131" w:rsidRPr="003C7A00">
              <w:rPr>
                <w:rStyle w:val="Hyperlink"/>
                <w:noProof/>
              </w:rPr>
              <w:t>4.2.3</w:t>
            </w:r>
            <w:r w:rsidR="009C5131">
              <w:rPr>
                <w:rFonts w:asciiTheme="minorHAnsi" w:eastAsiaTheme="minorEastAsia" w:hAnsiTheme="minorHAnsi" w:cstheme="minorBidi"/>
                <w:i w:val="0"/>
                <w:noProof/>
                <w:sz w:val="22"/>
                <w:lang w:eastAsia="en-AU"/>
              </w:rPr>
              <w:tab/>
            </w:r>
            <w:r w:rsidR="009C5131" w:rsidRPr="003C7A00">
              <w:rPr>
                <w:rStyle w:val="Hyperlink"/>
                <w:noProof/>
              </w:rPr>
              <w:t>Other threatening processes</w:t>
            </w:r>
            <w:r w:rsidR="009C5131">
              <w:rPr>
                <w:noProof/>
                <w:webHidden/>
              </w:rPr>
              <w:tab/>
            </w:r>
            <w:r w:rsidR="009C5131">
              <w:rPr>
                <w:noProof/>
                <w:webHidden/>
              </w:rPr>
              <w:fldChar w:fldCharType="begin"/>
            </w:r>
            <w:r w:rsidR="009C5131">
              <w:rPr>
                <w:noProof/>
                <w:webHidden/>
              </w:rPr>
              <w:instrText xml:space="preserve"> PAGEREF _Toc462133523 \h </w:instrText>
            </w:r>
            <w:r w:rsidR="009C5131">
              <w:rPr>
                <w:noProof/>
                <w:webHidden/>
              </w:rPr>
            </w:r>
            <w:r w:rsidR="009C5131">
              <w:rPr>
                <w:noProof/>
                <w:webHidden/>
              </w:rPr>
              <w:fldChar w:fldCharType="separate"/>
            </w:r>
            <w:r w:rsidR="009C5131">
              <w:rPr>
                <w:noProof/>
                <w:webHidden/>
              </w:rPr>
              <w:t>16</w:t>
            </w:r>
            <w:r w:rsidR="009C5131">
              <w:rPr>
                <w:noProof/>
                <w:webHidden/>
              </w:rPr>
              <w:fldChar w:fldCharType="end"/>
            </w:r>
          </w:hyperlink>
        </w:p>
        <w:p w14:paraId="43F4AA3B" w14:textId="77777777" w:rsidR="009C5131" w:rsidRDefault="00733438">
          <w:pPr>
            <w:pStyle w:val="TOC1"/>
            <w:rPr>
              <w:rFonts w:asciiTheme="minorHAnsi" w:eastAsiaTheme="minorEastAsia" w:hAnsiTheme="minorHAnsi" w:cstheme="minorBidi"/>
              <w:b w:val="0"/>
              <w:noProof/>
              <w:sz w:val="22"/>
              <w:lang w:eastAsia="en-AU"/>
            </w:rPr>
          </w:pPr>
          <w:hyperlink w:anchor="_Toc462133524" w:history="1">
            <w:r w:rsidR="009C5131" w:rsidRPr="003C7A00">
              <w:rPr>
                <w:rStyle w:val="Hyperlink"/>
                <w:noProof/>
              </w:rPr>
              <w:t>5</w:t>
            </w:r>
            <w:r w:rsidR="009C5131">
              <w:rPr>
                <w:rFonts w:asciiTheme="minorHAnsi" w:eastAsiaTheme="minorEastAsia" w:hAnsiTheme="minorHAnsi" w:cstheme="minorBidi"/>
                <w:b w:val="0"/>
                <w:noProof/>
                <w:sz w:val="22"/>
                <w:lang w:eastAsia="en-AU"/>
              </w:rPr>
              <w:tab/>
            </w:r>
            <w:r w:rsidR="009C5131" w:rsidRPr="003C7A00">
              <w:rPr>
                <w:rStyle w:val="Hyperlink"/>
                <w:noProof/>
              </w:rPr>
              <w:t>Populations under particular pressure</w:t>
            </w:r>
            <w:r w:rsidR="009C5131">
              <w:rPr>
                <w:noProof/>
                <w:webHidden/>
              </w:rPr>
              <w:tab/>
            </w:r>
            <w:r w:rsidR="009C5131">
              <w:rPr>
                <w:noProof/>
                <w:webHidden/>
              </w:rPr>
              <w:fldChar w:fldCharType="begin"/>
            </w:r>
            <w:r w:rsidR="009C5131">
              <w:rPr>
                <w:noProof/>
                <w:webHidden/>
              </w:rPr>
              <w:instrText xml:space="preserve"> PAGEREF _Toc462133524 \h </w:instrText>
            </w:r>
            <w:r w:rsidR="009C5131">
              <w:rPr>
                <w:noProof/>
                <w:webHidden/>
              </w:rPr>
            </w:r>
            <w:r w:rsidR="009C5131">
              <w:rPr>
                <w:noProof/>
                <w:webHidden/>
              </w:rPr>
              <w:fldChar w:fldCharType="separate"/>
            </w:r>
            <w:r w:rsidR="009C5131">
              <w:rPr>
                <w:noProof/>
                <w:webHidden/>
              </w:rPr>
              <w:t>18</w:t>
            </w:r>
            <w:r w:rsidR="009C5131">
              <w:rPr>
                <w:noProof/>
                <w:webHidden/>
              </w:rPr>
              <w:fldChar w:fldCharType="end"/>
            </w:r>
          </w:hyperlink>
        </w:p>
        <w:p w14:paraId="1C337513" w14:textId="77777777" w:rsidR="009C5131" w:rsidRDefault="00733438">
          <w:pPr>
            <w:pStyle w:val="TOC1"/>
            <w:rPr>
              <w:rFonts w:asciiTheme="minorHAnsi" w:eastAsiaTheme="minorEastAsia" w:hAnsiTheme="minorHAnsi" w:cstheme="minorBidi"/>
              <w:b w:val="0"/>
              <w:noProof/>
              <w:sz w:val="22"/>
              <w:lang w:eastAsia="en-AU"/>
            </w:rPr>
          </w:pPr>
          <w:hyperlink w:anchor="_Toc462133525" w:history="1">
            <w:r w:rsidR="009C5131" w:rsidRPr="003C7A00">
              <w:rPr>
                <w:rStyle w:val="Hyperlink"/>
                <w:noProof/>
              </w:rPr>
              <w:t>6</w:t>
            </w:r>
            <w:r w:rsidR="009C5131">
              <w:rPr>
                <w:rFonts w:asciiTheme="minorHAnsi" w:eastAsiaTheme="minorEastAsia" w:hAnsiTheme="minorHAnsi" w:cstheme="minorBidi"/>
                <w:b w:val="0"/>
                <w:noProof/>
                <w:sz w:val="22"/>
                <w:lang w:eastAsia="en-AU"/>
              </w:rPr>
              <w:tab/>
            </w:r>
            <w:r w:rsidR="009C5131" w:rsidRPr="003C7A00">
              <w:rPr>
                <w:rStyle w:val="Hyperlink"/>
                <w:noProof/>
              </w:rPr>
              <w:t>Objectives and strategies</w:t>
            </w:r>
            <w:r w:rsidR="009C5131">
              <w:rPr>
                <w:noProof/>
                <w:webHidden/>
              </w:rPr>
              <w:tab/>
            </w:r>
            <w:r w:rsidR="009C5131">
              <w:rPr>
                <w:noProof/>
                <w:webHidden/>
              </w:rPr>
              <w:fldChar w:fldCharType="begin"/>
            </w:r>
            <w:r w:rsidR="009C5131">
              <w:rPr>
                <w:noProof/>
                <w:webHidden/>
              </w:rPr>
              <w:instrText xml:space="preserve"> PAGEREF _Toc462133525 \h </w:instrText>
            </w:r>
            <w:r w:rsidR="009C5131">
              <w:rPr>
                <w:noProof/>
                <w:webHidden/>
              </w:rPr>
            </w:r>
            <w:r w:rsidR="009C5131">
              <w:rPr>
                <w:noProof/>
                <w:webHidden/>
              </w:rPr>
              <w:fldChar w:fldCharType="separate"/>
            </w:r>
            <w:r w:rsidR="009C5131">
              <w:rPr>
                <w:noProof/>
                <w:webHidden/>
              </w:rPr>
              <w:t>18</w:t>
            </w:r>
            <w:r w:rsidR="009C5131">
              <w:rPr>
                <w:noProof/>
                <w:webHidden/>
              </w:rPr>
              <w:fldChar w:fldCharType="end"/>
            </w:r>
          </w:hyperlink>
        </w:p>
        <w:p w14:paraId="7D1F12FF" w14:textId="77777777" w:rsidR="009C5131" w:rsidRDefault="00733438">
          <w:pPr>
            <w:pStyle w:val="TOC1"/>
            <w:rPr>
              <w:rFonts w:asciiTheme="minorHAnsi" w:eastAsiaTheme="minorEastAsia" w:hAnsiTheme="minorHAnsi" w:cstheme="minorBidi"/>
              <w:b w:val="0"/>
              <w:noProof/>
              <w:sz w:val="22"/>
              <w:lang w:eastAsia="en-AU"/>
            </w:rPr>
          </w:pPr>
          <w:hyperlink w:anchor="_Toc462133526" w:history="1">
            <w:r w:rsidR="009C5131" w:rsidRPr="003C7A00">
              <w:rPr>
                <w:rStyle w:val="Hyperlink"/>
                <w:noProof/>
              </w:rPr>
              <w:t>7</w:t>
            </w:r>
            <w:r w:rsidR="009C5131">
              <w:rPr>
                <w:rFonts w:asciiTheme="minorHAnsi" w:eastAsiaTheme="minorEastAsia" w:hAnsiTheme="minorHAnsi" w:cstheme="minorBidi"/>
                <w:b w:val="0"/>
                <w:noProof/>
                <w:sz w:val="22"/>
                <w:lang w:eastAsia="en-AU"/>
              </w:rPr>
              <w:tab/>
            </w:r>
            <w:r w:rsidR="009C5131" w:rsidRPr="003C7A00">
              <w:rPr>
                <w:rStyle w:val="Hyperlink"/>
                <w:noProof/>
              </w:rPr>
              <w:t>Actions to achieve the specific objectives</w:t>
            </w:r>
            <w:r w:rsidR="009C5131">
              <w:rPr>
                <w:noProof/>
                <w:webHidden/>
              </w:rPr>
              <w:tab/>
            </w:r>
            <w:r w:rsidR="009C5131">
              <w:rPr>
                <w:noProof/>
                <w:webHidden/>
              </w:rPr>
              <w:fldChar w:fldCharType="begin"/>
            </w:r>
            <w:r w:rsidR="009C5131">
              <w:rPr>
                <w:noProof/>
                <w:webHidden/>
              </w:rPr>
              <w:instrText xml:space="preserve"> PAGEREF _Toc462133526 \h </w:instrText>
            </w:r>
            <w:r w:rsidR="009C5131">
              <w:rPr>
                <w:noProof/>
                <w:webHidden/>
              </w:rPr>
            </w:r>
            <w:r w:rsidR="009C5131">
              <w:rPr>
                <w:noProof/>
                <w:webHidden/>
              </w:rPr>
              <w:fldChar w:fldCharType="separate"/>
            </w:r>
            <w:r w:rsidR="009C5131">
              <w:rPr>
                <w:noProof/>
                <w:webHidden/>
              </w:rPr>
              <w:t>18</w:t>
            </w:r>
            <w:r w:rsidR="009C5131">
              <w:rPr>
                <w:noProof/>
                <w:webHidden/>
              </w:rPr>
              <w:fldChar w:fldCharType="end"/>
            </w:r>
          </w:hyperlink>
        </w:p>
        <w:p w14:paraId="2C28AA36" w14:textId="77777777" w:rsidR="009C5131" w:rsidRDefault="00733438">
          <w:pPr>
            <w:pStyle w:val="TOC2"/>
            <w:rPr>
              <w:rFonts w:asciiTheme="minorHAnsi" w:eastAsiaTheme="minorEastAsia" w:hAnsiTheme="minorHAnsi" w:cstheme="minorBidi"/>
              <w:noProof/>
              <w:sz w:val="22"/>
              <w:lang w:eastAsia="en-AU"/>
            </w:rPr>
          </w:pPr>
          <w:hyperlink w:anchor="_Toc462133527" w:history="1">
            <w:r w:rsidR="009C5131" w:rsidRPr="003C7A00">
              <w:rPr>
                <w:rStyle w:val="Hyperlink"/>
                <w:noProof/>
              </w:rPr>
              <w:t>7.1</w:t>
            </w:r>
            <w:r w:rsidR="009C5131">
              <w:rPr>
                <w:rFonts w:asciiTheme="minorHAnsi" w:eastAsiaTheme="minorEastAsia" w:hAnsiTheme="minorHAnsi" w:cstheme="minorBidi"/>
                <w:noProof/>
                <w:sz w:val="22"/>
                <w:lang w:eastAsia="en-AU"/>
              </w:rPr>
              <w:tab/>
            </w:r>
            <w:r w:rsidR="009C5131" w:rsidRPr="003C7A00">
              <w:rPr>
                <w:rStyle w:val="Hyperlink"/>
                <w:noProof/>
              </w:rPr>
              <w:t>Strategy 1 – Substantially improve the recruitment of hatchlings into the population</w:t>
            </w:r>
            <w:r w:rsidR="009C5131">
              <w:rPr>
                <w:noProof/>
                <w:webHidden/>
              </w:rPr>
              <w:tab/>
            </w:r>
            <w:r w:rsidR="009C5131">
              <w:rPr>
                <w:noProof/>
                <w:webHidden/>
              </w:rPr>
              <w:fldChar w:fldCharType="begin"/>
            </w:r>
            <w:r w:rsidR="009C5131">
              <w:rPr>
                <w:noProof/>
                <w:webHidden/>
              </w:rPr>
              <w:instrText xml:space="preserve"> PAGEREF _Toc462133527 \h </w:instrText>
            </w:r>
            <w:r w:rsidR="009C5131">
              <w:rPr>
                <w:noProof/>
                <w:webHidden/>
              </w:rPr>
            </w:r>
            <w:r w:rsidR="009C5131">
              <w:rPr>
                <w:noProof/>
                <w:webHidden/>
              </w:rPr>
              <w:fldChar w:fldCharType="separate"/>
            </w:r>
            <w:r w:rsidR="009C5131">
              <w:rPr>
                <w:noProof/>
                <w:webHidden/>
              </w:rPr>
              <w:t>19</w:t>
            </w:r>
            <w:r w:rsidR="009C5131">
              <w:rPr>
                <w:noProof/>
                <w:webHidden/>
              </w:rPr>
              <w:fldChar w:fldCharType="end"/>
            </w:r>
          </w:hyperlink>
        </w:p>
        <w:p w14:paraId="2F16B0E9" w14:textId="77777777" w:rsidR="009C5131" w:rsidRDefault="00733438">
          <w:pPr>
            <w:pStyle w:val="TOC2"/>
            <w:rPr>
              <w:rFonts w:asciiTheme="minorHAnsi" w:eastAsiaTheme="minorEastAsia" w:hAnsiTheme="minorHAnsi" w:cstheme="minorBidi"/>
              <w:noProof/>
              <w:sz w:val="22"/>
              <w:lang w:eastAsia="en-AU"/>
            </w:rPr>
          </w:pPr>
          <w:hyperlink w:anchor="_Toc462133528" w:history="1">
            <w:r w:rsidR="009C5131" w:rsidRPr="003C7A00">
              <w:rPr>
                <w:rStyle w:val="Hyperlink"/>
                <w:noProof/>
              </w:rPr>
              <w:t>7.2</w:t>
            </w:r>
            <w:r w:rsidR="009C5131">
              <w:rPr>
                <w:rFonts w:asciiTheme="minorHAnsi" w:eastAsiaTheme="minorEastAsia" w:hAnsiTheme="minorHAnsi" w:cstheme="minorBidi"/>
                <w:noProof/>
                <w:sz w:val="22"/>
                <w:lang w:eastAsia="en-AU"/>
              </w:rPr>
              <w:tab/>
            </w:r>
            <w:r w:rsidR="009C5131" w:rsidRPr="003C7A00">
              <w:rPr>
                <w:rStyle w:val="Hyperlink"/>
                <w:noProof/>
              </w:rPr>
              <w:t>Strategy 2 – Minimise the incidence of adult mortality and injury above natural rates</w:t>
            </w:r>
            <w:r w:rsidR="009C5131">
              <w:rPr>
                <w:noProof/>
                <w:webHidden/>
              </w:rPr>
              <w:tab/>
            </w:r>
            <w:r w:rsidR="009C5131">
              <w:rPr>
                <w:noProof/>
                <w:webHidden/>
              </w:rPr>
              <w:fldChar w:fldCharType="begin"/>
            </w:r>
            <w:r w:rsidR="009C5131">
              <w:rPr>
                <w:noProof/>
                <w:webHidden/>
              </w:rPr>
              <w:instrText xml:space="preserve"> PAGEREF _Toc462133528 \h </w:instrText>
            </w:r>
            <w:r w:rsidR="009C5131">
              <w:rPr>
                <w:noProof/>
                <w:webHidden/>
              </w:rPr>
            </w:r>
            <w:r w:rsidR="009C5131">
              <w:rPr>
                <w:noProof/>
                <w:webHidden/>
              </w:rPr>
              <w:fldChar w:fldCharType="separate"/>
            </w:r>
            <w:r w:rsidR="009C5131">
              <w:rPr>
                <w:noProof/>
                <w:webHidden/>
              </w:rPr>
              <w:t>21</w:t>
            </w:r>
            <w:r w:rsidR="009C5131">
              <w:rPr>
                <w:noProof/>
                <w:webHidden/>
              </w:rPr>
              <w:fldChar w:fldCharType="end"/>
            </w:r>
          </w:hyperlink>
        </w:p>
        <w:p w14:paraId="148DA593" w14:textId="77777777" w:rsidR="009C5131" w:rsidRDefault="00733438">
          <w:pPr>
            <w:pStyle w:val="TOC2"/>
            <w:rPr>
              <w:rFonts w:asciiTheme="minorHAnsi" w:eastAsiaTheme="minorEastAsia" w:hAnsiTheme="minorHAnsi" w:cstheme="minorBidi"/>
              <w:noProof/>
              <w:sz w:val="22"/>
              <w:lang w:eastAsia="en-AU"/>
            </w:rPr>
          </w:pPr>
          <w:hyperlink w:anchor="_Toc462133529" w:history="1">
            <w:r w:rsidR="009C5131" w:rsidRPr="003C7A00">
              <w:rPr>
                <w:rStyle w:val="Hyperlink"/>
                <w:noProof/>
              </w:rPr>
              <w:t>7.3</w:t>
            </w:r>
            <w:r w:rsidR="009C5131">
              <w:rPr>
                <w:rFonts w:asciiTheme="minorHAnsi" w:eastAsiaTheme="minorEastAsia" w:hAnsiTheme="minorHAnsi" w:cstheme="minorBidi"/>
                <w:noProof/>
                <w:sz w:val="22"/>
                <w:lang w:eastAsia="en-AU"/>
              </w:rPr>
              <w:tab/>
            </w:r>
            <w:r w:rsidR="009C5131" w:rsidRPr="003C7A00">
              <w:rPr>
                <w:rStyle w:val="Hyperlink"/>
                <w:noProof/>
              </w:rPr>
              <w:t>Strategy 3 – Improve stream flow and habitat quality throughout the species’ distribution</w:t>
            </w:r>
            <w:r w:rsidR="009C5131">
              <w:rPr>
                <w:noProof/>
                <w:webHidden/>
              </w:rPr>
              <w:tab/>
            </w:r>
            <w:r w:rsidR="009C5131">
              <w:rPr>
                <w:noProof/>
                <w:webHidden/>
              </w:rPr>
              <w:fldChar w:fldCharType="begin"/>
            </w:r>
            <w:r w:rsidR="009C5131">
              <w:rPr>
                <w:noProof/>
                <w:webHidden/>
              </w:rPr>
              <w:instrText xml:space="preserve"> PAGEREF _Toc462133529 \h </w:instrText>
            </w:r>
            <w:r w:rsidR="009C5131">
              <w:rPr>
                <w:noProof/>
                <w:webHidden/>
              </w:rPr>
            </w:r>
            <w:r w:rsidR="009C5131">
              <w:rPr>
                <w:noProof/>
                <w:webHidden/>
              </w:rPr>
              <w:fldChar w:fldCharType="separate"/>
            </w:r>
            <w:r w:rsidR="009C5131">
              <w:rPr>
                <w:noProof/>
                <w:webHidden/>
              </w:rPr>
              <w:t>22</w:t>
            </w:r>
            <w:r w:rsidR="009C5131">
              <w:rPr>
                <w:noProof/>
                <w:webHidden/>
              </w:rPr>
              <w:fldChar w:fldCharType="end"/>
            </w:r>
          </w:hyperlink>
        </w:p>
        <w:p w14:paraId="1915C475" w14:textId="77777777" w:rsidR="009C5131" w:rsidRDefault="00733438">
          <w:pPr>
            <w:pStyle w:val="TOC2"/>
            <w:rPr>
              <w:rFonts w:asciiTheme="minorHAnsi" w:eastAsiaTheme="minorEastAsia" w:hAnsiTheme="minorHAnsi" w:cstheme="minorBidi"/>
              <w:noProof/>
              <w:sz w:val="22"/>
              <w:lang w:eastAsia="en-AU"/>
            </w:rPr>
          </w:pPr>
          <w:hyperlink w:anchor="_Toc462133530" w:history="1">
            <w:r w:rsidR="009C5131" w:rsidRPr="003C7A00">
              <w:rPr>
                <w:rStyle w:val="Hyperlink"/>
                <w:noProof/>
              </w:rPr>
              <w:t>7.4</w:t>
            </w:r>
            <w:r w:rsidR="009C5131">
              <w:rPr>
                <w:rFonts w:asciiTheme="minorHAnsi" w:eastAsiaTheme="minorEastAsia" w:hAnsiTheme="minorHAnsi" w:cstheme="minorBidi"/>
                <w:noProof/>
                <w:sz w:val="22"/>
                <w:lang w:eastAsia="en-AU"/>
              </w:rPr>
              <w:tab/>
            </w:r>
            <w:r w:rsidR="009C5131" w:rsidRPr="003C7A00">
              <w:rPr>
                <w:rStyle w:val="Hyperlink"/>
                <w:noProof/>
              </w:rPr>
              <w:t>Strategy 4 – Improve the connectivity within populations throughout each catchment</w:t>
            </w:r>
            <w:r w:rsidR="009C5131">
              <w:rPr>
                <w:noProof/>
                <w:webHidden/>
              </w:rPr>
              <w:tab/>
            </w:r>
            <w:r w:rsidR="009C5131">
              <w:rPr>
                <w:noProof/>
                <w:webHidden/>
              </w:rPr>
              <w:fldChar w:fldCharType="begin"/>
            </w:r>
            <w:r w:rsidR="009C5131">
              <w:rPr>
                <w:noProof/>
                <w:webHidden/>
              </w:rPr>
              <w:instrText xml:space="preserve"> PAGEREF _Toc462133530 \h </w:instrText>
            </w:r>
            <w:r w:rsidR="009C5131">
              <w:rPr>
                <w:noProof/>
                <w:webHidden/>
              </w:rPr>
            </w:r>
            <w:r w:rsidR="009C5131">
              <w:rPr>
                <w:noProof/>
                <w:webHidden/>
              </w:rPr>
              <w:fldChar w:fldCharType="separate"/>
            </w:r>
            <w:r w:rsidR="009C5131">
              <w:rPr>
                <w:noProof/>
                <w:webHidden/>
              </w:rPr>
              <w:t>24</w:t>
            </w:r>
            <w:r w:rsidR="009C5131">
              <w:rPr>
                <w:noProof/>
                <w:webHidden/>
              </w:rPr>
              <w:fldChar w:fldCharType="end"/>
            </w:r>
          </w:hyperlink>
        </w:p>
        <w:p w14:paraId="731E7DFD" w14:textId="77777777" w:rsidR="009C5131" w:rsidRDefault="00733438">
          <w:pPr>
            <w:pStyle w:val="TOC2"/>
            <w:rPr>
              <w:rFonts w:asciiTheme="minorHAnsi" w:eastAsiaTheme="minorEastAsia" w:hAnsiTheme="minorHAnsi" w:cstheme="minorBidi"/>
              <w:noProof/>
              <w:sz w:val="22"/>
              <w:lang w:eastAsia="en-AU"/>
            </w:rPr>
          </w:pPr>
          <w:hyperlink w:anchor="_Toc462133531" w:history="1">
            <w:r w:rsidR="009C5131" w:rsidRPr="003C7A00">
              <w:rPr>
                <w:rStyle w:val="Hyperlink"/>
                <w:noProof/>
              </w:rPr>
              <w:t>7.5</w:t>
            </w:r>
            <w:r w:rsidR="009C5131">
              <w:rPr>
                <w:rFonts w:asciiTheme="minorHAnsi" w:eastAsiaTheme="minorEastAsia" w:hAnsiTheme="minorHAnsi" w:cstheme="minorBidi"/>
                <w:noProof/>
                <w:sz w:val="22"/>
                <w:lang w:eastAsia="en-AU"/>
              </w:rPr>
              <w:tab/>
            </w:r>
            <w:r w:rsidR="009C5131" w:rsidRPr="003C7A00">
              <w:rPr>
                <w:rStyle w:val="Hyperlink"/>
                <w:noProof/>
              </w:rPr>
              <w:t>Strategy 5 – Increase public awareness and participation in conservation of the species and its habitat</w:t>
            </w:r>
            <w:r w:rsidR="009C5131">
              <w:rPr>
                <w:noProof/>
                <w:webHidden/>
              </w:rPr>
              <w:tab/>
            </w:r>
            <w:r w:rsidR="009C5131">
              <w:rPr>
                <w:noProof/>
                <w:webHidden/>
              </w:rPr>
              <w:fldChar w:fldCharType="begin"/>
            </w:r>
            <w:r w:rsidR="009C5131">
              <w:rPr>
                <w:noProof/>
                <w:webHidden/>
              </w:rPr>
              <w:instrText xml:space="preserve"> PAGEREF _Toc462133531 \h </w:instrText>
            </w:r>
            <w:r w:rsidR="009C5131">
              <w:rPr>
                <w:noProof/>
                <w:webHidden/>
              </w:rPr>
            </w:r>
            <w:r w:rsidR="009C5131">
              <w:rPr>
                <w:noProof/>
                <w:webHidden/>
              </w:rPr>
              <w:fldChar w:fldCharType="separate"/>
            </w:r>
            <w:r w:rsidR="009C5131">
              <w:rPr>
                <w:noProof/>
                <w:webHidden/>
              </w:rPr>
              <w:t>25</w:t>
            </w:r>
            <w:r w:rsidR="009C5131">
              <w:rPr>
                <w:noProof/>
                <w:webHidden/>
              </w:rPr>
              <w:fldChar w:fldCharType="end"/>
            </w:r>
          </w:hyperlink>
        </w:p>
        <w:p w14:paraId="73D449AB" w14:textId="77777777" w:rsidR="009C5131" w:rsidRDefault="00733438">
          <w:pPr>
            <w:pStyle w:val="TOC1"/>
            <w:rPr>
              <w:rFonts w:asciiTheme="minorHAnsi" w:eastAsiaTheme="minorEastAsia" w:hAnsiTheme="minorHAnsi" w:cstheme="minorBidi"/>
              <w:b w:val="0"/>
              <w:noProof/>
              <w:sz w:val="22"/>
              <w:lang w:eastAsia="en-AU"/>
            </w:rPr>
          </w:pPr>
          <w:hyperlink w:anchor="_Toc462133532" w:history="1">
            <w:r w:rsidR="009C5131" w:rsidRPr="003C7A00">
              <w:rPr>
                <w:rStyle w:val="Hyperlink"/>
                <w:noProof/>
              </w:rPr>
              <w:t>8</w:t>
            </w:r>
            <w:r w:rsidR="009C5131">
              <w:rPr>
                <w:rFonts w:asciiTheme="minorHAnsi" w:eastAsiaTheme="minorEastAsia" w:hAnsiTheme="minorHAnsi" w:cstheme="minorBidi"/>
                <w:b w:val="0"/>
                <w:noProof/>
                <w:sz w:val="22"/>
                <w:lang w:eastAsia="en-AU"/>
              </w:rPr>
              <w:tab/>
            </w:r>
            <w:r w:rsidR="009C5131" w:rsidRPr="003C7A00">
              <w:rPr>
                <w:rStyle w:val="Hyperlink"/>
                <w:noProof/>
              </w:rPr>
              <w:t>Duration and cost of the recovery process</w:t>
            </w:r>
            <w:r w:rsidR="009C5131">
              <w:rPr>
                <w:noProof/>
                <w:webHidden/>
              </w:rPr>
              <w:tab/>
            </w:r>
            <w:r w:rsidR="009C5131">
              <w:rPr>
                <w:noProof/>
                <w:webHidden/>
              </w:rPr>
              <w:fldChar w:fldCharType="begin"/>
            </w:r>
            <w:r w:rsidR="009C5131">
              <w:rPr>
                <w:noProof/>
                <w:webHidden/>
              </w:rPr>
              <w:instrText xml:space="preserve"> PAGEREF _Toc462133532 \h </w:instrText>
            </w:r>
            <w:r w:rsidR="009C5131">
              <w:rPr>
                <w:noProof/>
                <w:webHidden/>
              </w:rPr>
            </w:r>
            <w:r w:rsidR="009C5131">
              <w:rPr>
                <w:noProof/>
                <w:webHidden/>
              </w:rPr>
              <w:fldChar w:fldCharType="separate"/>
            </w:r>
            <w:r w:rsidR="009C5131">
              <w:rPr>
                <w:noProof/>
                <w:webHidden/>
              </w:rPr>
              <w:t>26</w:t>
            </w:r>
            <w:r w:rsidR="009C5131">
              <w:rPr>
                <w:noProof/>
                <w:webHidden/>
              </w:rPr>
              <w:fldChar w:fldCharType="end"/>
            </w:r>
          </w:hyperlink>
        </w:p>
        <w:p w14:paraId="321B2194" w14:textId="77777777" w:rsidR="009C5131" w:rsidRDefault="00733438">
          <w:pPr>
            <w:pStyle w:val="TOC1"/>
            <w:rPr>
              <w:rFonts w:asciiTheme="minorHAnsi" w:eastAsiaTheme="minorEastAsia" w:hAnsiTheme="minorHAnsi" w:cstheme="minorBidi"/>
              <w:b w:val="0"/>
              <w:noProof/>
              <w:sz w:val="22"/>
              <w:lang w:eastAsia="en-AU"/>
            </w:rPr>
          </w:pPr>
          <w:hyperlink w:anchor="_Toc462133533" w:history="1">
            <w:r w:rsidR="009C5131" w:rsidRPr="003C7A00">
              <w:rPr>
                <w:rStyle w:val="Hyperlink"/>
                <w:noProof/>
              </w:rPr>
              <w:t>9</w:t>
            </w:r>
            <w:r w:rsidR="009C5131">
              <w:rPr>
                <w:rFonts w:asciiTheme="minorHAnsi" w:eastAsiaTheme="minorEastAsia" w:hAnsiTheme="minorHAnsi" w:cstheme="minorBidi"/>
                <w:b w:val="0"/>
                <w:noProof/>
                <w:sz w:val="22"/>
                <w:lang w:eastAsia="en-AU"/>
              </w:rPr>
              <w:tab/>
            </w:r>
            <w:r w:rsidR="009C5131" w:rsidRPr="003C7A00">
              <w:rPr>
                <w:rStyle w:val="Hyperlink"/>
                <w:noProof/>
              </w:rPr>
              <w:t>Current management practices</w:t>
            </w:r>
            <w:r w:rsidR="009C5131">
              <w:rPr>
                <w:noProof/>
                <w:webHidden/>
              </w:rPr>
              <w:tab/>
            </w:r>
            <w:r w:rsidR="009C5131">
              <w:rPr>
                <w:noProof/>
                <w:webHidden/>
              </w:rPr>
              <w:fldChar w:fldCharType="begin"/>
            </w:r>
            <w:r w:rsidR="009C5131">
              <w:rPr>
                <w:noProof/>
                <w:webHidden/>
              </w:rPr>
              <w:instrText xml:space="preserve"> PAGEREF _Toc462133533 \h </w:instrText>
            </w:r>
            <w:r w:rsidR="009C5131">
              <w:rPr>
                <w:noProof/>
                <w:webHidden/>
              </w:rPr>
            </w:r>
            <w:r w:rsidR="009C5131">
              <w:rPr>
                <w:noProof/>
                <w:webHidden/>
              </w:rPr>
              <w:fldChar w:fldCharType="separate"/>
            </w:r>
            <w:r w:rsidR="009C5131">
              <w:rPr>
                <w:noProof/>
                <w:webHidden/>
              </w:rPr>
              <w:t>26</w:t>
            </w:r>
            <w:r w:rsidR="009C5131">
              <w:rPr>
                <w:noProof/>
                <w:webHidden/>
              </w:rPr>
              <w:fldChar w:fldCharType="end"/>
            </w:r>
          </w:hyperlink>
        </w:p>
        <w:p w14:paraId="55E3F95D" w14:textId="77777777" w:rsidR="009C5131" w:rsidRDefault="00733438">
          <w:pPr>
            <w:pStyle w:val="TOC2"/>
            <w:rPr>
              <w:rFonts w:asciiTheme="minorHAnsi" w:eastAsiaTheme="minorEastAsia" w:hAnsiTheme="minorHAnsi" w:cstheme="minorBidi"/>
              <w:noProof/>
              <w:sz w:val="22"/>
              <w:lang w:eastAsia="en-AU"/>
            </w:rPr>
          </w:pPr>
          <w:hyperlink w:anchor="_Toc462133534" w:history="1">
            <w:r w:rsidR="009C5131" w:rsidRPr="003C7A00">
              <w:rPr>
                <w:rStyle w:val="Hyperlink"/>
                <w:noProof/>
              </w:rPr>
              <w:t>9.1</w:t>
            </w:r>
            <w:r w:rsidR="009C5131">
              <w:rPr>
                <w:rFonts w:asciiTheme="minorHAnsi" w:eastAsiaTheme="minorEastAsia" w:hAnsiTheme="minorHAnsi" w:cstheme="minorBidi"/>
                <w:noProof/>
                <w:sz w:val="22"/>
                <w:lang w:eastAsia="en-AU"/>
              </w:rPr>
              <w:tab/>
            </w:r>
            <w:r w:rsidR="009C5131" w:rsidRPr="003C7A00">
              <w:rPr>
                <w:rStyle w:val="Hyperlink"/>
                <w:noProof/>
              </w:rPr>
              <w:t>Commonwealth</w:t>
            </w:r>
            <w:r w:rsidR="009C5131">
              <w:rPr>
                <w:noProof/>
                <w:webHidden/>
              </w:rPr>
              <w:tab/>
            </w:r>
            <w:r w:rsidR="009C5131">
              <w:rPr>
                <w:noProof/>
                <w:webHidden/>
              </w:rPr>
              <w:fldChar w:fldCharType="begin"/>
            </w:r>
            <w:r w:rsidR="009C5131">
              <w:rPr>
                <w:noProof/>
                <w:webHidden/>
              </w:rPr>
              <w:instrText xml:space="preserve"> PAGEREF _Toc462133534 \h </w:instrText>
            </w:r>
            <w:r w:rsidR="009C5131">
              <w:rPr>
                <w:noProof/>
                <w:webHidden/>
              </w:rPr>
            </w:r>
            <w:r w:rsidR="009C5131">
              <w:rPr>
                <w:noProof/>
                <w:webHidden/>
              </w:rPr>
              <w:fldChar w:fldCharType="separate"/>
            </w:r>
            <w:r w:rsidR="009C5131">
              <w:rPr>
                <w:noProof/>
                <w:webHidden/>
              </w:rPr>
              <w:t>26</w:t>
            </w:r>
            <w:r w:rsidR="009C5131">
              <w:rPr>
                <w:noProof/>
                <w:webHidden/>
              </w:rPr>
              <w:fldChar w:fldCharType="end"/>
            </w:r>
          </w:hyperlink>
        </w:p>
        <w:p w14:paraId="25E25362" w14:textId="77777777" w:rsidR="009C5131" w:rsidRDefault="00733438">
          <w:pPr>
            <w:pStyle w:val="TOC2"/>
            <w:rPr>
              <w:rFonts w:asciiTheme="minorHAnsi" w:eastAsiaTheme="minorEastAsia" w:hAnsiTheme="minorHAnsi" w:cstheme="minorBidi"/>
              <w:noProof/>
              <w:sz w:val="22"/>
              <w:lang w:eastAsia="en-AU"/>
            </w:rPr>
          </w:pPr>
          <w:hyperlink w:anchor="_Toc462133535" w:history="1">
            <w:r w:rsidR="009C5131" w:rsidRPr="003C7A00">
              <w:rPr>
                <w:rStyle w:val="Hyperlink"/>
                <w:noProof/>
              </w:rPr>
              <w:t>9.2</w:t>
            </w:r>
            <w:r w:rsidR="009C5131">
              <w:rPr>
                <w:rFonts w:asciiTheme="minorHAnsi" w:eastAsiaTheme="minorEastAsia" w:hAnsiTheme="minorHAnsi" w:cstheme="minorBidi"/>
                <w:noProof/>
                <w:sz w:val="22"/>
                <w:lang w:eastAsia="en-AU"/>
              </w:rPr>
              <w:tab/>
            </w:r>
            <w:r w:rsidR="009C5131" w:rsidRPr="003C7A00">
              <w:rPr>
                <w:rStyle w:val="Hyperlink"/>
                <w:noProof/>
              </w:rPr>
              <w:t>Queensland</w:t>
            </w:r>
            <w:r w:rsidR="009C5131">
              <w:rPr>
                <w:noProof/>
                <w:webHidden/>
              </w:rPr>
              <w:tab/>
            </w:r>
            <w:r w:rsidR="009C5131">
              <w:rPr>
                <w:noProof/>
                <w:webHidden/>
              </w:rPr>
              <w:fldChar w:fldCharType="begin"/>
            </w:r>
            <w:r w:rsidR="009C5131">
              <w:rPr>
                <w:noProof/>
                <w:webHidden/>
              </w:rPr>
              <w:instrText xml:space="preserve"> PAGEREF _Toc462133535 \h </w:instrText>
            </w:r>
            <w:r w:rsidR="009C5131">
              <w:rPr>
                <w:noProof/>
                <w:webHidden/>
              </w:rPr>
            </w:r>
            <w:r w:rsidR="009C5131">
              <w:rPr>
                <w:noProof/>
                <w:webHidden/>
              </w:rPr>
              <w:fldChar w:fldCharType="separate"/>
            </w:r>
            <w:r w:rsidR="009C5131">
              <w:rPr>
                <w:noProof/>
                <w:webHidden/>
              </w:rPr>
              <w:t>27</w:t>
            </w:r>
            <w:r w:rsidR="009C5131">
              <w:rPr>
                <w:noProof/>
                <w:webHidden/>
              </w:rPr>
              <w:fldChar w:fldCharType="end"/>
            </w:r>
          </w:hyperlink>
        </w:p>
        <w:p w14:paraId="76A58DF8" w14:textId="77777777" w:rsidR="009C5131" w:rsidRDefault="00733438">
          <w:pPr>
            <w:pStyle w:val="TOC1"/>
            <w:rPr>
              <w:rFonts w:asciiTheme="minorHAnsi" w:eastAsiaTheme="minorEastAsia" w:hAnsiTheme="minorHAnsi" w:cstheme="minorBidi"/>
              <w:b w:val="0"/>
              <w:noProof/>
              <w:sz w:val="22"/>
              <w:lang w:eastAsia="en-AU"/>
            </w:rPr>
          </w:pPr>
          <w:hyperlink w:anchor="_Toc462133536" w:history="1">
            <w:r w:rsidR="009C5131" w:rsidRPr="003C7A00">
              <w:rPr>
                <w:rStyle w:val="Hyperlink"/>
                <w:noProof/>
              </w:rPr>
              <w:t>10</w:t>
            </w:r>
            <w:r w:rsidR="009C5131">
              <w:rPr>
                <w:rFonts w:asciiTheme="minorHAnsi" w:eastAsiaTheme="minorEastAsia" w:hAnsiTheme="minorHAnsi" w:cstheme="minorBidi"/>
                <w:b w:val="0"/>
                <w:noProof/>
                <w:sz w:val="22"/>
                <w:lang w:eastAsia="en-AU"/>
              </w:rPr>
              <w:tab/>
            </w:r>
            <w:r w:rsidR="009C5131" w:rsidRPr="003C7A00">
              <w:rPr>
                <w:rStyle w:val="Hyperlink"/>
                <w:noProof/>
              </w:rPr>
              <w:t>Effects on other native species and biodiversity benefits</w:t>
            </w:r>
            <w:r w:rsidR="009C5131">
              <w:rPr>
                <w:noProof/>
                <w:webHidden/>
              </w:rPr>
              <w:tab/>
            </w:r>
            <w:r w:rsidR="009C5131">
              <w:rPr>
                <w:noProof/>
                <w:webHidden/>
              </w:rPr>
              <w:fldChar w:fldCharType="begin"/>
            </w:r>
            <w:r w:rsidR="009C5131">
              <w:rPr>
                <w:noProof/>
                <w:webHidden/>
              </w:rPr>
              <w:instrText xml:space="preserve"> PAGEREF _Toc462133536 \h </w:instrText>
            </w:r>
            <w:r w:rsidR="009C5131">
              <w:rPr>
                <w:noProof/>
                <w:webHidden/>
              </w:rPr>
            </w:r>
            <w:r w:rsidR="009C5131">
              <w:rPr>
                <w:noProof/>
                <w:webHidden/>
              </w:rPr>
              <w:fldChar w:fldCharType="separate"/>
            </w:r>
            <w:r w:rsidR="009C5131">
              <w:rPr>
                <w:noProof/>
                <w:webHidden/>
              </w:rPr>
              <w:t>27</w:t>
            </w:r>
            <w:r w:rsidR="009C5131">
              <w:rPr>
                <w:noProof/>
                <w:webHidden/>
              </w:rPr>
              <w:fldChar w:fldCharType="end"/>
            </w:r>
          </w:hyperlink>
        </w:p>
        <w:p w14:paraId="48446C36" w14:textId="77777777" w:rsidR="009C5131" w:rsidRDefault="00733438">
          <w:pPr>
            <w:pStyle w:val="TOC1"/>
            <w:rPr>
              <w:rFonts w:asciiTheme="minorHAnsi" w:eastAsiaTheme="minorEastAsia" w:hAnsiTheme="minorHAnsi" w:cstheme="minorBidi"/>
              <w:b w:val="0"/>
              <w:noProof/>
              <w:sz w:val="22"/>
              <w:lang w:eastAsia="en-AU"/>
            </w:rPr>
          </w:pPr>
          <w:hyperlink w:anchor="_Toc462133537" w:history="1">
            <w:r w:rsidR="009C5131" w:rsidRPr="003C7A00">
              <w:rPr>
                <w:rStyle w:val="Hyperlink"/>
                <w:noProof/>
              </w:rPr>
              <w:t>11</w:t>
            </w:r>
            <w:r w:rsidR="009C5131">
              <w:rPr>
                <w:rFonts w:asciiTheme="minorHAnsi" w:eastAsiaTheme="minorEastAsia" w:hAnsiTheme="minorHAnsi" w:cstheme="minorBidi"/>
                <w:b w:val="0"/>
                <w:noProof/>
                <w:sz w:val="22"/>
                <w:lang w:eastAsia="en-AU"/>
              </w:rPr>
              <w:tab/>
            </w:r>
            <w:r w:rsidR="009C5131" w:rsidRPr="003C7A00">
              <w:rPr>
                <w:rStyle w:val="Hyperlink"/>
                <w:noProof/>
              </w:rPr>
              <w:t>Social and economic considerations</w:t>
            </w:r>
            <w:r w:rsidR="009C5131">
              <w:rPr>
                <w:noProof/>
                <w:webHidden/>
              </w:rPr>
              <w:tab/>
            </w:r>
            <w:r w:rsidR="009C5131">
              <w:rPr>
                <w:noProof/>
                <w:webHidden/>
              </w:rPr>
              <w:fldChar w:fldCharType="begin"/>
            </w:r>
            <w:r w:rsidR="009C5131">
              <w:rPr>
                <w:noProof/>
                <w:webHidden/>
              </w:rPr>
              <w:instrText xml:space="preserve"> PAGEREF _Toc462133537 \h </w:instrText>
            </w:r>
            <w:r w:rsidR="009C5131">
              <w:rPr>
                <w:noProof/>
                <w:webHidden/>
              </w:rPr>
            </w:r>
            <w:r w:rsidR="009C5131">
              <w:rPr>
                <w:noProof/>
                <w:webHidden/>
              </w:rPr>
              <w:fldChar w:fldCharType="separate"/>
            </w:r>
            <w:r w:rsidR="009C5131">
              <w:rPr>
                <w:noProof/>
                <w:webHidden/>
              </w:rPr>
              <w:t>28</w:t>
            </w:r>
            <w:r w:rsidR="009C5131">
              <w:rPr>
                <w:noProof/>
                <w:webHidden/>
              </w:rPr>
              <w:fldChar w:fldCharType="end"/>
            </w:r>
          </w:hyperlink>
        </w:p>
        <w:p w14:paraId="03F83D0C" w14:textId="77777777" w:rsidR="009C5131" w:rsidRDefault="00733438">
          <w:pPr>
            <w:pStyle w:val="TOC1"/>
            <w:rPr>
              <w:rFonts w:asciiTheme="minorHAnsi" w:eastAsiaTheme="minorEastAsia" w:hAnsiTheme="minorHAnsi" w:cstheme="minorBidi"/>
              <w:b w:val="0"/>
              <w:noProof/>
              <w:sz w:val="22"/>
              <w:lang w:eastAsia="en-AU"/>
            </w:rPr>
          </w:pPr>
          <w:hyperlink w:anchor="_Toc462133538" w:history="1">
            <w:r w:rsidR="009C5131" w:rsidRPr="003C7A00">
              <w:rPr>
                <w:rStyle w:val="Hyperlink"/>
                <w:noProof/>
              </w:rPr>
              <w:t>12</w:t>
            </w:r>
            <w:r w:rsidR="009C5131">
              <w:rPr>
                <w:rFonts w:asciiTheme="minorHAnsi" w:eastAsiaTheme="minorEastAsia" w:hAnsiTheme="minorHAnsi" w:cstheme="minorBidi"/>
                <w:b w:val="0"/>
                <w:noProof/>
                <w:sz w:val="22"/>
                <w:lang w:eastAsia="en-AU"/>
              </w:rPr>
              <w:tab/>
            </w:r>
            <w:r w:rsidR="009C5131" w:rsidRPr="003C7A00">
              <w:rPr>
                <w:rStyle w:val="Hyperlink"/>
                <w:noProof/>
              </w:rPr>
              <w:t>Affected interests</w:t>
            </w:r>
            <w:r w:rsidR="009C5131">
              <w:rPr>
                <w:noProof/>
                <w:webHidden/>
              </w:rPr>
              <w:tab/>
            </w:r>
            <w:r w:rsidR="009C5131">
              <w:rPr>
                <w:noProof/>
                <w:webHidden/>
              </w:rPr>
              <w:fldChar w:fldCharType="begin"/>
            </w:r>
            <w:r w:rsidR="009C5131">
              <w:rPr>
                <w:noProof/>
                <w:webHidden/>
              </w:rPr>
              <w:instrText xml:space="preserve"> PAGEREF _Toc462133538 \h </w:instrText>
            </w:r>
            <w:r w:rsidR="009C5131">
              <w:rPr>
                <w:noProof/>
                <w:webHidden/>
              </w:rPr>
            </w:r>
            <w:r w:rsidR="009C5131">
              <w:rPr>
                <w:noProof/>
                <w:webHidden/>
              </w:rPr>
              <w:fldChar w:fldCharType="separate"/>
            </w:r>
            <w:r w:rsidR="009C5131">
              <w:rPr>
                <w:noProof/>
                <w:webHidden/>
              </w:rPr>
              <w:t>28</w:t>
            </w:r>
            <w:r w:rsidR="009C5131">
              <w:rPr>
                <w:noProof/>
                <w:webHidden/>
              </w:rPr>
              <w:fldChar w:fldCharType="end"/>
            </w:r>
          </w:hyperlink>
        </w:p>
        <w:p w14:paraId="654A9846" w14:textId="77777777" w:rsidR="009C5131" w:rsidRDefault="00733438">
          <w:pPr>
            <w:pStyle w:val="TOC1"/>
            <w:rPr>
              <w:rFonts w:asciiTheme="minorHAnsi" w:eastAsiaTheme="minorEastAsia" w:hAnsiTheme="minorHAnsi" w:cstheme="minorBidi"/>
              <w:b w:val="0"/>
              <w:noProof/>
              <w:sz w:val="22"/>
              <w:lang w:eastAsia="en-AU"/>
            </w:rPr>
          </w:pPr>
          <w:hyperlink w:anchor="_Toc462133539" w:history="1">
            <w:r w:rsidR="009C5131" w:rsidRPr="003C7A00">
              <w:rPr>
                <w:rStyle w:val="Hyperlink"/>
                <w:noProof/>
                <w:lang w:val="en-US" w:eastAsia="ja-JP"/>
              </w:rPr>
              <w:t>13</w:t>
            </w:r>
            <w:r w:rsidR="009C5131">
              <w:rPr>
                <w:rFonts w:asciiTheme="minorHAnsi" w:eastAsiaTheme="minorEastAsia" w:hAnsiTheme="minorHAnsi" w:cstheme="minorBidi"/>
                <w:b w:val="0"/>
                <w:noProof/>
                <w:sz w:val="22"/>
                <w:lang w:eastAsia="en-AU"/>
              </w:rPr>
              <w:tab/>
            </w:r>
            <w:r w:rsidR="009C5131" w:rsidRPr="003C7A00">
              <w:rPr>
                <w:rStyle w:val="Hyperlink"/>
                <w:noProof/>
                <w:lang w:val="en-US" w:eastAsia="ja-JP"/>
              </w:rPr>
              <w:t>Consultation</w:t>
            </w:r>
            <w:r w:rsidR="009C5131">
              <w:rPr>
                <w:noProof/>
                <w:webHidden/>
              </w:rPr>
              <w:tab/>
            </w:r>
            <w:r w:rsidR="009C5131">
              <w:rPr>
                <w:noProof/>
                <w:webHidden/>
              </w:rPr>
              <w:fldChar w:fldCharType="begin"/>
            </w:r>
            <w:r w:rsidR="009C5131">
              <w:rPr>
                <w:noProof/>
                <w:webHidden/>
              </w:rPr>
              <w:instrText xml:space="preserve"> PAGEREF _Toc462133539 \h </w:instrText>
            </w:r>
            <w:r w:rsidR="009C5131">
              <w:rPr>
                <w:noProof/>
                <w:webHidden/>
              </w:rPr>
            </w:r>
            <w:r w:rsidR="009C5131">
              <w:rPr>
                <w:noProof/>
                <w:webHidden/>
              </w:rPr>
              <w:fldChar w:fldCharType="separate"/>
            </w:r>
            <w:r w:rsidR="009C5131">
              <w:rPr>
                <w:noProof/>
                <w:webHidden/>
              </w:rPr>
              <w:t>28</w:t>
            </w:r>
            <w:r w:rsidR="009C5131">
              <w:rPr>
                <w:noProof/>
                <w:webHidden/>
              </w:rPr>
              <w:fldChar w:fldCharType="end"/>
            </w:r>
          </w:hyperlink>
        </w:p>
        <w:p w14:paraId="79C0A7FE" w14:textId="77777777" w:rsidR="009C5131" w:rsidRDefault="00733438">
          <w:pPr>
            <w:pStyle w:val="TOC1"/>
            <w:rPr>
              <w:rFonts w:asciiTheme="minorHAnsi" w:eastAsiaTheme="minorEastAsia" w:hAnsiTheme="minorHAnsi" w:cstheme="minorBidi"/>
              <w:b w:val="0"/>
              <w:noProof/>
              <w:sz w:val="22"/>
              <w:lang w:eastAsia="en-AU"/>
            </w:rPr>
          </w:pPr>
          <w:hyperlink w:anchor="_Toc462133540" w:history="1">
            <w:r w:rsidR="009C5131" w:rsidRPr="003C7A00">
              <w:rPr>
                <w:rStyle w:val="Hyperlink"/>
                <w:noProof/>
              </w:rPr>
              <w:t>14</w:t>
            </w:r>
            <w:r w:rsidR="009C5131">
              <w:rPr>
                <w:rFonts w:asciiTheme="minorHAnsi" w:eastAsiaTheme="minorEastAsia" w:hAnsiTheme="minorHAnsi" w:cstheme="minorBidi"/>
                <w:b w:val="0"/>
                <w:noProof/>
                <w:sz w:val="22"/>
                <w:lang w:eastAsia="en-AU"/>
              </w:rPr>
              <w:tab/>
            </w:r>
            <w:r w:rsidR="009C5131" w:rsidRPr="003C7A00">
              <w:rPr>
                <w:rStyle w:val="Hyperlink"/>
                <w:noProof/>
              </w:rPr>
              <w:t>Organisations/persons involved in evaluating the performance of the plan</w:t>
            </w:r>
            <w:r w:rsidR="009C5131">
              <w:rPr>
                <w:noProof/>
                <w:webHidden/>
              </w:rPr>
              <w:tab/>
            </w:r>
            <w:r w:rsidR="009C5131">
              <w:rPr>
                <w:noProof/>
                <w:webHidden/>
              </w:rPr>
              <w:fldChar w:fldCharType="begin"/>
            </w:r>
            <w:r w:rsidR="009C5131">
              <w:rPr>
                <w:noProof/>
                <w:webHidden/>
              </w:rPr>
              <w:instrText xml:space="preserve"> PAGEREF _Toc462133540 \h </w:instrText>
            </w:r>
            <w:r w:rsidR="009C5131">
              <w:rPr>
                <w:noProof/>
                <w:webHidden/>
              </w:rPr>
            </w:r>
            <w:r w:rsidR="009C5131">
              <w:rPr>
                <w:noProof/>
                <w:webHidden/>
              </w:rPr>
              <w:fldChar w:fldCharType="separate"/>
            </w:r>
            <w:r w:rsidR="009C5131">
              <w:rPr>
                <w:noProof/>
                <w:webHidden/>
              </w:rPr>
              <w:t>29</w:t>
            </w:r>
            <w:r w:rsidR="009C5131">
              <w:rPr>
                <w:noProof/>
                <w:webHidden/>
              </w:rPr>
              <w:fldChar w:fldCharType="end"/>
            </w:r>
          </w:hyperlink>
        </w:p>
        <w:p w14:paraId="6EF9B10F" w14:textId="77777777" w:rsidR="009C5131" w:rsidRDefault="00733438">
          <w:pPr>
            <w:pStyle w:val="TOC1"/>
            <w:rPr>
              <w:rFonts w:asciiTheme="minorHAnsi" w:eastAsiaTheme="minorEastAsia" w:hAnsiTheme="minorHAnsi" w:cstheme="minorBidi"/>
              <w:b w:val="0"/>
              <w:noProof/>
              <w:sz w:val="22"/>
              <w:lang w:eastAsia="en-AU"/>
            </w:rPr>
          </w:pPr>
          <w:hyperlink w:anchor="_Toc462133541" w:history="1">
            <w:r w:rsidR="009C5131" w:rsidRPr="003C7A00">
              <w:rPr>
                <w:rStyle w:val="Hyperlink"/>
                <w:noProof/>
              </w:rPr>
              <w:t>15</w:t>
            </w:r>
            <w:r w:rsidR="009C5131">
              <w:rPr>
                <w:rFonts w:asciiTheme="minorHAnsi" w:eastAsiaTheme="minorEastAsia" w:hAnsiTheme="minorHAnsi" w:cstheme="minorBidi"/>
                <w:b w:val="0"/>
                <w:noProof/>
                <w:sz w:val="22"/>
                <w:lang w:eastAsia="en-AU"/>
              </w:rPr>
              <w:tab/>
            </w:r>
            <w:r w:rsidR="009C5131" w:rsidRPr="003C7A00">
              <w:rPr>
                <w:rStyle w:val="Hyperlink"/>
                <w:noProof/>
              </w:rPr>
              <w:t>References</w:t>
            </w:r>
            <w:r w:rsidR="009C5131">
              <w:rPr>
                <w:noProof/>
                <w:webHidden/>
              </w:rPr>
              <w:tab/>
            </w:r>
            <w:r w:rsidR="009C5131">
              <w:rPr>
                <w:noProof/>
                <w:webHidden/>
              </w:rPr>
              <w:fldChar w:fldCharType="begin"/>
            </w:r>
            <w:r w:rsidR="009C5131">
              <w:rPr>
                <w:noProof/>
                <w:webHidden/>
              </w:rPr>
              <w:instrText xml:space="preserve"> PAGEREF _Toc462133541 \h </w:instrText>
            </w:r>
            <w:r w:rsidR="009C5131">
              <w:rPr>
                <w:noProof/>
                <w:webHidden/>
              </w:rPr>
            </w:r>
            <w:r w:rsidR="009C5131">
              <w:rPr>
                <w:noProof/>
                <w:webHidden/>
              </w:rPr>
              <w:fldChar w:fldCharType="separate"/>
            </w:r>
            <w:r w:rsidR="009C5131">
              <w:rPr>
                <w:noProof/>
                <w:webHidden/>
              </w:rPr>
              <w:t>30</w:t>
            </w:r>
            <w:r w:rsidR="009C5131">
              <w:rPr>
                <w:noProof/>
                <w:webHidden/>
              </w:rPr>
              <w:fldChar w:fldCharType="end"/>
            </w:r>
          </w:hyperlink>
        </w:p>
        <w:p w14:paraId="0136E02F" w14:textId="77777777" w:rsidR="00D5672F" w:rsidRDefault="00580DA0" w:rsidP="007F2ACC">
          <w:pPr>
            <w:tabs>
              <w:tab w:val="left" w:pos="426"/>
            </w:tabs>
          </w:pPr>
          <w:r>
            <w:fldChar w:fldCharType="end"/>
          </w:r>
        </w:p>
      </w:sdtContent>
    </w:sdt>
    <w:p w14:paraId="0136E030" w14:textId="77777777" w:rsidR="00C8328D" w:rsidRDefault="00B44412">
      <w:pPr>
        <w:pStyle w:val="Heading1"/>
        <w:numPr>
          <w:ilvl w:val="0"/>
          <w:numId w:val="0"/>
        </w:numPr>
        <w:ind w:left="432" w:hanging="432"/>
        <w:rPr>
          <w:rStyle w:val="Heading1Char"/>
        </w:rPr>
      </w:pPr>
      <w:bookmarkStart w:id="3" w:name="_Toc442104703"/>
      <w:bookmarkStart w:id="4" w:name="_Toc442104445"/>
      <w:bookmarkStart w:id="5" w:name="_Toc417992940"/>
      <w:bookmarkStart w:id="6" w:name="_Toc417985028"/>
      <w:bookmarkStart w:id="7" w:name="_Toc412111385"/>
      <w:bookmarkStart w:id="8" w:name="_Toc412111329"/>
      <w:bookmarkStart w:id="9" w:name="_Toc412111273"/>
      <w:bookmarkStart w:id="10" w:name="_Toc412111191"/>
      <w:bookmarkStart w:id="11" w:name="_Toc400465396"/>
      <w:bookmarkStart w:id="12" w:name="_Toc399918847"/>
      <w:bookmarkStart w:id="13" w:name="_Toc397329993"/>
      <w:bookmarkStart w:id="14" w:name="_Toc396470594"/>
      <w:bookmarkStart w:id="15" w:name="_Toc396389829"/>
      <w:bookmarkStart w:id="16" w:name="_Toc396389743"/>
      <w:bookmarkStart w:id="17" w:name="_Toc393467595"/>
      <w:bookmarkStart w:id="18" w:name="_Toc462133492"/>
      <w:r>
        <w:rPr>
          <w:rStyle w:val="Heading1Char"/>
        </w:rPr>
        <w:t>F</w:t>
      </w:r>
      <w:r w:rsidRPr="00B44412">
        <w:rPr>
          <w:rStyle w:val="Heading1Char"/>
        </w:rPr>
        <w:t>igures</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Style w:val="Heading1Char"/>
        </w:rPr>
        <w:t xml:space="preserve"> and tables</w:t>
      </w:r>
      <w:bookmarkEnd w:id="18"/>
    </w:p>
    <w:p w14:paraId="0136E031" w14:textId="77777777" w:rsidR="002B76EF" w:rsidRPr="00D32E65" w:rsidRDefault="00073A62" w:rsidP="003E59C9">
      <w:pPr>
        <w:pStyle w:val="TableofFigures"/>
        <w:tabs>
          <w:tab w:val="right" w:leader="dot" w:pos="9202"/>
        </w:tabs>
        <w:rPr>
          <w:noProof/>
          <w:color w:val="FF0000"/>
        </w:rPr>
      </w:pPr>
      <w:r w:rsidRPr="00E40544">
        <w:t xml:space="preserve">Figure </w:t>
      </w:r>
      <w:r w:rsidR="00580DA0" w:rsidRPr="00E40544">
        <w:fldChar w:fldCharType="begin"/>
      </w:r>
      <w:r w:rsidRPr="00E40544">
        <w:instrText xml:space="preserve"> SEQ Figure \* ARABIC </w:instrText>
      </w:r>
      <w:r w:rsidR="00580DA0" w:rsidRPr="00E40544">
        <w:fldChar w:fldCharType="separate"/>
      </w:r>
      <w:r w:rsidR="00533990">
        <w:rPr>
          <w:noProof/>
        </w:rPr>
        <w:t>1</w:t>
      </w:r>
      <w:r w:rsidR="00580DA0" w:rsidRPr="00E40544">
        <w:fldChar w:fldCharType="end"/>
      </w:r>
      <w:r>
        <w:t>:</w:t>
      </w:r>
      <w:r w:rsidRPr="00E40544">
        <w:t xml:space="preserve"> Distribution map for the white-throated snapping turtle (</w:t>
      </w:r>
      <w:proofErr w:type="spellStart"/>
      <w:r w:rsidRPr="00E40544">
        <w:rPr>
          <w:i/>
        </w:rPr>
        <w:t>Elseya</w:t>
      </w:r>
      <w:proofErr w:type="spellEnd"/>
      <w:r w:rsidRPr="00E40544">
        <w:rPr>
          <w:i/>
        </w:rPr>
        <w:t xml:space="preserve"> </w:t>
      </w:r>
      <w:proofErr w:type="spellStart"/>
      <w:r w:rsidRPr="00E40544">
        <w:rPr>
          <w:i/>
        </w:rPr>
        <w:t>albagula</w:t>
      </w:r>
      <w:proofErr w:type="spellEnd"/>
      <w:r w:rsidRPr="00E40544">
        <w:t>).</w:t>
      </w:r>
      <w:r>
        <w:t>...............................10</w:t>
      </w:r>
      <w:r w:rsidRPr="00E40544">
        <w:t xml:space="preserve"> </w:t>
      </w:r>
      <w:r w:rsidR="00580DA0">
        <w:fldChar w:fldCharType="begin"/>
      </w:r>
      <w:r w:rsidR="00C33C28">
        <w:instrText xml:space="preserve"> TOC \h \z \c "Figure" </w:instrText>
      </w:r>
      <w:r w:rsidR="00580DA0">
        <w:fldChar w:fldCharType="separate"/>
      </w:r>
    </w:p>
    <w:p w14:paraId="0136E032" w14:textId="77777777" w:rsidR="002B76EF" w:rsidRPr="002B76EF" w:rsidRDefault="002B76EF" w:rsidP="002B76EF">
      <w:pPr>
        <w:rPr>
          <w:noProof/>
        </w:rPr>
      </w:pPr>
    </w:p>
    <w:p w14:paraId="0136E033" w14:textId="77777777" w:rsidR="00190F10" w:rsidRDefault="00580DA0" w:rsidP="00190F10">
      <w:pPr>
        <w:sectPr w:rsidR="00190F10" w:rsidSect="00C766F2">
          <w:headerReference w:type="first" r:id="rId17"/>
          <w:footerReference w:type="first" r:id="rId18"/>
          <w:pgSz w:w="11906" w:h="16838" w:code="9"/>
          <w:pgMar w:top="1418" w:right="1276" w:bottom="567" w:left="1418" w:header="425" w:footer="425" w:gutter="0"/>
          <w:cols w:space="708"/>
          <w:docGrid w:linePitch="360"/>
        </w:sectPr>
      </w:pPr>
      <w:r>
        <w:fldChar w:fldCharType="end"/>
      </w:r>
    </w:p>
    <w:p w14:paraId="0136E034" w14:textId="77777777" w:rsidR="00C8328D" w:rsidRDefault="00B44412">
      <w:pPr>
        <w:pStyle w:val="Heading1"/>
        <w:numPr>
          <w:ilvl w:val="0"/>
          <w:numId w:val="0"/>
        </w:numPr>
        <w:ind w:left="432" w:hanging="432"/>
        <w:rPr>
          <w:b w:val="0"/>
        </w:rPr>
      </w:pPr>
      <w:bookmarkStart w:id="19" w:name="_Toc462133493"/>
      <w:r>
        <w:rPr>
          <w:b w:val="0"/>
        </w:rPr>
        <w:lastRenderedPageBreak/>
        <w:t>Acronyms</w:t>
      </w:r>
      <w:bookmarkEnd w:id="19"/>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526"/>
        <w:gridCol w:w="6804"/>
      </w:tblGrid>
      <w:tr w:rsidR="00EF5316" w14:paraId="0136E037" w14:textId="77777777" w:rsidTr="007F2ACC">
        <w:trPr>
          <w:trHeight w:val="103"/>
        </w:trPr>
        <w:tc>
          <w:tcPr>
            <w:tcW w:w="1526" w:type="dxa"/>
            <w:vAlign w:val="center"/>
          </w:tcPr>
          <w:p w14:paraId="0136E035" w14:textId="77777777" w:rsidR="00EF5316" w:rsidRDefault="00EF5316" w:rsidP="007F2ACC">
            <w:pPr>
              <w:spacing w:before="120" w:after="120"/>
            </w:pPr>
            <w:r>
              <w:t>BMRG</w:t>
            </w:r>
          </w:p>
        </w:tc>
        <w:tc>
          <w:tcPr>
            <w:tcW w:w="6804" w:type="dxa"/>
            <w:vAlign w:val="center"/>
          </w:tcPr>
          <w:p w14:paraId="0136E036" w14:textId="77777777" w:rsidR="00EF5316" w:rsidRPr="00431974" w:rsidRDefault="00EF5316" w:rsidP="007F2ACC">
            <w:pPr>
              <w:spacing w:before="120" w:after="120"/>
            </w:pPr>
            <w:r>
              <w:t>Burnett Mary Regional Group</w:t>
            </w:r>
          </w:p>
        </w:tc>
      </w:tr>
      <w:tr w:rsidR="00367A54" w14:paraId="0136E03A" w14:textId="77777777" w:rsidTr="007F2ACC">
        <w:trPr>
          <w:trHeight w:val="103"/>
        </w:trPr>
        <w:tc>
          <w:tcPr>
            <w:tcW w:w="1526" w:type="dxa"/>
            <w:vAlign w:val="center"/>
          </w:tcPr>
          <w:p w14:paraId="0136E038" w14:textId="77777777" w:rsidR="00367A54" w:rsidRDefault="00367A54" w:rsidP="007F2ACC">
            <w:pPr>
              <w:spacing w:before="120" w:after="120"/>
            </w:pPr>
            <w:r>
              <w:t>DAF</w:t>
            </w:r>
          </w:p>
        </w:tc>
        <w:tc>
          <w:tcPr>
            <w:tcW w:w="6804" w:type="dxa"/>
            <w:vAlign w:val="center"/>
          </w:tcPr>
          <w:p w14:paraId="0136E039" w14:textId="77777777" w:rsidR="00367A54" w:rsidRDefault="00367A54" w:rsidP="007F2ACC">
            <w:pPr>
              <w:spacing w:before="120" w:after="120"/>
            </w:pPr>
            <w:r>
              <w:t>Department of Agriculture and Fisheries (Queensland)</w:t>
            </w:r>
          </w:p>
        </w:tc>
      </w:tr>
      <w:tr w:rsidR="00EF5316" w14:paraId="0136E03D" w14:textId="77777777" w:rsidTr="007F2ACC">
        <w:trPr>
          <w:trHeight w:val="103"/>
        </w:trPr>
        <w:tc>
          <w:tcPr>
            <w:tcW w:w="1526" w:type="dxa"/>
            <w:vAlign w:val="center"/>
          </w:tcPr>
          <w:p w14:paraId="0136E03B" w14:textId="77777777" w:rsidR="00EF5316" w:rsidRDefault="00EF5316" w:rsidP="007F2ACC">
            <w:pPr>
              <w:spacing w:before="120" w:after="120"/>
            </w:pPr>
            <w:r>
              <w:t>DNRM</w:t>
            </w:r>
          </w:p>
        </w:tc>
        <w:tc>
          <w:tcPr>
            <w:tcW w:w="6804" w:type="dxa"/>
            <w:vAlign w:val="center"/>
          </w:tcPr>
          <w:p w14:paraId="0136E03C" w14:textId="77777777" w:rsidR="00EF5316" w:rsidRDefault="00EF5316" w:rsidP="007F2ACC">
            <w:pPr>
              <w:spacing w:before="120" w:after="120"/>
            </w:pPr>
            <w:r w:rsidRPr="00EF5316">
              <w:t>De</w:t>
            </w:r>
            <w:r>
              <w:t xml:space="preserve">partment of Natural Resources and </w:t>
            </w:r>
            <w:r w:rsidRPr="00EF5316">
              <w:t>Mines</w:t>
            </w:r>
            <w:r>
              <w:t xml:space="preserve"> (Queensland)</w:t>
            </w:r>
          </w:p>
        </w:tc>
      </w:tr>
      <w:tr w:rsidR="00D95302" w14:paraId="0136E040" w14:textId="77777777" w:rsidTr="007F2ACC">
        <w:trPr>
          <w:trHeight w:val="103"/>
        </w:trPr>
        <w:tc>
          <w:tcPr>
            <w:tcW w:w="1526" w:type="dxa"/>
            <w:vAlign w:val="center"/>
          </w:tcPr>
          <w:p w14:paraId="0136E03E" w14:textId="77777777" w:rsidR="00D95302" w:rsidRDefault="00D95302" w:rsidP="007F2ACC">
            <w:pPr>
              <w:spacing w:before="120" w:after="120"/>
            </w:pPr>
            <w:proofErr w:type="spellStart"/>
            <w:r>
              <w:t>DotE</w:t>
            </w:r>
            <w:proofErr w:type="spellEnd"/>
          </w:p>
        </w:tc>
        <w:tc>
          <w:tcPr>
            <w:tcW w:w="6804" w:type="dxa"/>
            <w:vAlign w:val="center"/>
          </w:tcPr>
          <w:p w14:paraId="0136E03F" w14:textId="77777777" w:rsidR="00D95302" w:rsidRPr="00EF5316" w:rsidRDefault="00D95302" w:rsidP="00D95302">
            <w:pPr>
              <w:spacing w:before="120" w:after="120"/>
            </w:pPr>
            <w:r>
              <w:t xml:space="preserve">Department of the Environment (Commonwealth), now replaced by </w:t>
            </w:r>
            <w:proofErr w:type="spellStart"/>
            <w:r>
              <w:t>DotEE</w:t>
            </w:r>
            <w:proofErr w:type="spellEnd"/>
          </w:p>
        </w:tc>
      </w:tr>
      <w:tr w:rsidR="00367A54" w14:paraId="0136E043" w14:textId="77777777" w:rsidTr="007F2ACC">
        <w:trPr>
          <w:trHeight w:val="103"/>
        </w:trPr>
        <w:tc>
          <w:tcPr>
            <w:tcW w:w="1526" w:type="dxa"/>
            <w:vAlign w:val="center"/>
          </w:tcPr>
          <w:p w14:paraId="0136E041" w14:textId="77777777" w:rsidR="00367A54" w:rsidRDefault="00367A54" w:rsidP="007F2ACC">
            <w:pPr>
              <w:spacing w:before="120" w:after="120"/>
            </w:pPr>
            <w:proofErr w:type="spellStart"/>
            <w:r>
              <w:t>DotE</w:t>
            </w:r>
            <w:r w:rsidR="002B55BC">
              <w:t>E</w:t>
            </w:r>
            <w:proofErr w:type="spellEnd"/>
          </w:p>
        </w:tc>
        <w:tc>
          <w:tcPr>
            <w:tcW w:w="6804" w:type="dxa"/>
            <w:vAlign w:val="center"/>
          </w:tcPr>
          <w:p w14:paraId="0136E042" w14:textId="77777777" w:rsidR="00367A54" w:rsidRDefault="00367A54" w:rsidP="007F2ACC">
            <w:pPr>
              <w:spacing w:before="120" w:after="120"/>
            </w:pPr>
            <w:r>
              <w:t>Department of the Environment</w:t>
            </w:r>
            <w:r w:rsidR="002B55BC">
              <w:t xml:space="preserve"> and Energy</w:t>
            </w:r>
            <w:r>
              <w:t xml:space="preserve"> (Commonwealth)</w:t>
            </w:r>
          </w:p>
        </w:tc>
      </w:tr>
      <w:tr w:rsidR="00952B86" w14:paraId="0136E046" w14:textId="77777777" w:rsidTr="007F2ACC">
        <w:trPr>
          <w:trHeight w:val="103"/>
        </w:trPr>
        <w:tc>
          <w:tcPr>
            <w:tcW w:w="1526" w:type="dxa"/>
            <w:vAlign w:val="center"/>
          </w:tcPr>
          <w:p w14:paraId="0136E044" w14:textId="77777777" w:rsidR="00952B86" w:rsidRDefault="00952B86" w:rsidP="007F2ACC">
            <w:pPr>
              <w:spacing w:before="120" w:after="120"/>
            </w:pPr>
            <w:r>
              <w:t>DERM</w:t>
            </w:r>
          </w:p>
        </w:tc>
        <w:tc>
          <w:tcPr>
            <w:tcW w:w="6804" w:type="dxa"/>
            <w:vAlign w:val="center"/>
          </w:tcPr>
          <w:p w14:paraId="0136E045" w14:textId="77777777" w:rsidR="00952B86" w:rsidRDefault="00952B86" w:rsidP="007F2ACC">
            <w:pPr>
              <w:spacing w:before="120" w:after="120"/>
            </w:pPr>
            <w:r>
              <w:rPr>
                <w:iCs/>
              </w:rPr>
              <w:t xml:space="preserve">Department of </w:t>
            </w:r>
            <w:r w:rsidRPr="00F57957">
              <w:rPr>
                <w:iCs/>
              </w:rPr>
              <w:t xml:space="preserve">Environment and Resource Management (Queensland), </w:t>
            </w:r>
            <w:r w:rsidRPr="00F57957">
              <w:t>now replaced by EHP</w:t>
            </w:r>
          </w:p>
        </w:tc>
      </w:tr>
      <w:tr w:rsidR="00952B86" w14:paraId="0136E049" w14:textId="77777777" w:rsidTr="007F2ACC">
        <w:trPr>
          <w:trHeight w:val="103"/>
        </w:trPr>
        <w:tc>
          <w:tcPr>
            <w:tcW w:w="1526" w:type="dxa"/>
            <w:vAlign w:val="center"/>
          </w:tcPr>
          <w:p w14:paraId="0136E047" w14:textId="77777777" w:rsidR="00952B86" w:rsidRDefault="00952B86" w:rsidP="007F2ACC">
            <w:pPr>
              <w:spacing w:before="120" w:after="120"/>
            </w:pPr>
            <w:r>
              <w:t>EHP</w:t>
            </w:r>
          </w:p>
        </w:tc>
        <w:tc>
          <w:tcPr>
            <w:tcW w:w="6804" w:type="dxa"/>
            <w:vAlign w:val="center"/>
          </w:tcPr>
          <w:p w14:paraId="0136E048" w14:textId="77777777" w:rsidR="00952B86" w:rsidRDefault="00952B86" w:rsidP="007F2ACC">
            <w:pPr>
              <w:spacing w:before="120" w:after="120"/>
            </w:pPr>
            <w:r>
              <w:t>Department of Environment and Heritage Protection (Queensland)</w:t>
            </w:r>
          </w:p>
        </w:tc>
      </w:tr>
      <w:tr w:rsidR="00952B86" w14:paraId="0136E04C" w14:textId="77777777" w:rsidTr="007F2ACC">
        <w:trPr>
          <w:trHeight w:val="103"/>
        </w:trPr>
        <w:tc>
          <w:tcPr>
            <w:tcW w:w="1526" w:type="dxa"/>
            <w:vAlign w:val="center"/>
          </w:tcPr>
          <w:p w14:paraId="0136E04A" w14:textId="77777777" w:rsidR="00952B86" w:rsidRDefault="00952B86" w:rsidP="007F2ACC">
            <w:pPr>
              <w:spacing w:before="120" w:after="120"/>
            </w:pPr>
            <w:r>
              <w:t xml:space="preserve">EPBC Act </w:t>
            </w:r>
          </w:p>
        </w:tc>
        <w:tc>
          <w:tcPr>
            <w:tcW w:w="6804" w:type="dxa"/>
            <w:vAlign w:val="center"/>
          </w:tcPr>
          <w:p w14:paraId="0136E04B" w14:textId="77777777" w:rsidR="00952B86" w:rsidRDefault="00952B86" w:rsidP="007F2ACC">
            <w:pPr>
              <w:spacing w:before="120" w:after="120"/>
            </w:pPr>
            <w:r>
              <w:rPr>
                <w:i/>
                <w:iCs/>
              </w:rPr>
              <w:t xml:space="preserve">Environment Protection and Biodiversity Conservation Act 1999 </w:t>
            </w:r>
            <w:r>
              <w:t>(Commonwealth)</w:t>
            </w:r>
            <w:r>
              <w:rPr>
                <w:i/>
                <w:iCs/>
              </w:rPr>
              <w:t xml:space="preserve"> </w:t>
            </w:r>
          </w:p>
        </w:tc>
      </w:tr>
      <w:tr w:rsidR="00952B86" w14:paraId="0136E04F" w14:textId="77777777" w:rsidTr="007F2ACC">
        <w:trPr>
          <w:trHeight w:val="103"/>
        </w:trPr>
        <w:tc>
          <w:tcPr>
            <w:tcW w:w="1526" w:type="dxa"/>
            <w:vAlign w:val="center"/>
          </w:tcPr>
          <w:p w14:paraId="0136E04D" w14:textId="77777777" w:rsidR="00952B86" w:rsidRDefault="00952B86" w:rsidP="007F2ACC">
            <w:pPr>
              <w:spacing w:before="120" w:after="120"/>
            </w:pPr>
            <w:r>
              <w:t>EPA</w:t>
            </w:r>
          </w:p>
        </w:tc>
        <w:tc>
          <w:tcPr>
            <w:tcW w:w="6804" w:type="dxa"/>
            <w:vAlign w:val="center"/>
          </w:tcPr>
          <w:p w14:paraId="0136E04E" w14:textId="77777777" w:rsidR="00952B86" w:rsidRDefault="00952B86" w:rsidP="007F2ACC">
            <w:pPr>
              <w:spacing w:before="120" w:after="120"/>
            </w:pPr>
            <w:r>
              <w:t>Environment Protection Agency (Queensland), now replaced by EHP</w:t>
            </w:r>
          </w:p>
        </w:tc>
      </w:tr>
      <w:tr w:rsidR="00952B86" w14:paraId="0136E052" w14:textId="77777777" w:rsidTr="007F2ACC">
        <w:trPr>
          <w:trHeight w:val="103"/>
        </w:trPr>
        <w:tc>
          <w:tcPr>
            <w:tcW w:w="1526" w:type="dxa"/>
            <w:vAlign w:val="center"/>
          </w:tcPr>
          <w:p w14:paraId="0136E050" w14:textId="77777777" w:rsidR="00952B86" w:rsidRDefault="00952B86" w:rsidP="007F2ACC">
            <w:pPr>
              <w:spacing w:before="120" w:after="120"/>
            </w:pPr>
            <w:r>
              <w:t>IBRA</w:t>
            </w:r>
          </w:p>
        </w:tc>
        <w:tc>
          <w:tcPr>
            <w:tcW w:w="6804" w:type="dxa"/>
            <w:vAlign w:val="center"/>
          </w:tcPr>
          <w:p w14:paraId="0136E051" w14:textId="77777777" w:rsidR="00952B86" w:rsidRPr="00EE6542" w:rsidRDefault="00952B86" w:rsidP="007F2ACC">
            <w:pPr>
              <w:spacing w:before="120" w:after="120"/>
              <w:rPr>
                <w:iCs/>
              </w:rPr>
            </w:pPr>
            <w:r w:rsidRPr="00EE6542">
              <w:rPr>
                <w:iCs/>
              </w:rPr>
              <w:t>Interim Biogeographic Regionalisation for Australia</w:t>
            </w:r>
          </w:p>
        </w:tc>
      </w:tr>
      <w:tr w:rsidR="00952B86" w14:paraId="0136E055" w14:textId="77777777" w:rsidTr="007F2ACC">
        <w:trPr>
          <w:trHeight w:val="103"/>
        </w:trPr>
        <w:tc>
          <w:tcPr>
            <w:tcW w:w="1526" w:type="dxa"/>
            <w:vAlign w:val="center"/>
          </w:tcPr>
          <w:p w14:paraId="0136E053" w14:textId="77777777" w:rsidR="00952B86" w:rsidRDefault="00952B86" w:rsidP="007F2ACC">
            <w:pPr>
              <w:spacing w:before="120" w:after="120"/>
            </w:pPr>
            <w:r>
              <w:t xml:space="preserve">IUCN </w:t>
            </w:r>
          </w:p>
        </w:tc>
        <w:tc>
          <w:tcPr>
            <w:tcW w:w="6804" w:type="dxa"/>
            <w:vAlign w:val="center"/>
          </w:tcPr>
          <w:p w14:paraId="0136E054" w14:textId="77777777" w:rsidR="00952B86" w:rsidRDefault="00952B86" w:rsidP="007F2ACC">
            <w:pPr>
              <w:spacing w:before="120" w:after="120"/>
            </w:pPr>
            <w:r>
              <w:t xml:space="preserve">International Union for Conservation of Nature </w:t>
            </w:r>
          </w:p>
        </w:tc>
      </w:tr>
      <w:tr w:rsidR="00952B86" w14:paraId="0136E058" w14:textId="77777777" w:rsidTr="007F2ACC">
        <w:trPr>
          <w:trHeight w:val="103"/>
        </w:trPr>
        <w:tc>
          <w:tcPr>
            <w:tcW w:w="1526" w:type="dxa"/>
            <w:vAlign w:val="center"/>
          </w:tcPr>
          <w:p w14:paraId="0136E056" w14:textId="77777777" w:rsidR="00952B86" w:rsidRDefault="00952B86" w:rsidP="007F2ACC">
            <w:pPr>
              <w:spacing w:before="120" w:after="120"/>
            </w:pPr>
            <w:r>
              <w:t xml:space="preserve">MNES </w:t>
            </w:r>
          </w:p>
        </w:tc>
        <w:tc>
          <w:tcPr>
            <w:tcW w:w="6804" w:type="dxa"/>
            <w:vAlign w:val="center"/>
          </w:tcPr>
          <w:p w14:paraId="0136E057" w14:textId="77777777" w:rsidR="00952B86" w:rsidRDefault="00952B86" w:rsidP="007F2ACC">
            <w:pPr>
              <w:spacing w:before="120" w:after="120"/>
            </w:pPr>
            <w:r>
              <w:t xml:space="preserve">Matters of National Environmental Significance </w:t>
            </w:r>
          </w:p>
        </w:tc>
      </w:tr>
      <w:tr w:rsidR="00952B86" w14:paraId="0136E05B" w14:textId="77777777" w:rsidTr="007F2ACC">
        <w:trPr>
          <w:trHeight w:val="103"/>
        </w:trPr>
        <w:tc>
          <w:tcPr>
            <w:tcW w:w="1526" w:type="dxa"/>
            <w:vAlign w:val="center"/>
          </w:tcPr>
          <w:p w14:paraId="0136E059" w14:textId="77777777" w:rsidR="00952B86" w:rsidRDefault="00952B86" w:rsidP="007F2ACC">
            <w:pPr>
              <w:spacing w:before="120" w:after="120"/>
            </w:pPr>
            <w:r>
              <w:t>MRCCC</w:t>
            </w:r>
          </w:p>
        </w:tc>
        <w:tc>
          <w:tcPr>
            <w:tcW w:w="6804" w:type="dxa"/>
            <w:vAlign w:val="center"/>
          </w:tcPr>
          <w:p w14:paraId="0136E05A" w14:textId="77777777" w:rsidR="00952B86" w:rsidRDefault="00952B86" w:rsidP="007F2ACC">
            <w:pPr>
              <w:spacing w:before="120" w:after="120"/>
            </w:pPr>
            <w:r>
              <w:t>Mary River Catchment Coordinating Committee</w:t>
            </w:r>
          </w:p>
        </w:tc>
      </w:tr>
      <w:tr w:rsidR="00952B86" w14:paraId="0136E05E" w14:textId="77777777" w:rsidTr="007F2ACC">
        <w:trPr>
          <w:trHeight w:val="103"/>
        </w:trPr>
        <w:tc>
          <w:tcPr>
            <w:tcW w:w="1526" w:type="dxa"/>
            <w:vAlign w:val="center"/>
          </w:tcPr>
          <w:p w14:paraId="0136E05C" w14:textId="77777777" w:rsidR="00952B86" w:rsidRDefault="00952B86" w:rsidP="007F2ACC">
            <w:pPr>
              <w:spacing w:before="120" w:after="120"/>
            </w:pPr>
            <w:r>
              <w:t xml:space="preserve">NGO </w:t>
            </w:r>
          </w:p>
        </w:tc>
        <w:tc>
          <w:tcPr>
            <w:tcW w:w="6804" w:type="dxa"/>
            <w:vAlign w:val="center"/>
          </w:tcPr>
          <w:p w14:paraId="0136E05D" w14:textId="77777777" w:rsidR="00952B86" w:rsidRDefault="00952B86" w:rsidP="007F2ACC">
            <w:pPr>
              <w:spacing w:before="120" w:after="120"/>
            </w:pPr>
            <w:r>
              <w:t xml:space="preserve">Non-government organisation </w:t>
            </w:r>
          </w:p>
        </w:tc>
      </w:tr>
      <w:tr w:rsidR="00952B86" w14:paraId="0136E061" w14:textId="77777777" w:rsidTr="007F2ACC">
        <w:trPr>
          <w:trHeight w:val="103"/>
        </w:trPr>
        <w:tc>
          <w:tcPr>
            <w:tcW w:w="1526" w:type="dxa"/>
            <w:vAlign w:val="center"/>
          </w:tcPr>
          <w:p w14:paraId="0136E05F" w14:textId="77777777" w:rsidR="00952B86" w:rsidRDefault="00952B86" w:rsidP="007F2ACC">
            <w:pPr>
              <w:spacing w:before="120" w:after="120"/>
            </w:pPr>
            <w:r>
              <w:t>QTC</w:t>
            </w:r>
          </w:p>
        </w:tc>
        <w:tc>
          <w:tcPr>
            <w:tcW w:w="6804" w:type="dxa"/>
            <w:vAlign w:val="center"/>
          </w:tcPr>
          <w:p w14:paraId="0136E060" w14:textId="77777777" w:rsidR="00952B86" w:rsidRDefault="00952B86" w:rsidP="007F2ACC">
            <w:pPr>
              <w:spacing w:before="120" w:after="120"/>
              <w:rPr>
                <w:rStyle w:val="st1"/>
                <w:rFonts w:cs="Arial"/>
              </w:rPr>
            </w:pPr>
            <w:r>
              <w:rPr>
                <w:rStyle w:val="st1"/>
                <w:rFonts w:cs="Arial"/>
              </w:rPr>
              <w:t>Queensland Turtle Conservation</w:t>
            </w:r>
          </w:p>
        </w:tc>
      </w:tr>
      <w:tr w:rsidR="00952B86" w14:paraId="0136E064" w14:textId="77777777" w:rsidTr="007F2ACC">
        <w:trPr>
          <w:trHeight w:val="103"/>
        </w:trPr>
        <w:tc>
          <w:tcPr>
            <w:tcW w:w="1526" w:type="dxa"/>
            <w:vAlign w:val="center"/>
          </w:tcPr>
          <w:p w14:paraId="0136E062" w14:textId="77777777" w:rsidR="00952B86" w:rsidRDefault="00952B86" w:rsidP="007F2ACC">
            <w:pPr>
              <w:spacing w:before="120" w:after="120"/>
            </w:pPr>
            <w:r>
              <w:t>SPRAT</w:t>
            </w:r>
          </w:p>
        </w:tc>
        <w:tc>
          <w:tcPr>
            <w:tcW w:w="6804" w:type="dxa"/>
            <w:vAlign w:val="center"/>
          </w:tcPr>
          <w:p w14:paraId="0136E063" w14:textId="77777777" w:rsidR="00952B86" w:rsidRPr="00994D05" w:rsidRDefault="00952B86" w:rsidP="007F2ACC">
            <w:pPr>
              <w:spacing w:before="120" w:after="120"/>
              <w:rPr>
                <w:rStyle w:val="st1"/>
                <w:rFonts w:cs="Arial"/>
              </w:rPr>
            </w:pPr>
            <w:r>
              <w:rPr>
                <w:rStyle w:val="st1"/>
                <w:rFonts w:cs="Arial"/>
              </w:rPr>
              <w:t>Species Profile and Threats  database</w:t>
            </w:r>
          </w:p>
        </w:tc>
      </w:tr>
    </w:tbl>
    <w:p w14:paraId="0136E065" w14:textId="77777777" w:rsidR="00D04A76" w:rsidRPr="00D04A76" w:rsidRDefault="00D04A76" w:rsidP="00D04A76"/>
    <w:p w14:paraId="0136E066" w14:textId="77777777" w:rsidR="00D04A76" w:rsidRPr="00D04A76" w:rsidRDefault="00D04A76" w:rsidP="00310011">
      <w:pPr>
        <w:ind w:left="720" w:hanging="720"/>
        <w:sectPr w:rsidR="00D04A76" w:rsidRPr="00D04A76" w:rsidSect="00C766F2">
          <w:pgSz w:w="11906" w:h="16838" w:code="9"/>
          <w:pgMar w:top="1134" w:right="1276" w:bottom="567" w:left="1418" w:header="425" w:footer="425" w:gutter="0"/>
          <w:cols w:space="708"/>
          <w:docGrid w:linePitch="360"/>
        </w:sectPr>
      </w:pPr>
    </w:p>
    <w:p w14:paraId="0136E067" w14:textId="77777777" w:rsidR="00C8328D" w:rsidRDefault="00B44412">
      <w:pPr>
        <w:pStyle w:val="Heading1"/>
        <w:numPr>
          <w:ilvl w:val="0"/>
          <w:numId w:val="52"/>
        </w:numPr>
        <w:ind w:left="709" w:hanging="709"/>
      </w:pPr>
      <w:bookmarkStart w:id="20" w:name="_Toc462133494"/>
      <w:r w:rsidRPr="00B44412">
        <w:lastRenderedPageBreak/>
        <w:t>Summary</w:t>
      </w:r>
      <w:bookmarkEnd w:id="20"/>
    </w:p>
    <w:p w14:paraId="0136E068" w14:textId="77777777" w:rsidR="003B3B7E" w:rsidRDefault="00CE00DB" w:rsidP="00DC20EB">
      <w:pPr>
        <w:pStyle w:val="Heading2"/>
        <w:spacing w:after="120"/>
        <w:ind w:left="567" w:hanging="567"/>
      </w:pPr>
      <w:bookmarkStart w:id="21" w:name="_Toc393467326"/>
      <w:bookmarkStart w:id="22" w:name="_Toc462133495"/>
      <w:r>
        <w:t>White</w:t>
      </w:r>
      <w:r w:rsidR="00C632AE">
        <w:t>-</w:t>
      </w:r>
      <w:r>
        <w:t>throated snapping turtle</w:t>
      </w:r>
      <w:r w:rsidR="00F9556F" w:rsidRPr="00F071F3">
        <w:t xml:space="preserve"> </w:t>
      </w:r>
      <w:r w:rsidR="00F9556F" w:rsidRPr="00041965">
        <w:rPr>
          <w:i/>
        </w:rPr>
        <w:t>(</w:t>
      </w:r>
      <w:proofErr w:type="spellStart"/>
      <w:r>
        <w:rPr>
          <w:i/>
        </w:rPr>
        <w:t>Elseya</w:t>
      </w:r>
      <w:proofErr w:type="spellEnd"/>
      <w:r>
        <w:rPr>
          <w:i/>
        </w:rPr>
        <w:t xml:space="preserve"> </w:t>
      </w:r>
      <w:proofErr w:type="spellStart"/>
      <w:r>
        <w:rPr>
          <w:i/>
        </w:rPr>
        <w:t>albagula</w:t>
      </w:r>
      <w:proofErr w:type="spellEnd"/>
      <w:r w:rsidR="00F9556F" w:rsidRPr="00041965">
        <w:rPr>
          <w:i/>
        </w:rPr>
        <w:t>)</w:t>
      </w:r>
      <w:bookmarkEnd w:id="21"/>
      <w:bookmarkEnd w:id="22"/>
    </w:p>
    <w:p w14:paraId="0136E069" w14:textId="77777777" w:rsidR="003B3B7E" w:rsidRDefault="00F9556F" w:rsidP="00B72CC2">
      <w:pPr>
        <w:spacing w:after="120"/>
        <w:rPr>
          <w:b/>
        </w:rPr>
      </w:pPr>
      <w:r w:rsidRPr="00F9556F">
        <w:rPr>
          <w:b/>
        </w:rPr>
        <w:t>Family:</w:t>
      </w:r>
      <w:r w:rsidRPr="00F9556F">
        <w:rPr>
          <w:b/>
        </w:rPr>
        <w:tab/>
      </w:r>
      <w:r w:rsidR="00F071F3">
        <w:rPr>
          <w:b/>
        </w:rPr>
        <w:tab/>
      </w:r>
      <w:r w:rsidR="00F071F3">
        <w:rPr>
          <w:b/>
        </w:rPr>
        <w:tab/>
      </w:r>
      <w:r w:rsidR="005F44F7">
        <w:rPr>
          <w:b/>
        </w:rPr>
        <w:tab/>
      </w:r>
      <w:proofErr w:type="spellStart"/>
      <w:r w:rsidR="00CE00DB">
        <w:rPr>
          <w:szCs w:val="20"/>
        </w:rPr>
        <w:t>Chelidae</w:t>
      </w:r>
      <w:proofErr w:type="spellEnd"/>
    </w:p>
    <w:p w14:paraId="0136E06A" w14:textId="46E9B63E" w:rsidR="003B3B7E" w:rsidRPr="00D748D6" w:rsidRDefault="005C47FB" w:rsidP="00B72CC2">
      <w:pPr>
        <w:spacing w:after="120"/>
        <w:ind w:left="2835" w:hanging="2835"/>
      </w:pPr>
      <w:r w:rsidRPr="00D748D6">
        <w:rPr>
          <w:b/>
        </w:rPr>
        <w:t>IB</w:t>
      </w:r>
      <w:r w:rsidR="00F9556F" w:rsidRPr="00D748D6">
        <w:rPr>
          <w:b/>
        </w:rPr>
        <w:t>RA Bioregion</w:t>
      </w:r>
      <w:r w:rsidR="005D7B2D" w:rsidRPr="00D748D6">
        <w:rPr>
          <w:b/>
        </w:rPr>
        <w:t>s</w:t>
      </w:r>
      <w:r w:rsidR="00F9556F" w:rsidRPr="00D748D6">
        <w:rPr>
          <w:b/>
        </w:rPr>
        <w:t>:</w:t>
      </w:r>
      <w:r w:rsidR="00F9556F" w:rsidRPr="00D748D6">
        <w:rPr>
          <w:b/>
        </w:rPr>
        <w:tab/>
      </w:r>
      <w:r w:rsidR="00F071F3" w:rsidRPr="00D748D6">
        <w:rPr>
          <w:b/>
        </w:rPr>
        <w:tab/>
      </w:r>
      <w:r w:rsidRPr="00D748D6">
        <w:t>South east Queensland</w:t>
      </w:r>
      <w:r w:rsidR="005D7B2D" w:rsidRPr="00D748D6">
        <w:t xml:space="preserve">, Brigalow Belt </w:t>
      </w:r>
      <w:r w:rsidR="001157EA" w:rsidRPr="00D748D6">
        <w:t xml:space="preserve">South, </w:t>
      </w:r>
      <w:r w:rsidR="00D748D6">
        <w:t>Brigalow</w:t>
      </w:r>
      <w:r w:rsidR="00D748D6" w:rsidRPr="00D748D6">
        <w:t xml:space="preserve"> </w:t>
      </w:r>
      <w:r w:rsidR="001157EA" w:rsidRPr="00D748D6">
        <w:t xml:space="preserve">Belt </w:t>
      </w:r>
      <w:r w:rsidR="005D7B2D" w:rsidRPr="00D748D6">
        <w:t>N</w:t>
      </w:r>
      <w:r w:rsidR="003649E7" w:rsidRPr="00D748D6">
        <w:t>orth</w:t>
      </w:r>
      <w:r w:rsidR="001F3F0C">
        <w:t>, Central Mackay Coast</w:t>
      </w:r>
    </w:p>
    <w:p w14:paraId="0136E06B" w14:textId="77777777" w:rsidR="002B55BC" w:rsidRDefault="00F9556F" w:rsidP="00B72CC2">
      <w:pPr>
        <w:spacing w:after="120"/>
        <w:ind w:left="2880" w:hanging="2880"/>
      </w:pPr>
      <w:r w:rsidRPr="00F9556F">
        <w:rPr>
          <w:b/>
        </w:rPr>
        <w:t>Current status of taxon:</w:t>
      </w:r>
      <w:r w:rsidRPr="00F9556F">
        <w:rPr>
          <w:b/>
        </w:rPr>
        <w:tab/>
      </w:r>
      <w:r w:rsidRPr="00F9556F">
        <w:rPr>
          <w:i/>
        </w:rPr>
        <w:t>Environment Protection and Biodiversity Conservation Act 1999</w:t>
      </w:r>
      <w:r w:rsidR="002B55BC">
        <w:rPr>
          <w:i/>
        </w:rPr>
        <w:t xml:space="preserve"> </w:t>
      </w:r>
      <w:r w:rsidR="002B55BC">
        <w:t>(Commonwealth)</w:t>
      </w:r>
      <w:r w:rsidRPr="00F9556F">
        <w:t>: Critically Endangered</w:t>
      </w:r>
      <w:r w:rsidR="002B55BC">
        <w:rPr>
          <w:b/>
        </w:rPr>
        <w:tab/>
      </w:r>
    </w:p>
    <w:p w14:paraId="0136E06C" w14:textId="77777777" w:rsidR="002B55BC" w:rsidRDefault="002B55BC" w:rsidP="002B55BC">
      <w:pPr>
        <w:spacing w:after="120"/>
        <w:ind w:left="2880"/>
      </w:pPr>
      <w:r w:rsidRPr="005200DB">
        <w:rPr>
          <w:rFonts w:cs="Arial"/>
          <w:i/>
          <w:iCs/>
          <w:color w:val="000000"/>
          <w:szCs w:val="20"/>
        </w:rPr>
        <w:t>Nature Conservation Act 1992</w:t>
      </w:r>
      <w:r>
        <w:rPr>
          <w:rFonts w:cs="Arial"/>
          <w:i/>
          <w:iCs/>
          <w:color w:val="000000"/>
          <w:szCs w:val="20"/>
        </w:rPr>
        <w:t xml:space="preserve"> </w:t>
      </w:r>
      <w:r w:rsidRPr="002B55BC">
        <w:rPr>
          <w:rFonts w:cs="Arial"/>
          <w:iCs/>
          <w:color w:val="000000"/>
          <w:szCs w:val="20"/>
        </w:rPr>
        <w:t>(Queensland): Endangered</w:t>
      </w:r>
      <w:r>
        <w:rPr>
          <w:rFonts w:cs="Arial"/>
          <w:i/>
          <w:iCs/>
          <w:color w:val="000000"/>
          <w:szCs w:val="20"/>
        </w:rPr>
        <w:t xml:space="preserve"> </w:t>
      </w:r>
    </w:p>
    <w:p w14:paraId="0136E06D" w14:textId="77777777" w:rsidR="003B3B7E" w:rsidRDefault="00F9556F" w:rsidP="00A72434">
      <w:pPr>
        <w:ind w:left="2880" w:hanging="2880"/>
      </w:pPr>
      <w:r w:rsidRPr="00F9556F">
        <w:rPr>
          <w:b/>
        </w:rPr>
        <w:t>Distribution and habitat:</w:t>
      </w:r>
      <w:r w:rsidRPr="00F9556F">
        <w:tab/>
      </w:r>
      <w:r w:rsidR="00C632AE">
        <w:t xml:space="preserve">The white-throated snapping turtle </w:t>
      </w:r>
      <w:r w:rsidRPr="00F9556F">
        <w:t>occur</w:t>
      </w:r>
      <w:r w:rsidR="00C632AE">
        <w:t>s in the Fitzroy, Mary and Burnett Rivers and associ</w:t>
      </w:r>
      <w:r w:rsidR="0014143B">
        <w:t xml:space="preserve">ated smaller drainages in south </w:t>
      </w:r>
      <w:r w:rsidR="00C632AE">
        <w:t xml:space="preserve">eastern Queensland. It </w:t>
      </w:r>
      <w:r w:rsidR="0014143B">
        <w:t xml:space="preserve">mostly inhabits areas with </w:t>
      </w:r>
      <w:r w:rsidR="00C632AE">
        <w:t>clear, flowing, well-oxygenated waters</w:t>
      </w:r>
      <w:r w:rsidRPr="00F9556F">
        <w:t>.</w:t>
      </w:r>
    </w:p>
    <w:p w14:paraId="0136E06E" w14:textId="77777777" w:rsidR="006F0B77" w:rsidRPr="00A72434" w:rsidRDefault="006F0B77" w:rsidP="006F0B77">
      <w:pPr>
        <w:pStyle w:val="Heading2"/>
      </w:pPr>
      <w:bookmarkStart w:id="23" w:name="_Toc393467329"/>
      <w:bookmarkStart w:id="24" w:name="_Toc462133496"/>
      <w:r w:rsidRPr="00A72434">
        <w:t>Habitat critical for survival</w:t>
      </w:r>
      <w:bookmarkEnd w:id="23"/>
      <w:bookmarkEnd w:id="24"/>
    </w:p>
    <w:p w14:paraId="0136E06F" w14:textId="77777777" w:rsidR="006F0B77" w:rsidRDefault="006F0B77" w:rsidP="006F0B77">
      <w:pPr>
        <w:rPr>
          <w:rFonts w:cs="Arial"/>
          <w:szCs w:val="20"/>
        </w:rPr>
      </w:pPr>
      <w:r w:rsidRPr="00755ECF">
        <w:rPr>
          <w:rFonts w:cs="Arial"/>
          <w:szCs w:val="20"/>
        </w:rPr>
        <w:t>Habitat critical to the survival of t</w:t>
      </w:r>
      <w:r w:rsidR="00C632AE" w:rsidRPr="00755ECF">
        <w:rPr>
          <w:rFonts w:cs="Arial"/>
          <w:szCs w:val="20"/>
        </w:rPr>
        <w:t xml:space="preserve">his </w:t>
      </w:r>
      <w:r w:rsidR="000F2C40" w:rsidRPr="00755ECF">
        <w:rPr>
          <w:rFonts w:cs="Arial"/>
          <w:szCs w:val="20"/>
        </w:rPr>
        <w:t>taxon</w:t>
      </w:r>
      <w:r w:rsidRPr="00755ECF">
        <w:rPr>
          <w:rFonts w:cs="Arial"/>
          <w:szCs w:val="20"/>
        </w:rPr>
        <w:t xml:space="preserve"> is defined as:</w:t>
      </w:r>
    </w:p>
    <w:p w14:paraId="0136E070" w14:textId="77777777" w:rsidR="00A72434" w:rsidRDefault="00A72434" w:rsidP="00A72434">
      <w:pPr>
        <w:pStyle w:val="ListParagraph"/>
        <w:numPr>
          <w:ilvl w:val="0"/>
          <w:numId w:val="32"/>
        </w:numPr>
        <w:contextualSpacing/>
        <w:rPr>
          <w:rFonts w:cs="Arial"/>
        </w:rPr>
      </w:pPr>
      <w:r>
        <w:rPr>
          <w:rFonts w:cs="Arial"/>
        </w:rPr>
        <w:t>Riverine systems with permanent water, including waterholes, within the species’ distribution.</w:t>
      </w:r>
    </w:p>
    <w:p w14:paraId="0136E071" w14:textId="77777777" w:rsidR="00BA38F5" w:rsidRDefault="00A72434" w:rsidP="00A72434">
      <w:pPr>
        <w:pStyle w:val="ListParagraph"/>
        <w:numPr>
          <w:ilvl w:val="0"/>
          <w:numId w:val="32"/>
        </w:numPr>
        <w:spacing w:after="0"/>
        <w:contextualSpacing/>
        <w:rPr>
          <w:rFonts w:cs="Arial"/>
        </w:rPr>
      </w:pPr>
      <w:r w:rsidRPr="00CD11A3">
        <w:rPr>
          <w:rFonts w:cs="Arial"/>
        </w:rPr>
        <w:t xml:space="preserve">All </w:t>
      </w:r>
      <w:r>
        <w:rPr>
          <w:rFonts w:cs="Arial"/>
        </w:rPr>
        <w:t xml:space="preserve">currently </w:t>
      </w:r>
      <w:r w:rsidRPr="00CD11A3">
        <w:rPr>
          <w:rFonts w:cs="Arial"/>
        </w:rPr>
        <w:t>known and new nesting sites</w:t>
      </w:r>
      <w:r>
        <w:rPr>
          <w:rFonts w:cs="Arial"/>
        </w:rPr>
        <w:t>.</w:t>
      </w:r>
    </w:p>
    <w:p w14:paraId="0136E072" w14:textId="77777777" w:rsidR="00A72434" w:rsidRPr="00B36A3C" w:rsidRDefault="00A72434" w:rsidP="00A72434">
      <w:pPr>
        <w:pStyle w:val="Subhead2"/>
        <w:numPr>
          <w:ilvl w:val="0"/>
          <w:numId w:val="0"/>
        </w:numPr>
        <w:ind w:left="720"/>
      </w:pPr>
    </w:p>
    <w:p w14:paraId="0136E073" w14:textId="77777777" w:rsidR="006F0B77" w:rsidRPr="004D3B6C" w:rsidRDefault="00677FA7" w:rsidP="004D3B6C">
      <w:pPr>
        <w:pStyle w:val="Heading2"/>
      </w:pPr>
      <w:bookmarkStart w:id="25" w:name="_Toc393467330"/>
      <w:bookmarkStart w:id="26" w:name="_Toc462133497"/>
      <w:r w:rsidRPr="004D3B6C">
        <w:t>Recovery plan objective</w:t>
      </w:r>
      <w:r w:rsidR="00D51C57" w:rsidRPr="004D3B6C">
        <w:t>s</w:t>
      </w:r>
      <w:bookmarkEnd w:id="25"/>
      <w:bookmarkEnd w:id="26"/>
    </w:p>
    <w:p w14:paraId="0136E074" w14:textId="77777777" w:rsidR="00D51C57" w:rsidRPr="00AC4A2D" w:rsidRDefault="00677FA7" w:rsidP="00B72CC2">
      <w:pPr>
        <w:spacing w:after="120"/>
      </w:pPr>
      <w:r w:rsidRPr="00AC4A2D">
        <w:t>The</w:t>
      </w:r>
      <w:r w:rsidR="00C84E4F">
        <w:t xml:space="preserve"> </w:t>
      </w:r>
      <w:r w:rsidRPr="00AC4A2D">
        <w:t>objective</w:t>
      </w:r>
      <w:r w:rsidR="00D51C57" w:rsidRPr="00AC4A2D">
        <w:t>s</w:t>
      </w:r>
      <w:r w:rsidRPr="00AC4A2D">
        <w:t xml:space="preserve"> of this recovery plan </w:t>
      </w:r>
      <w:r w:rsidR="00D51C57" w:rsidRPr="00AC4A2D">
        <w:t>are</w:t>
      </w:r>
      <w:r w:rsidRPr="00AC4A2D">
        <w:t xml:space="preserve"> to</w:t>
      </w:r>
      <w:r w:rsidR="00D51C57" w:rsidRPr="00AC4A2D">
        <w:t>:</w:t>
      </w:r>
    </w:p>
    <w:p w14:paraId="0136E075" w14:textId="77777777" w:rsidR="000F6D1A" w:rsidRPr="00AC4A2D" w:rsidRDefault="000F6D1A" w:rsidP="00B72CC2">
      <w:pPr>
        <w:pStyle w:val="ListBullet"/>
        <w:numPr>
          <w:ilvl w:val="0"/>
          <w:numId w:val="14"/>
        </w:numPr>
        <w:spacing w:after="120"/>
      </w:pPr>
      <w:r w:rsidRPr="00AC4A2D">
        <w:t xml:space="preserve">ensure a </w:t>
      </w:r>
      <w:r w:rsidR="009C35CB" w:rsidRPr="00AC4A2D">
        <w:t xml:space="preserve">self-sustaining </w:t>
      </w:r>
      <w:r w:rsidRPr="00AC4A2D">
        <w:t>healthy population structu</w:t>
      </w:r>
      <w:r w:rsidR="00AC4A2D">
        <w:t>re in all</w:t>
      </w:r>
      <w:r w:rsidRPr="00AC4A2D">
        <w:t xml:space="preserve"> catchments in which the white-throated snapping turtle occurs</w:t>
      </w:r>
      <w:r w:rsidR="00CD399F" w:rsidRPr="00AC4A2D">
        <w:t xml:space="preserve">; and </w:t>
      </w:r>
    </w:p>
    <w:p w14:paraId="0136E076" w14:textId="77777777" w:rsidR="00CD399F" w:rsidRPr="00AC4A2D" w:rsidRDefault="00CD399F" w:rsidP="00CD399F">
      <w:pPr>
        <w:pStyle w:val="ListBullet"/>
        <w:numPr>
          <w:ilvl w:val="0"/>
          <w:numId w:val="14"/>
        </w:numPr>
      </w:pPr>
      <w:proofErr w:type="gramStart"/>
      <w:r w:rsidRPr="00AC4A2D">
        <w:t>ensure</w:t>
      </w:r>
      <w:proofErr w:type="gramEnd"/>
      <w:r w:rsidRPr="00AC4A2D">
        <w:t xml:space="preserve"> an ecologically functional wild population of white-throated snapping turtle that, with limited species-specific management, has a high likelihood of persistence in nature.</w:t>
      </w:r>
    </w:p>
    <w:p w14:paraId="0136E077" w14:textId="77777777" w:rsidR="006F0B77" w:rsidRPr="00C84E4F" w:rsidRDefault="006F0B77" w:rsidP="006F0B77">
      <w:pPr>
        <w:pStyle w:val="Heading2"/>
      </w:pPr>
      <w:bookmarkStart w:id="27" w:name="_Toc393467332"/>
      <w:bookmarkStart w:id="28" w:name="_Toc462133498"/>
      <w:bookmarkStart w:id="29" w:name="_Toc335118399"/>
      <w:r w:rsidRPr="00C84E4F">
        <w:t xml:space="preserve">Recovery </w:t>
      </w:r>
      <w:r w:rsidR="00D51C57" w:rsidRPr="00C84E4F">
        <w:t>strategies</w:t>
      </w:r>
      <w:bookmarkEnd w:id="27"/>
      <w:bookmarkEnd w:id="28"/>
    </w:p>
    <w:p w14:paraId="0136E078" w14:textId="77777777" w:rsidR="00EA1AB8" w:rsidRPr="00C84E4F" w:rsidRDefault="00EA1AB8" w:rsidP="00B72CC2">
      <w:pPr>
        <w:pStyle w:val="ListBullet"/>
        <w:numPr>
          <w:ilvl w:val="0"/>
          <w:numId w:val="0"/>
        </w:numPr>
        <w:spacing w:after="120"/>
        <w:rPr>
          <w:szCs w:val="20"/>
        </w:rPr>
      </w:pPr>
      <w:r w:rsidRPr="00C84E4F">
        <w:rPr>
          <w:szCs w:val="20"/>
        </w:rPr>
        <w:t>The strategies to achieve the plan’</w:t>
      </w:r>
      <w:r w:rsidR="00C84E4F" w:rsidRPr="00C84E4F">
        <w:rPr>
          <w:szCs w:val="20"/>
        </w:rPr>
        <w:t>s</w:t>
      </w:r>
      <w:r w:rsidRPr="00C84E4F">
        <w:rPr>
          <w:szCs w:val="20"/>
        </w:rPr>
        <w:t xml:space="preserve"> objectives are to: </w:t>
      </w:r>
    </w:p>
    <w:p w14:paraId="0136E079" w14:textId="77777777" w:rsidR="00C84E4F" w:rsidRPr="000C15AD" w:rsidRDefault="00C84E4F" w:rsidP="00B72CC2">
      <w:pPr>
        <w:pStyle w:val="ListBullet"/>
        <w:numPr>
          <w:ilvl w:val="0"/>
          <w:numId w:val="33"/>
        </w:numPr>
        <w:spacing w:after="120"/>
        <w:rPr>
          <w:szCs w:val="20"/>
        </w:rPr>
      </w:pPr>
      <w:bookmarkStart w:id="30" w:name="_Toc393467333"/>
      <w:r w:rsidRPr="000C15AD">
        <w:rPr>
          <w:szCs w:val="20"/>
        </w:rPr>
        <w:t>Substantially improve the recruitment of hatchlings into the population;</w:t>
      </w:r>
    </w:p>
    <w:p w14:paraId="0136E07A" w14:textId="77777777" w:rsidR="00C84E4F" w:rsidRPr="000C15AD" w:rsidRDefault="00C84E4F" w:rsidP="00B72CC2">
      <w:pPr>
        <w:pStyle w:val="ListBullet"/>
        <w:numPr>
          <w:ilvl w:val="0"/>
          <w:numId w:val="33"/>
        </w:numPr>
        <w:spacing w:after="120"/>
        <w:rPr>
          <w:szCs w:val="20"/>
        </w:rPr>
      </w:pPr>
      <w:r w:rsidRPr="000C15AD">
        <w:rPr>
          <w:szCs w:val="20"/>
        </w:rPr>
        <w:t>Reduce the incidence of adult mortality and injury;</w:t>
      </w:r>
    </w:p>
    <w:p w14:paraId="0136E07B" w14:textId="77777777" w:rsidR="00C84E4F" w:rsidRPr="000C15AD" w:rsidRDefault="00C84E4F" w:rsidP="00B72CC2">
      <w:pPr>
        <w:pStyle w:val="ListBullet"/>
        <w:numPr>
          <w:ilvl w:val="0"/>
          <w:numId w:val="33"/>
        </w:numPr>
        <w:spacing w:after="120"/>
        <w:rPr>
          <w:szCs w:val="20"/>
        </w:rPr>
      </w:pPr>
      <w:r w:rsidRPr="000C15AD">
        <w:rPr>
          <w:szCs w:val="20"/>
        </w:rPr>
        <w:t xml:space="preserve">Maintain and/or improve stream flow and habitat quality throughout the species’ distribution; </w:t>
      </w:r>
    </w:p>
    <w:p w14:paraId="0136E07C" w14:textId="77777777" w:rsidR="00C84E4F" w:rsidRPr="000C15AD" w:rsidRDefault="00C84E4F" w:rsidP="00B72CC2">
      <w:pPr>
        <w:pStyle w:val="ListBullet"/>
        <w:numPr>
          <w:ilvl w:val="0"/>
          <w:numId w:val="33"/>
        </w:numPr>
        <w:spacing w:after="120"/>
        <w:rPr>
          <w:szCs w:val="20"/>
        </w:rPr>
      </w:pPr>
      <w:r w:rsidRPr="000C15AD">
        <w:rPr>
          <w:szCs w:val="20"/>
        </w:rPr>
        <w:t>Maintain and/or improve the connectivity within populations throughout each catchment; and</w:t>
      </w:r>
    </w:p>
    <w:p w14:paraId="0136E07D" w14:textId="77777777" w:rsidR="00C84E4F" w:rsidRPr="000C15AD" w:rsidRDefault="00C84E4F" w:rsidP="00A72434">
      <w:pPr>
        <w:pStyle w:val="ListBullet"/>
        <w:numPr>
          <w:ilvl w:val="0"/>
          <w:numId w:val="33"/>
        </w:numPr>
        <w:rPr>
          <w:szCs w:val="20"/>
        </w:rPr>
      </w:pPr>
      <w:r w:rsidRPr="000C15AD">
        <w:rPr>
          <w:szCs w:val="20"/>
        </w:rPr>
        <w:t xml:space="preserve">Increase </w:t>
      </w:r>
      <w:r w:rsidR="00BF4E99">
        <w:rPr>
          <w:szCs w:val="20"/>
        </w:rPr>
        <w:t xml:space="preserve">public </w:t>
      </w:r>
      <w:r w:rsidRPr="000C15AD">
        <w:rPr>
          <w:szCs w:val="20"/>
        </w:rPr>
        <w:t>awareness and participation in conservation of the species and its habitat.</w:t>
      </w:r>
    </w:p>
    <w:p w14:paraId="0136E07E" w14:textId="77777777" w:rsidR="006F0B77" w:rsidRPr="00DC0A07" w:rsidRDefault="006F0B77" w:rsidP="00A72434">
      <w:pPr>
        <w:pStyle w:val="Heading2"/>
      </w:pPr>
      <w:bookmarkStart w:id="31" w:name="_Toc462133499"/>
      <w:r w:rsidRPr="00DC0A07">
        <w:t>Criteria for success</w:t>
      </w:r>
      <w:bookmarkEnd w:id="29"/>
      <w:bookmarkEnd w:id="30"/>
      <w:bookmarkEnd w:id="31"/>
    </w:p>
    <w:p w14:paraId="0136E07F" w14:textId="77777777" w:rsidR="006F0B77" w:rsidRPr="003E59C9" w:rsidRDefault="006F0B77" w:rsidP="00B72CC2">
      <w:pPr>
        <w:spacing w:after="120"/>
        <w:rPr>
          <w:b/>
        </w:rPr>
      </w:pPr>
      <w:r w:rsidRPr="003E59C9">
        <w:t>This recovery plan will be deemed successful if, within 10 years, all of the following have been achieved:</w:t>
      </w:r>
    </w:p>
    <w:p w14:paraId="0136E080" w14:textId="413F2D78" w:rsidR="00BB6646" w:rsidRPr="00BB6646" w:rsidRDefault="00210CD0" w:rsidP="00BB6646">
      <w:pPr>
        <w:pStyle w:val="ListBullet"/>
        <w:rPr>
          <w:b/>
        </w:rPr>
      </w:pPr>
      <w:r>
        <w:t>A baseline p</w:t>
      </w:r>
      <w:r w:rsidR="00BB6646">
        <w:t>opulation s</w:t>
      </w:r>
      <w:r w:rsidR="002B30E3">
        <w:t>ize has been established by undertaking</w:t>
      </w:r>
      <w:r w:rsidR="00BB6646">
        <w:t xml:space="preserve"> </w:t>
      </w:r>
      <w:r>
        <w:t>comprehensive surveys throughout the species’ distribution</w:t>
      </w:r>
      <w:r w:rsidR="007D3931">
        <w:t>.</w:t>
      </w:r>
    </w:p>
    <w:p w14:paraId="0136E081" w14:textId="77777777" w:rsidR="00BB6646" w:rsidRPr="00210CD0" w:rsidRDefault="00BB6646" w:rsidP="00BB6646">
      <w:pPr>
        <w:pStyle w:val="ListBullet"/>
        <w:rPr>
          <w:b/>
        </w:rPr>
      </w:pPr>
      <w:r>
        <w:t xml:space="preserve">Population trends have been determined </w:t>
      </w:r>
      <w:r w:rsidR="00210CD0">
        <w:t>through regular monitoring of known populations</w:t>
      </w:r>
      <w:r w:rsidR="00210CD0" w:rsidRPr="00572D1E">
        <w:t xml:space="preserve"> </w:t>
      </w:r>
      <w:r w:rsidR="00210CD0">
        <w:t>(including</w:t>
      </w:r>
      <w:r w:rsidR="00210CD0" w:rsidRPr="00CC71E6">
        <w:t xml:space="preserve"> any ne</w:t>
      </w:r>
      <w:r w:rsidR="00210CD0">
        <w:t>w populations</w:t>
      </w:r>
      <w:r w:rsidR="00210CD0" w:rsidRPr="00CC71E6">
        <w:t xml:space="preserve"> </w:t>
      </w:r>
      <w:r w:rsidR="00210CD0">
        <w:t>discovered)</w:t>
      </w:r>
      <w:r w:rsidR="002B30E3">
        <w:t>,</w:t>
      </w:r>
      <w:r w:rsidR="00210CD0">
        <w:t xml:space="preserve"> </w:t>
      </w:r>
      <w:r>
        <w:t xml:space="preserve">and </w:t>
      </w:r>
      <w:r w:rsidR="002B30E3">
        <w:t>show</w:t>
      </w:r>
      <w:r>
        <w:t xml:space="preserve"> a positive trajectory.</w:t>
      </w:r>
    </w:p>
    <w:p w14:paraId="0136E082" w14:textId="7AEFDA3F" w:rsidR="00E207F7" w:rsidRPr="00131576" w:rsidRDefault="00E207F7" w:rsidP="00E207F7">
      <w:pPr>
        <w:pStyle w:val="ListBullet"/>
        <w:spacing w:after="120"/>
        <w:rPr>
          <w:b/>
        </w:rPr>
      </w:pPr>
      <w:r>
        <w:t xml:space="preserve">Hatching success has </w:t>
      </w:r>
      <w:r w:rsidR="00BB6646">
        <w:t xml:space="preserve">substantially </w:t>
      </w:r>
      <w:r>
        <w:t>increased.</w:t>
      </w:r>
    </w:p>
    <w:p w14:paraId="0136E083" w14:textId="77777777" w:rsidR="00A72434" w:rsidRPr="002C1602" w:rsidRDefault="00952B86" w:rsidP="00B72CC2">
      <w:pPr>
        <w:pStyle w:val="ListBullet"/>
        <w:spacing w:after="120"/>
        <w:rPr>
          <w:b/>
        </w:rPr>
      </w:pPr>
      <w:r>
        <w:t>Substantial increase in j</w:t>
      </w:r>
      <w:r w:rsidR="00A72434">
        <w:t>uveniles recruit</w:t>
      </w:r>
      <w:r>
        <w:t>ing</w:t>
      </w:r>
      <w:r w:rsidR="00A72434">
        <w:t xml:space="preserve"> into the population throughout the species’ distribution.</w:t>
      </w:r>
    </w:p>
    <w:p w14:paraId="0136E084" w14:textId="77777777" w:rsidR="002C1602" w:rsidRPr="00B63B31" w:rsidRDefault="002C1602" w:rsidP="00B72CC2">
      <w:pPr>
        <w:pStyle w:val="ListBullet"/>
        <w:spacing w:after="120"/>
        <w:rPr>
          <w:b/>
        </w:rPr>
      </w:pPr>
      <w:r>
        <w:lastRenderedPageBreak/>
        <w:t>Mortality rates of adults have decreased</w:t>
      </w:r>
      <w:r w:rsidR="00952B86">
        <w:t xml:space="preserve"> to a level closer to natural mortality.</w:t>
      </w:r>
    </w:p>
    <w:p w14:paraId="0136E085" w14:textId="77777777" w:rsidR="00B63B31" w:rsidRDefault="00B63B31" w:rsidP="00B72CC2">
      <w:pPr>
        <w:pStyle w:val="ListBullet"/>
        <w:spacing w:after="120"/>
        <w:rPr>
          <w:b/>
        </w:rPr>
      </w:pPr>
      <w:r>
        <w:t>Habitat quality, including water</w:t>
      </w:r>
      <w:r w:rsidRPr="00165C70">
        <w:t xml:space="preserve"> quality</w:t>
      </w:r>
      <w:r>
        <w:t xml:space="preserve"> and connectivity, has improved</w:t>
      </w:r>
      <w:r w:rsidR="00FE66DB">
        <w:t xml:space="preserve"> </w:t>
      </w:r>
      <w:r w:rsidR="00952B86">
        <w:t>for both juveniles and adults</w:t>
      </w:r>
      <w:r>
        <w:t>.</w:t>
      </w:r>
    </w:p>
    <w:p w14:paraId="0136E086" w14:textId="77777777" w:rsidR="002C1602" w:rsidRPr="000F0BF4" w:rsidRDefault="002C1602" w:rsidP="00B72CC2">
      <w:pPr>
        <w:pStyle w:val="ListBullet"/>
        <w:spacing w:after="120"/>
        <w:rPr>
          <w:b/>
        </w:rPr>
      </w:pPr>
      <w:r>
        <w:t>Appropriate measures</w:t>
      </w:r>
      <w:r w:rsidRPr="00165C70">
        <w:t xml:space="preserve"> have been put in place to </w:t>
      </w:r>
      <w:r>
        <w:t>manage key threats to</w:t>
      </w:r>
      <w:r w:rsidRPr="00165C70">
        <w:t xml:space="preserve"> </w:t>
      </w:r>
      <w:r>
        <w:t>the turtle.</w:t>
      </w:r>
      <w:r w:rsidRPr="00165C70">
        <w:t xml:space="preserve"> </w:t>
      </w:r>
    </w:p>
    <w:p w14:paraId="0136E087" w14:textId="77777777" w:rsidR="00F719A3" w:rsidRPr="002C1602" w:rsidRDefault="006F0B77" w:rsidP="00B72CC2">
      <w:pPr>
        <w:pStyle w:val="ListBullet"/>
        <w:spacing w:after="120"/>
        <w:rPr>
          <w:b/>
        </w:rPr>
      </w:pPr>
      <w:r>
        <w:t xml:space="preserve">Understanding of the </w:t>
      </w:r>
      <w:r w:rsidR="000F0BF4">
        <w:t>biology and ecology of the turtle, including survivorship and habitat use,</w:t>
      </w:r>
      <w:r>
        <w:t xml:space="preserve"> has increased</w:t>
      </w:r>
      <w:r w:rsidR="00561D72">
        <w:t>.</w:t>
      </w:r>
    </w:p>
    <w:p w14:paraId="0136E089" w14:textId="77777777" w:rsidR="006F0B77" w:rsidRPr="00DC0A07" w:rsidRDefault="006F0B77" w:rsidP="0016393F">
      <w:pPr>
        <w:pStyle w:val="Heading2"/>
      </w:pPr>
      <w:bookmarkStart w:id="32" w:name="_Toc461185695"/>
      <w:bookmarkStart w:id="33" w:name="_Toc335118400"/>
      <w:bookmarkStart w:id="34" w:name="_Toc393467334"/>
      <w:bookmarkStart w:id="35" w:name="_Toc462133500"/>
      <w:bookmarkEnd w:id="32"/>
      <w:r w:rsidRPr="00DC0A07">
        <w:t>Criteria for failure</w:t>
      </w:r>
      <w:bookmarkEnd w:id="33"/>
      <w:bookmarkEnd w:id="34"/>
      <w:bookmarkEnd w:id="35"/>
    </w:p>
    <w:p w14:paraId="0136E08A" w14:textId="77777777" w:rsidR="006F0B77" w:rsidRPr="007E60CC" w:rsidRDefault="006F0B77" w:rsidP="00B72CC2">
      <w:pPr>
        <w:spacing w:after="120"/>
      </w:pPr>
      <w:r w:rsidRPr="007E60CC">
        <w:t>This recovery plan will be deemed to have failed if</w:t>
      </w:r>
      <w:r w:rsidR="00DC0A07">
        <w:t>,</w:t>
      </w:r>
      <w:r w:rsidRPr="007E60CC">
        <w:t xml:space="preserve"> within 10 years</w:t>
      </w:r>
      <w:r w:rsidR="00DC0A07">
        <w:t>,</w:t>
      </w:r>
      <w:r w:rsidRPr="007E60CC">
        <w:t xml:space="preserve"> any of the following </w:t>
      </w:r>
      <w:r>
        <w:t>have occurred</w:t>
      </w:r>
      <w:r w:rsidRPr="007E60CC">
        <w:t>:</w:t>
      </w:r>
    </w:p>
    <w:p w14:paraId="0136E08B" w14:textId="77777777" w:rsidR="00596C65" w:rsidRDefault="00596C65" w:rsidP="00596C65">
      <w:pPr>
        <w:pStyle w:val="ListBullet"/>
        <w:spacing w:after="120"/>
      </w:pPr>
      <w:r>
        <w:t>Surveys to improve understanding of the biology and ecology of the turtle have not been conducted.</w:t>
      </w:r>
    </w:p>
    <w:p w14:paraId="0136E08C" w14:textId="77777777" w:rsidR="00596C65" w:rsidRDefault="00596C65" w:rsidP="00596C65">
      <w:pPr>
        <w:pStyle w:val="ListBullet"/>
        <w:spacing w:after="120"/>
      </w:pPr>
      <w:r w:rsidRPr="00473607">
        <w:t>Regular monitoring has not been conducted and population trends have not been assessed</w:t>
      </w:r>
      <w:r>
        <w:t>.</w:t>
      </w:r>
    </w:p>
    <w:p w14:paraId="0136E08E" w14:textId="440B3973" w:rsidR="00B81250" w:rsidRDefault="00B81250" w:rsidP="00B72CC2">
      <w:pPr>
        <w:pStyle w:val="ListBullet"/>
        <w:spacing w:after="120"/>
      </w:pPr>
      <w:r>
        <w:t>Hatching success in the wild population has not increased.</w:t>
      </w:r>
    </w:p>
    <w:p w14:paraId="0136E08F" w14:textId="77777777" w:rsidR="00B81250" w:rsidRDefault="00B81250" w:rsidP="00B72CC2">
      <w:pPr>
        <w:pStyle w:val="ListBullet"/>
        <w:spacing w:after="120"/>
      </w:pPr>
      <w:r>
        <w:t xml:space="preserve">Hatchery programs have failed to result in the successful release </w:t>
      </w:r>
      <w:r w:rsidR="00853B10">
        <w:t xml:space="preserve">and survival </w:t>
      </w:r>
      <w:r>
        <w:t xml:space="preserve">of hatchlings </w:t>
      </w:r>
      <w:r w:rsidR="00853B10">
        <w:t xml:space="preserve">in </w:t>
      </w:r>
      <w:r>
        <w:t>the wild.</w:t>
      </w:r>
    </w:p>
    <w:p w14:paraId="0136E090" w14:textId="77777777" w:rsidR="00B81250" w:rsidRPr="00B81250" w:rsidRDefault="00B81250" w:rsidP="00B72CC2">
      <w:pPr>
        <w:pStyle w:val="ListBullet"/>
        <w:spacing w:after="120"/>
        <w:rPr>
          <w:b/>
        </w:rPr>
      </w:pPr>
      <w:r>
        <w:t xml:space="preserve">Mortality rates of </w:t>
      </w:r>
      <w:r w:rsidR="00544B38">
        <w:t>juveniles and adults have not de</w:t>
      </w:r>
      <w:r>
        <w:t xml:space="preserve">creased. </w:t>
      </w:r>
    </w:p>
    <w:p w14:paraId="0136E091" w14:textId="77777777" w:rsidR="00B81250" w:rsidRPr="00B63B31" w:rsidRDefault="00B81250" w:rsidP="00B72CC2">
      <w:pPr>
        <w:pStyle w:val="ListBullet"/>
        <w:spacing w:after="120"/>
        <w:rPr>
          <w:b/>
        </w:rPr>
      </w:pPr>
      <w:r>
        <w:t>Habitat quality</w:t>
      </w:r>
      <w:r w:rsidR="00853B10">
        <w:t>, including water</w:t>
      </w:r>
      <w:r w:rsidR="00853B10" w:rsidRPr="00165C70">
        <w:t xml:space="preserve"> quality</w:t>
      </w:r>
      <w:r w:rsidR="00853B10">
        <w:t xml:space="preserve"> and connectivity, </w:t>
      </w:r>
      <w:r>
        <w:t xml:space="preserve">has not improved. </w:t>
      </w:r>
    </w:p>
    <w:p w14:paraId="0136E092" w14:textId="77777777" w:rsidR="00F719A3" w:rsidRDefault="00B81250" w:rsidP="00B72CC2">
      <w:pPr>
        <w:pStyle w:val="ListBullet"/>
        <w:spacing w:after="120"/>
      </w:pPr>
      <w:r>
        <w:t>A</w:t>
      </w:r>
      <w:r w:rsidR="006F0B77">
        <w:t xml:space="preserve">ppropriate measures </w:t>
      </w:r>
      <w:r w:rsidRPr="00165C70">
        <w:t xml:space="preserve">to </w:t>
      </w:r>
      <w:r>
        <w:t>manage key threats to</w:t>
      </w:r>
      <w:r w:rsidRPr="00165C70">
        <w:t xml:space="preserve"> </w:t>
      </w:r>
      <w:r>
        <w:t xml:space="preserve">the turtle </w:t>
      </w:r>
      <w:r w:rsidR="006F0B77">
        <w:t>have not been implemented</w:t>
      </w:r>
      <w:r w:rsidR="00561D72">
        <w:t>.</w:t>
      </w:r>
    </w:p>
    <w:p w14:paraId="0136E095" w14:textId="77777777" w:rsidR="00FB5E4D" w:rsidRPr="00FB5E4D" w:rsidRDefault="00FB5E4D" w:rsidP="00A72434">
      <w:pPr>
        <w:pStyle w:val="ListBullet"/>
        <w:numPr>
          <w:ilvl w:val="0"/>
          <w:numId w:val="0"/>
        </w:numPr>
        <w:spacing w:after="0"/>
        <w:ind w:left="369"/>
      </w:pPr>
    </w:p>
    <w:p w14:paraId="0136E096" w14:textId="77777777" w:rsidR="00C8328D" w:rsidRDefault="00107C05">
      <w:pPr>
        <w:pStyle w:val="Heading1"/>
        <w:ind w:left="709" w:hanging="709"/>
      </w:pPr>
      <w:bookmarkStart w:id="36" w:name="_Toc462133501"/>
      <w:r w:rsidRPr="00E3000C">
        <w:t>Introduction</w:t>
      </w:r>
      <w:bookmarkEnd w:id="36"/>
    </w:p>
    <w:p w14:paraId="0136E098" w14:textId="77777777" w:rsidR="00C07EE0" w:rsidRDefault="00E0559A" w:rsidP="00DC20EB">
      <w:pPr>
        <w:pStyle w:val="Heading2"/>
        <w:spacing w:after="0"/>
        <w:ind w:left="567" w:hanging="567"/>
      </w:pPr>
      <w:bookmarkStart w:id="37" w:name="_Toc448157598"/>
      <w:bookmarkStart w:id="38" w:name="_Toc457493699"/>
      <w:bookmarkStart w:id="39" w:name="_Toc457831365"/>
      <w:bookmarkStart w:id="40" w:name="_Toc457832582"/>
      <w:bookmarkStart w:id="41" w:name="_Toc458427799"/>
      <w:bookmarkStart w:id="42" w:name="_Toc461185698"/>
      <w:bookmarkStart w:id="43" w:name="_Toc462133502"/>
      <w:bookmarkStart w:id="44" w:name="_Toc448157599"/>
      <w:bookmarkStart w:id="45" w:name="_Toc462133503"/>
      <w:bookmarkEnd w:id="37"/>
      <w:bookmarkEnd w:id="38"/>
      <w:bookmarkEnd w:id="39"/>
      <w:bookmarkEnd w:id="40"/>
      <w:bookmarkEnd w:id="41"/>
      <w:bookmarkEnd w:id="42"/>
      <w:bookmarkEnd w:id="43"/>
      <w:bookmarkEnd w:id="44"/>
      <w:r w:rsidRPr="00E3000C">
        <w:t>About the recovery plan</w:t>
      </w:r>
      <w:bookmarkEnd w:id="45"/>
    </w:p>
    <w:p w14:paraId="0136E099" w14:textId="77777777" w:rsidR="003225C7" w:rsidRPr="003225C7" w:rsidRDefault="003225C7" w:rsidP="003225C7">
      <w:pPr>
        <w:spacing w:after="0"/>
      </w:pPr>
    </w:p>
    <w:p w14:paraId="0136E09A" w14:textId="77777777" w:rsidR="00B72CC2" w:rsidRDefault="006F0B77" w:rsidP="003225C7">
      <w:pPr>
        <w:spacing w:after="0"/>
      </w:pPr>
      <w:r w:rsidRPr="008333C1">
        <w:t xml:space="preserve">This document constitutes the </w:t>
      </w:r>
      <w:r w:rsidR="00450D9E">
        <w:t>‘</w:t>
      </w:r>
      <w:r w:rsidR="00485531" w:rsidRPr="00CF3233">
        <w:t xml:space="preserve">National </w:t>
      </w:r>
      <w:r w:rsidRPr="00CF3233">
        <w:t xml:space="preserve">Recovery Plan for </w:t>
      </w:r>
      <w:r w:rsidR="00FB5E4D">
        <w:t xml:space="preserve">the White-throated Snapping Turtle </w:t>
      </w:r>
      <w:r w:rsidR="00450D9E">
        <w:t>(</w:t>
      </w:r>
      <w:proofErr w:type="spellStart"/>
      <w:r w:rsidR="007F615A">
        <w:rPr>
          <w:i/>
        </w:rPr>
        <w:t>Elseya</w:t>
      </w:r>
      <w:proofErr w:type="spellEnd"/>
      <w:r w:rsidR="007F615A">
        <w:rPr>
          <w:i/>
        </w:rPr>
        <w:t xml:space="preserve"> </w:t>
      </w:r>
      <w:proofErr w:type="spellStart"/>
      <w:r w:rsidR="007F615A">
        <w:rPr>
          <w:i/>
        </w:rPr>
        <w:t>a</w:t>
      </w:r>
      <w:r w:rsidR="00FB5E4D" w:rsidRPr="00FB5E4D">
        <w:rPr>
          <w:i/>
        </w:rPr>
        <w:t>lbagula</w:t>
      </w:r>
      <w:proofErr w:type="spellEnd"/>
      <w:r w:rsidR="00450D9E">
        <w:rPr>
          <w:snapToGrid w:val="0"/>
        </w:rPr>
        <w:t>)’</w:t>
      </w:r>
      <w:r w:rsidRPr="008333C1">
        <w:rPr>
          <w:snapToGrid w:val="0"/>
        </w:rPr>
        <w:t xml:space="preserve">. </w:t>
      </w:r>
      <w:r w:rsidRPr="008333C1">
        <w:t>The plan considers the conservation r</w:t>
      </w:r>
      <w:r>
        <w:t>e</w:t>
      </w:r>
      <w:r w:rsidRPr="008333C1">
        <w:t>quirements of th</w:t>
      </w:r>
      <w:r>
        <w:t xml:space="preserve">e species across </w:t>
      </w:r>
      <w:r w:rsidR="00FB5E4D">
        <w:t xml:space="preserve">its </w:t>
      </w:r>
      <w:r>
        <w:t>range</w:t>
      </w:r>
      <w:r w:rsidR="00030732">
        <w:t>,</w:t>
      </w:r>
      <w:r>
        <w:t xml:space="preserve"> </w:t>
      </w:r>
      <w:r w:rsidRPr="008333C1">
        <w:t>identifies the actions to be taken to ensure the species’ long-term viability in na</w:t>
      </w:r>
      <w:r w:rsidR="00030732">
        <w:t>ture</w:t>
      </w:r>
      <w:r w:rsidR="00A72434">
        <w:t>,</w:t>
      </w:r>
      <w:r w:rsidR="00030732">
        <w:t xml:space="preserve"> </w:t>
      </w:r>
      <w:r>
        <w:t xml:space="preserve">and </w:t>
      </w:r>
      <w:r w:rsidR="00A72434">
        <w:t xml:space="preserve">identifies </w:t>
      </w:r>
      <w:r w:rsidRPr="008333C1">
        <w:t xml:space="preserve">the parties that will undertake those actions. </w:t>
      </w:r>
      <w:r w:rsidR="00901DDA">
        <w:t xml:space="preserve">The Minister </w:t>
      </w:r>
      <w:r w:rsidR="00171BE3">
        <w:t>de</w:t>
      </w:r>
      <w:r w:rsidR="00A72434">
        <w:t>termined</w:t>
      </w:r>
      <w:r w:rsidR="00171BE3">
        <w:t xml:space="preserve"> that </w:t>
      </w:r>
      <w:r w:rsidR="004540C9">
        <w:t xml:space="preserve">a </w:t>
      </w:r>
      <w:r w:rsidR="00171BE3">
        <w:t xml:space="preserve">national </w:t>
      </w:r>
      <w:r w:rsidR="004540C9">
        <w:t xml:space="preserve">recovery plan </w:t>
      </w:r>
      <w:r w:rsidR="00171BE3">
        <w:t xml:space="preserve">was required as the species </w:t>
      </w:r>
      <w:r w:rsidR="00171BE3" w:rsidRPr="00171BE3">
        <w:t>is sub</w:t>
      </w:r>
      <w:r w:rsidR="00A72434">
        <w:t>ject to a number of threats across</w:t>
      </w:r>
      <w:r w:rsidR="00171BE3" w:rsidRPr="00171BE3">
        <w:t xml:space="preserve"> </w:t>
      </w:r>
      <w:r w:rsidR="00EA67BE">
        <w:t>a broad distribution</w:t>
      </w:r>
      <w:r w:rsidR="00171BE3" w:rsidRPr="00171BE3">
        <w:t>,</w:t>
      </w:r>
      <w:r w:rsidR="00EA67BE">
        <w:t xml:space="preserve"> </w:t>
      </w:r>
      <w:r w:rsidR="000B7002">
        <w:t xml:space="preserve">and management </w:t>
      </w:r>
      <w:r w:rsidR="00EA67BE">
        <w:t>of</w:t>
      </w:r>
      <w:r w:rsidR="000B7002">
        <w:t xml:space="preserve"> these threats</w:t>
      </w:r>
      <w:r w:rsidR="00EA67BE">
        <w:t xml:space="preserve"> </w:t>
      </w:r>
      <w:r w:rsidR="00171BE3" w:rsidRPr="00171BE3">
        <w:t>would benefit from a coordinated approach</w:t>
      </w:r>
      <w:r w:rsidR="00171BE3">
        <w:t>.</w:t>
      </w:r>
      <w:r w:rsidR="00C70330">
        <w:t xml:space="preserve"> </w:t>
      </w:r>
    </w:p>
    <w:p w14:paraId="0136E09B" w14:textId="77777777" w:rsidR="003225C7" w:rsidRDefault="003225C7" w:rsidP="003225C7">
      <w:pPr>
        <w:spacing w:after="0"/>
      </w:pPr>
    </w:p>
    <w:p w14:paraId="0136E09C" w14:textId="77777777" w:rsidR="00705049" w:rsidRPr="00072963" w:rsidRDefault="00705049" w:rsidP="00705049">
      <w:r>
        <w:t xml:space="preserve">Principal </w:t>
      </w:r>
      <w:r w:rsidR="00C70330">
        <w:t xml:space="preserve">threats </w:t>
      </w:r>
      <w:r w:rsidR="00B72CC2">
        <w:t xml:space="preserve">to the white-throated snapping turtle </w:t>
      </w:r>
      <w:r w:rsidR="00C70330">
        <w:t>i</w:t>
      </w:r>
      <w:r>
        <w:rPr>
          <w:snapToGrid w:val="0"/>
        </w:rPr>
        <w:t xml:space="preserve">nclude: the loss of eggs and hatchlings due to </w:t>
      </w:r>
      <w:r>
        <w:t xml:space="preserve">predation and trampling; the construction of dams and weirs which result in fragmentation of preferred habitat, obstruction of migration within rivers, injury and death during over-topping and water releases; and inappropriate water allocation leading to low flow or cessation of flow, flooding of traditional nesting areas, and loss of riparian vegetation overhanging riverine habitat. </w:t>
      </w:r>
    </w:p>
    <w:p w14:paraId="0136E09D" w14:textId="77777777" w:rsidR="00550D6D" w:rsidRDefault="00324A0F" w:rsidP="00C70330">
      <w:pPr>
        <w:spacing w:after="0"/>
      </w:pPr>
      <w:r>
        <w:t xml:space="preserve">This recovery plan sets out the research and management actions necessary to stop the decline, and support the recovery, of the white-throated snapping turtle in Australian </w:t>
      </w:r>
      <w:r w:rsidR="000303D9">
        <w:t>waters.</w:t>
      </w:r>
      <w:r>
        <w:t xml:space="preserve"> </w:t>
      </w:r>
      <w:r w:rsidR="004D43CE" w:rsidRPr="00072963">
        <w:t xml:space="preserve">The </w:t>
      </w:r>
      <w:r w:rsidR="000B7002">
        <w:t>overall goal of this r</w:t>
      </w:r>
      <w:r w:rsidR="004D43CE" w:rsidRPr="00072963">
        <w:t xml:space="preserve">ecovery plan </w:t>
      </w:r>
      <w:r w:rsidR="000B7002">
        <w:t xml:space="preserve">is to achieve a </w:t>
      </w:r>
      <w:bookmarkStart w:id="46" w:name="_Toc390850803"/>
      <w:r w:rsidR="00550D6D">
        <w:t xml:space="preserve">self-sustaining </w:t>
      </w:r>
      <w:r w:rsidR="000B7002">
        <w:t>wild population</w:t>
      </w:r>
      <w:r w:rsidR="00C70330">
        <w:t xml:space="preserve"> that </w:t>
      </w:r>
      <w:r w:rsidR="00550D6D" w:rsidRPr="00867BE8">
        <w:t>has a high lik</w:t>
      </w:r>
      <w:r w:rsidR="00C70330">
        <w:t xml:space="preserve">elihood of persistence in nature, and to put in place long-term management arrangements that ensure </w:t>
      </w:r>
      <w:r w:rsidR="00F9294B">
        <w:t xml:space="preserve">sufficient juveniles are recruited into the population and </w:t>
      </w:r>
      <w:r w:rsidR="00C70330">
        <w:t>white-throated snapping turtle habitat is appropriately managed</w:t>
      </w:r>
      <w:r w:rsidR="00550D6D">
        <w:t>.</w:t>
      </w:r>
    </w:p>
    <w:p w14:paraId="0136E09E" w14:textId="77777777" w:rsidR="00550D6D" w:rsidRDefault="00550D6D" w:rsidP="00E83B34">
      <w:pPr>
        <w:pStyle w:val="ListBullet"/>
        <w:numPr>
          <w:ilvl w:val="0"/>
          <w:numId w:val="0"/>
        </w:numPr>
        <w:spacing w:after="0"/>
      </w:pPr>
    </w:p>
    <w:p w14:paraId="0136E09F" w14:textId="77777777" w:rsidR="00E83B34" w:rsidRDefault="000844F6" w:rsidP="00E83B34">
      <w:pPr>
        <w:pStyle w:val="ListBullet"/>
        <w:numPr>
          <w:ilvl w:val="0"/>
          <w:numId w:val="0"/>
        </w:numPr>
        <w:spacing w:after="0"/>
        <w:rPr>
          <w:szCs w:val="20"/>
        </w:rPr>
      </w:pPr>
      <w:r w:rsidRPr="00E83B34">
        <w:t>To achieve th</w:t>
      </w:r>
      <w:r w:rsidR="009B6AD2">
        <w:t xml:space="preserve">is goal </w:t>
      </w:r>
      <w:r w:rsidRPr="00E83B34">
        <w:t xml:space="preserve">a range of strategies will be employed, including </w:t>
      </w:r>
      <w:r w:rsidR="008B13FA" w:rsidRPr="00E83B34">
        <w:t xml:space="preserve">the </w:t>
      </w:r>
      <w:r w:rsidR="00E83B34" w:rsidRPr="00E83B34">
        <w:rPr>
          <w:szCs w:val="20"/>
        </w:rPr>
        <w:t xml:space="preserve">development of a hatchery program and the implementation of projects to improve hatching success in the wild, and the modification of water infrastructure and operations to reduce the mortality of </w:t>
      </w:r>
      <w:r w:rsidR="00E83B34">
        <w:rPr>
          <w:szCs w:val="20"/>
        </w:rPr>
        <w:t xml:space="preserve">adult </w:t>
      </w:r>
      <w:r w:rsidR="00E83B34" w:rsidRPr="00E83B34">
        <w:rPr>
          <w:szCs w:val="20"/>
        </w:rPr>
        <w:t>turtles</w:t>
      </w:r>
      <w:r w:rsidR="009B6AD2">
        <w:rPr>
          <w:szCs w:val="20"/>
        </w:rPr>
        <w:t xml:space="preserve"> and </w:t>
      </w:r>
      <w:r w:rsidR="00726D08">
        <w:rPr>
          <w:szCs w:val="20"/>
        </w:rPr>
        <w:t xml:space="preserve">improve </w:t>
      </w:r>
      <w:r w:rsidR="009B6AD2">
        <w:rPr>
          <w:szCs w:val="20"/>
        </w:rPr>
        <w:t>habitat quality and connectivity</w:t>
      </w:r>
      <w:r w:rsidR="00E83B34">
        <w:rPr>
          <w:szCs w:val="20"/>
        </w:rPr>
        <w:t xml:space="preserve">. </w:t>
      </w:r>
    </w:p>
    <w:p w14:paraId="0136E0A0" w14:textId="77777777" w:rsidR="00726D08" w:rsidRPr="00E83B34" w:rsidRDefault="00726D08" w:rsidP="00E83B34">
      <w:pPr>
        <w:pStyle w:val="ListBullet"/>
        <w:numPr>
          <w:ilvl w:val="0"/>
          <w:numId w:val="0"/>
        </w:numPr>
        <w:spacing w:after="0"/>
      </w:pPr>
    </w:p>
    <w:p w14:paraId="0136E0A1" w14:textId="77777777" w:rsidR="003E2190" w:rsidRDefault="00324A0F" w:rsidP="00B72CC2">
      <w:pPr>
        <w:spacing w:after="0"/>
        <w:rPr>
          <w:szCs w:val="20"/>
        </w:rPr>
      </w:pPr>
      <w:r>
        <w:t>A</w:t>
      </w:r>
      <w:r w:rsidR="006F0B77" w:rsidRPr="00072963">
        <w:t>ccompanying Species Profile an</w:t>
      </w:r>
      <w:r w:rsidR="008761B7">
        <w:t>d Threats Database (SPRAT) page</w:t>
      </w:r>
      <w:r>
        <w:t>s</w:t>
      </w:r>
      <w:r w:rsidR="006F0B77" w:rsidRPr="00072963">
        <w:t xml:space="preserve"> provide background information on the biology, population status and threats to </w:t>
      </w:r>
      <w:r w:rsidR="00550D6D">
        <w:t>white-throated snapping turtle</w:t>
      </w:r>
      <w:r w:rsidR="006F0B77" w:rsidRPr="00072963">
        <w:t xml:space="preserve">. </w:t>
      </w:r>
      <w:r w:rsidR="00B72CC2">
        <w:t>SPRAT page</w:t>
      </w:r>
      <w:r>
        <w:t>s are</w:t>
      </w:r>
      <w:r w:rsidR="006F0B77" w:rsidRPr="00072963">
        <w:t xml:space="preserve"> available from: </w:t>
      </w:r>
      <w:hyperlink r:id="rId19" w:history="1">
        <w:r w:rsidR="003E2190" w:rsidRPr="00A6778C">
          <w:rPr>
            <w:rStyle w:val="Hyperlink"/>
            <w:szCs w:val="20"/>
          </w:rPr>
          <w:t>http://www.environment.gov.au/cgi-bin/sprat/public/sprat.pl</w:t>
        </w:r>
      </w:hyperlink>
      <w:bookmarkEnd w:id="46"/>
      <w:r w:rsidR="003E2190">
        <w:rPr>
          <w:szCs w:val="20"/>
        </w:rPr>
        <w:t>.</w:t>
      </w:r>
    </w:p>
    <w:p w14:paraId="0136E0A2" w14:textId="77777777" w:rsidR="005014C3" w:rsidRDefault="005014C3" w:rsidP="005014C3">
      <w:pPr>
        <w:spacing w:after="0"/>
      </w:pPr>
    </w:p>
    <w:p w14:paraId="0136E0A3" w14:textId="77777777" w:rsidR="006F0B77" w:rsidRPr="003225C7" w:rsidRDefault="00FB5394" w:rsidP="00DC20EB">
      <w:pPr>
        <w:pStyle w:val="Heading2"/>
        <w:ind w:left="567" w:hanging="567"/>
      </w:pPr>
      <w:bookmarkStart w:id="47" w:name="_Toc462133504"/>
      <w:r>
        <w:lastRenderedPageBreak/>
        <w:t>Conservation s</w:t>
      </w:r>
      <w:r w:rsidR="006F0B77" w:rsidRPr="003225C7">
        <w:t>tatus</w:t>
      </w:r>
      <w:bookmarkEnd w:id="47"/>
    </w:p>
    <w:p w14:paraId="0136E0A4" w14:textId="77777777" w:rsidR="00AD28FC" w:rsidRPr="005200DB" w:rsidRDefault="006F0B77" w:rsidP="00AD28FC">
      <w:pPr>
        <w:rPr>
          <w:rFonts w:cs="Arial"/>
          <w:szCs w:val="20"/>
        </w:rPr>
      </w:pPr>
      <w:r>
        <w:t xml:space="preserve">The </w:t>
      </w:r>
      <w:r w:rsidR="00CF40A3">
        <w:t>white-throated snapping</w:t>
      </w:r>
      <w:r w:rsidR="005326D8">
        <w:t xml:space="preserve"> </w:t>
      </w:r>
      <w:r w:rsidR="005326D8" w:rsidRPr="005200DB">
        <w:rPr>
          <w:rFonts w:cs="Arial"/>
          <w:szCs w:val="20"/>
        </w:rPr>
        <w:t xml:space="preserve">turtle was </w:t>
      </w:r>
      <w:r w:rsidRPr="005200DB">
        <w:rPr>
          <w:rFonts w:cs="Arial"/>
          <w:szCs w:val="20"/>
        </w:rPr>
        <w:t xml:space="preserve">listed as </w:t>
      </w:r>
      <w:r w:rsidR="005200DB" w:rsidRPr="005200DB">
        <w:rPr>
          <w:rFonts w:cs="Arial"/>
          <w:szCs w:val="20"/>
        </w:rPr>
        <w:t>C</w:t>
      </w:r>
      <w:r w:rsidR="00CF40A3" w:rsidRPr="005200DB">
        <w:rPr>
          <w:rFonts w:cs="Arial"/>
          <w:szCs w:val="20"/>
        </w:rPr>
        <w:t xml:space="preserve">ritically </w:t>
      </w:r>
      <w:r w:rsidR="005200DB" w:rsidRPr="005200DB">
        <w:rPr>
          <w:rFonts w:cs="Arial"/>
          <w:szCs w:val="20"/>
        </w:rPr>
        <w:t>E</w:t>
      </w:r>
      <w:r w:rsidR="00CF40A3" w:rsidRPr="005200DB">
        <w:rPr>
          <w:rFonts w:cs="Arial"/>
          <w:szCs w:val="20"/>
        </w:rPr>
        <w:t xml:space="preserve">ndangered </w:t>
      </w:r>
      <w:r w:rsidRPr="005200DB">
        <w:rPr>
          <w:rFonts w:cs="Arial"/>
          <w:szCs w:val="20"/>
        </w:rPr>
        <w:t xml:space="preserve">under the </w:t>
      </w:r>
      <w:r w:rsidRPr="005200DB">
        <w:rPr>
          <w:rFonts w:cs="Arial"/>
          <w:i/>
          <w:iCs/>
          <w:szCs w:val="20"/>
        </w:rPr>
        <w:t>Environment Protection and Biodiversity Conservation Act 1999</w:t>
      </w:r>
      <w:r w:rsidRPr="005200DB">
        <w:rPr>
          <w:rFonts w:cs="Arial"/>
          <w:szCs w:val="20"/>
        </w:rPr>
        <w:t xml:space="preserve"> (EPBC Act)</w:t>
      </w:r>
      <w:r w:rsidR="00CF40A3" w:rsidRPr="005200DB">
        <w:rPr>
          <w:rFonts w:cs="Arial"/>
          <w:szCs w:val="20"/>
        </w:rPr>
        <w:t xml:space="preserve"> in November 2014</w:t>
      </w:r>
      <w:r w:rsidR="00AD28FC" w:rsidRPr="005200DB">
        <w:rPr>
          <w:rFonts w:cs="Arial"/>
          <w:szCs w:val="20"/>
        </w:rPr>
        <w:t>. I</w:t>
      </w:r>
      <w:r w:rsidR="00C8328D">
        <w:rPr>
          <w:rFonts w:cs="Arial"/>
          <w:szCs w:val="20"/>
        </w:rPr>
        <w:t xml:space="preserve">t is </w:t>
      </w:r>
      <w:r w:rsidR="00AD28FC" w:rsidRPr="005200DB">
        <w:rPr>
          <w:rFonts w:cs="Arial"/>
          <w:szCs w:val="20"/>
        </w:rPr>
        <w:t xml:space="preserve">listed </w:t>
      </w:r>
      <w:r w:rsidR="00E4558F">
        <w:rPr>
          <w:rFonts w:cs="Arial"/>
          <w:szCs w:val="20"/>
        </w:rPr>
        <w:t xml:space="preserve">as Endangered </w:t>
      </w:r>
      <w:r w:rsidR="00AD28FC" w:rsidRPr="005200DB">
        <w:rPr>
          <w:rFonts w:cs="Arial"/>
          <w:szCs w:val="20"/>
        </w:rPr>
        <w:t xml:space="preserve">under the Queensland </w:t>
      </w:r>
      <w:r w:rsidR="00AD28FC" w:rsidRPr="005200DB">
        <w:rPr>
          <w:rFonts w:cs="Arial"/>
          <w:i/>
          <w:iCs/>
          <w:color w:val="000000"/>
          <w:szCs w:val="20"/>
        </w:rPr>
        <w:t>Nature Conservation Act 1992</w:t>
      </w:r>
      <w:r w:rsidR="00AD28FC" w:rsidRPr="005200DB">
        <w:rPr>
          <w:rFonts w:cs="Arial"/>
          <w:iCs/>
          <w:color w:val="000000"/>
          <w:szCs w:val="20"/>
        </w:rPr>
        <w:t xml:space="preserve"> and has not </w:t>
      </w:r>
      <w:r w:rsidR="00915CBE" w:rsidRPr="005200DB">
        <w:rPr>
          <w:rFonts w:cs="Arial"/>
          <w:iCs/>
          <w:color w:val="000000"/>
          <w:szCs w:val="20"/>
        </w:rPr>
        <w:t xml:space="preserve">yet </w:t>
      </w:r>
      <w:r w:rsidR="00AD28FC" w:rsidRPr="005200DB">
        <w:rPr>
          <w:rFonts w:cs="Arial"/>
          <w:iCs/>
          <w:color w:val="000000"/>
          <w:szCs w:val="20"/>
        </w:rPr>
        <w:t>been assessed by the IUCN</w:t>
      </w:r>
      <w:r w:rsidR="00AD28FC" w:rsidRPr="005200DB">
        <w:rPr>
          <w:rFonts w:cs="Arial"/>
          <w:szCs w:val="20"/>
        </w:rPr>
        <w:t xml:space="preserve">. </w:t>
      </w:r>
    </w:p>
    <w:p w14:paraId="0136E0A5" w14:textId="77777777" w:rsidR="006F0B77" w:rsidRPr="00DC399A" w:rsidRDefault="00AD28FC" w:rsidP="0016393F">
      <w:r>
        <w:t xml:space="preserve">The </w:t>
      </w:r>
      <w:r w:rsidR="00915CBE">
        <w:t xml:space="preserve">Threatened Species Scientific Committee recommended listing the species as </w:t>
      </w:r>
      <w:r w:rsidR="005200DB">
        <w:t>C</w:t>
      </w:r>
      <w:r w:rsidR="00915CBE">
        <w:t xml:space="preserve">ritically </w:t>
      </w:r>
      <w:r w:rsidR="005200DB">
        <w:t>E</w:t>
      </w:r>
      <w:r w:rsidR="00116CDF">
        <w:t>ndangered</w:t>
      </w:r>
      <w:r w:rsidR="00915CBE">
        <w:t xml:space="preserve"> as it </w:t>
      </w:r>
      <w:r>
        <w:t>has experienced a sev</w:t>
      </w:r>
      <w:r w:rsidR="005200DB">
        <w:t>ere loss of eggs due to predation</w:t>
      </w:r>
      <w:r>
        <w:t xml:space="preserve"> and nest bank trampling</w:t>
      </w:r>
      <w:r w:rsidR="00116CDF">
        <w:t>,</w:t>
      </w:r>
      <w:r>
        <w:t xml:space="preserve"> </w:t>
      </w:r>
      <w:r w:rsidR="00915CBE">
        <w:t xml:space="preserve">resulting in </w:t>
      </w:r>
      <w:r>
        <w:t>a recruitment rate of only 1%</w:t>
      </w:r>
      <w:r w:rsidR="00C123E8">
        <w:t xml:space="preserve"> each year</w:t>
      </w:r>
      <w:r>
        <w:t xml:space="preserve">. </w:t>
      </w:r>
      <w:r w:rsidR="000303D9">
        <w:t>In the absence of appropriate management, a</w:t>
      </w:r>
      <w:r w:rsidR="005326D8">
        <w:t xml:space="preserve"> very severe population reduction of </w:t>
      </w:r>
      <w:r>
        <w:t xml:space="preserve">over </w:t>
      </w:r>
      <w:r w:rsidR="00915CBE">
        <w:t>9</w:t>
      </w:r>
      <w:r>
        <w:t xml:space="preserve">0% is projected </w:t>
      </w:r>
      <w:r w:rsidR="000303D9">
        <w:t xml:space="preserve">to occur </w:t>
      </w:r>
      <w:r>
        <w:t>over the next three generation period</w:t>
      </w:r>
      <w:r w:rsidR="00915CBE">
        <w:t xml:space="preserve">, due to recruitment failure and loss of the existing adult cohort </w:t>
      </w:r>
      <w:r w:rsidR="00915CBE" w:rsidRPr="00DC399A">
        <w:t>(</w:t>
      </w:r>
      <w:proofErr w:type="spellStart"/>
      <w:r w:rsidR="002B55BC">
        <w:t>DotE</w:t>
      </w:r>
      <w:proofErr w:type="spellEnd"/>
      <w:r w:rsidR="00915CBE" w:rsidRPr="00DC399A">
        <w:t>, 2014)</w:t>
      </w:r>
      <w:r w:rsidR="006F0B77" w:rsidRPr="00DC399A">
        <w:t xml:space="preserve">. </w:t>
      </w:r>
    </w:p>
    <w:p w14:paraId="0136E0A6" w14:textId="77777777" w:rsidR="006F0B77" w:rsidRPr="007672C6" w:rsidRDefault="00915CBE" w:rsidP="00DC20EB">
      <w:pPr>
        <w:pStyle w:val="Heading2"/>
        <w:ind w:left="567" w:hanging="567"/>
        <w:rPr>
          <w:szCs w:val="20"/>
        </w:rPr>
      </w:pPr>
      <w:bookmarkStart w:id="48" w:name="_Toc369262173"/>
      <w:bookmarkStart w:id="49" w:name="_Toc462133505"/>
      <w:r>
        <w:t xml:space="preserve">White-throated </w:t>
      </w:r>
      <w:r w:rsidR="00816BC0">
        <w:t>s</w:t>
      </w:r>
      <w:r>
        <w:t xml:space="preserve">napping </w:t>
      </w:r>
      <w:r w:rsidR="00816BC0">
        <w:t>t</w:t>
      </w:r>
      <w:r>
        <w:t>urtle</w:t>
      </w:r>
      <w:r w:rsidR="00FB5394">
        <w:t xml:space="preserve"> r</w:t>
      </w:r>
      <w:r w:rsidR="006F0B77" w:rsidRPr="007672C6">
        <w:t xml:space="preserve">ecovery </w:t>
      </w:r>
      <w:bookmarkEnd w:id="48"/>
      <w:r w:rsidR="00FB5394">
        <w:t>t</w:t>
      </w:r>
      <w:r w:rsidR="00EE6542">
        <w:t>eam</w:t>
      </w:r>
      <w:bookmarkEnd w:id="49"/>
    </w:p>
    <w:p w14:paraId="0136E0A7" w14:textId="77777777" w:rsidR="00E0559A" w:rsidRDefault="00E0559A" w:rsidP="00C07EE0">
      <w:bookmarkStart w:id="50" w:name="OLE_LINK12"/>
      <w:r w:rsidRPr="000B31A8">
        <w:t xml:space="preserve">Recovery teams provide advice and assist in coordinating actions </w:t>
      </w:r>
      <w:r w:rsidR="00116CDF">
        <w:t>outlined</w:t>
      </w:r>
      <w:r w:rsidRPr="000B31A8">
        <w:t xml:space="preserve"> in recovery plans. They include representatives from organisations with a direct interest in the recovery of the species, including those involved in funding and those participating in actions that support the recovery of the species. </w:t>
      </w:r>
      <w:r w:rsidRPr="00F3425C">
        <w:t xml:space="preserve">The </w:t>
      </w:r>
      <w:r w:rsidR="00FB5394">
        <w:t>w</w:t>
      </w:r>
      <w:r>
        <w:t xml:space="preserve">hite-throated </w:t>
      </w:r>
      <w:r w:rsidR="00816BC0">
        <w:t>s</w:t>
      </w:r>
      <w:r>
        <w:t xml:space="preserve">napping </w:t>
      </w:r>
      <w:r w:rsidR="00816BC0">
        <w:t>t</w:t>
      </w:r>
      <w:r>
        <w:t xml:space="preserve">urtle </w:t>
      </w:r>
      <w:r w:rsidR="00FB5394">
        <w:t>r</w:t>
      </w:r>
      <w:r w:rsidRPr="00F3425C">
        <w:t xml:space="preserve">ecovery </w:t>
      </w:r>
      <w:r w:rsidR="00FB5394">
        <w:t>t</w:t>
      </w:r>
      <w:r>
        <w:t>eam</w:t>
      </w:r>
      <w:r w:rsidRPr="00F3425C">
        <w:t xml:space="preserve"> </w:t>
      </w:r>
      <w:r w:rsidRPr="000B31A8">
        <w:t xml:space="preserve">has the responsibility of providing advice, </w:t>
      </w:r>
      <w:r>
        <w:t xml:space="preserve">and </w:t>
      </w:r>
      <w:r w:rsidRPr="000B31A8">
        <w:t>coordinating and directing the implemen</w:t>
      </w:r>
      <w:r>
        <w:t>tation of</w:t>
      </w:r>
      <w:r w:rsidRPr="000B31A8">
        <w:t xml:space="preserve"> recovery actions outlined in this </w:t>
      </w:r>
      <w:r w:rsidRPr="009C5193">
        <w:t xml:space="preserve">recovery plan. The membership of the </w:t>
      </w:r>
      <w:r w:rsidR="00FB5394">
        <w:t>r</w:t>
      </w:r>
      <w:r w:rsidRPr="009C5193">
        <w:t xml:space="preserve">ecovery </w:t>
      </w:r>
      <w:r w:rsidR="00FB5394">
        <w:t>t</w:t>
      </w:r>
      <w:r>
        <w:t>eam</w:t>
      </w:r>
      <w:r w:rsidRPr="009C5193">
        <w:t xml:space="preserve"> </w:t>
      </w:r>
      <w:r>
        <w:t xml:space="preserve">has yet to be determined, but </w:t>
      </w:r>
      <w:r w:rsidRPr="009C5193">
        <w:t>may include individuals with relevant expertise from</w:t>
      </w:r>
      <w:r>
        <w:t xml:space="preserve"> organisations such as</w:t>
      </w:r>
      <w:r w:rsidRPr="009C5193">
        <w:t xml:space="preserve"> </w:t>
      </w:r>
      <w:r w:rsidR="00C07EE0">
        <w:t xml:space="preserve">the Department of Environment and Heritage Protection (EHP), </w:t>
      </w:r>
      <w:r w:rsidR="00C07EE0" w:rsidRPr="00EF5316">
        <w:t>De</w:t>
      </w:r>
      <w:r w:rsidR="00C07EE0">
        <w:t xml:space="preserve">partment of Natural Resources and </w:t>
      </w:r>
      <w:r w:rsidR="00C07EE0" w:rsidRPr="00EF5316">
        <w:t>Mines</w:t>
      </w:r>
      <w:r w:rsidR="00C07EE0">
        <w:t xml:space="preserve"> (DNRM), Department of the Environment</w:t>
      </w:r>
      <w:r w:rsidR="002B55BC">
        <w:t xml:space="preserve"> and Energy</w:t>
      </w:r>
      <w:r w:rsidR="00C07EE0">
        <w:t xml:space="preserve"> (</w:t>
      </w:r>
      <w:proofErr w:type="spellStart"/>
      <w:r w:rsidR="002B55BC">
        <w:t>DotEE</w:t>
      </w:r>
      <w:proofErr w:type="spellEnd"/>
      <w:r w:rsidR="00C07EE0">
        <w:t xml:space="preserve">), non-government organisations (NGOs) </w:t>
      </w:r>
      <w:r>
        <w:t xml:space="preserve">and </w:t>
      </w:r>
      <w:r w:rsidR="00367A54">
        <w:t>universities</w:t>
      </w:r>
      <w:r>
        <w:t>.</w:t>
      </w:r>
      <w:r w:rsidRPr="00E0559A">
        <w:t xml:space="preserve"> </w:t>
      </w:r>
      <w:r>
        <w:t>M</w:t>
      </w:r>
      <w:r w:rsidRPr="007672C6">
        <w:t>embership may change over time</w:t>
      </w:r>
      <w:r w:rsidR="00325A47">
        <w:t>.</w:t>
      </w:r>
    </w:p>
    <w:p w14:paraId="0136E0A8" w14:textId="77777777" w:rsidR="00C8328D" w:rsidRDefault="00107C05">
      <w:pPr>
        <w:pStyle w:val="Heading1"/>
        <w:ind w:left="709" w:hanging="709"/>
      </w:pPr>
      <w:bookmarkStart w:id="51" w:name="_Toc462133506"/>
      <w:bookmarkEnd w:id="50"/>
      <w:r>
        <w:t>Background</w:t>
      </w:r>
      <w:bookmarkEnd w:id="51"/>
    </w:p>
    <w:p w14:paraId="0136E0A9" w14:textId="77777777" w:rsidR="00B50B9F" w:rsidRDefault="00494A08" w:rsidP="00DC20EB">
      <w:pPr>
        <w:pStyle w:val="Heading2"/>
        <w:ind w:left="567" w:hanging="567"/>
      </w:pPr>
      <w:bookmarkStart w:id="52" w:name="_Toc462133507"/>
      <w:r w:rsidRPr="00494A08">
        <w:t>Species description</w:t>
      </w:r>
      <w:bookmarkEnd w:id="52"/>
      <w:r w:rsidRPr="00494A08">
        <w:t xml:space="preserve"> </w:t>
      </w:r>
    </w:p>
    <w:p w14:paraId="0136E0AA" w14:textId="77777777" w:rsidR="008500EC" w:rsidRDefault="00DC399A" w:rsidP="00CE2ED4">
      <w:pPr>
        <w:rPr>
          <w:rFonts w:cs="Arial"/>
          <w:szCs w:val="20"/>
        </w:rPr>
      </w:pPr>
      <w:r w:rsidRPr="00CE2ED4">
        <w:rPr>
          <w:rFonts w:cs="Arial"/>
          <w:szCs w:val="20"/>
        </w:rPr>
        <w:t>The white-throated snapping turtle is one of the largest short-necked freshwater turtles in Australia</w:t>
      </w:r>
      <w:r w:rsidR="00A75C10">
        <w:rPr>
          <w:rFonts w:cs="Arial"/>
          <w:szCs w:val="20"/>
        </w:rPr>
        <w:t>.</w:t>
      </w:r>
      <w:r w:rsidR="00361A5D" w:rsidRPr="00CE2ED4">
        <w:rPr>
          <w:rFonts w:cs="Arial"/>
          <w:szCs w:val="20"/>
        </w:rPr>
        <w:t xml:space="preserve"> </w:t>
      </w:r>
      <w:r w:rsidR="00CE2ED4">
        <w:t xml:space="preserve">It had previously been regarded as part of the more common and widely distributed northern snapping turtle </w:t>
      </w:r>
      <w:proofErr w:type="spellStart"/>
      <w:r w:rsidR="00CE2ED4" w:rsidRPr="004D2206">
        <w:rPr>
          <w:i/>
        </w:rPr>
        <w:t>Elseya</w:t>
      </w:r>
      <w:proofErr w:type="spellEnd"/>
      <w:r w:rsidR="00CE2ED4" w:rsidRPr="004D2206">
        <w:rPr>
          <w:i/>
        </w:rPr>
        <w:t xml:space="preserve"> </w:t>
      </w:r>
      <w:proofErr w:type="spellStart"/>
      <w:r w:rsidR="00CE2ED4" w:rsidRPr="004D2206">
        <w:rPr>
          <w:i/>
        </w:rPr>
        <w:t>dentat</w:t>
      </w:r>
      <w:r w:rsidR="00CE2ED4">
        <w:rPr>
          <w:i/>
        </w:rPr>
        <w:t>a</w:t>
      </w:r>
      <w:proofErr w:type="spellEnd"/>
      <w:r w:rsidR="00CE2ED4">
        <w:t>, but was</w:t>
      </w:r>
      <w:r w:rsidR="00CE2ED4" w:rsidRPr="00CE2ED4">
        <w:t xml:space="preserve"> </w:t>
      </w:r>
      <w:r w:rsidR="00CE2ED4">
        <w:t>formally described as a separate species in 2006 (Thomson et al., 2006)</w:t>
      </w:r>
      <w:r w:rsidR="00CE2ED4">
        <w:rPr>
          <w:rFonts w:ascii="Verdana" w:hAnsi="Verdana"/>
          <w:color w:val="000000"/>
          <w:sz w:val="19"/>
          <w:szCs w:val="19"/>
        </w:rPr>
        <w:t>.</w:t>
      </w:r>
      <w:r w:rsidR="00CE2ED4">
        <w:t xml:space="preserve"> </w:t>
      </w:r>
      <w:r w:rsidR="00111D80" w:rsidRPr="00CE2ED4">
        <w:rPr>
          <w:rFonts w:cs="Arial"/>
          <w:szCs w:val="20"/>
        </w:rPr>
        <w:t>It is the lar</w:t>
      </w:r>
      <w:r w:rsidR="00CE2ED4">
        <w:rPr>
          <w:rFonts w:cs="Arial"/>
          <w:szCs w:val="20"/>
        </w:rPr>
        <w:t>g</w:t>
      </w:r>
      <w:r w:rsidR="00111D80" w:rsidRPr="00CE2ED4">
        <w:rPr>
          <w:rFonts w:cs="Arial"/>
          <w:szCs w:val="20"/>
        </w:rPr>
        <w:t xml:space="preserve">est extant species of </w:t>
      </w:r>
      <w:r w:rsidR="008500EC" w:rsidRPr="00CE2ED4">
        <w:rPr>
          <w:rFonts w:cs="Arial"/>
          <w:szCs w:val="20"/>
        </w:rPr>
        <w:t>snapping turtle (</w:t>
      </w:r>
      <w:proofErr w:type="spellStart"/>
      <w:r w:rsidR="00111D80" w:rsidRPr="00071E1B">
        <w:rPr>
          <w:rFonts w:cs="Arial"/>
          <w:i/>
          <w:szCs w:val="20"/>
        </w:rPr>
        <w:t>Elseya</w:t>
      </w:r>
      <w:proofErr w:type="spellEnd"/>
      <w:r w:rsidR="008500EC" w:rsidRPr="00CE2ED4">
        <w:rPr>
          <w:rFonts w:cs="Arial"/>
          <w:szCs w:val="20"/>
        </w:rPr>
        <w:t xml:space="preserve"> spp.)</w:t>
      </w:r>
      <w:r w:rsidR="00111D80" w:rsidRPr="00CE2ED4">
        <w:rPr>
          <w:rFonts w:cs="Arial"/>
          <w:szCs w:val="20"/>
        </w:rPr>
        <w:t>, with carapace lengths</w:t>
      </w:r>
      <w:r w:rsidR="00361A5D" w:rsidRPr="00CE2ED4">
        <w:rPr>
          <w:rFonts w:cs="Arial"/>
          <w:szCs w:val="20"/>
        </w:rPr>
        <w:t xml:space="preserve"> of</w:t>
      </w:r>
      <w:r w:rsidR="00111D80" w:rsidRPr="00CE2ED4">
        <w:rPr>
          <w:rFonts w:cs="Arial"/>
          <w:szCs w:val="20"/>
        </w:rPr>
        <w:t xml:space="preserve"> </w:t>
      </w:r>
      <w:r w:rsidRPr="00CE2ED4">
        <w:rPr>
          <w:rFonts w:cs="Arial"/>
          <w:szCs w:val="20"/>
        </w:rPr>
        <w:t>up to</w:t>
      </w:r>
      <w:r w:rsidR="00111D80" w:rsidRPr="00CE2ED4">
        <w:rPr>
          <w:rFonts w:cs="Arial"/>
          <w:szCs w:val="20"/>
        </w:rPr>
        <w:t xml:space="preserve"> 42</w:t>
      </w:r>
      <w:r w:rsidRPr="00CE2ED4">
        <w:rPr>
          <w:rFonts w:cs="Arial"/>
          <w:szCs w:val="20"/>
        </w:rPr>
        <w:t xml:space="preserve"> cm long</w:t>
      </w:r>
      <w:r w:rsidR="008500EC" w:rsidRPr="00CE2ED4">
        <w:rPr>
          <w:rFonts w:cs="Arial"/>
          <w:szCs w:val="20"/>
        </w:rPr>
        <w:t xml:space="preserve"> in females and up to 30 cm in males</w:t>
      </w:r>
      <w:r w:rsidRPr="00CE2ED4">
        <w:rPr>
          <w:rFonts w:cs="Arial"/>
          <w:szCs w:val="20"/>
        </w:rPr>
        <w:t xml:space="preserve">. Adults are large and heavily built, with </w:t>
      </w:r>
      <w:r w:rsidR="00402920" w:rsidRPr="00CE2ED4">
        <w:rPr>
          <w:rFonts w:cs="Arial"/>
          <w:szCs w:val="20"/>
        </w:rPr>
        <w:t xml:space="preserve">a large, robust </w:t>
      </w:r>
      <w:r w:rsidRPr="00CE2ED4">
        <w:rPr>
          <w:rFonts w:cs="Arial"/>
          <w:szCs w:val="20"/>
        </w:rPr>
        <w:t>head</w:t>
      </w:r>
      <w:r w:rsidR="008500EC" w:rsidRPr="00CE2ED4">
        <w:rPr>
          <w:rFonts w:cs="Arial"/>
          <w:szCs w:val="20"/>
        </w:rPr>
        <w:t xml:space="preserve">. </w:t>
      </w:r>
      <w:r w:rsidR="00361A5D" w:rsidRPr="00CE2ED4">
        <w:rPr>
          <w:rFonts w:cs="Arial"/>
          <w:szCs w:val="20"/>
        </w:rPr>
        <w:t xml:space="preserve">Adult females commonly have irregular white or cream markings on the </w:t>
      </w:r>
      <w:r w:rsidR="00FB1129">
        <w:rPr>
          <w:rFonts w:cs="Arial"/>
          <w:szCs w:val="20"/>
        </w:rPr>
        <w:t xml:space="preserve">side and under </w:t>
      </w:r>
      <w:r w:rsidR="00361A5D" w:rsidRPr="00CE2ED4">
        <w:rPr>
          <w:rFonts w:cs="Arial"/>
          <w:szCs w:val="20"/>
        </w:rPr>
        <w:t xml:space="preserve">surfaces of the head and neck. </w:t>
      </w:r>
      <w:r w:rsidR="00402920" w:rsidRPr="00CE2ED4">
        <w:rPr>
          <w:rFonts w:cs="Arial"/>
          <w:szCs w:val="20"/>
        </w:rPr>
        <w:t>Males are easily distinguished from mature females by</w:t>
      </w:r>
      <w:r w:rsidR="00CE2ED4" w:rsidRPr="00CE2ED4">
        <w:rPr>
          <w:rFonts w:cs="Arial"/>
          <w:szCs w:val="20"/>
        </w:rPr>
        <w:t xml:space="preserve"> their</w:t>
      </w:r>
      <w:r w:rsidR="00880FA7">
        <w:rPr>
          <w:rFonts w:cs="Arial"/>
          <w:szCs w:val="20"/>
        </w:rPr>
        <w:t xml:space="preserve"> much larger tail</w:t>
      </w:r>
      <w:r w:rsidR="00C74CDD">
        <w:rPr>
          <w:rFonts w:cs="Arial"/>
          <w:szCs w:val="20"/>
        </w:rPr>
        <w:t>. H</w:t>
      </w:r>
      <w:r w:rsidR="00402920" w:rsidRPr="00CE2ED4">
        <w:rPr>
          <w:rFonts w:cs="Arial"/>
          <w:szCs w:val="20"/>
        </w:rPr>
        <w:t xml:space="preserve">atchlings and small juveniles have strongly serrated shell margins </w:t>
      </w:r>
      <w:r w:rsidR="008500EC" w:rsidRPr="00CE2ED4">
        <w:rPr>
          <w:rFonts w:cs="Arial"/>
          <w:szCs w:val="20"/>
        </w:rPr>
        <w:t>(Thomson et al., 2006)</w:t>
      </w:r>
      <w:r w:rsidR="00CE2ED4" w:rsidRPr="00CE2ED4">
        <w:rPr>
          <w:rFonts w:cs="Arial"/>
          <w:szCs w:val="20"/>
        </w:rPr>
        <w:t>.</w:t>
      </w:r>
      <w:r w:rsidR="00880FA7">
        <w:rPr>
          <w:rFonts w:cs="Arial"/>
          <w:szCs w:val="20"/>
        </w:rPr>
        <w:t xml:space="preserve"> </w:t>
      </w:r>
    </w:p>
    <w:p w14:paraId="0136E0AB" w14:textId="77777777" w:rsidR="0076530C" w:rsidRDefault="0088304D" w:rsidP="00682B8A">
      <w:pPr>
        <w:rPr>
          <w:rFonts w:cs="Arial"/>
          <w:szCs w:val="20"/>
        </w:rPr>
      </w:pPr>
      <w:r>
        <w:rPr>
          <w:rFonts w:cs="Arial"/>
          <w:szCs w:val="20"/>
        </w:rPr>
        <w:t>The species is one of a number of freshwater turtles in Australia which</w:t>
      </w:r>
      <w:r w:rsidR="00156C23">
        <w:rPr>
          <w:rFonts w:cs="Arial"/>
          <w:szCs w:val="20"/>
        </w:rPr>
        <w:t xml:space="preserve"> can</w:t>
      </w:r>
      <w:r>
        <w:rPr>
          <w:rFonts w:cs="Arial"/>
          <w:szCs w:val="20"/>
        </w:rPr>
        <w:t xml:space="preserve"> a</w:t>
      </w:r>
      <w:r w:rsidR="00AD5953">
        <w:rPr>
          <w:rFonts w:cs="Arial"/>
          <w:szCs w:val="20"/>
        </w:rPr>
        <w:t>bsorb oxygen from both the air and water</w:t>
      </w:r>
      <w:r w:rsidR="00937271">
        <w:rPr>
          <w:rFonts w:cs="Arial"/>
          <w:szCs w:val="20"/>
        </w:rPr>
        <w:t xml:space="preserve"> (</w:t>
      </w:r>
      <w:hyperlink w:anchor="_ENREF_1" w:tooltip="Clark, 2008 #15" w:history="1">
        <w:r w:rsidR="00937271" w:rsidRPr="003150A8">
          <w:rPr>
            <w:rFonts w:cs="Arial"/>
            <w:szCs w:val="20"/>
          </w:rPr>
          <w:t>Clark et al., 2008</w:t>
        </w:r>
      </w:hyperlink>
      <w:r w:rsidR="00937271">
        <w:t xml:space="preserve">). </w:t>
      </w:r>
      <w:r w:rsidR="00774614">
        <w:rPr>
          <w:rFonts w:cs="Arial"/>
          <w:szCs w:val="20"/>
        </w:rPr>
        <w:t>The ability to respire aquatically allows these species to extend their dive duration, which may red</w:t>
      </w:r>
      <w:r w:rsidR="00937271">
        <w:rPr>
          <w:rFonts w:cs="Arial"/>
          <w:szCs w:val="20"/>
        </w:rPr>
        <w:t>uce</w:t>
      </w:r>
      <w:r w:rsidR="00E8555F">
        <w:rPr>
          <w:rFonts w:cs="Arial"/>
          <w:szCs w:val="20"/>
        </w:rPr>
        <w:t xml:space="preserve"> </w:t>
      </w:r>
      <w:r w:rsidR="00937271">
        <w:rPr>
          <w:rFonts w:cs="Arial"/>
          <w:szCs w:val="20"/>
        </w:rPr>
        <w:t>overall energy expenditure and</w:t>
      </w:r>
      <w:r w:rsidR="00E8555F">
        <w:rPr>
          <w:rFonts w:cs="Arial"/>
          <w:szCs w:val="20"/>
        </w:rPr>
        <w:t xml:space="preserve"> reduce exposure to threats </w:t>
      </w:r>
      <w:r w:rsidR="00937271">
        <w:rPr>
          <w:rFonts w:cs="Arial"/>
          <w:szCs w:val="20"/>
        </w:rPr>
        <w:t>(</w:t>
      </w:r>
      <w:r w:rsidR="00E17B61">
        <w:rPr>
          <w:rFonts w:cs="Arial"/>
          <w:szCs w:val="20"/>
        </w:rPr>
        <w:t>particularly for juveniles)</w:t>
      </w:r>
      <w:r w:rsidR="00867DD3">
        <w:rPr>
          <w:rFonts w:cs="Arial"/>
          <w:szCs w:val="20"/>
        </w:rPr>
        <w:t xml:space="preserve"> by reducing surfacing</w:t>
      </w:r>
      <w:r w:rsidR="0020576D">
        <w:rPr>
          <w:rFonts w:cs="Arial"/>
          <w:szCs w:val="20"/>
        </w:rPr>
        <w:t xml:space="preserve"> frequency </w:t>
      </w:r>
      <w:r w:rsidR="00E17B61">
        <w:rPr>
          <w:rFonts w:cs="Arial"/>
          <w:szCs w:val="20"/>
        </w:rPr>
        <w:t>(</w:t>
      </w:r>
      <w:proofErr w:type="spellStart"/>
      <w:r w:rsidR="00E17B61">
        <w:rPr>
          <w:rFonts w:cs="Arial"/>
          <w:szCs w:val="20"/>
        </w:rPr>
        <w:t>Mathie</w:t>
      </w:r>
      <w:proofErr w:type="spellEnd"/>
      <w:r w:rsidR="00E17B61">
        <w:rPr>
          <w:rFonts w:cs="Arial"/>
          <w:szCs w:val="20"/>
        </w:rPr>
        <w:t xml:space="preserve"> &amp; Franklin</w:t>
      </w:r>
      <w:r w:rsidR="007A29D7">
        <w:rPr>
          <w:rFonts w:cs="Arial"/>
          <w:szCs w:val="20"/>
        </w:rPr>
        <w:t>,</w:t>
      </w:r>
      <w:r w:rsidR="00E17B61">
        <w:rPr>
          <w:rFonts w:cs="Arial"/>
          <w:szCs w:val="20"/>
        </w:rPr>
        <w:t xml:space="preserve"> 2006;</w:t>
      </w:r>
      <w:r w:rsidR="00E17B61" w:rsidRPr="00E17B61">
        <w:rPr>
          <w:rFonts w:cs="Arial"/>
          <w:szCs w:val="20"/>
        </w:rPr>
        <w:t xml:space="preserve"> </w:t>
      </w:r>
      <w:r w:rsidR="00CC5E0B">
        <w:rPr>
          <w:rFonts w:cs="Arial"/>
          <w:szCs w:val="20"/>
        </w:rPr>
        <w:t xml:space="preserve">Storey et al., 2008; </w:t>
      </w:r>
      <w:r w:rsidR="00E17B61">
        <w:rPr>
          <w:rFonts w:cs="Arial"/>
          <w:szCs w:val="20"/>
        </w:rPr>
        <w:t>Fitzgibbon &amp; Franklin</w:t>
      </w:r>
      <w:r w:rsidR="007A29D7">
        <w:rPr>
          <w:rFonts w:cs="Arial"/>
          <w:szCs w:val="20"/>
        </w:rPr>
        <w:t>,</w:t>
      </w:r>
      <w:r w:rsidR="00E17B61">
        <w:rPr>
          <w:rFonts w:cs="Arial"/>
          <w:szCs w:val="20"/>
        </w:rPr>
        <w:t xml:space="preserve"> 2010</w:t>
      </w:r>
      <w:r w:rsidR="00937271">
        <w:rPr>
          <w:rFonts w:cs="Arial"/>
          <w:szCs w:val="20"/>
        </w:rPr>
        <w:t>)</w:t>
      </w:r>
      <w:r w:rsidR="00774614">
        <w:rPr>
          <w:rFonts w:cs="Arial"/>
          <w:szCs w:val="20"/>
        </w:rPr>
        <w:t>.</w:t>
      </w:r>
      <w:r w:rsidR="0076530C" w:rsidRPr="0076530C">
        <w:rPr>
          <w:rFonts w:cs="Arial"/>
          <w:szCs w:val="20"/>
        </w:rPr>
        <w:t xml:space="preserve"> </w:t>
      </w:r>
      <w:r w:rsidR="0076530C">
        <w:rPr>
          <w:rFonts w:cs="Arial"/>
          <w:szCs w:val="20"/>
        </w:rPr>
        <w:t>Aquatic respiration in the white-throated snapping turtle primarily occurs via active ventilation of the cloacal bursae (Fitzgibbon &amp; Franklin</w:t>
      </w:r>
      <w:r w:rsidR="007A29D7">
        <w:rPr>
          <w:rFonts w:cs="Arial"/>
          <w:szCs w:val="20"/>
        </w:rPr>
        <w:t>,</w:t>
      </w:r>
      <w:r w:rsidR="0076530C">
        <w:rPr>
          <w:rFonts w:cs="Arial"/>
          <w:szCs w:val="20"/>
        </w:rPr>
        <w:t xml:space="preserve"> 2010).</w:t>
      </w:r>
      <w:r w:rsidR="00774614">
        <w:rPr>
          <w:rFonts w:cs="Arial"/>
          <w:szCs w:val="20"/>
        </w:rPr>
        <w:t xml:space="preserve"> </w:t>
      </w:r>
      <w:r w:rsidR="0076530C">
        <w:rPr>
          <w:rFonts w:cs="Arial"/>
          <w:szCs w:val="20"/>
        </w:rPr>
        <w:t xml:space="preserve">Adults may obtain </w:t>
      </w:r>
      <w:r w:rsidR="00C93B97">
        <w:rPr>
          <w:rFonts w:cs="Arial"/>
          <w:szCs w:val="20"/>
        </w:rPr>
        <w:t>up to 40</w:t>
      </w:r>
      <w:r w:rsidR="00C93B97">
        <w:rPr>
          <w:rFonts w:ascii="Courier New" w:hAnsi="Courier New" w:cs="Courier New"/>
          <w:szCs w:val="20"/>
        </w:rPr>
        <w:t>-</w:t>
      </w:r>
      <w:r w:rsidR="00E5233C">
        <w:rPr>
          <w:rFonts w:cs="Arial"/>
          <w:szCs w:val="20"/>
        </w:rPr>
        <w:t>60</w:t>
      </w:r>
      <w:r w:rsidR="0076530C">
        <w:rPr>
          <w:rFonts w:cs="Arial"/>
          <w:szCs w:val="20"/>
        </w:rPr>
        <w:t>% of their total oxygen requirements from a</w:t>
      </w:r>
      <w:r w:rsidR="00774614">
        <w:rPr>
          <w:rFonts w:cs="Arial"/>
          <w:szCs w:val="20"/>
        </w:rPr>
        <w:t>quatic respiration</w:t>
      </w:r>
      <w:r w:rsidR="0076530C">
        <w:rPr>
          <w:rFonts w:cs="Arial"/>
          <w:szCs w:val="20"/>
        </w:rPr>
        <w:t>, but in hatchlings this</w:t>
      </w:r>
      <w:r w:rsidR="00867DD3">
        <w:rPr>
          <w:rFonts w:cs="Arial"/>
          <w:szCs w:val="20"/>
        </w:rPr>
        <w:t xml:space="preserve"> may be up to 100%</w:t>
      </w:r>
      <w:r w:rsidR="00C93B97">
        <w:rPr>
          <w:rFonts w:cs="Arial"/>
          <w:szCs w:val="20"/>
        </w:rPr>
        <w:t>,</w:t>
      </w:r>
      <w:r w:rsidR="00867DD3">
        <w:rPr>
          <w:rFonts w:cs="Arial"/>
          <w:szCs w:val="20"/>
        </w:rPr>
        <w:t xml:space="preserve"> with </w:t>
      </w:r>
      <w:r w:rsidR="0076530C">
        <w:rPr>
          <w:rFonts w:cs="Arial"/>
          <w:szCs w:val="20"/>
        </w:rPr>
        <w:t xml:space="preserve">younger turtles having a higher reliance on aquatic respiration than </w:t>
      </w:r>
      <w:r w:rsidR="001667B0">
        <w:rPr>
          <w:rFonts w:cs="Arial"/>
          <w:szCs w:val="20"/>
        </w:rPr>
        <w:t>adults (</w:t>
      </w:r>
      <w:proofErr w:type="spellStart"/>
      <w:r w:rsidR="001667B0">
        <w:rPr>
          <w:rFonts w:cs="Arial"/>
          <w:szCs w:val="20"/>
        </w:rPr>
        <w:t>Mathie</w:t>
      </w:r>
      <w:proofErr w:type="spellEnd"/>
      <w:r w:rsidR="001667B0">
        <w:rPr>
          <w:rFonts w:cs="Arial"/>
          <w:szCs w:val="20"/>
        </w:rPr>
        <w:t xml:space="preserve"> &amp; Franklin</w:t>
      </w:r>
      <w:r w:rsidR="007A29D7">
        <w:rPr>
          <w:rFonts w:cs="Arial"/>
          <w:szCs w:val="20"/>
        </w:rPr>
        <w:t>,</w:t>
      </w:r>
      <w:r w:rsidR="001667B0">
        <w:rPr>
          <w:rFonts w:cs="Arial"/>
          <w:szCs w:val="20"/>
        </w:rPr>
        <w:t xml:space="preserve"> 2006</w:t>
      </w:r>
      <w:r w:rsidR="00E5233C">
        <w:rPr>
          <w:rFonts w:cs="Arial"/>
          <w:szCs w:val="20"/>
        </w:rPr>
        <w:t xml:space="preserve">; </w:t>
      </w:r>
      <w:proofErr w:type="spellStart"/>
      <w:r w:rsidR="00E5233C">
        <w:rPr>
          <w:rFonts w:cs="Arial"/>
          <w:szCs w:val="20"/>
        </w:rPr>
        <w:t>FitzGibbon</w:t>
      </w:r>
      <w:proofErr w:type="spellEnd"/>
      <w:r w:rsidR="00E5233C">
        <w:rPr>
          <w:rFonts w:cs="Arial"/>
          <w:szCs w:val="20"/>
        </w:rPr>
        <w:t xml:space="preserve"> &amp; Franklin</w:t>
      </w:r>
      <w:r w:rsidR="007A29D7">
        <w:rPr>
          <w:rFonts w:cs="Arial"/>
          <w:szCs w:val="20"/>
        </w:rPr>
        <w:t>,</w:t>
      </w:r>
      <w:r w:rsidR="00E5233C">
        <w:rPr>
          <w:rFonts w:cs="Arial"/>
          <w:szCs w:val="20"/>
        </w:rPr>
        <w:t xml:space="preserve"> 2010</w:t>
      </w:r>
      <w:r w:rsidR="001667B0">
        <w:rPr>
          <w:rFonts w:cs="Arial"/>
          <w:szCs w:val="20"/>
        </w:rPr>
        <w:t>).</w:t>
      </w:r>
      <w:r w:rsidR="008936A8">
        <w:rPr>
          <w:rFonts w:cs="Arial"/>
          <w:szCs w:val="20"/>
        </w:rPr>
        <w:t xml:space="preserve"> The greater ability of small/young turtles to utilise aquatic respiration is likely attributable to their higher mass-specific cloacal bursae surface area (</w:t>
      </w:r>
      <w:proofErr w:type="spellStart"/>
      <w:r w:rsidR="008936A8">
        <w:rPr>
          <w:rFonts w:cs="Arial"/>
          <w:szCs w:val="20"/>
        </w:rPr>
        <w:t>Mathie</w:t>
      </w:r>
      <w:proofErr w:type="spellEnd"/>
      <w:r w:rsidR="008936A8">
        <w:rPr>
          <w:rFonts w:cs="Arial"/>
          <w:szCs w:val="20"/>
        </w:rPr>
        <w:t xml:space="preserve"> &amp; Franklin</w:t>
      </w:r>
      <w:r w:rsidR="007A29D7">
        <w:rPr>
          <w:rFonts w:cs="Arial"/>
          <w:szCs w:val="20"/>
        </w:rPr>
        <w:t>,</w:t>
      </w:r>
      <w:r w:rsidR="008936A8">
        <w:rPr>
          <w:rFonts w:cs="Arial"/>
          <w:szCs w:val="20"/>
        </w:rPr>
        <w:t xml:space="preserve"> 2006).</w:t>
      </w:r>
    </w:p>
    <w:p w14:paraId="0136E0AC" w14:textId="77777777" w:rsidR="005200DB" w:rsidRDefault="005200DB" w:rsidP="00DC20EB">
      <w:pPr>
        <w:pStyle w:val="Heading2"/>
        <w:ind w:left="567" w:hanging="567"/>
      </w:pPr>
      <w:bookmarkStart w:id="53" w:name="_Toc462133508"/>
      <w:r>
        <w:t>Distribution</w:t>
      </w:r>
      <w:bookmarkEnd w:id="53"/>
    </w:p>
    <w:p w14:paraId="0136E0AD" w14:textId="5CC3A579" w:rsidR="00880FA7" w:rsidRDefault="00DC399A" w:rsidP="00880FA7">
      <w:pPr>
        <w:rPr>
          <w:rFonts w:cs="Arial"/>
          <w:szCs w:val="20"/>
        </w:rPr>
      </w:pPr>
      <w:r w:rsidRPr="00DC399A">
        <w:rPr>
          <w:rFonts w:cs="Arial"/>
          <w:szCs w:val="20"/>
        </w:rPr>
        <w:t>The white-throated snapping turtle</w:t>
      </w:r>
      <w:r>
        <w:rPr>
          <w:rFonts w:cs="Arial"/>
          <w:szCs w:val="20"/>
        </w:rPr>
        <w:t xml:space="preserve"> is endemic to the </w:t>
      </w:r>
      <w:r w:rsidRPr="00DC399A">
        <w:rPr>
          <w:rFonts w:cs="Arial"/>
          <w:szCs w:val="20"/>
        </w:rPr>
        <w:t>Fitzroy, Mary and Burnett Rivers and associ</w:t>
      </w:r>
      <w:r w:rsidR="00C74CDD">
        <w:rPr>
          <w:rFonts w:cs="Arial"/>
          <w:szCs w:val="20"/>
        </w:rPr>
        <w:t>ated smaller drainages in south-</w:t>
      </w:r>
      <w:r w:rsidRPr="00DC399A">
        <w:rPr>
          <w:rFonts w:cs="Arial"/>
          <w:szCs w:val="20"/>
        </w:rPr>
        <w:t>eastern Queensland</w:t>
      </w:r>
      <w:r w:rsidR="00A75C10">
        <w:rPr>
          <w:rFonts w:cs="Arial"/>
          <w:szCs w:val="20"/>
        </w:rPr>
        <w:t xml:space="preserve"> </w:t>
      </w:r>
      <w:r w:rsidR="009E4CD8">
        <w:rPr>
          <w:rFonts w:cs="Arial"/>
          <w:szCs w:val="20"/>
        </w:rPr>
        <w:t>(Figure 1</w:t>
      </w:r>
      <w:r w:rsidR="00A75C10">
        <w:rPr>
          <w:rFonts w:cs="Arial"/>
          <w:szCs w:val="20"/>
        </w:rPr>
        <w:t>).</w:t>
      </w:r>
      <w:r>
        <w:rPr>
          <w:rFonts w:cs="Arial"/>
          <w:szCs w:val="20"/>
        </w:rPr>
        <w:t xml:space="preserve"> </w:t>
      </w:r>
      <w:r w:rsidR="00C846FB" w:rsidRPr="00C846FB">
        <w:rPr>
          <w:rFonts w:cs="Arial"/>
          <w:szCs w:val="20"/>
        </w:rPr>
        <w:t xml:space="preserve">It occupies approximately 3300 km of riverine habitat: Fitzroy catchment (~2,150 km), Burnett </w:t>
      </w:r>
      <w:r w:rsidR="00C244BF">
        <w:rPr>
          <w:rFonts w:cs="Arial"/>
          <w:szCs w:val="20"/>
        </w:rPr>
        <w:t>catchment</w:t>
      </w:r>
      <w:r w:rsidR="00C846FB" w:rsidRPr="00C846FB">
        <w:rPr>
          <w:rFonts w:cs="Arial"/>
          <w:szCs w:val="20"/>
        </w:rPr>
        <w:t xml:space="preserve"> (~700 km) and Mary </w:t>
      </w:r>
      <w:r w:rsidR="00C244BF">
        <w:rPr>
          <w:rFonts w:cs="Arial"/>
          <w:szCs w:val="20"/>
        </w:rPr>
        <w:t>catchment</w:t>
      </w:r>
      <w:r w:rsidR="00C846FB" w:rsidRPr="00C846FB">
        <w:rPr>
          <w:rFonts w:cs="Arial"/>
          <w:szCs w:val="20"/>
        </w:rPr>
        <w:t xml:space="preserve"> (&lt; 500 km) (</w:t>
      </w:r>
      <w:proofErr w:type="spellStart"/>
      <w:r w:rsidR="00C846FB" w:rsidRPr="00C846FB">
        <w:rPr>
          <w:rFonts w:cs="Arial"/>
          <w:szCs w:val="20"/>
        </w:rPr>
        <w:t>Hamann</w:t>
      </w:r>
      <w:proofErr w:type="spellEnd"/>
      <w:r w:rsidR="00C846FB" w:rsidRPr="00C846FB">
        <w:rPr>
          <w:rFonts w:cs="Arial"/>
          <w:szCs w:val="20"/>
        </w:rPr>
        <w:t xml:space="preserve"> et al., 2007). </w:t>
      </w:r>
      <w:r w:rsidR="00C74CDD">
        <w:rPr>
          <w:rFonts w:cs="Arial"/>
          <w:szCs w:val="20"/>
        </w:rPr>
        <w:t xml:space="preserve">Its area of occupancy is estimated to be less than 500 </w:t>
      </w:r>
      <w:r w:rsidR="00C74CDD" w:rsidRPr="00C846FB">
        <w:rPr>
          <w:rFonts w:cs="Arial"/>
          <w:szCs w:val="20"/>
        </w:rPr>
        <w:t>km</w:t>
      </w:r>
      <w:r w:rsidR="00C74CDD" w:rsidRPr="00A75C10">
        <w:rPr>
          <w:rFonts w:cs="Arial"/>
          <w:szCs w:val="20"/>
          <w:vertAlign w:val="superscript"/>
        </w:rPr>
        <w:t>2</w:t>
      </w:r>
      <w:r w:rsidR="00C74CDD" w:rsidRPr="00C846FB">
        <w:rPr>
          <w:rFonts w:cs="Arial"/>
          <w:szCs w:val="20"/>
        </w:rPr>
        <w:t xml:space="preserve"> (</w:t>
      </w:r>
      <w:proofErr w:type="spellStart"/>
      <w:r w:rsidR="008F0765">
        <w:rPr>
          <w:rFonts w:cs="Arial"/>
          <w:szCs w:val="20"/>
        </w:rPr>
        <w:t>DotE</w:t>
      </w:r>
      <w:proofErr w:type="spellEnd"/>
      <w:r w:rsidR="00C74CDD" w:rsidRPr="00C846FB">
        <w:rPr>
          <w:rFonts w:cs="Arial"/>
          <w:szCs w:val="20"/>
        </w:rPr>
        <w:t xml:space="preserve">, </w:t>
      </w:r>
      <w:r w:rsidR="00C74CDD" w:rsidRPr="00C846FB">
        <w:rPr>
          <w:rFonts w:cs="Arial"/>
          <w:szCs w:val="20"/>
        </w:rPr>
        <w:lastRenderedPageBreak/>
        <w:t xml:space="preserve">2014). </w:t>
      </w:r>
      <w:r w:rsidR="006B2361">
        <w:rPr>
          <w:rFonts w:cs="Arial"/>
          <w:szCs w:val="20"/>
        </w:rPr>
        <w:t xml:space="preserve">Adults in the Mary River </w:t>
      </w:r>
      <w:r w:rsidR="00C74CDD">
        <w:rPr>
          <w:rFonts w:cs="Arial"/>
          <w:szCs w:val="20"/>
        </w:rPr>
        <w:t>a</w:t>
      </w:r>
      <w:r w:rsidR="00880FA7">
        <w:rPr>
          <w:rFonts w:cs="Arial"/>
          <w:szCs w:val="20"/>
        </w:rPr>
        <w:t>re smaller on average than their respective counterparts in the Burnett River and the Fitzroy River (</w:t>
      </w:r>
      <w:proofErr w:type="spellStart"/>
      <w:r w:rsidR="00880FA7">
        <w:rPr>
          <w:rFonts w:cs="Arial"/>
          <w:szCs w:val="20"/>
        </w:rPr>
        <w:t>Limpus</w:t>
      </w:r>
      <w:proofErr w:type="spellEnd"/>
      <w:r w:rsidR="00880FA7">
        <w:rPr>
          <w:rFonts w:cs="Arial"/>
          <w:szCs w:val="20"/>
        </w:rPr>
        <w:t>, 2008).</w:t>
      </w:r>
    </w:p>
    <w:p w14:paraId="0136E0AE" w14:textId="1EFFE66F" w:rsidR="00880FA7" w:rsidRDefault="00446E65" w:rsidP="00880FA7">
      <w:pPr>
        <w:rPr>
          <w:rFonts w:cs="Arial"/>
          <w:szCs w:val="20"/>
        </w:rPr>
      </w:pPr>
      <w:r>
        <w:rPr>
          <w:rFonts w:cs="Arial"/>
          <w:szCs w:val="20"/>
        </w:rPr>
        <w:t xml:space="preserve">In the Fitzroy </w:t>
      </w:r>
      <w:r w:rsidR="00C244BF">
        <w:rPr>
          <w:rFonts w:cs="Arial"/>
          <w:szCs w:val="20"/>
        </w:rPr>
        <w:t>catchment</w:t>
      </w:r>
      <w:r>
        <w:rPr>
          <w:rFonts w:cs="Arial"/>
          <w:szCs w:val="20"/>
        </w:rPr>
        <w:t xml:space="preserve"> </w:t>
      </w:r>
      <w:r w:rsidR="00C74CDD">
        <w:rPr>
          <w:rFonts w:cs="Arial"/>
          <w:szCs w:val="20"/>
        </w:rPr>
        <w:t>the species</w:t>
      </w:r>
      <w:r>
        <w:rPr>
          <w:rFonts w:cs="Arial"/>
          <w:szCs w:val="20"/>
        </w:rPr>
        <w:t xml:space="preserve"> occurs in </w:t>
      </w:r>
      <w:r w:rsidR="00836359">
        <w:rPr>
          <w:rFonts w:cs="Arial"/>
          <w:szCs w:val="20"/>
        </w:rPr>
        <w:t xml:space="preserve">greater </w:t>
      </w:r>
      <w:r>
        <w:rPr>
          <w:rFonts w:cs="Arial"/>
          <w:szCs w:val="20"/>
        </w:rPr>
        <w:t>abundance upstream of the Fitzroy River Barrage</w:t>
      </w:r>
      <w:r w:rsidR="00880FA7">
        <w:rPr>
          <w:rFonts w:cs="Arial"/>
          <w:szCs w:val="20"/>
        </w:rPr>
        <w:t xml:space="preserve"> (</w:t>
      </w:r>
      <w:proofErr w:type="spellStart"/>
      <w:r w:rsidR="00880FA7">
        <w:rPr>
          <w:rFonts w:cs="Arial"/>
          <w:szCs w:val="20"/>
        </w:rPr>
        <w:t>Hamann</w:t>
      </w:r>
      <w:proofErr w:type="spellEnd"/>
      <w:r w:rsidR="00880FA7">
        <w:rPr>
          <w:rFonts w:cs="Arial"/>
          <w:szCs w:val="20"/>
        </w:rPr>
        <w:t xml:space="preserve"> et al., 2007). The</w:t>
      </w:r>
      <w:r>
        <w:rPr>
          <w:rFonts w:cs="Arial"/>
          <w:szCs w:val="20"/>
        </w:rPr>
        <w:t xml:space="preserve"> lower reaches of Barambah Creek and the pools immediately downstream of Ned Churchward Weir support the two largest known populations in the Burnett </w:t>
      </w:r>
      <w:r w:rsidR="00C244BF">
        <w:rPr>
          <w:rFonts w:cs="Arial"/>
          <w:szCs w:val="20"/>
        </w:rPr>
        <w:t>catchment</w:t>
      </w:r>
      <w:r>
        <w:rPr>
          <w:rFonts w:cs="Arial"/>
          <w:szCs w:val="20"/>
        </w:rPr>
        <w:t xml:space="preserve"> </w:t>
      </w:r>
      <w:r w:rsidRPr="00C846FB">
        <w:rPr>
          <w:rFonts w:cs="Arial"/>
          <w:szCs w:val="20"/>
        </w:rPr>
        <w:t>(</w:t>
      </w:r>
      <w:proofErr w:type="spellStart"/>
      <w:r w:rsidRPr="00C846FB">
        <w:rPr>
          <w:rFonts w:cs="Arial"/>
          <w:szCs w:val="20"/>
        </w:rPr>
        <w:t>Hamann</w:t>
      </w:r>
      <w:proofErr w:type="spellEnd"/>
      <w:r w:rsidRPr="00C846FB">
        <w:rPr>
          <w:rFonts w:cs="Arial"/>
          <w:szCs w:val="20"/>
        </w:rPr>
        <w:t xml:space="preserve"> et al., 2007).</w:t>
      </w:r>
      <w:r w:rsidR="00867DD3">
        <w:rPr>
          <w:rFonts w:cs="Arial"/>
          <w:szCs w:val="20"/>
        </w:rPr>
        <w:t xml:space="preserve"> </w:t>
      </w:r>
      <w:r w:rsidR="00880FA7">
        <w:rPr>
          <w:rFonts w:cs="Arial"/>
          <w:szCs w:val="20"/>
        </w:rPr>
        <w:t xml:space="preserve">In the Mary </w:t>
      </w:r>
      <w:r w:rsidR="00C244BF">
        <w:rPr>
          <w:rFonts w:cs="Arial"/>
          <w:szCs w:val="20"/>
        </w:rPr>
        <w:t>catchment</w:t>
      </w:r>
      <w:r w:rsidR="00880FA7">
        <w:rPr>
          <w:rFonts w:cs="Arial"/>
          <w:szCs w:val="20"/>
        </w:rPr>
        <w:t xml:space="preserve"> it has been recorded within several impoundments including the Mary River Barrage, Imbil Weir, </w:t>
      </w:r>
      <w:proofErr w:type="spellStart"/>
      <w:r w:rsidR="00880FA7">
        <w:rPr>
          <w:rFonts w:cs="Arial"/>
          <w:szCs w:val="20"/>
        </w:rPr>
        <w:t>Borumba</w:t>
      </w:r>
      <w:proofErr w:type="spellEnd"/>
      <w:r w:rsidR="00880FA7">
        <w:rPr>
          <w:rFonts w:cs="Arial"/>
          <w:szCs w:val="20"/>
        </w:rPr>
        <w:t xml:space="preserve"> Dam and </w:t>
      </w:r>
      <w:proofErr w:type="spellStart"/>
      <w:r w:rsidR="00880FA7">
        <w:rPr>
          <w:rFonts w:cs="Arial"/>
          <w:szCs w:val="20"/>
        </w:rPr>
        <w:t>Tallegalla</w:t>
      </w:r>
      <w:proofErr w:type="spellEnd"/>
      <w:r w:rsidR="00880FA7">
        <w:rPr>
          <w:rFonts w:cs="Arial"/>
          <w:szCs w:val="20"/>
        </w:rPr>
        <w:t xml:space="preserve"> Weir (</w:t>
      </w:r>
      <w:proofErr w:type="spellStart"/>
      <w:r w:rsidR="00880FA7">
        <w:rPr>
          <w:rFonts w:cs="Arial"/>
          <w:szCs w:val="20"/>
        </w:rPr>
        <w:t>Limpus</w:t>
      </w:r>
      <w:proofErr w:type="spellEnd"/>
      <w:r w:rsidR="00880FA7">
        <w:rPr>
          <w:rFonts w:cs="Arial"/>
          <w:szCs w:val="20"/>
        </w:rPr>
        <w:t xml:space="preserve">, 2008). </w:t>
      </w:r>
    </w:p>
    <w:p w14:paraId="0136E0AF" w14:textId="2FA9246F" w:rsidR="00DC399A" w:rsidRDefault="00446E65" w:rsidP="00494A08">
      <w:pPr>
        <w:rPr>
          <w:rFonts w:cs="Arial"/>
          <w:szCs w:val="20"/>
        </w:rPr>
      </w:pPr>
      <w:r>
        <w:rPr>
          <w:rFonts w:cs="Arial"/>
          <w:szCs w:val="20"/>
        </w:rPr>
        <w:t>The species’</w:t>
      </w:r>
      <w:r w:rsidR="00FD6BFD">
        <w:rPr>
          <w:rFonts w:cs="Arial"/>
          <w:szCs w:val="20"/>
        </w:rPr>
        <w:t xml:space="preserve"> distribution has been fragmented by the construction of</w:t>
      </w:r>
      <w:r w:rsidR="00C846FB" w:rsidRPr="00C846FB">
        <w:rPr>
          <w:rFonts w:cs="Arial"/>
          <w:szCs w:val="20"/>
        </w:rPr>
        <w:t xml:space="preserve"> dam and weir structures</w:t>
      </w:r>
      <w:r w:rsidR="00C846FB">
        <w:rPr>
          <w:rFonts w:cs="Arial"/>
          <w:szCs w:val="20"/>
        </w:rPr>
        <w:t>,</w:t>
      </w:r>
      <w:r w:rsidR="00C846FB" w:rsidRPr="00C846FB">
        <w:rPr>
          <w:rFonts w:cs="Arial"/>
          <w:szCs w:val="20"/>
        </w:rPr>
        <w:t xml:space="preserve"> with </w:t>
      </w:r>
      <w:r w:rsidR="00816BC0">
        <w:rPr>
          <w:rFonts w:cs="Arial"/>
          <w:szCs w:val="20"/>
        </w:rPr>
        <w:t xml:space="preserve">generally </w:t>
      </w:r>
      <w:r w:rsidR="00816BC0" w:rsidRPr="00C846FB">
        <w:rPr>
          <w:rFonts w:cs="Arial"/>
          <w:szCs w:val="20"/>
        </w:rPr>
        <w:t>deep</w:t>
      </w:r>
      <w:r w:rsidR="00816BC0">
        <w:rPr>
          <w:rFonts w:cs="Arial"/>
          <w:szCs w:val="20"/>
        </w:rPr>
        <w:t xml:space="preserve">, stagnant and variable water levels </w:t>
      </w:r>
      <w:r w:rsidR="00816BC0" w:rsidRPr="00C846FB">
        <w:rPr>
          <w:rFonts w:cs="Arial"/>
          <w:szCs w:val="20"/>
        </w:rPr>
        <w:t>behind each impoundment structure</w:t>
      </w:r>
      <w:r w:rsidR="00816BC0">
        <w:rPr>
          <w:rFonts w:cs="Arial"/>
          <w:szCs w:val="20"/>
        </w:rPr>
        <w:t xml:space="preserve"> being </w:t>
      </w:r>
      <w:r w:rsidR="00816BC0" w:rsidRPr="00C846FB">
        <w:rPr>
          <w:rFonts w:cs="Arial"/>
          <w:szCs w:val="20"/>
        </w:rPr>
        <w:t xml:space="preserve">unsuitable </w:t>
      </w:r>
      <w:r w:rsidR="00816BC0">
        <w:rPr>
          <w:rFonts w:cs="Arial"/>
          <w:szCs w:val="20"/>
        </w:rPr>
        <w:t>for the species</w:t>
      </w:r>
      <w:r w:rsidR="00816BC0" w:rsidRPr="00C846FB">
        <w:rPr>
          <w:rFonts w:cs="Arial"/>
          <w:szCs w:val="20"/>
        </w:rPr>
        <w:t>.</w:t>
      </w:r>
      <w:r w:rsidR="00C846FB" w:rsidRPr="00C846FB">
        <w:rPr>
          <w:rFonts w:cs="Arial"/>
          <w:szCs w:val="20"/>
        </w:rPr>
        <w:t xml:space="preserve"> </w:t>
      </w:r>
      <w:r w:rsidR="009D3D5D">
        <w:rPr>
          <w:rFonts w:cs="Arial"/>
          <w:szCs w:val="20"/>
        </w:rPr>
        <w:t xml:space="preserve">The Burnett River </w:t>
      </w:r>
      <w:r w:rsidR="00C846FB">
        <w:rPr>
          <w:rFonts w:cs="Arial"/>
          <w:szCs w:val="20"/>
        </w:rPr>
        <w:t xml:space="preserve"> </w:t>
      </w:r>
      <w:r w:rsidR="00C846FB" w:rsidRPr="00C846FB">
        <w:rPr>
          <w:rFonts w:cs="Arial"/>
          <w:szCs w:val="20"/>
        </w:rPr>
        <w:t>has be</w:t>
      </w:r>
      <w:r w:rsidR="00C846FB">
        <w:rPr>
          <w:rFonts w:cs="Arial"/>
          <w:szCs w:val="20"/>
        </w:rPr>
        <w:t>en fragmented into six sections</w:t>
      </w:r>
      <w:r w:rsidR="00C846FB" w:rsidRPr="00C846FB">
        <w:rPr>
          <w:rFonts w:cs="Arial"/>
          <w:szCs w:val="20"/>
        </w:rPr>
        <w:t xml:space="preserve"> ranging from 7 to 47 km in length</w:t>
      </w:r>
      <w:r w:rsidR="00C846FB">
        <w:rPr>
          <w:rFonts w:cs="Arial"/>
          <w:szCs w:val="20"/>
        </w:rPr>
        <w:t>,</w:t>
      </w:r>
      <w:r w:rsidR="00C846FB" w:rsidRPr="00C846FB">
        <w:rPr>
          <w:rFonts w:cs="Arial"/>
          <w:szCs w:val="20"/>
        </w:rPr>
        <w:t xml:space="preserve"> and representing only 40% of the original primary habitat available before commencement of impoundments </w:t>
      </w:r>
      <w:r w:rsidR="00580DA0" w:rsidRPr="00C846FB">
        <w:rPr>
          <w:rFonts w:cs="Arial"/>
          <w:szCs w:val="20"/>
        </w:rPr>
        <w:fldChar w:fldCharType="begin"/>
      </w:r>
      <w:r w:rsidR="00C846FB" w:rsidRPr="00C846FB">
        <w:rPr>
          <w:rFonts w:cs="Arial"/>
          <w:szCs w:val="20"/>
        </w:rPr>
        <w:instrText xml:space="preserve"> ADDIN EN.CITE &lt;EndNote&gt;&lt;Cite&gt;&lt;Author&gt;Hamann&lt;/Author&gt;&lt;Year&gt;2007&lt;/Year&gt;&lt;RecNum&gt;2&lt;/RecNum&gt;&lt;DisplayText&gt;(Hamann et al., 2007)&lt;/DisplayText&gt;&lt;record&gt;&lt;rec-number&gt;2&lt;/rec-number&gt;&lt;foreign-keys&gt;&lt;key app="EN" db-id="dedx2fwvkwf2r5e9wpg50wxus0fdftzsazw0"&gt;2&lt;/key&gt;&lt;/foreign-keys&gt;&lt;ref-type name="Report"&gt;27&lt;/ref-type&gt;&lt;contributors&gt;&lt;authors&gt;&lt;author&gt;Hamann, M.&lt;/author&gt;&lt;author&gt;Schauble, C. S.&lt;/author&gt;&lt;author&gt;Limpus, D. J.&lt;/author&gt;&lt;author&gt;Emerick, S. P.&lt;/author&gt;&lt;author&gt;Limpus, C. J. &lt;/author&gt;&lt;/authors&gt;&lt;/contributors&gt;&lt;titles&gt;&lt;title&gt;&lt;style face="normal" font="default" size="100%"&gt;Management Plan for the Conservation of &lt;/style&gt;&lt;style face="italic" font="default" size="100%"&gt;Elseya sp&lt;/style&gt;&lt;style face="normal" font="default" size="100%"&gt;. (Burnett River) in the Burnett River Catchment&lt;/style&gt;&lt;/title&gt;&lt;/titles&gt;&lt;dates&gt;&lt;year&gt;2007&lt;/year&gt;&lt;/dates&gt;&lt;pub-location&gt;Brisbane&lt;/pub-location&gt;&lt;publisher&gt;Queensland Environmental Protection Agency&lt;/publisher&gt;&lt;urls&gt;&lt;/urls&gt;&lt;/record&gt;&lt;/Cite&gt;&lt;/EndNote&gt;</w:instrText>
      </w:r>
      <w:r w:rsidR="00580DA0" w:rsidRPr="00C846FB">
        <w:rPr>
          <w:rFonts w:cs="Arial"/>
          <w:szCs w:val="20"/>
        </w:rPr>
        <w:fldChar w:fldCharType="separate"/>
      </w:r>
      <w:r w:rsidR="00C846FB" w:rsidRPr="00C846FB">
        <w:rPr>
          <w:rFonts w:cs="Arial"/>
          <w:szCs w:val="20"/>
        </w:rPr>
        <w:t>(</w:t>
      </w:r>
      <w:hyperlink w:anchor="_ENREF_2" w:tooltip="Hamann, 2007 #2" w:history="1">
        <w:r w:rsidR="00C846FB" w:rsidRPr="00C846FB">
          <w:rPr>
            <w:rFonts w:cs="Arial"/>
            <w:szCs w:val="20"/>
          </w:rPr>
          <w:t>Hamann et al., 2007</w:t>
        </w:r>
      </w:hyperlink>
      <w:r w:rsidR="00C846FB" w:rsidRPr="00C846FB">
        <w:rPr>
          <w:rFonts w:cs="Arial"/>
          <w:szCs w:val="20"/>
        </w:rPr>
        <w:t>)</w:t>
      </w:r>
      <w:r w:rsidR="00580DA0" w:rsidRPr="00C846FB">
        <w:rPr>
          <w:rFonts w:cs="Arial"/>
          <w:szCs w:val="20"/>
        </w:rPr>
        <w:fldChar w:fldCharType="end"/>
      </w:r>
      <w:r w:rsidR="00C846FB" w:rsidRPr="00C846FB">
        <w:rPr>
          <w:rFonts w:cs="Arial"/>
          <w:szCs w:val="20"/>
        </w:rPr>
        <w:t>. However,</w:t>
      </w:r>
      <w:r w:rsidR="00FD6BFD">
        <w:rPr>
          <w:rFonts w:cs="Arial"/>
          <w:szCs w:val="20"/>
        </w:rPr>
        <w:t xml:space="preserve"> </w:t>
      </w:r>
      <w:r w:rsidR="00D05F24">
        <w:rPr>
          <w:rFonts w:cs="Arial"/>
          <w:szCs w:val="20"/>
        </w:rPr>
        <w:t xml:space="preserve">as </w:t>
      </w:r>
      <w:r w:rsidR="00FD6BFD">
        <w:rPr>
          <w:rFonts w:cs="Arial"/>
          <w:szCs w:val="20"/>
        </w:rPr>
        <w:t>individuals may inhabit the impoundment area and some may move over</w:t>
      </w:r>
      <w:r w:rsidR="00C846FB">
        <w:rPr>
          <w:rFonts w:cs="Arial"/>
          <w:szCs w:val="20"/>
        </w:rPr>
        <w:t xml:space="preserve"> or around such infrastructure</w:t>
      </w:r>
      <w:r w:rsidR="00D05F24">
        <w:rPr>
          <w:rFonts w:cs="Arial"/>
          <w:szCs w:val="20"/>
        </w:rPr>
        <w:t>, its habitat is not considered severely fragmented</w:t>
      </w:r>
      <w:r w:rsidR="00C846FB">
        <w:rPr>
          <w:rFonts w:cs="Arial"/>
          <w:szCs w:val="20"/>
        </w:rPr>
        <w:t xml:space="preserve"> </w:t>
      </w:r>
      <w:r w:rsidR="00FD6BFD" w:rsidRPr="00C846FB">
        <w:rPr>
          <w:rFonts w:cs="Arial"/>
          <w:szCs w:val="20"/>
        </w:rPr>
        <w:t>(</w:t>
      </w:r>
      <w:proofErr w:type="spellStart"/>
      <w:r w:rsidR="008F0765">
        <w:rPr>
          <w:rFonts w:cs="Arial"/>
          <w:szCs w:val="20"/>
        </w:rPr>
        <w:t>DotE</w:t>
      </w:r>
      <w:proofErr w:type="spellEnd"/>
      <w:r w:rsidR="00FD6BFD" w:rsidRPr="00C846FB">
        <w:rPr>
          <w:rFonts w:cs="Arial"/>
          <w:szCs w:val="20"/>
        </w:rPr>
        <w:t>, 2014).</w:t>
      </w:r>
      <w:r w:rsidR="00DD618F" w:rsidRPr="00C846FB">
        <w:rPr>
          <w:rFonts w:cs="Arial"/>
          <w:szCs w:val="20"/>
        </w:rPr>
        <w:t xml:space="preserve"> </w:t>
      </w:r>
    </w:p>
    <w:p w14:paraId="0136E0B0" w14:textId="77777777" w:rsidR="00AD61B8" w:rsidRPr="00A17C39" w:rsidRDefault="00AD61B8" w:rsidP="00AD61B8">
      <w:pPr>
        <w:pStyle w:val="Heading2"/>
        <w:ind w:left="567" w:hanging="567"/>
      </w:pPr>
      <w:bookmarkStart w:id="54" w:name="_Ref448148490"/>
      <w:bookmarkStart w:id="55" w:name="_Toc462133509"/>
      <w:r w:rsidRPr="00A17C39">
        <w:t>Population trends</w:t>
      </w:r>
      <w:bookmarkEnd w:id="54"/>
      <w:bookmarkEnd w:id="55"/>
    </w:p>
    <w:p w14:paraId="0136E0B1" w14:textId="77777777" w:rsidR="00AD61B8" w:rsidRPr="00160E43" w:rsidRDefault="00AD61B8" w:rsidP="00AD61B8">
      <w:pPr>
        <w:pStyle w:val="Normal12pt"/>
        <w:spacing w:line="276" w:lineRule="auto"/>
        <w:rPr>
          <w:rFonts w:ascii="Arial" w:hAnsi="Arial" w:cs="Arial"/>
          <w:sz w:val="20"/>
        </w:rPr>
      </w:pPr>
      <w:r w:rsidRPr="00160E43">
        <w:rPr>
          <w:rFonts w:ascii="Arial" w:hAnsi="Arial" w:cs="Arial"/>
          <w:sz w:val="20"/>
        </w:rPr>
        <w:t xml:space="preserve">The numbers of individuals in each of the three catchments within the species’ distribution are </w:t>
      </w:r>
      <w:r>
        <w:rPr>
          <w:rFonts w:ascii="Arial" w:hAnsi="Arial" w:cs="Arial"/>
          <w:sz w:val="20"/>
        </w:rPr>
        <w:t xml:space="preserve">generally </w:t>
      </w:r>
      <w:r w:rsidRPr="00160E43">
        <w:rPr>
          <w:rFonts w:ascii="Arial" w:hAnsi="Arial" w:cs="Arial"/>
          <w:sz w:val="20"/>
        </w:rPr>
        <w:t xml:space="preserve">unknown. </w:t>
      </w:r>
      <w:r>
        <w:rPr>
          <w:rFonts w:ascii="Arial" w:hAnsi="Arial" w:cs="Arial"/>
          <w:sz w:val="20"/>
        </w:rPr>
        <w:t>An estimate of w</w:t>
      </w:r>
      <w:r w:rsidRPr="002E6F43">
        <w:rPr>
          <w:rFonts w:ascii="Arial" w:hAnsi="Arial" w:cs="Arial"/>
          <w:sz w:val="20"/>
        </w:rPr>
        <w:t xml:space="preserve">hite-throated snapping </w:t>
      </w:r>
      <w:r>
        <w:rPr>
          <w:rFonts w:ascii="Arial" w:hAnsi="Arial" w:cs="Arial"/>
          <w:sz w:val="20"/>
        </w:rPr>
        <w:t>turtle abundance in the Mary River</w:t>
      </w:r>
      <w:r w:rsidR="008732EA">
        <w:rPr>
          <w:rFonts w:ascii="Arial" w:hAnsi="Arial" w:cs="Arial"/>
          <w:sz w:val="20"/>
        </w:rPr>
        <w:t xml:space="preserve"> (September−November 2006; March, May and June 2007)</w:t>
      </w:r>
      <w:r>
        <w:rPr>
          <w:rFonts w:ascii="Arial" w:hAnsi="Arial" w:cs="Arial"/>
          <w:sz w:val="20"/>
        </w:rPr>
        <w:t xml:space="preserve"> through </w:t>
      </w:r>
      <w:proofErr w:type="spellStart"/>
      <w:r>
        <w:rPr>
          <w:rFonts w:ascii="Arial" w:hAnsi="Arial" w:cs="Arial"/>
          <w:sz w:val="20"/>
        </w:rPr>
        <w:t>snorkling</w:t>
      </w:r>
      <w:proofErr w:type="spellEnd"/>
      <w:r>
        <w:rPr>
          <w:rFonts w:ascii="Arial" w:hAnsi="Arial" w:cs="Arial"/>
          <w:sz w:val="20"/>
        </w:rPr>
        <w:t xml:space="preserve"> surveys revealed that it was the most abundant species found, with an estimated population size of 895–3 580 individuals in the Mary River (Tables 6-2 &amp; 6-4, </w:t>
      </w:r>
      <w:r w:rsidRPr="00D95542">
        <w:rPr>
          <w:rFonts w:ascii="Arial" w:hAnsi="Arial" w:cs="Arial"/>
          <w:sz w:val="20"/>
        </w:rPr>
        <w:t>Ecotone Environm</w:t>
      </w:r>
      <w:r>
        <w:rPr>
          <w:rFonts w:ascii="Arial" w:hAnsi="Arial" w:cs="Arial"/>
          <w:sz w:val="20"/>
        </w:rPr>
        <w:t xml:space="preserve">ental Services, </w:t>
      </w:r>
      <w:r w:rsidRPr="00D95542">
        <w:rPr>
          <w:rFonts w:ascii="Arial" w:hAnsi="Arial" w:cs="Arial"/>
          <w:sz w:val="20"/>
        </w:rPr>
        <w:t>2007).</w:t>
      </w:r>
      <w:r>
        <w:rPr>
          <w:rFonts w:ascii="Arial" w:hAnsi="Arial" w:cs="Arial"/>
          <w:sz w:val="20"/>
        </w:rPr>
        <w:t xml:space="preserve"> </w:t>
      </w:r>
      <w:r w:rsidRPr="00160E43">
        <w:rPr>
          <w:rFonts w:ascii="Arial" w:hAnsi="Arial" w:cs="Arial"/>
          <w:sz w:val="20"/>
        </w:rPr>
        <w:t xml:space="preserve">However, sampling at multiple study sites throughout each catchment has </w:t>
      </w:r>
      <w:r>
        <w:rPr>
          <w:rFonts w:ascii="Arial" w:hAnsi="Arial" w:cs="Arial"/>
          <w:sz w:val="20"/>
        </w:rPr>
        <w:t>demonstrated that there is generally a</w:t>
      </w:r>
      <w:r w:rsidRPr="00160E43">
        <w:rPr>
          <w:rFonts w:ascii="Arial" w:hAnsi="Arial" w:cs="Arial"/>
          <w:sz w:val="20"/>
        </w:rPr>
        <w:t xml:space="preserve"> severe depletion of immature turtles in the populations</w:t>
      </w:r>
      <w:r>
        <w:rPr>
          <w:rFonts w:ascii="Arial" w:hAnsi="Arial" w:cs="Arial"/>
          <w:sz w:val="20"/>
        </w:rPr>
        <w:t xml:space="preserve"> (</w:t>
      </w:r>
      <w:r w:rsidRPr="00D95542">
        <w:rPr>
          <w:rFonts w:ascii="Arial" w:hAnsi="Arial" w:cs="Arial"/>
          <w:sz w:val="20"/>
        </w:rPr>
        <w:t>Ecotone Environm</w:t>
      </w:r>
      <w:r>
        <w:rPr>
          <w:rFonts w:ascii="Arial" w:hAnsi="Arial" w:cs="Arial"/>
          <w:sz w:val="20"/>
        </w:rPr>
        <w:t xml:space="preserve">ental Services, </w:t>
      </w:r>
      <w:r w:rsidRPr="00D95542">
        <w:rPr>
          <w:rFonts w:ascii="Arial" w:hAnsi="Arial" w:cs="Arial"/>
          <w:sz w:val="20"/>
        </w:rPr>
        <w:t>2007</w:t>
      </w:r>
      <w:r>
        <w:rPr>
          <w:rFonts w:ascii="Arial" w:hAnsi="Arial" w:cs="Arial"/>
          <w:sz w:val="20"/>
        </w:rPr>
        <w:t xml:space="preserve">; </w:t>
      </w:r>
      <w:proofErr w:type="spellStart"/>
      <w:r>
        <w:rPr>
          <w:rFonts w:ascii="Arial" w:hAnsi="Arial" w:cs="Arial"/>
          <w:sz w:val="20"/>
        </w:rPr>
        <w:t>Hamann</w:t>
      </w:r>
      <w:proofErr w:type="spellEnd"/>
      <w:r>
        <w:rPr>
          <w:rFonts w:ascii="Arial" w:hAnsi="Arial" w:cs="Arial"/>
          <w:sz w:val="20"/>
        </w:rPr>
        <w:t xml:space="preserve"> et al., 2007; </w:t>
      </w:r>
      <w:proofErr w:type="spellStart"/>
      <w:r>
        <w:rPr>
          <w:rFonts w:ascii="Arial" w:hAnsi="Arial" w:cs="Arial"/>
          <w:sz w:val="20"/>
        </w:rPr>
        <w:t>Limpus</w:t>
      </w:r>
      <w:proofErr w:type="spellEnd"/>
      <w:r>
        <w:rPr>
          <w:rFonts w:ascii="Arial" w:hAnsi="Arial" w:cs="Arial"/>
          <w:sz w:val="20"/>
        </w:rPr>
        <w:t xml:space="preserve">, 2008; </w:t>
      </w:r>
      <w:proofErr w:type="spellStart"/>
      <w:r>
        <w:rPr>
          <w:rFonts w:ascii="Arial" w:hAnsi="Arial" w:cs="Arial"/>
          <w:sz w:val="20"/>
        </w:rPr>
        <w:t>Limpus</w:t>
      </w:r>
      <w:proofErr w:type="spellEnd"/>
      <w:r>
        <w:rPr>
          <w:rFonts w:ascii="Arial" w:hAnsi="Arial" w:cs="Arial"/>
          <w:sz w:val="20"/>
        </w:rPr>
        <w:t xml:space="preserve"> et al., 2011), with </w:t>
      </w:r>
      <w:r w:rsidRPr="00160E43">
        <w:rPr>
          <w:rFonts w:ascii="Arial" w:hAnsi="Arial" w:cs="Arial"/>
          <w:sz w:val="20"/>
        </w:rPr>
        <w:t>a substantial failure to recruit new adults into the breeding population</w:t>
      </w:r>
      <w:r>
        <w:rPr>
          <w:rFonts w:ascii="Arial" w:hAnsi="Arial" w:cs="Arial"/>
          <w:sz w:val="20"/>
        </w:rPr>
        <w:t xml:space="preserve"> generally</w:t>
      </w:r>
      <w:r w:rsidRPr="00160E43">
        <w:rPr>
          <w:rFonts w:ascii="Arial" w:hAnsi="Arial" w:cs="Arial"/>
          <w:sz w:val="20"/>
        </w:rPr>
        <w:t xml:space="preserve"> in each catchment:</w:t>
      </w:r>
    </w:p>
    <w:p w14:paraId="0136E0B2" w14:textId="77777777" w:rsidR="00AD61B8" w:rsidRPr="00160E43" w:rsidRDefault="00AD61B8" w:rsidP="00AD61B8">
      <w:pPr>
        <w:pStyle w:val="ListBullet"/>
        <w:spacing w:after="120"/>
        <w:rPr>
          <w:rFonts w:cs="Arial"/>
          <w:szCs w:val="20"/>
        </w:rPr>
      </w:pPr>
      <w:r w:rsidRPr="00160E43">
        <w:rPr>
          <w:rFonts w:cs="Arial"/>
          <w:szCs w:val="20"/>
        </w:rPr>
        <w:t>Fitzroy: 0.5% of adults are new recruits to the breeding population (211 adult females examined);</w:t>
      </w:r>
    </w:p>
    <w:p w14:paraId="0136E0B3" w14:textId="77777777" w:rsidR="00AD61B8" w:rsidRPr="00160E43" w:rsidRDefault="00AD61B8" w:rsidP="00AD61B8">
      <w:pPr>
        <w:pStyle w:val="ListBullet"/>
        <w:spacing w:after="120"/>
        <w:rPr>
          <w:rFonts w:cs="Arial"/>
          <w:szCs w:val="20"/>
        </w:rPr>
      </w:pPr>
      <w:r w:rsidRPr="00160E43">
        <w:rPr>
          <w:rFonts w:cs="Arial"/>
          <w:szCs w:val="20"/>
        </w:rPr>
        <w:t>Burnett: 0.9% of adults were new recruits to the breeding populations (an additional 0.9% of the adults were identified to their 2nd breeding season) (331 adult females examined);</w:t>
      </w:r>
    </w:p>
    <w:p w14:paraId="0136E0B4" w14:textId="77777777" w:rsidR="00AD61B8" w:rsidRPr="00160E43" w:rsidRDefault="00AD61B8" w:rsidP="00AD61B8">
      <w:pPr>
        <w:pStyle w:val="ListBullet"/>
        <w:spacing w:after="0"/>
        <w:rPr>
          <w:rFonts w:cs="Arial"/>
          <w:szCs w:val="20"/>
        </w:rPr>
      </w:pPr>
      <w:r w:rsidRPr="00160E43">
        <w:rPr>
          <w:rFonts w:cs="Arial"/>
          <w:szCs w:val="20"/>
        </w:rPr>
        <w:t xml:space="preserve">Mary: 1.1% of adults are new recruits to the breeding population (175 adult females examined). </w:t>
      </w:r>
      <w:r>
        <w:rPr>
          <w:rFonts w:cs="Arial"/>
          <w:szCs w:val="20"/>
        </w:rPr>
        <w:t xml:space="preserve">Juveniles in surveys for Traveston Crossing Dam made up 19% of the population, with a high abundance of juveniles at the Traveston Crossing Dam site (~77% of turtles sampled) (Ecotone Environmental Services, 2007). </w:t>
      </w:r>
    </w:p>
    <w:p w14:paraId="0136E0B5" w14:textId="77777777" w:rsidR="00AD61B8" w:rsidRDefault="00AD61B8" w:rsidP="00AD61B8">
      <w:pPr>
        <w:pStyle w:val="Normal12pt"/>
        <w:spacing w:after="0" w:line="276" w:lineRule="auto"/>
        <w:rPr>
          <w:rFonts w:ascii="Arial" w:hAnsi="Arial" w:cs="Arial"/>
          <w:sz w:val="20"/>
        </w:rPr>
      </w:pPr>
    </w:p>
    <w:p w14:paraId="0136E0B6" w14:textId="77777777" w:rsidR="00AD61B8" w:rsidRPr="006A2D1F" w:rsidRDefault="00AD61B8" w:rsidP="00AD61B8">
      <w:pPr>
        <w:pStyle w:val="Normal12pt"/>
        <w:spacing w:after="0" w:line="276" w:lineRule="auto"/>
        <w:rPr>
          <w:rFonts w:ascii="Arial" w:hAnsi="Arial" w:cs="Arial"/>
          <w:sz w:val="20"/>
        </w:rPr>
      </w:pPr>
      <w:r>
        <w:rPr>
          <w:rFonts w:ascii="Arial" w:hAnsi="Arial" w:cs="Arial"/>
          <w:sz w:val="20"/>
        </w:rPr>
        <w:t xml:space="preserve">The present wild population is </w:t>
      </w:r>
      <w:r w:rsidRPr="00160E43">
        <w:rPr>
          <w:rFonts w:ascii="Arial" w:hAnsi="Arial" w:cs="Arial"/>
          <w:sz w:val="20"/>
        </w:rPr>
        <w:t>composed primarily of aging adults in each catchment.</w:t>
      </w:r>
      <w:r>
        <w:rPr>
          <w:rFonts w:ascii="Arial" w:hAnsi="Arial" w:cs="Arial"/>
          <w:sz w:val="20"/>
        </w:rPr>
        <w:t xml:space="preserve"> </w:t>
      </w:r>
      <w:r w:rsidRPr="006A2D1F">
        <w:rPr>
          <w:rFonts w:ascii="Arial" w:hAnsi="Arial" w:cs="Arial"/>
          <w:sz w:val="20"/>
        </w:rPr>
        <w:t>Given that this is a slow growing species estimate</w:t>
      </w:r>
      <w:r>
        <w:rPr>
          <w:rFonts w:ascii="Arial" w:hAnsi="Arial" w:cs="Arial"/>
          <w:sz w:val="20"/>
        </w:rPr>
        <w:t>d to reach maturity at about 15</w:t>
      </w:r>
      <w:r>
        <w:rPr>
          <w:rFonts w:ascii="Courier New" w:hAnsi="Courier New" w:cs="Courier New"/>
          <w:sz w:val="20"/>
        </w:rPr>
        <w:t>-</w:t>
      </w:r>
      <w:r w:rsidRPr="006A2D1F">
        <w:rPr>
          <w:rFonts w:ascii="Arial" w:hAnsi="Arial" w:cs="Arial"/>
          <w:sz w:val="20"/>
        </w:rPr>
        <w:t xml:space="preserve">20 years </w:t>
      </w:r>
      <w:r w:rsidR="00580DA0" w:rsidRPr="006A2D1F">
        <w:rPr>
          <w:rFonts w:ascii="Arial" w:hAnsi="Arial" w:cs="Arial"/>
          <w:sz w:val="20"/>
        </w:rPr>
        <w:fldChar w:fldCharType="begin"/>
      </w:r>
      <w:r w:rsidRPr="006A2D1F">
        <w:rPr>
          <w:rFonts w:ascii="Arial" w:hAnsi="Arial" w:cs="Arial"/>
          <w:sz w:val="20"/>
        </w:rPr>
        <w:instrText xml:space="preserve"> ADDIN EN.CITE &lt;EndNote&gt;&lt;Cite&gt;&lt;Author&gt;Limpus&lt;/Author&gt;&lt;Year&gt;2008&lt;/Year&gt;&lt;RecNum&gt;3&lt;/RecNum&gt;&lt;DisplayText&gt;(Limpus, 2008)&lt;/DisplayText&gt;&lt;record&gt;&lt;rec-number&gt;3&lt;/rec-number&gt;&lt;foreign-keys&gt;&lt;key app="EN" db-id="dedx2fwvkwf2r5e9wpg50wxus0fdftzsazw0"&gt;3&lt;/key&gt;&lt;/foreign-keys&gt;&lt;ref-type name="Report"&gt;27&lt;/ref-type&gt;&lt;contributors&gt;&lt;authors&gt;&lt;author&gt;Limpus, C. J.&lt;/author&gt;&lt;/authors&gt;&lt;/contributors&gt;&lt;titles&gt;&lt;title&gt;&lt;style face="normal" font="default" size="100%"&gt;Freshwater turtles in the Mary River, Queensland. Review of biological data for turtles in the Mary River, with emphasis on &lt;/style&gt;&lt;style face="italic" font="default" size="100%"&gt;Elusor macrurus &lt;/style&gt;&lt;style face="normal" font="default" size="100%"&gt;and &lt;/style&gt;&lt;style face="italic" font="default" size="100%"&gt;Elseya albagula&lt;/style&gt;&lt;/title&gt;&lt;/titles&gt;&lt;dates&gt;&lt;year&gt;2008&lt;/year&gt;&lt;/dates&gt;&lt;pub-location&gt;Brisbane&lt;/pub-location&gt;&lt;publisher&gt;Environmental Protection Agency&lt;/publisher&gt;&lt;urls&gt;&lt;/urls&gt;&lt;/record&gt;&lt;/Cite&gt;&lt;/EndNote&gt;</w:instrText>
      </w:r>
      <w:r w:rsidR="00580DA0" w:rsidRPr="006A2D1F">
        <w:rPr>
          <w:rFonts w:ascii="Arial" w:hAnsi="Arial" w:cs="Arial"/>
          <w:sz w:val="20"/>
        </w:rPr>
        <w:fldChar w:fldCharType="separate"/>
      </w:r>
      <w:r w:rsidRPr="006A2D1F">
        <w:rPr>
          <w:rFonts w:ascii="Arial" w:hAnsi="Arial" w:cs="Arial"/>
          <w:sz w:val="20"/>
        </w:rPr>
        <w:t>(</w:t>
      </w:r>
      <w:hyperlink w:anchor="_ENREF_5" w:tooltip="Limpus, 2008 #3" w:history="1">
        <w:r w:rsidRPr="006A2D1F">
          <w:rPr>
            <w:rFonts w:ascii="Arial" w:hAnsi="Arial" w:cs="Arial"/>
            <w:sz w:val="20"/>
          </w:rPr>
          <w:t>Limpus, 2008</w:t>
        </w:r>
      </w:hyperlink>
      <w:r w:rsidRPr="006A2D1F">
        <w:rPr>
          <w:rFonts w:ascii="Arial" w:hAnsi="Arial" w:cs="Arial"/>
          <w:sz w:val="20"/>
        </w:rPr>
        <w:t>)</w:t>
      </w:r>
      <w:r w:rsidR="00580DA0" w:rsidRPr="006A2D1F">
        <w:rPr>
          <w:rFonts w:ascii="Arial" w:hAnsi="Arial" w:cs="Arial"/>
          <w:sz w:val="20"/>
        </w:rPr>
        <w:fldChar w:fldCharType="end"/>
      </w:r>
      <w:r>
        <w:rPr>
          <w:rFonts w:ascii="Arial" w:hAnsi="Arial" w:cs="Arial"/>
          <w:sz w:val="20"/>
        </w:rPr>
        <w:t xml:space="preserve">, the </w:t>
      </w:r>
      <w:r w:rsidRPr="006A2D1F">
        <w:rPr>
          <w:rFonts w:ascii="Arial" w:hAnsi="Arial" w:cs="Arial"/>
          <w:sz w:val="20"/>
        </w:rPr>
        <w:t xml:space="preserve">population structure indicates that excessive egg loss has been operating on these populations for at least 20 years. Abundant evidence of nesting can be found in all three catchments, but almost 100% of eggs are predated or lost to trampling by stock </w:t>
      </w:r>
      <w:r w:rsidR="00580DA0" w:rsidRPr="006A2D1F">
        <w:rPr>
          <w:rFonts w:ascii="Arial" w:hAnsi="Arial" w:cs="Arial"/>
          <w:sz w:val="20"/>
        </w:rPr>
        <w:fldChar w:fldCharType="begin">
          <w:fldData xml:space="preserve">PEVuZE5vdGU+PENpdGU+PEF1dGhvcj5IYW1hbm48L0F1dGhvcj48WWVhcj4yMDA3PC9ZZWFyPjxS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=
</w:fldData>
        </w:fldChar>
      </w:r>
      <w:r w:rsidRPr="006A2D1F">
        <w:rPr>
          <w:rFonts w:ascii="Arial" w:hAnsi="Arial" w:cs="Arial"/>
          <w:sz w:val="20"/>
        </w:rPr>
        <w:instrText xml:space="preserve"> ADDIN EN.CITE </w:instrText>
      </w:r>
      <w:r w:rsidR="00580DA0" w:rsidRPr="006A2D1F">
        <w:rPr>
          <w:rFonts w:ascii="Arial" w:hAnsi="Arial" w:cs="Arial"/>
          <w:sz w:val="20"/>
        </w:rPr>
        <w:fldChar w:fldCharType="begin">
          <w:fldData xml:space="preserve">PEVuZE5vdGU+PENpdGU+PEF1dGhvcj5IYW1hbm48L0F1dGhvcj48WWVhcj4yMDA3PC9ZZWFyPjxS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=
</w:fldData>
        </w:fldChar>
      </w:r>
      <w:r w:rsidRPr="006A2D1F">
        <w:rPr>
          <w:rFonts w:ascii="Arial" w:hAnsi="Arial" w:cs="Arial"/>
          <w:sz w:val="20"/>
        </w:rPr>
        <w:instrText xml:space="preserve"> ADDIN EN.CITE.DATA </w:instrText>
      </w:r>
      <w:r w:rsidR="00580DA0" w:rsidRPr="006A2D1F">
        <w:rPr>
          <w:rFonts w:ascii="Arial" w:hAnsi="Arial" w:cs="Arial"/>
          <w:sz w:val="20"/>
        </w:rPr>
      </w:r>
      <w:r w:rsidR="00580DA0" w:rsidRPr="006A2D1F">
        <w:rPr>
          <w:rFonts w:ascii="Arial" w:hAnsi="Arial" w:cs="Arial"/>
          <w:sz w:val="20"/>
        </w:rPr>
        <w:fldChar w:fldCharType="end"/>
      </w:r>
      <w:r w:rsidR="00580DA0" w:rsidRPr="006A2D1F">
        <w:rPr>
          <w:rFonts w:ascii="Arial" w:hAnsi="Arial" w:cs="Arial"/>
          <w:sz w:val="20"/>
        </w:rPr>
      </w:r>
      <w:r w:rsidR="00580DA0" w:rsidRPr="006A2D1F">
        <w:rPr>
          <w:rFonts w:ascii="Arial" w:hAnsi="Arial" w:cs="Arial"/>
          <w:sz w:val="20"/>
        </w:rPr>
        <w:fldChar w:fldCharType="separate"/>
      </w:r>
      <w:r w:rsidRPr="006A2D1F">
        <w:rPr>
          <w:rFonts w:ascii="Arial" w:hAnsi="Arial" w:cs="Arial"/>
          <w:sz w:val="20"/>
        </w:rPr>
        <w:t>(</w:t>
      </w:r>
      <w:hyperlink w:anchor="_ENREF_2" w:tooltip="Hamann, 2007 #2" w:history="1">
        <w:r w:rsidRPr="006A2D1F">
          <w:rPr>
            <w:rFonts w:ascii="Arial" w:hAnsi="Arial" w:cs="Arial"/>
            <w:sz w:val="20"/>
          </w:rPr>
          <w:t>Hamann et al., 2007</w:t>
        </w:r>
      </w:hyperlink>
      <w:r w:rsidRPr="006A2D1F">
        <w:rPr>
          <w:rFonts w:ascii="Arial" w:hAnsi="Arial" w:cs="Arial"/>
          <w:sz w:val="20"/>
        </w:rPr>
        <w:t xml:space="preserve">; </w:t>
      </w:r>
      <w:hyperlink w:anchor="_ENREF_5" w:tooltip="Limpus, 2008 #3" w:history="1">
        <w:r w:rsidRPr="006A2D1F">
          <w:rPr>
            <w:rFonts w:ascii="Arial" w:hAnsi="Arial" w:cs="Arial"/>
            <w:sz w:val="20"/>
          </w:rPr>
          <w:t>Limpus, 2008</w:t>
        </w:r>
      </w:hyperlink>
      <w:r w:rsidRPr="006A2D1F">
        <w:rPr>
          <w:rFonts w:ascii="Arial" w:hAnsi="Arial" w:cs="Arial"/>
          <w:sz w:val="20"/>
        </w:rPr>
        <w:t xml:space="preserve">; </w:t>
      </w:r>
      <w:hyperlink w:anchor="_ENREF_6" w:tooltip="Limpus, 2011 #14" w:history="1">
        <w:r w:rsidRPr="006A2D1F">
          <w:rPr>
            <w:rFonts w:ascii="Arial" w:hAnsi="Arial" w:cs="Arial"/>
            <w:sz w:val="20"/>
          </w:rPr>
          <w:t>Limpus et al., 2011</w:t>
        </w:r>
      </w:hyperlink>
      <w:r w:rsidRPr="006A2D1F">
        <w:rPr>
          <w:rFonts w:ascii="Arial" w:hAnsi="Arial" w:cs="Arial"/>
          <w:sz w:val="20"/>
        </w:rPr>
        <w:t>)</w:t>
      </w:r>
      <w:r w:rsidR="00580DA0" w:rsidRPr="006A2D1F">
        <w:rPr>
          <w:rFonts w:ascii="Arial" w:hAnsi="Arial" w:cs="Arial"/>
          <w:sz w:val="20"/>
        </w:rPr>
        <w:fldChar w:fldCharType="end"/>
      </w:r>
      <w:r w:rsidRPr="006A2D1F">
        <w:rPr>
          <w:rFonts w:ascii="Arial" w:hAnsi="Arial" w:cs="Arial"/>
          <w:sz w:val="20"/>
        </w:rPr>
        <w:t xml:space="preserve">. </w:t>
      </w:r>
      <w:r>
        <w:rPr>
          <w:rFonts w:ascii="Arial" w:hAnsi="Arial" w:cs="Arial"/>
          <w:sz w:val="20"/>
        </w:rPr>
        <w:t xml:space="preserve">These threats have likely led to a severe reduction in the adult population, which will continue in the future if recruitment failure is not addressed. </w:t>
      </w:r>
    </w:p>
    <w:p w14:paraId="0136E0B7" w14:textId="77777777" w:rsidR="00AD61B8" w:rsidRDefault="00AD61B8" w:rsidP="00494A08">
      <w:pPr>
        <w:rPr>
          <w:rFonts w:cs="Arial"/>
          <w:szCs w:val="20"/>
        </w:rPr>
      </w:pPr>
    </w:p>
    <w:p w14:paraId="0136E0B8" w14:textId="77777777" w:rsidR="0055147A" w:rsidRDefault="00AD61B8" w:rsidP="00784DC1">
      <w:pPr>
        <w:pStyle w:val="Caption"/>
        <w:jc w:val="center"/>
      </w:pPr>
      <w:r>
        <w:rPr>
          <w:noProof/>
          <w:lang w:eastAsia="en-AU"/>
        </w:rPr>
        <w:lastRenderedPageBreak/>
        <w:drawing>
          <wp:inline distT="0" distB="0" distL="0" distR="0" wp14:anchorId="0136E3CF" wp14:editId="0136E3D0">
            <wp:extent cx="5788025" cy="8203565"/>
            <wp:effectExtent l="19050" t="0" r="3175" b="0"/>
            <wp:docPr id="4" name="Picture 1" descr="http://spire.environment.gov.au/spire/886644/246810/122/Reptile%20-%20Elseya%20albagula%20-%20recovery%20plan/ERIN%20-%20Distribution%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re.environment.gov.au/spire/886644/246810/122/Reptile%20-%20Elseya%20albagula%20-%20recovery%20plan/ERIN%20-%20Distribution%20map.jpg"/>
                    <pic:cNvPicPr>
                      <a:picLocks noChangeAspect="1" noChangeArrowheads="1"/>
                    </pic:cNvPicPr>
                  </pic:nvPicPr>
                  <pic:blipFill>
                    <a:blip r:embed="rId20" cstate="print"/>
                    <a:srcRect/>
                    <a:stretch>
                      <a:fillRect/>
                    </a:stretch>
                  </pic:blipFill>
                  <pic:spPr bwMode="auto">
                    <a:xfrm>
                      <a:off x="0" y="0"/>
                      <a:ext cx="5788025" cy="8203565"/>
                    </a:xfrm>
                    <a:prstGeom prst="rect">
                      <a:avLst/>
                    </a:prstGeom>
                    <a:noFill/>
                    <a:ln w="9525">
                      <a:noFill/>
                      <a:miter lim="800000"/>
                      <a:headEnd/>
                      <a:tailEnd/>
                    </a:ln>
                  </pic:spPr>
                </pic:pic>
              </a:graphicData>
            </a:graphic>
          </wp:inline>
        </w:drawing>
      </w:r>
    </w:p>
    <w:p w14:paraId="0136E0B9" w14:textId="77777777" w:rsidR="003367A6" w:rsidRPr="00DC0A07" w:rsidRDefault="00816BC0" w:rsidP="00784DC1">
      <w:pPr>
        <w:pStyle w:val="Caption"/>
        <w:ind w:firstLine="720"/>
        <w:rPr>
          <w:highlight w:val="yellow"/>
        </w:rPr>
        <w:sectPr w:rsidR="003367A6" w:rsidRPr="00DC0A07" w:rsidSect="00C766F2">
          <w:pgSz w:w="11906" w:h="16838" w:code="9"/>
          <w:pgMar w:top="1134" w:right="1276" w:bottom="567" w:left="1418" w:header="425" w:footer="425" w:gutter="0"/>
          <w:cols w:space="708"/>
          <w:docGrid w:linePitch="360"/>
        </w:sectPr>
      </w:pPr>
      <w:r w:rsidRPr="00B44412">
        <w:rPr>
          <w:bCs w:val="0"/>
          <w:i w:val="0"/>
        </w:rPr>
        <w:t xml:space="preserve">Figure </w:t>
      </w:r>
      <w:r w:rsidR="00684FAC">
        <w:rPr>
          <w:bCs w:val="0"/>
          <w:i w:val="0"/>
        </w:rPr>
        <w:t>1</w:t>
      </w:r>
      <w:r w:rsidRPr="00B44412">
        <w:rPr>
          <w:b/>
          <w:bCs w:val="0"/>
          <w:i w:val="0"/>
        </w:rPr>
        <w:t>:</w:t>
      </w:r>
      <w:r w:rsidRPr="00B44412">
        <w:rPr>
          <w:bCs w:val="0"/>
          <w:i w:val="0"/>
        </w:rPr>
        <w:t xml:space="preserve"> </w:t>
      </w:r>
      <w:r w:rsidR="00684FAC">
        <w:rPr>
          <w:bCs w:val="0"/>
          <w:i w:val="0"/>
        </w:rPr>
        <w:t>Indicative d</w:t>
      </w:r>
      <w:r w:rsidRPr="00B44412">
        <w:rPr>
          <w:bCs w:val="0"/>
          <w:i w:val="0"/>
        </w:rPr>
        <w:t xml:space="preserve">istribution </w:t>
      </w:r>
      <w:r w:rsidR="00AD61B8">
        <w:rPr>
          <w:bCs w:val="0"/>
          <w:i w:val="0"/>
        </w:rPr>
        <w:t>of</w:t>
      </w:r>
      <w:r w:rsidRPr="00B44412">
        <w:rPr>
          <w:bCs w:val="0"/>
          <w:i w:val="0"/>
        </w:rPr>
        <w:t xml:space="preserve"> the white-throated snapping turtle (</w:t>
      </w:r>
      <w:proofErr w:type="spellStart"/>
      <w:r w:rsidRPr="00816BC0">
        <w:rPr>
          <w:bCs w:val="0"/>
        </w:rPr>
        <w:t>Elseya</w:t>
      </w:r>
      <w:proofErr w:type="spellEnd"/>
      <w:r w:rsidRPr="00816BC0">
        <w:rPr>
          <w:bCs w:val="0"/>
        </w:rPr>
        <w:t xml:space="preserve"> </w:t>
      </w:r>
      <w:proofErr w:type="spellStart"/>
      <w:r w:rsidRPr="00816BC0">
        <w:rPr>
          <w:bCs w:val="0"/>
        </w:rPr>
        <w:t>albagula</w:t>
      </w:r>
      <w:proofErr w:type="spellEnd"/>
      <w:r w:rsidRPr="00B44412">
        <w:rPr>
          <w:bCs w:val="0"/>
          <w:i w:val="0"/>
        </w:rPr>
        <w:t>)</w:t>
      </w:r>
    </w:p>
    <w:p w14:paraId="0136E0BA" w14:textId="77777777" w:rsidR="00B50B9F" w:rsidRDefault="006C2C4A" w:rsidP="00DC20EB">
      <w:pPr>
        <w:pStyle w:val="Heading2"/>
        <w:ind w:left="567" w:hanging="567"/>
      </w:pPr>
      <w:bookmarkStart w:id="56" w:name="_Toc462133510"/>
      <w:r>
        <w:lastRenderedPageBreak/>
        <w:t>Biology and e</w:t>
      </w:r>
      <w:r w:rsidR="00B50B9F" w:rsidRPr="00660A32">
        <w:t>cology</w:t>
      </w:r>
      <w:bookmarkEnd w:id="56"/>
    </w:p>
    <w:p w14:paraId="0136E0BB" w14:textId="77777777" w:rsidR="001B6814" w:rsidRPr="00236DF2" w:rsidRDefault="001B6814" w:rsidP="00236DF2">
      <w:pPr>
        <w:pStyle w:val="Heading3"/>
      </w:pPr>
      <w:bookmarkStart w:id="57" w:name="_Toc462133511"/>
      <w:r w:rsidRPr="00236DF2">
        <w:t>Longevity</w:t>
      </w:r>
      <w:bookmarkEnd w:id="57"/>
    </w:p>
    <w:p w14:paraId="0136E0BC" w14:textId="77777777" w:rsidR="00170FF3" w:rsidRDefault="001B6814" w:rsidP="00170FF3">
      <w:pPr>
        <w:rPr>
          <w:rFonts w:cs="Arial"/>
          <w:szCs w:val="20"/>
        </w:rPr>
      </w:pPr>
      <w:r>
        <w:rPr>
          <w:rFonts w:cs="Arial"/>
          <w:szCs w:val="20"/>
        </w:rPr>
        <w:t>The life expectancy of the white-throated snapping turtle is unknown.</w:t>
      </w:r>
      <w:r w:rsidR="00236DF2">
        <w:rPr>
          <w:rFonts w:cs="Arial"/>
          <w:szCs w:val="20"/>
        </w:rPr>
        <w:t xml:space="preserve"> </w:t>
      </w:r>
      <w:r w:rsidR="00170FF3">
        <w:rPr>
          <w:rFonts w:cs="Arial"/>
          <w:szCs w:val="20"/>
        </w:rPr>
        <w:t xml:space="preserve">However, the species is thought to reach maturity </w:t>
      </w:r>
      <w:r w:rsidR="00082A60">
        <w:rPr>
          <w:rFonts w:cs="Arial"/>
          <w:szCs w:val="20"/>
        </w:rPr>
        <w:t xml:space="preserve">at </w:t>
      </w:r>
      <w:r w:rsidR="00170FF3">
        <w:rPr>
          <w:rFonts w:cs="Arial"/>
          <w:szCs w:val="20"/>
        </w:rPr>
        <w:t xml:space="preserve">around 15–20 years of age. </w:t>
      </w:r>
    </w:p>
    <w:p w14:paraId="0136E0BD" w14:textId="77777777" w:rsidR="00170FF3" w:rsidRDefault="00170FF3" w:rsidP="00170FF3">
      <w:pPr>
        <w:pStyle w:val="Heading3"/>
      </w:pPr>
      <w:bookmarkStart w:id="58" w:name="_Toc462133512"/>
      <w:r>
        <w:t>Genetics</w:t>
      </w:r>
      <w:bookmarkEnd w:id="58"/>
    </w:p>
    <w:p w14:paraId="0136E0BE" w14:textId="19686B19" w:rsidR="00836359" w:rsidRPr="00EA570B" w:rsidRDefault="00170FF3" w:rsidP="00170FF3">
      <w:r>
        <w:t>Genetic analysis of the w</w:t>
      </w:r>
      <w:r>
        <w:rPr>
          <w:rFonts w:cs="Arial"/>
          <w:szCs w:val="20"/>
        </w:rPr>
        <w:t>hite-throated snapping turtle has found that there are two evolutionar</w:t>
      </w:r>
      <w:r w:rsidR="00082A60">
        <w:rPr>
          <w:rFonts w:cs="Arial"/>
          <w:szCs w:val="20"/>
        </w:rPr>
        <w:t>il</w:t>
      </w:r>
      <w:r>
        <w:rPr>
          <w:rFonts w:cs="Arial"/>
          <w:szCs w:val="20"/>
        </w:rPr>
        <w:t>y significant units (Fitzroy River basin and the Burnett/Mary River basins</w:t>
      </w:r>
      <w:r w:rsidR="00544EE6">
        <w:rPr>
          <w:rFonts w:cs="Arial"/>
          <w:szCs w:val="20"/>
        </w:rPr>
        <w:t xml:space="preserve">) (Todd et al., 2013). </w:t>
      </w:r>
    </w:p>
    <w:p w14:paraId="0136E0BF" w14:textId="77777777" w:rsidR="00EB1D26" w:rsidRDefault="00EB1D26" w:rsidP="00236DF2">
      <w:pPr>
        <w:pStyle w:val="Heading3"/>
      </w:pPr>
      <w:bookmarkStart w:id="59" w:name="_Toc462133513"/>
      <w:r w:rsidRPr="00EB1D26">
        <w:t>Diet</w:t>
      </w:r>
      <w:bookmarkEnd w:id="59"/>
    </w:p>
    <w:p w14:paraId="0136E0C0" w14:textId="7E70C343" w:rsidR="000F2E8D" w:rsidRDefault="00F31290" w:rsidP="003D6C0E">
      <w:pPr>
        <w:rPr>
          <w:rFonts w:cs="Arial"/>
          <w:szCs w:val="20"/>
        </w:rPr>
      </w:pPr>
      <w:bookmarkStart w:id="60" w:name="OLE_LINK3"/>
      <w:bookmarkStart w:id="61" w:name="OLE_LINK8"/>
      <w:r w:rsidRPr="00226E97">
        <w:rPr>
          <w:rFonts w:cs="Arial"/>
          <w:szCs w:val="20"/>
        </w:rPr>
        <w:t xml:space="preserve">The white-throated snapping turtle </w:t>
      </w:r>
      <w:r>
        <w:rPr>
          <w:rFonts w:cs="Arial"/>
          <w:szCs w:val="20"/>
        </w:rPr>
        <w:t xml:space="preserve">is </w:t>
      </w:r>
      <w:r w:rsidR="00870861">
        <w:rPr>
          <w:rFonts w:cs="Arial"/>
          <w:szCs w:val="20"/>
        </w:rPr>
        <w:t xml:space="preserve">a benthic foraging species. It is </w:t>
      </w:r>
      <w:r w:rsidR="003D6C0E" w:rsidRPr="003D6C0E">
        <w:rPr>
          <w:rFonts w:cs="Arial"/>
          <w:szCs w:val="20"/>
        </w:rPr>
        <w:t xml:space="preserve">primarily herbivorous, </w:t>
      </w:r>
      <w:r w:rsidR="00DA2351">
        <w:rPr>
          <w:rFonts w:cs="Arial"/>
          <w:szCs w:val="20"/>
        </w:rPr>
        <w:t xml:space="preserve">feeding </w:t>
      </w:r>
      <w:r w:rsidR="003D6C0E" w:rsidRPr="003D6C0E">
        <w:rPr>
          <w:rFonts w:cs="Arial"/>
          <w:szCs w:val="20"/>
        </w:rPr>
        <w:t>on fruit and buds o</w:t>
      </w:r>
      <w:r w:rsidR="007B43E4">
        <w:rPr>
          <w:rFonts w:cs="Arial"/>
          <w:szCs w:val="20"/>
        </w:rPr>
        <w:t xml:space="preserve">f riparian vegetation that fall </w:t>
      </w:r>
      <w:r w:rsidR="003D6C0E" w:rsidRPr="003D6C0E">
        <w:rPr>
          <w:rFonts w:cs="Arial"/>
          <w:szCs w:val="20"/>
        </w:rPr>
        <w:t>on the water</w:t>
      </w:r>
      <w:r w:rsidR="00FB357F">
        <w:rPr>
          <w:rFonts w:cs="Arial"/>
          <w:szCs w:val="20"/>
        </w:rPr>
        <w:t xml:space="preserve"> (such as </w:t>
      </w:r>
      <w:proofErr w:type="spellStart"/>
      <w:r w:rsidR="00FB357F" w:rsidRPr="00FB357F">
        <w:rPr>
          <w:rFonts w:cs="Arial"/>
          <w:i/>
          <w:szCs w:val="20"/>
        </w:rPr>
        <w:t>Livistona</w:t>
      </w:r>
      <w:proofErr w:type="spellEnd"/>
      <w:r w:rsidR="00D751B2">
        <w:rPr>
          <w:rFonts w:cs="Arial"/>
          <w:i/>
          <w:szCs w:val="20"/>
        </w:rPr>
        <w:t xml:space="preserve">, </w:t>
      </w:r>
      <w:proofErr w:type="spellStart"/>
      <w:r w:rsidR="00FB357F" w:rsidRPr="00FB357F">
        <w:rPr>
          <w:rFonts w:cs="Arial"/>
          <w:i/>
          <w:szCs w:val="20"/>
        </w:rPr>
        <w:t>Ficus</w:t>
      </w:r>
      <w:proofErr w:type="spellEnd"/>
      <w:r w:rsidR="00D751B2">
        <w:rPr>
          <w:rFonts w:cs="Arial"/>
          <w:szCs w:val="20"/>
        </w:rPr>
        <w:t xml:space="preserve">, </w:t>
      </w:r>
      <w:proofErr w:type="spellStart"/>
      <w:r w:rsidR="00D751B2" w:rsidRPr="00D751B2">
        <w:rPr>
          <w:rFonts w:cs="Arial"/>
          <w:i/>
          <w:szCs w:val="20"/>
        </w:rPr>
        <w:t>Syzygium</w:t>
      </w:r>
      <w:proofErr w:type="spellEnd"/>
      <w:r w:rsidR="00D751B2">
        <w:rPr>
          <w:rFonts w:cs="Arial"/>
          <w:szCs w:val="20"/>
        </w:rPr>
        <w:t xml:space="preserve"> and </w:t>
      </w:r>
      <w:proofErr w:type="spellStart"/>
      <w:r w:rsidR="00D751B2" w:rsidRPr="00D751B2">
        <w:rPr>
          <w:rFonts w:cs="Arial"/>
          <w:i/>
          <w:szCs w:val="20"/>
        </w:rPr>
        <w:t>Castanospermum</w:t>
      </w:r>
      <w:proofErr w:type="spellEnd"/>
      <w:r w:rsidR="00D751B2" w:rsidRPr="00D751B2">
        <w:rPr>
          <w:rFonts w:cs="Arial"/>
          <w:i/>
          <w:szCs w:val="20"/>
        </w:rPr>
        <w:t xml:space="preserve"> </w:t>
      </w:r>
      <w:proofErr w:type="spellStart"/>
      <w:r w:rsidR="00D751B2" w:rsidRPr="00D751B2">
        <w:rPr>
          <w:rFonts w:cs="Arial"/>
          <w:i/>
          <w:szCs w:val="20"/>
        </w:rPr>
        <w:t>australe</w:t>
      </w:r>
      <w:proofErr w:type="spellEnd"/>
      <w:r w:rsidR="00FB357F">
        <w:rPr>
          <w:rFonts w:cs="Arial"/>
          <w:szCs w:val="20"/>
        </w:rPr>
        <w:t>)</w:t>
      </w:r>
      <w:r w:rsidR="003D6C0E" w:rsidRPr="003D6C0E">
        <w:rPr>
          <w:rFonts w:cs="Arial"/>
          <w:szCs w:val="20"/>
        </w:rPr>
        <w:t xml:space="preserve">, </w:t>
      </w:r>
      <w:r w:rsidR="00987556">
        <w:rPr>
          <w:rFonts w:cs="Arial"/>
          <w:szCs w:val="20"/>
        </w:rPr>
        <w:t xml:space="preserve">leaves and stems of terrestrial plants, </w:t>
      </w:r>
      <w:r w:rsidR="006D539B">
        <w:rPr>
          <w:rFonts w:cs="Arial"/>
          <w:szCs w:val="20"/>
        </w:rPr>
        <w:t xml:space="preserve">tree roots, </w:t>
      </w:r>
      <w:r w:rsidR="003D6C0E" w:rsidRPr="003D6C0E">
        <w:rPr>
          <w:rFonts w:cs="Arial"/>
          <w:szCs w:val="20"/>
        </w:rPr>
        <w:t>filamentous algae</w:t>
      </w:r>
      <w:r w:rsidR="00FB357F">
        <w:rPr>
          <w:rFonts w:cs="Arial"/>
          <w:szCs w:val="20"/>
        </w:rPr>
        <w:t xml:space="preserve"> (including </w:t>
      </w:r>
      <w:proofErr w:type="spellStart"/>
      <w:r w:rsidR="00FB357F" w:rsidRPr="00FB357F">
        <w:rPr>
          <w:rFonts w:cs="Arial"/>
          <w:i/>
          <w:szCs w:val="20"/>
        </w:rPr>
        <w:t>Mougeotia</w:t>
      </w:r>
      <w:proofErr w:type="spellEnd"/>
      <w:r w:rsidR="00FB357F">
        <w:rPr>
          <w:rFonts w:cs="Arial"/>
          <w:szCs w:val="20"/>
        </w:rPr>
        <w:t xml:space="preserve"> and </w:t>
      </w:r>
      <w:r w:rsidR="00FB357F" w:rsidRPr="00FB357F">
        <w:rPr>
          <w:rFonts w:cs="Arial"/>
          <w:i/>
          <w:szCs w:val="20"/>
        </w:rPr>
        <w:t>Sp</w:t>
      </w:r>
      <w:r w:rsidR="00215403">
        <w:rPr>
          <w:rFonts w:cs="Arial"/>
          <w:i/>
          <w:szCs w:val="20"/>
        </w:rPr>
        <w:t>i</w:t>
      </w:r>
      <w:r w:rsidR="00FB357F" w:rsidRPr="00FB357F">
        <w:rPr>
          <w:rFonts w:cs="Arial"/>
          <w:i/>
          <w:szCs w:val="20"/>
        </w:rPr>
        <w:t>rogyra</w:t>
      </w:r>
      <w:r w:rsidR="00FB357F" w:rsidRPr="00FB357F">
        <w:rPr>
          <w:rFonts w:cs="Arial"/>
          <w:szCs w:val="20"/>
        </w:rPr>
        <w:t>)</w:t>
      </w:r>
      <w:r w:rsidR="003D6C0E" w:rsidRPr="003D6C0E">
        <w:rPr>
          <w:rFonts w:cs="Arial"/>
          <w:szCs w:val="20"/>
        </w:rPr>
        <w:t xml:space="preserve">, and instream </w:t>
      </w:r>
      <w:proofErr w:type="spellStart"/>
      <w:r w:rsidR="003D6C0E" w:rsidRPr="003D6C0E">
        <w:rPr>
          <w:rFonts w:cs="Arial"/>
          <w:szCs w:val="20"/>
        </w:rPr>
        <w:t>macrophytes</w:t>
      </w:r>
      <w:proofErr w:type="spellEnd"/>
      <w:r w:rsidR="00FB357F">
        <w:rPr>
          <w:rFonts w:cs="Arial"/>
          <w:szCs w:val="20"/>
        </w:rPr>
        <w:t xml:space="preserve"> (such as </w:t>
      </w:r>
      <w:proofErr w:type="spellStart"/>
      <w:r w:rsidR="00FB357F" w:rsidRPr="00930B13">
        <w:rPr>
          <w:rFonts w:cs="Arial"/>
          <w:i/>
          <w:szCs w:val="20"/>
        </w:rPr>
        <w:t>Vall</w:t>
      </w:r>
      <w:r w:rsidR="00215403">
        <w:rPr>
          <w:rFonts w:cs="Arial"/>
          <w:i/>
          <w:szCs w:val="20"/>
        </w:rPr>
        <w:t>i</w:t>
      </w:r>
      <w:r w:rsidR="00FB357F" w:rsidRPr="00930B13">
        <w:rPr>
          <w:rFonts w:cs="Arial"/>
          <w:i/>
          <w:szCs w:val="20"/>
        </w:rPr>
        <w:t>sn</w:t>
      </w:r>
      <w:r w:rsidR="00215403">
        <w:rPr>
          <w:rFonts w:cs="Arial"/>
          <w:i/>
          <w:szCs w:val="20"/>
        </w:rPr>
        <w:t>e</w:t>
      </w:r>
      <w:r w:rsidR="00FB357F" w:rsidRPr="00930B13">
        <w:rPr>
          <w:rFonts w:cs="Arial"/>
          <w:i/>
          <w:szCs w:val="20"/>
        </w:rPr>
        <w:t>ria</w:t>
      </w:r>
      <w:proofErr w:type="spellEnd"/>
      <w:r w:rsidR="00FB357F">
        <w:rPr>
          <w:rFonts w:cs="Arial"/>
          <w:szCs w:val="20"/>
        </w:rPr>
        <w:t>,</w:t>
      </w:r>
      <w:r w:rsidR="00FB357F" w:rsidRPr="00930B13">
        <w:rPr>
          <w:rFonts w:cs="Arial"/>
          <w:i/>
          <w:szCs w:val="20"/>
        </w:rPr>
        <w:t xml:space="preserve"> </w:t>
      </w:r>
      <w:proofErr w:type="spellStart"/>
      <w:r w:rsidR="00FB357F" w:rsidRPr="00930B13">
        <w:rPr>
          <w:rFonts w:cs="Arial"/>
          <w:i/>
          <w:szCs w:val="20"/>
        </w:rPr>
        <w:t>Sc</w:t>
      </w:r>
      <w:r w:rsidR="00215403">
        <w:rPr>
          <w:rFonts w:cs="Arial"/>
          <w:i/>
          <w:szCs w:val="20"/>
        </w:rPr>
        <w:t>h</w:t>
      </w:r>
      <w:r w:rsidR="00FB357F" w:rsidRPr="00930B13">
        <w:rPr>
          <w:rFonts w:cs="Arial"/>
          <w:i/>
          <w:szCs w:val="20"/>
        </w:rPr>
        <w:t>oenoplectus</w:t>
      </w:r>
      <w:proofErr w:type="spellEnd"/>
      <w:r w:rsidR="00FB357F">
        <w:rPr>
          <w:rFonts w:cs="Arial"/>
          <w:szCs w:val="20"/>
        </w:rPr>
        <w:t xml:space="preserve"> and </w:t>
      </w:r>
      <w:proofErr w:type="spellStart"/>
      <w:r w:rsidR="00FB357F" w:rsidRPr="00930B13">
        <w:rPr>
          <w:rFonts w:cs="Arial"/>
          <w:i/>
          <w:szCs w:val="20"/>
        </w:rPr>
        <w:t>Nitella</w:t>
      </w:r>
      <w:proofErr w:type="spellEnd"/>
      <w:r w:rsidR="00FB357F">
        <w:rPr>
          <w:rFonts w:cs="Arial"/>
          <w:szCs w:val="20"/>
        </w:rPr>
        <w:t>)</w:t>
      </w:r>
      <w:r w:rsidR="00987556">
        <w:rPr>
          <w:rFonts w:cs="Arial"/>
          <w:szCs w:val="20"/>
        </w:rPr>
        <w:t xml:space="preserve"> </w:t>
      </w:r>
      <w:bookmarkEnd w:id="60"/>
      <w:bookmarkEnd w:id="61"/>
      <w:r w:rsidR="00987556">
        <w:rPr>
          <w:rFonts w:cs="Arial"/>
          <w:szCs w:val="20"/>
        </w:rPr>
        <w:t>(</w:t>
      </w:r>
      <w:r w:rsidR="00930B13" w:rsidRPr="00D734AF">
        <w:rPr>
          <w:rFonts w:cs="Arial"/>
          <w:szCs w:val="20"/>
        </w:rPr>
        <w:t>Rogers</w:t>
      </w:r>
      <w:r w:rsidR="00C93B97">
        <w:rPr>
          <w:rFonts w:cs="Arial"/>
          <w:szCs w:val="20"/>
        </w:rPr>
        <w:t>,</w:t>
      </w:r>
      <w:r w:rsidR="00930B13" w:rsidRPr="00D734AF">
        <w:rPr>
          <w:rFonts w:cs="Arial"/>
          <w:szCs w:val="20"/>
        </w:rPr>
        <w:t xml:space="preserve"> 2000;</w:t>
      </w:r>
      <w:r w:rsidR="00930B13">
        <w:rPr>
          <w:rFonts w:cs="Arial"/>
          <w:szCs w:val="20"/>
        </w:rPr>
        <w:t xml:space="preserve"> </w:t>
      </w:r>
      <w:r w:rsidR="00981595">
        <w:rPr>
          <w:rFonts w:cs="Arial"/>
          <w:szCs w:val="20"/>
        </w:rPr>
        <w:t>Armstrong &amp; Booth,</w:t>
      </w:r>
      <w:r w:rsidR="007B43E4">
        <w:rPr>
          <w:rFonts w:cs="Arial"/>
          <w:szCs w:val="20"/>
        </w:rPr>
        <w:t xml:space="preserve"> 2005</w:t>
      </w:r>
      <w:r w:rsidR="00930F60">
        <w:rPr>
          <w:rFonts w:cs="Arial"/>
          <w:szCs w:val="20"/>
        </w:rPr>
        <w:t>; Thomson et al., 2006</w:t>
      </w:r>
      <w:r w:rsidR="00D751B2">
        <w:rPr>
          <w:rFonts w:cs="Arial"/>
          <w:szCs w:val="20"/>
        </w:rPr>
        <w:t xml:space="preserve">; </w:t>
      </w:r>
      <w:proofErr w:type="spellStart"/>
      <w:r w:rsidR="00D751B2">
        <w:rPr>
          <w:rFonts w:cs="Arial"/>
          <w:szCs w:val="20"/>
        </w:rPr>
        <w:t>Limpus</w:t>
      </w:r>
      <w:proofErr w:type="spellEnd"/>
      <w:r w:rsidR="00D751B2">
        <w:rPr>
          <w:rFonts w:cs="Arial"/>
          <w:szCs w:val="20"/>
        </w:rPr>
        <w:t xml:space="preserve"> et al., 2011</w:t>
      </w:r>
      <w:r w:rsidR="00987556">
        <w:rPr>
          <w:rFonts w:cs="Arial"/>
          <w:szCs w:val="20"/>
        </w:rPr>
        <w:t>).</w:t>
      </w:r>
      <w:r w:rsidR="003D6C0E" w:rsidRPr="003D6C0E">
        <w:rPr>
          <w:rFonts w:cs="Arial"/>
          <w:szCs w:val="20"/>
        </w:rPr>
        <w:t xml:space="preserve"> </w:t>
      </w:r>
      <w:r w:rsidR="000F2E8D">
        <w:rPr>
          <w:rFonts w:cs="Arial"/>
          <w:szCs w:val="20"/>
        </w:rPr>
        <w:t>The species changes its diet from being largely carnivorous (feeding on benthic invertebrates) when young, to largely herbivorous as it gets older</w:t>
      </w:r>
      <w:r w:rsidR="00930B13">
        <w:rPr>
          <w:rFonts w:cs="Arial"/>
          <w:szCs w:val="20"/>
        </w:rPr>
        <w:t>, with juveniles con</w:t>
      </w:r>
      <w:r w:rsidR="00A44F3E">
        <w:rPr>
          <w:rFonts w:cs="Arial"/>
          <w:szCs w:val="20"/>
        </w:rPr>
        <w:t xml:space="preserve">suming plant </w:t>
      </w:r>
      <w:r w:rsidR="00870861">
        <w:rPr>
          <w:rFonts w:cs="Arial"/>
          <w:szCs w:val="20"/>
        </w:rPr>
        <w:t>material when carapace length reaches about</w:t>
      </w:r>
      <w:r w:rsidR="00930B13">
        <w:rPr>
          <w:rFonts w:cs="Arial"/>
          <w:szCs w:val="20"/>
        </w:rPr>
        <w:t xml:space="preserve"> 6 cm</w:t>
      </w:r>
      <w:r w:rsidR="000F2E8D">
        <w:rPr>
          <w:rFonts w:cs="Arial"/>
          <w:szCs w:val="20"/>
        </w:rPr>
        <w:t xml:space="preserve"> (</w:t>
      </w:r>
      <w:proofErr w:type="spellStart"/>
      <w:r w:rsidR="00930B13">
        <w:rPr>
          <w:rFonts w:cs="Arial"/>
          <w:szCs w:val="20"/>
        </w:rPr>
        <w:t>Limpus</w:t>
      </w:r>
      <w:proofErr w:type="spellEnd"/>
      <w:r w:rsidR="00C93B97">
        <w:rPr>
          <w:rFonts w:cs="Arial"/>
          <w:szCs w:val="20"/>
        </w:rPr>
        <w:t>,</w:t>
      </w:r>
      <w:r w:rsidR="00930B13">
        <w:rPr>
          <w:rFonts w:cs="Arial"/>
          <w:szCs w:val="20"/>
        </w:rPr>
        <w:t xml:space="preserve"> 2008; </w:t>
      </w:r>
      <w:proofErr w:type="spellStart"/>
      <w:r w:rsidR="000F2E8D">
        <w:rPr>
          <w:rFonts w:cs="Arial"/>
          <w:szCs w:val="20"/>
        </w:rPr>
        <w:t>Limpus</w:t>
      </w:r>
      <w:proofErr w:type="spellEnd"/>
      <w:r w:rsidR="000F2E8D">
        <w:rPr>
          <w:rFonts w:cs="Arial"/>
          <w:szCs w:val="20"/>
        </w:rPr>
        <w:t xml:space="preserve"> et al., 2011).</w:t>
      </w:r>
      <w:r w:rsidR="006367E0">
        <w:rPr>
          <w:rFonts w:cs="Arial"/>
          <w:szCs w:val="20"/>
        </w:rPr>
        <w:t xml:space="preserve"> </w:t>
      </w:r>
      <w:r w:rsidR="003D6C0E" w:rsidRPr="003D6C0E">
        <w:rPr>
          <w:rFonts w:cs="Arial"/>
          <w:szCs w:val="20"/>
        </w:rPr>
        <w:t>Animal material forms a small part of the diet of</w:t>
      </w:r>
      <w:r w:rsidR="00987556">
        <w:rPr>
          <w:rFonts w:cs="Arial"/>
          <w:szCs w:val="20"/>
        </w:rPr>
        <w:t xml:space="preserve"> adults and includes freshwater </w:t>
      </w:r>
      <w:r w:rsidR="003D6C0E" w:rsidRPr="003D6C0E">
        <w:rPr>
          <w:rFonts w:cs="Arial"/>
          <w:szCs w:val="20"/>
        </w:rPr>
        <w:t>sponges</w:t>
      </w:r>
      <w:r w:rsidR="00987556">
        <w:rPr>
          <w:rFonts w:cs="Arial"/>
          <w:szCs w:val="20"/>
        </w:rPr>
        <w:t xml:space="preserve">, </w:t>
      </w:r>
      <w:r w:rsidR="003D6C0E" w:rsidRPr="003D6C0E">
        <w:rPr>
          <w:rFonts w:cs="Arial"/>
          <w:szCs w:val="20"/>
        </w:rPr>
        <w:t>carrion</w:t>
      </w:r>
      <w:r w:rsidR="00C93B97">
        <w:rPr>
          <w:rFonts w:cs="Arial"/>
          <w:szCs w:val="20"/>
        </w:rPr>
        <w:t xml:space="preserve">, </w:t>
      </w:r>
      <w:r w:rsidR="00386F43">
        <w:rPr>
          <w:rFonts w:cs="Arial"/>
          <w:szCs w:val="20"/>
        </w:rPr>
        <w:t xml:space="preserve">cane </w:t>
      </w:r>
      <w:r w:rsidR="00C93B97">
        <w:rPr>
          <w:rFonts w:cs="Arial"/>
          <w:szCs w:val="20"/>
        </w:rPr>
        <w:t>toad</w:t>
      </w:r>
      <w:r w:rsidR="00386F43">
        <w:rPr>
          <w:rFonts w:cs="Arial"/>
          <w:szCs w:val="20"/>
        </w:rPr>
        <w:t>s</w:t>
      </w:r>
      <w:r w:rsidR="00987556">
        <w:rPr>
          <w:rFonts w:cs="Arial"/>
          <w:szCs w:val="20"/>
        </w:rPr>
        <w:t xml:space="preserve"> and insect larvae (</w:t>
      </w:r>
      <w:r w:rsidR="00930F60">
        <w:rPr>
          <w:rFonts w:cs="Arial"/>
          <w:szCs w:val="20"/>
        </w:rPr>
        <w:t>Thomson et al., 2006</w:t>
      </w:r>
      <w:r w:rsidR="00386F43">
        <w:rPr>
          <w:rFonts w:cs="Arial"/>
          <w:szCs w:val="20"/>
        </w:rPr>
        <w:t xml:space="preserve">; </w:t>
      </w:r>
      <w:proofErr w:type="spellStart"/>
      <w:r w:rsidR="00386F43">
        <w:rPr>
          <w:rFonts w:cs="Arial"/>
          <w:szCs w:val="20"/>
        </w:rPr>
        <w:t>Hamann</w:t>
      </w:r>
      <w:proofErr w:type="spellEnd"/>
      <w:r w:rsidR="00386F43">
        <w:rPr>
          <w:rFonts w:cs="Arial"/>
          <w:szCs w:val="20"/>
        </w:rPr>
        <w:t xml:space="preserve"> et al., 2007</w:t>
      </w:r>
      <w:r w:rsidR="00987556">
        <w:rPr>
          <w:rFonts w:cs="Arial"/>
          <w:szCs w:val="20"/>
        </w:rPr>
        <w:t>)</w:t>
      </w:r>
      <w:r w:rsidR="00F11472">
        <w:rPr>
          <w:rFonts w:cs="Arial"/>
          <w:szCs w:val="20"/>
        </w:rPr>
        <w:t>.</w:t>
      </w:r>
      <w:r w:rsidR="006367E0" w:rsidRPr="006367E0">
        <w:rPr>
          <w:rFonts w:cs="Arial"/>
          <w:szCs w:val="20"/>
        </w:rPr>
        <w:t xml:space="preserve"> </w:t>
      </w:r>
      <w:r w:rsidR="006367E0">
        <w:rPr>
          <w:rFonts w:cs="Arial"/>
          <w:szCs w:val="20"/>
        </w:rPr>
        <w:t>There is a strong correlation between turtle size (carapace length) and the proportion of plant material in the diet (</w:t>
      </w:r>
      <w:proofErr w:type="spellStart"/>
      <w:r w:rsidR="006367E0">
        <w:rPr>
          <w:rFonts w:cs="Arial"/>
          <w:szCs w:val="20"/>
        </w:rPr>
        <w:t>Limpus</w:t>
      </w:r>
      <w:proofErr w:type="spellEnd"/>
      <w:r w:rsidR="006367E0">
        <w:rPr>
          <w:rFonts w:cs="Arial"/>
          <w:szCs w:val="20"/>
        </w:rPr>
        <w:t xml:space="preserve">, 2008). </w:t>
      </w:r>
    </w:p>
    <w:p w14:paraId="0136E0C2" w14:textId="77777777" w:rsidR="003D6C0E" w:rsidRDefault="00981595" w:rsidP="003D6C0E">
      <w:pPr>
        <w:rPr>
          <w:rFonts w:cs="Arial"/>
          <w:szCs w:val="20"/>
        </w:rPr>
      </w:pPr>
      <w:r w:rsidRPr="007B43E4">
        <w:rPr>
          <w:rFonts w:cs="Arial"/>
          <w:szCs w:val="20"/>
        </w:rPr>
        <w:t>The availability of within-river food resources is highly variable</w:t>
      </w:r>
      <w:r w:rsidR="0095604C">
        <w:rPr>
          <w:rFonts w:cs="Arial"/>
          <w:szCs w:val="20"/>
        </w:rPr>
        <w:t xml:space="preserve"> both </w:t>
      </w:r>
      <w:r w:rsidR="0095604C" w:rsidRPr="007B43E4">
        <w:rPr>
          <w:rFonts w:cs="Arial"/>
          <w:szCs w:val="20"/>
        </w:rPr>
        <w:t>seasonally and annually</w:t>
      </w:r>
      <w:r w:rsidRPr="007B43E4">
        <w:rPr>
          <w:rFonts w:cs="Arial"/>
          <w:szCs w:val="20"/>
        </w:rPr>
        <w:t xml:space="preserve">. Extended dry periods can result in the near total removal of extensive and dense </w:t>
      </w:r>
      <w:proofErr w:type="spellStart"/>
      <w:r w:rsidRPr="007B43E4">
        <w:rPr>
          <w:rFonts w:cs="Arial"/>
          <w:szCs w:val="20"/>
        </w:rPr>
        <w:t>macrophyte</w:t>
      </w:r>
      <w:proofErr w:type="spellEnd"/>
      <w:r w:rsidRPr="007B43E4">
        <w:rPr>
          <w:rFonts w:cs="Arial"/>
          <w:szCs w:val="20"/>
        </w:rPr>
        <w:t xml:space="preserve"> beds (</w:t>
      </w:r>
      <w:proofErr w:type="spellStart"/>
      <w:r w:rsidRPr="007B43E4">
        <w:rPr>
          <w:rFonts w:cs="Arial"/>
          <w:szCs w:val="20"/>
        </w:rPr>
        <w:t>Hamann</w:t>
      </w:r>
      <w:proofErr w:type="spellEnd"/>
      <w:r w:rsidRPr="007B43E4">
        <w:rPr>
          <w:rFonts w:cs="Arial"/>
          <w:szCs w:val="20"/>
        </w:rPr>
        <w:t xml:space="preserve"> et al</w:t>
      </w:r>
      <w:r w:rsidR="00930F60">
        <w:rPr>
          <w:rFonts w:cs="Arial"/>
          <w:szCs w:val="20"/>
        </w:rPr>
        <w:t>.,</w:t>
      </w:r>
      <w:r w:rsidR="00F767E4">
        <w:rPr>
          <w:rFonts w:cs="Arial"/>
          <w:szCs w:val="20"/>
        </w:rPr>
        <w:t xml:space="preserve"> 2007),</w:t>
      </w:r>
      <w:r w:rsidRPr="007B43E4">
        <w:rPr>
          <w:rFonts w:cs="Arial"/>
          <w:szCs w:val="20"/>
        </w:rPr>
        <w:t xml:space="preserve"> and floods can scour the river substrate, removing aquatic vegetation and invertebrate fauna (</w:t>
      </w:r>
      <w:proofErr w:type="spellStart"/>
      <w:r w:rsidRPr="007B43E4">
        <w:rPr>
          <w:rFonts w:cs="Arial"/>
          <w:szCs w:val="20"/>
        </w:rPr>
        <w:t>Limpus</w:t>
      </w:r>
      <w:proofErr w:type="spellEnd"/>
      <w:r w:rsidRPr="007B43E4">
        <w:rPr>
          <w:rFonts w:cs="Arial"/>
          <w:szCs w:val="20"/>
        </w:rPr>
        <w:t xml:space="preserve"> et al</w:t>
      </w:r>
      <w:r w:rsidR="007B43E4">
        <w:rPr>
          <w:rFonts w:cs="Arial"/>
          <w:szCs w:val="20"/>
        </w:rPr>
        <w:t>.,</w:t>
      </w:r>
      <w:r w:rsidRPr="007B43E4">
        <w:rPr>
          <w:rFonts w:cs="Arial"/>
          <w:szCs w:val="20"/>
        </w:rPr>
        <w:t xml:space="preserve"> 2002). </w:t>
      </w:r>
      <w:r w:rsidR="00CE5FDF" w:rsidRPr="00B43EB1">
        <w:rPr>
          <w:rFonts w:cs="Arial"/>
          <w:szCs w:val="20"/>
        </w:rPr>
        <w:t>F</w:t>
      </w:r>
      <w:r w:rsidRPr="00B43EB1">
        <w:rPr>
          <w:rFonts w:cs="Arial"/>
          <w:szCs w:val="20"/>
        </w:rPr>
        <w:t>ilamentous al</w:t>
      </w:r>
      <w:r w:rsidR="007B43E4" w:rsidRPr="00B43EB1">
        <w:rPr>
          <w:rFonts w:cs="Arial"/>
          <w:szCs w:val="20"/>
        </w:rPr>
        <w:t>gae</w:t>
      </w:r>
      <w:r w:rsidR="00CE5FDF" w:rsidRPr="00B43EB1">
        <w:rPr>
          <w:rFonts w:cs="Arial"/>
          <w:szCs w:val="20"/>
        </w:rPr>
        <w:t>, which</w:t>
      </w:r>
      <w:r w:rsidR="007B43E4" w:rsidRPr="00B43EB1">
        <w:rPr>
          <w:rFonts w:cs="Arial"/>
          <w:szCs w:val="20"/>
        </w:rPr>
        <w:t xml:space="preserve"> regrow quickly</w:t>
      </w:r>
      <w:r w:rsidR="00CE5FDF" w:rsidRPr="00B43EB1">
        <w:rPr>
          <w:rFonts w:cs="Arial"/>
          <w:szCs w:val="20"/>
        </w:rPr>
        <w:t>, may be the only readily available food</w:t>
      </w:r>
      <w:r w:rsidR="00F767E4">
        <w:rPr>
          <w:rFonts w:cs="Arial"/>
          <w:szCs w:val="20"/>
        </w:rPr>
        <w:t xml:space="preserve"> for the </w:t>
      </w:r>
      <w:r w:rsidR="00F767E4" w:rsidRPr="00B43EB1">
        <w:rPr>
          <w:rFonts w:cs="Arial"/>
          <w:szCs w:val="20"/>
        </w:rPr>
        <w:t>white-throated snapping turtle</w:t>
      </w:r>
      <w:r w:rsidR="00CE5FDF" w:rsidRPr="00B43EB1">
        <w:rPr>
          <w:rFonts w:cs="Arial"/>
          <w:szCs w:val="20"/>
        </w:rPr>
        <w:t xml:space="preserve"> following flood events;</w:t>
      </w:r>
      <w:r w:rsidR="00F767E4">
        <w:rPr>
          <w:rFonts w:cs="Arial"/>
          <w:szCs w:val="20"/>
        </w:rPr>
        <w:t xml:space="preserve"> </w:t>
      </w:r>
      <w:r w:rsidR="00C93B97">
        <w:rPr>
          <w:rFonts w:cs="Arial"/>
          <w:szCs w:val="20"/>
        </w:rPr>
        <w:t xml:space="preserve">however, </w:t>
      </w:r>
      <w:r w:rsidR="007B43E4" w:rsidRPr="00B43EB1">
        <w:rPr>
          <w:rFonts w:cs="Arial"/>
          <w:szCs w:val="20"/>
        </w:rPr>
        <w:t>the</w:t>
      </w:r>
      <w:r w:rsidR="00F767E4">
        <w:rPr>
          <w:rFonts w:cs="Arial"/>
          <w:szCs w:val="20"/>
        </w:rPr>
        <w:t xml:space="preserve"> species</w:t>
      </w:r>
      <w:r w:rsidR="007B43E4" w:rsidRPr="00B43EB1">
        <w:rPr>
          <w:rFonts w:cs="Arial"/>
          <w:szCs w:val="20"/>
        </w:rPr>
        <w:t xml:space="preserve"> </w:t>
      </w:r>
      <w:r w:rsidR="00CE5FDF">
        <w:rPr>
          <w:rFonts w:cs="Arial"/>
          <w:szCs w:val="20"/>
        </w:rPr>
        <w:t xml:space="preserve">has </w:t>
      </w:r>
      <w:r w:rsidR="00F767E4">
        <w:rPr>
          <w:rFonts w:cs="Arial"/>
          <w:szCs w:val="20"/>
        </w:rPr>
        <w:t xml:space="preserve">also </w:t>
      </w:r>
      <w:r w:rsidR="007B43E4">
        <w:rPr>
          <w:rFonts w:cs="Arial"/>
          <w:szCs w:val="20"/>
        </w:rPr>
        <w:t>been observed foraging on submerged grass on inundated banks during flood conditions (</w:t>
      </w:r>
      <w:proofErr w:type="spellStart"/>
      <w:r w:rsidR="007B43E4" w:rsidRPr="007B43E4">
        <w:rPr>
          <w:rFonts w:cs="Arial"/>
          <w:szCs w:val="20"/>
        </w:rPr>
        <w:t>Hamann</w:t>
      </w:r>
      <w:proofErr w:type="spellEnd"/>
      <w:r w:rsidR="007B43E4" w:rsidRPr="007B43E4">
        <w:rPr>
          <w:rFonts w:cs="Arial"/>
          <w:szCs w:val="20"/>
        </w:rPr>
        <w:t xml:space="preserve"> et al</w:t>
      </w:r>
      <w:r w:rsidR="007B43E4">
        <w:rPr>
          <w:rFonts w:cs="Arial"/>
          <w:szCs w:val="20"/>
        </w:rPr>
        <w:t>.,</w:t>
      </w:r>
      <w:r w:rsidR="007B43E4" w:rsidRPr="007B43E4">
        <w:rPr>
          <w:rFonts w:cs="Arial"/>
          <w:szCs w:val="20"/>
        </w:rPr>
        <w:t xml:space="preserve"> 2007</w:t>
      </w:r>
      <w:r w:rsidR="007B43E4">
        <w:rPr>
          <w:rFonts w:cs="Arial"/>
          <w:szCs w:val="20"/>
        </w:rPr>
        <w:t>).</w:t>
      </w:r>
      <w:r w:rsidR="00B43EB1" w:rsidRPr="00B43EB1">
        <w:rPr>
          <w:color w:val="FF0000"/>
          <w:sz w:val="18"/>
          <w:szCs w:val="18"/>
        </w:rPr>
        <w:t xml:space="preserve"> </w:t>
      </w:r>
      <w:r w:rsidR="00B43EB1" w:rsidRPr="00B43EB1">
        <w:rPr>
          <w:rFonts w:cs="Arial"/>
          <w:szCs w:val="20"/>
        </w:rPr>
        <w:t xml:space="preserve">Protection of riffle zones and riparian vegetation is important </w:t>
      </w:r>
      <w:r w:rsidR="00F767E4">
        <w:rPr>
          <w:rFonts w:cs="Arial"/>
          <w:szCs w:val="20"/>
        </w:rPr>
        <w:t xml:space="preserve">for </w:t>
      </w:r>
      <w:r w:rsidR="00B43EB1">
        <w:rPr>
          <w:rFonts w:cs="Arial"/>
          <w:szCs w:val="20"/>
        </w:rPr>
        <w:t>maintai</w:t>
      </w:r>
      <w:r w:rsidR="00B43EB1" w:rsidRPr="00B43EB1">
        <w:rPr>
          <w:rFonts w:cs="Arial"/>
          <w:szCs w:val="20"/>
        </w:rPr>
        <w:t>n</w:t>
      </w:r>
      <w:r w:rsidR="00B43EB1">
        <w:rPr>
          <w:rFonts w:cs="Arial"/>
          <w:szCs w:val="20"/>
        </w:rPr>
        <w:t>ing</w:t>
      </w:r>
      <w:r w:rsidR="00B43EB1" w:rsidRPr="00B43EB1">
        <w:rPr>
          <w:rFonts w:cs="Arial"/>
          <w:szCs w:val="20"/>
        </w:rPr>
        <w:t xml:space="preserve"> a good dietary ecology for </w:t>
      </w:r>
      <w:r w:rsidR="00B43EB1">
        <w:rPr>
          <w:rFonts w:cs="Arial"/>
          <w:szCs w:val="20"/>
        </w:rPr>
        <w:t>the species</w:t>
      </w:r>
      <w:r w:rsidR="00B43EB1" w:rsidRPr="00B43EB1">
        <w:rPr>
          <w:rFonts w:cs="Arial"/>
          <w:szCs w:val="20"/>
        </w:rPr>
        <w:t xml:space="preserve"> (</w:t>
      </w:r>
      <w:proofErr w:type="spellStart"/>
      <w:r w:rsidR="00B43EB1" w:rsidRPr="00B43EB1">
        <w:rPr>
          <w:rFonts w:cs="Arial"/>
          <w:szCs w:val="20"/>
        </w:rPr>
        <w:t>Hamann</w:t>
      </w:r>
      <w:proofErr w:type="spellEnd"/>
      <w:r w:rsidR="00B43EB1" w:rsidRPr="00B43EB1">
        <w:rPr>
          <w:rFonts w:cs="Arial"/>
          <w:szCs w:val="20"/>
        </w:rPr>
        <w:t xml:space="preserve"> et al</w:t>
      </w:r>
      <w:r w:rsidR="00D734AF">
        <w:rPr>
          <w:rFonts w:cs="Arial"/>
          <w:szCs w:val="20"/>
        </w:rPr>
        <w:t>.,</w:t>
      </w:r>
      <w:r w:rsidR="00B43EB1" w:rsidRPr="00B43EB1">
        <w:rPr>
          <w:rFonts w:cs="Arial"/>
          <w:szCs w:val="20"/>
        </w:rPr>
        <w:t xml:space="preserve"> 2007)</w:t>
      </w:r>
      <w:r w:rsidR="00B43EB1">
        <w:rPr>
          <w:rFonts w:cs="Arial"/>
          <w:szCs w:val="20"/>
        </w:rPr>
        <w:t>.</w:t>
      </w:r>
    </w:p>
    <w:p w14:paraId="0136E0C3" w14:textId="77777777" w:rsidR="00EB1D26" w:rsidRPr="00EB1D26" w:rsidRDefault="008434AE" w:rsidP="008434AE">
      <w:pPr>
        <w:pStyle w:val="Heading3"/>
      </w:pPr>
      <w:bookmarkStart w:id="62" w:name="_Toc462133514"/>
      <w:r>
        <w:t>Movement patterns</w:t>
      </w:r>
      <w:bookmarkEnd w:id="62"/>
      <w:r>
        <w:t xml:space="preserve"> </w:t>
      </w:r>
    </w:p>
    <w:p w14:paraId="0136E0C4" w14:textId="68D13C43" w:rsidR="00CE5FDF" w:rsidRDefault="009B26B8" w:rsidP="003D6C0E">
      <w:pPr>
        <w:rPr>
          <w:rFonts w:cs="Arial"/>
          <w:szCs w:val="20"/>
        </w:rPr>
      </w:pPr>
      <w:r>
        <w:rPr>
          <w:rFonts w:cs="Arial"/>
          <w:szCs w:val="20"/>
        </w:rPr>
        <w:t>The species has relatively small home ranges,</w:t>
      </w:r>
      <w:r w:rsidR="00845B75">
        <w:rPr>
          <w:rFonts w:cs="Arial"/>
          <w:szCs w:val="20"/>
        </w:rPr>
        <w:t xml:space="preserve"> </w:t>
      </w:r>
      <w:r w:rsidR="003A19F0">
        <w:rPr>
          <w:rFonts w:cs="Arial"/>
          <w:szCs w:val="20"/>
        </w:rPr>
        <w:t>commonly</w:t>
      </w:r>
      <w:r w:rsidR="00845B75">
        <w:rPr>
          <w:rFonts w:cs="Arial"/>
          <w:szCs w:val="20"/>
        </w:rPr>
        <w:t xml:space="preserve"> utilising stream lengths of less than 1</w:t>
      </w:r>
      <w:r w:rsidR="007A29D7">
        <w:rPr>
          <w:rFonts w:cs="Arial"/>
          <w:szCs w:val="20"/>
        </w:rPr>
        <w:t xml:space="preserve"> </w:t>
      </w:r>
      <w:r w:rsidR="00845B75">
        <w:rPr>
          <w:rFonts w:cs="Arial"/>
          <w:szCs w:val="20"/>
        </w:rPr>
        <w:t>km. However,</w:t>
      </w:r>
      <w:r w:rsidR="0036162E">
        <w:rPr>
          <w:rFonts w:cs="Arial"/>
          <w:szCs w:val="20"/>
        </w:rPr>
        <w:t xml:space="preserve"> individuals may utilise relatively long sections of stream during their lives, and</w:t>
      </w:r>
      <w:r w:rsidR="00845B75">
        <w:rPr>
          <w:rFonts w:cs="Arial"/>
          <w:szCs w:val="20"/>
        </w:rPr>
        <w:t xml:space="preserve"> isolated long distance movements </w:t>
      </w:r>
      <w:r w:rsidR="003A19F0">
        <w:rPr>
          <w:rFonts w:cs="Arial"/>
          <w:szCs w:val="20"/>
        </w:rPr>
        <w:t>of up to 10</w:t>
      </w:r>
      <w:r w:rsidR="007A29D7">
        <w:rPr>
          <w:rFonts w:cs="Arial"/>
          <w:szCs w:val="20"/>
        </w:rPr>
        <w:t xml:space="preserve"> </w:t>
      </w:r>
      <w:r w:rsidR="003A19F0">
        <w:rPr>
          <w:rFonts w:cs="Arial"/>
          <w:szCs w:val="20"/>
        </w:rPr>
        <w:t xml:space="preserve">km </w:t>
      </w:r>
      <w:r w:rsidR="00845B75">
        <w:rPr>
          <w:rFonts w:cs="Arial"/>
          <w:szCs w:val="20"/>
        </w:rPr>
        <w:t>have been recorded</w:t>
      </w:r>
      <w:r w:rsidR="0036162E">
        <w:rPr>
          <w:rFonts w:cs="Arial"/>
          <w:szCs w:val="20"/>
        </w:rPr>
        <w:t>. T</w:t>
      </w:r>
      <w:r w:rsidR="003A19F0">
        <w:rPr>
          <w:rFonts w:cs="Arial"/>
          <w:szCs w:val="20"/>
        </w:rPr>
        <w:t>hese larger movements can exceed the length of the flowing stream fragments between dam and weir impoundments (</w:t>
      </w:r>
      <w:proofErr w:type="spellStart"/>
      <w:r w:rsidR="003A19F0">
        <w:rPr>
          <w:rFonts w:cs="Arial"/>
          <w:szCs w:val="20"/>
        </w:rPr>
        <w:t>Hamann</w:t>
      </w:r>
      <w:proofErr w:type="spellEnd"/>
      <w:r w:rsidR="003A19F0">
        <w:rPr>
          <w:rFonts w:cs="Arial"/>
          <w:szCs w:val="20"/>
        </w:rPr>
        <w:t xml:space="preserve"> et al., 2007). The turtle is </w:t>
      </w:r>
      <w:r w:rsidR="00544EE6">
        <w:rPr>
          <w:rFonts w:cs="Arial"/>
          <w:szCs w:val="20"/>
        </w:rPr>
        <w:t>more active around dusk and dawn, which is possibly associated with foraging, and utilise</w:t>
      </w:r>
      <w:r w:rsidR="00E24FDE">
        <w:rPr>
          <w:rFonts w:cs="Arial"/>
          <w:szCs w:val="20"/>
        </w:rPr>
        <w:t>s</w:t>
      </w:r>
      <w:r w:rsidR="00544EE6">
        <w:rPr>
          <w:rFonts w:cs="Arial"/>
          <w:szCs w:val="20"/>
        </w:rPr>
        <w:t xml:space="preserve"> shallow depth habitats at night</w:t>
      </w:r>
      <w:r w:rsidR="00082A60">
        <w:rPr>
          <w:rFonts w:cs="Arial"/>
          <w:szCs w:val="20"/>
        </w:rPr>
        <w:t>,</w:t>
      </w:r>
      <w:r w:rsidR="00544EE6">
        <w:rPr>
          <w:rFonts w:cs="Arial"/>
          <w:szCs w:val="20"/>
        </w:rPr>
        <w:t xml:space="preserve"> receding back to deeper water during the day (</w:t>
      </w:r>
      <w:proofErr w:type="spellStart"/>
      <w:r w:rsidR="00544EE6">
        <w:rPr>
          <w:rFonts w:cs="Arial"/>
          <w:szCs w:val="20"/>
        </w:rPr>
        <w:t>Gordos</w:t>
      </w:r>
      <w:proofErr w:type="spellEnd"/>
      <w:r w:rsidR="00544EE6">
        <w:rPr>
          <w:rFonts w:cs="Arial"/>
          <w:szCs w:val="20"/>
        </w:rPr>
        <w:t xml:space="preserve"> et al., 2007</w:t>
      </w:r>
      <w:r w:rsidR="00170FF3">
        <w:rPr>
          <w:rFonts w:cs="Arial"/>
          <w:szCs w:val="20"/>
        </w:rPr>
        <w:t xml:space="preserve">). </w:t>
      </w:r>
      <w:r w:rsidR="0036162E">
        <w:rPr>
          <w:rFonts w:cs="Arial"/>
          <w:szCs w:val="20"/>
        </w:rPr>
        <w:t>It does not appear to have a home range that has separate breeding and non-breeding zones, as is the case with the Mary River turtle</w:t>
      </w:r>
      <w:r w:rsidR="0015055F">
        <w:rPr>
          <w:rFonts w:cs="Arial"/>
          <w:szCs w:val="20"/>
        </w:rPr>
        <w:t xml:space="preserve"> (</w:t>
      </w:r>
      <w:proofErr w:type="spellStart"/>
      <w:r w:rsidR="0015055F">
        <w:rPr>
          <w:rFonts w:cs="Arial"/>
          <w:szCs w:val="20"/>
        </w:rPr>
        <w:t>Hamann</w:t>
      </w:r>
      <w:proofErr w:type="spellEnd"/>
      <w:r w:rsidR="0015055F">
        <w:rPr>
          <w:rFonts w:cs="Arial"/>
          <w:szCs w:val="20"/>
        </w:rPr>
        <w:t xml:space="preserve"> et al., 2007)</w:t>
      </w:r>
      <w:r w:rsidR="0036162E">
        <w:rPr>
          <w:rFonts w:cs="Arial"/>
          <w:szCs w:val="20"/>
        </w:rPr>
        <w:t>.</w:t>
      </w:r>
    </w:p>
    <w:p w14:paraId="0136E0C5" w14:textId="77777777" w:rsidR="00570C06" w:rsidRDefault="00570C06" w:rsidP="00570C06">
      <w:pPr>
        <w:rPr>
          <w:rFonts w:cs="Arial"/>
          <w:szCs w:val="20"/>
        </w:rPr>
      </w:pPr>
      <w:r>
        <w:rPr>
          <w:rFonts w:cs="Arial"/>
          <w:szCs w:val="20"/>
        </w:rPr>
        <w:t xml:space="preserve">Movements may be in response to seasonal conditions. During dry periods turtles move into deeper pools which function as dry season </w:t>
      </w:r>
      <w:proofErr w:type="spellStart"/>
      <w:r>
        <w:rPr>
          <w:rFonts w:cs="Arial"/>
          <w:szCs w:val="20"/>
        </w:rPr>
        <w:t>refugia</w:t>
      </w:r>
      <w:proofErr w:type="spellEnd"/>
      <w:r>
        <w:rPr>
          <w:rFonts w:cs="Arial"/>
          <w:szCs w:val="20"/>
        </w:rPr>
        <w:t>. On the onset of the wet season, they may move into riffle zones to access the abundant food resources in this habitat type (</w:t>
      </w:r>
      <w:proofErr w:type="spellStart"/>
      <w:r>
        <w:rPr>
          <w:rFonts w:cs="Arial"/>
          <w:szCs w:val="20"/>
        </w:rPr>
        <w:t>Limpus</w:t>
      </w:r>
      <w:proofErr w:type="spellEnd"/>
      <w:r>
        <w:rPr>
          <w:rFonts w:cs="Arial"/>
          <w:szCs w:val="20"/>
        </w:rPr>
        <w:t xml:space="preserve"> et al., 2011). Movements may also be associated with reproduction, with aggregations occurring adjacent to nesting banks at breeding time (</w:t>
      </w:r>
      <w:proofErr w:type="spellStart"/>
      <w:r>
        <w:rPr>
          <w:rFonts w:cs="Arial"/>
          <w:szCs w:val="20"/>
        </w:rPr>
        <w:t>Limpus</w:t>
      </w:r>
      <w:proofErr w:type="spellEnd"/>
      <w:r>
        <w:rPr>
          <w:rFonts w:cs="Arial"/>
          <w:szCs w:val="20"/>
        </w:rPr>
        <w:t xml:space="preserve"> et al., 2011). </w:t>
      </w:r>
    </w:p>
    <w:p w14:paraId="0136E0C6" w14:textId="77777777" w:rsidR="0080709D" w:rsidRPr="0080709D" w:rsidRDefault="0080709D" w:rsidP="008434AE">
      <w:pPr>
        <w:pStyle w:val="Heading3"/>
      </w:pPr>
      <w:bookmarkStart w:id="63" w:name="_Toc462133515"/>
      <w:r w:rsidRPr="0080709D">
        <w:t>Life history</w:t>
      </w:r>
      <w:r w:rsidR="008434AE">
        <w:t xml:space="preserve"> and breeding</w:t>
      </w:r>
      <w:bookmarkEnd w:id="63"/>
    </w:p>
    <w:p w14:paraId="0136E0C7" w14:textId="77777777" w:rsidR="0036162E" w:rsidRDefault="0036162E" w:rsidP="0036162E">
      <w:pPr>
        <w:rPr>
          <w:rFonts w:cs="Arial"/>
          <w:szCs w:val="20"/>
        </w:rPr>
      </w:pPr>
      <w:r w:rsidRPr="00226E97">
        <w:rPr>
          <w:rFonts w:cs="Arial"/>
          <w:szCs w:val="20"/>
        </w:rPr>
        <w:t xml:space="preserve">The white-throated snapping turtle </w:t>
      </w:r>
      <w:r>
        <w:rPr>
          <w:rFonts w:cs="Arial"/>
          <w:szCs w:val="20"/>
        </w:rPr>
        <w:t>is slow growing, with adults growing at less than 0.5 cm per year (</w:t>
      </w:r>
      <w:proofErr w:type="spellStart"/>
      <w:r>
        <w:rPr>
          <w:rFonts w:cs="Arial"/>
          <w:szCs w:val="20"/>
        </w:rPr>
        <w:t>Hamann</w:t>
      </w:r>
      <w:proofErr w:type="spellEnd"/>
      <w:r>
        <w:rPr>
          <w:rFonts w:cs="Arial"/>
          <w:szCs w:val="20"/>
        </w:rPr>
        <w:t xml:space="preserve"> et al., 2007).</w:t>
      </w:r>
      <w:r w:rsidRPr="00226E97">
        <w:rPr>
          <w:rFonts w:cs="Arial"/>
          <w:szCs w:val="20"/>
        </w:rPr>
        <w:t xml:space="preserve"> It appears to reach sexual maturity at a relatively large size</w:t>
      </w:r>
      <w:r>
        <w:rPr>
          <w:rFonts w:cs="Arial"/>
          <w:szCs w:val="20"/>
        </w:rPr>
        <w:t>, with minimum sizes at maturity being</w:t>
      </w:r>
      <w:r w:rsidRPr="00226E97">
        <w:rPr>
          <w:rFonts w:cs="Arial"/>
          <w:szCs w:val="20"/>
        </w:rPr>
        <w:t xml:space="preserve"> 33.1 </w:t>
      </w:r>
      <w:r>
        <w:rPr>
          <w:rFonts w:cs="Arial"/>
          <w:szCs w:val="20"/>
        </w:rPr>
        <w:t xml:space="preserve">cm for females </w:t>
      </w:r>
      <w:r w:rsidRPr="00226E97">
        <w:rPr>
          <w:rFonts w:cs="Arial"/>
          <w:szCs w:val="20"/>
        </w:rPr>
        <w:t>and 19.2 cm for males (</w:t>
      </w:r>
      <w:proofErr w:type="spellStart"/>
      <w:r w:rsidRPr="00226E97">
        <w:rPr>
          <w:rFonts w:cs="Arial"/>
          <w:szCs w:val="20"/>
        </w:rPr>
        <w:t>Hamann</w:t>
      </w:r>
      <w:proofErr w:type="spellEnd"/>
      <w:r w:rsidRPr="00226E97">
        <w:rPr>
          <w:rFonts w:cs="Arial"/>
          <w:szCs w:val="20"/>
        </w:rPr>
        <w:t xml:space="preserve"> et al., 2007). </w:t>
      </w:r>
      <w:r w:rsidRPr="00930F60">
        <w:rPr>
          <w:rFonts w:cs="Arial"/>
          <w:szCs w:val="20"/>
        </w:rPr>
        <w:t xml:space="preserve">Age at first </w:t>
      </w:r>
      <w:r w:rsidR="007A29D7">
        <w:rPr>
          <w:rFonts w:cs="Arial"/>
          <w:szCs w:val="20"/>
        </w:rPr>
        <w:t>breeding is approximately 15</w:t>
      </w:r>
      <w:r w:rsidR="007A29D7">
        <w:rPr>
          <w:rFonts w:ascii="Courier New" w:hAnsi="Courier New" w:cs="Courier New"/>
          <w:szCs w:val="20"/>
        </w:rPr>
        <w:t>-</w:t>
      </w:r>
      <w:r w:rsidRPr="003D6C0E">
        <w:rPr>
          <w:rFonts w:cs="Arial"/>
          <w:szCs w:val="20"/>
        </w:rPr>
        <w:t xml:space="preserve">20 years </w:t>
      </w:r>
      <w:r w:rsidR="00580DA0" w:rsidRPr="003D6C0E">
        <w:rPr>
          <w:rFonts w:cs="Arial"/>
          <w:szCs w:val="20"/>
        </w:rPr>
        <w:fldChar w:fldCharType="begin"/>
      </w:r>
      <w:r w:rsidRPr="003D6C0E">
        <w:rPr>
          <w:rFonts w:cs="Arial"/>
          <w:szCs w:val="20"/>
        </w:rPr>
        <w:instrText xml:space="preserve"> ADDIN EN.CITE &lt;EndNote&gt;&lt;Cite&gt;&lt;Author&gt;Limpus&lt;/Author&gt;&lt;Year&gt;2011&lt;/Year&gt;&lt;RecNum&gt;14&lt;/RecNum&gt;&lt;DisplayText&gt;(Limpus et al., 2011)&lt;/DisplayText&gt;&lt;record&gt;&lt;rec-number&gt;14&lt;/rec-number&gt;&lt;foreign-keys&gt;&lt;key app="EN" db-id="dedx2fwvkwf2r5e9wpg50wxus0fdftzsazw0"&gt;14&lt;/key&gt;&lt;/foreign-keys&gt;&lt;ref-type name="Report"&gt;27&lt;/ref-type&gt;&lt;contributors&gt;&lt;authors&gt;&lt;author&gt;Limpus, C. J.&lt;/author&gt;&lt;author&gt;Limpus, D. J.&lt;/author&gt;&lt;author&gt;Parmenter, C. J.&lt;/author&gt;&lt;author&gt;Hodge, J.&lt;/author&gt;&lt;author&gt;Forest, M.&lt;/author&gt;&lt;author&gt;McLachlan, J.&lt;/author&gt;&lt;/authors&gt;&lt;/contributors&gt;&lt;titles&gt;&lt;title&gt;&lt;style face="normal" font="default" size="100%"&gt;The Biology and Management Strategies for Freshwater Turtles in the Fitzroy Catchment, with particular emphasis on &lt;/style&gt;&lt;style face="italic" font="default" size="100%"&gt;Elseya albagula&lt;/style&gt;&lt;style face="normal" font="default" size="100%"&gt; and &lt;/style&gt;&lt;style face="italic" font="default" size="100%"&gt;Rheodytes leukops&lt;/style&gt;&lt;style face="normal" font="default" size="100%"&gt;: A study initiated in response to the proposed construction of Rookwood Weir and the raising of Eden Bann Weir&lt;/style&gt;&lt;/title&gt;&lt;/titles&gt;&lt;dates&gt;&lt;year&gt;2011&lt;/year&gt;&lt;/dates&gt;&lt;pub-location&gt;Brisbane&lt;/pub-location&gt;&lt;publisher&gt;Department of Environment and Resource Management&lt;/publisher&gt;&lt;urls&gt;&lt;/urls&gt;&lt;/record&gt;&lt;/Cite&gt;&lt;/EndNote&gt;</w:instrText>
      </w:r>
      <w:r w:rsidR="00580DA0" w:rsidRPr="003D6C0E">
        <w:rPr>
          <w:rFonts w:cs="Arial"/>
          <w:szCs w:val="20"/>
        </w:rPr>
        <w:fldChar w:fldCharType="separate"/>
      </w:r>
      <w:r w:rsidRPr="003D6C0E">
        <w:rPr>
          <w:rFonts w:cs="Arial"/>
          <w:szCs w:val="20"/>
        </w:rPr>
        <w:t>(</w:t>
      </w:r>
      <w:hyperlink w:anchor="_ENREF_6" w:tooltip="Limpus, 2011 #14" w:history="1">
        <w:r w:rsidRPr="003D6C0E">
          <w:rPr>
            <w:rFonts w:cs="Arial"/>
            <w:szCs w:val="20"/>
          </w:rPr>
          <w:t>Limpus et al., 2011</w:t>
        </w:r>
      </w:hyperlink>
      <w:r w:rsidRPr="003D6C0E">
        <w:rPr>
          <w:rFonts w:cs="Arial"/>
          <w:szCs w:val="20"/>
        </w:rPr>
        <w:t>)</w:t>
      </w:r>
      <w:r w:rsidR="00580DA0" w:rsidRPr="003D6C0E">
        <w:rPr>
          <w:rFonts w:cs="Arial"/>
          <w:szCs w:val="20"/>
        </w:rPr>
        <w:fldChar w:fldCharType="end"/>
      </w:r>
      <w:r w:rsidRPr="003D6C0E">
        <w:rPr>
          <w:rFonts w:cs="Arial"/>
          <w:szCs w:val="20"/>
        </w:rPr>
        <w:t xml:space="preserve">. </w:t>
      </w:r>
    </w:p>
    <w:p w14:paraId="0136E0C8" w14:textId="1E5E9142" w:rsidR="0080709D" w:rsidRPr="00D734AF" w:rsidRDefault="0036162E" w:rsidP="0036162E">
      <w:pPr>
        <w:rPr>
          <w:rFonts w:cs="Arial"/>
          <w:szCs w:val="20"/>
        </w:rPr>
      </w:pPr>
      <w:r w:rsidRPr="00F31290">
        <w:rPr>
          <w:rFonts w:cs="Arial"/>
          <w:szCs w:val="20"/>
        </w:rPr>
        <w:lastRenderedPageBreak/>
        <w:t xml:space="preserve">Most adult females will breed in each successive year, unless the turtle has been injured or debilitated, or the riverine habitat has been severely depleted through severe drought or excessive water extraction. </w:t>
      </w:r>
      <w:r w:rsidR="00C244BF">
        <w:rPr>
          <w:rFonts w:cs="Arial"/>
          <w:szCs w:val="20"/>
        </w:rPr>
        <w:t>A</w:t>
      </w:r>
      <w:r w:rsidRPr="00F31290">
        <w:rPr>
          <w:rFonts w:cs="Arial"/>
          <w:szCs w:val="20"/>
        </w:rPr>
        <w:t xml:space="preserve"> single clutch of eggs</w:t>
      </w:r>
      <w:r w:rsidR="00C244BF">
        <w:rPr>
          <w:rFonts w:cs="Arial"/>
          <w:szCs w:val="20"/>
        </w:rPr>
        <w:t xml:space="preserve"> is</w:t>
      </w:r>
      <w:r w:rsidRPr="00F31290">
        <w:rPr>
          <w:rFonts w:cs="Arial"/>
          <w:szCs w:val="20"/>
        </w:rPr>
        <w:t xml:space="preserve"> laid per annual breeding season, averaging 14 eggs per clutch</w:t>
      </w:r>
      <w:r w:rsidR="00133F42">
        <w:rPr>
          <w:rFonts w:cs="Arial"/>
          <w:szCs w:val="20"/>
        </w:rPr>
        <w:t xml:space="preserve"> (</w:t>
      </w:r>
      <w:proofErr w:type="spellStart"/>
      <w:r w:rsidR="00133F42">
        <w:rPr>
          <w:rFonts w:cs="Arial"/>
          <w:szCs w:val="20"/>
        </w:rPr>
        <w:t>Hamann</w:t>
      </w:r>
      <w:proofErr w:type="spellEnd"/>
      <w:r w:rsidR="00133F42">
        <w:rPr>
          <w:rFonts w:cs="Arial"/>
          <w:szCs w:val="20"/>
        </w:rPr>
        <w:t xml:space="preserve"> et al., 2007; </w:t>
      </w:r>
      <w:proofErr w:type="spellStart"/>
      <w:r w:rsidR="00133F42">
        <w:rPr>
          <w:rFonts w:cs="Arial"/>
          <w:szCs w:val="20"/>
        </w:rPr>
        <w:t>Limpus</w:t>
      </w:r>
      <w:proofErr w:type="spellEnd"/>
      <w:r w:rsidR="00A615B7">
        <w:rPr>
          <w:rFonts w:cs="Arial"/>
          <w:szCs w:val="20"/>
        </w:rPr>
        <w:t>,</w:t>
      </w:r>
      <w:r w:rsidR="00133F42">
        <w:rPr>
          <w:rFonts w:cs="Arial"/>
          <w:szCs w:val="20"/>
        </w:rPr>
        <w:t xml:space="preserve"> 2008; </w:t>
      </w:r>
      <w:proofErr w:type="spellStart"/>
      <w:r w:rsidR="00133F42">
        <w:rPr>
          <w:rFonts w:cs="Arial"/>
          <w:szCs w:val="20"/>
        </w:rPr>
        <w:t>Limpus</w:t>
      </w:r>
      <w:proofErr w:type="spellEnd"/>
      <w:r w:rsidR="00133F42">
        <w:rPr>
          <w:rFonts w:cs="Arial"/>
          <w:szCs w:val="20"/>
        </w:rPr>
        <w:t xml:space="preserve"> et al., 2011).</w:t>
      </w:r>
      <w:r w:rsidRPr="00F31290">
        <w:rPr>
          <w:rFonts w:cs="Arial"/>
          <w:szCs w:val="20"/>
        </w:rPr>
        <w:t xml:space="preserve"> </w:t>
      </w:r>
      <w:r w:rsidR="00EE5A3C">
        <w:rPr>
          <w:rFonts w:cs="Arial"/>
          <w:szCs w:val="20"/>
        </w:rPr>
        <w:t>Breeding occurs during the dry season, when many individuals do not necessarily have access to flowing water habitat with its higher quality food availability (</w:t>
      </w:r>
      <w:proofErr w:type="spellStart"/>
      <w:r w:rsidR="00EE5A3C">
        <w:rPr>
          <w:rFonts w:cs="Arial"/>
          <w:szCs w:val="20"/>
        </w:rPr>
        <w:t>Limpus</w:t>
      </w:r>
      <w:proofErr w:type="spellEnd"/>
      <w:r w:rsidR="00EE5A3C">
        <w:rPr>
          <w:rFonts w:cs="Arial"/>
          <w:szCs w:val="20"/>
        </w:rPr>
        <w:t xml:space="preserve"> et al., 2011).</w:t>
      </w:r>
      <w:r w:rsidR="001F09D9">
        <w:rPr>
          <w:rFonts w:cs="Arial"/>
          <w:szCs w:val="20"/>
        </w:rPr>
        <w:t xml:space="preserve"> </w:t>
      </w:r>
      <w:r w:rsidR="00133F42">
        <w:rPr>
          <w:rFonts w:cs="Arial"/>
          <w:szCs w:val="20"/>
        </w:rPr>
        <w:t>However, t</w:t>
      </w:r>
      <w:r w:rsidR="00A44F3E">
        <w:rPr>
          <w:rFonts w:cs="Arial"/>
          <w:szCs w:val="20"/>
        </w:rPr>
        <w:t xml:space="preserve">he species appears to employ embryonic diapause, </w:t>
      </w:r>
      <w:r w:rsidR="00C244BF">
        <w:rPr>
          <w:rFonts w:cs="Arial"/>
          <w:szCs w:val="20"/>
        </w:rPr>
        <w:t>which delays</w:t>
      </w:r>
      <w:r w:rsidR="00A44F3E">
        <w:rPr>
          <w:rFonts w:cs="Arial"/>
          <w:szCs w:val="20"/>
        </w:rPr>
        <w:t xml:space="preserve"> e</w:t>
      </w:r>
      <w:r w:rsidR="001F09D9">
        <w:rPr>
          <w:rFonts w:cs="Arial"/>
          <w:szCs w:val="20"/>
        </w:rPr>
        <w:t>mbryonic development</w:t>
      </w:r>
      <w:r w:rsidR="00A44F3E">
        <w:rPr>
          <w:rFonts w:cs="Arial"/>
          <w:szCs w:val="20"/>
        </w:rPr>
        <w:t xml:space="preserve"> so that hatching occurs when environmental conditions are suitable </w:t>
      </w:r>
      <w:r w:rsidR="001F09D9" w:rsidRPr="00D734AF">
        <w:rPr>
          <w:rFonts w:cs="Arial"/>
          <w:szCs w:val="20"/>
        </w:rPr>
        <w:t>(</w:t>
      </w:r>
      <w:proofErr w:type="spellStart"/>
      <w:r w:rsidR="00A44F3E">
        <w:rPr>
          <w:rFonts w:cs="Arial"/>
          <w:szCs w:val="20"/>
        </w:rPr>
        <w:t>Hamann</w:t>
      </w:r>
      <w:proofErr w:type="spellEnd"/>
      <w:r w:rsidR="00A44F3E">
        <w:rPr>
          <w:rFonts w:cs="Arial"/>
          <w:szCs w:val="20"/>
        </w:rPr>
        <w:t xml:space="preserve"> et al., 2007</w:t>
      </w:r>
      <w:r w:rsidR="001F09D9" w:rsidRPr="00D734AF">
        <w:rPr>
          <w:rFonts w:cs="Arial"/>
          <w:szCs w:val="20"/>
        </w:rPr>
        <w:t>).</w:t>
      </w:r>
    </w:p>
    <w:p w14:paraId="0136E0C9" w14:textId="40EA5D4D" w:rsidR="001251ED" w:rsidRDefault="00E36F19" w:rsidP="000341B3">
      <w:pPr>
        <w:rPr>
          <w:rFonts w:cs="Arial"/>
          <w:szCs w:val="20"/>
        </w:rPr>
      </w:pPr>
      <w:r w:rsidRPr="00E36F19">
        <w:rPr>
          <w:rFonts w:cs="Arial"/>
          <w:szCs w:val="20"/>
        </w:rPr>
        <w:t>Nesting occurs primarily in the sand and loam alluvial deposits from pr</w:t>
      </w:r>
      <w:r w:rsidR="00170FF3">
        <w:rPr>
          <w:rFonts w:cs="Arial"/>
          <w:szCs w:val="20"/>
        </w:rPr>
        <w:t>evious</w:t>
      </w:r>
      <w:r w:rsidRPr="00E36F19">
        <w:rPr>
          <w:rFonts w:cs="Arial"/>
          <w:szCs w:val="20"/>
        </w:rPr>
        <w:t xml:space="preserve"> flooding events. </w:t>
      </w:r>
      <w:r w:rsidR="005772F1" w:rsidRPr="000C0F3E">
        <w:rPr>
          <w:rFonts w:cs="Arial"/>
          <w:szCs w:val="20"/>
        </w:rPr>
        <w:t xml:space="preserve">The species aggregates </w:t>
      </w:r>
      <w:r w:rsidR="009C0637">
        <w:rPr>
          <w:rFonts w:cs="Arial"/>
          <w:szCs w:val="20"/>
        </w:rPr>
        <w:t xml:space="preserve">at certain sites </w:t>
      </w:r>
      <w:r w:rsidR="005772F1" w:rsidRPr="000C0F3E">
        <w:rPr>
          <w:rFonts w:cs="Arial"/>
          <w:szCs w:val="20"/>
        </w:rPr>
        <w:t xml:space="preserve">to nest, </w:t>
      </w:r>
      <w:r w:rsidR="000C0F3E" w:rsidRPr="000C0F3E">
        <w:rPr>
          <w:rFonts w:cs="Arial"/>
          <w:szCs w:val="20"/>
        </w:rPr>
        <w:t xml:space="preserve">and may nest </w:t>
      </w:r>
      <w:r w:rsidR="000C0F3E" w:rsidRPr="000C0F3E">
        <w:rPr>
          <w:color w:val="000000"/>
          <w:szCs w:val="20"/>
        </w:rPr>
        <w:t xml:space="preserve">in the same general area of a riverbank across a decade or more </w:t>
      </w:r>
      <w:r w:rsidR="005772F1" w:rsidRPr="000C0F3E">
        <w:rPr>
          <w:rFonts w:cs="Arial"/>
          <w:szCs w:val="20"/>
        </w:rPr>
        <w:t>(</w:t>
      </w:r>
      <w:proofErr w:type="spellStart"/>
      <w:r w:rsidR="005772F1" w:rsidRPr="000C0F3E">
        <w:rPr>
          <w:rFonts w:cs="Arial"/>
          <w:szCs w:val="20"/>
        </w:rPr>
        <w:t>Hamann</w:t>
      </w:r>
      <w:proofErr w:type="spellEnd"/>
      <w:r w:rsidR="005772F1" w:rsidRPr="000C0F3E">
        <w:rPr>
          <w:rFonts w:cs="Arial"/>
          <w:szCs w:val="20"/>
        </w:rPr>
        <w:t xml:space="preserve"> et al., 2007; </w:t>
      </w:r>
      <w:proofErr w:type="spellStart"/>
      <w:r w:rsidR="005772F1" w:rsidRPr="000C0F3E">
        <w:rPr>
          <w:rFonts w:cs="Arial"/>
          <w:szCs w:val="20"/>
        </w:rPr>
        <w:t>Limpus</w:t>
      </w:r>
      <w:proofErr w:type="spellEnd"/>
      <w:r w:rsidR="005772F1" w:rsidRPr="000C0F3E">
        <w:rPr>
          <w:rFonts w:cs="Arial"/>
          <w:szCs w:val="20"/>
        </w:rPr>
        <w:t xml:space="preserve"> et al.</w:t>
      </w:r>
      <w:r w:rsidR="00A615B7">
        <w:rPr>
          <w:rFonts w:cs="Arial"/>
          <w:szCs w:val="20"/>
        </w:rPr>
        <w:t>,</w:t>
      </w:r>
      <w:r w:rsidR="005772F1" w:rsidRPr="000C0F3E">
        <w:rPr>
          <w:rFonts w:cs="Arial"/>
          <w:szCs w:val="20"/>
        </w:rPr>
        <w:t xml:space="preserve"> 2011).</w:t>
      </w:r>
      <w:r w:rsidR="006C6EFE">
        <w:rPr>
          <w:rFonts w:cs="Arial"/>
          <w:szCs w:val="20"/>
        </w:rPr>
        <w:t xml:space="preserve"> Compared to most other freshwater turtles, i</w:t>
      </w:r>
      <w:r w:rsidR="00490CDF">
        <w:rPr>
          <w:rFonts w:cs="Arial"/>
          <w:szCs w:val="20"/>
        </w:rPr>
        <w:t>t has an extended nesting season of around 7 months (</w:t>
      </w:r>
      <w:proofErr w:type="spellStart"/>
      <w:r w:rsidR="00490CDF">
        <w:rPr>
          <w:rFonts w:cs="Arial"/>
          <w:szCs w:val="20"/>
        </w:rPr>
        <w:t>Hamann</w:t>
      </w:r>
      <w:proofErr w:type="spellEnd"/>
      <w:r w:rsidR="00490CDF">
        <w:rPr>
          <w:rFonts w:cs="Arial"/>
          <w:szCs w:val="20"/>
        </w:rPr>
        <w:t xml:space="preserve"> et al., 2007</w:t>
      </w:r>
      <w:r w:rsidR="00490CDF" w:rsidRPr="006C6EFE">
        <w:rPr>
          <w:rFonts w:cs="Arial"/>
          <w:szCs w:val="20"/>
        </w:rPr>
        <w:t xml:space="preserve">). </w:t>
      </w:r>
      <w:r w:rsidR="009A5124" w:rsidRPr="006C6EFE">
        <w:rPr>
          <w:rFonts w:cs="Arial"/>
          <w:szCs w:val="20"/>
        </w:rPr>
        <w:t xml:space="preserve">In the Fitzroy </w:t>
      </w:r>
      <w:r w:rsidR="006C6EFE" w:rsidRPr="006C6EFE">
        <w:rPr>
          <w:rFonts w:cs="Arial"/>
          <w:szCs w:val="20"/>
        </w:rPr>
        <w:t xml:space="preserve">River </w:t>
      </w:r>
      <w:r w:rsidR="00C244BF">
        <w:rPr>
          <w:rFonts w:cs="Arial"/>
          <w:szCs w:val="20"/>
        </w:rPr>
        <w:t>catchment</w:t>
      </w:r>
      <w:r w:rsidR="006C6EFE" w:rsidRPr="006C6EFE">
        <w:rPr>
          <w:rFonts w:cs="Arial"/>
          <w:szCs w:val="20"/>
        </w:rPr>
        <w:t>, the species</w:t>
      </w:r>
      <w:r w:rsidR="009A5124" w:rsidRPr="006C6EFE">
        <w:rPr>
          <w:rFonts w:cs="Arial"/>
          <w:szCs w:val="20"/>
        </w:rPr>
        <w:t xml:space="preserve"> aggregate</w:t>
      </w:r>
      <w:r w:rsidR="006C6EFE" w:rsidRPr="006C6EFE">
        <w:rPr>
          <w:rFonts w:cs="Arial"/>
          <w:szCs w:val="20"/>
        </w:rPr>
        <w:t>s</w:t>
      </w:r>
      <w:r w:rsidR="009A5124" w:rsidRPr="006C6EFE">
        <w:rPr>
          <w:rFonts w:cs="Arial"/>
          <w:szCs w:val="20"/>
        </w:rPr>
        <w:t xml:space="preserve"> to breed </w:t>
      </w:r>
      <w:r w:rsidR="006C6EFE">
        <w:rPr>
          <w:rFonts w:cs="Arial"/>
          <w:szCs w:val="20"/>
        </w:rPr>
        <w:t>during May-Decemb</w:t>
      </w:r>
      <w:r w:rsidR="009A5124" w:rsidRPr="006C6EFE">
        <w:rPr>
          <w:rFonts w:cs="Arial"/>
          <w:szCs w:val="20"/>
        </w:rPr>
        <w:t>er (</w:t>
      </w:r>
      <w:proofErr w:type="spellStart"/>
      <w:r w:rsidR="009A5124" w:rsidRPr="006C6EFE">
        <w:rPr>
          <w:rFonts w:cs="Arial"/>
          <w:szCs w:val="20"/>
        </w:rPr>
        <w:t>Limpus</w:t>
      </w:r>
      <w:proofErr w:type="spellEnd"/>
      <w:r w:rsidR="009A5124" w:rsidRPr="006C6EFE">
        <w:rPr>
          <w:rFonts w:cs="Arial"/>
          <w:szCs w:val="20"/>
        </w:rPr>
        <w:t xml:space="preserve"> et al., 2011).</w:t>
      </w:r>
      <w:r w:rsidR="006C6EFE">
        <w:rPr>
          <w:rFonts w:cs="Arial"/>
          <w:szCs w:val="20"/>
        </w:rPr>
        <w:t xml:space="preserve"> </w:t>
      </w:r>
      <w:r w:rsidR="00490CDF" w:rsidRPr="006C6EFE">
        <w:rPr>
          <w:rFonts w:cs="Arial"/>
          <w:szCs w:val="20"/>
        </w:rPr>
        <w:t>In</w:t>
      </w:r>
      <w:r w:rsidR="00490CDF">
        <w:rPr>
          <w:rFonts w:cs="Arial"/>
          <w:szCs w:val="20"/>
        </w:rPr>
        <w:t xml:space="preserve"> the Burnett River </w:t>
      </w:r>
      <w:r w:rsidR="00C244BF">
        <w:rPr>
          <w:rFonts w:cs="Arial"/>
          <w:szCs w:val="20"/>
        </w:rPr>
        <w:t>catchment</w:t>
      </w:r>
      <w:r w:rsidR="00490CDF">
        <w:rPr>
          <w:rFonts w:cs="Arial"/>
          <w:szCs w:val="20"/>
        </w:rPr>
        <w:t>, nesting</w:t>
      </w:r>
      <w:r w:rsidR="00AC69BB">
        <w:rPr>
          <w:rFonts w:cs="Arial"/>
          <w:szCs w:val="20"/>
        </w:rPr>
        <w:t xml:space="preserve"> </w:t>
      </w:r>
      <w:r w:rsidR="00490CDF">
        <w:rPr>
          <w:rFonts w:cs="Arial"/>
          <w:szCs w:val="20"/>
        </w:rPr>
        <w:t xml:space="preserve">occurs from </w:t>
      </w:r>
      <w:proofErr w:type="gramStart"/>
      <w:r w:rsidR="00490CDF">
        <w:rPr>
          <w:rFonts w:cs="Arial"/>
          <w:szCs w:val="20"/>
        </w:rPr>
        <w:t>Autumn</w:t>
      </w:r>
      <w:proofErr w:type="gramEnd"/>
      <w:r w:rsidR="00490CDF">
        <w:rPr>
          <w:rFonts w:cs="Arial"/>
          <w:szCs w:val="20"/>
        </w:rPr>
        <w:t xml:space="preserve"> to Spring</w:t>
      </w:r>
      <w:r w:rsidR="006C6EFE">
        <w:rPr>
          <w:rFonts w:cs="Arial"/>
          <w:szCs w:val="20"/>
        </w:rPr>
        <w:t xml:space="preserve"> (</w:t>
      </w:r>
      <w:r w:rsidR="00CD3665">
        <w:rPr>
          <w:rFonts w:cs="Arial"/>
          <w:szCs w:val="20"/>
        </w:rPr>
        <w:t>May</w:t>
      </w:r>
      <w:r w:rsidR="006C6EFE">
        <w:rPr>
          <w:rFonts w:cs="Arial"/>
          <w:szCs w:val="20"/>
        </w:rPr>
        <w:t>-September)</w:t>
      </w:r>
      <w:r w:rsidR="00490CDF">
        <w:rPr>
          <w:rFonts w:cs="Arial"/>
          <w:szCs w:val="20"/>
        </w:rPr>
        <w:t>,</w:t>
      </w:r>
      <w:r w:rsidR="009A5124">
        <w:rPr>
          <w:rFonts w:cs="Arial"/>
          <w:szCs w:val="20"/>
        </w:rPr>
        <w:t xml:space="preserve"> </w:t>
      </w:r>
      <w:r w:rsidR="00490CDF">
        <w:rPr>
          <w:rFonts w:cs="Arial"/>
          <w:szCs w:val="20"/>
        </w:rPr>
        <w:t>with hatching occurring during Spring and Summer (</w:t>
      </w:r>
      <w:r w:rsidR="00CD3665">
        <w:rPr>
          <w:rFonts w:cs="Arial"/>
          <w:szCs w:val="20"/>
        </w:rPr>
        <w:t xml:space="preserve">Thomson et al., 2006; </w:t>
      </w:r>
      <w:proofErr w:type="spellStart"/>
      <w:r w:rsidR="00490CDF" w:rsidRPr="00C21EBA">
        <w:rPr>
          <w:rFonts w:cs="Arial"/>
          <w:szCs w:val="20"/>
        </w:rPr>
        <w:t>Hamann</w:t>
      </w:r>
      <w:proofErr w:type="spellEnd"/>
      <w:r w:rsidR="00490CDF" w:rsidRPr="00C21EBA">
        <w:rPr>
          <w:rFonts w:cs="Arial"/>
          <w:szCs w:val="20"/>
        </w:rPr>
        <w:t xml:space="preserve"> et al., 2007</w:t>
      </w:r>
      <w:r w:rsidR="00490CDF">
        <w:rPr>
          <w:rFonts w:cs="Arial"/>
          <w:szCs w:val="20"/>
        </w:rPr>
        <w:t xml:space="preserve">). </w:t>
      </w:r>
      <w:r w:rsidR="001D466E" w:rsidRPr="000C0F3E">
        <w:rPr>
          <w:rFonts w:cs="Arial"/>
          <w:szCs w:val="20"/>
        </w:rPr>
        <w:t xml:space="preserve">In the Mary River </w:t>
      </w:r>
      <w:r w:rsidR="00C244BF">
        <w:rPr>
          <w:rFonts w:cs="Arial"/>
          <w:szCs w:val="20"/>
        </w:rPr>
        <w:t>catchment</w:t>
      </w:r>
      <w:r w:rsidR="001D466E" w:rsidRPr="000C0F3E">
        <w:rPr>
          <w:rFonts w:cs="Arial"/>
          <w:szCs w:val="20"/>
        </w:rPr>
        <w:t>,</w:t>
      </w:r>
      <w:r w:rsidR="001D466E" w:rsidRPr="00C21EBA">
        <w:rPr>
          <w:rFonts w:cs="Arial"/>
          <w:szCs w:val="20"/>
        </w:rPr>
        <w:t xml:space="preserve"> nesting occurs in </w:t>
      </w:r>
      <w:proofErr w:type="gramStart"/>
      <w:r w:rsidR="001D466E" w:rsidRPr="00C21EBA">
        <w:rPr>
          <w:rFonts w:cs="Arial"/>
          <w:szCs w:val="20"/>
        </w:rPr>
        <w:t>Autumn</w:t>
      </w:r>
      <w:proofErr w:type="gramEnd"/>
      <w:r w:rsidR="001D466E" w:rsidRPr="00C21EBA">
        <w:rPr>
          <w:rFonts w:cs="Arial"/>
          <w:szCs w:val="20"/>
        </w:rPr>
        <w:t xml:space="preserve"> and Winter, with </w:t>
      </w:r>
      <w:r w:rsidR="006C6EFE">
        <w:rPr>
          <w:rFonts w:cs="Arial"/>
          <w:szCs w:val="20"/>
        </w:rPr>
        <w:t xml:space="preserve">aggregations recorded during April-May and </w:t>
      </w:r>
      <w:r w:rsidR="001D466E" w:rsidRPr="00C21EBA">
        <w:rPr>
          <w:rFonts w:cs="Arial"/>
          <w:szCs w:val="20"/>
        </w:rPr>
        <w:t>most clut</w:t>
      </w:r>
      <w:r w:rsidR="006C6EFE">
        <w:rPr>
          <w:rFonts w:cs="Arial"/>
          <w:szCs w:val="20"/>
        </w:rPr>
        <w:t xml:space="preserve">ches deposited during May-June </w:t>
      </w:r>
      <w:r w:rsidR="001D466E" w:rsidRPr="00C21EBA">
        <w:rPr>
          <w:rFonts w:cs="Arial"/>
          <w:szCs w:val="20"/>
        </w:rPr>
        <w:t>(</w:t>
      </w:r>
      <w:proofErr w:type="spellStart"/>
      <w:r w:rsidR="001D466E" w:rsidRPr="00C21EBA">
        <w:rPr>
          <w:rFonts w:cs="Arial"/>
          <w:szCs w:val="20"/>
        </w:rPr>
        <w:t>Limpus</w:t>
      </w:r>
      <w:proofErr w:type="spellEnd"/>
      <w:r w:rsidR="002E10CD" w:rsidRPr="00C21EBA">
        <w:rPr>
          <w:rFonts w:cs="Arial"/>
          <w:szCs w:val="20"/>
        </w:rPr>
        <w:t>, 2008)</w:t>
      </w:r>
      <w:r w:rsidR="005772F1">
        <w:rPr>
          <w:rFonts w:cs="Arial"/>
          <w:szCs w:val="20"/>
        </w:rPr>
        <w:t xml:space="preserve">. </w:t>
      </w:r>
      <w:r w:rsidR="00B94EF4">
        <w:rPr>
          <w:rFonts w:cs="Arial"/>
          <w:szCs w:val="20"/>
        </w:rPr>
        <w:t>However, i</w:t>
      </w:r>
      <w:r w:rsidR="00AC69BB">
        <w:rPr>
          <w:rFonts w:cs="Arial"/>
          <w:szCs w:val="20"/>
        </w:rPr>
        <w:t xml:space="preserve">n </w:t>
      </w:r>
      <w:r w:rsidR="00B94EF4">
        <w:rPr>
          <w:rFonts w:cs="Arial"/>
          <w:szCs w:val="20"/>
        </w:rPr>
        <w:t xml:space="preserve">both </w:t>
      </w:r>
      <w:r w:rsidR="00AC69BB">
        <w:rPr>
          <w:rFonts w:cs="Arial"/>
          <w:szCs w:val="20"/>
        </w:rPr>
        <w:t>the Burnett and Mary River catch</w:t>
      </w:r>
      <w:r w:rsidR="006C6EFE">
        <w:rPr>
          <w:rFonts w:cs="Arial"/>
          <w:szCs w:val="20"/>
        </w:rPr>
        <w:t xml:space="preserve">ments, gravid females may be found anytime during </w:t>
      </w:r>
      <w:r w:rsidR="006C6EFE" w:rsidRPr="00C21EBA">
        <w:rPr>
          <w:rFonts w:cs="Arial"/>
          <w:szCs w:val="20"/>
        </w:rPr>
        <w:t>March-September</w:t>
      </w:r>
      <w:r w:rsidR="006C6EFE">
        <w:rPr>
          <w:rFonts w:cs="Arial"/>
          <w:szCs w:val="20"/>
        </w:rPr>
        <w:t xml:space="preserve"> (</w:t>
      </w:r>
      <w:proofErr w:type="spellStart"/>
      <w:r w:rsidR="006C6EFE">
        <w:rPr>
          <w:rFonts w:cs="Arial"/>
          <w:szCs w:val="20"/>
        </w:rPr>
        <w:t>Hamann</w:t>
      </w:r>
      <w:proofErr w:type="spellEnd"/>
      <w:r w:rsidR="006C6EFE">
        <w:rPr>
          <w:rFonts w:cs="Arial"/>
          <w:szCs w:val="20"/>
        </w:rPr>
        <w:t xml:space="preserve"> et al., 2007; </w:t>
      </w:r>
      <w:proofErr w:type="spellStart"/>
      <w:r w:rsidR="006C6EFE">
        <w:rPr>
          <w:rFonts w:cs="Arial"/>
          <w:szCs w:val="20"/>
        </w:rPr>
        <w:t>Limpus</w:t>
      </w:r>
      <w:proofErr w:type="spellEnd"/>
      <w:r w:rsidR="006C6EFE">
        <w:rPr>
          <w:rFonts w:cs="Arial"/>
          <w:szCs w:val="20"/>
        </w:rPr>
        <w:t>, 2008).</w:t>
      </w:r>
    </w:p>
    <w:p w14:paraId="0136E0CA" w14:textId="736E98D8" w:rsidR="00170FF3" w:rsidRPr="00B43EB1" w:rsidRDefault="0036162E" w:rsidP="00170FF3">
      <w:pPr>
        <w:rPr>
          <w:rFonts w:cs="Arial"/>
          <w:szCs w:val="20"/>
        </w:rPr>
      </w:pPr>
      <w:r w:rsidRPr="00F31290">
        <w:rPr>
          <w:rFonts w:cs="Arial"/>
          <w:szCs w:val="20"/>
        </w:rPr>
        <w:t>Survivorship of adult turtles is high</w:t>
      </w:r>
      <w:r w:rsidR="00A615B7">
        <w:rPr>
          <w:rFonts w:cs="Arial"/>
          <w:szCs w:val="20"/>
        </w:rPr>
        <w:t>,</w:t>
      </w:r>
      <w:r w:rsidRPr="00F31290">
        <w:rPr>
          <w:rFonts w:cs="Arial"/>
          <w:szCs w:val="20"/>
        </w:rPr>
        <w:t xml:space="preserve"> while that of small juveniles is </w:t>
      </w:r>
      <w:r w:rsidR="00544EE6">
        <w:rPr>
          <w:rFonts w:cs="Arial"/>
          <w:szCs w:val="20"/>
        </w:rPr>
        <w:t xml:space="preserve">low </w:t>
      </w:r>
      <w:r w:rsidR="00580DA0" w:rsidRPr="00D8788B">
        <w:rPr>
          <w:rFonts w:cs="Arial"/>
          <w:szCs w:val="20"/>
        </w:rPr>
        <w:fldChar w:fldCharType="begin"/>
      </w:r>
      <w:r w:rsidR="00544EE6">
        <w:rPr>
          <w:rFonts w:cs="Arial"/>
          <w:szCs w:val="20"/>
        </w:rPr>
        <w:instrText xml:space="preserve"> ADDIN EN.CITE &lt;EndNote&gt;&lt;Cite&gt;&lt;Author&gt;Hamann&lt;/Author&gt;&lt;Year&gt;2007&lt;/Year&gt;&lt;RecNum&gt;2&lt;/RecNum&gt;&lt;DisplayText&gt;(Hamann et al., 2007)&lt;/DisplayText&gt;&lt;record&gt;&lt;rec-number&gt;2&lt;/rec-number&gt;&lt;foreign-keys&gt;&lt;key app="EN" db-id="dedx2fwvkwf2r5e9wpg50wxus0fdftzsazw0"&gt;2&lt;/key&gt;&lt;/foreign-keys&gt;&lt;ref-type name="Report"&gt;27&lt;/ref-type&gt;&lt;contributors&gt;&lt;authors&gt;&lt;author&gt;Hamann, M.&lt;/author&gt;&lt;author&gt;Schauble, C. S.&lt;/author&gt;&lt;author&gt;Limpus, D. J.&lt;/author&gt;&lt;author&gt;Emerick, S. P.&lt;/author&gt;&lt;author&gt;Limpus, C. J. &lt;/author&gt;&lt;/authors&gt;&lt;/contributors&gt;&lt;titles&gt;&lt;title&gt;&lt;style face="normal" font="default" size="100%"&gt;Management Plan for the Conservation of &lt;/style&gt;&lt;style face="italic" font="default" size="100%"&gt;Elseya sp&lt;/style&gt;&lt;style face="normal" font="default" size="100%"&gt;. (Burnett River) in the Burnett River Catchment&lt;/style&gt;&lt;/title&gt;&lt;/titles&gt;&lt;dates&gt;&lt;year&gt;2007&lt;/year&gt;&lt;/dates&gt;&lt;pub-location&gt;Brisbane&lt;/pub-location&gt;&lt;publisher&gt;Queensland Environmental Protection Agency&lt;/publisher&gt;&lt;urls&gt;&lt;/urls&gt;&lt;/record&gt;&lt;/Cite&gt;&lt;/EndNote&gt;</w:instrText>
      </w:r>
      <w:r w:rsidR="00580DA0" w:rsidRPr="00D8788B">
        <w:rPr>
          <w:rFonts w:cs="Arial"/>
          <w:szCs w:val="20"/>
        </w:rPr>
        <w:fldChar w:fldCharType="separate"/>
      </w:r>
      <w:r w:rsidR="00544EE6">
        <w:rPr>
          <w:rFonts w:cs="Arial"/>
          <w:szCs w:val="20"/>
        </w:rPr>
        <w:t xml:space="preserve">(Blamires et al., </w:t>
      </w:r>
      <w:hyperlink w:anchor="_ENREF_2" w:tooltip="Hamann, 2007 #2" w:history="1">
        <w:r w:rsidR="00544EE6">
          <w:rPr>
            <w:rFonts w:cs="Arial"/>
            <w:szCs w:val="20"/>
          </w:rPr>
          <w:t>Hamann et al., 2007</w:t>
        </w:r>
      </w:hyperlink>
      <w:r w:rsidR="00544EE6">
        <w:rPr>
          <w:rFonts w:cs="Arial"/>
          <w:szCs w:val="20"/>
        </w:rPr>
        <w:t>)</w:t>
      </w:r>
      <w:r w:rsidR="00580DA0" w:rsidRPr="00D8788B">
        <w:rPr>
          <w:rFonts w:cs="Arial"/>
          <w:szCs w:val="20"/>
        </w:rPr>
        <w:fldChar w:fldCharType="end"/>
      </w:r>
      <w:r w:rsidR="00544EE6">
        <w:rPr>
          <w:rFonts w:cs="Arial"/>
          <w:szCs w:val="20"/>
        </w:rPr>
        <w:t xml:space="preserve">. There are no estimates for the survivorship of eggs or small juveniles for this species across the distribution of the species. However, </w:t>
      </w:r>
      <w:proofErr w:type="spellStart"/>
      <w:r w:rsidR="00544EE6">
        <w:rPr>
          <w:rFonts w:cs="Arial"/>
          <w:szCs w:val="20"/>
        </w:rPr>
        <w:t>Micheli</w:t>
      </w:r>
      <w:proofErr w:type="spellEnd"/>
      <w:r w:rsidR="00544EE6">
        <w:rPr>
          <w:rFonts w:cs="Arial"/>
          <w:szCs w:val="20"/>
        </w:rPr>
        <w:t>-Campbell et al. (2013) recorded</w:t>
      </w:r>
      <w:r w:rsidR="00170FF3">
        <w:rPr>
          <w:rFonts w:cs="Arial"/>
          <w:szCs w:val="20"/>
        </w:rPr>
        <w:t xml:space="preserve"> 50% predation of tagged juvenile Mary River turtles, a species that utilises the same habitat as the white-throated snapping turtle</w:t>
      </w:r>
      <w:r w:rsidR="002D22B0">
        <w:rPr>
          <w:rFonts w:cs="Arial"/>
          <w:szCs w:val="20"/>
        </w:rPr>
        <w:t xml:space="preserve"> in the Mary River. Twelve </w:t>
      </w:r>
      <w:r w:rsidR="00170FF3">
        <w:rPr>
          <w:rFonts w:cs="Arial"/>
          <w:szCs w:val="20"/>
        </w:rPr>
        <w:t xml:space="preserve">juveniles were tagged at 5–16 months of age and the predation occurred over </w:t>
      </w:r>
      <w:r w:rsidR="00C244BF">
        <w:rPr>
          <w:rFonts w:cs="Arial"/>
          <w:szCs w:val="20"/>
        </w:rPr>
        <w:t>a</w:t>
      </w:r>
      <w:r w:rsidR="00170FF3">
        <w:rPr>
          <w:rFonts w:cs="Arial"/>
          <w:szCs w:val="20"/>
        </w:rPr>
        <w:t xml:space="preserve"> 9 month tagging project</w:t>
      </w:r>
      <w:r w:rsidR="002D22B0">
        <w:rPr>
          <w:rFonts w:cs="Arial"/>
          <w:szCs w:val="20"/>
        </w:rPr>
        <w:t>; it was inferred from turtle movement patterns that half the predators were likely fish and the other half likely birds or mammals</w:t>
      </w:r>
      <w:r w:rsidR="00170FF3">
        <w:rPr>
          <w:rFonts w:cs="Arial"/>
          <w:szCs w:val="20"/>
        </w:rPr>
        <w:t xml:space="preserve">. </w:t>
      </w:r>
      <w:r w:rsidR="00170FF3" w:rsidRPr="00F31290">
        <w:rPr>
          <w:rFonts w:cs="Arial"/>
          <w:szCs w:val="20"/>
        </w:rPr>
        <w:t>Iverson (1991), in a survey across a range of freshwater turtle species</w:t>
      </w:r>
      <w:r w:rsidR="00C244BF">
        <w:rPr>
          <w:rFonts w:cs="Arial"/>
          <w:szCs w:val="20"/>
        </w:rPr>
        <w:t xml:space="preserve"> outside Australia</w:t>
      </w:r>
      <w:r w:rsidR="00170FF3" w:rsidRPr="00F31290">
        <w:rPr>
          <w:rFonts w:cs="Arial"/>
          <w:szCs w:val="20"/>
        </w:rPr>
        <w:t xml:space="preserve">, estimated an average </w:t>
      </w:r>
      <w:r w:rsidR="00170FF3">
        <w:rPr>
          <w:rFonts w:cs="Arial"/>
          <w:szCs w:val="20"/>
        </w:rPr>
        <w:t xml:space="preserve">survivorship </w:t>
      </w:r>
      <w:r w:rsidR="00170FF3" w:rsidRPr="00F31290">
        <w:rPr>
          <w:rFonts w:cs="Arial"/>
          <w:szCs w:val="20"/>
        </w:rPr>
        <w:t xml:space="preserve">across those species of approximately </w:t>
      </w:r>
      <w:r w:rsidR="00170FF3" w:rsidRPr="00B43EB1">
        <w:rPr>
          <w:rFonts w:cs="Arial"/>
          <w:szCs w:val="20"/>
        </w:rPr>
        <w:t>0.2</w:t>
      </w:r>
      <w:r w:rsidR="00170FF3">
        <w:rPr>
          <w:rFonts w:cs="Arial"/>
          <w:szCs w:val="20"/>
        </w:rPr>
        <w:t xml:space="preserve"> per </w:t>
      </w:r>
      <w:r w:rsidR="00170FF3" w:rsidRPr="00B43EB1">
        <w:rPr>
          <w:rFonts w:cs="Arial"/>
          <w:szCs w:val="20"/>
        </w:rPr>
        <w:t>year.</w:t>
      </w:r>
      <w:r w:rsidR="00170FF3">
        <w:rPr>
          <w:rFonts w:cs="Arial"/>
          <w:szCs w:val="20"/>
        </w:rPr>
        <w:t xml:space="preserve"> With depressed juvenile recruitment and an increase in adult mortality, a turtle species may quickly be decimated (</w:t>
      </w:r>
      <w:r w:rsidR="00544EE6">
        <w:rPr>
          <w:rFonts w:cs="Arial"/>
          <w:szCs w:val="20"/>
        </w:rPr>
        <w:t>Brooks et al.</w:t>
      </w:r>
      <w:r w:rsidR="00DC58D2" w:rsidRPr="00DC58D2">
        <w:rPr>
          <w:rFonts w:cs="Arial"/>
          <w:szCs w:val="20"/>
        </w:rPr>
        <w:t>,</w:t>
      </w:r>
      <w:r w:rsidR="00544EE6">
        <w:rPr>
          <w:rFonts w:cs="Arial"/>
          <w:szCs w:val="20"/>
        </w:rPr>
        <w:t xml:space="preserve"> 1991).</w:t>
      </w:r>
      <w:r w:rsidR="00170FF3">
        <w:rPr>
          <w:rFonts w:cs="Arial"/>
          <w:szCs w:val="20"/>
        </w:rPr>
        <w:t xml:space="preserve"> </w:t>
      </w:r>
      <w:r w:rsidR="00170FF3" w:rsidRPr="00B43EB1">
        <w:rPr>
          <w:rFonts w:cs="Arial"/>
          <w:szCs w:val="20"/>
        </w:rPr>
        <w:t xml:space="preserve"> </w:t>
      </w:r>
    </w:p>
    <w:p w14:paraId="0136E0CB" w14:textId="74EA89EE" w:rsidR="00D534CD" w:rsidRDefault="00D534CD" w:rsidP="00B43EB1">
      <w:pPr>
        <w:rPr>
          <w:rFonts w:cs="Arial"/>
          <w:szCs w:val="20"/>
        </w:rPr>
      </w:pPr>
      <w:r w:rsidRPr="00B43EB1">
        <w:rPr>
          <w:rFonts w:cs="Arial"/>
          <w:szCs w:val="20"/>
        </w:rPr>
        <w:t xml:space="preserve">The population growth rate (or decline rate) is highly responsive to changes in adult </w:t>
      </w:r>
      <w:r w:rsidR="00262854" w:rsidRPr="00B43EB1">
        <w:rPr>
          <w:rFonts w:cs="Arial"/>
          <w:szCs w:val="20"/>
        </w:rPr>
        <w:t xml:space="preserve">survivorship, as </w:t>
      </w:r>
      <w:r w:rsidRPr="00B43EB1">
        <w:rPr>
          <w:rFonts w:cs="Arial"/>
          <w:szCs w:val="20"/>
        </w:rPr>
        <w:t xml:space="preserve">once adulthood is reached there are a potentially large number of breeding episodes </w:t>
      </w:r>
      <w:r w:rsidR="00580DA0" w:rsidRPr="00B43EB1">
        <w:rPr>
          <w:rFonts w:cs="Arial"/>
          <w:szCs w:val="20"/>
        </w:rPr>
        <w:fldChar w:fldCharType="begin"/>
      </w:r>
      <w:r w:rsidRPr="00B43EB1">
        <w:rPr>
          <w:rFonts w:cs="Arial"/>
          <w:szCs w:val="20"/>
        </w:rPr>
        <w:instrText xml:space="preserve"> ADDIN EN.CITE &lt;EndNote&gt;&lt;Cite&gt;&lt;Author&gt;Heppell&lt;/Author&gt;&lt;Year&gt;1996&lt;/Year&gt;&lt;RecNum&gt;19&lt;/RecNum&gt;&lt;DisplayText&gt;(Heppell et al., 1996)&lt;/DisplayText&gt;&lt;record&gt;&lt;rec-number&gt;19&lt;/rec-number&gt;&lt;foreign-keys&gt;&lt;key app="EN" db-id="dedx2fwvkwf2r5e9wpg50wxus0fdftzsazw0"&gt;19&lt;/key&gt;&lt;/foreign-keys&gt;&lt;ref-type name="Journal Article"&gt;17&lt;/ref-type&gt;&lt;contributors&gt;&lt;authors&gt;&lt;author&gt;Heppell, S. S.&lt;/author&gt;&lt;author&gt;Crowder, L. B.&lt;/author&gt;&lt;author&gt;Crouse. D. T.&lt;/author&gt;&lt;/authors&gt;&lt;/contributors&gt;&lt;titles&gt;&lt;title&gt;Models to evaluate headstarting as a management tool for long-lived turtles&lt;/title&gt;&lt;secondary-title&gt;Ecological Applications&lt;/secondary-title&gt;&lt;/titles&gt;&lt;periodical&gt;&lt;full-title&gt;Ecological Applications&lt;/full-title&gt;&lt;/periodical&gt;&lt;pages&gt;556-565&lt;/pages&gt;&lt;volume&gt;6&lt;/volume&gt;&lt;dates&gt;&lt;year&gt;1996&lt;/year&gt;&lt;/dates&gt;&lt;urls&gt;&lt;/urls&gt;&lt;/record&gt;&lt;/Cite&gt;&lt;/EndNote&gt;</w:instrText>
      </w:r>
      <w:r w:rsidR="00580DA0" w:rsidRPr="00B43EB1">
        <w:rPr>
          <w:rFonts w:cs="Arial"/>
          <w:szCs w:val="20"/>
        </w:rPr>
        <w:fldChar w:fldCharType="separate"/>
      </w:r>
      <w:r w:rsidRPr="00B43EB1">
        <w:rPr>
          <w:rFonts w:cs="Arial"/>
          <w:szCs w:val="20"/>
        </w:rPr>
        <w:t>(</w:t>
      </w:r>
      <w:hyperlink w:anchor="_ENREF_3" w:tooltip="Heppell, 1996 #19" w:history="1">
        <w:r w:rsidRPr="00B43EB1">
          <w:rPr>
            <w:rFonts w:cs="Arial"/>
            <w:szCs w:val="20"/>
          </w:rPr>
          <w:t>Heppell et al., 1996</w:t>
        </w:r>
      </w:hyperlink>
      <w:r w:rsidRPr="00B43EB1">
        <w:rPr>
          <w:rFonts w:cs="Arial"/>
          <w:szCs w:val="20"/>
        </w:rPr>
        <w:t>)</w:t>
      </w:r>
      <w:r w:rsidR="00580DA0" w:rsidRPr="00B43EB1">
        <w:rPr>
          <w:rFonts w:cs="Arial"/>
          <w:szCs w:val="20"/>
        </w:rPr>
        <w:fldChar w:fldCharType="end"/>
      </w:r>
      <w:r w:rsidRPr="00B43EB1">
        <w:rPr>
          <w:rFonts w:cs="Arial"/>
          <w:szCs w:val="20"/>
        </w:rPr>
        <w:t xml:space="preserve">. Conversely, the population trajectory is less responsive to proportional changes in egg or juvenile survivorship </w:t>
      </w:r>
      <w:r w:rsidR="00580DA0" w:rsidRPr="00B43EB1">
        <w:rPr>
          <w:rFonts w:cs="Arial"/>
          <w:szCs w:val="20"/>
        </w:rPr>
        <w:fldChar w:fldCharType="begin"/>
      </w:r>
      <w:r w:rsidRPr="00B43EB1">
        <w:rPr>
          <w:rFonts w:cs="Arial"/>
          <w:szCs w:val="20"/>
        </w:rPr>
        <w:instrText xml:space="preserve"> ADDIN EN.CITE &lt;EndNote&gt;&lt;Cite&gt;&lt;Author&gt;Heppell&lt;/Author&gt;&lt;Year&gt;1996&lt;/Year&gt;&lt;RecNum&gt;19&lt;/RecNum&gt;&lt;DisplayText&gt;(Heppell et al., 1996)&lt;/DisplayText&gt;&lt;record&gt;&lt;rec-number&gt;19&lt;/rec-number&gt;&lt;foreign-keys&gt;&lt;key app="EN" db-id="dedx2fwvkwf2r5e9wpg50wxus0fdftzsazw0"&gt;19&lt;/key&gt;&lt;/foreign-keys&gt;&lt;ref-type name="Journal Article"&gt;17&lt;/ref-type&gt;&lt;contributors&gt;&lt;authors&gt;&lt;author&gt;Heppell, S. S.&lt;/author&gt;&lt;author&gt;Crowder, L. B.&lt;/author&gt;&lt;author&gt;Crouse. D. T.&lt;/author&gt;&lt;/authors&gt;&lt;/contributors&gt;&lt;titles&gt;&lt;title&gt;Models to evaluate headstarting as a management tool for long-lived turtles&lt;/title&gt;&lt;secondary-title&gt;Ecological Applications&lt;/secondary-title&gt;&lt;/titles&gt;&lt;periodical&gt;&lt;full-title&gt;Ecological Applications&lt;/full-title&gt;&lt;/periodical&gt;&lt;pages&gt;556-565&lt;/pages&gt;&lt;volume&gt;6&lt;/volume&gt;&lt;dates&gt;&lt;year&gt;1996&lt;/year&gt;&lt;/dates&gt;&lt;urls&gt;&lt;/urls&gt;&lt;/record&gt;&lt;/Cite&gt;&lt;/EndNote&gt;</w:instrText>
      </w:r>
      <w:r w:rsidR="00580DA0" w:rsidRPr="00B43EB1">
        <w:rPr>
          <w:rFonts w:cs="Arial"/>
          <w:szCs w:val="20"/>
        </w:rPr>
        <w:fldChar w:fldCharType="separate"/>
      </w:r>
      <w:r w:rsidRPr="00B43EB1">
        <w:rPr>
          <w:rFonts w:cs="Arial"/>
          <w:szCs w:val="20"/>
        </w:rPr>
        <w:t>(</w:t>
      </w:r>
      <w:hyperlink w:anchor="_ENREF_3" w:tooltip="Heppell, 1996 #19" w:history="1">
        <w:r w:rsidRPr="00B43EB1">
          <w:rPr>
            <w:rFonts w:cs="Arial"/>
            <w:szCs w:val="20"/>
          </w:rPr>
          <w:t>Heppell et al., 1996</w:t>
        </w:r>
      </w:hyperlink>
      <w:r w:rsidRPr="00B43EB1">
        <w:rPr>
          <w:rFonts w:cs="Arial"/>
          <w:szCs w:val="20"/>
        </w:rPr>
        <w:t>)</w:t>
      </w:r>
      <w:r w:rsidR="00580DA0" w:rsidRPr="00B43EB1">
        <w:rPr>
          <w:rFonts w:cs="Arial"/>
          <w:szCs w:val="20"/>
        </w:rPr>
        <w:fldChar w:fldCharType="end"/>
      </w:r>
      <w:r w:rsidRPr="00B43EB1">
        <w:rPr>
          <w:rFonts w:cs="Arial"/>
          <w:szCs w:val="20"/>
        </w:rPr>
        <w:t xml:space="preserve">. Nevertheless, where egg predation rates are high, population growth rate will be constrained. With such a life history, a </w:t>
      </w:r>
      <w:r w:rsidR="00C244BF">
        <w:rPr>
          <w:rFonts w:cs="Arial"/>
          <w:szCs w:val="20"/>
        </w:rPr>
        <w:t>viable</w:t>
      </w:r>
      <w:r w:rsidRPr="00B43EB1">
        <w:rPr>
          <w:rFonts w:cs="Arial"/>
          <w:szCs w:val="20"/>
        </w:rPr>
        <w:t xml:space="preserve"> turtle population would be expected to have relatively high proportions of juveniles </w:t>
      </w:r>
      <w:r w:rsidR="00580DA0" w:rsidRPr="00B43EB1">
        <w:rPr>
          <w:rFonts w:cs="Arial"/>
          <w:szCs w:val="20"/>
        </w:rPr>
        <w:fldChar w:fldCharType="begin"/>
      </w:r>
      <w:r w:rsidRPr="00B43EB1">
        <w:rPr>
          <w:rFonts w:cs="Arial"/>
          <w:szCs w:val="20"/>
        </w:rPr>
        <w:instrText xml:space="preserve"> ADDIN EN.CITE &lt;EndNote&gt;&lt;Cite&gt;&lt;Author&gt;Thompson&lt;/Author&gt;&lt;Year&gt;1983&lt;/Year&gt;&lt;RecNum&gt;21&lt;/RecNum&gt;&lt;DisplayText&gt;(Thompson, 1983)&lt;/DisplayText&gt;&lt;record&gt;&lt;rec-number&gt;21&lt;/rec-number&gt;&lt;foreign-keys&gt;&lt;key app="EN" db-id="dedx2fwvkwf2r5e9wpg50wxus0fdftzsazw0"&gt;21&lt;/key&gt;&lt;/foreign-keys&gt;&lt;ref-type name="Journal Article"&gt;17&lt;/ref-type&gt;&lt;contributors&gt;&lt;authors&gt;&lt;author&gt;Thompson, M. B.&lt;/author&gt;&lt;/authors&gt;&lt;/contributors&gt;&lt;titles&gt;&lt;title&gt;&lt;style face="normal" font="default" size="100%"&gt;Populations of the Murray River tortoise, &lt;/style&gt;&lt;style face="italic" font="default" size="100%"&gt;Emydura &lt;/style&gt;&lt;style face="normal" font="default" size="100%"&gt;(Chelodina): the effect of egg predation by the red fox, &lt;/style&gt;&lt;style face="italic" font="default" size="100%"&gt;Vulpes vulpes&lt;/style&gt;&lt;/title&gt;&lt;secondary-title&gt;Australian Wildlife Research&lt;/secondary-title&gt;&lt;/titles&gt;&lt;periodical&gt;&lt;full-title&gt;Australian Wildlife Research&lt;/full-title&gt;&lt;/periodical&gt;&lt;pages&gt;363-371&lt;/pages&gt;&lt;volume&gt;10&lt;/volume&gt;&lt;dates&gt;&lt;year&gt;1983&lt;/year&gt;&lt;/dates&gt;&lt;urls&gt;&lt;/urls&gt;&lt;/record&gt;&lt;/Cite&gt;&lt;/EndNote&gt;</w:instrText>
      </w:r>
      <w:r w:rsidR="00580DA0" w:rsidRPr="00B43EB1">
        <w:rPr>
          <w:rFonts w:cs="Arial"/>
          <w:szCs w:val="20"/>
        </w:rPr>
        <w:fldChar w:fldCharType="separate"/>
      </w:r>
      <w:r w:rsidRPr="00B43EB1">
        <w:rPr>
          <w:rFonts w:cs="Arial"/>
          <w:szCs w:val="20"/>
        </w:rPr>
        <w:t>(</w:t>
      </w:r>
      <w:hyperlink w:anchor="_ENREF_10" w:tooltip="Thompson, 1983 #21" w:history="1">
        <w:r w:rsidRPr="00B43EB1">
          <w:rPr>
            <w:rFonts w:cs="Arial"/>
            <w:szCs w:val="20"/>
          </w:rPr>
          <w:t>Thompson, 1983</w:t>
        </w:r>
      </w:hyperlink>
      <w:r w:rsidRPr="00B43EB1">
        <w:rPr>
          <w:rFonts w:cs="Arial"/>
          <w:szCs w:val="20"/>
        </w:rPr>
        <w:t>)</w:t>
      </w:r>
      <w:r w:rsidR="00580DA0" w:rsidRPr="00B43EB1">
        <w:rPr>
          <w:rFonts w:cs="Arial"/>
          <w:szCs w:val="20"/>
        </w:rPr>
        <w:fldChar w:fldCharType="end"/>
      </w:r>
      <w:r w:rsidRPr="00B43EB1">
        <w:rPr>
          <w:rFonts w:cs="Arial"/>
          <w:szCs w:val="20"/>
        </w:rPr>
        <w:t>.</w:t>
      </w:r>
    </w:p>
    <w:p w14:paraId="0136E0CC" w14:textId="77777777" w:rsidR="003D70F3" w:rsidRPr="00B43EB1" w:rsidRDefault="003D70F3" w:rsidP="003D70F3">
      <w:pPr>
        <w:pStyle w:val="Heading3"/>
      </w:pPr>
      <w:bookmarkStart w:id="64" w:name="_Toc462133516"/>
      <w:r>
        <w:t>Habitat</w:t>
      </w:r>
      <w:bookmarkEnd w:id="64"/>
    </w:p>
    <w:p w14:paraId="0136E0CD" w14:textId="77777777" w:rsidR="00B8661E" w:rsidRPr="00B8661E" w:rsidRDefault="00A615B7" w:rsidP="00EF529C">
      <w:pPr>
        <w:rPr>
          <w:rFonts w:cs="Arial"/>
          <w:i/>
          <w:szCs w:val="20"/>
        </w:rPr>
      </w:pPr>
      <w:r>
        <w:rPr>
          <w:rFonts w:cs="Arial"/>
          <w:i/>
          <w:szCs w:val="20"/>
        </w:rPr>
        <w:t>Water quality</w:t>
      </w:r>
    </w:p>
    <w:p w14:paraId="0136E0CE" w14:textId="64BA6C37" w:rsidR="00CC531B" w:rsidRDefault="00EF529C" w:rsidP="00CC531B">
      <w:pPr>
        <w:autoSpaceDE w:val="0"/>
        <w:autoSpaceDN w:val="0"/>
        <w:adjustRightInd w:val="0"/>
        <w:spacing w:after="0"/>
        <w:rPr>
          <w:rFonts w:cs="Arial"/>
          <w:szCs w:val="20"/>
          <w:lang w:eastAsia="en-AU"/>
        </w:rPr>
      </w:pPr>
      <w:r w:rsidRPr="003150A8">
        <w:rPr>
          <w:rFonts w:cs="Arial"/>
          <w:szCs w:val="20"/>
        </w:rPr>
        <w:t>The white-throated snapping turtle is a habitat specialist</w:t>
      </w:r>
      <w:r>
        <w:rPr>
          <w:rFonts w:cs="Arial"/>
          <w:szCs w:val="20"/>
        </w:rPr>
        <w:t xml:space="preserve"> </w:t>
      </w:r>
      <w:r w:rsidR="00580DA0" w:rsidRPr="003150A8">
        <w:rPr>
          <w:rFonts w:cs="Arial"/>
          <w:szCs w:val="20"/>
        </w:rPr>
        <w:fldChar w:fldCharType="begin"/>
      </w:r>
      <w:r w:rsidRPr="003150A8">
        <w:rPr>
          <w:rFonts w:cs="Arial"/>
          <w:szCs w:val="20"/>
        </w:rPr>
        <w:instrText xml:space="preserve"> ADDIN EN.CITE &lt;EndNote&gt;&lt;Cite&gt;&lt;Author&gt;Todd&lt;/Author&gt;&lt;Year&gt;2013&lt;/Year&gt;&lt;RecNum&gt;9&lt;/RecNum&gt;&lt;DisplayText&gt;(Todd et al., 2013)&lt;/DisplayText&gt;&lt;record&gt;&lt;rec-number&gt;9&lt;/rec-number&gt;&lt;foreign-keys&gt;&lt;key app="EN" db-id="dedx2fwvkwf2r5e9wpg50wxus0fdftzsazw0"&gt;9&lt;/key&gt;&lt;/foreign-keys&gt;&lt;ref-type name="Journal Article"&gt;17&lt;/ref-type&gt;&lt;contributors&gt;&lt;authors&gt;&lt;author&gt;Todd, E. V.&lt;/author&gt;&lt;author&gt;Blair, D.&lt;/author&gt;&lt;author&gt;Farley, S.&lt;/author&gt;&lt;author&gt;Farrington, L.&lt;/author&gt;&lt;author&gt;Fitzsimmons, N. N.&lt;/author&gt;&lt;author&gt;Georges, A.&lt;/author&gt;&lt;author&gt;Limpus, C. J.&lt;/author&gt;&lt;author&gt;Jerry, D. R.&lt;/author&gt;&lt;/authors&gt;&lt;/contributors&gt;&lt;titles&gt;&lt;title&gt;&lt;style face="normal" font="default" size="100%"&gt;Contemporary genetic structure reflects historical drainage isolation in an Australian snapping turtle, &lt;/style&gt;&lt;style face="italic" font="default" size="100%"&gt;Elseya albagula&lt;/style&gt;&lt;/title&gt;&lt;secondary-title&gt;Zoological Journal of the Linnean Society&lt;/secondary-title&gt;&lt;/titles&gt;&lt;periodical&gt;&lt;full-title&gt;Zoological Journal of the Linnean Society&lt;/full-title&gt;&lt;/periodical&gt;&lt;pages&gt;200-214&lt;/pages&gt;&lt;volume&gt;169&lt;/volume&gt;&lt;dates&gt;&lt;year&gt;2013&lt;/year&gt;&lt;/dates&gt;&lt;urls&gt;&lt;/urls&gt;&lt;/record&gt;&lt;/Cite&gt;&lt;/EndNote&gt;</w:instrText>
      </w:r>
      <w:r w:rsidR="00580DA0" w:rsidRPr="003150A8">
        <w:rPr>
          <w:rFonts w:cs="Arial"/>
          <w:szCs w:val="20"/>
        </w:rPr>
        <w:fldChar w:fldCharType="separate"/>
      </w:r>
      <w:r w:rsidRPr="003150A8">
        <w:rPr>
          <w:rFonts w:cs="Arial"/>
          <w:szCs w:val="20"/>
        </w:rPr>
        <w:t>(</w:t>
      </w:r>
      <w:hyperlink w:anchor="_ENREF_12" w:tooltip="Todd, 2013 #9" w:history="1">
        <w:r w:rsidRPr="003150A8">
          <w:rPr>
            <w:rFonts w:cs="Arial"/>
            <w:szCs w:val="20"/>
          </w:rPr>
          <w:t>Todd et al., 2013</w:t>
        </w:r>
      </w:hyperlink>
      <w:r w:rsidRPr="003150A8">
        <w:rPr>
          <w:rFonts w:cs="Arial"/>
          <w:szCs w:val="20"/>
        </w:rPr>
        <w:t>)</w:t>
      </w:r>
      <w:r w:rsidR="00580DA0" w:rsidRPr="003150A8">
        <w:rPr>
          <w:rFonts w:cs="Arial"/>
          <w:szCs w:val="20"/>
        </w:rPr>
        <w:fldChar w:fldCharType="end"/>
      </w:r>
      <w:r w:rsidRPr="003150A8">
        <w:rPr>
          <w:rFonts w:cs="Arial"/>
          <w:szCs w:val="20"/>
        </w:rPr>
        <w:t>. Within the river system it prefers clear, flowing, well-oxygenated waters</w:t>
      </w:r>
      <w:r>
        <w:rPr>
          <w:rFonts w:cs="Arial"/>
          <w:szCs w:val="20"/>
        </w:rPr>
        <w:t xml:space="preserve"> </w:t>
      </w:r>
      <w:r w:rsidRPr="0036162E">
        <w:rPr>
          <w:rFonts w:cs="Arial"/>
          <w:szCs w:val="20"/>
        </w:rPr>
        <w:t>(</w:t>
      </w:r>
      <w:proofErr w:type="spellStart"/>
      <w:r w:rsidRPr="0036162E">
        <w:rPr>
          <w:rFonts w:cs="Arial"/>
          <w:szCs w:val="20"/>
        </w:rPr>
        <w:t>H</w:t>
      </w:r>
      <w:r>
        <w:rPr>
          <w:rFonts w:cs="Arial"/>
          <w:szCs w:val="20"/>
        </w:rPr>
        <w:t>amann</w:t>
      </w:r>
      <w:proofErr w:type="spellEnd"/>
      <w:r>
        <w:rPr>
          <w:rFonts w:cs="Arial"/>
          <w:szCs w:val="20"/>
        </w:rPr>
        <w:t xml:space="preserve"> et al., 2007)</w:t>
      </w:r>
      <w:r w:rsidRPr="003150A8">
        <w:rPr>
          <w:rFonts w:cs="Arial"/>
          <w:szCs w:val="20"/>
        </w:rPr>
        <w:t>. This preference appears to be associated with its physiological adapt</w:t>
      </w:r>
      <w:r w:rsidR="00C244BF">
        <w:rPr>
          <w:rFonts w:cs="Arial"/>
          <w:szCs w:val="20"/>
        </w:rPr>
        <w:t>at</w:t>
      </w:r>
      <w:r w:rsidRPr="003150A8">
        <w:rPr>
          <w:rFonts w:cs="Arial"/>
          <w:szCs w:val="20"/>
        </w:rPr>
        <w:t xml:space="preserve">ion to extract oxygen from water via cloacal respiration </w:t>
      </w:r>
      <w:r w:rsidR="00580DA0" w:rsidRPr="003150A8">
        <w:rPr>
          <w:rFonts w:cs="Arial"/>
          <w:szCs w:val="20"/>
        </w:rPr>
        <w:fldChar w:fldCharType="begin"/>
      </w:r>
      <w:r w:rsidRPr="003150A8">
        <w:rPr>
          <w:rFonts w:cs="Arial"/>
          <w:szCs w:val="20"/>
        </w:rPr>
        <w:instrText xml:space="preserve"> ADDIN EN.CITE &lt;EndNote&gt;&lt;Cite&gt;&lt;Author&gt;Clark&lt;/Author&gt;&lt;Year&gt;2008&lt;/Year&gt;&lt;RecNum&gt;15&lt;/RecNum&gt;&lt;DisplayText&gt;(Mathie and Franklin, 2006; Clark et al., 2008)&lt;/DisplayText&gt;&lt;record&gt;&lt;rec-number&gt;15&lt;/rec-number&gt;&lt;foreign-keys&gt;&lt;key app="EN" db-id="dedx2fwvkwf2r5e9wpg50wxus0fdftzsazw0"&gt;15&lt;/key&gt;&lt;/foreign-keys&gt;&lt;ref-type name="Journal Article"&gt;17&lt;/ref-type&gt;&lt;contributors&gt;&lt;authors&gt;&lt;author&gt;Clark, N.J.&lt;/author&gt;&lt;author&gt;Gordos, M.A.&lt;/author&gt;&lt;author&gt;Franklin, C.E. &lt;/author&gt;&lt;/authors&gt;&lt;/contributors&gt;&lt;titles&gt;&lt;title&gt;Diving behaviour, aquatic respiration, and blood respiratory properties: a comparison of hatchling and juvenile Australian turtles&lt;/title&gt;&lt;secondary-title&gt;Journal of Zoology (London)&lt;/secondary-title&gt;&lt;/titles&gt;&lt;periodical&gt;&lt;full-title&gt;Journal of Zoology (London)&lt;/full-title&gt;&lt;/periodical&gt;&lt;pages&gt;399-406&lt;/pages&gt;&lt;volume&gt;275&lt;/volume&gt;&lt;dates&gt;&lt;year&gt;2008&lt;/year&gt;&lt;/dates&gt;&lt;urls&gt;&lt;/urls&gt;&lt;/record&gt;&lt;/Cite&gt;&lt;Cite&gt;&lt;Author&gt;Mathie&lt;/Author&gt;&lt;Year&gt;2006&lt;/Year&gt;&lt;RecNum&gt;16&lt;/RecNum&gt;&lt;record&gt;&lt;rec-number&gt;16&lt;/rec-number&gt;&lt;foreign-keys&gt;&lt;key app="EN" db-id="dedx2fwvkwf2r5e9wpg50wxus0fdftzsazw0"&gt;16&lt;/key&gt;&lt;/foreign-keys&gt;&lt;ref-type name="Journal Article"&gt;17&lt;/ref-type&gt;&lt;contributors&gt;&lt;authors&gt;&lt;author&gt;Mathie, N.J.&lt;/author&gt;&lt;author&gt;Franklin, C.E. &lt;/author&gt;&lt;/authors&gt;&lt;/contributors&gt;&lt;titles&gt;&lt;title&gt;&lt;style face="normal" font="default" size="100%"&gt;The influence of body size on the diving behaviour and physiology of the bimodally respiring turtle &lt;/style&gt;&lt;style face="italic" font="default" size="100%"&gt;Elseya albagula&lt;/style&gt;&lt;/title&gt;&lt;secondary-title&gt;Journal of Comparative Physiology B&lt;/secondary-title&gt;&lt;/titles&gt;&lt;periodical&gt;&lt;full-title&gt;Journal of Comparative Physiology B&lt;/full-title&gt;&lt;/periodical&gt;&lt;pages&gt;739-474&lt;/pages&gt;&lt;volume&gt;176&lt;/volume&gt;&lt;dates&gt;&lt;year&gt;2006&lt;/year&gt;&lt;/dates&gt;&lt;urls&gt;&lt;/urls&gt;&lt;/record&gt;&lt;/Cite&gt;&lt;/EndNote&gt;</w:instrText>
      </w:r>
      <w:r w:rsidR="00580DA0" w:rsidRPr="003150A8">
        <w:rPr>
          <w:rFonts w:cs="Arial"/>
          <w:szCs w:val="20"/>
        </w:rPr>
        <w:fldChar w:fldCharType="separate"/>
      </w:r>
      <w:r w:rsidRPr="003150A8">
        <w:rPr>
          <w:rFonts w:cs="Arial"/>
          <w:szCs w:val="20"/>
        </w:rPr>
        <w:t>(</w:t>
      </w:r>
      <w:hyperlink w:anchor="_ENREF_9" w:tooltip="Mathie, 2006 #16" w:history="1">
        <w:r w:rsidRPr="003150A8">
          <w:rPr>
            <w:rFonts w:cs="Arial"/>
            <w:szCs w:val="20"/>
          </w:rPr>
          <w:t>Mathie</w:t>
        </w:r>
        <w:r w:rsidR="008751A4">
          <w:rPr>
            <w:rFonts w:cs="Arial"/>
            <w:szCs w:val="20"/>
          </w:rPr>
          <w:t xml:space="preserve"> &amp;</w:t>
        </w:r>
        <w:r w:rsidRPr="003150A8">
          <w:rPr>
            <w:rFonts w:cs="Arial"/>
            <w:szCs w:val="20"/>
          </w:rPr>
          <w:t xml:space="preserve"> Franklin, 2006</w:t>
        </w:r>
      </w:hyperlink>
      <w:r w:rsidRPr="003150A8">
        <w:rPr>
          <w:rFonts w:cs="Arial"/>
          <w:szCs w:val="20"/>
        </w:rPr>
        <w:t xml:space="preserve">; </w:t>
      </w:r>
      <w:hyperlink w:anchor="_ENREF_1" w:tooltip="Clark, 2008 #15" w:history="1">
        <w:r w:rsidRPr="003150A8">
          <w:rPr>
            <w:rFonts w:cs="Arial"/>
            <w:szCs w:val="20"/>
          </w:rPr>
          <w:t>Clark et al., 2008</w:t>
        </w:r>
      </w:hyperlink>
      <w:r w:rsidRPr="003150A8">
        <w:rPr>
          <w:rFonts w:cs="Arial"/>
          <w:szCs w:val="20"/>
        </w:rPr>
        <w:t>)</w:t>
      </w:r>
      <w:r w:rsidR="00580DA0" w:rsidRPr="003150A8">
        <w:rPr>
          <w:rFonts w:cs="Arial"/>
          <w:szCs w:val="20"/>
        </w:rPr>
        <w:fldChar w:fldCharType="end"/>
      </w:r>
      <w:r w:rsidRPr="003150A8">
        <w:rPr>
          <w:rFonts w:cs="Arial"/>
          <w:szCs w:val="20"/>
        </w:rPr>
        <w:t>.</w:t>
      </w:r>
      <w:r w:rsidR="00A23921" w:rsidRPr="00A23921">
        <w:rPr>
          <w:rFonts w:cs="Arial"/>
          <w:szCs w:val="20"/>
        </w:rPr>
        <w:t xml:space="preserve"> </w:t>
      </w:r>
    </w:p>
    <w:p w14:paraId="0136E0CF" w14:textId="77777777" w:rsidR="008C3783" w:rsidRDefault="008C3783" w:rsidP="008C3783">
      <w:pPr>
        <w:autoSpaceDE w:val="0"/>
        <w:autoSpaceDN w:val="0"/>
        <w:adjustRightInd w:val="0"/>
        <w:spacing w:after="0"/>
        <w:rPr>
          <w:rFonts w:cs="Arial"/>
          <w:szCs w:val="20"/>
        </w:rPr>
      </w:pPr>
    </w:p>
    <w:p w14:paraId="0136E0D0" w14:textId="77777777" w:rsidR="008C3783" w:rsidRDefault="00816012" w:rsidP="008C3783">
      <w:pPr>
        <w:autoSpaceDE w:val="0"/>
        <w:autoSpaceDN w:val="0"/>
        <w:adjustRightInd w:val="0"/>
        <w:spacing w:after="0"/>
        <w:rPr>
          <w:rFonts w:cs="Arial"/>
          <w:szCs w:val="20"/>
        </w:rPr>
      </w:pPr>
      <w:r>
        <w:rPr>
          <w:rFonts w:cs="Arial"/>
          <w:szCs w:val="20"/>
        </w:rPr>
        <w:t>A study on</w:t>
      </w:r>
      <w:r w:rsidRPr="00C50445">
        <w:rPr>
          <w:rFonts w:cs="Arial"/>
          <w:szCs w:val="20"/>
        </w:rPr>
        <w:t xml:space="preserve"> the </w:t>
      </w:r>
      <w:proofErr w:type="spellStart"/>
      <w:r>
        <w:rPr>
          <w:rFonts w:cs="Arial"/>
          <w:szCs w:val="20"/>
        </w:rPr>
        <w:t>cloacally</w:t>
      </w:r>
      <w:proofErr w:type="spellEnd"/>
      <w:r>
        <w:rPr>
          <w:rFonts w:cs="Arial"/>
          <w:szCs w:val="20"/>
        </w:rPr>
        <w:t>-</w:t>
      </w:r>
      <w:r w:rsidRPr="00C50445">
        <w:rPr>
          <w:rFonts w:cs="Arial"/>
          <w:szCs w:val="20"/>
        </w:rPr>
        <w:t xml:space="preserve">respiring turtle </w:t>
      </w:r>
      <w:proofErr w:type="spellStart"/>
      <w:r w:rsidRPr="00C50445">
        <w:rPr>
          <w:rFonts w:cs="Arial"/>
          <w:i/>
          <w:szCs w:val="20"/>
        </w:rPr>
        <w:t>Elseya</w:t>
      </w:r>
      <w:proofErr w:type="spellEnd"/>
      <w:r w:rsidRPr="00C50445">
        <w:rPr>
          <w:rFonts w:cs="Arial"/>
          <w:i/>
          <w:szCs w:val="20"/>
        </w:rPr>
        <w:t xml:space="preserve"> </w:t>
      </w:r>
      <w:proofErr w:type="spellStart"/>
      <w:r w:rsidRPr="00C50445">
        <w:rPr>
          <w:rFonts w:cs="Arial"/>
          <w:i/>
          <w:szCs w:val="20"/>
        </w:rPr>
        <w:t>irwini</w:t>
      </w:r>
      <w:proofErr w:type="spellEnd"/>
      <w:r w:rsidRPr="00C50445">
        <w:rPr>
          <w:rFonts w:cs="Arial"/>
          <w:szCs w:val="20"/>
        </w:rPr>
        <w:t xml:space="preserve">, </w:t>
      </w:r>
      <w:r>
        <w:rPr>
          <w:rFonts w:cs="Arial"/>
          <w:szCs w:val="20"/>
        </w:rPr>
        <w:t>which has a similar reliance on and utili</w:t>
      </w:r>
      <w:r w:rsidR="008D4E2F">
        <w:rPr>
          <w:rFonts w:cs="Arial"/>
          <w:szCs w:val="20"/>
        </w:rPr>
        <w:t>s</w:t>
      </w:r>
      <w:r>
        <w:rPr>
          <w:rFonts w:cs="Arial"/>
          <w:szCs w:val="20"/>
        </w:rPr>
        <w:t>ation of aquatic respiration to</w:t>
      </w:r>
      <w:r w:rsidRPr="00E5233C">
        <w:rPr>
          <w:rFonts w:cs="Arial"/>
          <w:i/>
          <w:szCs w:val="20"/>
        </w:rPr>
        <w:t xml:space="preserve"> </w:t>
      </w:r>
      <w:proofErr w:type="spellStart"/>
      <w:r w:rsidRPr="00E5233C">
        <w:rPr>
          <w:rFonts w:cs="Arial"/>
          <w:i/>
          <w:szCs w:val="20"/>
        </w:rPr>
        <w:t>Elseya</w:t>
      </w:r>
      <w:proofErr w:type="spellEnd"/>
      <w:r w:rsidRPr="00E5233C">
        <w:rPr>
          <w:rFonts w:cs="Arial"/>
          <w:i/>
          <w:szCs w:val="20"/>
        </w:rPr>
        <w:t xml:space="preserve"> </w:t>
      </w:r>
      <w:proofErr w:type="spellStart"/>
      <w:r w:rsidRPr="00E5233C">
        <w:rPr>
          <w:rFonts w:cs="Arial"/>
          <w:i/>
          <w:szCs w:val="20"/>
        </w:rPr>
        <w:t>albagula</w:t>
      </w:r>
      <w:proofErr w:type="spellEnd"/>
      <w:r>
        <w:rPr>
          <w:rFonts w:cs="Arial"/>
          <w:szCs w:val="20"/>
        </w:rPr>
        <w:t>, demonstrated that increased suspended-sediment concentrations a</w:t>
      </w:r>
      <w:r w:rsidRPr="00C50445">
        <w:rPr>
          <w:rFonts w:cs="Arial"/>
          <w:szCs w:val="20"/>
        </w:rPr>
        <w:t>ffect</w:t>
      </w:r>
      <w:r>
        <w:rPr>
          <w:rFonts w:cs="Arial"/>
          <w:szCs w:val="20"/>
        </w:rPr>
        <w:t>ed</w:t>
      </w:r>
      <w:r w:rsidRPr="00C50445">
        <w:rPr>
          <w:rFonts w:cs="Arial"/>
          <w:szCs w:val="20"/>
        </w:rPr>
        <w:t xml:space="preserve"> </w:t>
      </w:r>
      <w:r>
        <w:rPr>
          <w:rFonts w:cs="Arial"/>
          <w:szCs w:val="20"/>
        </w:rPr>
        <w:t>its</w:t>
      </w:r>
      <w:r w:rsidRPr="00C50445">
        <w:rPr>
          <w:rFonts w:cs="Arial"/>
          <w:szCs w:val="20"/>
        </w:rPr>
        <w:t xml:space="preserve"> utilisation of dissolved oxygen</w:t>
      </w:r>
      <w:r>
        <w:rPr>
          <w:rFonts w:cs="Arial"/>
          <w:szCs w:val="20"/>
        </w:rPr>
        <w:t>, and</w:t>
      </w:r>
      <w:r w:rsidRPr="00C50445">
        <w:rPr>
          <w:rFonts w:cs="Arial"/>
          <w:szCs w:val="20"/>
        </w:rPr>
        <w:t xml:space="preserve"> </w:t>
      </w:r>
      <w:r>
        <w:rPr>
          <w:rFonts w:cs="Arial"/>
          <w:szCs w:val="20"/>
        </w:rPr>
        <w:t xml:space="preserve">significantly </w:t>
      </w:r>
      <w:r w:rsidRPr="00C50445">
        <w:rPr>
          <w:rFonts w:cs="Arial"/>
          <w:szCs w:val="20"/>
        </w:rPr>
        <w:t>reduc</w:t>
      </w:r>
      <w:r>
        <w:rPr>
          <w:rFonts w:cs="Arial"/>
          <w:szCs w:val="20"/>
        </w:rPr>
        <w:t xml:space="preserve">ed </w:t>
      </w:r>
      <w:r w:rsidRPr="00C50445">
        <w:rPr>
          <w:rFonts w:cs="Arial"/>
          <w:szCs w:val="20"/>
        </w:rPr>
        <w:t>diving duration</w:t>
      </w:r>
      <w:r>
        <w:rPr>
          <w:rFonts w:cs="Arial"/>
          <w:szCs w:val="20"/>
        </w:rPr>
        <w:t xml:space="preserve"> and increased surfacing frequency (</w:t>
      </w:r>
      <w:r w:rsidRPr="00C50445">
        <w:rPr>
          <w:rFonts w:cs="Arial"/>
          <w:szCs w:val="20"/>
        </w:rPr>
        <w:t>Schaffer et al., 2015</w:t>
      </w:r>
      <w:r>
        <w:rPr>
          <w:rFonts w:cs="Arial"/>
          <w:szCs w:val="20"/>
        </w:rPr>
        <w:t>).</w:t>
      </w:r>
      <w:r w:rsidR="00DA3E20">
        <w:rPr>
          <w:rFonts w:cs="Arial"/>
          <w:szCs w:val="20"/>
        </w:rPr>
        <w:t xml:space="preserve"> </w:t>
      </w:r>
      <w:r w:rsidR="008C628E">
        <w:rPr>
          <w:rFonts w:cs="Arial"/>
          <w:szCs w:val="20"/>
        </w:rPr>
        <w:t xml:space="preserve">Diving duration </w:t>
      </w:r>
      <w:r w:rsidR="00A615B7">
        <w:rPr>
          <w:rFonts w:cs="Arial"/>
          <w:szCs w:val="20"/>
        </w:rPr>
        <w:t>has also been shown to</w:t>
      </w:r>
      <w:r w:rsidR="00A15893">
        <w:rPr>
          <w:rFonts w:cs="Arial"/>
          <w:szCs w:val="20"/>
        </w:rPr>
        <w:t xml:space="preserve"> decrease at higher temperatures due to the reduced capacity of water to hold dissolved oxygen as </w:t>
      </w:r>
      <w:r w:rsidR="00A15893" w:rsidRPr="008C3783">
        <w:rPr>
          <w:rFonts w:cs="Arial"/>
          <w:szCs w:val="20"/>
        </w:rPr>
        <w:t>temperature rises (Storey et al., 2008).</w:t>
      </w:r>
      <w:r w:rsidR="00A23921" w:rsidRPr="008C3783">
        <w:rPr>
          <w:rFonts w:cs="Arial"/>
          <w:szCs w:val="20"/>
        </w:rPr>
        <w:t xml:space="preserve"> </w:t>
      </w:r>
      <w:r w:rsidR="008C3783" w:rsidRPr="008C3783">
        <w:rPr>
          <w:rFonts w:cs="Arial"/>
          <w:szCs w:val="20"/>
        </w:rPr>
        <w:t xml:space="preserve">Decreased diving duration may expose turtles to increased predation pressure, and declines in water quality are likely to have a greater impact on the </w:t>
      </w:r>
      <w:r w:rsidR="008C3783">
        <w:rPr>
          <w:rFonts w:cs="Arial"/>
          <w:szCs w:val="20"/>
        </w:rPr>
        <w:t>survival</w:t>
      </w:r>
      <w:r w:rsidR="008C3783" w:rsidRPr="008C3783">
        <w:rPr>
          <w:rFonts w:cs="Arial"/>
          <w:szCs w:val="20"/>
        </w:rPr>
        <w:t xml:space="preserve"> of hatchlings and juveniles than adult turtles (</w:t>
      </w:r>
      <w:proofErr w:type="spellStart"/>
      <w:r w:rsidR="00733438">
        <w:fldChar w:fldCharType="begin"/>
      </w:r>
      <w:r w:rsidR="00733438">
        <w:instrText xml:space="preserve"> HYPERLINK \l "_ENREF_9" \o "Mathie, 2006 #16"</w:instrText>
      </w:r>
      <w:r w:rsidR="00733438">
        <w:instrText xml:space="preserve"> </w:instrText>
      </w:r>
      <w:r w:rsidR="00733438">
        <w:fldChar w:fldCharType="separate"/>
      </w:r>
      <w:r w:rsidR="008C3783" w:rsidRPr="008C3783">
        <w:rPr>
          <w:rFonts w:cs="Arial"/>
          <w:szCs w:val="20"/>
        </w:rPr>
        <w:t>Mathie</w:t>
      </w:r>
      <w:proofErr w:type="spellEnd"/>
      <w:r w:rsidR="008C3783" w:rsidRPr="008C3783">
        <w:rPr>
          <w:rFonts w:cs="Arial"/>
          <w:szCs w:val="20"/>
        </w:rPr>
        <w:t xml:space="preserve"> &amp; Franklin, 2006</w:t>
      </w:r>
      <w:r w:rsidR="00733438">
        <w:rPr>
          <w:rFonts w:cs="Arial"/>
          <w:szCs w:val="20"/>
        </w:rPr>
        <w:fldChar w:fldCharType="end"/>
      </w:r>
      <w:r w:rsidR="008C3783" w:rsidRPr="008C3783">
        <w:t xml:space="preserve">; </w:t>
      </w:r>
      <w:r w:rsidR="008C3783" w:rsidRPr="008C3783">
        <w:rPr>
          <w:rFonts w:cs="Arial"/>
          <w:szCs w:val="20"/>
        </w:rPr>
        <w:t>Clarke et al., 2008).</w:t>
      </w:r>
      <w:r w:rsidR="008C3783">
        <w:rPr>
          <w:rFonts w:cs="Arial"/>
          <w:szCs w:val="20"/>
        </w:rPr>
        <w:t xml:space="preserve"> </w:t>
      </w:r>
    </w:p>
    <w:p w14:paraId="0136E0D1" w14:textId="77777777" w:rsidR="00CC531B" w:rsidRDefault="00CC531B" w:rsidP="00CC531B">
      <w:pPr>
        <w:autoSpaceDE w:val="0"/>
        <w:autoSpaceDN w:val="0"/>
        <w:adjustRightInd w:val="0"/>
        <w:spacing w:after="0"/>
        <w:rPr>
          <w:rFonts w:cs="Arial"/>
          <w:szCs w:val="20"/>
        </w:rPr>
      </w:pPr>
    </w:p>
    <w:p w14:paraId="0136E0D2" w14:textId="77777777" w:rsidR="00CC531B" w:rsidRDefault="00CC531B" w:rsidP="00CC531B">
      <w:pPr>
        <w:autoSpaceDE w:val="0"/>
        <w:autoSpaceDN w:val="0"/>
        <w:adjustRightInd w:val="0"/>
        <w:spacing w:after="0"/>
        <w:rPr>
          <w:rFonts w:cs="Arial"/>
          <w:szCs w:val="20"/>
          <w:lang w:eastAsia="en-AU"/>
        </w:rPr>
      </w:pPr>
      <w:r w:rsidRPr="00C50445">
        <w:rPr>
          <w:rFonts w:cs="Arial"/>
          <w:szCs w:val="20"/>
        </w:rPr>
        <w:lastRenderedPageBreak/>
        <w:t xml:space="preserve">Clear, well-oxygenated waters are more important in winter (the dry season), when </w:t>
      </w:r>
      <w:proofErr w:type="spellStart"/>
      <w:r w:rsidRPr="00C50445">
        <w:rPr>
          <w:rFonts w:cs="Arial"/>
          <w:szCs w:val="20"/>
        </w:rPr>
        <w:t>bimodally</w:t>
      </w:r>
      <w:proofErr w:type="spellEnd"/>
      <w:r w:rsidRPr="00C50445">
        <w:rPr>
          <w:rFonts w:cs="Arial"/>
          <w:szCs w:val="20"/>
        </w:rPr>
        <w:t xml:space="preserve"> respiring freshwater turtles switch from being obligate air breathers to facultative air breathers, which likely enables them to conserve energy through extended periods of inactivity in </w:t>
      </w:r>
      <w:proofErr w:type="spellStart"/>
      <w:r w:rsidRPr="00C50445">
        <w:rPr>
          <w:rFonts w:cs="Arial"/>
          <w:szCs w:val="20"/>
        </w:rPr>
        <w:t>refugia</w:t>
      </w:r>
      <w:proofErr w:type="spellEnd"/>
      <w:r w:rsidRPr="00C50445">
        <w:rPr>
          <w:rFonts w:cs="Arial"/>
          <w:szCs w:val="20"/>
        </w:rPr>
        <w:t xml:space="preserve"> (deep pools) (</w:t>
      </w:r>
      <w:proofErr w:type="spellStart"/>
      <w:r w:rsidRPr="00C50445">
        <w:rPr>
          <w:rFonts w:cs="Arial"/>
          <w:szCs w:val="20"/>
        </w:rPr>
        <w:t>Gordos</w:t>
      </w:r>
      <w:proofErr w:type="spellEnd"/>
      <w:r w:rsidRPr="00C50445">
        <w:rPr>
          <w:rFonts w:cs="Arial"/>
          <w:szCs w:val="20"/>
        </w:rPr>
        <w:t xml:space="preserve"> et al., 2003; Fielder</w:t>
      </w:r>
      <w:r w:rsidR="00A615B7">
        <w:rPr>
          <w:rFonts w:cs="Arial"/>
          <w:szCs w:val="20"/>
        </w:rPr>
        <w:t>,</w:t>
      </w:r>
      <w:r w:rsidRPr="00C50445">
        <w:rPr>
          <w:rFonts w:cs="Arial"/>
          <w:szCs w:val="20"/>
        </w:rPr>
        <w:t xml:space="preserve"> 2012).</w:t>
      </w:r>
      <w:r w:rsidRPr="00870861">
        <w:rPr>
          <w:rFonts w:cs="Arial"/>
          <w:szCs w:val="20"/>
          <w:lang w:eastAsia="en-AU"/>
        </w:rPr>
        <w:t xml:space="preserve"> </w:t>
      </w:r>
    </w:p>
    <w:p w14:paraId="0136E0D3" w14:textId="77777777" w:rsidR="00E26795" w:rsidRDefault="00E26795" w:rsidP="008C3783">
      <w:pPr>
        <w:autoSpaceDE w:val="0"/>
        <w:autoSpaceDN w:val="0"/>
        <w:adjustRightInd w:val="0"/>
        <w:spacing w:after="0"/>
        <w:rPr>
          <w:rFonts w:cs="Arial"/>
          <w:szCs w:val="20"/>
        </w:rPr>
      </w:pPr>
    </w:p>
    <w:p w14:paraId="0136E0D4" w14:textId="4CBC3A7C" w:rsidR="00A23921" w:rsidRDefault="00325C45" w:rsidP="008C3783">
      <w:pPr>
        <w:autoSpaceDE w:val="0"/>
        <w:autoSpaceDN w:val="0"/>
        <w:adjustRightInd w:val="0"/>
        <w:spacing w:after="0"/>
        <w:rPr>
          <w:rFonts w:cs="Arial"/>
          <w:szCs w:val="20"/>
          <w:lang w:eastAsia="en-AU"/>
        </w:rPr>
      </w:pPr>
      <w:r>
        <w:rPr>
          <w:rFonts w:cs="Arial"/>
          <w:szCs w:val="20"/>
        </w:rPr>
        <w:t>T</w:t>
      </w:r>
      <w:r w:rsidR="00BF1C9A">
        <w:rPr>
          <w:rFonts w:cs="Arial"/>
          <w:szCs w:val="20"/>
        </w:rPr>
        <w:t xml:space="preserve">he </w:t>
      </w:r>
      <w:r w:rsidR="00BF1C9A" w:rsidRPr="003150A8">
        <w:rPr>
          <w:rFonts w:cs="Arial"/>
          <w:szCs w:val="20"/>
        </w:rPr>
        <w:t>white-throated snapping turtle</w:t>
      </w:r>
      <w:r w:rsidR="00BF1C9A">
        <w:rPr>
          <w:rFonts w:cs="Arial"/>
          <w:szCs w:val="20"/>
        </w:rPr>
        <w:t xml:space="preserve"> </w:t>
      </w:r>
      <w:r w:rsidR="00BF1C9A" w:rsidRPr="008C3783">
        <w:rPr>
          <w:rFonts w:cs="Arial"/>
          <w:szCs w:val="20"/>
        </w:rPr>
        <w:t>does occur in non-flowing waters</w:t>
      </w:r>
      <w:r>
        <w:rPr>
          <w:rFonts w:cs="Arial"/>
          <w:szCs w:val="20"/>
        </w:rPr>
        <w:t xml:space="preserve">; however, </w:t>
      </w:r>
      <w:r w:rsidR="00BF1C9A">
        <w:rPr>
          <w:rFonts w:cs="Arial"/>
          <w:szCs w:val="20"/>
        </w:rPr>
        <w:t xml:space="preserve">typically </w:t>
      </w:r>
      <w:r w:rsidR="00BF1C9A" w:rsidRPr="008C3783">
        <w:rPr>
          <w:rFonts w:cs="Arial"/>
          <w:szCs w:val="20"/>
        </w:rPr>
        <w:t>at much reduced densities (</w:t>
      </w:r>
      <w:proofErr w:type="spellStart"/>
      <w:r w:rsidR="00BF1C9A" w:rsidRPr="008C3783">
        <w:rPr>
          <w:rFonts w:cs="Arial"/>
          <w:szCs w:val="20"/>
        </w:rPr>
        <w:t>Hamann</w:t>
      </w:r>
      <w:proofErr w:type="spellEnd"/>
      <w:r w:rsidR="00BF1C9A" w:rsidRPr="008C3783">
        <w:rPr>
          <w:rFonts w:cs="Arial"/>
          <w:szCs w:val="20"/>
        </w:rPr>
        <w:t xml:space="preserve"> et al., 2007).</w:t>
      </w:r>
      <w:r w:rsidR="00BF1C9A">
        <w:rPr>
          <w:rFonts w:cs="Arial"/>
          <w:szCs w:val="20"/>
        </w:rPr>
        <w:t xml:space="preserve"> It</w:t>
      </w:r>
      <w:r w:rsidR="00A23921">
        <w:rPr>
          <w:rFonts w:cs="Arial"/>
          <w:szCs w:val="20"/>
        </w:rPr>
        <w:t xml:space="preserve"> has been found in both shallow flow</w:t>
      </w:r>
      <w:r w:rsidR="008D4E2F">
        <w:rPr>
          <w:rFonts w:cs="Arial"/>
          <w:szCs w:val="20"/>
        </w:rPr>
        <w:t>ing</w:t>
      </w:r>
      <w:r w:rsidR="00A23921">
        <w:rPr>
          <w:rFonts w:cs="Arial"/>
          <w:szCs w:val="20"/>
        </w:rPr>
        <w:t xml:space="preserve"> pools less than 1 m deep,</w:t>
      </w:r>
      <w:r w:rsidR="002D434C">
        <w:rPr>
          <w:rFonts w:cs="Arial"/>
          <w:szCs w:val="20"/>
        </w:rPr>
        <w:t xml:space="preserve"> and deeper, slow flowing, well-</w:t>
      </w:r>
      <w:r w:rsidR="00A23921">
        <w:rPr>
          <w:rFonts w:cs="Arial"/>
          <w:szCs w:val="20"/>
        </w:rPr>
        <w:t>oxygenated pools at least 6 m deep (</w:t>
      </w:r>
      <w:proofErr w:type="spellStart"/>
      <w:r w:rsidR="008D4E2F">
        <w:rPr>
          <w:rFonts w:cs="Arial"/>
          <w:szCs w:val="20"/>
        </w:rPr>
        <w:t>Gordos</w:t>
      </w:r>
      <w:proofErr w:type="spellEnd"/>
      <w:r w:rsidR="008D4E2F">
        <w:rPr>
          <w:rFonts w:cs="Arial"/>
          <w:szCs w:val="20"/>
        </w:rPr>
        <w:t xml:space="preserve"> et al., 2007; </w:t>
      </w:r>
      <w:proofErr w:type="spellStart"/>
      <w:r w:rsidR="00A23921">
        <w:rPr>
          <w:rFonts w:cs="Arial"/>
          <w:szCs w:val="20"/>
        </w:rPr>
        <w:t>Hamann</w:t>
      </w:r>
      <w:proofErr w:type="spellEnd"/>
      <w:r w:rsidR="00A23921">
        <w:rPr>
          <w:rFonts w:cs="Arial"/>
          <w:szCs w:val="20"/>
        </w:rPr>
        <w:t xml:space="preserve"> et al., 2007).</w:t>
      </w:r>
      <w:r w:rsidR="00CC531B">
        <w:rPr>
          <w:rFonts w:cs="Arial"/>
          <w:szCs w:val="20"/>
        </w:rPr>
        <w:t xml:space="preserve"> </w:t>
      </w:r>
      <w:r w:rsidR="002D434C">
        <w:rPr>
          <w:rFonts w:cs="Arial"/>
          <w:szCs w:val="20"/>
          <w:lang w:eastAsia="en-AU"/>
        </w:rPr>
        <w:t>Based on</w:t>
      </w:r>
      <w:r w:rsidR="00A23921" w:rsidRPr="00D50A97">
        <w:rPr>
          <w:rFonts w:cs="Arial"/>
          <w:szCs w:val="20"/>
          <w:lang w:eastAsia="en-AU"/>
        </w:rPr>
        <w:t xml:space="preserve"> distribution records in the Fitzroy </w:t>
      </w:r>
      <w:r w:rsidR="00C244BF">
        <w:rPr>
          <w:rFonts w:cs="Arial"/>
          <w:szCs w:val="20"/>
          <w:lang w:eastAsia="en-AU"/>
        </w:rPr>
        <w:t>catchment</w:t>
      </w:r>
      <w:r w:rsidR="00A23921" w:rsidRPr="00D50A97">
        <w:rPr>
          <w:rFonts w:cs="Arial"/>
          <w:szCs w:val="20"/>
          <w:lang w:eastAsia="en-AU"/>
        </w:rPr>
        <w:t xml:space="preserve"> (</w:t>
      </w:r>
      <w:proofErr w:type="spellStart"/>
      <w:r w:rsidR="00A23921" w:rsidRPr="00D50A97">
        <w:rPr>
          <w:rFonts w:cs="Arial"/>
          <w:szCs w:val="20"/>
          <w:lang w:eastAsia="en-AU"/>
        </w:rPr>
        <w:t>Limpus</w:t>
      </w:r>
      <w:proofErr w:type="spellEnd"/>
      <w:r w:rsidR="00A23921" w:rsidRPr="00D50A97">
        <w:rPr>
          <w:rFonts w:cs="Arial"/>
          <w:szCs w:val="20"/>
          <w:lang w:eastAsia="en-AU"/>
        </w:rPr>
        <w:t xml:space="preserve"> et al.</w:t>
      </w:r>
      <w:r>
        <w:rPr>
          <w:rFonts w:cs="Arial"/>
          <w:szCs w:val="20"/>
          <w:lang w:eastAsia="en-AU"/>
        </w:rPr>
        <w:t>,</w:t>
      </w:r>
      <w:r w:rsidR="00A23921" w:rsidRPr="00D50A97">
        <w:rPr>
          <w:rFonts w:cs="Arial"/>
          <w:szCs w:val="20"/>
          <w:lang w:eastAsia="en-AU"/>
        </w:rPr>
        <w:t xml:space="preserve"> 2011), </w:t>
      </w:r>
      <w:r w:rsidR="00A23921">
        <w:rPr>
          <w:rFonts w:cs="Arial"/>
          <w:iCs/>
          <w:szCs w:val="20"/>
          <w:lang w:eastAsia="en-AU"/>
        </w:rPr>
        <w:t>it</w:t>
      </w:r>
      <w:r w:rsidR="00A23921" w:rsidRPr="00D50A97">
        <w:rPr>
          <w:rFonts w:cs="Arial"/>
          <w:i/>
          <w:iCs/>
          <w:szCs w:val="20"/>
          <w:lang w:eastAsia="en-AU"/>
        </w:rPr>
        <w:t xml:space="preserve"> </w:t>
      </w:r>
      <w:r w:rsidR="00A23921" w:rsidRPr="00D50A97">
        <w:rPr>
          <w:rFonts w:cs="Arial"/>
          <w:szCs w:val="20"/>
          <w:lang w:eastAsia="en-AU"/>
        </w:rPr>
        <w:t xml:space="preserve">appears to </w:t>
      </w:r>
      <w:r w:rsidR="00A41BB7">
        <w:rPr>
          <w:rFonts w:cs="Arial"/>
          <w:szCs w:val="20"/>
          <w:lang w:eastAsia="en-AU"/>
        </w:rPr>
        <w:t xml:space="preserve">be suited </w:t>
      </w:r>
      <w:r w:rsidR="008D4E2F">
        <w:rPr>
          <w:rFonts w:cs="Arial"/>
          <w:szCs w:val="20"/>
          <w:lang w:eastAsia="en-AU"/>
        </w:rPr>
        <w:t xml:space="preserve">to </w:t>
      </w:r>
      <w:r w:rsidR="00A23921" w:rsidRPr="00D50A97">
        <w:rPr>
          <w:rFonts w:cs="Arial"/>
          <w:szCs w:val="20"/>
          <w:lang w:eastAsia="en-AU"/>
        </w:rPr>
        <w:t>th</w:t>
      </w:r>
      <w:r w:rsidR="00A23921">
        <w:rPr>
          <w:rFonts w:cs="Arial"/>
          <w:szCs w:val="20"/>
          <w:lang w:eastAsia="en-AU"/>
        </w:rPr>
        <w:t>e aerobic margins of large slow-</w:t>
      </w:r>
      <w:r w:rsidR="00A23921" w:rsidRPr="00D50A97">
        <w:rPr>
          <w:rFonts w:cs="Arial"/>
          <w:szCs w:val="20"/>
          <w:lang w:eastAsia="en-AU"/>
        </w:rPr>
        <w:t>flowing reaches and large non</w:t>
      </w:r>
      <w:r w:rsidR="00A23921">
        <w:rPr>
          <w:rFonts w:cs="Arial"/>
          <w:szCs w:val="20"/>
          <w:lang w:eastAsia="en-AU"/>
        </w:rPr>
        <w:t>-</w:t>
      </w:r>
      <w:r w:rsidR="00A23921" w:rsidRPr="00D50A97">
        <w:rPr>
          <w:rFonts w:cs="Arial"/>
          <w:szCs w:val="20"/>
          <w:lang w:eastAsia="en-AU"/>
        </w:rPr>
        <w:t>flowing</w:t>
      </w:r>
      <w:r w:rsidR="00A23921">
        <w:rPr>
          <w:rFonts w:cs="Arial"/>
          <w:szCs w:val="20"/>
          <w:lang w:eastAsia="en-AU"/>
        </w:rPr>
        <w:t xml:space="preserve"> </w:t>
      </w:r>
      <w:r w:rsidR="00A23921" w:rsidRPr="00D50A97">
        <w:rPr>
          <w:rFonts w:cs="Arial"/>
          <w:szCs w:val="20"/>
          <w:lang w:eastAsia="en-AU"/>
        </w:rPr>
        <w:t>pools</w:t>
      </w:r>
      <w:r w:rsidR="00A23921">
        <w:rPr>
          <w:rFonts w:cs="Arial"/>
          <w:szCs w:val="20"/>
          <w:lang w:eastAsia="en-AU"/>
        </w:rPr>
        <w:t xml:space="preserve">, and is </w:t>
      </w:r>
      <w:r w:rsidR="00A23921" w:rsidRPr="00D50A97">
        <w:rPr>
          <w:rFonts w:cs="Arial"/>
          <w:szCs w:val="20"/>
          <w:lang w:eastAsia="en-AU"/>
        </w:rPr>
        <w:t xml:space="preserve">unlikely </w:t>
      </w:r>
      <w:r w:rsidR="00A23921">
        <w:rPr>
          <w:rFonts w:cs="Arial"/>
          <w:szCs w:val="20"/>
          <w:lang w:eastAsia="en-AU"/>
        </w:rPr>
        <w:t>to</w:t>
      </w:r>
      <w:r w:rsidR="00A23921" w:rsidRPr="00D50A97">
        <w:rPr>
          <w:rFonts w:cs="Arial"/>
          <w:szCs w:val="20"/>
          <w:lang w:eastAsia="en-AU"/>
        </w:rPr>
        <w:t xml:space="preserve"> function we</w:t>
      </w:r>
      <w:r w:rsidR="00A23921">
        <w:rPr>
          <w:rFonts w:cs="Arial"/>
          <w:szCs w:val="20"/>
          <w:lang w:eastAsia="en-AU"/>
        </w:rPr>
        <w:t>ll in the deeper habitats of</w:t>
      </w:r>
      <w:r w:rsidR="00A23921" w:rsidRPr="00D50A97">
        <w:rPr>
          <w:rFonts w:cs="Arial"/>
          <w:szCs w:val="20"/>
          <w:lang w:eastAsia="en-AU"/>
        </w:rPr>
        <w:t xml:space="preserve"> larger pools</w:t>
      </w:r>
      <w:r w:rsidR="00A23921">
        <w:rPr>
          <w:rFonts w:cs="Arial"/>
          <w:szCs w:val="20"/>
          <w:lang w:eastAsia="en-AU"/>
        </w:rPr>
        <w:t xml:space="preserve"> if the pools have</w:t>
      </w:r>
      <w:r w:rsidR="00A23921" w:rsidRPr="00D50A97">
        <w:rPr>
          <w:rFonts w:cs="Arial"/>
          <w:szCs w:val="20"/>
          <w:lang w:eastAsia="en-AU"/>
        </w:rPr>
        <w:t xml:space="preserve"> very low dissolved oxygen levels, especially under dry</w:t>
      </w:r>
      <w:r w:rsidR="00A23921">
        <w:rPr>
          <w:rFonts w:cs="Arial"/>
          <w:szCs w:val="20"/>
          <w:lang w:eastAsia="en-AU"/>
        </w:rPr>
        <w:t xml:space="preserve"> </w:t>
      </w:r>
      <w:r w:rsidR="00A23921" w:rsidRPr="00D50A97">
        <w:rPr>
          <w:rFonts w:cs="Arial"/>
          <w:szCs w:val="20"/>
          <w:lang w:eastAsia="en-AU"/>
        </w:rPr>
        <w:t xml:space="preserve">season conditions </w:t>
      </w:r>
      <w:r w:rsidR="008D4E2F">
        <w:rPr>
          <w:rFonts w:cs="Arial"/>
          <w:szCs w:val="20"/>
          <w:lang w:eastAsia="en-AU"/>
        </w:rPr>
        <w:t>in</w:t>
      </w:r>
      <w:r w:rsidR="00A23921" w:rsidRPr="00D50A97">
        <w:rPr>
          <w:rFonts w:cs="Arial"/>
          <w:szCs w:val="20"/>
          <w:lang w:eastAsia="en-AU"/>
        </w:rPr>
        <w:t xml:space="preserve"> standing water bodies</w:t>
      </w:r>
      <w:r w:rsidR="00A23921">
        <w:rPr>
          <w:rFonts w:cs="Arial"/>
          <w:szCs w:val="20"/>
          <w:lang w:eastAsia="en-AU"/>
        </w:rPr>
        <w:t xml:space="preserve"> (</w:t>
      </w:r>
      <w:proofErr w:type="spellStart"/>
      <w:r w:rsidR="00A23921" w:rsidRPr="00D50A97">
        <w:rPr>
          <w:rFonts w:cs="Arial"/>
          <w:szCs w:val="20"/>
          <w:lang w:eastAsia="en-AU"/>
        </w:rPr>
        <w:t>Limpus</w:t>
      </w:r>
      <w:proofErr w:type="spellEnd"/>
      <w:r>
        <w:rPr>
          <w:rFonts w:cs="Arial"/>
          <w:szCs w:val="20"/>
          <w:lang w:eastAsia="en-AU"/>
        </w:rPr>
        <w:t>,</w:t>
      </w:r>
      <w:r w:rsidR="00A23921" w:rsidRPr="00D50A97">
        <w:rPr>
          <w:rFonts w:cs="Arial"/>
          <w:szCs w:val="20"/>
          <w:lang w:eastAsia="en-AU"/>
        </w:rPr>
        <w:t xml:space="preserve"> 2008). The observations of </w:t>
      </w:r>
      <w:r w:rsidR="00A23921" w:rsidRPr="00D50A97">
        <w:rPr>
          <w:rFonts w:cs="Arial"/>
          <w:i/>
          <w:iCs/>
          <w:szCs w:val="20"/>
          <w:lang w:eastAsia="en-AU"/>
        </w:rPr>
        <w:t xml:space="preserve">E. </w:t>
      </w:r>
      <w:proofErr w:type="spellStart"/>
      <w:r w:rsidR="00A23921" w:rsidRPr="00D50A97">
        <w:rPr>
          <w:rFonts w:cs="Arial"/>
          <w:i/>
          <w:iCs/>
          <w:szCs w:val="20"/>
          <w:lang w:eastAsia="en-AU"/>
        </w:rPr>
        <w:t>albagula</w:t>
      </w:r>
      <w:proofErr w:type="spellEnd"/>
      <w:r w:rsidR="00A23921" w:rsidRPr="00D50A97">
        <w:rPr>
          <w:rFonts w:cs="Arial"/>
          <w:i/>
          <w:iCs/>
          <w:szCs w:val="20"/>
          <w:lang w:eastAsia="en-AU"/>
        </w:rPr>
        <w:t xml:space="preserve"> </w:t>
      </w:r>
      <w:r w:rsidR="00A23921" w:rsidRPr="00D50A97">
        <w:rPr>
          <w:rFonts w:cs="Arial"/>
          <w:szCs w:val="20"/>
          <w:lang w:eastAsia="en-AU"/>
        </w:rPr>
        <w:t>within</w:t>
      </w:r>
      <w:r w:rsidR="00A23921">
        <w:rPr>
          <w:rFonts w:cs="Arial"/>
          <w:szCs w:val="20"/>
          <w:lang w:eastAsia="en-AU"/>
        </w:rPr>
        <w:t xml:space="preserve"> </w:t>
      </w:r>
      <w:r w:rsidR="00A23921" w:rsidRPr="00D50A97">
        <w:rPr>
          <w:rFonts w:cs="Arial"/>
          <w:szCs w:val="20"/>
          <w:lang w:eastAsia="en-AU"/>
        </w:rPr>
        <w:t xml:space="preserve">impoundments of the Mary </w:t>
      </w:r>
      <w:r w:rsidR="00C244BF">
        <w:rPr>
          <w:rFonts w:cs="Arial"/>
          <w:szCs w:val="20"/>
          <w:lang w:eastAsia="en-AU"/>
        </w:rPr>
        <w:t>catchment</w:t>
      </w:r>
      <w:r w:rsidR="00A23921" w:rsidRPr="00D50A97">
        <w:rPr>
          <w:rFonts w:cs="Arial"/>
          <w:szCs w:val="20"/>
          <w:lang w:eastAsia="en-AU"/>
        </w:rPr>
        <w:t xml:space="preserve"> are</w:t>
      </w:r>
      <w:r w:rsidR="002D434C">
        <w:rPr>
          <w:rFonts w:cs="Arial"/>
          <w:szCs w:val="20"/>
          <w:lang w:eastAsia="en-AU"/>
        </w:rPr>
        <w:t xml:space="preserve"> consistent with the</w:t>
      </w:r>
      <w:r w:rsidR="00A23921" w:rsidRPr="00D50A97">
        <w:rPr>
          <w:rFonts w:cs="Arial"/>
          <w:szCs w:val="20"/>
          <w:lang w:eastAsia="en-AU"/>
        </w:rPr>
        <w:t xml:space="preserve"> conclusions drawn</w:t>
      </w:r>
      <w:r w:rsidR="00A23921">
        <w:rPr>
          <w:rFonts w:cs="Arial"/>
          <w:szCs w:val="20"/>
          <w:lang w:eastAsia="en-AU"/>
        </w:rPr>
        <w:t xml:space="preserve"> </w:t>
      </w:r>
      <w:r w:rsidR="002D434C">
        <w:rPr>
          <w:rFonts w:cs="Arial"/>
          <w:szCs w:val="20"/>
          <w:lang w:eastAsia="en-AU"/>
        </w:rPr>
        <w:t xml:space="preserve">from </w:t>
      </w:r>
      <w:r w:rsidR="00A23921" w:rsidRPr="00D50A97">
        <w:rPr>
          <w:rFonts w:cs="Arial"/>
          <w:szCs w:val="20"/>
          <w:lang w:eastAsia="en-AU"/>
        </w:rPr>
        <w:t xml:space="preserve">studies in the Fitzroy </w:t>
      </w:r>
      <w:r w:rsidR="00C244BF">
        <w:rPr>
          <w:rFonts w:cs="Arial"/>
          <w:szCs w:val="20"/>
          <w:lang w:eastAsia="en-AU"/>
        </w:rPr>
        <w:t>catchment</w:t>
      </w:r>
      <w:r w:rsidR="00A23921" w:rsidRPr="00D50A97">
        <w:rPr>
          <w:rFonts w:cs="Arial"/>
          <w:szCs w:val="20"/>
          <w:lang w:eastAsia="en-AU"/>
        </w:rPr>
        <w:t xml:space="preserve"> (</w:t>
      </w:r>
      <w:proofErr w:type="spellStart"/>
      <w:r w:rsidR="00A23921" w:rsidRPr="00D50A97">
        <w:rPr>
          <w:rFonts w:cs="Arial"/>
          <w:szCs w:val="20"/>
          <w:lang w:eastAsia="en-AU"/>
        </w:rPr>
        <w:t>Limpus</w:t>
      </w:r>
      <w:proofErr w:type="spellEnd"/>
      <w:r>
        <w:rPr>
          <w:rFonts w:cs="Arial"/>
          <w:szCs w:val="20"/>
          <w:lang w:eastAsia="en-AU"/>
        </w:rPr>
        <w:t>,</w:t>
      </w:r>
      <w:r w:rsidR="00A23921" w:rsidRPr="00D50A97">
        <w:rPr>
          <w:rFonts w:cs="Arial"/>
          <w:szCs w:val="20"/>
          <w:lang w:eastAsia="en-AU"/>
        </w:rPr>
        <w:t xml:space="preserve"> 2008). </w:t>
      </w:r>
    </w:p>
    <w:p w14:paraId="0136E0D5" w14:textId="77777777" w:rsidR="00A23921" w:rsidRDefault="00A23921" w:rsidP="00A23921">
      <w:pPr>
        <w:autoSpaceDE w:val="0"/>
        <w:autoSpaceDN w:val="0"/>
        <w:adjustRightInd w:val="0"/>
        <w:spacing w:after="0"/>
        <w:rPr>
          <w:rFonts w:cs="Arial"/>
          <w:szCs w:val="20"/>
          <w:lang w:eastAsia="en-AU"/>
        </w:rPr>
      </w:pPr>
    </w:p>
    <w:p w14:paraId="0136E0D7" w14:textId="2EAD2B4B" w:rsidR="00753FBE" w:rsidRDefault="00A23921" w:rsidP="008C3783">
      <w:pPr>
        <w:spacing w:after="0"/>
        <w:rPr>
          <w:rFonts w:cs="Arial"/>
          <w:szCs w:val="20"/>
        </w:rPr>
      </w:pPr>
      <w:r>
        <w:rPr>
          <w:rFonts w:cs="Arial"/>
          <w:szCs w:val="20"/>
        </w:rPr>
        <w:t>The species</w:t>
      </w:r>
      <w:r w:rsidR="007A02B0">
        <w:rPr>
          <w:rFonts w:cs="Arial"/>
          <w:szCs w:val="20"/>
        </w:rPr>
        <w:t xml:space="preserve"> is widely distributed in many impoundments throughout its distribution</w:t>
      </w:r>
      <w:r w:rsidR="003A54FA">
        <w:rPr>
          <w:rFonts w:cs="Arial"/>
          <w:szCs w:val="20"/>
        </w:rPr>
        <w:t xml:space="preserve">, but </w:t>
      </w:r>
      <w:r w:rsidR="002D434C">
        <w:rPr>
          <w:rFonts w:cs="Arial"/>
          <w:szCs w:val="20"/>
        </w:rPr>
        <w:t xml:space="preserve">is generally </w:t>
      </w:r>
      <w:r>
        <w:rPr>
          <w:rFonts w:cs="Arial"/>
          <w:szCs w:val="20"/>
        </w:rPr>
        <w:t>scarce within reaches containing long-established standing water bo</w:t>
      </w:r>
      <w:r w:rsidR="00175289">
        <w:rPr>
          <w:rFonts w:cs="Arial"/>
          <w:szCs w:val="20"/>
        </w:rPr>
        <w:t>dies impounded by dams or weirs</w:t>
      </w:r>
      <w:r w:rsidR="003A54FA">
        <w:rPr>
          <w:rFonts w:cs="Arial"/>
          <w:szCs w:val="20"/>
        </w:rPr>
        <w:t xml:space="preserve"> (</w:t>
      </w:r>
      <w:proofErr w:type="spellStart"/>
      <w:r w:rsidR="003A54FA">
        <w:rPr>
          <w:rFonts w:cs="Arial"/>
          <w:szCs w:val="20"/>
        </w:rPr>
        <w:t>Hamann</w:t>
      </w:r>
      <w:proofErr w:type="spellEnd"/>
      <w:r w:rsidR="003A54FA">
        <w:rPr>
          <w:rFonts w:cs="Arial"/>
          <w:szCs w:val="20"/>
        </w:rPr>
        <w:t xml:space="preserve"> et al., 2007). However</w:t>
      </w:r>
      <w:r w:rsidR="00175289">
        <w:rPr>
          <w:rFonts w:cs="Arial"/>
          <w:szCs w:val="20"/>
        </w:rPr>
        <w:t xml:space="preserve">, </w:t>
      </w:r>
      <w:r w:rsidR="003A54FA">
        <w:rPr>
          <w:rFonts w:cs="Arial"/>
          <w:szCs w:val="20"/>
        </w:rPr>
        <w:t>it</w:t>
      </w:r>
      <w:r w:rsidR="002D434C">
        <w:rPr>
          <w:rFonts w:cs="Arial"/>
          <w:szCs w:val="20"/>
        </w:rPr>
        <w:t xml:space="preserve"> </w:t>
      </w:r>
      <w:r w:rsidR="00EE3DFA">
        <w:rPr>
          <w:rFonts w:cs="Arial"/>
          <w:szCs w:val="20"/>
        </w:rPr>
        <w:t>does occur</w:t>
      </w:r>
      <w:r w:rsidR="00175289">
        <w:rPr>
          <w:rFonts w:cs="Arial"/>
          <w:szCs w:val="20"/>
        </w:rPr>
        <w:t xml:space="preserve"> in abundance in at least one impoundment in the Fitzroy </w:t>
      </w:r>
      <w:r w:rsidR="00C244BF">
        <w:rPr>
          <w:rFonts w:cs="Arial"/>
          <w:szCs w:val="20"/>
        </w:rPr>
        <w:t>catchment</w:t>
      </w:r>
      <w:r w:rsidR="00175289">
        <w:rPr>
          <w:rFonts w:cs="Arial"/>
          <w:szCs w:val="20"/>
        </w:rPr>
        <w:t xml:space="preserve">, </w:t>
      </w:r>
      <w:r w:rsidR="00EE3DFA">
        <w:rPr>
          <w:rFonts w:cs="Arial"/>
          <w:szCs w:val="20"/>
        </w:rPr>
        <w:t>namely</w:t>
      </w:r>
      <w:r w:rsidR="002D434C">
        <w:rPr>
          <w:rFonts w:cs="Arial"/>
          <w:szCs w:val="20"/>
        </w:rPr>
        <w:t xml:space="preserve"> the upstream r</w:t>
      </w:r>
      <w:r w:rsidR="00175289">
        <w:rPr>
          <w:rFonts w:cs="Arial"/>
          <w:szCs w:val="20"/>
        </w:rPr>
        <w:t>eaches of the Fitzroy River Barrage (</w:t>
      </w:r>
      <w:bookmarkStart w:id="65" w:name="OLE_LINK9"/>
      <w:bookmarkStart w:id="66" w:name="OLE_LINK10"/>
      <w:proofErr w:type="spellStart"/>
      <w:r w:rsidR="00175289">
        <w:rPr>
          <w:rFonts w:cs="Arial"/>
          <w:szCs w:val="20"/>
        </w:rPr>
        <w:t>Hamann</w:t>
      </w:r>
      <w:proofErr w:type="spellEnd"/>
      <w:r w:rsidR="00175289">
        <w:rPr>
          <w:rFonts w:cs="Arial"/>
          <w:szCs w:val="20"/>
        </w:rPr>
        <w:t xml:space="preserve"> et al., 2007</w:t>
      </w:r>
      <w:bookmarkEnd w:id="65"/>
      <w:bookmarkEnd w:id="66"/>
      <w:r w:rsidR="00175289">
        <w:rPr>
          <w:rFonts w:cs="Arial"/>
          <w:szCs w:val="20"/>
        </w:rPr>
        <w:t>)</w:t>
      </w:r>
      <w:r w:rsidR="00BF3483">
        <w:rPr>
          <w:rFonts w:cs="Arial"/>
          <w:szCs w:val="20"/>
        </w:rPr>
        <w:t>, which is also chronically turbid (Schaffer pers. comm.</w:t>
      </w:r>
      <w:r w:rsidR="00816012">
        <w:rPr>
          <w:rFonts w:cs="Arial"/>
          <w:szCs w:val="20"/>
        </w:rPr>
        <w:t>,</w:t>
      </w:r>
      <w:r w:rsidR="00BF3483">
        <w:rPr>
          <w:rFonts w:cs="Arial"/>
          <w:szCs w:val="20"/>
        </w:rPr>
        <w:t xml:space="preserve"> 2015)</w:t>
      </w:r>
      <w:r w:rsidR="00175289">
        <w:rPr>
          <w:rFonts w:cs="Arial"/>
          <w:szCs w:val="20"/>
        </w:rPr>
        <w:t xml:space="preserve">. In the Mary </w:t>
      </w:r>
      <w:r w:rsidR="00C244BF">
        <w:rPr>
          <w:rFonts w:cs="Arial"/>
          <w:szCs w:val="20"/>
        </w:rPr>
        <w:t>catchment</w:t>
      </w:r>
      <w:r w:rsidR="00175289">
        <w:rPr>
          <w:rFonts w:cs="Arial"/>
          <w:szCs w:val="20"/>
        </w:rPr>
        <w:t xml:space="preserve"> it has been recorded within several long-established impoundments including the Mary River Barrage, Imbil Weir, </w:t>
      </w:r>
      <w:proofErr w:type="spellStart"/>
      <w:r w:rsidR="00175289">
        <w:rPr>
          <w:rFonts w:cs="Arial"/>
          <w:szCs w:val="20"/>
        </w:rPr>
        <w:t>Borumba</w:t>
      </w:r>
      <w:proofErr w:type="spellEnd"/>
      <w:r w:rsidR="00175289">
        <w:rPr>
          <w:rFonts w:cs="Arial"/>
          <w:szCs w:val="20"/>
        </w:rPr>
        <w:t xml:space="preserve"> Dam and </w:t>
      </w:r>
      <w:proofErr w:type="spellStart"/>
      <w:r w:rsidR="00175289">
        <w:rPr>
          <w:rFonts w:cs="Arial"/>
          <w:szCs w:val="20"/>
        </w:rPr>
        <w:t>Tallegalla</w:t>
      </w:r>
      <w:proofErr w:type="spellEnd"/>
      <w:r w:rsidR="00175289">
        <w:rPr>
          <w:rFonts w:cs="Arial"/>
          <w:szCs w:val="20"/>
        </w:rPr>
        <w:t xml:space="preserve"> Weir (</w:t>
      </w:r>
      <w:proofErr w:type="spellStart"/>
      <w:r w:rsidR="00175289">
        <w:rPr>
          <w:rFonts w:cs="Arial"/>
          <w:szCs w:val="20"/>
        </w:rPr>
        <w:t>Limpus</w:t>
      </w:r>
      <w:proofErr w:type="spellEnd"/>
      <w:r w:rsidR="00175289">
        <w:rPr>
          <w:rFonts w:cs="Arial"/>
          <w:szCs w:val="20"/>
        </w:rPr>
        <w:t xml:space="preserve">, 2008). </w:t>
      </w:r>
      <w:proofErr w:type="spellStart"/>
      <w:r w:rsidR="00B15FB4" w:rsidRPr="00C50445">
        <w:rPr>
          <w:rFonts w:cs="Arial"/>
          <w:szCs w:val="20"/>
        </w:rPr>
        <w:t>Gordos</w:t>
      </w:r>
      <w:proofErr w:type="spellEnd"/>
      <w:r w:rsidR="00B15FB4" w:rsidRPr="00C50445">
        <w:rPr>
          <w:rFonts w:cs="Arial"/>
          <w:szCs w:val="20"/>
        </w:rPr>
        <w:t xml:space="preserve"> et al</w:t>
      </w:r>
      <w:r w:rsidR="00816012">
        <w:rPr>
          <w:rFonts w:cs="Arial"/>
          <w:szCs w:val="20"/>
        </w:rPr>
        <w:t>.</w:t>
      </w:r>
      <w:r w:rsidR="00B15FB4" w:rsidRPr="00C50445">
        <w:rPr>
          <w:rFonts w:cs="Arial"/>
          <w:szCs w:val="20"/>
        </w:rPr>
        <w:t xml:space="preserve"> (2007) found no difference in diving and surfacing behaviour of the white-throated snapping turtle between a naturally flowing creek and a regulated reach downstream of a weir</w:t>
      </w:r>
      <w:r w:rsidR="008D4E2F">
        <w:rPr>
          <w:rFonts w:cs="Arial"/>
          <w:szCs w:val="20"/>
        </w:rPr>
        <w:t xml:space="preserve"> when releases were made</w:t>
      </w:r>
      <w:r w:rsidR="00B15FB4" w:rsidRPr="00C50445">
        <w:rPr>
          <w:rFonts w:cs="Arial"/>
          <w:szCs w:val="20"/>
        </w:rPr>
        <w:t xml:space="preserve">. </w:t>
      </w:r>
    </w:p>
    <w:p w14:paraId="0136E0D8" w14:textId="77777777" w:rsidR="00A26C4C" w:rsidRDefault="00A26C4C" w:rsidP="008C3783">
      <w:pPr>
        <w:spacing w:after="0"/>
        <w:rPr>
          <w:rFonts w:cs="Arial"/>
          <w:szCs w:val="20"/>
        </w:rPr>
      </w:pPr>
    </w:p>
    <w:p w14:paraId="0136E0D9" w14:textId="77777777" w:rsidR="002051B4" w:rsidRPr="002051B4" w:rsidRDefault="002051B4" w:rsidP="00446E65">
      <w:pPr>
        <w:rPr>
          <w:rFonts w:cs="Arial"/>
          <w:i/>
          <w:szCs w:val="20"/>
        </w:rPr>
      </w:pPr>
      <w:r w:rsidRPr="002051B4">
        <w:rPr>
          <w:rFonts w:cs="Arial"/>
          <w:i/>
          <w:szCs w:val="20"/>
        </w:rPr>
        <w:t>Permanent and ephemeral water</w:t>
      </w:r>
    </w:p>
    <w:p w14:paraId="0136E0DA" w14:textId="77777777" w:rsidR="00446E65" w:rsidRDefault="00446E65" w:rsidP="00446E65">
      <w:pPr>
        <w:rPr>
          <w:rFonts w:cs="Arial"/>
          <w:szCs w:val="20"/>
        </w:rPr>
      </w:pPr>
      <w:r w:rsidRPr="00B15FB4">
        <w:rPr>
          <w:rFonts w:cs="Arial"/>
          <w:szCs w:val="20"/>
        </w:rPr>
        <w:t>The species has been recorded almost exclusively in permanent flowing reaches of streams. It has not been recorded where there are no permanent pools during the dry season and has not been recorded inhabiting ephemeral water bodies away from main watercourses, indicating that it has a limited capacity to cross dry paddocks or follow dry streambeds for extended distances. It does not appear to permanently inhabit brackish waters and its dispersal between rivers via the ocean appears to be limited (</w:t>
      </w:r>
      <w:proofErr w:type="spellStart"/>
      <w:r w:rsidRPr="00B15FB4">
        <w:rPr>
          <w:rFonts w:cs="Arial"/>
          <w:szCs w:val="20"/>
        </w:rPr>
        <w:t>Hamann</w:t>
      </w:r>
      <w:proofErr w:type="spellEnd"/>
      <w:r w:rsidRPr="00B15FB4">
        <w:rPr>
          <w:rFonts w:cs="Arial"/>
          <w:szCs w:val="20"/>
        </w:rPr>
        <w:t xml:space="preserve"> et al., 2007). </w:t>
      </w:r>
    </w:p>
    <w:p w14:paraId="0136E0DB" w14:textId="77777777" w:rsidR="00325C45" w:rsidRDefault="00325C45" w:rsidP="00325C45">
      <w:pPr>
        <w:autoSpaceDE w:val="0"/>
        <w:autoSpaceDN w:val="0"/>
        <w:adjustRightInd w:val="0"/>
        <w:spacing w:after="0"/>
        <w:rPr>
          <w:rFonts w:cs="Arial"/>
          <w:i/>
          <w:szCs w:val="20"/>
          <w:lang w:eastAsia="en-AU"/>
        </w:rPr>
      </w:pPr>
      <w:r w:rsidRPr="007A02B0">
        <w:rPr>
          <w:rFonts w:cs="Arial"/>
          <w:i/>
          <w:szCs w:val="20"/>
          <w:lang w:eastAsia="en-AU"/>
        </w:rPr>
        <w:t>Microhabitat</w:t>
      </w:r>
    </w:p>
    <w:p w14:paraId="0136E0DC" w14:textId="77777777" w:rsidR="00325C45" w:rsidRPr="007A02B0" w:rsidRDefault="00325C45" w:rsidP="00325C45">
      <w:pPr>
        <w:autoSpaceDE w:val="0"/>
        <w:autoSpaceDN w:val="0"/>
        <w:adjustRightInd w:val="0"/>
        <w:spacing w:after="0"/>
        <w:rPr>
          <w:rFonts w:cs="Arial"/>
          <w:i/>
          <w:szCs w:val="20"/>
          <w:lang w:eastAsia="en-AU"/>
        </w:rPr>
      </w:pPr>
    </w:p>
    <w:p w14:paraId="0136E0DD" w14:textId="77777777" w:rsidR="00325C45" w:rsidRDefault="00325C45" w:rsidP="00325C45">
      <w:pPr>
        <w:rPr>
          <w:rFonts w:cs="Arial"/>
          <w:szCs w:val="20"/>
        </w:rPr>
      </w:pPr>
      <w:r>
        <w:rPr>
          <w:rFonts w:cs="Arial"/>
          <w:szCs w:val="20"/>
        </w:rPr>
        <w:t xml:space="preserve">The </w:t>
      </w:r>
      <w:r w:rsidRPr="003150A8">
        <w:rPr>
          <w:rFonts w:cs="Arial"/>
          <w:szCs w:val="20"/>
        </w:rPr>
        <w:t>white-throated snapping turtle</w:t>
      </w:r>
      <w:r>
        <w:rPr>
          <w:rFonts w:cs="Arial"/>
          <w:szCs w:val="20"/>
        </w:rPr>
        <w:t xml:space="preserve"> </w:t>
      </w:r>
      <w:r w:rsidRPr="0036162E">
        <w:rPr>
          <w:rFonts w:cs="Arial"/>
          <w:szCs w:val="20"/>
        </w:rPr>
        <w:t>is generally found in sections of stream characterised by steep undercut banks, rocky</w:t>
      </w:r>
      <w:r>
        <w:rPr>
          <w:rFonts w:cs="Arial"/>
          <w:szCs w:val="20"/>
        </w:rPr>
        <w:t xml:space="preserve"> or</w:t>
      </w:r>
      <w:r w:rsidRPr="0036162E">
        <w:rPr>
          <w:rFonts w:cs="Arial"/>
          <w:szCs w:val="20"/>
        </w:rPr>
        <w:t xml:space="preserve"> </w:t>
      </w:r>
      <w:r>
        <w:rPr>
          <w:rFonts w:cs="Arial"/>
          <w:szCs w:val="20"/>
        </w:rPr>
        <w:t xml:space="preserve">sand-gravel </w:t>
      </w:r>
      <w:r w:rsidRPr="0036162E">
        <w:rPr>
          <w:rFonts w:cs="Arial"/>
          <w:szCs w:val="20"/>
        </w:rPr>
        <w:t>substrates, submerged boulders and/or log jams</w:t>
      </w:r>
      <w:r>
        <w:rPr>
          <w:rFonts w:cs="Arial"/>
          <w:szCs w:val="20"/>
        </w:rPr>
        <w:t xml:space="preserve"> that are regularly used for shelter</w:t>
      </w:r>
      <w:r w:rsidRPr="0036162E">
        <w:rPr>
          <w:rFonts w:cs="Arial"/>
          <w:szCs w:val="20"/>
        </w:rPr>
        <w:t>, and usually in close proximity to riffle zones (</w:t>
      </w:r>
      <w:proofErr w:type="spellStart"/>
      <w:r w:rsidRPr="0036162E">
        <w:rPr>
          <w:rFonts w:cs="Arial"/>
          <w:szCs w:val="20"/>
        </w:rPr>
        <w:t>Hamann</w:t>
      </w:r>
      <w:proofErr w:type="spellEnd"/>
      <w:r w:rsidRPr="0036162E">
        <w:rPr>
          <w:rFonts w:cs="Arial"/>
          <w:szCs w:val="20"/>
        </w:rPr>
        <w:t xml:space="preserve"> et al., 2007).</w:t>
      </w:r>
      <w:r>
        <w:rPr>
          <w:rFonts w:cs="Arial"/>
          <w:szCs w:val="20"/>
        </w:rPr>
        <w:t xml:space="preserve"> It is rarely found in reaches without suitable refuges (</w:t>
      </w:r>
      <w:proofErr w:type="spellStart"/>
      <w:r>
        <w:rPr>
          <w:rFonts w:cs="Arial"/>
          <w:szCs w:val="20"/>
        </w:rPr>
        <w:t>Hamann</w:t>
      </w:r>
      <w:proofErr w:type="spellEnd"/>
      <w:r>
        <w:rPr>
          <w:rFonts w:cs="Arial"/>
          <w:szCs w:val="20"/>
        </w:rPr>
        <w:t xml:space="preserve"> et al., 2007). However, it does occur in abundance in the upstream reaches of the Fitzroy River Barrage which is not associated with habitat features such as rocks, logs and undercut banks (</w:t>
      </w:r>
      <w:proofErr w:type="spellStart"/>
      <w:r>
        <w:rPr>
          <w:rFonts w:cs="Arial"/>
          <w:szCs w:val="20"/>
        </w:rPr>
        <w:t>Hamann</w:t>
      </w:r>
      <w:proofErr w:type="spellEnd"/>
      <w:r>
        <w:rPr>
          <w:rFonts w:cs="Arial"/>
          <w:szCs w:val="20"/>
        </w:rPr>
        <w:t xml:space="preserve"> et al., 2007). </w:t>
      </w:r>
    </w:p>
    <w:p w14:paraId="0136E0DE" w14:textId="77777777" w:rsidR="002051B4" w:rsidRPr="002051B4" w:rsidRDefault="002051B4" w:rsidP="00446E65">
      <w:pPr>
        <w:rPr>
          <w:rFonts w:cs="Arial"/>
          <w:i/>
          <w:szCs w:val="20"/>
        </w:rPr>
      </w:pPr>
      <w:r w:rsidRPr="002051B4">
        <w:rPr>
          <w:rFonts w:cs="Arial"/>
          <w:i/>
          <w:szCs w:val="20"/>
        </w:rPr>
        <w:t>Nesting</w:t>
      </w:r>
      <w:r>
        <w:rPr>
          <w:rFonts w:cs="Arial"/>
          <w:i/>
          <w:szCs w:val="20"/>
        </w:rPr>
        <w:t xml:space="preserve"> sites</w:t>
      </w:r>
    </w:p>
    <w:p w14:paraId="0136E0E0" w14:textId="6624D767" w:rsidR="00A615B7" w:rsidRDefault="006A6D4F" w:rsidP="00A615B7">
      <w:pPr>
        <w:autoSpaceDE w:val="0"/>
        <w:autoSpaceDN w:val="0"/>
        <w:adjustRightInd w:val="0"/>
        <w:spacing w:after="0"/>
        <w:rPr>
          <w:rFonts w:cs="Arial"/>
          <w:szCs w:val="20"/>
          <w:lang w:eastAsia="en-AU"/>
        </w:rPr>
      </w:pPr>
      <w:r w:rsidRPr="002E10CD">
        <w:rPr>
          <w:rFonts w:cs="Arial"/>
          <w:szCs w:val="20"/>
        </w:rPr>
        <w:t>Almost</w:t>
      </w:r>
      <w:r>
        <w:rPr>
          <w:rFonts w:cs="Arial"/>
          <w:szCs w:val="20"/>
        </w:rPr>
        <w:t xml:space="preserve"> </w:t>
      </w:r>
      <w:r w:rsidRPr="002E10CD">
        <w:rPr>
          <w:rFonts w:cs="Arial"/>
          <w:szCs w:val="20"/>
        </w:rPr>
        <w:t>all nesting occurs on alluvial sand</w:t>
      </w:r>
      <w:r>
        <w:rPr>
          <w:rFonts w:cs="Arial"/>
          <w:szCs w:val="20"/>
        </w:rPr>
        <w:t xml:space="preserve"> </w:t>
      </w:r>
      <w:r w:rsidRPr="002E10CD">
        <w:rPr>
          <w:rFonts w:cs="Arial"/>
          <w:szCs w:val="20"/>
        </w:rPr>
        <w:t>– loam banks deposited by floodwaters</w:t>
      </w:r>
      <w:r>
        <w:rPr>
          <w:rFonts w:cs="Arial"/>
          <w:szCs w:val="20"/>
        </w:rPr>
        <w:t xml:space="preserve">, which are often </w:t>
      </w:r>
      <w:r w:rsidRPr="002E10CD">
        <w:rPr>
          <w:rFonts w:cs="Arial"/>
          <w:szCs w:val="20"/>
        </w:rPr>
        <w:t>reworked with each significant flooding event</w:t>
      </w:r>
      <w:r w:rsidR="00900128">
        <w:rPr>
          <w:rFonts w:cs="Arial"/>
          <w:szCs w:val="20"/>
        </w:rPr>
        <w:t xml:space="preserve"> </w:t>
      </w:r>
      <w:r>
        <w:rPr>
          <w:rFonts w:cs="Arial"/>
          <w:szCs w:val="20"/>
        </w:rPr>
        <w:t>(</w:t>
      </w:r>
      <w:proofErr w:type="spellStart"/>
      <w:r>
        <w:rPr>
          <w:rFonts w:cs="Arial"/>
          <w:szCs w:val="20"/>
        </w:rPr>
        <w:t>Limpus</w:t>
      </w:r>
      <w:proofErr w:type="spellEnd"/>
      <w:r>
        <w:rPr>
          <w:rFonts w:cs="Arial"/>
          <w:szCs w:val="20"/>
        </w:rPr>
        <w:t>, 2008).</w:t>
      </w:r>
      <w:r w:rsidR="00900128">
        <w:rPr>
          <w:rFonts w:cs="Arial"/>
          <w:szCs w:val="20"/>
        </w:rPr>
        <w:t xml:space="preserve"> Nests may occur in loose or compact soils, under a closed canopy or with less than 50% canopy cover, with a dense covering of grasses or with low or no vegetation (</w:t>
      </w:r>
      <w:proofErr w:type="spellStart"/>
      <w:r w:rsidR="00900128">
        <w:rPr>
          <w:rFonts w:cs="Arial"/>
          <w:szCs w:val="20"/>
        </w:rPr>
        <w:t>Hamann</w:t>
      </w:r>
      <w:proofErr w:type="spellEnd"/>
      <w:r w:rsidR="00900128">
        <w:rPr>
          <w:rFonts w:cs="Arial"/>
          <w:szCs w:val="20"/>
        </w:rPr>
        <w:t xml:space="preserve"> et al., 2007; </w:t>
      </w:r>
      <w:proofErr w:type="spellStart"/>
      <w:r w:rsidR="00900128">
        <w:rPr>
          <w:rFonts w:cs="Arial"/>
          <w:szCs w:val="20"/>
          <w:lang w:eastAsia="en-AU"/>
        </w:rPr>
        <w:t>Limpus</w:t>
      </w:r>
      <w:proofErr w:type="spellEnd"/>
      <w:r w:rsidR="00900128">
        <w:rPr>
          <w:rFonts w:cs="Arial"/>
          <w:szCs w:val="20"/>
          <w:lang w:eastAsia="en-AU"/>
        </w:rPr>
        <w:t xml:space="preserve"> et al., 2011</w:t>
      </w:r>
      <w:r w:rsidR="00900128">
        <w:rPr>
          <w:rFonts w:cs="Arial"/>
          <w:szCs w:val="20"/>
        </w:rPr>
        <w:t>).</w:t>
      </w:r>
      <w:r w:rsidR="00900128" w:rsidRPr="00900128">
        <w:rPr>
          <w:rFonts w:cs="Arial"/>
          <w:szCs w:val="20"/>
          <w:lang w:eastAsia="en-AU"/>
        </w:rPr>
        <w:t xml:space="preserve"> </w:t>
      </w:r>
    </w:p>
    <w:p w14:paraId="0136E0E1" w14:textId="77777777" w:rsidR="00A26C4C" w:rsidRDefault="00A26C4C" w:rsidP="00A615B7">
      <w:pPr>
        <w:autoSpaceDE w:val="0"/>
        <w:autoSpaceDN w:val="0"/>
        <w:adjustRightInd w:val="0"/>
        <w:spacing w:after="0"/>
        <w:rPr>
          <w:rFonts w:cs="Arial"/>
          <w:szCs w:val="20"/>
          <w:lang w:eastAsia="en-AU"/>
        </w:rPr>
      </w:pPr>
    </w:p>
    <w:p w14:paraId="0136E0E2" w14:textId="05CE398C" w:rsidR="006A6D4F" w:rsidRDefault="006A6D4F" w:rsidP="0090456B">
      <w:pPr>
        <w:rPr>
          <w:rFonts w:cs="Arial"/>
          <w:szCs w:val="20"/>
          <w:lang w:eastAsia="en-AU"/>
        </w:rPr>
      </w:pPr>
      <w:r>
        <w:rPr>
          <w:rFonts w:cs="Arial"/>
          <w:szCs w:val="20"/>
        </w:rPr>
        <w:t xml:space="preserve">In the Fitzroy </w:t>
      </w:r>
      <w:r w:rsidR="00C244BF">
        <w:rPr>
          <w:rFonts w:cs="Arial"/>
          <w:szCs w:val="20"/>
        </w:rPr>
        <w:t>catchment</w:t>
      </w:r>
      <w:r>
        <w:rPr>
          <w:rFonts w:cs="Arial"/>
          <w:szCs w:val="20"/>
        </w:rPr>
        <w:t>, n</w:t>
      </w:r>
      <w:r w:rsidRPr="001F09D9">
        <w:rPr>
          <w:rFonts w:cs="Arial"/>
          <w:szCs w:val="20"/>
          <w:lang w:eastAsia="en-AU"/>
        </w:rPr>
        <w:t>ests are constructed on average at 1</w:t>
      </w:r>
      <w:r w:rsidR="00A26C4C">
        <w:rPr>
          <w:rFonts w:cs="Arial"/>
          <w:szCs w:val="20"/>
          <w:lang w:eastAsia="en-AU"/>
        </w:rPr>
        <w:t>7</w:t>
      </w:r>
      <w:r w:rsidRPr="001F09D9">
        <w:rPr>
          <w:rFonts w:cs="Arial"/>
          <w:szCs w:val="20"/>
          <w:lang w:eastAsia="en-AU"/>
        </w:rPr>
        <w:t xml:space="preserve"> m </w:t>
      </w:r>
      <w:r>
        <w:rPr>
          <w:rFonts w:cs="Arial"/>
          <w:szCs w:val="20"/>
          <w:lang w:eastAsia="en-AU"/>
        </w:rPr>
        <w:t>(with a range of 1</w:t>
      </w:r>
      <w:r>
        <w:rPr>
          <w:rFonts w:ascii="Courier New" w:hAnsi="Courier New" w:cs="Courier New"/>
          <w:szCs w:val="20"/>
          <w:lang w:eastAsia="en-AU"/>
        </w:rPr>
        <w:t>-</w:t>
      </w:r>
      <w:r>
        <w:rPr>
          <w:rFonts w:cs="Arial"/>
          <w:szCs w:val="20"/>
          <w:lang w:eastAsia="en-AU"/>
        </w:rPr>
        <w:t xml:space="preserve">86 m) </w:t>
      </w:r>
      <w:r w:rsidRPr="001F09D9">
        <w:rPr>
          <w:rFonts w:cs="Arial"/>
          <w:szCs w:val="20"/>
          <w:lang w:eastAsia="en-AU"/>
        </w:rPr>
        <w:t>from the water</w:t>
      </w:r>
      <w:r>
        <w:rPr>
          <w:rFonts w:cs="Arial"/>
          <w:szCs w:val="20"/>
          <w:lang w:eastAsia="en-AU"/>
        </w:rPr>
        <w:t>’s edge (</w:t>
      </w:r>
      <w:proofErr w:type="spellStart"/>
      <w:r>
        <w:rPr>
          <w:rFonts w:cs="Arial"/>
          <w:szCs w:val="20"/>
          <w:lang w:eastAsia="en-AU"/>
        </w:rPr>
        <w:t>Limpus</w:t>
      </w:r>
      <w:proofErr w:type="spellEnd"/>
      <w:r>
        <w:rPr>
          <w:rFonts w:cs="Arial"/>
          <w:szCs w:val="20"/>
          <w:lang w:eastAsia="en-AU"/>
        </w:rPr>
        <w:t xml:space="preserve"> et al., 2011)</w:t>
      </w:r>
      <w:r w:rsidRPr="001F09D9">
        <w:rPr>
          <w:rFonts w:cs="Arial"/>
          <w:szCs w:val="20"/>
          <w:lang w:eastAsia="en-AU"/>
        </w:rPr>
        <w:t xml:space="preserve">. </w:t>
      </w:r>
      <w:r>
        <w:rPr>
          <w:rFonts w:cs="Arial"/>
          <w:szCs w:val="20"/>
          <w:lang w:eastAsia="en-AU"/>
        </w:rPr>
        <w:t xml:space="preserve">Nests are shallow, with </w:t>
      </w:r>
      <w:r w:rsidRPr="001F09D9">
        <w:rPr>
          <w:rFonts w:cs="Arial"/>
          <w:szCs w:val="20"/>
          <w:lang w:eastAsia="en-AU"/>
        </w:rPr>
        <w:t xml:space="preserve">a mean depth </w:t>
      </w:r>
      <w:r>
        <w:rPr>
          <w:rFonts w:cs="Arial"/>
          <w:szCs w:val="20"/>
          <w:lang w:eastAsia="en-AU"/>
        </w:rPr>
        <w:t xml:space="preserve">of </w:t>
      </w:r>
      <w:r w:rsidR="009C0637">
        <w:rPr>
          <w:rFonts w:cs="Arial"/>
          <w:szCs w:val="20"/>
          <w:lang w:eastAsia="en-AU"/>
        </w:rPr>
        <w:t>23</w:t>
      </w:r>
      <w:r w:rsidRPr="001F09D9">
        <w:rPr>
          <w:rFonts w:cs="Arial"/>
          <w:szCs w:val="20"/>
          <w:lang w:eastAsia="en-AU"/>
        </w:rPr>
        <w:t xml:space="preserve"> cm</w:t>
      </w:r>
      <w:r>
        <w:rPr>
          <w:rFonts w:cs="Arial"/>
          <w:szCs w:val="20"/>
          <w:lang w:eastAsia="en-AU"/>
        </w:rPr>
        <w:t xml:space="preserve">, and most </w:t>
      </w:r>
      <w:r w:rsidR="009C0637">
        <w:rPr>
          <w:rFonts w:cs="Arial"/>
          <w:szCs w:val="20"/>
          <w:lang w:eastAsia="en-AU"/>
        </w:rPr>
        <w:t>nesting occurs on sloped banks</w:t>
      </w:r>
      <w:r w:rsidRPr="001F09D9">
        <w:rPr>
          <w:rFonts w:cs="Arial"/>
          <w:szCs w:val="20"/>
          <w:lang w:eastAsia="en-AU"/>
        </w:rPr>
        <w:t xml:space="preserve"> with an average slope </w:t>
      </w:r>
      <w:r>
        <w:rPr>
          <w:rFonts w:cs="Arial"/>
          <w:szCs w:val="20"/>
          <w:lang w:eastAsia="en-AU"/>
        </w:rPr>
        <w:t xml:space="preserve">of </w:t>
      </w:r>
      <w:r w:rsidRPr="001F09D9">
        <w:rPr>
          <w:rFonts w:cs="Arial"/>
          <w:szCs w:val="20"/>
          <w:lang w:eastAsia="en-AU"/>
        </w:rPr>
        <w:t>2</w:t>
      </w:r>
      <w:r w:rsidR="00A26C4C">
        <w:rPr>
          <w:rFonts w:cs="Arial"/>
          <w:szCs w:val="20"/>
          <w:lang w:eastAsia="en-AU"/>
        </w:rPr>
        <w:t>7</w:t>
      </w:r>
      <w:r>
        <w:rPr>
          <w:rFonts w:cs="Arial"/>
          <w:szCs w:val="20"/>
          <w:lang w:eastAsia="en-AU"/>
        </w:rPr>
        <w:t xml:space="preserve"> degrees (</w:t>
      </w:r>
      <w:proofErr w:type="spellStart"/>
      <w:r>
        <w:rPr>
          <w:rFonts w:cs="Arial"/>
          <w:szCs w:val="20"/>
          <w:lang w:eastAsia="en-AU"/>
        </w:rPr>
        <w:t>Limpus</w:t>
      </w:r>
      <w:proofErr w:type="spellEnd"/>
      <w:r>
        <w:rPr>
          <w:rFonts w:cs="Arial"/>
          <w:szCs w:val="20"/>
          <w:lang w:eastAsia="en-AU"/>
        </w:rPr>
        <w:t xml:space="preserve"> et al., 2011). In the Burnett </w:t>
      </w:r>
      <w:r w:rsidR="00C244BF">
        <w:rPr>
          <w:rFonts w:cs="Arial"/>
          <w:szCs w:val="20"/>
          <w:lang w:eastAsia="en-AU"/>
        </w:rPr>
        <w:t>catchment</w:t>
      </w:r>
      <w:r>
        <w:rPr>
          <w:rFonts w:cs="Arial"/>
          <w:szCs w:val="20"/>
          <w:lang w:eastAsia="en-AU"/>
        </w:rPr>
        <w:t xml:space="preserve">, nests were located on average around </w:t>
      </w:r>
      <w:r w:rsidR="00AC69BB">
        <w:rPr>
          <w:rFonts w:cs="Arial"/>
          <w:szCs w:val="20"/>
          <w:lang w:eastAsia="en-AU"/>
        </w:rPr>
        <w:t>1</w:t>
      </w:r>
      <w:r>
        <w:rPr>
          <w:rFonts w:cs="Arial"/>
          <w:szCs w:val="20"/>
          <w:lang w:eastAsia="en-AU"/>
        </w:rPr>
        <w:t xml:space="preserve">5 m </w:t>
      </w:r>
      <w:r w:rsidR="00AC69BB">
        <w:rPr>
          <w:rFonts w:cs="Arial"/>
          <w:szCs w:val="20"/>
          <w:lang w:eastAsia="en-AU"/>
        </w:rPr>
        <w:t xml:space="preserve">(but up to 60 m) </w:t>
      </w:r>
      <w:r>
        <w:rPr>
          <w:rFonts w:cs="Arial"/>
          <w:szCs w:val="20"/>
          <w:lang w:eastAsia="en-AU"/>
        </w:rPr>
        <w:t xml:space="preserve">from the water’s edge and at a height of 3 m </w:t>
      </w:r>
      <w:r w:rsidR="00AC69BB">
        <w:rPr>
          <w:rFonts w:cs="Arial"/>
          <w:szCs w:val="20"/>
          <w:lang w:eastAsia="en-AU"/>
        </w:rPr>
        <w:t xml:space="preserve">(up to 8 m) </w:t>
      </w:r>
      <w:r>
        <w:rPr>
          <w:rFonts w:cs="Arial"/>
          <w:szCs w:val="20"/>
          <w:lang w:eastAsia="en-AU"/>
        </w:rPr>
        <w:t>above water level</w:t>
      </w:r>
      <w:r w:rsidR="009C0637">
        <w:rPr>
          <w:rFonts w:cs="Arial"/>
          <w:szCs w:val="20"/>
          <w:lang w:eastAsia="en-AU"/>
        </w:rPr>
        <w:t>, with a mean depth of 22 cm and a width of around 10 cm</w:t>
      </w:r>
      <w:r>
        <w:rPr>
          <w:rFonts w:cs="Arial"/>
          <w:szCs w:val="20"/>
          <w:lang w:eastAsia="en-AU"/>
        </w:rPr>
        <w:t xml:space="preserve"> (</w:t>
      </w:r>
      <w:proofErr w:type="spellStart"/>
      <w:r>
        <w:rPr>
          <w:rFonts w:cs="Arial"/>
          <w:szCs w:val="20"/>
          <w:lang w:eastAsia="en-AU"/>
        </w:rPr>
        <w:t>Hamann</w:t>
      </w:r>
      <w:proofErr w:type="spellEnd"/>
      <w:r>
        <w:rPr>
          <w:rFonts w:cs="Arial"/>
          <w:szCs w:val="20"/>
          <w:lang w:eastAsia="en-AU"/>
        </w:rPr>
        <w:t xml:space="preserve"> et al., 2007). The tops of steep sloping banks appear to be important nesting habitat, as do </w:t>
      </w:r>
      <w:r>
        <w:rPr>
          <w:rFonts w:cs="Arial"/>
          <w:szCs w:val="20"/>
          <w:lang w:eastAsia="en-AU"/>
        </w:rPr>
        <w:lastRenderedPageBreak/>
        <w:t>both sand and soil substrates (</w:t>
      </w:r>
      <w:proofErr w:type="spellStart"/>
      <w:r>
        <w:rPr>
          <w:rFonts w:cs="Arial"/>
          <w:szCs w:val="20"/>
          <w:lang w:eastAsia="en-AU"/>
        </w:rPr>
        <w:t>Hamann</w:t>
      </w:r>
      <w:proofErr w:type="spellEnd"/>
      <w:r>
        <w:rPr>
          <w:rFonts w:cs="Arial"/>
          <w:szCs w:val="20"/>
          <w:lang w:eastAsia="en-AU"/>
        </w:rPr>
        <w:t xml:space="preserve"> et al., 2007). There have been no detailed studies of breeding in the Mary </w:t>
      </w:r>
      <w:r w:rsidR="00C244BF">
        <w:rPr>
          <w:rFonts w:cs="Arial"/>
          <w:szCs w:val="20"/>
          <w:lang w:eastAsia="en-AU"/>
        </w:rPr>
        <w:t>catchment</w:t>
      </w:r>
      <w:r>
        <w:rPr>
          <w:rFonts w:cs="Arial"/>
          <w:szCs w:val="20"/>
          <w:lang w:eastAsia="en-AU"/>
        </w:rPr>
        <w:t xml:space="preserve"> (</w:t>
      </w:r>
      <w:proofErr w:type="spellStart"/>
      <w:r>
        <w:rPr>
          <w:rFonts w:cs="Arial"/>
          <w:szCs w:val="20"/>
          <w:lang w:eastAsia="en-AU"/>
        </w:rPr>
        <w:t>Limpus</w:t>
      </w:r>
      <w:proofErr w:type="spellEnd"/>
      <w:r>
        <w:rPr>
          <w:rFonts w:cs="Arial"/>
          <w:szCs w:val="20"/>
          <w:lang w:eastAsia="en-AU"/>
        </w:rPr>
        <w:t xml:space="preserve">, 2008). </w:t>
      </w:r>
    </w:p>
    <w:p w14:paraId="0136E0E3" w14:textId="77777777" w:rsidR="002941E2" w:rsidRDefault="006A6D4F" w:rsidP="00B064DE">
      <w:pPr>
        <w:autoSpaceDE w:val="0"/>
        <w:autoSpaceDN w:val="0"/>
        <w:adjustRightInd w:val="0"/>
        <w:spacing w:after="120"/>
        <w:rPr>
          <w:rFonts w:cs="Arial"/>
          <w:szCs w:val="20"/>
        </w:rPr>
      </w:pPr>
      <w:r w:rsidRPr="0076153F">
        <w:rPr>
          <w:rFonts w:cs="Arial"/>
          <w:szCs w:val="20"/>
        </w:rPr>
        <w:t xml:space="preserve">The species aggregates to breed at a restricted number of sites. </w:t>
      </w:r>
      <w:r w:rsidR="00AF7C44">
        <w:rPr>
          <w:rFonts w:cs="Arial"/>
          <w:szCs w:val="20"/>
        </w:rPr>
        <w:t>Aggregations have been found on the downstream side of impoundment structures in all three catchments (</w:t>
      </w:r>
      <w:proofErr w:type="spellStart"/>
      <w:r w:rsidR="00AF7C44">
        <w:rPr>
          <w:rFonts w:cs="Arial"/>
          <w:szCs w:val="20"/>
        </w:rPr>
        <w:t>Hamann</w:t>
      </w:r>
      <w:proofErr w:type="spellEnd"/>
      <w:r w:rsidR="00AF7C44">
        <w:rPr>
          <w:rFonts w:cs="Arial"/>
          <w:szCs w:val="20"/>
        </w:rPr>
        <w:t xml:space="preserve"> et al., 2007; </w:t>
      </w:r>
      <w:proofErr w:type="spellStart"/>
      <w:r w:rsidR="00AF7C44">
        <w:rPr>
          <w:rFonts w:cs="Arial"/>
          <w:szCs w:val="20"/>
        </w:rPr>
        <w:t>Limpus</w:t>
      </w:r>
      <w:proofErr w:type="spellEnd"/>
      <w:r w:rsidR="00AF7C44">
        <w:rPr>
          <w:rFonts w:cs="Arial"/>
          <w:szCs w:val="20"/>
        </w:rPr>
        <w:t xml:space="preserve"> et al., 2011)</w:t>
      </w:r>
      <w:r w:rsidR="00B064DE">
        <w:rPr>
          <w:rFonts w:cs="Arial"/>
          <w:szCs w:val="20"/>
        </w:rPr>
        <w:t xml:space="preserve">. Known aggregation </w:t>
      </w:r>
      <w:r w:rsidR="00900128">
        <w:rPr>
          <w:rFonts w:cs="Arial"/>
          <w:szCs w:val="20"/>
        </w:rPr>
        <w:t>areas</w:t>
      </w:r>
      <w:r w:rsidR="002941E2">
        <w:rPr>
          <w:rFonts w:cs="Arial"/>
          <w:szCs w:val="20"/>
        </w:rPr>
        <w:t xml:space="preserve"> includ</w:t>
      </w:r>
      <w:r w:rsidR="00B064DE">
        <w:rPr>
          <w:rFonts w:cs="Arial"/>
          <w:szCs w:val="20"/>
        </w:rPr>
        <w:t>e</w:t>
      </w:r>
      <w:r w:rsidR="002941E2">
        <w:rPr>
          <w:rFonts w:cs="Arial"/>
          <w:szCs w:val="20"/>
        </w:rPr>
        <w:t>:</w:t>
      </w:r>
    </w:p>
    <w:p w14:paraId="0136E0E4" w14:textId="4D3ABFA1" w:rsidR="00311E25" w:rsidRDefault="00311E25" w:rsidP="00311E25">
      <w:pPr>
        <w:pStyle w:val="ListParagraph"/>
        <w:numPr>
          <w:ilvl w:val="0"/>
          <w:numId w:val="47"/>
        </w:numPr>
        <w:autoSpaceDE w:val="0"/>
        <w:autoSpaceDN w:val="0"/>
        <w:adjustRightInd w:val="0"/>
        <w:spacing w:after="120"/>
        <w:ind w:left="714" w:hanging="357"/>
        <w:rPr>
          <w:rFonts w:cs="Arial"/>
          <w:szCs w:val="20"/>
        </w:rPr>
      </w:pPr>
      <w:r w:rsidRPr="00B064DE">
        <w:rPr>
          <w:rFonts w:cs="Arial"/>
          <w:szCs w:val="20"/>
        </w:rPr>
        <w:t xml:space="preserve">Fitzroy River </w:t>
      </w:r>
      <w:r w:rsidR="00C244BF">
        <w:rPr>
          <w:rFonts w:cs="Arial"/>
          <w:szCs w:val="20"/>
        </w:rPr>
        <w:t>catchment</w:t>
      </w:r>
      <w:r>
        <w:rPr>
          <w:rFonts w:cs="Arial"/>
          <w:szCs w:val="20"/>
        </w:rPr>
        <w:t xml:space="preserve"> </w:t>
      </w:r>
      <w:r>
        <w:rPr>
          <w:rFonts w:ascii="Courier New" w:hAnsi="Courier New" w:cs="Courier New"/>
          <w:szCs w:val="20"/>
        </w:rPr>
        <w:t>–</w:t>
      </w:r>
      <w:r w:rsidRPr="00B064DE">
        <w:rPr>
          <w:rFonts w:cs="Arial"/>
          <w:szCs w:val="20"/>
        </w:rPr>
        <w:t xml:space="preserve"> </w:t>
      </w:r>
      <w:r>
        <w:rPr>
          <w:rFonts w:cs="Arial"/>
          <w:szCs w:val="20"/>
        </w:rPr>
        <w:t xml:space="preserve">high density aggregations occur in the upper reaches of the </w:t>
      </w:r>
      <w:r w:rsidRPr="00B064DE">
        <w:rPr>
          <w:rFonts w:cs="Arial"/>
          <w:szCs w:val="20"/>
        </w:rPr>
        <w:t>Fitzroy River Barrage</w:t>
      </w:r>
      <w:r>
        <w:rPr>
          <w:rFonts w:cs="Arial"/>
          <w:szCs w:val="20"/>
        </w:rPr>
        <w:t xml:space="preserve"> impoundment (</w:t>
      </w:r>
      <w:proofErr w:type="spellStart"/>
      <w:r>
        <w:rPr>
          <w:rFonts w:cs="Arial"/>
          <w:szCs w:val="20"/>
        </w:rPr>
        <w:t>Hamann</w:t>
      </w:r>
      <w:proofErr w:type="spellEnd"/>
      <w:r>
        <w:rPr>
          <w:rFonts w:cs="Arial"/>
          <w:szCs w:val="20"/>
        </w:rPr>
        <w:t xml:space="preserve"> et al., 2007).</w:t>
      </w:r>
    </w:p>
    <w:p w14:paraId="0136E0E5" w14:textId="61D65502" w:rsidR="002941E2" w:rsidRPr="00B064DE" w:rsidRDefault="0090456B" w:rsidP="00B064DE">
      <w:pPr>
        <w:pStyle w:val="ListParagraph"/>
        <w:numPr>
          <w:ilvl w:val="0"/>
          <w:numId w:val="47"/>
        </w:numPr>
        <w:autoSpaceDE w:val="0"/>
        <w:autoSpaceDN w:val="0"/>
        <w:adjustRightInd w:val="0"/>
        <w:spacing w:after="120"/>
        <w:rPr>
          <w:rFonts w:cs="Arial"/>
          <w:szCs w:val="20"/>
        </w:rPr>
      </w:pPr>
      <w:r w:rsidRPr="00B064DE">
        <w:rPr>
          <w:rFonts w:cs="Arial"/>
          <w:szCs w:val="20"/>
        </w:rPr>
        <w:t xml:space="preserve">Burnett River </w:t>
      </w:r>
      <w:r w:rsidR="00C244BF">
        <w:rPr>
          <w:rFonts w:cs="Arial"/>
          <w:szCs w:val="20"/>
        </w:rPr>
        <w:t>catchment</w:t>
      </w:r>
      <w:r w:rsidR="00B064DE">
        <w:rPr>
          <w:rFonts w:cs="Arial"/>
          <w:szCs w:val="20"/>
        </w:rPr>
        <w:t xml:space="preserve"> </w:t>
      </w:r>
      <w:r w:rsidR="00B064DE">
        <w:rPr>
          <w:rFonts w:ascii="Courier New" w:hAnsi="Courier New" w:cs="Courier New"/>
          <w:szCs w:val="20"/>
        </w:rPr>
        <w:t>-</w:t>
      </w:r>
      <w:r w:rsidR="00311E25">
        <w:rPr>
          <w:rFonts w:ascii="Courier New" w:hAnsi="Courier New" w:cs="Courier New"/>
          <w:szCs w:val="20"/>
        </w:rPr>
        <w:t xml:space="preserve"> </w:t>
      </w:r>
      <w:r w:rsidRPr="00B064DE">
        <w:rPr>
          <w:rFonts w:cs="Arial"/>
          <w:szCs w:val="20"/>
        </w:rPr>
        <w:t xml:space="preserve">nesting occurs throughout the middle and lower catchment, with 90% of observed nesting occurring </w:t>
      </w:r>
      <w:r w:rsidR="008318AB" w:rsidRPr="00B064DE">
        <w:rPr>
          <w:rFonts w:cs="Arial"/>
          <w:szCs w:val="20"/>
        </w:rPr>
        <w:t xml:space="preserve">in the upper reaches of the </w:t>
      </w:r>
      <w:r w:rsidRPr="00B064DE">
        <w:rPr>
          <w:rFonts w:cs="Arial"/>
          <w:szCs w:val="20"/>
        </w:rPr>
        <w:t xml:space="preserve">Ben </w:t>
      </w:r>
      <w:r w:rsidR="002941E2" w:rsidRPr="00B064DE">
        <w:rPr>
          <w:rFonts w:cs="Arial"/>
          <w:szCs w:val="20"/>
        </w:rPr>
        <w:t xml:space="preserve">Anderson Barrage </w:t>
      </w:r>
      <w:r w:rsidR="008318AB" w:rsidRPr="00B064DE">
        <w:rPr>
          <w:rFonts w:cs="Arial"/>
          <w:szCs w:val="20"/>
        </w:rPr>
        <w:t xml:space="preserve">impoundment </w:t>
      </w:r>
      <w:r w:rsidR="002941E2" w:rsidRPr="00B064DE">
        <w:rPr>
          <w:rFonts w:cs="Arial"/>
          <w:szCs w:val="20"/>
        </w:rPr>
        <w:t>(</w:t>
      </w:r>
      <w:proofErr w:type="spellStart"/>
      <w:r w:rsidR="008318AB" w:rsidRPr="00B064DE">
        <w:rPr>
          <w:rFonts w:cs="Arial"/>
          <w:szCs w:val="20"/>
        </w:rPr>
        <w:t>Limpus</w:t>
      </w:r>
      <w:proofErr w:type="spellEnd"/>
      <w:r w:rsidR="00415AF0">
        <w:rPr>
          <w:rFonts w:cs="Arial"/>
          <w:szCs w:val="20"/>
        </w:rPr>
        <w:t>,</w:t>
      </w:r>
      <w:r w:rsidR="008318AB" w:rsidRPr="00B064DE">
        <w:rPr>
          <w:rFonts w:cs="Arial"/>
          <w:szCs w:val="20"/>
        </w:rPr>
        <w:t xml:space="preserve"> 2008; </w:t>
      </w:r>
      <w:proofErr w:type="spellStart"/>
      <w:r w:rsidR="002941E2" w:rsidRPr="00B064DE">
        <w:rPr>
          <w:rFonts w:cs="Arial"/>
          <w:szCs w:val="20"/>
        </w:rPr>
        <w:t>Hollier</w:t>
      </w:r>
      <w:proofErr w:type="spellEnd"/>
      <w:r w:rsidR="00415AF0">
        <w:rPr>
          <w:rFonts w:cs="Arial"/>
          <w:szCs w:val="20"/>
        </w:rPr>
        <w:t>,</w:t>
      </w:r>
      <w:r w:rsidR="002941E2" w:rsidRPr="00B064DE">
        <w:rPr>
          <w:rFonts w:cs="Arial"/>
          <w:szCs w:val="20"/>
        </w:rPr>
        <w:t xml:space="preserve"> 201</w:t>
      </w:r>
      <w:r w:rsidR="0027151B">
        <w:rPr>
          <w:rFonts w:cs="Arial"/>
          <w:szCs w:val="20"/>
        </w:rPr>
        <w:t>2</w:t>
      </w:r>
      <w:r w:rsidR="002941E2" w:rsidRPr="00B064DE">
        <w:rPr>
          <w:rFonts w:cs="Arial"/>
          <w:szCs w:val="20"/>
        </w:rPr>
        <w:t xml:space="preserve">). High densities have also been observed below </w:t>
      </w:r>
      <w:proofErr w:type="spellStart"/>
      <w:r w:rsidR="002941E2" w:rsidRPr="00B064DE">
        <w:rPr>
          <w:rFonts w:cs="Arial"/>
          <w:szCs w:val="20"/>
        </w:rPr>
        <w:t>Bucca</w:t>
      </w:r>
      <w:proofErr w:type="spellEnd"/>
      <w:r w:rsidR="002941E2" w:rsidRPr="00B064DE">
        <w:rPr>
          <w:rFonts w:cs="Arial"/>
          <w:szCs w:val="20"/>
        </w:rPr>
        <w:t xml:space="preserve"> Weir (</w:t>
      </w:r>
      <w:proofErr w:type="spellStart"/>
      <w:r w:rsidR="002941E2" w:rsidRPr="00B064DE">
        <w:rPr>
          <w:rFonts w:cs="Arial"/>
          <w:szCs w:val="20"/>
        </w:rPr>
        <w:t>Kolan</w:t>
      </w:r>
      <w:proofErr w:type="spellEnd"/>
      <w:r w:rsidR="002941E2" w:rsidRPr="00B064DE">
        <w:rPr>
          <w:rFonts w:cs="Arial"/>
          <w:szCs w:val="20"/>
        </w:rPr>
        <w:t xml:space="preserve"> River) and the Ned Churchward Weir (Burnett River) (</w:t>
      </w:r>
      <w:proofErr w:type="spellStart"/>
      <w:r w:rsidR="002941E2" w:rsidRPr="00B064DE">
        <w:rPr>
          <w:rFonts w:cs="Arial"/>
          <w:szCs w:val="20"/>
        </w:rPr>
        <w:t>Hamann</w:t>
      </w:r>
      <w:proofErr w:type="spellEnd"/>
      <w:r w:rsidR="002941E2" w:rsidRPr="00B064DE">
        <w:rPr>
          <w:rFonts w:cs="Arial"/>
          <w:szCs w:val="20"/>
        </w:rPr>
        <w:t xml:space="preserve"> et al., 2007). </w:t>
      </w:r>
    </w:p>
    <w:p w14:paraId="0136E0E6" w14:textId="5F2EEDF6" w:rsidR="002941E2" w:rsidRPr="00B064DE" w:rsidRDefault="002941E2" w:rsidP="00311E25">
      <w:pPr>
        <w:pStyle w:val="ListParagraph"/>
        <w:numPr>
          <w:ilvl w:val="0"/>
          <w:numId w:val="47"/>
        </w:numPr>
        <w:autoSpaceDE w:val="0"/>
        <w:autoSpaceDN w:val="0"/>
        <w:adjustRightInd w:val="0"/>
        <w:spacing w:after="0"/>
        <w:rPr>
          <w:rFonts w:cs="Arial"/>
          <w:szCs w:val="20"/>
        </w:rPr>
      </w:pPr>
      <w:r w:rsidRPr="00B064DE">
        <w:rPr>
          <w:rFonts w:cs="Arial"/>
          <w:szCs w:val="20"/>
        </w:rPr>
        <w:t xml:space="preserve">Mary River </w:t>
      </w:r>
      <w:r w:rsidR="00C244BF">
        <w:rPr>
          <w:rFonts w:cs="Arial"/>
          <w:szCs w:val="20"/>
        </w:rPr>
        <w:t>catchment</w:t>
      </w:r>
      <w:r w:rsidR="00B064DE">
        <w:rPr>
          <w:rFonts w:cs="Arial"/>
          <w:szCs w:val="20"/>
        </w:rPr>
        <w:t xml:space="preserve"> </w:t>
      </w:r>
      <w:r w:rsidR="00B064DE">
        <w:rPr>
          <w:rFonts w:ascii="Courier New" w:hAnsi="Courier New" w:cs="Courier New"/>
          <w:szCs w:val="20"/>
        </w:rPr>
        <w:t>-</w:t>
      </w:r>
      <w:r w:rsidRPr="00B064DE">
        <w:rPr>
          <w:rFonts w:cs="Arial"/>
          <w:szCs w:val="20"/>
        </w:rPr>
        <w:t xml:space="preserve"> traditional high density nesting banks occur near Tiaro, and a series of nesting banks supporting a lower density of nesting ha</w:t>
      </w:r>
      <w:r w:rsidR="00002D42">
        <w:rPr>
          <w:rFonts w:cs="Arial"/>
          <w:szCs w:val="20"/>
        </w:rPr>
        <w:t>ve</w:t>
      </w:r>
      <w:r w:rsidRPr="00B064DE">
        <w:rPr>
          <w:rFonts w:cs="Arial"/>
          <w:szCs w:val="20"/>
        </w:rPr>
        <w:t xml:space="preserve"> been identified in the upstream reaches between Traveston and Kenilworth (</w:t>
      </w:r>
      <w:proofErr w:type="spellStart"/>
      <w:r w:rsidRPr="00B064DE">
        <w:rPr>
          <w:rFonts w:cs="Arial"/>
          <w:szCs w:val="20"/>
        </w:rPr>
        <w:t>Limpus</w:t>
      </w:r>
      <w:proofErr w:type="spellEnd"/>
      <w:r w:rsidRPr="00B064DE">
        <w:rPr>
          <w:rFonts w:cs="Arial"/>
          <w:szCs w:val="20"/>
        </w:rPr>
        <w:t xml:space="preserve"> 2008).</w:t>
      </w:r>
    </w:p>
    <w:p w14:paraId="0136E0E7" w14:textId="77777777" w:rsidR="00B064DE" w:rsidRDefault="00B064DE" w:rsidP="00311E25">
      <w:pPr>
        <w:autoSpaceDE w:val="0"/>
        <w:autoSpaceDN w:val="0"/>
        <w:adjustRightInd w:val="0"/>
        <w:spacing w:after="0"/>
        <w:rPr>
          <w:rFonts w:cs="Arial"/>
          <w:szCs w:val="20"/>
        </w:rPr>
      </w:pPr>
    </w:p>
    <w:p w14:paraId="0136E0E8" w14:textId="77777777" w:rsidR="0090456B" w:rsidRDefault="0090456B" w:rsidP="0090456B">
      <w:pPr>
        <w:autoSpaceDE w:val="0"/>
        <w:autoSpaceDN w:val="0"/>
        <w:adjustRightInd w:val="0"/>
        <w:spacing w:after="0"/>
        <w:rPr>
          <w:rFonts w:cs="Arial"/>
          <w:szCs w:val="20"/>
        </w:rPr>
      </w:pPr>
      <w:r>
        <w:rPr>
          <w:rFonts w:cs="Arial"/>
          <w:szCs w:val="20"/>
        </w:rPr>
        <w:t>However, w</w:t>
      </w:r>
      <w:r w:rsidR="006A6D4F">
        <w:rPr>
          <w:rFonts w:cs="Arial"/>
          <w:szCs w:val="20"/>
        </w:rPr>
        <w:t xml:space="preserve">hile aggregations have been recorded in certain </w:t>
      </w:r>
      <w:r>
        <w:rPr>
          <w:rFonts w:cs="Arial"/>
          <w:szCs w:val="20"/>
        </w:rPr>
        <w:t>reaches</w:t>
      </w:r>
      <w:r w:rsidR="006A6D4F">
        <w:rPr>
          <w:rFonts w:cs="Arial"/>
          <w:szCs w:val="20"/>
        </w:rPr>
        <w:t>, the location of breeding sites may change over time (</w:t>
      </w:r>
      <w:proofErr w:type="spellStart"/>
      <w:r w:rsidR="006A6D4F">
        <w:rPr>
          <w:rFonts w:cs="Arial"/>
          <w:szCs w:val="20"/>
        </w:rPr>
        <w:t>Limpus</w:t>
      </w:r>
      <w:proofErr w:type="spellEnd"/>
      <w:r w:rsidR="006A6D4F">
        <w:rPr>
          <w:rFonts w:cs="Arial"/>
          <w:szCs w:val="20"/>
        </w:rPr>
        <w:t xml:space="preserve"> pers. comm.</w:t>
      </w:r>
      <w:r w:rsidR="003367A6">
        <w:rPr>
          <w:rFonts w:cs="Arial"/>
          <w:szCs w:val="20"/>
        </w:rPr>
        <w:t>,</w:t>
      </w:r>
      <w:r w:rsidR="006A6D4F">
        <w:rPr>
          <w:rFonts w:cs="Arial"/>
          <w:szCs w:val="20"/>
        </w:rPr>
        <w:t xml:space="preserve"> 2015). </w:t>
      </w:r>
    </w:p>
    <w:p w14:paraId="0136E0E9" w14:textId="77777777" w:rsidR="00900128" w:rsidRPr="001251ED" w:rsidRDefault="00900128" w:rsidP="0090456B">
      <w:pPr>
        <w:autoSpaceDE w:val="0"/>
        <w:autoSpaceDN w:val="0"/>
        <w:adjustRightInd w:val="0"/>
        <w:spacing w:after="0"/>
        <w:rPr>
          <w:rFonts w:cs="Arial"/>
          <w:szCs w:val="20"/>
          <w:lang w:eastAsia="en-AU"/>
        </w:rPr>
      </w:pPr>
    </w:p>
    <w:p w14:paraId="0136E0EA" w14:textId="77777777" w:rsidR="00B8661E" w:rsidRPr="00B8661E" w:rsidRDefault="003367A6" w:rsidP="00446E65">
      <w:pPr>
        <w:rPr>
          <w:rFonts w:cs="Arial"/>
          <w:i/>
          <w:szCs w:val="20"/>
        </w:rPr>
      </w:pPr>
      <w:r>
        <w:rPr>
          <w:rFonts w:cs="Arial"/>
          <w:i/>
          <w:szCs w:val="20"/>
        </w:rPr>
        <w:t>Juvenile turtles</w:t>
      </w:r>
    </w:p>
    <w:p w14:paraId="0136E0EB" w14:textId="39C00CD1" w:rsidR="00BF3483" w:rsidRDefault="00BC7942" w:rsidP="00BF3483">
      <w:pPr>
        <w:rPr>
          <w:rFonts w:cs="Arial"/>
          <w:szCs w:val="20"/>
        </w:rPr>
      </w:pPr>
      <w:r>
        <w:rPr>
          <w:rFonts w:cs="Arial"/>
        </w:rPr>
        <w:t xml:space="preserve">The habitat use of juveniles is unknown. Turtle nests can be tens of kilometres away from the feeding areas and it is not known where juveniles </w:t>
      </w:r>
      <w:r w:rsidR="00446E65">
        <w:rPr>
          <w:rFonts w:cs="Arial"/>
        </w:rPr>
        <w:t>disperse</w:t>
      </w:r>
      <w:r w:rsidR="00825E44">
        <w:rPr>
          <w:rFonts w:cs="Arial"/>
        </w:rPr>
        <w:t xml:space="preserve"> to</w:t>
      </w:r>
      <w:r>
        <w:rPr>
          <w:rFonts w:cs="Arial"/>
        </w:rPr>
        <w:t>. It is possible that riffle zones are important habitat for juveniles as invertebrates form a</w:t>
      </w:r>
      <w:r w:rsidR="001B0FC5">
        <w:rPr>
          <w:rFonts w:cs="Arial"/>
        </w:rPr>
        <w:t xml:space="preserve"> greater part of their diet</w:t>
      </w:r>
      <w:r w:rsidR="00B8661E">
        <w:rPr>
          <w:rFonts w:cs="Arial"/>
        </w:rPr>
        <w:t xml:space="preserve"> (</w:t>
      </w:r>
      <w:proofErr w:type="spellStart"/>
      <w:r w:rsidR="00B8661E">
        <w:rPr>
          <w:rFonts w:cs="Arial"/>
          <w:szCs w:val="20"/>
        </w:rPr>
        <w:t>Limpus</w:t>
      </w:r>
      <w:proofErr w:type="spellEnd"/>
      <w:r w:rsidR="00B8661E">
        <w:rPr>
          <w:rFonts w:cs="Arial"/>
          <w:szCs w:val="20"/>
        </w:rPr>
        <w:t xml:space="preserve"> pers. comm.</w:t>
      </w:r>
      <w:r w:rsidR="003367A6">
        <w:rPr>
          <w:rFonts w:cs="Arial"/>
          <w:szCs w:val="20"/>
        </w:rPr>
        <w:t>,</w:t>
      </w:r>
      <w:r w:rsidR="00B8661E">
        <w:rPr>
          <w:rFonts w:cs="Arial"/>
          <w:szCs w:val="20"/>
        </w:rPr>
        <w:t xml:space="preserve"> 2015).</w:t>
      </w:r>
      <w:r w:rsidR="00BF3483">
        <w:rPr>
          <w:rFonts w:cs="Arial"/>
          <w:szCs w:val="20"/>
        </w:rPr>
        <w:t xml:space="preserve"> Clear, flowing and well-oxygenated waters may also be </w:t>
      </w:r>
      <w:r w:rsidR="00825E44">
        <w:rPr>
          <w:rFonts w:cs="Arial"/>
          <w:szCs w:val="20"/>
        </w:rPr>
        <w:t xml:space="preserve">of </w:t>
      </w:r>
      <w:r w:rsidR="00BF3483">
        <w:rPr>
          <w:rFonts w:cs="Arial"/>
          <w:szCs w:val="20"/>
        </w:rPr>
        <w:t>more importan</w:t>
      </w:r>
      <w:r w:rsidR="00825E44">
        <w:rPr>
          <w:rFonts w:cs="Arial"/>
          <w:szCs w:val="20"/>
        </w:rPr>
        <w:t>ce</w:t>
      </w:r>
      <w:r w:rsidR="00BF3483">
        <w:rPr>
          <w:rFonts w:cs="Arial"/>
          <w:szCs w:val="20"/>
        </w:rPr>
        <w:t xml:space="preserve"> for hatchlings and juveniles, which have a higher reliance on aquatic respiration than adults (</w:t>
      </w:r>
      <w:proofErr w:type="spellStart"/>
      <w:r w:rsidR="00E5233C">
        <w:rPr>
          <w:rFonts w:cs="Arial"/>
          <w:szCs w:val="20"/>
        </w:rPr>
        <w:t>Mathie</w:t>
      </w:r>
      <w:proofErr w:type="spellEnd"/>
      <w:r w:rsidR="00E5233C">
        <w:rPr>
          <w:rFonts w:cs="Arial"/>
          <w:szCs w:val="20"/>
        </w:rPr>
        <w:t xml:space="preserve"> &amp; Franklin</w:t>
      </w:r>
      <w:r w:rsidR="003367A6">
        <w:rPr>
          <w:rFonts w:cs="Arial"/>
          <w:szCs w:val="20"/>
        </w:rPr>
        <w:t>,</w:t>
      </w:r>
      <w:r w:rsidR="00E5233C">
        <w:rPr>
          <w:rFonts w:cs="Arial"/>
          <w:szCs w:val="20"/>
        </w:rPr>
        <w:t xml:space="preserve"> 2006; </w:t>
      </w:r>
      <w:proofErr w:type="spellStart"/>
      <w:r w:rsidR="00E5233C">
        <w:rPr>
          <w:rFonts w:cs="Arial"/>
          <w:szCs w:val="20"/>
        </w:rPr>
        <w:t>FitzGibbon</w:t>
      </w:r>
      <w:proofErr w:type="spellEnd"/>
      <w:r w:rsidR="00E5233C">
        <w:rPr>
          <w:rFonts w:cs="Arial"/>
          <w:szCs w:val="20"/>
        </w:rPr>
        <w:t xml:space="preserve"> &amp; Franklin</w:t>
      </w:r>
      <w:r w:rsidR="003367A6">
        <w:rPr>
          <w:rFonts w:cs="Arial"/>
          <w:szCs w:val="20"/>
        </w:rPr>
        <w:t>,</w:t>
      </w:r>
      <w:r w:rsidR="00E5233C">
        <w:rPr>
          <w:rFonts w:cs="Arial"/>
          <w:szCs w:val="20"/>
        </w:rPr>
        <w:t xml:space="preserve"> 2010)</w:t>
      </w:r>
      <w:r w:rsidR="00C73E9D">
        <w:rPr>
          <w:rFonts w:cs="Arial"/>
          <w:szCs w:val="20"/>
        </w:rPr>
        <w:t xml:space="preserve">. </w:t>
      </w:r>
    </w:p>
    <w:p w14:paraId="0136E0EC" w14:textId="77777777" w:rsidR="003B79B4" w:rsidRPr="003B79B4" w:rsidRDefault="003B79B4" w:rsidP="003D70F3">
      <w:pPr>
        <w:pStyle w:val="Heading3"/>
      </w:pPr>
      <w:bookmarkStart w:id="67" w:name="_Toc462133517"/>
      <w:r w:rsidRPr="003B79B4">
        <w:t>Habitat critical to survival</w:t>
      </w:r>
      <w:bookmarkEnd w:id="67"/>
    </w:p>
    <w:p w14:paraId="0136E0ED" w14:textId="77777777" w:rsidR="000F2E8D" w:rsidRPr="00BC7942" w:rsidRDefault="00B36A3C" w:rsidP="001B0FC5">
      <w:r>
        <w:rPr>
          <w:rFonts w:cs="Arial"/>
        </w:rPr>
        <w:t>Although there are</w:t>
      </w:r>
      <w:r w:rsidR="00864D63">
        <w:rPr>
          <w:rFonts w:cs="Arial"/>
        </w:rPr>
        <w:t xml:space="preserve"> knowledge </w:t>
      </w:r>
      <w:r w:rsidR="001B0FC5">
        <w:rPr>
          <w:rFonts w:cs="Arial"/>
        </w:rPr>
        <w:t>gaps regarding the species’ habitat use, t</w:t>
      </w:r>
      <w:r w:rsidR="006729D8" w:rsidRPr="00BC7942">
        <w:t xml:space="preserve">he following areas </w:t>
      </w:r>
      <w:r w:rsidR="001B0FC5">
        <w:t xml:space="preserve">may be regarded as </w:t>
      </w:r>
      <w:r w:rsidR="000F2E8D" w:rsidRPr="00BC7942">
        <w:t>represent</w:t>
      </w:r>
      <w:r w:rsidR="001B0FC5">
        <w:t>ing</w:t>
      </w:r>
      <w:r w:rsidR="000F2E8D" w:rsidRPr="00BC7942">
        <w:t xml:space="preserve"> habitat critical to the survival of the species:</w:t>
      </w:r>
    </w:p>
    <w:p w14:paraId="0136E0EE" w14:textId="77777777" w:rsidR="00BC7942" w:rsidRDefault="00BC7942" w:rsidP="00BC7942">
      <w:pPr>
        <w:pStyle w:val="ListParagraph"/>
        <w:numPr>
          <w:ilvl w:val="0"/>
          <w:numId w:val="32"/>
        </w:numPr>
        <w:contextualSpacing/>
        <w:rPr>
          <w:rFonts w:cs="Arial"/>
        </w:rPr>
      </w:pPr>
      <w:r>
        <w:rPr>
          <w:rFonts w:cs="Arial"/>
        </w:rPr>
        <w:t>Riverine systems with permanent water, including waterholes, within the species’ distribution.</w:t>
      </w:r>
    </w:p>
    <w:p w14:paraId="0136E0EF" w14:textId="77777777" w:rsidR="002E4F86" w:rsidRDefault="00446E65" w:rsidP="003B79B4">
      <w:pPr>
        <w:pStyle w:val="ListParagraph"/>
        <w:numPr>
          <w:ilvl w:val="0"/>
          <w:numId w:val="32"/>
        </w:numPr>
        <w:spacing w:after="0"/>
        <w:contextualSpacing/>
        <w:rPr>
          <w:rFonts w:cs="Arial"/>
        </w:rPr>
      </w:pPr>
      <w:r w:rsidRPr="00CD11A3">
        <w:rPr>
          <w:rFonts w:cs="Arial"/>
        </w:rPr>
        <w:t xml:space="preserve">All </w:t>
      </w:r>
      <w:r>
        <w:rPr>
          <w:rFonts w:cs="Arial"/>
        </w:rPr>
        <w:t xml:space="preserve">currently </w:t>
      </w:r>
      <w:r w:rsidRPr="00CD11A3">
        <w:rPr>
          <w:rFonts w:cs="Arial"/>
        </w:rPr>
        <w:t>known and new nesting sites</w:t>
      </w:r>
      <w:r>
        <w:rPr>
          <w:rFonts w:cs="Arial"/>
        </w:rPr>
        <w:t>.</w:t>
      </w:r>
    </w:p>
    <w:p w14:paraId="0136E0F1" w14:textId="372FDDEA" w:rsidR="001D2147" w:rsidRDefault="001D2147" w:rsidP="005E2C83">
      <w:pPr>
        <w:spacing w:after="0"/>
        <w:rPr>
          <w:rFonts w:cs="Arial"/>
        </w:rPr>
      </w:pPr>
    </w:p>
    <w:p w14:paraId="0136E0F2" w14:textId="54CD090D" w:rsidR="003B79B4" w:rsidRDefault="001D2147" w:rsidP="005E2C83">
      <w:pPr>
        <w:spacing w:after="0"/>
        <w:rPr>
          <w:rFonts w:cs="Arial"/>
        </w:rPr>
      </w:pPr>
      <w:r>
        <w:rPr>
          <w:rFonts w:cs="Arial"/>
        </w:rPr>
        <w:t>F</w:t>
      </w:r>
      <w:r w:rsidR="003B79B4">
        <w:rPr>
          <w:rFonts w:cs="Arial"/>
        </w:rPr>
        <w:t xml:space="preserve">urther research is required to </w:t>
      </w:r>
      <w:r w:rsidR="00EE0C99">
        <w:rPr>
          <w:rFonts w:cs="Arial"/>
        </w:rPr>
        <w:t>more clearly</w:t>
      </w:r>
      <w:r w:rsidR="003B79B4">
        <w:rPr>
          <w:rFonts w:cs="Arial"/>
        </w:rPr>
        <w:t xml:space="preserve"> define habitat criti</w:t>
      </w:r>
      <w:r w:rsidR="00EE0C99">
        <w:rPr>
          <w:rFonts w:cs="Arial"/>
        </w:rPr>
        <w:t>cal to survival, particularly for hatchlings and juveniles.</w:t>
      </w:r>
    </w:p>
    <w:p w14:paraId="0136E0F3" w14:textId="77777777" w:rsidR="003B79B4" w:rsidRDefault="003B79B4" w:rsidP="005E2C83"/>
    <w:p w14:paraId="0136E0F4" w14:textId="77777777" w:rsidR="00C8328D" w:rsidRDefault="00107C05">
      <w:pPr>
        <w:pStyle w:val="Heading1"/>
        <w:ind w:left="709" w:hanging="709"/>
      </w:pPr>
      <w:bookmarkStart w:id="68" w:name="_Toc462133518"/>
      <w:r w:rsidRPr="004D5F5A">
        <w:t>Threats</w:t>
      </w:r>
      <w:bookmarkEnd w:id="68"/>
      <w:r w:rsidR="006F0B77" w:rsidRPr="004D5F5A">
        <w:t xml:space="preserve"> </w:t>
      </w:r>
    </w:p>
    <w:p w14:paraId="0136E0F5" w14:textId="77777777" w:rsidR="006F0B77" w:rsidRPr="005906D6" w:rsidRDefault="006F0B77" w:rsidP="00B50800">
      <w:pPr>
        <w:pStyle w:val="Heading2"/>
      </w:pPr>
      <w:bookmarkStart w:id="69" w:name="OLE_LINK1"/>
      <w:bookmarkStart w:id="70" w:name="OLE_LINK2"/>
      <w:bookmarkStart w:id="71" w:name="_Toc390850804"/>
      <w:bookmarkStart w:id="72" w:name="_Toc462133519"/>
      <w:r w:rsidRPr="005906D6">
        <w:t>Historical causes of decline</w:t>
      </w:r>
      <w:bookmarkStart w:id="73" w:name="_Toc390850805"/>
      <w:bookmarkEnd w:id="69"/>
      <w:bookmarkEnd w:id="70"/>
      <w:bookmarkEnd w:id="71"/>
      <w:bookmarkEnd w:id="72"/>
    </w:p>
    <w:p w14:paraId="0136E0F6" w14:textId="4F9EF9A3" w:rsidR="00C123E8" w:rsidRDefault="00C123E8" w:rsidP="00B50800">
      <w:pPr>
        <w:rPr>
          <w:snapToGrid w:val="0"/>
        </w:rPr>
      </w:pPr>
      <w:r w:rsidRPr="00940F79">
        <w:rPr>
          <w:snapToGrid w:val="0"/>
        </w:rPr>
        <w:t xml:space="preserve">The white-throated snapping turtle is estimated to </w:t>
      </w:r>
      <w:r w:rsidR="00607789">
        <w:rPr>
          <w:snapToGrid w:val="0"/>
        </w:rPr>
        <w:t>have lost more than 70% of its</w:t>
      </w:r>
      <w:r w:rsidRPr="00940F79">
        <w:rPr>
          <w:snapToGrid w:val="0"/>
        </w:rPr>
        <w:t xml:space="preserve"> hatch</w:t>
      </w:r>
      <w:r w:rsidR="00607789">
        <w:rPr>
          <w:snapToGrid w:val="0"/>
        </w:rPr>
        <w:t xml:space="preserve">ling production and more than 70% of </w:t>
      </w:r>
      <w:r w:rsidR="000858B5">
        <w:rPr>
          <w:snapToGrid w:val="0"/>
        </w:rPr>
        <w:t xml:space="preserve">juveniles and sub-adults </w:t>
      </w:r>
      <w:r w:rsidRPr="00940F79">
        <w:rPr>
          <w:snapToGrid w:val="0"/>
        </w:rPr>
        <w:t xml:space="preserve">over at least 20 years </w:t>
      </w:r>
      <w:r w:rsidR="00580DA0" w:rsidRPr="00940F79">
        <w:rPr>
          <w:snapToGrid w:val="0"/>
        </w:rPr>
        <w:fldChar w:fldCharType="begin"/>
      </w:r>
      <w:r w:rsidRPr="00940F79">
        <w:rPr>
          <w:snapToGrid w:val="0"/>
        </w:rPr>
        <w:instrText xml:space="preserve"> ADDIN EN.CITE &lt;EndNote&gt;&lt;Cite&gt;&lt;Author&gt;Limpus&lt;/Author&gt;&lt;Year&gt;2011&lt;/Year&gt;&lt;RecNum&gt;14&lt;/RecNum&gt;&lt;DisplayText&gt;(Limpus et al., 2011)&lt;/DisplayText&gt;&lt;record&gt;&lt;rec-number&gt;14&lt;/rec-number&gt;&lt;foreign-keys&gt;&lt;key app="EN" db-id="dedx2fwvkwf2r5e9wpg50wxus0fdftzsazw0"&gt;14&lt;/key&gt;&lt;/foreign-keys&gt;&lt;ref-type name="Report"&gt;27&lt;/ref-type&gt;&lt;contributors&gt;&lt;authors&gt;&lt;author&gt;Limpus, C. J.&lt;/author&gt;&lt;author&gt;Limpus, D. J.&lt;/author&gt;&lt;author&gt;Parmenter, C. J.&lt;/author&gt;&lt;author&gt;Hodge, J.&lt;/author&gt;&lt;author&gt;Forest, M.&lt;/author&gt;&lt;author&gt;McLachlan, J.&lt;/author&gt;&lt;/authors&gt;&lt;/contributors&gt;&lt;titles&gt;&lt;title&gt;&lt;style face="normal" font="default" size="100%"&gt;The Biology and Management Strategies for Freshwater Turtles in the Fitzroy Catchment, with particular emphasis on &lt;/style&gt;&lt;style face="italic" font="default" size="100%"&gt;Elseya albagula&lt;/style&gt;&lt;style face="normal" font="default" size="100%"&gt; and &lt;/style&gt;&lt;style face="italic" font="default" size="100%"&gt;Rheodytes leukops&lt;/style&gt;&lt;style face="normal" font="default" size="100%"&gt;: A study initiated in response to the proposed construction of Rookwood Weir and the raising of Eden Bann Weir&lt;/style&gt;&lt;/title&gt;&lt;/titles&gt;&lt;dates&gt;&lt;year&gt;2011&lt;/year&gt;&lt;/dates&gt;&lt;pub-location&gt;Brisbane&lt;/pub-location&gt;&lt;publisher&gt;Department of Environment and Resource Management&lt;/publisher&gt;&lt;urls&gt;&lt;/urls&gt;&lt;/record&gt;&lt;/Cite&gt;&lt;/EndNote&gt;</w:instrText>
      </w:r>
      <w:r w:rsidR="00580DA0" w:rsidRPr="00940F79">
        <w:rPr>
          <w:snapToGrid w:val="0"/>
        </w:rPr>
        <w:fldChar w:fldCharType="separate"/>
      </w:r>
      <w:r w:rsidRPr="00940F79">
        <w:rPr>
          <w:snapToGrid w:val="0"/>
        </w:rPr>
        <w:t>(</w:t>
      </w:r>
      <w:hyperlink w:anchor="_ENREF_6" w:tooltip="Limpus, 2011 #14" w:history="1">
        <w:r w:rsidRPr="00940F79">
          <w:rPr>
            <w:snapToGrid w:val="0"/>
          </w:rPr>
          <w:t>Limpus et al., 2011</w:t>
        </w:r>
      </w:hyperlink>
      <w:r w:rsidRPr="00940F79">
        <w:rPr>
          <w:snapToGrid w:val="0"/>
        </w:rPr>
        <w:t>)</w:t>
      </w:r>
      <w:r w:rsidR="00580DA0" w:rsidRPr="00940F79">
        <w:rPr>
          <w:snapToGrid w:val="0"/>
        </w:rPr>
        <w:fldChar w:fldCharType="end"/>
      </w:r>
      <w:r w:rsidRPr="00940F79">
        <w:rPr>
          <w:snapToGrid w:val="0"/>
        </w:rPr>
        <w:t>. The populations in all catchments consist of older individuals with approximately 1% recruitment into the population of each catchment per year. This severe loss of eggs can be attributed to predators</w:t>
      </w:r>
      <w:r w:rsidR="00607789">
        <w:rPr>
          <w:snapToGrid w:val="0"/>
        </w:rPr>
        <w:t>,</w:t>
      </w:r>
      <w:r w:rsidRPr="00940F79">
        <w:rPr>
          <w:snapToGrid w:val="0"/>
        </w:rPr>
        <w:t xml:space="preserve"> nest bank trampling and subsequent failure to produce immature age classes across the decades. Given the length of time over which this threat has operated, it is likely that it has already led to a severe reduction in the adult population</w:t>
      </w:r>
      <w:r w:rsidR="0053745F">
        <w:rPr>
          <w:snapToGrid w:val="0"/>
        </w:rPr>
        <w:t xml:space="preserve"> </w:t>
      </w:r>
      <w:bookmarkStart w:id="74" w:name="OLE_LINK4"/>
      <w:bookmarkStart w:id="75" w:name="OLE_LINK5"/>
      <w:r w:rsidR="0053745F">
        <w:rPr>
          <w:snapToGrid w:val="0"/>
        </w:rPr>
        <w:t>(</w:t>
      </w:r>
      <w:bookmarkStart w:id="76" w:name="OLE_LINK11"/>
      <w:proofErr w:type="spellStart"/>
      <w:r w:rsidR="008F0765">
        <w:rPr>
          <w:snapToGrid w:val="0"/>
        </w:rPr>
        <w:t>DotE</w:t>
      </w:r>
      <w:proofErr w:type="spellEnd"/>
      <w:r w:rsidR="0053745F">
        <w:rPr>
          <w:snapToGrid w:val="0"/>
        </w:rPr>
        <w:t>, 2014</w:t>
      </w:r>
      <w:bookmarkEnd w:id="76"/>
      <w:r w:rsidR="0053745F">
        <w:rPr>
          <w:snapToGrid w:val="0"/>
        </w:rPr>
        <w:t>)</w:t>
      </w:r>
      <w:r w:rsidRPr="00940F79">
        <w:rPr>
          <w:snapToGrid w:val="0"/>
        </w:rPr>
        <w:t>.</w:t>
      </w:r>
      <w:bookmarkEnd w:id="74"/>
      <w:bookmarkEnd w:id="75"/>
    </w:p>
    <w:p w14:paraId="0136E0F7" w14:textId="20DBB982" w:rsidR="0053745F" w:rsidRPr="00940F79" w:rsidRDefault="003367A6" w:rsidP="00B50800">
      <w:pPr>
        <w:rPr>
          <w:snapToGrid w:val="0"/>
        </w:rPr>
      </w:pPr>
      <w:r>
        <w:rPr>
          <w:snapToGrid w:val="0"/>
        </w:rPr>
        <w:t>The</w:t>
      </w:r>
      <w:r w:rsidR="0053745F" w:rsidRPr="0053745F">
        <w:rPr>
          <w:snapToGrid w:val="0"/>
        </w:rPr>
        <w:t xml:space="preserve"> species has </w:t>
      </w:r>
      <w:r>
        <w:rPr>
          <w:snapToGrid w:val="0"/>
        </w:rPr>
        <w:t xml:space="preserve">also </w:t>
      </w:r>
      <w:r w:rsidR="0053745F" w:rsidRPr="0053745F">
        <w:rPr>
          <w:snapToGrid w:val="0"/>
        </w:rPr>
        <w:t xml:space="preserve">suffered the conversion of 50% of its preferred flowing, riverine habitat to poor quality lentic habitat, in which it occurs in much lower densities. </w:t>
      </w:r>
      <w:r>
        <w:rPr>
          <w:snapToGrid w:val="0"/>
        </w:rPr>
        <w:t>In addition, a l</w:t>
      </w:r>
      <w:r w:rsidR="0053745F" w:rsidRPr="0053745F">
        <w:rPr>
          <w:snapToGrid w:val="0"/>
        </w:rPr>
        <w:t>os</w:t>
      </w:r>
      <w:r w:rsidR="00607789">
        <w:rPr>
          <w:snapToGrid w:val="0"/>
        </w:rPr>
        <w:t xml:space="preserve">s of nesting </w:t>
      </w:r>
      <w:r w:rsidR="008D4E2F">
        <w:rPr>
          <w:snapToGrid w:val="0"/>
        </w:rPr>
        <w:t xml:space="preserve">banks </w:t>
      </w:r>
      <w:r w:rsidR="00607789">
        <w:rPr>
          <w:snapToGrid w:val="0"/>
        </w:rPr>
        <w:t xml:space="preserve">has </w:t>
      </w:r>
      <w:r w:rsidR="0053745F" w:rsidRPr="0053745F">
        <w:rPr>
          <w:snapToGrid w:val="0"/>
        </w:rPr>
        <w:t xml:space="preserve">also </w:t>
      </w:r>
      <w:r w:rsidR="00607789">
        <w:rPr>
          <w:snapToGrid w:val="0"/>
        </w:rPr>
        <w:t xml:space="preserve">likely </w:t>
      </w:r>
      <w:r w:rsidR="0053745F" w:rsidRPr="0053745F">
        <w:rPr>
          <w:snapToGrid w:val="0"/>
        </w:rPr>
        <w:t xml:space="preserve">occurred, </w:t>
      </w:r>
      <w:r w:rsidR="000858B5">
        <w:rPr>
          <w:snapToGrid w:val="0"/>
        </w:rPr>
        <w:t>and large</w:t>
      </w:r>
      <w:r w:rsidR="0053745F" w:rsidRPr="0053745F">
        <w:rPr>
          <w:snapToGrid w:val="0"/>
        </w:rPr>
        <w:t xml:space="preserve"> numbers of adults are killed on dam and weir infrastructure</w:t>
      </w:r>
      <w:r w:rsidR="0053745F">
        <w:rPr>
          <w:snapToGrid w:val="0"/>
        </w:rPr>
        <w:t xml:space="preserve"> (</w:t>
      </w:r>
      <w:proofErr w:type="spellStart"/>
      <w:r w:rsidR="008F0765">
        <w:rPr>
          <w:snapToGrid w:val="0"/>
        </w:rPr>
        <w:t>DotE</w:t>
      </w:r>
      <w:proofErr w:type="spellEnd"/>
      <w:r w:rsidR="0053745F">
        <w:rPr>
          <w:snapToGrid w:val="0"/>
        </w:rPr>
        <w:t>, 2014)</w:t>
      </w:r>
      <w:r w:rsidR="0053745F" w:rsidRPr="0053745F">
        <w:rPr>
          <w:snapToGrid w:val="0"/>
        </w:rPr>
        <w:t xml:space="preserve">.  </w:t>
      </w:r>
    </w:p>
    <w:p w14:paraId="0136E0F8" w14:textId="77777777" w:rsidR="006F0B77" w:rsidRDefault="006F0B77" w:rsidP="00B50800">
      <w:pPr>
        <w:pStyle w:val="Heading2"/>
      </w:pPr>
      <w:bookmarkStart w:id="77" w:name="_Toc390850806"/>
      <w:bookmarkStart w:id="78" w:name="_Toc462133520"/>
      <w:bookmarkEnd w:id="73"/>
      <w:r w:rsidRPr="009B21FA">
        <w:lastRenderedPageBreak/>
        <w:t>Current threatening processe</w:t>
      </w:r>
      <w:bookmarkEnd w:id="77"/>
      <w:r w:rsidR="00133F42">
        <w:t>s</w:t>
      </w:r>
      <w:bookmarkEnd w:id="78"/>
    </w:p>
    <w:p w14:paraId="0136E0F9" w14:textId="77777777" w:rsidR="008D4E2F" w:rsidRPr="00072963" w:rsidRDefault="003E55FE" w:rsidP="008D4E2F">
      <w:r>
        <w:t xml:space="preserve">Principal threats </w:t>
      </w:r>
      <w:r>
        <w:rPr>
          <w:snapToGrid w:val="0"/>
        </w:rPr>
        <w:t xml:space="preserve">to the </w:t>
      </w:r>
      <w:r w:rsidRPr="00940F79">
        <w:rPr>
          <w:snapToGrid w:val="0"/>
        </w:rPr>
        <w:t>white-throated snapping turtle</w:t>
      </w:r>
      <w:r>
        <w:rPr>
          <w:snapToGrid w:val="0"/>
        </w:rPr>
        <w:t xml:space="preserve"> include: the loss of eggs and hatchlings due to </w:t>
      </w:r>
      <w:r>
        <w:t>predation and trampling; the construction of dams and weirs which result in fragmentation of preferred habitat, obstruction of</w:t>
      </w:r>
      <w:r w:rsidR="000858B5">
        <w:t xml:space="preserve"> upstream and downstream</w:t>
      </w:r>
      <w:r>
        <w:t xml:space="preserve"> migration within rivers,</w:t>
      </w:r>
      <w:r w:rsidR="00605799">
        <w:t xml:space="preserve"> and</w:t>
      </w:r>
      <w:r>
        <w:t xml:space="preserve"> injury and death during over-topping and water releases; </w:t>
      </w:r>
      <w:r w:rsidR="008D4E2F">
        <w:t xml:space="preserve">and water regulation leading to insufficient flow to provide well-oxygenated water for cloacal ventilation and food resources for the juvenile turtles, and inundation of traditional nesting areas and riparian vegetation overhanging riverine habitat due to impoundment of water. </w:t>
      </w:r>
      <w:r w:rsidR="000858B5">
        <w:t>Each of these threats is discussed in turn below.</w:t>
      </w:r>
    </w:p>
    <w:p w14:paraId="0136E0FA" w14:textId="77777777" w:rsidR="003E55FE" w:rsidRDefault="006A0984" w:rsidP="003E55FE">
      <w:pPr>
        <w:pStyle w:val="Heading3"/>
      </w:pPr>
      <w:bookmarkStart w:id="79" w:name="_Toc462133521"/>
      <w:r>
        <w:t>Predation and trampling at nesting sites</w:t>
      </w:r>
      <w:bookmarkEnd w:id="79"/>
    </w:p>
    <w:p w14:paraId="0136E0FB" w14:textId="68D27325" w:rsidR="003E55FE" w:rsidRPr="009B21FA" w:rsidRDefault="003E55FE" w:rsidP="003E55FE">
      <w:pPr>
        <w:spacing w:after="240"/>
        <w:rPr>
          <w:rFonts w:cs="Arial"/>
          <w:szCs w:val="20"/>
        </w:rPr>
      </w:pPr>
      <w:r w:rsidRPr="009B21FA">
        <w:rPr>
          <w:rFonts w:cs="Arial"/>
          <w:snapToGrid w:val="0"/>
          <w:szCs w:val="20"/>
        </w:rPr>
        <w:t>The principal threat to the</w:t>
      </w:r>
      <w:r w:rsidR="00F46A48">
        <w:rPr>
          <w:rFonts w:cs="Arial"/>
          <w:snapToGrid w:val="0"/>
          <w:szCs w:val="20"/>
        </w:rPr>
        <w:t xml:space="preserve"> white-throated snapping turtle </w:t>
      </w:r>
      <w:r w:rsidRPr="009B21FA">
        <w:rPr>
          <w:rFonts w:cs="Arial"/>
          <w:snapToGrid w:val="0"/>
          <w:szCs w:val="20"/>
        </w:rPr>
        <w:t>is the excessive (near total) loss of</w:t>
      </w:r>
      <w:r w:rsidRPr="009B21FA">
        <w:rPr>
          <w:rFonts w:cs="Arial"/>
          <w:szCs w:val="20"/>
        </w:rPr>
        <w:t xml:space="preserve"> eggs and hatchlings at the aggregated nesting areas in the Fitzroy, Burnett and Mary Catchments. </w:t>
      </w:r>
      <w:r>
        <w:rPr>
          <w:rFonts w:cs="Arial"/>
          <w:szCs w:val="20"/>
        </w:rPr>
        <w:t>This is due to predation by feral (</w:t>
      </w:r>
      <w:r w:rsidRPr="009B21FA">
        <w:rPr>
          <w:rFonts w:cs="Arial"/>
          <w:szCs w:val="20"/>
        </w:rPr>
        <w:t>fox, dog, pig, cat</w:t>
      </w:r>
      <w:r>
        <w:rPr>
          <w:rFonts w:cs="Arial"/>
          <w:szCs w:val="20"/>
        </w:rPr>
        <w:t xml:space="preserve">) and </w:t>
      </w:r>
      <w:r w:rsidRPr="009B21FA">
        <w:rPr>
          <w:rFonts w:cs="Arial"/>
          <w:szCs w:val="20"/>
        </w:rPr>
        <w:t>native</w:t>
      </w:r>
      <w:r>
        <w:rPr>
          <w:rFonts w:cs="Arial"/>
          <w:szCs w:val="20"/>
        </w:rPr>
        <w:t xml:space="preserve"> (</w:t>
      </w:r>
      <w:r w:rsidR="003447AB">
        <w:rPr>
          <w:rFonts w:cs="Arial"/>
          <w:szCs w:val="20"/>
        </w:rPr>
        <w:t>e.g. goannas</w:t>
      </w:r>
      <w:r w:rsidRPr="009B21FA">
        <w:rPr>
          <w:rFonts w:cs="Arial"/>
          <w:szCs w:val="20"/>
        </w:rPr>
        <w:t>, water rat</w:t>
      </w:r>
      <w:r>
        <w:rPr>
          <w:rFonts w:cs="Arial"/>
          <w:szCs w:val="20"/>
        </w:rPr>
        <w:t>) predators, and t</w:t>
      </w:r>
      <w:r w:rsidRPr="009B21FA">
        <w:rPr>
          <w:rFonts w:cs="Arial"/>
          <w:szCs w:val="20"/>
        </w:rPr>
        <w:t>rampling of nests by cattle</w:t>
      </w:r>
      <w:r>
        <w:rPr>
          <w:rFonts w:cs="Arial"/>
          <w:szCs w:val="20"/>
        </w:rPr>
        <w:t>. This e</w:t>
      </w:r>
      <w:r w:rsidRPr="009B21FA">
        <w:rPr>
          <w:rFonts w:cs="Arial"/>
          <w:szCs w:val="20"/>
        </w:rPr>
        <w:t>gg loss is continuing and has been occurring for at least a generation</w:t>
      </w:r>
      <w:r>
        <w:rPr>
          <w:rFonts w:cs="Arial"/>
          <w:szCs w:val="20"/>
        </w:rPr>
        <w:t>, with t</w:t>
      </w:r>
      <w:r w:rsidRPr="009B21FA">
        <w:rPr>
          <w:rFonts w:cs="Arial"/>
          <w:szCs w:val="20"/>
        </w:rPr>
        <w:t>h</w:t>
      </w:r>
      <w:r>
        <w:rPr>
          <w:rFonts w:cs="Arial"/>
          <w:szCs w:val="20"/>
        </w:rPr>
        <w:t>e majority of the population comprised of</w:t>
      </w:r>
      <w:r w:rsidR="00C85F4A">
        <w:rPr>
          <w:rFonts w:cs="Arial"/>
          <w:szCs w:val="20"/>
        </w:rPr>
        <w:t xml:space="preserve"> older</w:t>
      </w:r>
      <w:r w:rsidRPr="009B21FA">
        <w:rPr>
          <w:rFonts w:cs="Arial"/>
          <w:szCs w:val="20"/>
        </w:rPr>
        <w:t xml:space="preserve"> adults with very low recruitment </w:t>
      </w:r>
      <w:r w:rsidR="00607789">
        <w:rPr>
          <w:rFonts w:cs="Arial"/>
          <w:szCs w:val="20"/>
        </w:rPr>
        <w:t>in</w:t>
      </w:r>
      <w:r w:rsidRPr="009B21FA">
        <w:rPr>
          <w:rFonts w:cs="Arial"/>
          <w:szCs w:val="20"/>
        </w:rPr>
        <w:t>to the adult breeding population.</w:t>
      </w:r>
      <w:r w:rsidR="008D4E2F">
        <w:rPr>
          <w:rFonts w:cs="Arial"/>
          <w:szCs w:val="20"/>
        </w:rPr>
        <w:t xml:space="preserve"> </w:t>
      </w:r>
      <w:r w:rsidR="00544EE6">
        <w:rPr>
          <w:rFonts w:cs="Arial"/>
          <w:szCs w:val="20"/>
        </w:rPr>
        <w:t>Spencer et al. (2016)</w:t>
      </w:r>
      <w:r w:rsidR="008D4E2F">
        <w:rPr>
          <w:rFonts w:cs="Arial"/>
          <w:szCs w:val="20"/>
        </w:rPr>
        <w:t xml:space="preserve"> suggest that a single fox can destroy more than 95% of freshwater turtle nests in one area</w:t>
      </w:r>
      <w:r w:rsidR="007A6032">
        <w:rPr>
          <w:rFonts w:cs="Arial"/>
          <w:szCs w:val="20"/>
        </w:rPr>
        <w:t xml:space="preserve">; </w:t>
      </w:r>
      <w:r w:rsidR="008D4E2F">
        <w:rPr>
          <w:rFonts w:cs="Arial"/>
          <w:szCs w:val="20"/>
        </w:rPr>
        <w:t xml:space="preserve">with </w:t>
      </w:r>
      <w:r w:rsidR="006A474E">
        <w:rPr>
          <w:rFonts w:cs="Arial"/>
          <w:szCs w:val="20"/>
        </w:rPr>
        <w:t>foxes</w:t>
      </w:r>
      <w:r w:rsidR="008D4E2F">
        <w:rPr>
          <w:rFonts w:cs="Arial"/>
          <w:szCs w:val="20"/>
        </w:rPr>
        <w:t xml:space="preserve"> only being introduced </w:t>
      </w:r>
      <w:r w:rsidR="006A474E">
        <w:rPr>
          <w:rFonts w:cs="Arial"/>
          <w:szCs w:val="20"/>
        </w:rPr>
        <w:t xml:space="preserve">into Australia </w:t>
      </w:r>
      <w:r w:rsidR="008D4E2F">
        <w:rPr>
          <w:rFonts w:cs="Arial"/>
          <w:szCs w:val="20"/>
        </w:rPr>
        <w:t>around 1870, freshwater turtles have not had time to evolve to cope with this increased predation on top of natural predators.</w:t>
      </w:r>
    </w:p>
    <w:p w14:paraId="0136E0FC" w14:textId="77777777" w:rsidR="003E55FE" w:rsidRPr="000B776B" w:rsidRDefault="007A6032" w:rsidP="003E55FE">
      <w:pPr>
        <w:pStyle w:val="Heading3"/>
      </w:pPr>
      <w:bookmarkStart w:id="80" w:name="_Toc462133522"/>
      <w:r>
        <w:t>River regulation</w:t>
      </w:r>
      <w:bookmarkEnd w:id="80"/>
    </w:p>
    <w:p w14:paraId="0136E0FD" w14:textId="77777777" w:rsidR="009B21FA" w:rsidRPr="009B21FA" w:rsidRDefault="007A6032" w:rsidP="00986C7F">
      <w:pPr>
        <w:spacing w:after="120"/>
        <w:rPr>
          <w:rFonts w:cs="Arial"/>
          <w:szCs w:val="20"/>
        </w:rPr>
      </w:pPr>
      <w:r>
        <w:rPr>
          <w:rFonts w:cs="Arial"/>
          <w:szCs w:val="20"/>
        </w:rPr>
        <w:t>River regulation</w:t>
      </w:r>
      <w:r w:rsidR="00705049">
        <w:rPr>
          <w:rFonts w:cs="Arial"/>
          <w:szCs w:val="20"/>
        </w:rPr>
        <w:t xml:space="preserve"> threaten</w:t>
      </w:r>
      <w:r w:rsidR="00607789">
        <w:rPr>
          <w:rFonts w:cs="Arial"/>
          <w:szCs w:val="20"/>
        </w:rPr>
        <w:t>s</w:t>
      </w:r>
      <w:r w:rsidR="00705049">
        <w:rPr>
          <w:rFonts w:cs="Arial"/>
          <w:szCs w:val="20"/>
        </w:rPr>
        <w:t xml:space="preserve"> the species </w:t>
      </w:r>
      <w:r w:rsidR="009B21FA" w:rsidRPr="009B21FA">
        <w:rPr>
          <w:rFonts w:cs="Arial"/>
          <w:szCs w:val="20"/>
        </w:rPr>
        <w:t xml:space="preserve">via: </w:t>
      </w:r>
    </w:p>
    <w:p w14:paraId="0136E0FE" w14:textId="77777777" w:rsidR="007A6032" w:rsidRPr="009B21FA" w:rsidRDefault="009B21FA" w:rsidP="007A6032">
      <w:pPr>
        <w:pStyle w:val="ListBullet"/>
        <w:spacing w:after="120"/>
        <w:rPr>
          <w:rFonts w:cs="Arial"/>
          <w:szCs w:val="20"/>
        </w:rPr>
      </w:pPr>
      <w:r w:rsidRPr="009B21FA">
        <w:rPr>
          <w:rFonts w:cs="Arial"/>
          <w:szCs w:val="20"/>
        </w:rPr>
        <w:t>Fragmentation of preferred habitat</w:t>
      </w:r>
      <w:r w:rsidR="00705049">
        <w:rPr>
          <w:rFonts w:cs="Arial"/>
          <w:szCs w:val="20"/>
        </w:rPr>
        <w:t>. D</w:t>
      </w:r>
      <w:r w:rsidRPr="009B21FA">
        <w:rPr>
          <w:rFonts w:cs="Arial"/>
          <w:szCs w:val="20"/>
        </w:rPr>
        <w:t xml:space="preserve">eep water reaches of impoundments are largely anoxic and detrimental to cloacal ventilating species </w:t>
      </w:r>
      <w:r w:rsidR="00580DA0" w:rsidRPr="009B21FA">
        <w:rPr>
          <w:rFonts w:cs="Arial"/>
          <w:szCs w:val="20"/>
        </w:rPr>
        <w:fldChar w:fldCharType="begin"/>
      </w:r>
      <w:r w:rsidRPr="009B21FA">
        <w:rPr>
          <w:rFonts w:cs="Arial"/>
          <w:szCs w:val="20"/>
        </w:rPr>
        <w:instrText xml:space="preserve"> ADDIN EN.CITE &lt;EndNote&gt;&lt;Cite&gt;&lt;Author&gt;Limpus&lt;/Author&gt;&lt;Year&gt;2011&lt;/Year&gt;&lt;RecNum&gt;14&lt;/RecNum&gt;&lt;DisplayText&gt;(Limpus et al., 2011)&lt;/DisplayText&gt;&lt;record&gt;&lt;rec-number&gt;14&lt;/rec-number&gt;&lt;foreign-keys&gt;&lt;key app="EN" db-id="dedx2fwvkwf2r5e9wpg50wxus0fdftzsazw0"&gt;14&lt;/key&gt;&lt;/foreign-keys&gt;&lt;ref-type name="Report"&gt;27&lt;/ref-type&gt;&lt;contributors&gt;&lt;authors&gt;&lt;author&gt;Limpus, C. J.&lt;/author&gt;&lt;author&gt;Limpus, D. J.&lt;/author&gt;&lt;author&gt;Parmenter, C. J.&lt;/author&gt;&lt;author&gt;Hodge, J.&lt;/author&gt;&lt;author&gt;Forest, M.&lt;/author&gt;&lt;author&gt;McLachlan, J.&lt;/author&gt;&lt;/authors&gt;&lt;/contributors&gt;&lt;titles&gt;&lt;title&gt;&lt;style face="normal" font="default" size="100%"&gt;The Biology and Management Strategies for Freshwater Turtles in the Fitzroy Catchment, with particular emphasis on &lt;/style&gt;&lt;style face="italic" font="default" size="100%"&gt;Elseya albagula&lt;/style&gt;&lt;style face="normal" font="default" size="100%"&gt; and &lt;/style&gt;&lt;style face="italic" font="default" size="100%"&gt;Rheodytes leukops&lt;/style&gt;&lt;style face="normal" font="default" size="100%"&gt;: A study initiated in response to the proposed construction of Rookwood Weir and the raising of Eden Bann Weir&lt;/style&gt;&lt;/title&gt;&lt;/titles&gt;&lt;dates&gt;&lt;year&gt;2011&lt;/year&gt;&lt;/dates&gt;&lt;pub-location&gt;Brisbane&lt;/pub-location&gt;&lt;publisher&gt;Department of Environment and Resource Management&lt;/publisher&gt;&lt;urls&gt;&lt;/urls&gt;&lt;/record&gt;&lt;/Cite&gt;&lt;/EndNote&gt;</w:instrText>
      </w:r>
      <w:r w:rsidR="00580DA0" w:rsidRPr="009B21FA">
        <w:rPr>
          <w:rFonts w:cs="Arial"/>
          <w:szCs w:val="20"/>
        </w:rPr>
        <w:fldChar w:fldCharType="separate"/>
      </w:r>
      <w:r w:rsidRPr="009B21FA">
        <w:rPr>
          <w:rFonts w:cs="Arial"/>
          <w:noProof/>
          <w:szCs w:val="20"/>
        </w:rPr>
        <w:t>(</w:t>
      </w:r>
      <w:hyperlink w:anchor="_ENREF_6" w:tooltip="Limpus, 2011 #14" w:history="1">
        <w:r w:rsidRPr="009B21FA">
          <w:rPr>
            <w:rFonts w:cs="Arial"/>
            <w:noProof/>
            <w:szCs w:val="20"/>
          </w:rPr>
          <w:t>Limpus et al., 2011</w:t>
        </w:r>
      </w:hyperlink>
      <w:r w:rsidRPr="009B21FA">
        <w:rPr>
          <w:rFonts w:cs="Arial"/>
          <w:noProof/>
          <w:szCs w:val="20"/>
        </w:rPr>
        <w:t>)</w:t>
      </w:r>
      <w:r w:rsidR="00580DA0" w:rsidRPr="009B21FA">
        <w:rPr>
          <w:rFonts w:cs="Arial"/>
          <w:szCs w:val="20"/>
        </w:rPr>
        <w:fldChar w:fldCharType="end"/>
      </w:r>
      <w:r w:rsidR="00986C7F">
        <w:rPr>
          <w:rFonts w:cs="Arial"/>
          <w:szCs w:val="20"/>
        </w:rPr>
        <w:t>.</w:t>
      </w:r>
      <w:r w:rsidR="007A6032">
        <w:rPr>
          <w:rFonts w:cs="Arial"/>
          <w:szCs w:val="20"/>
        </w:rPr>
        <w:t xml:space="preserve"> Impoundments also do not generally have the required food resources for juveniles or adults.</w:t>
      </w:r>
    </w:p>
    <w:p w14:paraId="0136E0FF" w14:textId="6C98405C" w:rsidR="009D3020" w:rsidRPr="00605799" w:rsidRDefault="009B21FA" w:rsidP="00986C7F">
      <w:pPr>
        <w:pStyle w:val="ListBullet"/>
        <w:spacing w:after="120"/>
        <w:rPr>
          <w:rFonts w:cs="Arial"/>
          <w:szCs w:val="20"/>
        </w:rPr>
      </w:pPr>
      <w:r w:rsidRPr="00605799">
        <w:rPr>
          <w:rFonts w:cs="Arial"/>
          <w:szCs w:val="20"/>
        </w:rPr>
        <w:t xml:space="preserve">Obstruction of migration within rivers. </w:t>
      </w:r>
      <w:r w:rsidR="00705049" w:rsidRPr="00605799">
        <w:rPr>
          <w:rFonts w:cs="Arial"/>
          <w:szCs w:val="20"/>
        </w:rPr>
        <w:t>T</w:t>
      </w:r>
      <w:r w:rsidRPr="00605799">
        <w:rPr>
          <w:rFonts w:cs="Arial"/>
          <w:szCs w:val="20"/>
        </w:rPr>
        <w:t xml:space="preserve">he </w:t>
      </w:r>
      <w:r w:rsidR="006969A4">
        <w:rPr>
          <w:rFonts w:cs="Arial"/>
          <w:szCs w:val="20"/>
        </w:rPr>
        <w:t>white-throated snapping turtle may migrate</w:t>
      </w:r>
      <w:r w:rsidRPr="00605799">
        <w:rPr>
          <w:rFonts w:cs="Arial"/>
          <w:szCs w:val="20"/>
        </w:rPr>
        <w:t xml:space="preserve"> tens of kilometres up</w:t>
      </w:r>
      <w:r w:rsidR="00705049" w:rsidRPr="00605799">
        <w:rPr>
          <w:rFonts w:cs="Arial"/>
          <w:szCs w:val="20"/>
        </w:rPr>
        <w:t>stream</w:t>
      </w:r>
      <w:r w:rsidRPr="00605799">
        <w:rPr>
          <w:rFonts w:cs="Arial"/>
          <w:szCs w:val="20"/>
        </w:rPr>
        <w:t xml:space="preserve"> or downstream to aggregate at traditional nesting sites </w:t>
      </w:r>
      <w:r w:rsidR="00580DA0" w:rsidRPr="00605799">
        <w:rPr>
          <w:rFonts w:cs="Arial"/>
          <w:szCs w:val="20"/>
        </w:rPr>
        <w:fldChar w:fldCharType="begin"/>
      </w:r>
      <w:r w:rsidRPr="00605799">
        <w:rPr>
          <w:rFonts w:cs="Arial"/>
          <w:szCs w:val="20"/>
        </w:rPr>
        <w:instrText xml:space="preserve"> ADDIN EN.CITE &lt;EndNote&gt;&lt;Cite&gt;&lt;Author&gt;Limpus&lt;/Author&gt;&lt;Year&gt;2011&lt;/Year&gt;&lt;RecNum&gt;14&lt;/RecNum&gt;&lt;DisplayText&gt;(Limpus et al., 2011)&lt;/DisplayText&gt;&lt;record&gt;&lt;rec-number&gt;14&lt;/rec-number&gt;&lt;foreign-keys&gt;&lt;key app="EN" db-id="dedx2fwvkwf2r5e9wpg50wxus0fdftzsazw0"&gt;14&lt;/key&gt;&lt;/foreign-keys&gt;&lt;ref-type name="Report"&gt;27&lt;/ref-type&gt;&lt;contributors&gt;&lt;authors&gt;&lt;author&gt;Limpus, C. J.&lt;/author&gt;&lt;author&gt;Limpus, D. J.&lt;/author&gt;&lt;author&gt;Parmenter, C. J.&lt;/author&gt;&lt;author&gt;Hodge, J.&lt;/author&gt;&lt;author&gt;Forest, M.&lt;/author&gt;&lt;author&gt;McLachlan, J.&lt;/author&gt;&lt;/authors&gt;&lt;/contributors&gt;&lt;titles&gt;&lt;title&gt;&lt;style face="normal" font="default" size="100%"&gt;The Biology and Management Strategies for Freshwater Turtles in the Fitzroy Catchment, with particular emphasis on &lt;/style&gt;&lt;style face="italic" font="default" size="100%"&gt;Elseya albagula&lt;/style&gt;&lt;style face="normal" font="default" size="100%"&gt; and &lt;/style&gt;&lt;style face="italic" font="default" size="100%"&gt;Rheodytes leukops&lt;/style&gt;&lt;style face="normal" font="default" size="100%"&gt;: A study initiated in response to the proposed construction of Rookwood Weir and the raising of Eden Bann Weir&lt;/style&gt;&lt;/title&gt;&lt;/titles&gt;&lt;dates&gt;&lt;year&gt;2011&lt;/year&gt;&lt;/dates&gt;&lt;pub-location&gt;Brisbane&lt;/pub-location&gt;&lt;publisher&gt;Department of Environment and Resource Management&lt;/publisher&gt;&lt;urls&gt;&lt;/urls&gt;&lt;/record&gt;&lt;/Cite&gt;&lt;/EndNote&gt;</w:instrText>
      </w:r>
      <w:r w:rsidR="00580DA0" w:rsidRPr="00605799">
        <w:rPr>
          <w:rFonts w:cs="Arial"/>
          <w:szCs w:val="20"/>
        </w:rPr>
        <w:fldChar w:fldCharType="separate"/>
      </w:r>
      <w:r w:rsidRPr="00605799">
        <w:rPr>
          <w:rFonts w:cs="Arial"/>
          <w:noProof/>
          <w:szCs w:val="20"/>
        </w:rPr>
        <w:t>(</w:t>
      </w:r>
      <w:hyperlink w:anchor="_ENREF_6" w:tooltip="Limpus, 2011 #14" w:history="1">
        <w:r w:rsidRPr="00605799">
          <w:rPr>
            <w:rFonts w:cs="Arial"/>
            <w:noProof/>
            <w:szCs w:val="20"/>
          </w:rPr>
          <w:t>Limpus et al., 2011</w:t>
        </w:r>
      </w:hyperlink>
      <w:r w:rsidRPr="00605799">
        <w:rPr>
          <w:rFonts w:cs="Arial"/>
          <w:noProof/>
          <w:szCs w:val="20"/>
        </w:rPr>
        <w:t>)</w:t>
      </w:r>
      <w:r w:rsidR="00580DA0" w:rsidRPr="00605799">
        <w:rPr>
          <w:rFonts w:cs="Arial"/>
          <w:szCs w:val="20"/>
        </w:rPr>
        <w:fldChar w:fldCharType="end"/>
      </w:r>
      <w:r w:rsidRPr="00605799">
        <w:rPr>
          <w:rFonts w:cs="Arial"/>
          <w:szCs w:val="20"/>
        </w:rPr>
        <w:t>.</w:t>
      </w:r>
      <w:r w:rsidR="009D3020" w:rsidRPr="00605799">
        <w:rPr>
          <w:rFonts w:cs="Arial"/>
          <w:szCs w:val="20"/>
        </w:rPr>
        <w:t xml:space="preserve"> Existing structures which facilitate fish passage past dams/weirs are not effective for facilitating the passage of the white-throated snapping turtle</w:t>
      </w:r>
      <w:r w:rsidR="006F30B0" w:rsidRPr="00605799">
        <w:rPr>
          <w:rFonts w:cs="Arial"/>
          <w:szCs w:val="20"/>
        </w:rPr>
        <w:t xml:space="preserve"> </w:t>
      </w:r>
      <w:r w:rsidR="009D3020" w:rsidRPr="00605799">
        <w:rPr>
          <w:rFonts w:cs="Arial"/>
          <w:szCs w:val="20"/>
        </w:rPr>
        <w:t>(</w:t>
      </w:r>
      <w:proofErr w:type="spellStart"/>
      <w:r w:rsidR="009D3020" w:rsidRPr="00605799">
        <w:rPr>
          <w:rFonts w:cs="Arial"/>
          <w:szCs w:val="20"/>
        </w:rPr>
        <w:t>Hamann</w:t>
      </w:r>
      <w:proofErr w:type="spellEnd"/>
      <w:r w:rsidR="009D3020" w:rsidRPr="00605799">
        <w:rPr>
          <w:rFonts w:cs="Arial"/>
          <w:szCs w:val="20"/>
        </w:rPr>
        <w:t xml:space="preserve"> et al., 2007</w:t>
      </w:r>
      <w:r w:rsidR="006F30B0" w:rsidRPr="00605799">
        <w:rPr>
          <w:rFonts w:cs="Arial"/>
          <w:szCs w:val="20"/>
        </w:rPr>
        <w:t xml:space="preserve">; </w:t>
      </w:r>
      <w:proofErr w:type="spellStart"/>
      <w:r w:rsidR="006F30B0" w:rsidRPr="00605799">
        <w:rPr>
          <w:rFonts w:cs="Arial"/>
          <w:szCs w:val="20"/>
        </w:rPr>
        <w:t>Limpus</w:t>
      </w:r>
      <w:proofErr w:type="spellEnd"/>
      <w:r w:rsidR="006F30B0" w:rsidRPr="00605799">
        <w:rPr>
          <w:rFonts w:cs="Arial"/>
          <w:szCs w:val="20"/>
        </w:rPr>
        <w:t xml:space="preserve"> et al., 2011</w:t>
      </w:r>
      <w:r w:rsidR="009D3020" w:rsidRPr="00605799">
        <w:rPr>
          <w:rFonts w:cs="Arial"/>
          <w:szCs w:val="20"/>
        </w:rPr>
        <w:t>).</w:t>
      </w:r>
      <w:r w:rsidR="00605799" w:rsidRPr="00605799">
        <w:rPr>
          <w:rFonts w:cs="Arial"/>
          <w:szCs w:val="20"/>
        </w:rPr>
        <w:t xml:space="preserve"> </w:t>
      </w:r>
      <w:r w:rsidR="006969A4">
        <w:rPr>
          <w:rFonts w:cs="Arial"/>
          <w:szCs w:val="20"/>
        </w:rPr>
        <w:t>In the long-term, obstruction of movement may reduce gene flow and result in inbreeding (</w:t>
      </w:r>
      <w:proofErr w:type="spellStart"/>
      <w:r w:rsidR="006969A4" w:rsidRPr="00605799">
        <w:rPr>
          <w:rFonts w:cs="Arial"/>
          <w:szCs w:val="20"/>
        </w:rPr>
        <w:t>Limpus</w:t>
      </w:r>
      <w:proofErr w:type="spellEnd"/>
      <w:r w:rsidR="006969A4" w:rsidRPr="00605799">
        <w:rPr>
          <w:rFonts w:cs="Arial"/>
          <w:szCs w:val="20"/>
        </w:rPr>
        <w:t xml:space="preserve"> et al., 201</w:t>
      </w:r>
      <w:r w:rsidR="006969A4">
        <w:rPr>
          <w:rFonts w:cs="Arial"/>
          <w:szCs w:val="20"/>
        </w:rPr>
        <w:t>1)</w:t>
      </w:r>
      <w:r w:rsidR="00986C7F">
        <w:rPr>
          <w:rFonts w:cs="Arial"/>
          <w:szCs w:val="20"/>
        </w:rPr>
        <w:t>.</w:t>
      </w:r>
    </w:p>
    <w:p w14:paraId="0136E100" w14:textId="77777777" w:rsidR="00E130B3" w:rsidRDefault="009B21FA" w:rsidP="00986C7F">
      <w:pPr>
        <w:pStyle w:val="ListBullet"/>
        <w:spacing w:after="120"/>
        <w:rPr>
          <w:rFonts w:cs="Arial"/>
          <w:szCs w:val="20"/>
        </w:rPr>
      </w:pPr>
      <w:r w:rsidRPr="00605799">
        <w:rPr>
          <w:rFonts w:cs="Arial"/>
          <w:szCs w:val="20"/>
        </w:rPr>
        <w:t>Injury and death</w:t>
      </w:r>
      <w:r w:rsidR="00C20A54">
        <w:rPr>
          <w:rFonts w:cs="Arial"/>
          <w:szCs w:val="20"/>
        </w:rPr>
        <w:t xml:space="preserve">. Turtles </w:t>
      </w:r>
      <w:r w:rsidR="007A6032">
        <w:rPr>
          <w:rFonts w:cs="Arial"/>
          <w:szCs w:val="20"/>
        </w:rPr>
        <w:t xml:space="preserve">are injured or killed by striking </w:t>
      </w:r>
      <w:r w:rsidR="00C20A54" w:rsidRPr="00605799">
        <w:rPr>
          <w:rFonts w:cs="Arial"/>
          <w:szCs w:val="20"/>
        </w:rPr>
        <w:t xml:space="preserve">hard surfaces </w:t>
      </w:r>
      <w:r w:rsidRPr="00605799">
        <w:rPr>
          <w:rFonts w:cs="Arial"/>
          <w:szCs w:val="20"/>
        </w:rPr>
        <w:t xml:space="preserve">during </w:t>
      </w:r>
      <w:r w:rsidR="00C20A54">
        <w:rPr>
          <w:rFonts w:cs="Arial"/>
          <w:szCs w:val="20"/>
        </w:rPr>
        <w:t xml:space="preserve">over-topping and water releases, drown </w:t>
      </w:r>
      <w:r w:rsidRPr="00605799">
        <w:rPr>
          <w:rFonts w:cs="Arial"/>
          <w:szCs w:val="20"/>
        </w:rPr>
        <w:t xml:space="preserve">in </w:t>
      </w:r>
      <w:r w:rsidR="006F30B0" w:rsidRPr="00605799">
        <w:rPr>
          <w:rFonts w:cs="Arial"/>
          <w:szCs w:val="20"/>
        </w:rPr>
        <w:t xml:space="preserve">trash </w:t>
      </w:r>
      <w:r w:rsidRPr="00605799">
        <w:rPr>
          <w:rFonts w:cs="Arial"/>
          <w:szCs w:val="20"/>
        </w:rPr>
        <w:t>filter screens</w:t>
      </w:r>
      <w:r w:rsidR="00C20A54">
        <w:rPr>
          <w:rFonts w:cs="Arial"/>
          <w:szCs w:val="20"/>
        </w:rPr>
        <w:t>, and fall</w:t>
      </w:r>
      <w:r w:rsidR="00C20A54" w:rsidRPr="00605799">
        <w:rPr>
          <w:rFonts w:cs="Arial"/>
          <w:szCs w:val="20"/>
        </w:rPr>
        <w:t xml:space="preserve"> onto hard substrate </w:t>
      </w:r>
      <w:r w:rsidR="00C20A54">
        <w:rPr>
          <w:rFonts w:cs="Arial"/>
          <w:szCs w:val="20"/>
        </w:rPr>
        <w:t>during attempts</w:t>
      </w:r>
      <w:r w:rsidR="00E130B3" w:rsidRPr="00605799">
        <w:rPr>
          <w:rFonts w:cs="Arial"/>
          <w:szCs w:val="20"/>
        </w:rPr>
        <w:t xml:space="preserve"> to climb infrastructure walls from </w:t>
      </w:r>
      <w:r w:rsidR="00C20A54">
        <w:rPr>
          <w:rFonts w:cs="Arial"/>
          <w:szCs w:val="20"/>
        </w:rPr>
        <w:t xml:space="preserve">the downstream side </w:t>
      </w:r>
      <w:r w:rsidR="007A6032">
        <w:rPr>
          <w:rFonts w:cs="Arial"/>
          <w:szCs w:val="20"/>
        </w:rPr>
        <w:t xml:space="preserve">when there are no flow events </w:t>
      </w:r>
      <w:r w:rsidR="00580DA0" w:rsidRPr="00605799">
        <w:rPr>
          <w:rFonts w:cs="Arial"/>
          <w:szCs w:val="20"/>
        </w:rPr>
        <w:fldChar w:fldCharType="begin">
          <w:fldData xml:space="preserve">PEVuZE5vdGU+PENpdGU+PEF1dGhvcj5IYW1hbm48L0F1dGhvcj48WWVhcj4yMDA3PC9ZZWFyPjxS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==
</w:fldData>
        </w:fldChar>
      </w:r>
      <w:r w:rsidRPr="00605799">
        <w:rPr>
          <w:rFonts w:cs="Arial"/>
          <w:szCs w:val="20"/>
        </w:rPr>
        <w:instrText xml:space="preserve"> ADDIN EN.CITE </w:instrText>
      </w:r>
      <w:r w:rsidR="00580DA0" w:rsidRPr="00E130B3">
        <w:rPr>
          <w:rFonts w:cs="Arial"/>
          <w:szCs w:val="20"/>
        </w:rPr>
        <w:fldChar w:fldCharType="begin">
          <w:fldData xml:space="preserve">PEVuZE5vdGU+PENpdGU+PEF1dGhvcj5IYW1hbm48L0F1dGhvcj48WWVhcj4yMDA3PC9ZZWFyPjxS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==
</w:fldData>
        </w:fldChar>
      </w:r>
      <w:r w:rsidRPr="00605799">
        <w:rPr>
          <w:rFonts w:cs="Arial"/>
          <w:szCs w:val="20"/>
        </w:rPr>
        <w:instrText xml:space="preserve"> ADDIN EN.CITE.DATA</w:instrText>
      </w:r>
      <w:r w:rsidRPr="00E130B3">
        <w:rPr>
          <w:rFonts w:cs="Arial"/>
          <w:szCs w:val="20"/>
        </w:rPr>
        <w:instrText xml:space="preserve"> </w:instrText>
      </w:r>
      <w:r w:rsidR="00580DA0" w:rsidRPr="00E130B3">
        <w:rPr>
          <w:rFonts w:cs="Arial"/>
          <w:szCs w:val="20"/>
        </w:rPr>
      </w:r>
      <w:r w:rsidR="00580DA0" w:rsidRPr="00E130B3">
        <w:rPr>
          <w:rFonts w:cs="Arial"/>
          <w:szCs w:val="20"/>
        </w:rPr>
        <w:fldChar w:fldCharType="end"/>
      </w:r>
      <w:r w:rsidR="00580DA0" w:rsidRPr="00605799">
        <w:rPr>
          <w:rFonts w:cs="Arial"/>
          <w:noProof/>
          <w:szCs w:val="20"/>
        </w:rPr>
      </w:r>
      <w:r w:rsidR="00580DA0" w:rsidRPr="00605799">
        <w:rPr>
          <w:rFonts w:cs="Arial"/>
          <w:noProof/>
          <w:szCs w:val="20"/>
        </w:rPr>
        <w:fldChar w:fldCharType="separate"/>
      </w:r>
      <w:r w:rsidRPr="00E130B3">
        <w:rPr>
          <w:rFonts w:cs="Arial"/>
          <w:noProof/>
          <w:szCs w:val="20"/>
        </w:rPr>
        <w:t>(</w:t>
      </w:r>
      <w:hyperlink w:anchor="_ENREF_7" w:tooltip="Limpus, 2006 #7" w:history="1">
        <w:r w:rsidRPr="00605799">
          <w:rPr>
            <w:rFonts w:cs="Arial"/>
            <w:noProof/>
            <w:szCs w:val="20"/>
          </w:rPr>
          <w:t>Limpus et al., 200</w:t>
        </w:r>
        <w:r w:rsidRPr="00E130B3">
          <w:rPr>
            <w:rFonts w:cs="Arial"/>
            <w:noProof/>
            <w:szCs w:val="20"/>
          </w:rPr>
          <w:t>6</w:t>
        </w:r>
      </w:hyperlink>
      <w:r w:rsidRPr="00605799">
        <w:rPr>
          <w:rFonts w:cs="Arial"/>
          <w:noProof/>
          <w:szCs w:val="20"/>
        </w:rPr>
        <w:t>;</w:t>
      </w:r>
      <w:r w:rsidRPr="00E130B3">
        <w:rPr>
          <w:rFonts w:cs="Arial"/>
          <w:noProof/>
          <w:szCs w:val="20"/>
        </w:rPr>
        <w:t xml:space="preserve"> </w:t>
      </w:r>
      <w:hyperlink w:anchor="_ENREF_2" w:tooltip="Hamann, 2007 #2" w:history="1">
        <w:r w:rsidRPr="00605799">
          <w:rPr>
            <w:rFonts w:cs="Arial"/>
            <w:noProof/>
            <w:szCs w:val="20"/>
          </w:rPr>
          <w:t>Hamann et al., 200</w:t>
        </w:r>
        <w:r w:rsidRPr="00E130B3">
          <w:rPr>
            <w:rFonts w:cs="Arial"/>
            <w:noProof/>
            <w:szCs w:val="20"/>
          </w:rPr>
          <w:t>7</w:t>
        </w:r>
      </w:hyperlink>
      <w:r w:rsidRPr="00605799">
        <w:rPr>
          <w:rFonts w:cs="Arial"/>
          <w:noProof/>
          <w:szCs w:val="20"/>
        </w:rPr>
        <w:t>;</w:t>
      </w:r>
      <w:r w:rsidRPr="00E130B3">
        <w:rPr>
          <w:rFonts w:cs="Arial"/>
          <w:noProof/>
          <w:szCs w:val="20"/>
        </w:rPr>
        <w:t xml:space="preserve"> </w:t>
      </w:r>
      <w:hyperlink w:anchor="_ENREF_8" w:tooltip="Limpus, 2009 #6" w:history="1">
        <w:r w:rsidRPr="00605799">
          <w:rPr>
            <w:rFonts w:cs="Arial"/>
            <w:noProof/>
            <w:szCs w:val="20"/>
          </w:rPr>
          <w:t>Limpus et al., 200</w:t>
        </w:r>
        <w:r w:rsidRPr="00E130B3">
          <w:rPr>
            <w:rFonts w:cs="Arial"/>
            <w:noProof/>
            <w:szCs w:val="20"/>
          </w:rPr>
          <w:t>9</w:t>
        </w:r>
      </w:hyperlink>
      <w:r w:rsidR="00E130B3">
        <w:t>; Limpus et al., 201</w:t>
      </w:r>
      <w:r w:rsidR="00E130B3" w:rsidRPr="00605799">
        <w:rPr>
          <w:rFonts w:cs="Arial"/>
          <w:noProof/>
          <w:szCs w:val="20"/>
        </w:rPr>
        <w:t>1</w:t>
      </w:r>
      <w:r w:rsidRPr="00605799">
        <w:rPr>
          <w:rFonts w:cs="Arial"/>
          <w:noProof/>
          <w:szCs w:val="20"/>
        </w:rPr>
        <w:t>)</w:t>
      </w:r>
      <w:r w:rsidR="00580DA0" w:rsidRPr="00605799">
        <w:rPr>
          <w:rFonts w:cs="Arial"/>
          <w:szCs w:val="20"/>
        </w:rPr>
        <w:fldChar w:fldCharType="end"/>
      </w:r>
      <w:r w:rsidR="00986C7F">
        <w:rPr>
          <w:rFonts w:cs="Arial"/>
          <w:szCs w:val="20"/>
        </w:rPr>
        <w:t>.</w:t>
      </w:r>
      <w:r w:rsidR="006F30B0" w:rsidRPr="00605799">
        <w:rPr>
          <w:rFonts w:cs="Arial"/>
          <w:szCs w:val="20"/>
        </w:rPr>
        <w:t xml:space="preserve"> </w:t>
      </w:r>
    </w:p>
    <w:p w14:paraId="0136E101" w14:textId="77777777" w:rsidR="006E4BD8" w:rsidRPr="00E6479D" w:rsidRDefault="00F46A48" w:rsidP="00986C7F">
      <w:pPr>
        <w:pStyle w:val="ListBullet"/>
        <w:spacing w:after="120"/>
        <w:rPr>
          <w:rFonts w:cs="Arial"/>
          <w:szCs w:val="20"/>
        </w:rPr>
      </w:pPr>
      <w:r w:rsidRPr="00F46A48">
        <w:rPr>
          <w:rFonts w:cs="Arial"/>
          <w:szCs w:val="20"/>
        </w:rPr>
        <w:t xml:space="preserve">Changes to in-stream habitat. </w:t>
      </w:r>
      <w:r w:rsidR="009B21FA" w:rsidRPr="00F46A48">
        <w:rPr>
          <w:rFonts w:cs="Arial"/>
          <w:szCs w:val="20"/>
        </w:rPr>
        <w:t xml:space="preserve">Inappropriate water </w:t>
      </w:r>
      <w:r w:rsidR="00705049" w:rsidRPr="00F46A48">
        <w:rPr>
          <w:rFonts w:cs="Arial"/>
          <w:szCs w:val="20"/>
        </w:rPr>
        <w:t xml:space="preserve">allocation leading to low </w:t>
      </w:r>
      <w:r>
        <w:rPr>
          <w:rFonts w:cs="Arial"/>
          <w:szCs w:val="20"/>
        </w:rPr>
        <w:t>or no flow</w:t>
      </w:r>
      <w:r w:rsidR="009B21FA" w:rsidRPr="00F46A48">
        <w:rPr>
          <w:rFonts w:cs="Arial"/>
          <w:szCs w:val="20"/>
        </w:rPr>
        <w:t xml:space="preserve"> may reduce oxygenation of the water and impede cloacal respiration.</w:t>
      </w:r>
      <w:r w:rsidR="006F30B0" w:rsidRPr="00F46A48">
        <w:rPr>
          <w:rFonts w:cs="Arial"/>
          <w:szCs w:val="20"/>
        </w:rPr>
        <w:t xml:space="preserve"> </w:t>
      </w:r>
      <w:r w:rsidR="000325B4">
        <w:rPr>
          <w:rFonts w:cs="Arial"/>
          <w:szCs w:val="20"/>
        </w:rPr>
        <w:t>I</w:t>
      </w:r>
      <w:r w:rsidRPr="00F46A48">
        <w:rPr>
          <w:rFonts w:cs="Arial"/>
          <w:szCs w:val="20"/>
        </w:rPr>
        <w:t>n impoundments</w:t>
      </w:r>
      <w:r w:rsidR="000325B4">
        <w:rPr>
          <w:rFonts w:cs="Arial"/>
          <w:szCs w:val="20"/>
        </w:rPr>
        <w:t>,</w:t>
      </w:r>
      <w:r w:rsidRPr="00F46A48">
        <w:rPr>
          <w:rFonts w:cs="Arial"/>
          <w:szCs w:val="20"/>
        </w:rPr>
        <w:t xml:space="preserve"> sandy/gravel </w:t>
      </w:r>
      <w:r w:rsidRPr="00E6479D">
        <w:rPr>
          <w:rFonts w:cs="Arial"/>
          <w:szCs w:val="20"/>
        </w:rPr>
        <w:t>substrates</w:t>
      </w:r>
      <w:r w:rsidR="000325B4">
        <w:rPr>
          <w:rFonts w:cs="Arial"/>
          <w:szCs w:val="20"/>
        </w:rPr>
        <w:t xml:space="preserve"> may be </w:t>
      </w:r>
      <w:r w:rsidRPr="00E6479D">
        <w:rPr>
          <w:rFonts w:cs="Arial"/>
          <w:szCs w:val="20"/>
        </w:rPr>
        <w:t>replaced by silt/mud, with associated changes in benthic invertebrate and vegetation communities, and filling in of deep sections of the stream bed and microhabitat</w:t>
      </w:r>
      <w:r w:rsidR="00986C7F">
        <w:rPr>
          <w:rFonts w:cs="Arial"/>
          <w:szCs w:val="20"/>
        </w:rPr>
        <w:t xml:space="preserve"> features (</w:t>
      </w:r>
      <w:proofErr w:type="spellStart"/>
      <w:r w:rsidR="00986C7F">
        <w:rPr>
          <w:rFonts w:cs="Arial"/>
          <w:szCs w:val="20"/>
        </w:rPr>
        <w:t>Limpus</w:t>
      </w:r>
      <w:proofErr w:type="spellEnd"/>
      <w:r w:rsidR="00986C7F">
        <w:rPr>
          <w:rFonts w:cs="Arial"/>
          <w:szCs w:val="20"/>
        </w:rPr>
        <w:t xml:space="preserve"> et al., 2011).</w:t>
      </w:r>
    </w:p>
    <w:p w14:paraId="0136E102" w14:textId="77777777" w:rsidR="00300764" w:rsidRPr="00300764" w:rsidRDefault="00300764" w:rsidP="00986C7F">
      <w:pPr>
        <w:pStyle w:val="ListBullet"/>
        <w:spacing w:after="120"/>
        <w:rPr>
          <w:rFonts w:cs="Arial"/>
          <w:szCs w:val="20"/>
        </w:rPr>
      </w:pPr>
      <w:r w:rsidRPr="00300764">
        <w:rPr>
          <w:rFonts w:cs="Arial"/>
          <w:szCs w:val="20"/>
        </w:rPr>
        <w:t>A</w:t>
      </w:r>
      <w:r w:rsidR="00F46A48" w:rsidRPr="00300764">
        <w:rPr>
          <w:rFonts w:cs="Arial"/>
          <w:szCs w:val="20"/>
        </w:rPr>
        <w:t xml:space="preserve">lteration of nesting </w:t>
      </w:r>
      <w:r w:rsidR="003D7370" w:rsidRPr="00300764">
        <w:rPr>
          <w:rFonts w:cs="Arial"/>
          <w:szCs w:val="20"/>
        </w:rPr>
        <w:t>habitat</w:t>
      </w:r>
      <w:r w:rsidR="00F46A48" w:rsidRPr="00300764">
        <w:rPr>
          <w:rFonts w:cs="Arial"/>
          <w:szCs w:val="20"/>
        </w:rPr>
        <w:t xml:space="preserve">. </w:t>
      </w:r>
      <w:r w:rsidRPr="00300764">
        <w:rPr>
          <w:rFonts w:cs="Arial"/>
          <w:szCs w:val="20"/>
        </w:rPr>
        <w:t xml:space="preserve">Reduction in the frequency of flood events inhibits </w:t>
      </w:r>
      <w:r w:rsidR="003B5607">
        <w:rPr>
          <w:rFonts w:cs="Arial"/>
          <w:szCs w:val="20"/>
        </w:rPr>
        <w:t xml:space="preserve">the replenishment of </w:t>
      </w:r>
      <w:r w:rsidRPr="00300764">
        <w:rPr>
          <w:rFonts w:cs="Arial"/>
          <w:szCs w:val="20"/>
        </w:rPr>
        <w:t>sandbanks</w:t>
      </w:r>
      <w:r w:rsidR="00C94BE5">
        <w:rPr>
          <w:rFonts w:cs="Arial"/>
          <w:szCs w:val="20"/>
        </w:rPr>
        <w:t>,</w:t>
      </w:r>
      <w:r w:rsidRPr="00300764">
        <w:rPr>
          <w:rFonts w:cs="Arial"/>
          <w:szCs w:val="20"/>
        </w:rPr>
        <w:t xml:space="preserve"> especially within impoundments, and may result </w:t>
      </w:r>
      <w:r w:rsidR="00E6479D" w:rsidRPr="00300764">
        <w:rPr>
          <w:rFonts w:cs="Arial"/>
          <w:szCs w:val="20"/>
        </w:rPr>
        <w:t xml:space="preserve">in </w:t>
      </w:r>
      <w:r w:rsidR="000C0F3E" w:rsidRPr="00300764">
        <w:rPr>
          <w:rFonts w:cs="Arial"/>
          <w:szCs w:val="20"/>
        </w:rPr>
        <w:t>nesting banks being overgrown with dense vegetation</w:t>
      </w:r>
      <w:r w:rsidR="003B5607">
        <w:rPr>
          <w:rFonts w:cs="Arial"/>
          <w:szCs w:val="20"/>
        </w:rPr>
        <w:t xml:space="preserve"> and the reduction of </w:t>
      </w:r>
      <w:r w:rsidRPr="00300764">
        <w:rPr>
          <w:rFonts w:cs="Arial"/>
          <w:szCs w:val="20"/>
        </w:rPr>
        <w:t>nesting habitat quality and availability</w:t>
      </w:r>
      <w:r w:rsidR="00E6479D" w:rsidRPr="00300764">
        <w:rPr>
          <w:rFonts w:cs="Arial"/>
          <w:szCs w:val="20"/>
        </w:rPr>
        <w:t xml:space="preserve"> </w:t>
      </w:r>
      <w:r w:rsidR="000C0F3E" w:rsidRPr="00300764">
        <w:rPr>
          <w:rFonts w:cs="Arial"/>
          <w:szCs w:val="20"/>
        </w:rPr>
        <w:t>(</w:t>
      </w:r>
      <w:proofErr w:type="spellStart"/>
      <w:r w:rsidR="003D7370" w:rsidRPr="00300764">
        <w:rPr>
          <w:rFonts w:cs="Arial"/>
          <w:szCs w:val="20"/>
        </w:rPr>
        <w:t>Hamann</w:t>
      </w:r>
      <w:proofErr w:type="spellEnd"/>
      <w:r w:rsidR="003D7370" w:rsidRPr="00300764">
        <w:rPr>
          <w:rFonts w:cs="Arial"/>
          <w:szCs w:val="20"/>
        </w:rPr>
        <w:t xml:space="preserve"> et al., 2007; </w:t>
      </w:r>
      <w:proofErr w:type="spellStart"/>
      <w:r w:rsidR="00986C7F">
        <w:rPr>
          <w:rFonts w:cs="Arial"/>
          <w:szCs w:val="20"/>
        </w:rPr>
        <w:t>Limpus</w:t>
      </w:r>
      <w:proofErr w:type="spellEnd"/>
      <w:r w:rsidR="00986C7F">
        <w:rPr>
          <w:rFonts w:cs="Arial"/>
          <w:szCs w:val="20"/>
        </w:rPr>
        <w:t xml:space="preserve"> et al., 2011).</w:t>
      </w:r>
    </w:p>
    <w:p w14:paraId="0136E103" w14:textId="27E9F52C" w:rsidR="00FF2836" w:rsidRDefault="00FF2836" w:rsidP="00986C7F">
      <w:pPr>
        <w:pStyle w:val="ListBullet"/>
        <w:spacing w:after="120"/>
        <w:rPr>
          <w:rFonts w:cs="Arial"/>
          <w:szCs w:val="20"/>
        </w:rPr>
      </w:pPr>
      <w:r w:rsidRPr="00300764">
        <w:rPr>
          <w:rFonts w:cs="Arial"/>
          <w:szCs w:val="20"/>
        </w:rPr>
        <w:t>Flooding of nesting areas. Nests laid on the banks of water storages can flood when</w:t>
      </w:r>
      <w:r w:rsidR="007A6032">
        <w:rPr>
          <w:rFonts w:cs="Arial"/>
          <w:szCs w:val="20"/>
        </w:rPr>
        <w:t xml:space="preserve"> small</w:t>
      </w:r>
      <w:r w:rsidRPr="00300764">
        <w:rPr>
          <w:rFonts w:cs="Arial"/>
          <w:szCs w:val="20"/>
        </w:rPr>
        <w:t xml:space="preserve"> </w:t>
      </w:r>
      <w:r w:rsidR="00300764" w:rsidRPr="00300764">
        <w:rPr>
          <w:rFonts w:cs="Arial"/>
          <w:szCs w:val="20"/>
        </w:rPr>
        <w:t xml:space="preserve">inflows occur, as </w:t>
      </w:r>
      <w:r w:rsidRPr="00300764">
        <w:rPr>
          <w:rFonts w:cs="Arial"/>
          <w:szCs w:val="20"/>
        </w:rPr>
        <w:t xml:space="preserve">storages fill to </w:t>
      </w:r>
      <w:r w:rsidR="00300764" w:rsidRPr="00300764">
        <w:rPr>
          <w:rFonts w:cs="Arial"/>
          <w:szCs w:val="20"/>
        </w:rPr>
        <w:t xml:space="preserve">a </w:t>
      </w:r>
      <w:r w:rsidRPr="00300764">
        <w:rPr>
          <w:rFonts w:cs="Arial"/>
          <w:szCs w:val="20"/>
        </w:rPr>
        <w:t>higher level</w:t>
      </w:r>
      <w:r w:rsidR="00300764" w:rsidRPr="00300764">
        <w:rPr>
          <w:rFonts w:cs="Arial"/>
          <w:szCs w:val="20"/>
        </w:rPr>
        <w:t xml:space="preserve"> than a flowing river</w:t>
      </w:r>
      <w:r w:rsidR="007A6032">
        <w:rPr>
          <w:rFonts w:cs="Arial"/>
          <w:szCs w:val="20"/>
        </w:rPr>
        <w:t xml:space="preserve"> during these times</w:t>
      </w:r>
      <w:r w:rsidR="00300764" w:rsidRPr="00300764">
        <w:rPr>
          <w:rFonts w:cs="Arial"/>
          <w:szCs w:val="20"/>
        </w:rPr>
        <w:t>. R</w:t>
      </w:r>
      <w:r w:rsidR="00D042B9" w:rsidRPr="00300764">
        <w:rPr>
          <w:rFonts w:cs="Arial"/>
          <w:szCs w:val="20"/>
        </w:rPr>
        <w:t xml:space="preserve">esearch </w:t>
      </w:r>
      <w:r w:rsidR="00300764" w:rsidRPr="00300764">
        <w:rPr>
          <w:rFonts w:cs="Arial"/>
          <w:szCs w:val="20"/>
        </w:rPr>
        <w:t>from</w:t>
      </w:r>
      <w:r w:rsidR="00D042B9" w:rsidRPr="00300764">
        <w:rPr>
          <w:rFonts w:cs="Arial"/>
          <w:szCs w:val="20"/>
        </w:rPr>
        <w:t xml:space="preserve"> sympatric </w:t>
      </w:r>
      <w:proofErr w:type="spellStart"/>
      <w:r w:rsidR="00D042B9" w:rsidRPr="00300764">
        <w:rPr>
          <w:rFonts w:cs="Arial"/>
          <w:szCs w:val="20"/>
        </w:rPr>
        <w:t>chelid</w:t>
      </w:r>
      <w:proofErr w:type="spellEnd"/>
      <w:r w:rsidR="00D042B9" w:rsidRPr="00300764">
        <w:rPr>
          <w:rFonts w:cs="Arial"/>
          <w:szCs w:val="20"/>
        </w:rPr>
        <w:t xml:space="preserve"> turtle species indicates that</w:t>
      </w:r>
      <w:r w:rsidR="00D042B9">
        <w:rPr>
          <w:rFonts w:cs="Arial"/>
          <w:szCs w:val="20"/>
        </w:rPr>
        <w:t xml:space="preserve"> significant egg mortality </w:t>
      </w:r>
      <w:r w:rsidR="00300764">
        <w:rPr>
          <w:rFonts w:cs="Arial"/>
          <w:szCs w:val="20"/>
        </w:rPr>
        <w:t xml:space="preserve">(up to 100%) would </w:t>
      </w:r>
      <w:r w:rsidR="00D042B9">
        <w:rPr>
          <w:rFonts w:cs="Arial"/>
          <w:szCs w:val="20"/>
        </w:rPr>
        <w:t>occur with inundation</w:t>
      </w:r>
      <w:r w:rsidR="00986C7F">
        <w:rPr>
          <w:rFonts w:cs="Arial"/>
          <w:szCs w:val="20"/>
        </w:rPr>
        <w:t xml:space="preserve"> (McDougall et al., 2015).</w:t>
      </w:r>
    </w:p>
    <w:p w14:paraId="0136E104" w14:textId="77777777" w:rsidR="008732EA" w:rsidRDefault="009B21FA" w:rsidP="009C5131">
      <w:pPr>
        <w:pStyle w:val="ListBullet"/>
        <w:spacing w:after="120"/>
        <w:rPr>
          <w:rFonts w:cs="Arial"/>
          <w:szCs w:val="20"/>
        </w:rPr>
      </w:pPr>
      <w:r w:rsidRPr="00E6479D">
        <w:rPr>
          <w:rFonts w:cs="Arial"/>
          <w:szCs w:val="20"/>
        </w:rPr>
        <w:t xml:space="preserve">Loss of riparian vegetation </w:t>
      </w:r>
      <w:r w:rsidR="003B5607">
        <w:rPr>
          <w:rFonts w:cs="Arial"/>
          <w:szCs w:val="20"/>
        </w:rPr>
        <w:t xml:space="preserve">(from infrastructure construction) </w:t>
      </w:r>
      <w:r w:rsidRPr="00E6479D">
        <w:rPr>
          <w:rFonts w:cs="Arial"/>
          <w:szCs w:val="20"/>
        </w:rPr>
        <w:t>overhanging r</w:t>
      </w:r>
      <w:r w:rsidR="002256DD">
        <w:rPr>
          <w:rFonts w:cs="Arial"/>
          <w:szCs w:val="20"/>
        </w:rPr>
        <w:t>iverine habitat. This leads</w:t>
      </w:r>
      <w:r w:rsidRPr="00E6479D">
        <w:rPr>
          <w:rFonts w:cs="Arial"/>
          <w:szCs w:val="20"/>
        </w:rPr>
        <w:t xml:space="preserve"> to </w:t>
      </w:r>
      <w:r w:rsidR="00705049" w:rsidRPr="00E6479D">
        <w:rPr>
          <w:rFonts w:cs="Arial"/>
          <w:szCs w:val="20"/>
        </w:rPr>
        <w:t xml:space="preserve">a </w:t>
      </w:r>
      <w:r w:rsidRPr="00E6479D">
        <w:rPr>
          <w:rFonts w:cs="Arial"/>
          <w:szCs w:val="20"/>
        </w:rPr>
        <w:t xml:space="preserve">reduction in fruit </w:t>
      </w:r>
      <w:r w:rsidR="00705049" w:rsidRPr="00E6479D">
        <w:rPr>
          <w:rFonts w:cs="Arial"/>
          <w:szCs w:val="20"/>
        </w:rPr>
        <w:t xml:space="preserve">as food </w:t>
      </w:r>
      <w:r w:rsidRPr="00E6479D">
        <w:rPr>
          <w:rFonts w:cs="Arial"/>
          <w:szCs w:val="20"/>
        </w:rPr>
        <w:t>for adult turtles</w:t>
      </w:r>
      <w:r w:rsidR="00C24BA2">
        <w:rPr>
          <w:rFonts w:cs="Arial"/>
          <w:szCs w:val="20"/>
        </w:rPr>
        <w:t>,</w:t>
      </w:r>
      <w:r w:rsidRPr="00E6479D">
        <w:rPr>
          <w:rFonts w:cs="Arial"/>
          <w:szCs w:val="20"/>
        </w:rPr>
        <w:t xml:space="preserve"> </w:t>
      </w:r>
      <w:r w:rsidR="002256DD">
        <w:rPr>
          <w:rFonts w:cs="Arial"/>
          <w:szCs w:val="20"/>
        </w:rPr>
        <w:t>and reduces</w:t>
      </w:r>
      <w:r w:rsidR="00C24BA2">
        <w:rPr>
          <w:rFonts w:cs="Arial"/>
          <w:szCs w:val="20"/>
        </w:rPr>
        <w:t xml:space="preserve"> bank stability and </w:t>
      </w:r>
      <w:proofErr w:type="spellStart"/>
      <w:r w:rsidR="00C24BA2">
        <w:rPr>
          <w:rFonts w:cs="Arial"/>
          <w:szCs w:val="20"/>
        </w:rPr>
        <w:t>refugia</w:t>
      </w:r>
      <w:proofErr w:type="spellEnd"/>
      <w:r w:rsidR="00C24BA2">
        <w:rPr>
          <w:rFonts w:cs="Arial"/>
          <w:szCs w:val="20"/>
        </w:rPr>
        <w:t xml:space="preserve"> provided by undercut banks and roots </w:t>
      </w:r>
      <w:r w:rsidR="00580DA0" w:rsidRPr="00E6479D">
        <w:rPr>
          <w:rFonts w:cs="Arial"/>
          <w:szCs w:val="20"/>
        </w:rPr>
        <w:fldChar w:fldCharType="begin"/>
      </w:r>
      <w:r w:rsidRPr="00E6479D">
        <w:rPr>
          <w:rFonts w:cs="Arial"/>
          <w:szCs w:val="20"/>
        </w:rPr>
        <w:instrText xml:space="preserve"> ADDIN EN.CITE &lt;EndNote&gt;&lt;Cite&gt;&lt;Author&gt;Limpus&lt;/Author&gt;&lt;Year&gt;2011&lt;/Year&gt;&lt;RecNum&gt;14&lt;/RecNum&gt;&lt;DisplayText&gt;(Limpus et al., 2011)&lt;/DisplayText&gt;&lt;record&gt;&lt;rec-number&gt;14&lt;/rec-number&gt;&lt;foreign-keys&gt;&lt;key app="EN" db-id="dedx2fwvkwf2r5e9wpg50wxus0fdftzsazw0"&gt;14&lt;/key&gt;&lt;/foreign-keys&gt;&lt;ref-type name="Report"&gt;27&lt;/ref-type&gt;&lt;contributors&gt;&lt;authors&gt;&lt;author&gt;Limpus, C. J.&lt;/author&gt;&lt;author&gt;Limpus, D. J.&lt;/author&gt;&lt;author&gt;Parmenter, C. J.&lt;/author&gt;&lt;author&gt;Hodge, J.&lt;/author&gt;&lt;author&gt;Forest, M.&lt;/author&gt;&lt;author&gt;McLachlan, J.&lt;/author&gt;&lt;/authors&gt;&lt;/contributors&gt;&lt;titles&gt;&lt;title&gt;&lt;style face="normal" font="default" size="100%"&gt;The Biology and Management Strategies for Freshwater Turtles in the Fitzroy Catchment, with particular emphasis on &lt;/style&gt;&lt;style face="italic" font="default" size="100%"&gt;Elseya albagula&lt;/style&gt;&lt;style face="normal" font="default" size="100%"&gt; and &lt;/style&gt;&lt;style face="italic" font="default" size="100%"&gt;Rheodytes leukops&lt;/style&gt;&lt;style face="normal" font="default" size="100%"&gt;: A study initiated in response to the proposed construction of Rookwood Weir and the raising of Eden Bann Weir&lt;/style&gt;&lt;/title&gt;&lt;/titles&gt;&lt;dates&gt;&lt;year&gt;2011&lt;/year&gt;&lt;/dates&gt;&lt;pub-location&gt;Brisbane&lt;/pub-location&gt;&lt;publisher&gt;Department of Environment and Resource Management&lt;/publisher&gt;&lt;urls&gt;&lt;/urls&gt;&lt;/record&gt;&lt;/Cite&gt;&lt;/EndNote&gt;</w:instrText>
      </w:r>
      <w:r w:rsidR="00580DA0" w:rsidRPr="00E6479D">
        <w:rPr>
          <w:rFonts w:cs="Arial"/>
          <w:szCs w:val="20"/>
        </w:rPr>
        <w:fldChar w:fldCharType="separate"/>
      </w:r>
      <w:r w:rsidRPr="00E6479D">
        <w:rPr>
          <w:rFonts w:cs="Arial"/>
          <w:noProof/>
          <w:szCs w:val="20"/>
        </w:rPr>
        <w:t>(</w:t>
      </w:r>
      <w:hyperlink w:anchor="_ENREF_6" w:tooltip="Limpus, 2011 #14" w:history="1">
        <w:r w:rsidRPr="00E6479D">
          <w:rPr>
            <w:rFonts w:cs="Arial"/>
            <w:noProof/>
            <w:szCs w:val="20"/>
          </w:rPr>
          <w:t>Limpus et al., 2011</w:t>
        </w:r>
      </w:hyperlink>
      <w:r w:rsidRPr="00E6479D">
        <w:rPr>
          <w:rFonts w:cs="Arial"/>
          <w:noProof/>
          <w:szCs w:val="20"/>
        </w:rPr>
        <w:t>)</w:t>
      </w:r>
      <w:r w:rsidR="00580DA0" w:rsidRPr="00E6479D">
        <w:rPr>
          <w:rFonts w:cs="Arial"/>
          <w:szCs w:val="20"/>
        </w:rPr>
        <w:fldChar w:fldCharType="end"/>
      </w:r>
      <w:r w:rsidRPr="00E6479D">
        <w:rPr>
          <w:rFonts w:cs="Arial"/>
          <w:szCs w:val="20"/>
        </w:rPr>
        <w:t xml:space="preserve">. </w:t>
      </w:r>
    </w:p>
    <w:p w14:paraId="0136E105" w14:textId="77777777" w:rsidR="008732EA" w:rsidRDefault="008532A7" w:rsidP="009C5131">
      <w:pPr>
        <w:pStyle w:val="ListBullet"/>
        <w:spacing w:after="0"/>
      </w:pPr>
      <w:r w:rsidRPr="00B579EB">
        <w:lastRenderedPageBreak/>
        <w:t>Reduction in food availability</w:t>
      </w:r>
      <w:r w:rsidR="00B579EB" w:rsidRPr="00B579EB">
        <w:t xml:space="preserve">. </w:t>
      </w:r>
      <w:r w:rsidR="008E5BA6">
        <w:t>In impoundments, the diets of f</w:t>
      </w:r>
      <w:r w:rsidR="00E21841">
        <w:t xml:space="preserve">reshwater </w:t>
      </w:r>
      <w:r w:rsidR="00386632">
        <w:t>turtle</w:t>
      </w:r>
      <w:r w:rsidR="008E5BA6">
        <w:t>s</w:t>
      </w:r>
      <w:r w:rsidR="00386632">
        <w:t xml:space="preserve"> </w:t>
      </w:r>
      <w:r w:rsidR="00E21841">
        <w:t>are</w:t>
      </w:r>
      <w:r w:rsidR="00386632">
        <w:t xml:space="preserve"> depleted of aquatic plants or macroinvertebrates</w:t>
      </w:r>
      <w:r>
        <w:t>, with dietary specialists more affected than dietary generalists</w:t>
      </w:r>
      <w:r w:rsidR="00E21841">
        <w:t xml:space="preserve"> (Tucker et al., 2012)</w:t>
      </w:r>
      <w:r>
        <w:t xml:space="preserve">. The </w:t>
      </w:r>
      <w:r w:rsidR="00386632">
        <w:t>white-throated snapping turtle consum</w:t>
      </w:r>
      <w:r>
        <w:t>ed</w:t>
      </w:r>
      <w:r w:rsidR="00386632">
        <w:t xml:space="preserve"> fewer subaquatic plants </w:t>
      </w:r>
      <w:r>
        <w:t>and wind-fallen fruits in impound</w:t>
      </w:r>
      <w:r w:rsidR="008E5BA6">
        <w:t>ed area</w:t>
      </w:r>
      <w:r>
        <w:t>s, which had substantially reduced plant species abundance and diversity</w:t>
      </w:r>
      <w:r w:rsidR="00E21841">
        <w:t xml:space="preserve"> when compared to natural flowing rivers</w:t>
      </w:r>
      <w:r w:rsidR="008E5BA6">
        <w:t xml:space="preserve"> (Tucker et al., 2012).</w:t>
      </w:r>
    </w:p>
    <w:p w14:paraId="0136E107" w14:textId="77777777" w:rsidR="009B21FA" w:rsidRPr="009B21FA" w:rsidRDefault="009B21FA" w:rsidP="00705049">
      <w:pPr>
        <w:pStyle w:val="ListBullet"/>
        <w:numPr>
          <w:ilvl w:val="0"/>
          <w:numId w:val="0"/>
        </w:numPr>
        <w:spacing w:after="0"/>
        <w:rPr>
          <w:rFonts w:cs="Arial"/>
          <w:szCs w:val="20"/>
        </w:rPr>
      </w:pPr>
    </w:p>
    <w:p w14:paraId="0136E108" w14:textId="3C4FB827" w:rsidR="009B21FA" w:rsidRPr="009B21FA" w:rsidRDefault="009B21FA" w:rsidP="009B21FA">
      <w:pPr>
        <w:pStyle w:val="ListBullet"/>
        <w:numPr>
          <w:ilvl w:val="0"/>
          <w:numId w:val="0"/>
        </w:numPr>
        <w:rPr>
          <w:rFonts w:cs="Arial"/>
          <w:szCs w:val="20"/>
        </w:rPr>
      </w:pPr>
      <w:r w:rsidRPr="009B21FA">
        <w:rPr>
          <w:rFonts w:cs="Arial"/>
          <w:szCs w:val="20"/>
        </w:rPr>
        <w:t xml:space="preserve">The Burnett </w:t>
      </w:r>
      <w:r w:rsidR="002256DD">
        <w:rPr>
          <w:rFonts w:cs="Arial"/>
          <w:szCs w:val="20"/>
        </w:rPr>
        <w:t>R</w:t>
      </w:r>
      <w:r w:rsidRPr="009B21FA">
        <w:rPr>
          <w:rFonts w:cs="Arial"/>
          <w:szCs w:val="20"/>
        </w:rPr>
        <w:t>iver is fragment</w:t>
      </w:r>
      <w:r w:rsidR="00705049">
        <w:rPr>
          <w:rFonts w:cs="Arial"/>
          <w:szCs w:val="20"/>
        </w:rPr>
        <w:t>ed into six flowing segments</w:t>
      </w:r>
      <w:r w:rsidR="002256DD">
        <w:rPr>
          <w:rFonts w:cs="Arial"/>
          <w:szCs w:val="20"/>
        </w:rPr>
        <w:t xml:space="preserve">, </w:t>
      </w:r>
      <w:r w:rsidR="00705049">
        <w:rPr>
          <w:rFonts w:cs="Arial"/>
          <w:szCs w:val="20"/>
        </w:rPr>
        <w:t xml:space="preserve">amounting to </w:t>
      </w:r>
      <w:r w:rsidR="002256DD">
        <w:rPr>
          <w:rFonts w:cs="Arial"/>
          <w:szCs w:val="20"/>
        </w:rPr>
        <w:t xml:space="preserve">approximately </w:t>
      </w:r>
      <w:r w:rsidRPr="009B21FA">
        <w:rPr>
          <w:rFonts w:cs="Arial"/>
          <w:szCs w:val="20"/>
        </w:rPr>
        <w:t>40% of the original flowing river</w:t>
      </w:r>
      <w:r w:rsidR="000D69BB">
        <w:rPr>
          <w:rFonts w:cs="Arial"/>
          <w:szCs w:val="20"/>
        </w:rPr>
        <w:t xml:space="preserve"> (</w:t>
      </w:r>
      <w:proofErr w:type="spellStart"/>
      <w:r w:rsidR="000D69BB">
        <w:rPr>
          <w:rFonts w:cs="Arial"/>
          <w:szCs w:val="20"/>
        </w:rPr>
        <w:t>Hamann</w:t>
      </w:r>
      <w:proofErr w:type="spellEnd"/>
      <w:r w:rsidR="000D69BB">
        <w:rPr>
          <w:rFonts w:cs="Arial"/>
          <w:szCs w:val="20"/>
        </w:rPr>
        <w:t xml:space="preserve"> et al., 2007)</w:t>
      </w:r>
      <w:r w:rsidR="002256DD">
        <w:rPr>
          <w:rFonts w:cs="Arial"/>
          <w:szCs w:val="20"/>
        </w:rPr>
        <w:t>. Th</w:t>
      </w:r>
      <w:r w:rsidRPr="009B21FA">
        <w:rPr>
          <w:rFonts w:cs="Arial"/>
          <w:szCs w:val="20"/>
        </w:rPr>
        <w:t>e Fitzroy River will be fragmented into two flowing reaches</w:t>
      </w:r>
      <w:r w:rsidR="002256DD">
        <w:rPr>
          <w:rFonts w:cs="Arial"/>
          <w:szCs w:val="20"/>
        </w:rPr>
        <w:t>, that combined will equal</w:t>
      </w:r>
      <w:r w:rsidRPr="009B21FA">
        <w:rPr>
          <w:rFonts w:cs="Arial"/>
          <w:szCs w:val="20"/>
        </w:rPr>
        <w:t xml:space="preserve"> 28% of the total length of the river when the planned Rookwood Weir is built and</w:t>
      </w:r>
      <w:r w:rsidR="002256DD">
        <w:rPr>
          <w:rFonts w:cs="Arial"/>
          <w:szCs w:val="20"/>
        </w:rPr>
        <w:t xml:space="preserve"> the</w:t>
      </w:r>
      <w:r w:rsidRPr="009B21FA">
        <w:rPr>
          <w:rFonts w:cs="Arial"/>
          <w:szCs w:val="20"/>
        </w:rPr>
        <w:t xml:space="preserve"> Eden Bann Weir</w:t>
      </w:r>
      <w:r w:rsidR="002256DD">
        <w:rPr>
          <w:rFonts w:cs="Arial"/>
          <w:szCs w:val="20"/>
        </w:rPr>
        <w:t xml:space="preserve"> is</w:t>
      </w:r>
      <w:r w:rsidRPr="009B21FA">
        <w:rPr>
          <w:rFonts w:cs="Arial"/>
          <w:szCs w:val="20"/>
        </w:rPr>
        <w:t xml:space="preserve"> raised</w:t>
      </w:r>
      <w:r w:rsidR="00C07EE0">
        <w:rPr>
          <w:rFonts w:cs="Arial"/>
          <w:szCs w:val="20"/>
        </w:rPr>
        <w:t xml:space="preserve"> (</w:t>
      </w:r>
      <w:proofErr w:type="spellStart"/>
      <w:r w:rsidR="00C07EE0">
        <w:rPr>
          <w:rFonts w:cs="Arial"/>
          <w:szCs w:val="20"/>
        </w:rPr>
        <w:t>Limpus</w:t>
      </w:r>
      <w:proofErr w:type="spellEnd"/>
      <w:r w:rsidR="00C07EE0">
        <w:rPr>
          <w:rFonts w:cs="Arial"/>
          <w:szCs w:val="20"/>
        </w:rPr>
        <w:t xml:space="preserve"> et al., 2011</w:t>
      </w:r>
      <w:r w:rsidR="000D69BB">
        <w:rPr>
          <w:rFonts w:cs="Arial"/>
          <w:szCs w:val="20"/>
        </w:rPr>
        <w:t>)</w:t>
      </w:r>
      <w:r w:rsidRPr="009B21FA">
        <w:rPr>
          <w:rFonts w:cs="Arial"/>
          <w:szCs w:val="20"/>
        </w:rPr>
        <w:t xml:space="preserve">. There is considerable pressure on </w:t>
      </w:r>
      <w:r w:rsidR="002256DD">
        <w:rPr>
          <w:rFonts w:cs="Arial"/>
          <w:szCs w:val="20"/>
        </w:rPr>
        <w:t>the Queensland g</w:t>
      </w:r>
      <w:r w:rsidRPr="009B21FA">
        <w:rPr>
          <w:rFonts w:cs="Arial"/>
          <w:szCs w:val="20"/>
        </w:rPr>
        <w:t xml:space="preserve">overnment to provide water supply security for urban, agricultural and industrial use across </w:t>
      </w:r>
      <w:r w:rsidR="002256DD">
        <w:rPr>
          <w:rFonts w:cs="Arial"/>
          <w:szCs w:val="20"/>
        </w:rPr>
        <w:t xml:space="preserve">the white-throated snapping turtle’s </w:t>
      </w:r>
      <w:r w:rsidRPr="009B21FA">
        <w:rPr>
          <w:rFonts w:cs="Arial"/>
          <w:szCs w:val="20"/>
        </w:rPr>
        <w:t>distribution</w:t>
      </w:r>
      <w:r w:rsidR="002256DD">
        <w:rPr>
          <w:rFonts w:cs="Arial"/>
          <w:szCs w:val="20"/>
        </w:rPr>
        <w:t>. N</w:t>
      </w:r>
      <w:r w:rsidRPr="009B21FA">
        <w:rPr>
          <w:rFonts w:cs="Arial"/>
          <w:szCs w:val="20"/>
        </w:rPr>
        <w:t xml:space="preserve">umerous dams exist in the Fitzroy </w:t>
      </w:r>
      <w:r w:rsidR="00C244BF">
        <w:rPr>
          <w:rFonts w:cs="Arial"/>
          <w:szCs w:val="20"/>
        </w:rPr>
        <w:t>catchment</w:t>
      </w:r>
      <w:r w:rsidR="002256DD">
        <w:rPr>
          <w:rFonts w:cs="Arial"/>
          <w:szCs w:val="20"/>
        </w:rPr>
        <w:t>,</w:t>
      </w:r>
      <w:r w:rsidRPr="009B21FA">
        <w:rPr>
          <w:rFonts w:cs="Arial"/>
          <w:szCs w:val="20"/>
        </w:rPr>
        <w:t xml:space="preserve"> with more planned (</w:t>
      </w:r>
      <w:r w:rsidR="002256DD">
        <w:rPr>
          <w:rFonts w:cs="Arial"/>
          <w:szCs w:val="20"/>
        </w:rPr>
        <w:t xml:space="preserve">including </w:t>
      </w:r>
      <w:r w:rsidR="002256DD" w:rsidRPr="009B21FA">
        <w:rPr>
          <w:rFonts w:cs="Arial"/>
          <w:szCs w:val="20"/>
        </w:rPr>
        <w:t>Connors River Dam</w:t>
      </w:r>
      <w:r w:rsidR="002256DD">
        <w:rPr>
          <w:rFonts w:cs="Arial"/>
          <w:szCs w:val="20"/>
        </w:rPr>
        <w:t xml:space="preserve">, </w:t>
      </w:r>
      <w:r w:rsidR="00471144">
        <w:rPr>
          <w:rFonts w:cs="Arial"/>
          <w:szCs w:val="20"/>
        </w:rPr>
        <w:t xml:space="preserve">and </w:t>
      </w:r>
      <w:r w:rsidR="002256DD" w:rsidRPr="009B21FA">
        <w:rPr>
          <w:rFonts w:cs="Arial"/>
          <w:szCs w:val="20"/>
        </w:rPr>
        <w:t>Nathan Dam on the Dawson River</w:t>
      </w:r>
      <w:r w:rsidR="002256DD">
        <w:rPr>
          <w:rFonts w:cs="Arial"/>
          <w:szCs w:val="20"/>
        </w:rPr>
        <w:t>)</w:t>
      </w:r>
      <w:r w:rsidR="000D69BB">
        <w:rPr>
          <w:rFonts w:cs="Arial"/>
          <w:szCs w:val="20"/>
        </w:rPr>
        <w:t xml:space="preserve"> (</w:t>
      </w:r>
      <w:proofErr w:type="spellStart"/>
      <w:r w:rsidR="000D69BB">
        <w:rPr>
          <w:rFonts w:cs="Arial"/>
          <w:szCs w:val="20"/>
        </w:rPr>
        <w:t>Limpus</w:t>
      </w:r>
      <w:proofErr w:type="spellEnd"/>
      <w:r w:rsidR="000D69BB">
        <w:rPr>
          <w:rFonts w:cs="Arial"/>
          <w:szCs w:val="20"/>
        </w:rPr>
        <w:t xml:space="preserve"> et al., 2011)</w:t>
      </w:r>
      <w:r w:rsidR="002256DD">
        <w:rPr>
          <w:rFonts w:cs="Arial"/>
          <w:szCs w:val="20"/>
        </w:rPr>
        <w:t>.</w:t>
      </w:r>
    </w:p>
    <w:p w14:paraId="0136E109" w14:textId="59587EFE" w:rsidR="006B6DB0" w:rsidRDefault="009B21FA" w:rsidP="00705049">
      <w:pPr>
        <w:pStyle w:val="ListBullet"/>
        <w:numPr>
          <w:ilvl w:val="0"/>
          <w:numId w:val="0"/>
        </w:numPr>
        <w:rPr>
          <w:rFonts w:cs="Arial"/>
          <w:szCs w:val="20"/>
        </w:rPr>
      </w:pPr>
      <w:r w:rsidRPr="00705049">
        <w:rPr>
          <w:rFonts w:cs="Arial"/>
          <w:szCs w:val="20"/>
        </w:rPr>
        <w:t>A study of the impact of dams and weirs on freshwater turtles in the Mary, Burnett and Fitzroy catchments determined that the larger the impoundment and the lo</w:t>
      </w:r>
      <w:r w:rsidR="0002743C">
        <w:rPr>
          <w:rFonts w:cs="Arial"/>
          <w:szCs w:val="20"/>
        </w:rPr>
        <w:t xml:space="preserve">nger it had been in place, </w:t>
      </w:r>
      <w:r w:rsidRPr="00705049">
        <w:rPr>
          <w:rFonts w:cs="Arial"/>
          <w:szCs w:val="20"/>
        </w:rPr>
        <w:t xml:space="preserve">the lower the biodiversity of freshwater turtles living in the impoundment relative to outside the impoundment </w:t>
      </w:r>
      <w:r w:rsidR="00580DA0" w:rsidRPr="00705049">
        <w:rPr>
          <w:rFonts w:cs="Arial"/>
          <w:szCs w:val="20"/>
        </w:rPr>
        <w:fldChar w:fldCharType="begin"/>
      </w:r>
      <w:r w:rsidRPr="00705049">
        <w:rPr>
          <w:rFonts w:cs="Arial"/>
          <w:szCs w:val="20"/>
        </w:rPr>
        <w:instrText xml:space="preserve"> ADDIN EN.CITE &lt;EndNote&gt;&lt;Cite&gt;&lt;Author&gt;Tucker&lt;/Author&gt;&lt;Year&gt;2000&lt;/Year&gt;&lt;RecNum&gt;4&lt;/RecNum&gt;&lt;DisplayText&gt;(Tucker, 2000)&lt;/DisplayText&gt;&lt;record&gt;&lt;rec-number&gt;4&lt;/rec-number&gt;&lt;foreign-keys&gt;&lt;key app="EN" db-id="dedx2fwvkwf2r5e9wpg50wxus0fdftzsazw0"&gt;4&lt;/key&gt;&lt;/foreign-keys&gt;&lt;ref-type name="Report"&gt;27&lt;/ref-type&gt;&lt;contributors&gt;&lt;authors&gt;&lt;author&gt;Tucker, T.&lt;/author&gt;&lt;/authors&gt;&lt;/contributors&gt;&lt;titles&gt;&lt;title&gt;Cumulative effects of dams and weirs on freshwater turtles: Fitzroy, Kolan, Burnett and Mary catchments&lt;/title&gt;&lt;/titles&gt;&lt;dates&gt;&lt;year&gt;2000&lt;/year&gt;&lt;/dates&gt;&lt;pub-location&gt;Brisbane&lt;/pub-location&gt;&lt;publisher&gt;Queensland Parks and Wildlife Service&lt;/publisher&gt;&lt;urls&gt;&lt;/urls&gt;&lt;/record&gt;&lt;/Cite&gt;&lt;/EndNote&gt;</w:instrText>
      </w:r>
      <w:r w:rsidR="00580DA0" w:rsidRPr="00705049">
        <w:rPr>
          <w:rFonts w:cs="Arial"/>
          <w:szCs w:val="20"/>
        </w:rPr>
        <w:fldChar w:fldCharType="separate"/>
      </w:r>
      <w:r w:rsidRPr="00705049">
        <w:rPr>
          <w:rFonts w:cs="Arial"/>
          <w:szCs w:val="20"/>
        </w:rPr>
        <w:t>(</w:t>
      </w:r>
      <w:hyperlink w:anchor="_ENREF_13" w:tooltip="Tucker, 2000 #4" w:history="1">
        <w:r w:rsidRPr="00705049">
          <w:rPr>
            <w:rFonts w:cs="Arial"/>
            <w:szCs w:val="20"/>
          </w:rPr>
          <w:t>Tucker, 2000</w:t>
        </w:r>
      </w:hyperlink>
      <w:r w:rsidRPr="00705049">
        <w:rPr>
          <w:rFonts w:cs="Arial"/>
          <w:szCs w:val="20"/>
        </w:rPr>
        <w:t>)</w:t>
      </w:r>
      <w:r w:rsidR="00580DA0" w:rsidRPr="00705049">
        <w:rPr>
          <w:rFonts w:cs="Arial"/>
          <w:szCs w:val="20"/>
        </w:rPr>
        <w:fldChar w:fldCharType="end"/>
      </w:r>
      <w:r w:rsidRPr="00705049">
        <w:rPr>
          <w:rFonts w:cs="Arial"/>
          <w:szCs w:val="20"/>
        </w:rPr>
        <w:t xml:space="preserve">. The species most likely to be lost were the </w:t>
      </w:r>
      <w:r w:rsidR="00C85F4A">
        <w:rPr>
          <w:rFonts w:cs="Arial"/>
          <w:szCs w:val="20"/>
        </w:rPr>
        <w:t>slow maturing</w:t>
      </w:r>
      <w:r w:rsidRPr="00705049">
        <w:rPr>
          <w:rFonts w:cs="Arial"/>
          <w:szCs w:val="20"/>
        </w:rPr>
        <w:t xml:space="preserve">, cloacal-ventilating species, including the white-throated snapping turtle. </w:t>
      </w:r>
    </w:p>
    <w:p w14:paraId="0136E10A" w14:textId="77777777" w:rsidR="009B21FA" w:rsidRDefault="00753FBE" w:rsidP="00753FBE">
      <w:pPr>
        <w:spacing w:after="0"/>
        <w:rPr>
          <w:rFonts w:cs="Arial"/>
          <w:szCs w:val="20"/>
        </w:rPr>
      </w:pPr>
      <w:r>
        <w:rPr>
          <w:rFonts w:cs="Arial"/>
          <w:szCs w:val="20"/>
        </w:rPr>
        <w:t>While individual impoundments are unlikely to threaten survival of the white-throated snapping turtle, cumulative impacts of multiple impoundments structures in a river system could be significant (Boardman</w:t>
      </w:r>
      <w:r w:rsidR="00471144">
        <w:rPr>
          <w:rFonts w:cs="Arial"/>
          <w:szCs w:val="20"/>
        </w:rPr>
        <w:t>,</w:t>
      </w:r>
      <w:r>
        <w:rPr>
          <w:rFonts w:cs="Arial"/>
          <w:szCs w:val="20"/>
        </w:rPr>
        <w:t xml:space="preserve"> 1996). However, no</w:t>
      </w:r>
      <w:r w:rsidR="009B21FA" w:rsidRPr="00705049">
        <w:rPr>
          <w:rFonts w:cs="Arial"/>
          <w:szCs w:val="20"/>
        </w:rPr>
        <w:t xml:space="preserve"> studies have been </w:t>
      </w:r>
      <w:r w:rsidR="006B6DB0">
        <w:rPr>
          <w:rFonts w:cs="Arial"/>
          <w:szCs w:val="20"/>
        </w:rPr>
        <w:t>undertaken</w:t>
      </w:r>
      <w:r w:rsidR="009B21FA" w:rsidRPr="00705049">
        <w:rPr>
          <w:rFonts w:cs="Arial"/>
          <w:szCs w:val="20"/>
        </w:rPr>
        <w:t xml:space="preserve"> to determine the cumulative impacts of multiple dams and weirs fragmenting and reducing available suitable habitat for this species.</w:t>
      </w:r>
    </w:p>
    <w:p w14:paraId="0136E10B" w14:textId="77777777" w:rsidR="00753FBE" w:rsidRDefault="00753FBE" w:rsidP="00753FBE">
      <w:pPr>
        <w:spacing w:after="0"/>
        <w:rPr>
          <w:rFonts w:cs="Arial"/>
          <w:szCs w:val="20"/>
        </w:rPr>
      </w:pPr>
    </w:p>
    <w:p w14:paraId="0136E10C" w14:textId="77777777" w:rsidR="003E55FE" w:rsidRDefault="003E55FE" w:rsidP="003E55FE">
      <w:pPr>
        <w:pStyle w:val="Heading3"/>
      </w:pPr>
      <w:bookmarkStart w:id="81" w:name="_Toc462133523"/>
      <w:r>
        <w:t>Other threatening processes</w:t>
      </w:r>
      <w:bookmarkEnd w:id="81"/>
    </w:p>
    <w:p w14:paraId="0136E10D" w14:textId="77777777" w:rsidR="009B21FA" w:rsidRPr="009B21FA" w:rsidRDefault="009B21FA" w:rsidP="00986C7F">
      <w:pPr>
        <w:spacing w:after="120"/>
        <w:rPr>
          <w:rFonts w:cs="Arial"/>
          <w:szCs w:val="20"/>
        </w:rPr>
      </w:pPr>
      <w:r w:rsidRPr="009B21FA">
        <w:rPr>
          <w:rFonts w:cs="Arial"/>
          <w:szCs w:val="20"/>
        </w:rPr>
        <w:t xml:space="preserve">Other threats to the white-throated snapping turtle include </w:t>
      </w:r>
      <w:r w:rsidR="00580DA0" w:rsidRPr="009B21FA">
        <w:rPr>
          <w:rFonts w:cs="Arial"/>
          <w:szCs w:val="20"/>
        </w:rPr>
        <w:fldChar w:fldCharType="begin"/>
      </w:r>
      <w:r w:rsidRPr="009B21FA">
        <w:rPr>
          <w:rFonts w:cs="Arial"/>
          <w:szCs w:val="20"/>
        </w:rPr>
        <w:instrText xml:space="preserve"> ADDIN EN.CITE &lt;EndNote&gt;&lt;Cite&gt;&lt;Author&gt;Limpus&lt;/Author&gt;&lt;Year&gt;2011&lt;/Year&gt;&lt;RecNum&gt;14&lt;/RecNum&gt;&lt;DisplayText&gt;(Limpus et al., 2011)&lt;/DisplayText&gt;&lt;record&gt;&lt;rec-number&gt;14&lt;/rec-number&gt;&lt;foreign-keys&gt;&lt;key app="EN" db-id="dedx2fwvkwf2r5e9wpg50wxus0fdftzsazw0"&gt;14&lt;/key&gt;&lt;/foreign-keys&gt;&lt;ref-type name="Report"&gt;27&lt;/ref-type&gt;&lt;contributors&gt;&lt;authors&gt;&lt;author&gt;Limpus, C. J.&lt;/author&gt;&lt;author&gt;Limpus, D. J.&lt;/author&gt;&lt;author&gt;Parmenter, C. J.&lt;/author&gt;&lt;author&gt;Hodge, J.&lt;/author&gt;&lt;author&gt;Forest, M.&lt;/author&gt;&lt;author&gt;McLachlan, J.&lt;/author&gt;&lt;/authors&gt;&lt;/contributors&gt;&lt;titles&gt;&lt;title&gt;&lt;style face="normal" font="default" size="100%"&gt;The Biology and Management Strategies for Freshwater Turtles in the Fitzroy Catchment, with particular emphasis on &lt;/style&gt;&lt;style face="italic" font="default" size="100%"&gt;Elseya albagula&lt;/style&gt;&lt;style face="normal" font="default" size="100%"&gt; and &lt;/style&gt;&lt;style face="italic" font="default" size="100%"&gt;Rheodytes leukops&lt;/style&gt;&lt;style face="normal" font="default" size="100%"&gt;: A study initiated in response to the proposed construction of Rookwood Weir and the raising of Eden Bann Weir&lt;/style&gt;&lt;/title&gt;&lt;/titles&gt;&lt;dates&gt;&lt;year&gt;2011&lt;/year&gt;&lt;/dates&gt;&lt;pub-location&gt;Brisbane&lt;/pub-location&gt;&lt;publisher&gt;Department of Environment and Resource Management&lt;/publisher&gt;&lt;urls&gt;&lt;/urls&gt;&lt;/record&gt;&lt;/Cite&gt;&lt;/EndNote&gt;</w:instrText>
      </w:r>
      <w:r w:rsidR="00580DA0" w:rsidRPr="009B21FA">
        <w:rPr>
          <w:rFonts w:cs="Arial"/>
          <w:szCs w:val="20"/>
        </w:rPr>
        <w:fldChar w:fldCharType="separate"/>
      </w:r>
      <w:r w:rsidRPr="009B21FA">
        <w:rPr>
          <w:rFonts w:cs="Arial"/>
          <w:noProof/>
          <w:szCs w:val="20"/>
        </w:rPr>
        <w:t>(</w:t>
      </w:r>
      <w:hyperlink w:anchor="_ENREF_6" w:tooltip="Limpus, 2011 #14" w:history="1">
        <w:r w:rsidRPr="009B21FA">
          <w:rPr>
            <w:rFonts w:cs="Arial"/>
            <w:noProof/>
            <w:szCs w:val="20"/>
          </w:rPr>
          <w:t>Limpus et al., 2011</w:t>
        </w:r>
      </w:hyperlink>
      <w:r w:rsidRPr="009B21FA">
        <w:rPr>
          <w:rFonts w:cs="Arial"/>
          <w:noProof/>
          <w:szCs w:val="20"/>
        </w:rPr>
        <w:t>)</w:t>
      </w:r>
      <w:r w:rsidR="00580DA0" w:rsidRPr="009B21FA">
        <w:rPr>
          <w:rFonts w:cs="Arial"/>
          <w:szCs w:val="20"/>
        </w:rPr>
        <w:fldChar w:fldCharType="end"/>
      </w:r>
      <w:r w:rsidRPr="009B21FA">
        <w:rPr>
          <w:rFonts w:cs="Arial"/>
          <w:szCs w:val="20"/>
        </w:rPr>
        <w:t>:</w:t>
      </w:r>
    </w:p>
    <w:p w14:paraId="0136E10E" w14:textId="77777777" w:rsidR="007B0537" w:rsidRPr="009B21FA" w:rsidRDefault="00705049" w:rsidP="00986C7F">
      <w:pPr>
        <w:pStyle w:val="ListBullet"/>
        <w:spacing w:after="120"/>
        <w:rPr>
          <w:rFonts w:cs="Arial"/>
          <w:szCs w:val="20"/>
        </w:rPr>
      </w:pPr>
      <w:r>
        <w:rPr>
          <w:rFonts w:cs="Arial"/>
          <w:szCs w:val="20"/>
        </w:rPr>
        <w:t>Recreational fishing</w:t>
      </w:r>
      <w:r w:rsidR="007B0537">
        <w:rPr>
          <w:rFonts w:cs="Arial"/>
          <w:szCs w:val="20"/>
        </w:rPr>
        <w:t xml:space="preserve">. Direct impacts </w:t>
      </w:r>
      <w:r w:rsidR="007B0537" w:rsidRPr="009B21FA">
        <w:rPr>
          <w:rFonts w:cs="Arial"/>
          <w:szCs w:val="20"/>
        </w:rPr>
        <w:t>result</w:t>
      </w:r>
      <w:r w:rsidR="007B0537">
        <w:rPr>
          <w:rFonts w:cs="Arial"/>
          <w:szCs w:val="20"/>
        </w:rPr>
        <w:t xml:space="preserve"> from hooking injuries</w:t>
      </w:r>
      <w:r w:rsidR="007B0537" w:rsidRPr="009B21FA">
        <w:rPr>
          <w:rFonts w:cs="Arial"/>
          <w:szCs w:val="20"/>
        </w:rPr>
        <w:t xml:space="preserve"> to </w:t>
      </w:r>
      <w:r w:rsidR="007B0537">
        <w:rPr>
          <w:rFonts w:cs="Arial"/>
          <w:szCs w:val="20"/>
        </w:rPr>
        <w:t xml:space="preserve">the </w:t>
      </w:r>
      <w:r w:rsidR="007B0537" w:rsidRPr="009B21FA">
        <w:rPr>
          <w:rFonts w:cs="Arial"/>
          <w:szCs w:val="20"/>
        </w:rPr>
        <w:t>mouth and throat</w:t>
      </w:r>
      <w:r w:rsidR="007B0537">
        <w:rPr>
          <w:rFonts w:cs="Arial"/>
          <w:szCs w:val="20"/>
        </w:rPr>
        <w:t xml:space="preserve">, or mortality </w:t>
      </w:r>
      <w:r w:rsidR="007B0537" w:rsidRPr="009B21FA">
        <w:rPr>
          <w:rFonts w:cs="Arial"/>
          <w:szCs w:val="20"/>
        </w:rPr>
        <w:t xml:space="preserve">when turtles are cut loose </w:t>
      </w:r>
      <w:r w:rsidR="007B0537">
        <w:rPr>
          <w:rFonts w:cs="Arial"/>
          <w:szCs w:val="20"/>
        </w:rPr>
        <w:t xml:space="preserve">from fishing lines </w:t>
      </w:r>
      <w:r w:rsidR="007B0537" w:rsidRPr="009B21FA">
        <w:rPr>
          <w:rFonts w:cs="Arial"/>
          <w:szCs w:val="20"/>
        </w:rPr>
        <w:t xml:space="preserve">or break away with ingested hooks. </w:t>
      </w:r>
      <w:r w:rsidR="007B0537">
        <w:rPr>
          <w:rFonts w:cs="Arial"/>
          <w:szCs w:val="20"/>
        </w:rPr>
        <w:t>Indirect impacts are caused by s</w:t>
      </w:r>
      <w:r w:rsidR="00986C7F">
        <w:rPr>
          <w:rFonts w:cs="Arial"/>
          <w:szCs w:val="20"/>
        </w:rPr>
        <w:t xml:space="preserve">tocking of fish (top </w:t>
      </w:r>
      <w:r w:rsidR="007B0537" w:rsidRPr="009B21FA">
        <w:rPr>
          <w:rFonts w:cs="Arial"/>
          <w:szCs w:val="20"/>
        </w:rPr>
        <w:t>end predators) into dam impoundments</w:t>
      </w:r>
      <w:r w:rsidR="007B0537">
        <w:rPr>
          <w:rFonts w:cs="Arial"/>
          <w:szCs w:val="20"/>
        </w:rPr>
        <w:t>, which</w:t>
      </w:r>
      <w:r w:rsidR="007B0537" w:rsidRPr="009B21FA">
        <w:rPr>
          <w:rFonts w:cs="Arial"/>
          <w:szCs w:val="20"/>
        </w:rPr>
        <w:t xml:space="preserve"> </w:t>
      </w:r>
      <w:r w:rsidR="007B0537">
        <w:rPr>
          <w:rFonts w:cs="Arial"/>
          <w:szCs w:val="20"/>
        </w:rPr>
        <w:t>increases predation</w:t>
      </w:r>
      <w:r w:rsidR="007B0537" w:rsidRPr="009B21FA">
        <w:rPr>
          <w:rFonts w:cs="Arial"/>
          <w:szCs w:val="20"/>
        </w:rPr>
        <w:t xml:space="preserve"> pressure on juvenile turtles</w:t>
      </w:r>
      <w:r w:rsidR="00986C7F">
        <w:rPr>
          <w:rFonts w:cs="Arial"/>
          <w:szCs w:val="20"/>
        </w:rPr>
        <w:t>.</w:t>
      </w:r>
    </w:p>
    <w:p w14:paraId="0136E10F" w14:textId="77777777" w:rsidR="009B21FA" w:rsidRPr="007B0537" w:rsidRDefault="009B21FA" w:rsidP="00986C7F">
      <w:pPr>
        <w:pStyle w:val="ListBullet"/>
        <w:spacing w:after="120"/>
        <w:rPr>
          <w:rFonts w:cs="Arial"/>
          <w:szCs w:val="20"/>
        </w:rPr>
      </w:pPr>
      <w:r w:rsidRPr="007B0537">
        <w:rPr>
          <w:rFonts w:cs="Arial"/>
          <w:szCs w:val="20"/>
        </w:rPr>
        <w:t>Dense aquatic weeds in the river and weeds on river banks</w:t>
      </w:r>
      <w:r w:rsidR="007B0537">
        <w:rPr>
          <w:rFonts w:cs="Arial"/>
          <w:szCs w:val="20"/>
        </w:rPr>
        <w:t>, which</w:t>
      </w:r>
      <w:r w:rsidRPr="007B0537">
        <w:rPr>
          <w:rFonts w:cs="Arial"/>
          <w:szCs w:val="20"/>
        </w:rPr>
        <w:t xml:space="preserve"> can alienate nesting</w:t>
      </w:r>
      <w:r w:rsidR="00986C7F">
        <w:rPr>
          <w:rFonts w:cs="Arial"/>
          <w:szCs w:val="20"/>
        </w:rPr>
        <w:t xml:space="preserve"> habitat from breeding turtles.</w:t>
      </w:r>
    </w:p>
    <w:p w14:paraId="0136E110" w14:textId="77777777" w:rsidR="007A6032" w:rsidRDefault="009B21FA" w:rsidP="00986C7F">
      <w:pPr>
        <w:pStyle w:val="ListBullet"/>
        <w:spacing w:after="120"/>
        <w:rPr>
          <w:rFonts w:cs="Arial"/>
          <w:szCs w:val="20"/>
        </w:rPr>
      </w:pPr>
      <w:r w:rsidRPr="009B21FA">
        <w:rPr>
          <w:rFonts w:cs="Arial"/>
          <w:szCs w:val="20"/>
        </w:rPr>
        <w:t>Extended drought periods, exacerbated by water extraction</w:t>
      </w:r>
      <w:r w:rsidR="007A6032">
        <w:rPr>
          <w:rFonts w:cs="Arial"/>
          <w:szCs w:val="20"/>
        </w:rPr>
        <w:t>/regulation</w:t>
      </w:r>
      <w:r w:rsidRPr="009B21FA">
        <w:rPr>
          <w:rFonts w:cs="Arial"/>
          <w:szCs w:val="20"/>
        </w:rPr>
        <w:t>. With demand for</w:t>
      </w:r>
      <w:r w:rsidR="007A6032">
        <w:rPr>
          <w:rFonts w:cs="Arial"/>
          <w:szCs w:val="20"/>
        </w:rPr>
        <w:t xml:space="preserve"> </w:t>
      </w:r>
      <w:r w:rsidRPr="009B21FA">
        <w:rPr>
          <w:rFonts w:cs="Arial"/>
          <w:szCs w:val="20"/>
        </w:rPr>
        <w:t>water, natural river levels are drawn down lower than</w:t>
      </w:r>
      <w:r w:rsidR="00986C7F">
        <w:rPr>
          <w:rFonts w:cs="Arial"/>
          <w:szCs w:val="20"/>
        </w:rPr>
        <w:t xml:space="preserve"> would naturally occur</w:t>
      </w:r>
      <w:r w:rsidR="007A6032">
        <w:rPr>
          <w:rFonts w:cs="Arial"/>
          <w:szCs w:val="20"/>
        </w:rPr>
        <w:t>,</w:t>
      </w:r>
      <w:r w:rsidR="007A6032" w:rsidRPr="007A6032">
        <w:rPr>
          <w:rFonts w:cs="Arial"/>
          <w:szCs w:val="20"/>
        </w:rPr>
        <w:t xml:space="preserve"> </w:t>
      </w:r>
      <w:r w:rsidR="007A6032">
        <w:rPr>
          <w:rFonts w:cs="Arial"/>
          <w:szCs w:val="20"/>
        </w:rPr>
        <w:t xml:space="preserve">causing the river to cease to flow for longer time periods. This is </w:t>
      </w:r>
      <w:r w:rsidR="007A6032" w:rsidRPr="009B21FA">
        <w:rPr>
          <w:rFonts w:cs="Arial"/>
          <w:szCs w:val="20"/>
        </w:rPr>
        <w:t>associated</w:t>
      </w:r>
      <w:r w:rsidR="007A6032">
        <w:rPr>
          <w:rFonts w:cs="Arial"/>
          <w:szCs w:val="20"/>
        </w:rPr>
        <w:t xml:space="preserve"> with a</w:t>
      </w:r>
      <w:r w:rsidR="007A6032" w:rsidRPr="009B21FA">
        <w:rPr>
          <w:rFonts w:cs="Arial"/>
          <w:szCs w:val="20"/>
        </w:rPr>
        <w:t xml:space="preserve"> reduction in water quality</w:t>
      </w:r>
      <w:r w:rsidR="007A6032">
        <w:rPr>
          <w:rFonts w:cs="Arial"/>
          <w:szCs w:val="20"/>
        </w:rPr>
        <w:t xml:space="preserve">, </w:t>
      </w:r>
      <w:r w:rsidR="007A6032" w:rsidRPr="009B21FA">
        <w:rPr>
          <w:rFonts w:cs="Arial"/>
          <w:szCs w:val="20"/>
        </w:rPr>
        <w:t>reductions in breeding rates</w:t>
      </w:r>
      <w:r w:rsidR="007A6032">
        <w:rPr>
          <w:rFonts w:cs="Arial"/>
          <w:szCs w:val="20"/>
        </w:rPr>
        <w:t xml:space="preserve"> due to an inability to access nesting banks,</w:t>
      </w:r>
      <w:r w:rsidR="007A6032" w:rsidRPr="009B21FA">
        <w:rPr>
          <w:rFonts w:cs="Arial"/>
          <w:szCs w:val="20"/>
        </w:rPr>
        <w:t xml:space="preserve"> and presumed increased mortality of turtles.</w:t>
      </w:r>
      <w:r w:rsidR="007A6032">
        <w:rPr>
          <w:rFonts w:cs="Arial"/>
          <w:szCs w:val="20"/>
        </w:rPr>
        <w:t xml:space="preserve"> </w:t>
      </w:r>
    </w:p>
    <w:p w14:paraId="0136E111" w14:textId="77777777" w:rsidR="00605799" w:rsidRPr="007A6032" w:rsidRDefault="00605799" w:rsidP="00986C7F">
      <w:pPr>
        <w:pStyle w:val="ListBullet"/>
        <w:spacing w:after="120"/>
        <w:rPr>
          <w:rFonts w:cs="Arial"/>
          <w:szCs w:val="20"/>
        </w:rPr>
      </w:pPr>
      <w:r w:rsidRPr="007A6032">
        <w:rPr>
          <w:rFonts w:cs="Arial"/>
          <w:szCs w:val="20"/>
        </w:rPr>
        <w:t>Road causewa</w:t>
      </w:r>
      <w:r w:rsidR="00555473" w:rsidRPr="007A6032">
        <w:rPr>
          <w:rFonts w:cs="Arial"/>
          <w:szCs w:val="20"/>
        </w:rPr>
        <w:t>ys can</w:t>
      </w:r>
      <w:r w:rsidRPr="007A6032">
        <w:rPr>
          <w:rFonts w:cs="Arial"/>
          <w:szCs w:val="20"/>
        </w:rPr>
        <w:t xml:space="preserve"> impede the movement of turtles along w</w:t>
      </w:r>
      <w:r w:rsidR="006A6D4F" w:rsidRPr="007A6032">
        <w:rPr>
          <w:rFonts w:cs="Arial"/>
          <w:szCs w:val="20"/>
        </w:rPr>
        <w:t>aterways</w:t>
      </w:r>
      <w:r w:rsidR="007A6032">
        <w:rPr>
          <w:rFonts w:cs="Arial"/>
          <w:szCs w:val="20"/>
        </w:rPr>
        <w:t xml:space="preserve"> due to excessive flow velocities.</w:t>
      </w:r>
    </w:p>
    <w:p w14:paraId="0136E112" w14:textId="77777777" w:rsidR="00D5020A" w:rsidRPr="006A6D4F" w:rsidRDefault="00D5020A" w:rsidP="00605799">
      <w:pPr>
        <w:pStyle w:val="ListBullet"/>
        <w:spacing w:after="0"/>
        <w:rPr>
          <w:rFonts w:cs="Arial"/>
          <w:szCs w:val="20"/>
        </w:rPr>
      </w:pPr>
      <w:r w:rsidRPr="007A6032">
        <w:rPr>
          <w:rFonts w:cs="Arial"/>
          <w:szCs w:val="20"/>
        </w:rPr>
        <w:t>Land use activities</w:t>
      </w:r>
      <w:r w:rsidR="00605799" w:rsidRPr="007A6032">
        <w:rPr>
          <w:rFonts w:cs="Arial"/>
          <w:szCs w:val="20"/>
        </w:rPr>
        <w:t xml:space="preserve"> </w:t>
      </w:r>
      <w:r w:rsidR="0046269F" w:rsidRPr="007A6032">
        <w:rPr>
          <w:rFonts w:cs="Arial"/>
          <w:szCs w:val="20"/>
        </w:rPr>
        <w:t>may result</w:t>
      </w:r>
      <w:r w:rsidR="00605799" w:rsidRPr="007A6032">
        <w:rPr>
          <w:rFonts w:cs="Arial"/>
          <w:szCs w:val="20"/>
        </w:rPr>
        <w:t xml:space="preserve"> in the clearing of riparian habitat, damage to stream banks and shallow water </w:t>
      </w:r>
      <w:proofErr w:type="spellStart"/>
      <w:r w:rsidR="00605799" w:rsidRPr="007A6032">
        <w:rPr>
          <w:rFonts w:cs="Arial"/>
          <w:szCs w:val="20"/>
        </w:rPr>
        <w:t>macrophyte</w:t>
      </w:r>
      <w:proofErr w:type="spellEnd"/>
      <w:r w:rsidR="00605799" w:rsidRPr="007A6032">
        <w:rPr>
          <w:rFonts w:cs="Arial"/>
          <w:szCs w:val="20"/>
        </w:rPr>
        <w:t xml:space="preserve"> beds from cattle and </w:t>
      </w:r>
      <w:r w:rsidR="006A6D4F" w:rsidRPr="007A6032">
        <w:rPr>
          <w:rFonts w:cs="Arial"/>
          <w:szCs w:val="20"/>
        </w:rPr>
        <w:t xml:space="preserve">vehicle crossings, </w:t>
      </w:r>
      <w:r w:rsidR="00605799" w:rsidRPr="007A6032">
        <w:rPr>
          <w:rFonts w:cs="Arial"/>
          <w:szCs w:val="20"/>
        </w:rPr>
        <w:t>lower</w:t>
      </w:r>
      <w:r w:rsidR="006A6D4F" w:rsidRPr="007A6032">
        <w:rPr>
          <w:rFonts w:cs="Arial"/>
          <w:szCs w:val="20"/>
        </w:rPr>
        <w:t>ed</w:t>
      </w:r>
      <w:r w:rsidR="00605799" w:rsidRPr="007A6032">
        <w:rPr>
          <w:rFonts w:cs="Arial"/>
          <w:szCs w:val="20"/>
        </w:rPr>
        <w:t xml:space="preserve"> water quality and </w:t>
      </w:r>
      <w:r w:rsidR="00605799" w:rsidRPr="006A6D4F">
        <w:rPr>
          <w:rFonts w:cs="Arial"/>
          <w:szCs w:val="20"/>
        </w:rPr>
        <w:t>increase</w:t>
      </w:r>
      <w:r w:rsidR="006A6D4F" w:rsidRPr="006A6D4F">
        <w:rPr>
          <w:rFonts w:cs="Arial"/>
          <w:szCs w:val="20"/>
        </w:rPr>
        <w:t>d</w:t>
      </w:r>
      <w:r w:rsidR="00605799" w:rsidRPr="006A6D4F">
        <w:rPr>
          <w:rFonts w:cs="Arial"/>
          <w:szCs w:val="20"/>
        </w:rPr>
        <w:t xml:space="preserve"> sedimentation loads</w:t>
      </w:r>
      <w:r w:rsidR="007A6032">
        <w:rPr>
          <w:rFonts w:cs="Arial"/>
          <w:szCs w:val="20"/>
        </w:rPr>
        <w:t xml:space="preserve"> affecting nest bank sediment composition and increasing turbidity</w:t>
      </w:r>
      <w:r w:rsidR="007A6032" w:rsidRPr="006A6D4F">
        <w:rPr>
          <w:rFonts w:cs="Arial"/>
          <w:szCs w:val="20"/>
        </w:rPr>
        <w:t xml:space="preserve">.  </w:t>
      </w:r>
      <w:r w:rsidR="00605799" w:rsidRPr="006A6D4F">
        <w:rPr>
          <w:rFonts w:cs="Arial"/>
          <w:szCs w:val="20"/>
        </w:rPr>
        <w:t xml:space="preserve">  </w:t>
      </w:r>
    </w:p>
    <w:p w14:paraId="0136E113" w14:textId="77777777" w:rsidR="00605799" w:rsidRDefault="00605799" w:rsidP="006A6D4F">
      <w:pPr>
        <w:pStyle w:val="ListBullet"/>
        <w:numPr>
          <w:ilvl w:val="0"/>
          <w:numId w:val="0"/>
        </w:numPr>
        <w:spacing w:after="0"/>
        <w:rPr>
          <w:rFonts w:cs="Arial"/>
          <w:szCs w:val="20"/>
        </w:rPr>
      </w:pPr>
    </w:p>
    <w:p w14:paraId="0136E114" w14:textId="77777777" w:rsidR="001B0F0C" w:rsidRDefault="006B6DB0">
      <w:pPr>
        <w:pStyle w:val="ListBullet"/>
        <w:numPr>
          <w:ilvl w:val="0"/>
          <w:numId w:val="0"/>
        </w:numPr>
        <w:spacing w:after="0"/>
        <w:rPr>
          <w:rFonts w:cs="Arial"/>
          <w:szCs w:val="20"/>
        </w:rPr>
      </w:pPr>
      <w:r>
        <w:rPr>
          <w:rFonts w:cs="Arial"/>
          <w:szCs w:val="20"/>
        </w:rPr>
        <w:t>A summary of threatening processes facing the white-throated snapping turtle is outlined i</w:t>
      </w:r>
      <w:r w:rsidRPr="006B6DB0">
        <w:rPr>
          <w:rFonts w:cs="Arial"/>
          <w:szCs w:val="20"/>
        </w:rPr>
        <w:t xml:space="preserve">n </w:t>
      </w:r>
      <w:r w:rsidR="009C5131">
        <w:fldChar w:fldCharType="begin"/>
      </w:r>
      <w:r w:rsidR="009C5131">
        <w:instrText xml:space="preserve"> REF _Ref443910418 \h  \* MERGEFORMAT </w:instrText>
      </w:r>
      <w:r w:rsidR="009C5131">
        <w:fldChar w:fldCharType="separate"/>
      </w:r>
      <w:r w:rsidR="00533990" w:rsidRPr="00533990">
        <w:t>Table 1</w:t>
      </w:r>
      <w:r w:rsidR="009C5131">
        <w:fldChar w:fldCharType="end"/>
      </w:r>
      <w:r w:rsidRPr="006B6DB0">
        <w:rPr>
          <w:rFonts w:cs="Arial"/>
          <w:szCs w:val="20"/>
        </w:rPr>
        <w:t>.</w:t>
      </w:r>
      <w:r w:rsidR="000D69BB">
        <w:rPr>
          <w:rFonts w:cs="Arial"/>
          <w:szCs w:val="20"/>
        </w:rPr>
        <w:t xml:space="preserve"> The priorities relate to the threatening processes </w:t>
      </w:r>
      <w:r w:rsidR="002475CA">
        <w:rPr>
          <w:rFonts w:cs="Arial"/>
          <w:szCs w:val="20"/>
        </w:rPr>
        <w:t>discussed</w:t>
      </w:r>
      <w:r w:rsidR="000D69BB">
        <w:rPr>
          <w:rFonts w:cs="Arial"/>
          <w:szCs w:val="20"/>
        </w:rPr>
        <w:t xml:space="preserve"> in sections 4.2.1−4.2.3</w:t>
      </w:r>
      <w:r w:rsidR="00C5525A">
        <w:rPr>
          <w:rFonts w:cs="Arial"/>
          <w:szCs w:val="20"/>
        </w:rPr>
        <w:t xml:space="preserve">, and guide the priorities assigned to recovery actions in section 7. </w:t>
      </w:r>
    </w:p>
    <w:p w14:paraId="0136E115" w14:textId="77777777" w:rsidR="00AD61B8" w:rsidRDefault="00AD61B8">
      <w:pPr>
        <w:spacing w:after="0" w:line="240" w:lineRule="auto"/>
        <w:rPr>
          <w:rFonts w:cs="Arial"/>
          <w:szCs w:val="20"/>
        </w:rPr>
      </w:pPr>
      <w:r>
        <w:rPr>
          <w:rFonts w:cs="Arial"/>
          <w:szCs w:val="20"/>
        </w:rPr>
        <w:br w:type="page"/>
      </w:r>
    </w:p>
    <w:p w14:paraId="0136E116" w14:textId="77777777" w:rsidR="0041776E" w:rsidRPr="009C5131" w:rsidRDefault="0041776E" w:rsidP="009C5131">
      <w:pPr>
        <w:pStyle w:val="Caption"/>
        <w:spacing w:after="220"/>
        <w:ind w:firstLine="369"/>
        <w:rPr>
          <w:rFonts w:cs="Arial"/>
          <w:szCs w:val="20"/>
        </w:rPr>
      </w:pPr>
      <w:bookmarkStart w:id="82" w:name="_Ref443910418"/>
      <w:r w:rsidRPr="0041776E">
        <w:rPr>
          <w:b/>
        </w:rPr>
        <w:lastRenderedPageBreak/>
        <w:t xml:space="preserve">Table </w:t>
      </w:r>
      <w:r w:rsidR="00580DA0" w:rsidRPr="0041776E">
        <w:rPr>
          <w:b/>
        </w:rPr>
        <w:fldChar w:fldCharType="begin"/>
      </w:r>
      <w:r w:rsidRPr="0041776E">
        <w:rPr>
          <w:b/>
        </w:rPr>
        <w:instrText xml:space="preserve"> SEQ Table \* ARABIC </w:instrText>
      </w:r>
      <w:r w:rsidR="00580DA0" w:rsidRPr="0041776E">
        <w:rPr>
          <w:b/>
        </w:rPr>
        <w:fldChar w:fldCharType="separate"/>
      </w:r>
      <w:r w:rsidR="00533990">
        <w:rPr>
          <w:b/>
          <w:noProof/>
        </w:rPr>
        <w:t>1</w:t>
      </w:r>
      <w:r w:rsidR="00580DA0" w:rsidRPr="0041776E">
        <w:rPr>
          <w:b/>
        </w:rPr>
        <w:fldChar w:fldCharType="end"/>
      </w:r>
      <w:bookmarkEnd w:id="82"/>
      <w:r w:rsidR="00777D25">
        <w:rPr>
          <w:b/>
        </w:rPr>
        <w:t xml:space="preserve">: </w:t>
      </w:r>
      <w:r w:rsidR="00777D25" w:rsidRPr="002E501D">
        <w:rPr>
          <w:b/>
        </w:rPr>
        <w:t>T</w:t>
      </w:r>
      <w:r w:rsidRPr="002E501D">
        <w:rPr>
          <w:b/>
        </w:rPr>
        <w:t>hreat</w:t>
      </w:r>
      <w:r w:rsidR="00777D25" w:rsidRPr="002E501D">
        <w:rPr>
          <w:b/>
        </w:rPr>
        <w:t>ening process</w:t>
      </w:r>
      <w:r w:rsidR="00986C7F" w:rsidRPr="002E501D">
        <w:rPr>
          <w:b/>
        </w:rPr>
        <w:t>e</w:t>
      </w:r>
      <w:r w:rsidRPr="002E501D">
        <w:rPr>
          <w:b/>
        </w:rPr>
        <w:t>s</w:t>
      </w:r>
      <w:r w:rsidR="00777D25" w:rsidRPr="002E501D">
        <w:rPr>
          <w:b/>
        </w:rPr>
        <w:t xml:space="preserve"> and their priority</w:t>
      </w:r>
      <w:r w:rsidR="00777D25" w:rsidRPr="009C5131">
        <w:t xml:space="preserve"> </w:t>
      </w:r>
    </w:p>
    <w:tbl>
      <w:tblPr>
        <w:tblStyle w:val="TableGrid"/>
        <w:tblW w:w="9499" w:type="dxa"/>
        <w:jc w:val="center"/>
        <w:tblLook w:val="04A0" w:firstRow="1" w:lastRow="0" w:firstColumn="1" w:lastColumn="0" w:noHBand="0" w:noVBand="1"/>
      </w:tblPr>
      <w:tblGrid>
        <w:gridCol w:w="2376"/>
        <w:gridCol w:w="2541"/>
        <w:gridCol w:w="3591"/>
        <w:gridCol w:w="991"/>
      </w:tblGrid>
      <w:tr w:rsidR="0041776E" w14:paraId="0136E11B" w14:textId="77777777" w:rsidTr="0041776E">
        <w:trPr>
          <w:cnfStyle w:val="100000000000" w:firstRow="1" w:lastRow="0" w:firstColumn="0" w:lastColumn="0" w:oddVBand="0" w:evenVBand="0" w:oddHBand="0" w:evenHBand="0" w:firstRowFirstColumn="0" w:firstRowLastColumn="0" w:lastRowFirstColumn="0" w:lastRowLastColumn="0"/>
          <w:trHeight w:val="429"/>
          <w:jc w:val="center"/>
        </w:trPr>
        <w:tc>
          <w:tcPr>
            <w:tcW w:w="2376" w:type="dxa"/>
            <w:vAlign w:val="center"/>
          </w:tcPr>
          <w:p w14:paraId="0136E117" w14:textId="77777777" w:rsidR="0041776E" w:rsidRDefault="0041776E" w:rsidP="0041776E">
            <w:pPr>
              <w:rPr>
                <w:rFonts w:cs="Arial"/>
                <w:b/>
              </w:rPr>
            </w:pPr>
            <w:r>
              <w:rPr>
                <w:rFonts w:cs="Arial"/>
                <w:b/>
              </w:rPr>
              <w:t>Drivers</w:t>
            </w:r>
          </w:p>
        </w:tc>
        <w:tc>
          <w:tcPr>
            <w:tcW w:w="2541" w:type="dxa"/>
            <w:shd w:val="pct10" w:color="auto" w:fill="auto"/>
            <w:vAlign w:val="center"/>
          </w:tcPr>
          <w:p w14:paraId="0136E118" w14:textId="77777777" w:rsidR="0041776E" w:rsidRDefault="0041776E" w:rsidP="0041776E">
            <w:pPr>
              <w:rPr>
                <w:rFonts w:cs="Arial"/>
                <w:b/>
              </w:rPr>
            </w:pPr>
            <w:r>
              <w:rPr>
                <w:rFonts w:cs="Arial"/>
                <w:b/>
              </w:rPr>
              <w:t>Threatening process</w:t>
            </w:r>
          </w:p>
        </w:tc>
        <w:tc>
          <w:tcPr>
            <w:tcW w:w="3591" w:type="dxa"/>
            <w:vAlign w:val="center"/>
          </w:tcPr>
          <w:p w14:paraId="0136E119" w14:textId="77777777" w:rsidR="0041776E" w:rsidRDefault="0041776E" w:rsidP="0041776E">
            <w:pPr>
              <w:rPr>
                <w:rFonts w:cs="Arial"/>
                <w:b/>
              </w:rPr>
            </w:pPr>
            <w:r>
              <w:rPr>
                <w:rFonts w:cs="Arial"/>
                <w:b/>
              </w:rPr>
              <w:t>Impact on species (stress)</w:t>
            </w:r>
          </w:p>
        </w:tc>
        <w:tc>
          <w:tcPr>
            <w:tcW w:w="991" w:type="dxa"/>
            <w:vAlign w:val="center"/>
          </w:tcPr>
          <w:p w14:paraId="0136E11A" w14:textId="77777777" w:rsidR="0041776E" w:rsidRDefault="0041776E" w:rsidP="0041776E">
            <w:pPr>
              <w:rPr>
                <w:rFonts w:cs="Arial"/>
                <w:b/>
              </w:rPr>
            </w:pPr>
            <w:r>
              <w:rPr>
                <w:rFonts w:cs="Arial"/>
                <w:b/>
              </w:rPr>
              <w:t>Priority</w:t>
            </w:r>
          </w:p>
        </w:tc>
      </w:tr>
      <w:tr w:rsidR="0041776E" w14:paraId="0136E120" w14:textId="77777777" w:rsidTr="0041776E">
        <w:trPr>
          <w:cnfStyle w:val="000000100000" w:firstRow="0" w:lastRow="0" w:firstColumn="0" w:lastColumn="0" w:oddVBand="0" w:evenVBand="0" w:oddHBand="1" w:evenHBand="0" w:firstRowFirstColumn="0" w:firstRowLastColumn="0" w:lastRowFirstColumn="0" w:lastRowLastColumn="0"/>
          <w:trHeight w:val="750"/>
          <w:jc w:val="center"/>
        </w:trPr>
        <w:tc>
          <w:tcPr>
            <w:tcW w:w="2376" w:type="dxa"/>
          </w:tcPr>
          <w:p w14:paraId="0136E11C" w14:textId="77777777" w:rsidR="0041776E" w:rsidRPr="00500BCA" w:rsidRDefault="0041776E" w:rsidP="0041776E">
            <w:pPr>
              <w:spacing w:before="120"/>
              <w:rPr>
                <w:rFonts w:cs="Arial"/>
              </w:rPr>
            </w:pPr>
            <w:r w:rsidRPr="00893B03">
              <w:rPr>
                <w:rFonts w:cs="Arial"/>
              </w:rPr>
              <w:t>Prevalence of predators</w:t>
            </w:r>
          </w:p>
        </w:tc>
        <w:tc>
          <w:tcPr>
            <w:tcW w:w="2541" w:type="dxa"/>
            <w:shd w:val="pct10" w:color="auto" w:fill="auto"/>
          </w:tcPr>
          <w:p w14:paraId="0136E11D" w14:textId="77777777" w:rsidR="0041776E" w:rsidRDefault="0041776E" w:rsidP="0041776E">
            <w:pPr>
              <w:spacing w:before="120"/>
              <w:rPr>
                <w:rFonts w:cs="Arial"/>
                <w:b/>
              </w:rPr>
            </w:pPr>
            <w:r>
              <w:rPr>
                <w:rFonts w:cs="Arial"/>
              </w:rPr>
              <w:t xml:space="preserve">Predation </w:t>
            </w:r>
            <w:r w:rsidRPr="001124AA">
              <w:rPr>
                <w:rFonts w:cs="Arial"/>
              </w:rPr>
              <w:t>at nesting sites</w:t>
            </w:r>
          </w:p>
        </w:tc>
        <w:tc>
          <w:tcPr>
            <w:tcW w:w="3591" w:type="dxa"/>
          </w:tcPr>
          <w:p w14:paraId="0136E11E" w14:textId="77777777" w:rsidR="0041776E" w:rsidRPr="00243220" w:rsidRDefault="0041776E" w:rsidP="0041776E">
            <w:pPr>
              <w:pStyle w:val="ListParagraph"/>
              <w:numPr>
                <w:ilvl w:val="0"/>
                <w:numId w:val="30"/>
              </w:numPr>
              <w:spacing w:before="120" w:after="0" w:line="240" w:lineRule="auto"/>
              <w:contextualSpacing/>
              <w:rPr>
                <w:rFonts w:cs="Arial"/>
              </w:rPr>
            </w:pPr>
            <w:r w:rsidRPr="00243220">
              <w:rPr>
                <w:rFonts w:cs="Arial"/>
              </w:rPr>
              <w:t>Excessive loss of eggs and hatchlings</w:t>
            </w:r>
          </w:p>
        </w:tc>
        <w:tc>
          <w:tcPr>
            <w:tcW w:w="991" w:type="dxa"/>
          </w:tcPr>
          <w:p w14:paraId="0136E11F" w14:textId="77777777" w:rsidR="0041776E" w:rsidRPr="00645317" w:rsidRDefault="0041776E" w:rsidP="0041776E">
            <w:pPr>
              <w:jc w:val="center"/>
              <w:rPr>
                <w:rFonts w:cs="Arial"/>
              </w:rPr>
            </w:pPr>
            <w:r w:rsidRPr="00645317">
              <w:rPr>
                <w:rFonts w:cs="Arial"/>
              </w:rPr>
              <w:t>1</w:t>
            </w:r>
          </w:p>
        </w:tc>
      </w:tr>
      <w:tr w:rsidR="0041776E" w14:paraId="0136E126" w14:textId="77777777" w:rsidTr="0041776E">
        <w:trPr>
          <w:cnfStyle w:val="000000010000" w:firstRow="0" w:lastRow="0" w:firstColumn="0" w:lastColumn="0" w:oddVBand="0" w:evenVBand="0" w:oddHBand="0" w:evenHBand="1" w:firstRowFirstColumn="0" w:firstRowLastColumn="0" w:lastRowFirstColumn="0" w:lastRowLastColumn="0"/>
          <w:trHeight w:val="1034"/>
          <w:jc w:val="center"/>
        </w:trPr>
        <w:tc>
          <w:tcPr>
            <w:tcW w:w="2376" w:type="dxa"/>
          </w:tcPr>
          <w:p w14:paraId="0136E121" w14:textId="77777777" w:rsidR="0041776E" w:rsidRPr="00893B03" w:rsidRDefault="0041776E" w:rsidP="00986C7F">
            <w:pPr>
              <w:spacing w:before="120" w:after="120"/>
              <w:rPr>
                <w:rFonts w:cs="Arial"/>
              </w:rPr>
            </w:pPr>
            <w:r w:rsidRPr="00893B03">
              <w:rPr>
                <w:rFonts w:cs="Arial"/>
              </w:rPr>
              <w:t>Livestock, people and vehicles accessing nesting banks</w:t>
            </w:r>
          </w:p>
        </w:tc>
        <w:tc>
          <w:tcPr>
            <w:tcW w:w="2541" w:type="dxa"/>
            <w:shd w:val="pct10" w:color="auto" w:fill="auto"/>
          </w:tcPr>
          <w:p w14:paraId="0136E122" w14:textId="77777777" w:rsidR="0041776E" w:rsidRPr="001124AA" w:rsidRDefault="0041776E" w:rsidP="0041776E">
            <w:pPr>
              <w:spacing w:before="120"/>
              <w:rPr>
                <w:rFonts w:cs="Arial"/>
              </w:rPr>
            </w:pPr>
            <w:r>
              <w:rPr>
                <w:rFonts w:cs="Arial"/>
              </w:rPr>
              <w:t>Trampling and crushing at nesting sites</w:t>
            </w:r>
          </w:p>
        </w:tc>
        <w:tc>
          <w:tcPr>
            <w:tcW w:w="3591" w:type="dxa"/>
          </w:tcPr>
          <w:p w14:paraId="0136E123" w14:textId="330CB369" w:rsidR="0041776E" w:rsidRPr="00E36DD6" w:rsidRDefault="00C85F4A" w:rsidP="0041776E">
            <w:pPr>
              <w:pStyle w:val="ListParagraph"/>
              <w:numPr>
                <w:ilvl w:val="0"/>
                <w:numId w:val="29"/>
              </w:numPr>
              <w:spacing w:before="120" w:after="0" w:line="240" w:lineRule="auto"/>
              <w:contextualSpacing/>
              <w:rPr>
                <w:rFonts w:cs="Arial"/>
              </w:rPr>
            </w:pPr>
            <w:r>
              <w:rPr>
                <w:rFonts w:cs="Arial"/>
              </w:rPr>
              <w:t xml:space="preserve">Loss </w:t>
            </w:r>
            <w:r w:rsidR="0041776E" w:rsidRPr="00E36DD6">
              <w:rPr>
                <w:rFonts w:cs="Arial"/>
              </w:rPr>
              <w:t>of eggs and hatchlings</w:t>
            </w:r>
          </w:p>
          <w:p w14:paraId="0136E124" w14:textId="77777777" w:rsidR="0041776E" w:rsidRPr="00E36DD6" w:rsidRDefault="0041776E" w:rsidP="006B6DB0">
            <w:pPr>
              <w:pStyle w:val="ListParagraph"/>
              <w:numPr>
                <w:ilvl w:val="0"/>
                <w:numId w:val="0"/>
              </w:numPr>
              <w:spacing w:before="120"/>
              <w:ind w:left="360"/>
              <w:rPr>
                <w:rFonts w:cs="Arial"/>
              </w:rPr>
            </w:pPr>
          </w:p>
        </w:tc>
        <w:tc>
          <w:tcPr>
            <w:tcW w:w="991" w:type="dxa"/>
          </w:tcPr>
          <w:p w14:paraId="0136E125" w14:textId="77777777" w:rsidR="0041776E" w:rsidRPr="00645317" w:rsidRDefault="0041776E" w:rsidP="0041776E">
            <w:pPr>
              <w:jc w:val="center"/>
              <w:rPr>
                <w:rFonts w:cs="Arial"/>
              </w:rPr>
            </w:pPr>
            <w:r>
              <w:rPr>
                <w:rFonts w:cs="Arial"/>
              </w:rPr>
              <w:t>1</w:t>
            </w:r>
          </w:p>
        </w:tc>
      </w:tr>
      <w:tr w:rsidR="0041776E" w14:paraId="0136E12B" w14:textId="77777777" w:rsidTr="0041776E">
        <w:trPr>
          <w:cnfStyle w:val="000000100000" w:firstRow="0" w:lastRow="0" w:firstColumn="0" w:lastColumn="0" w:oddVBand="0" w:evenVBand="0" w:oddHBand="1" w:evenHBand="0" w:firstRowFirstColumn="0" w:firstRowLastColumn="0" w:lastRowFirstColumn="0" w:lastRowLastColumn="0"/>
          <w:trHeight w:val="822"/>
          <w:jc w:val="center"/>
        </w:trPr>
        <w:tc>
          <w:tcPr>
            <w:tcW w:w="2376" w:type="dxa"/>
          </w:tcPr>
          <w:p w14:paraId="0136E127" w14:textId="77777777" w:rsidR="0041776E" w:rsidRPr="00893B03" w:rsidRDefault="0041776E" w:rsidP="0041776E">
            <w:pPr>
              <w:spacing w:before="120"/>
              <w:rPr>
                <w:rFonts w:cs="Arial"/>
              </w:rPr>
            </w:pPr>
            <w:r>
              <w:rPr>
                <w:rFonts w:cs="Arial"/>
              </w:rPr>
              <w:t>Cattle and vehicles crossing rivers</w:t>
            </w:r>
          </w:p>
        </w:tc>
        <w:tc>
          <w:tcPr>
            <w:tcW w:w="2541" w:type="dxa"/>
            <w:shd w:val="pct10" w:color="auto" w:fill="auto"/>
          </w:tcPr>
          <w:p w14:paraId="0136E128" w14:textId="77777777" w:rsidR="0041776E" w:rsidRDefault="0041776E" w:rsidP="00986C7F">
            <w:pPr>
              <w:spacing w:before="120" w:after="120"/>
              <w:rPr>
                <w:rFonts w:cs="Arial"/>
              </w:rPr>
            </w:pPr>
            <w:r>
              <w:rPr>
                <w:rFonts w:cs="Arial"/>
              </w:rPr>
              <w:t>Trampling and crushing in-stream</w:t>
            </w:r>
          </w:p>
        </w:tc>
        <w:tc>
          <w:tcPr>
            <w:tcW w:w="3591" w:type="dxa"/>
          </w:tcPr>
          <w:p w14:paraId="0136E129" w14:textId="77777777" w:rsidR="0041776E" w:rsidRPr="00E36DD6" w:rsidRDefault="0041776E" w:rsidP="0041776E">
            <w:pPr>
              <w:pStyle w:val="ListParagraph"/>
              <w:numPr>
                <w:ilvl w:val="0"/>
                <w:numId w:val="29"/>
              </w:numPr>
              <w:spacing w:before="120" w:after="0" w:line="240" w:lineRule="auto"/>
              <w:contextualSpacing/>
              <w:rPr>
                <w:rFonts w:cs="Arial"/>
              </w:rPr>
            </w:pPr>
            <w:r w:rsidRPr="00E36DD6">
              <w:rPr>
                <w:rFonts w:cs="Arial"/>
              </w:rPr>
              <w:t>Injury and mortality of adults</w:t>
            </w:r>
          </w:p>
        </w:tc>
        <w:tc>
          <w:tcPr>
            <w:tcW w:w="991" w:type="dxa"/>
          </w:tcPr>
          <w:p w14:paraId="0136E12A" w14:textId="77777777" w:rsidR="0041776E" w:rsidRDefault="0041776E" w:rsidP="0041776E">
            <w:pPr>
              <w:jc w:val="center"/>
              <w:rPr>
                <w:rFonts w:cs="Arial"/>
              </w:rPr>
            </w:pPr>
            <w:r>
              <w:rPr>
                <w:rFonts w:cs="Arial"/>
              </w:rPr>
              <w:t>3</w:t>
            </w:r>
          </w:p>
        </w:tc>
      </w:tr>
      <w:tr w:rsidR="00DC238B" w14:paraId="0136E13B" w14:textId="77777777" w:rsidTr="009C5131">
        <w:trPr>
          <w:cnfStyle w:val="000000010000" w:firstRow="0" w:lastRow="0" w:firstColumn="0" w:lastColumn="0" w:oddVBand="0" w:evenVBand="0" w:oddHBand="0" w:evenHBand="1" w:firstRowFirstColumn="0" w:firstRowLastColumn="0" w:lastRowFirstColumn="0" w:lastRowLastColumn="0"/>
          <w:trHeight w:val="1895"/>
          <w:jc w:val="center"/>
        </w:trPr>
        <w:tc>
          <w:tcPr>
            <w:tcW w:w="2376" w:type="dxa"/>
            <w:vMerge w:val="restart"/>
          </w:tcPr>
          <w:p w14:paraId="0136E12C" w14:textId="77777777" w:rsidR="00DC238B" w:rsidRPr="001124AA" w:rsidRDefault="00DC238B" w:rsidP="0041776E">
            <w:pPr>
              <w:spacing w:before="120"/>
              <w:rPr>
                <w:rFonts w:cs="Arial"/>
              </w:rPr>
            </w:pPr>
            <w:r>
              <w:rPr>
                <w:rFonts w:cs="Arial"/>
              </w:rPr>
              <w:t xml:space="preserve">River regulation </w:t>
            </w:r>
          </w:p>
        </w:tc>
        <w:tc>
          <w:tcPr>
            <w:tcW w:w="2541" w:type="dxa"/>
            <w:shd w:val="pct10" w:color="auto" w:fill="auto"/>
          </w:tcPr>
          <w:p w14:paraId="0136E12D" w14:textId="5650C59C" w:rsidR="00DC238B" w:rsidRPr="001124AA" w:rsidRDefault="00DC238B" w:rsidP="0041776E">
            <w:pPr>
              <w:spacing w:before="120"/>
              <w:rPr>
                <w:rFonts w:cs="Arial"/>
              </w:rPr>
            </w:pPr>
            <w:r w:rsidRPr="001124AA">
              <w:rPr>
                <w:rFonts w:cs="Arial"/>
              </w:rPr>
              <w:t>Construction of</w:t>
            </w:r>
            <w:r>
              <w:rPr>
                <w:rFonts w:cs="Arial"/>
              </w:rPr>
              <w:t xml:space="preserve"> dams</w:t>
            </w:r>
            <w:r w:rsidRPr="001124AA">
              <w:rPr>
                <w:rFonts w:cs="Arial"/>
              </w:rPr>
              <w:t xml:space="preserve"> and weirs</w:t>
            </w:r>
            <w:r>
              <w:rPr>
                <w:rFonts w:cs="Arial"/>
              </w:rPr>
              <w:t xml:space="preserve"> (new and existing)</w:t>
            </w:r>
          </w:p>
          <w:p w14:paraId="0136E12E" w14:textId="73B9CBBC" w:rsidR="00DC238B" w:rsidRPr="001124AA" w:rsidRDefault="00DC238B" w:rsidP="0041776E">
            <w:pPr>
              <w:spacing w:before="120"/>
              <w:rPr>
                <w:rFonts w:cs="Arial"/>
              </w:rPr>
            </w:pPr>
          </w:p>
        </w:tc>
        <w:tc>
          <w:tcPr>
            <w:tcW w:w="3591" w:type="dxa"/>
          </w:tcPr>
          <w:p w14:paraId="0136E12F" w14:textId="363877F5" w:rsidR="00DC238B" w:rsidRPr="001124AA" w:rsidRDefault="00DC238B" w:rsidP="0041776E">
            <w:pPr>
              <w:pStyle w:val="ListParagraph"/>
              <w:numPr>
                <w:ilvl w:val="0"/>
                <w:numId w:val="26"/>
              </w:numPr>
              <w:spacing w:before="120" w:after="0" w:line="240" w:lineRule="auto"/>
              <w:contextualSpacing/>
              <w:rPr>
                <w:rFonts w:cs="Arial"/>
              </w:rPr>
            </w:pPr>
            <w:r w:rsidRPr="001124AA">
              <w:rPr>
                <w:rFonts w:cs="Arial"/>
              </w:rPr>
              <w:t>Fragmentation of</w:t>
            </w:r>
            <w:r>
              <w:rPr>
                <w:rFonts w:cs="Arial"/>
              </w:rPr>
              <w:t xml:space="preserve"> </w:t>
            </w:r>
            <w:r w:rsidRPr="001124AA">
              <w:rPr>
                <w:rFonts w:cs="Arial"/>
              </w:rPr>
              <w:t>preferred habitat</w:t>
            </w:r>
          </w:p>
          <w:p w14:paraId="0136E130" w14:textId="77777777" w:rsidR="00DC238B" w:rsidRDefault="00DC238B" w:rsidP="0041776E">
            <w:pPr>
              <w:pStyle w:val="ListParagraph"/>
              <w:numPr>
                <w:ilvl w:val="0"/>
                <w:numId w:val="26"/>
              </w:numPr>
              <w:spacing w:before="120" w:after="0" w:line="240" w:lineRule="auto"/>
              <w:contextualSpacing/>
              <w:rPr>
                <w:rFonts w:cs="Arial"/>
              </w:rPr>
            </w:pPr>
            <w:r w:rsidRPr="001124AA">
              <w:rPr>
                <w:rFonts w:cs="Arial"/>
              </w:rPr>
              <w:t>Obstruction of migration</w:t>
            </w:r>
          </w:p>
          <w:p w14:paraId="0136E131" w14:textId="77777777" w:rsidR="00DC238B" w:rsidRPr="00402759" w:rsidRDefault="00DC238B" w:rsidP="0041776E">
            <w:pPr>
              <w:pStyle w:val="ListParagraph"/>
              <w:numPr>
                <w:ilvl w:val="0"/>
                <w:numId w:val="26"/>
              </w:numPr>
              <w:spacing w:before="120" w:after="0" w:line="240" w:lineRule="auto"/>
              <w:contextualSpacing/>
              <w:rPr>
                <w:rFonts w:cs="Arial"/>
              </w:rPr>
            </w:pPr>
            <w:r>
              <w:rPr>
                <w:rFonts w:cs="Arial"/>
              </w:rPr>
              <w:t>Inundation of nesting banks</w:t>
            </w:r>
          </w:p>
          <w:p w14:paraId="0136E132" w14:textId="77777777" w:rsidR="00DC238B" w:rsidRDefault="00DC238B" w:rsidP="0041776E">
            <w:pPr>
              <w:pStyle w:val="ListParagraph"/>
              <w:numPr>
                <w:ilvl w:val="0"/>
                <w:numId w:val="26"/>
              </w:numPr>
              <w:spacing w:after="0" w:line="240" w:lineRule="auto"/>
              <w:ind w:left="357" w:hanging="357"/>
              <w:rPr>
                <w:rFonts w:cs="Arial"/>
              </w:rPr>
            </w:pPr>
            <w:r w:rsidRPr="001124AA">
              <w:rPr>
                <w:rFonts w:cs="Arial"/>
              </w:rPr>
              <w:t xml:space="preserve">Injury and </w:t>
            </w:r>
            <w:r>
              <w:rPr>
                <w:rFonts w:cs="Arial"/>
              </w:rPr>
              <w:t>mortality</w:t>
            </w:r>
            <w:r w:rsidRPr="001124AA">
              <w:rPr>
                <w:rFonts w:cs="Arial"/>
              </w:rPr>
              <w:t xml:space="preserve"> at impoundment structures</w:t>
            </w:r>
          </w:p>
          <w:p w14:paraId="0136E138" w14:textId="7D383E42" w:rsidR="008732EA" w:rsidRDefault="00DC238B" w:rsidP="009C5131">
            <w:pPr>
              <w:pStyle w:val="ListParagraph"/>
              <w:numPr>
                <w:ilvl w:val="0"/>
                <w:numId w:val="26"/>
              </w:numPr>
              <w:spacing w:after="120" w:line="240" w:lineRule="auto"/>
              <w:ind w:left="357" w:hanging="357"/>
            </w:pPr>
            <w:r>
              <w:rPr>
                <w:rFonts w:cs="Arial"/>
              </w:rPr>
              <w:t>Loss of riparian vegetation</w:t>
            </w:r>
          </w:p>
        </w:tc>
        <w:tc>
          <w:tcPr>
            <w:tcW w:w="991" w:type="dxa"/>
          </w:tcPr>
          <w:p w14:paraId="0136E139" w14:textId="77777777" w:rsidR="00DC238B" w:rsidRPr="00E36DD6" w:rsidRDefault="00DC238B" w:rsidP="0041776E">
            <w:pPr>
              <w:jc w:val="center"/>
              <w:rPr>
                <w:rFonts w:cs="Arial"/>
              </w:rPr>
            </w:pPr>
            <w:r>
              <w:rPr>
                <w:rFonts w:cs="Arial"/>
              </w:rPr>
              <w:t>1</w:t>
            </w:r>
          </w:p>
          <w:p w14:paraId="0136E13A" w14:textId="71B97561" w:rsidR="00DC238B" w:rsidRPr="00E36DD6" w:rsidRDefault="00DC238B" w:rsidP="0041776E">
            <w:pPr>
              <w:jc w:val="center"/>
              <w:rPr>
                <w:rFonts w:cs="Arial"/>
              </w:rPr>
            </w:pPr>
          </w:p>
        </w:tc>
      </w:tr>
      <w:tr w:rsidR="0041776E" w14:paraId="0136E142" w14:textId="77777777" w:rsidTr="0041776E">
        <w:trPr>
          <w:cnfStyle w:val="000000100000" w:firstRow="0" w:lastRow="0" w:firstColumn="0" w:lastColumn="0" w:oddVBand="0" w:evenVBand="0" w:oddHBand="1" w:evenHBand="0" w:firstRowFirstColumn="0" w:firstRowLastColumn="0" w:lastRowFirstColumn="0" w:lastRowLastColumn="0"/>
          <w:jc w:val="center"/>
        </w:trPr>
        <w:tc>
          <w:tcPr>
            <w:tcW w:w="2376" w:type="dxa"/>
            <w:vMerge/>
          </w:tcPr>
          <w:p w14:paraId="0136E13C" w14:textId="77777777" w:rsidR="0041776E" w:rsidRPr="001124AA" w:rsidRDefault="0041776E" w:rsidP="0041776E">
            <w:pPr>
              <w:spacing w:before="120"/>
              <w:rPr>
                <w:rFonts w:cs="Arial"/>
              </w:rPr>
            </w:pPr>
          </w:p>
        </w:tc>
        <w:tc>
          <w:tcPr>
            <w:tcW w:w="2541" w:type="dxa"/>
            <w:shd w:val="pct10" w:color="auto" w:fill="auto"/>
          </w:tcPr>
          <w:p w14:paraId="0136E13D" w14:textId="77777777" w:rsidR="0041776E" w:rsidRPr="001124AA" w:rsidRDefault="0041776E" w:rsidP="0041776E">
            <w:pPr>
              <w:spacing w:before="120"/>
              <w:rPr>
                <w:rFonts w:cs="Arial"/>
              </w:rPr>
            </w:pPr>
            <w:r>
              <w:rPr>
                <w:rFonts w:cs="Arial"/>
              </w:rPr>
              <w:t>Operation of dams and weirs, and i</w:t>
            </w:r>
            <w:r w:rsidRPr="004A1D33">
              <w:rPr>
                <w:rFonts w:cs="Arial"/>
              </w:rPr>
              <w:t xml:space="preserve">nappropriate water </w:t>
            </w:r>
            <w:r>
              <w:rPr>
                <w:rFonts w:cs="Arial"/>
              </w:rPr>
              <w:t>flow management</w:t>
            </w:r>
          </w:p>
        </w:tc>
        <w:tc>
          <w:tcPr>
            <w:tcW w:w="3591" w:type="dxa"/>
          </w:tcPr>
          <w:p w14:paraId="0136E13E" w14:textId="77777777" w:rsidR="008F63BB" w:rsidRDefault="008F63BB" w:rsidP="0041776E">
            <w:pPr>
              <w:pStyle w:val="ListParagraph"/>
              <w:numPr>
                <w:ilvl w:val="0"/>
                <w:numId w:val="26"/>
              </w:numPr>
              <w:spacing w:before="120" w:after="0" w:line="240" w:lineRule="auto"/>
              <w:contextualSpacing/>
              <w:rPr>
                <w:rFonts w:cs="Arial"/>
              </w:rPr>
            </w:pPr>
            <w:r>
              <w:rPr>
                <w:rFonts w:cs="Arial"/>
              </w:rPr>
              <w:t>Altered flow regimes</w:t>
            </w:r>
          </w:p>
          <w:p w14:paraId="0136E13F" w14:textId="77777777" w:rsidR="0041776E" w:rsidRDefault="0041776E" w:rsidP="0041776E">
            <w:pPr>
              <w:pStyle w:val="ListParagraph"/>
              <w:numPr>
                <w:ilvl w:val="0"/>
                <w:numId w:val="26"/>
              </w:numPr>
              <w:spacing w:before="120" w:after="0" w:line="240" w:lineRule="auto"/>
              <w:contextualSpacing/>
              <w:rPr>
                <w:rFonts w:cs="Arial"/>
              </w:rPr>
            </w:pPr>
            <w:r>
              <w:rPr>
                <w:rFonts w:cs="Arial"/>
              </w:rPr>
              <w:t>Low</w:t>
            </w:r>
            <w:r w:rsidR="008F63BB">
              <w:rPr>
                <w:rFonts w:cs="Arial"/>
              </w:rPr>
              <w:t>er</w:t>
            </w:r>
            <w:r>
              <w:rPr>
                <w:rFonts w:cs="Arial"/>
              </w:rPr>
              <w:t xml:space="preserve"> flow and reduced oxygenation</w:t>
            </w:r>
            <w:r w:rsidR="008F63BB">
              <w:rPr>
                <w:rFonts w:cs="Arial"/>
              </w:rPr>
              <w:t xml:space="preserve"> causing reduced survival of juveniles</w:t>
            </w:r>
          </w:p>
          <w:p w14:paraId="0136E140" w14:textId="77777777" w:rsidR="002B55BC" w:rsidRDefault="008F63BB">
            <w:pPr>
              <w:pStyle w:val="ListParagraph"/>
              <w:numPr>
                <w:ilvl w:val="0"/>
                <w:numId w:val="26"/>
              </w:numPr>
              <w:spacing w:before="120" w:after="120" w:line="240" w:lineRule="auto"/>
              <w:ind w:left="357" w:hanging="357"/>
              <w:contextualSpacing/>
              <w:rPr>
                <w:rFonts w:cs="Arial"/>
              </w:rPr>
            </w:pPr>
            <w:r>
              <w:rPr>
                <w:rFonts w:cs="Arial"/>
              </w:rPr>
              <w:t>Altered</w:t>
            </w:r>
            <w:r w:rsidRPr="00402759">
              <w:rPr>
                <w:rFonts w:cs="Arial"/>
              </w:rPr>
              <w:t xml:space="preserve"> </w:t>
            </w:r>
            <w:r w:rsidR="0041776E" w:rsidRPr="00402759">
              <w:rPr>
                <w:rFonts w:cs="Arial"/>
              </w:rPr>
              <w:t xml:space="preserve">water quality </w:t>
            </w:r>
          </w:p>
        </w:tc>
        <w:tc>
          <w:tcPr>
            <w:tcW w:w="991" w:type="dxa"/>
          </w:tcPr>
          <w:p w14:paraId="0136E141" w14:textId="77777777" w:rsidR="0041776E" w:rsidRPr="00871061" w:rsidRDefault="0041776E" w:rsidP="0041776E">
            <w:pPr>
              <w:jc w:val="center"/>
              <w:rPr>
                <w:rFonts w:cs="Arial"/>
              </w:rPr>
            </w:pPr>
            <w:r>
              <w:rPr>
                <w:rFonts w:cs="Arial"/>
              </w:rPr>
              <w:t>2</w:t>
            </w:r>
          </w:p>
        </w:tc>
      </w:tr>
      <w:tr w:rsidR="0041776E" w14:paraId="0136E148" w14:textId="77777777" w:rsidTr="00A6082E">
        <w:trPr>
          <w:cnfStyle w:val="000000010000" w:firstRow="0" w:lastRow="0" w:firstColumn="0" w:lastColumn="0" w:oddVBand="0" w:evenVBand="0" w:oddHBand="0" w:evenHBand="1" w:firstRowFirstColumn="0" w:firstRowLastColumn="0" w:lastRowFirstColumn="0" w:lastRowLastColumn="0"/>
          <w:trHeight w:val="910"/>
          <w:jc w:val="center"/>
        </w:trPr>
        <w:tc>
          <w:tcPr>
            <w:tcW w:w="2376" w:type="dxa"/>
            <w:vMerge/>
          </w:tcPr>
          <w:p w14:paraId="0136E143" w14:textId="77777777" w:rsidR="0041776E" w:rsidRPr="001124AA" w:rsidRDefault="0041776E" w:rsidP="0041776E">
            <w:pPr>
              <w:spacing w:before="120" w:after="120"/>
              <w:rPr>
                <w:rFonts w:cs="Arial"/>
              </w:rPr>
            </w:pPr>
          </w:p>
        </w:tc>
        <w:tc>
          <w:tcPr>
            <w:tcW w:w="2541" w:type="dxa"/>
            <w:shd w:val="pct10" w:color="auto" w:fill="auto"/>
          </w:tcPr>
          <w:p w14:paraId="0136E144" w14:textId="77777777" w:rsidR="0041776E" w:rsidRPr="001124AA" w:rsidRDefault="0041776E" w:rsidP="00A6082E">
            <w:pPr>
              <w:spacing w:before="120" w:after="120"/>
              <w:rPr>
                <w:rFonts w:cs="Arial"/>
              </w:rPr>
            </w:pPr>
            <w:r w:rsidRPr="001124AA">
              <w:rPr>
                <w:rFonts w:cs="Arial"/>
              </w:rPr>
              <w:t xml:space="preserve">Extended drought </w:t>
            </w:r>
            <w:r>
              <w:rPr>
                <w:rFonts w:cs="Arial"/>
              </w:rPr>
              <w:t xml:space="preserve">periods </w:t>
            </w:r>
            <w:r w:rsidRPr="001124AA">
              <w:rPr>
                <w:rFonts w:cs="Arial"/>
              </w:rPr>
              <w:t>exacerbated by water extraction</w:t>
            </w:r>
            <w:r w:rsidR="008F63BB">
              <w:rPr>
                <w:rFonts w:cs="Arial"/>
              </w:rPr>
              <w:t>/regulation</w:t>
            </w:r>
          </w:p>
        </w:tc>
        <w:tc>
          <w:tcPr>
            <w:tcW w:w="3591" w:type="dxa"/>
          </w:tcPr>
          <w:p w14:paraId="0136E145" w14:textId="77777777" w:rsidR="0041776E" w:rsidRDefault="0041776E" w:rsidP="00A6082E">
            <w:pPr>
              <w:pStyle w:val="ListParagraph"/>
              <w:numPr>
                <w:ilvl w:val="0"/>
                <w:numId w:val="31"/>
              </w:numPr>
              <w:spacing w:before="120" w:after="120" w:line="240" w:lineRule="auto"/>
              <w:ind w:left="357" w:hanging="357"/>
              <w:rPr>
                <w:rFonts w:cs="Arial"/>
              </w:rPr>
            </w:pPr>
            <w:r w:rsidRPr="00243220">
              <w:rPr>
                <w:rFonts w:cs="Arial"/>
              </w:rPr>
              <w:t>Reduction in water quality, breeding rates and increased mortality</w:t>
            </w:r>
          </w:p>
          <w:p w14:paraId="0136E146" w14:textId="77777777" w:rsidR="008F63BB" w:rsidRPr="00243220" w:rsidRDefault="008F63BB" w:rsidP="00A6082E">
            <w:pPr>
              <w:pStyle w:val="ListParagraph"/>
              <w:numPr>
                <w:ilvl w:val="0"/>
                <w:numId w:val="31"/>
              </w:numPr>
              <w:spacing w:before="120" w:after="120" w:line="240" w:lineRule="auto"/>
              <w:ind w:left="357" w:hanging="357"/>
              <w:rPr>
                <w:rFonts w:cs="Arial"/>
              </w:rPr>
            </w:pPr>
            <w:r>
              <w:rPr>
                <w:rFonts w:cs="Arial"/>
              </w:rPr>
              <w:t>Reduction in access to nest banks, breeding partners and habitat for juvenile turtles</w:t>
            </w:r>
          </w:p>
        </w:tc>
        <w:tc>
          <w:tcPr>
            <w:tcW w:w="991" w:type="dxa"/>
          </w:tcPr>
          <w:p w14:paraId="0136E147" w14:textId="77777777" w:rsidR="0041776E" w:rsidRPr="00AA68F9" w:rsidRDefault="0041776E" w:rsidP="0041776E">
            <w:pPr>
              <w:jc w:val="center"/>
              <w:rPr>
                <w:rFonts w:cs="Arial"/>
              </w:rPr>
            </w:pPr>
            <w:r w:rsidRPr="00AA68F9">
              <w:rPr>
                <w:rFonts w:cs="Arial"/>
              </w:rPr>
              <w:t>2</w:t>
            </w:r>
          </w:p>
        </w:tc>
      </w:tr>
      <w:tr w:rsidR="0041776E" w14:paraId="0136E14E" w14:textId="77777777" w:rsidTr="0041776E">
        <w:trPr>
          <w:cnfStyle w:val="000000100000" w:firstRow="0" w:lastRow="0" w:firstColumn="0" w:lastColumn="0" w:oddVBand="0" w:evenVBand="0" w:oddHBand="1" w:evenHBand="0" w:firstRowFirstColumn="0" w:firstRowLastColumn="0" w:lastRowFirstColumn="0" w:lastRowLastColumn="0"/>
          <w:trHeight w:val="992"/>
          <w:jc w:val="center"/>
        </w:trPr>
        <w:tc>
          <w:tcPr>
            <w:tcW w:w="2376" w:type="dxa"/>
          </w:tcPr>
          <w:p w14:paraId="0136E149" w14:textId="77777777" w:rsidR="0041776E" w:rsidRPr="001124AA" w:rsidRDefault="0041776E" w:rsidP="0041776E">
            <w:pPr>
              <w:spacing w:before="120"/>
              <w:rPr>
                <w:rFonts w:cs="Arial"/>
              </w:rPr>
            </w:pPr>
            <w:r>
              <w:rPr>
                <w:rFonts w:cs="Arial"/>
              </w:rPr>
              <w:t>Recreation</w:t>
            </w:r>
          </w:p>
        </w:tc>
        <w:tc>
          <w:tcPr>
            <w:tcW w:w="2541" w:type="dxa"/>
            <w:shd w:val="pct10" w:color="auto" w:fill="auto"/>
          </w:tcPr>
          <w:p w14:paraId="0136E14A" w14:textId="77777777" w:rsidR="0041776E" w:rsidRPr="001124AA" w:rsidRDefault="0041776E" w:rsidP="0041776E">
            <w:pPr>
              <w:spacing w:before="120"/>
              <w:rPr>
                <w:rFonts w:cs="Arial"/>
              </w:rPr>
            </w:pPr>
            <w:r w:rsidRPr="001124AA">
              <w:rPr>
                <w:rFonts w:cs="Arial"/>
              </w:rPr>
              <w:t>Recreational fishing</w:t>
            </w:r>
            <w:r>
              <w:rPr>
                <w:rFonts w:cs="Arial"/>
              </w:rPr>
              <w:t xml:space="preserve"> and boating</w:t>
            </w:r>
          </w:p>
        </w:tc>
        <w:tc>
          <w:tcPr>
            <w:tcW w:w="3591" w:type="dxa"/>
          </w:tcPr>
          <w:p w14:paraId="0136E14B" w14:textId="77777777" w:rsidR="0041776E" w:rsidRDefault="0041776E" w:rsidP="0041776E">
            <w:pPr>
              <w:pStyle w:val="ListParagraph"/>
              <w:numPr>
                <w:ilvl w:val="0"/>
                <w:numId w:val="27"/>
              </w:numPr>
              <w:spacing w:before="120" w:after="0" w:line="240" w:lineRule="auto"/>
              <w:contextualSpacing/>
              <w:rPr>
                <w:rFonts w:cs="Arial"/>
              </w:rPr>
            </w:pPr>
            <w:r w:rsidRPr="001124AA">
              <w:rPr>
                <w:rFonts w:cs="Arial"/>
              </w:rPr>
              <w:t xml:space="preserve">Injury and </w:t>
            </w:r>
            <w:r>
              <w:rPr>
                <w:rFonts w:cs="Arial"/>
              </w:rPr>
              <w:t>mortality</w:t>
            </w:r>
          </w:p>
          <w:p w14:paraId="0136E14C" w14:textId="77777777" w:rsidR="0041776E" w:rsidRPr="001124AA" w:rsidRDefault="0041776E" w:rsidP="0041776E">
            <w:pPr>
              <w:pStyle w:val="ListParagraph"/>
              <w:numPr>
                <w:ilvl w:val="0"/>
                <w:numId w:val="27"/>
              </w:numPr>
              <w:spacing w:after="120" w:line="240" w:lineRule="auto"/>
              <w:ind w:left="357" w:hanging="357"/>
              <w:rPr>
                <w:rFonts w:cs="Arial"/>
              </w:rPr>
            </w:pPr>
            <w:r>
              <w:rPr>
                <w:rFonts w:cs="Arial"/>
              </w:rPr>
              <w:t>Increased in-stream predation pressure from stocked fish</w:t>
            </w:r>
          </w:p>
        </w:tc>
        <w:tc>
          <w:tcPr>
            <w:tcW w:w="991" w:type="dxa"/>
          </w:tcPr>
          <w:p w14:paraId="0136E14D" w14:textId="77777777" w:rsidR="0041776E" w:rsidRPr="00595209" w:rsidRDefault="0041776E" w:rsidP="0041776E">
            <w:pPr>
              <w:jc w:val="center"/>
              <w:rPr>
                <w:rFonts w:cs="Arial"/>
              </w:rPr>
            </w:pPr>
            <w:r w:rsidRPr="00595209">
              <w:rPr>
                <w:rFonts w:cs="Arial"/>
              </w:rPr>
              <w:t>3</w:t>
            </w:r>
          </w:p>
        </w:tc>
      </w:tr>
      <w:tr w:rsidR="0041776E" w14:paraId="0136E159" w14:textId="77777777" w:rsidTr="0041776E">
        <w:trPr>
          <w:cnfStyle w:val="000000010000" w:firstRow="0" w:lastRow="0" w:firstColumn="0" w:lastColumn="0" w:oddVBand="0" w:evenVBand="0" w:oddHBand="0" w:evenHBand="1" w:firstRowFirstColumn="0" w:firstRowLastColumn="0" w:lastRowFirstColumn="0" w:lastRowLastColumn="0"/>
          <w:trHeight w:val="592"/>
          <w:jc w:val="center"/>
        </w:trPr>
        <w:tc>
          <w:tcPr>
            <w:tcW w:w="2376" w:type="dxa"/>
          </w:tcPr>
          <w:p w14:paraId="0136E14F" w14:textId="77777777" w:rsidR="0041776E" w:rsidRPr="00243220" w:rsidRDefault="0041776E" w:rsidP="0041776E">
            <w:pPr>
              <w:spacing w:before="120"/>
              <w:rPr>
                <w:rFonts w:cs="Arial"/>
              </w:rPr>
            </w:pPr>
            <w:r w:rsidRPr="00243220">
              <w:rPr>
                <w:rFonts w:cs="Arial"/>
              </w:rPr>
              <w:t>Prevalence of invasive plants</w:t>
            </w:r>
          </w:p>
          <w:p w14:paraId="0136E150" w14:textId="77777777" w:rsidR="0041776E" w:rsidRPr="00243220" w:rsidRDefault="0041776E" w:rsidP="0041776E">
            <w:pPr>
              <w:spacing w:before="120" w:after="120"/>
              <w:rPr>
                <w:rFonts w:cs="Arial"/>
              </w:rPr>
            </w:pPr>
            <w:r w:rsidRPr="00243220">
              <w:rPr>
                <w:rFonts w:cs="Arial"/>
              </w:rPr>
              <w:t>Spread of weeds through people and animals</w:t>
            </w:r>
          </w:p>
        </w:tc>
        <w:tc>
          <w:tcPr>
            <w:tcW w:w="2541" w:type="dxa"/>
            <w:shd w:val="pct10" w:color="auto" w:fill="auto"/>
          </w:tcPr>
          <w:p w14:paraId="0136E151" w14:textId="77777777" w:rsidR="0041776E" w:rsidRPr="001124AA" w:rsidRDefault="0041776E" w:rsidP="0041776E">
            <w:pPr>
              <w:spacing w:before="120"/>
              <w:rPr>
                <w:rFonts w:cs="Arial"/>
              </w:rPr>
            </w:pPr>
            <w:r>
              <w:rPr>
                <w:rFonts w:cs="Arial"/>
              </w:rPr>
              <w:t>Aquatic weeds</w:t>
            </w:r>
          </w:p>
          <w:p w14:paraId="0136E152" w14:textId="77777777" w:rsidR="0041776E" w:rsidRPr="001124AA" w:rsidRDefault="0041776E" w:rsidP="0041776E">
            <w:pPr>
              <w:spacing w:before="120"/>
              <w:rPr>
                <w:rFonts w:cs="Arial"/>
              </w:rPr>
            </w:pPr>
          </w:p>
        </w:tc>
        <w:tc>
          <w:tcPr>
            <w:tcW w:w="3591" w:type="dxa"/>
          </w:tcPr>
          <w:p w14:paraId="0136E153" w14:textId="77777777" w:rsidR="0041776E" w:rsidRPr="004A1D33" w:rsidRDefault="0041776E" w:rsidP="0041776E">
            <w:pPr>
              <w:pStyle w:val="ListParagraph"/>
              <w:numPr>
                <w:ilvl w:val="0"/>
                <w:numId w:val="28"/>
              </w:numPr>
              <w:autoSpaceDE w:val="0"/>
              <w:autoSpaceDN w:val="0"/>
              <w:adjustRightInd w:val="0"/>
              <w:spacing w:before="120" w:after="0" w:line="240" w:lineRule="auto"/>
              <w:contextualSpacing/>
              <w:rPr>
                <w:rFonts w:cs="Arial"/>
                <w:color w:val="000000"/>
              </w:rPr>
            </w:pPr>
            <w:r w:rsidRPr="004A1D33">
              <w:rPr>
                <w:rFonts w:cs="Arial"/>
                <w:color w:val="000000"/>
              </w:rPr>
              <w:t>Obstruction of access to nesting habitat</w:t>
            </w:r>
          </w:p>
          <w:p w14:paraId="0136E154" w14:textId="77777777" w:rsidR="0041776E" w:rsidRDefault="0041776E" w:rsidP="0041776E">
            <w:pPr>
              <w:pStyle w:val="ListParagraph"/>
              <w:numPr>
                <w:ilvl w:val="0"/>
                <w:numId w:val="28"/>
              </w:numPr>
              <w:autoSpaceDE w:val="0"/>
              <w:autoSpaceDN w:val="0"/>
              <w:adjustRightInd w:val="0"/>
              <w:spacing w:before="120" w:after="0" w:line="240" w:lineRule="auto"/>
              <w:contextualSpacing/>
              <w:rPr>
                <w:rFonts w:cs="Arial"/>
                <w:color w:val="000000"/>
              </w:rPr>
            </w:pPr>
            <w:r w:rsidRPr="004A1D33">
              <w:rPr>
                <w:rFonts w:cs="Arial"/>
                <w:color w:val="000000"/>
              </w:rPr>
              <w:t xml:space="preserve">Reduction in food supply from native plants </w:t>
            </w:r>
          </w:p>
          <w:p w14:paraId="0136E155" w14:textId="77777777" w:rsidR="0041776E" w:rsidRDefault="0041776E" w:rsidP="0041776E">
            <w:pPr>
              <w:pStyle w:val="ListParagraph"/>
              <w:numPr>
                <w:ilvl w:val="0"/>
                <w:numId w:val="28"/>
              </w:numPr>
              <w:autoSpaceDE w:val="0"/>
              <w:autoSpaceDN w:val="0"/>
              <w:adjustRightInd w:val="0"/>
              <w:spacing w:before="120" w:after="0" w:line="240" w:lineRule="auto"/>
              <w:contextualSpacing/>
              <w:rPr>
                <w:rFonts w:cs="Arial"/>
                <w:color w:val="000000"/>
              </w:rPr>
            </w:pPr>
            <w:r>
              <w:rPr>
                <w:rFonts w:cs="Arial"/>
                <w:color w:val="000000"/>
              </w:rPr>
              <w:t>Loss of nesting habitat</w:t>
            </w:r>
          </w:p>
          <w:p w14:paraId="0136E156" w14:textId="77777777" w:rsidR="0041776E" w:rsidRPr="00402759" w:rsidRDefault="0041776E" w:rsidP="0041776E">
            <w:pPr>
              <w:pStyle w:val="ListParagraph"/>
              <w:numPr>
                <w:ilvl w:val="0"/>
                <w:numId w:val="28"/>
              </w:numPr>
              <w:autoSpaceDE w:val="0"/>
              <w:autoSpaceDN w:val="0"/>
              <w:adjustRightInd w:val="0"/>
              <w:spacing w:before="120" w:after="0" w:line="240" w:lineRule="auto"/>
              <w:contextualSpacing/>
              <w:rPr>
                <w:rFonts w:cs="Arial"/>
              </w:rPr>
            </w:pPr>
            <w:r>
              <w:rPr>
                <w:rFonts w:cs="Arial"/>
                <w:color w:val="000000"/>
              </w:rPr>
              <w:t xml:space="preserve">Invasive </w:t>
            </w:r>
            <w:proofErr w:type="spellStart"/>
            <w:r>
              <w:rPr>
                <w:rFonts w:cs="Arial"/>
                <w:color w:val="000000"/>
              </w:rPr>
              <w:t>macrophytes</w:t>
            </w:r>
            <w:proofErr w:type="spellEnd"/>
            <w:r>
              <w:rPr>
                <w:rFonts w:cs="Arial"/>
                <w:color w:val="000000"/>
              </w:rPr>
              <w:t xml:space="preserve"> affecting food supply</w:t>
            </w:r>
          </w:p>
          <w:p w14:paraId="0136E157" w14:textId="77777777" w:rsidR="0041776E" w:rsidRPr="002E743D" w:rsidRDefault="0041776E" w:rsidP="00A6082E">
            <w:pPr>
              <w:pStyle w:val="ListParagraph"/>
              <w:numPr>
                <w:ilvl w:val="0"/>
                <w:numId w:val="28"/>
              </w:numPr>
              <w:autoSpaceDE w:val="0"/>
              <w:autoSpaceDN w:val="0"/>
              <w:adjustRightInd w:val="0"/>
              <w:spacing w:after="120" w:line="240" w:lineRule="auto"/>
              <w:ind w:left="357" w:hanging="357"/>
              <w:rPr>
                <w:rFonts w:cs="Arial"/>
              </w:rPr>
            </w:pPr>
            <w:r>
              <w:rPr>
                <w:rFonts w:cs="Arial"/>
                <w:color w:val="000000"/>
              </w:rPr>
              <w:t>Changed water quality</w:t>
            </w:r>
          </w:p>
        </w:tc>
        <w:tc>
          <w:tcPr>
            <w:tcW w:w="991" w:type="dxa"/>
          </w:tcPr>
          <w:p w14:paraId="0136E158" w14:textId="77777777" w:rsidR="0041776E" w:rsidRPr="00595209" w:rsidRDefault="0041776E" w:rsidP="0041776E">
            <w:pPr>
              <w:jc w:val="center"/>
              <w:rPr>
                <w:rFonts w:cs="Arial"/>
              </w:rPr>
            </w:pPr>
            <w:r w:rsidRPr="00595209">
              <w:rPr>
                <w:rFonts w:cs="Arial"/>
              </w:rPr>
              <w:t>3</w:t>
            </w:r>
          </w:p>
        </w:tc>
      </w:tr>
      <w:tr w:rsidR="0041776E" w14:paraId="0136E161" w14:textId="77777777" w:rsidTr="0041776E">
        <w:trPr>
          <w:cnfStyle w:val="000000100000" w:firstRow="0" w:lastRow="0" w:firstColumn="0" w:lastColumn="0" w:oddVBand="0" w:evenVBand="0" w:oddHBand="1" w:evenHBand="0" w:firstRowFirstColumn="0" w:firstRowLastColumn="0" w:lastRowFirstColumn="0" w:lastRowLastColumn="0"/>
          <w:trHeight w:val="1545"/>
          <w:jc w:val="center"/>
        </w:trPr>
        <w:tc>
          <w:tcPr>
            <w:tcW w:w="2376" w:type="dxa"/>
          </w:tcPr>
          <w:p w14:paraId="0136E15A" w14:textId="77777777" w:rsidR="0041776E" w:rsidRPr="00402759" w:rsidRDefault="0041776E" w:rsidP="0041776E">
            <w:pPr>
              <w:spacing w:before="120"/>
              <w:rPr>
                <w:rFonts w:cs="Arial"/>
              </w:rPr>
            </w:pPr>
            <w:r w:rsidRPr="00402759">
              <w:rPr>
                <w:rFonts w:cs="Arial"/>
              </w:rPr>
              <w:t>Land use activities</w:t>
            </w:r>
            <w:r>
              <w:rPr>
                <w:rFonts w:cs="Arial"/>
              </w:rPr>
              <w:t xml:space="preserve"> and riparian management</w:t>
            </w:r>
          </w:p>
        </w:tc>
        <w:tc>
          <w:tcPr>
            <w:tcW w:w="2541" w:type="dxa"/>
            <w:shd w:val="pct10" w:color="auto" w:fill="auto"/>
          </w:tcPr>
          <w:p w14:paraId="0136E15B" w14:textId="77777777" w:rsidR="0041776E" w:rsidRDefault="0041776E" w:rsidP="0041776E">
            <w:pPr>
              <w:spacing w:before="120"/>
              <w:rPr>
                <w:rFonts w:cs="Arial"/>
              </w:rPr>
            </w:pPr>
            <w:r>
              <w:rPr>
                <w:rFonts w:cs="Arial"/>
              </w:rPr>
              <w:t>Sedimentation and riparian degradation</w:t>
            </w:r>
          </w:p>
        </w:tc>
        <w:tc>
          <w:tcPr>
            <w:tcW w:w="3591" w:type="dxa"/>
          </w:tcPr>
          <w:p w14:paraId="0136E15C" w14:textId="77777777" w:rsidR="0041776E" w:rsidRDefault="0041776E" w:rsidP="0041776E">
            <w:pPr>
              <w:pStyle w:val="ListParagraph"/>
              <w:numPr>
                <w:ilvl w:val="0"/>
                <w:numId w:val="26"/>
              </w:numPr>
              <w:spacing w:before="120" w:after="0" w:line="240" w:lineRule="auto"/>
              <w:contextualSpacing/>
              <w:rPr>
                <w:rFonts w:cs="Arial"/>
              </w:rPr>
            </w:pPr>
            <w:r>
              <w:rPr>
                <w:rFonts w:cs="Arial"/>
              </w:rPr>
              <w:t>Increased sedimentation</w:t>
            </w:r>
          </w:p>
          <w:p w14:paraId="0136E15D" w14:textId="77777777" w:rsidR="0041776E" w:rsidRDefault="0041776E" w:rsidP="0041776E">
            <w:pPr>
              <w:pStyle w:val="ListParagraph"/>
              <w:numPr>
                <w:ilvl w:val="0"/>
                <w:numId w:val="28"/>
              </w:numPr>
              <w:autoSpaceDE w:val="0"/>
              <w:autoSpaceDN w:val="0"/>
              <w:adjustRightInd w:val="0"/>
              <w:spacing w:before="120" w:after="0" w:line="240" w:lineRule="auto"/>
              <w:contextualSpacing/>
              <w:rPr>
                <w:rFonts w:cs="Arial"/>
                <w:color w:val="000000"/>
              </w:rPr>
            </w:pPr>
            <w:r>
              <w:rPr>
                <w:rFonts w:cs="Arial"/>
                <w:color w:val="000000"/>
              </w:rPr>
              <w:t>Loss of shading, food supply, in-stream habitat structures</w:t>
            </w:r>
            <w:r w:rsidR="00C73E9D">
              <w:rPr>
                <w:rFonts w:cs="Arial"/>
                <w:color w:val="000000"/>
              </w:rPr>
              <w:t xml:space="preserve"> and riparian vegetation</w:t>
            </w:r>
          </w:p>
          <w:p w14:paraId="0136E15E" w14:textId="77777777" w:rsidR="0041776E" w:rsidRDefault="0041776E" w:rsidP="0041776E">
            <w:pPr>
              <w:pStyle w:val="ListParagraph"/>
              <w:numPr>
                <w:ilvl w:val="0"/>
                <w:numId w:val="28"/>
              </w:numPr>
              <w:autoSpaceDE w:val="0"/>
              <w:autoSpaceDN w:val="0"/>
              <w:adjustRightInd w:val="0"/>
              <w:spacing w:before="120" w:after="0" w:line="240" w:lineRule="auto"/>
              <w:contextualSpacing/>
              <w:rPr>
                <w:rFonts w:cs="Arial"/>
                <w:color w:val="000000"/>
              </w:rPr>
            </w:pPr>
            <w:r>
              <w:rPr>
                <w:rFonts w:cs="Arial"/>
                <w:color w:val="000000"/>
              </w:rPr>
              <w:t>Increased nutrient loads</w:t>
            </w:r>
          </w:p>
          <w:p w14:paraId="0136E15F" w14:textId="77777777" w:rsidR="0041776E" w:rsidRPr="004A1D33" w:rsidRDefault="0041776E" w:rsidP="00A6082E">
            <w:pPr>
              <w:pStyle w:val="ListParagraph"/>
              <w:numPr>
                <w:ilvl w:val="0"/>
                <w:numId w:val="28"/>
              </w:numPr>
              <w:autoSpaceDE w:val="0"/>
              <w:autoSpaceDN w:val="0"/>
              <w:adjustRightInd w:val="0"/>
              <w:spacing w:after="120" w:line="240" w:lineRule="auto"/>
              <w:ind w:left="357" w:hanging="357"/>
              <w:rPr>
                <w:rFonts w:cs="Arial"/>
                <w:color w:val="000000"/>
              </w:rPr>
            </w:pPr>
            <w:r>
              <w:rPr>
                <w:rFonts w:cs="Arial"/>
                <w:color w:val="000000"/>
              </w:rPr>
              <w:t>Loss of nesting habitat</w:t>
            </w:r>
          </w:p>
        </w:tc>
        <w:tc>
          <w:tcPr>
            <w:tcW w:w="991" w:type="dxa"/>
          </w:tcPr>
          <w:p w14:paraId="0136E160" w14:textId="77777777" w:rsidR="0041776E" w:rsidRPr="00595209" w:rsidRDefault="0041776E" w:rsidP="00825E44">
            <w:pPr>
              <w:jc w:val="center"/>
              <w:rPr>
                <w:rFonts w:cs="Arial"/>
              </w:rPr>
            </w:pPr>
            <w:r>
              <w:rPr>
                <w:rFonts w:cs="Arial"/>
              </w:rPr>
              <w:t>2</w:t>
            </w:r>
            <w:r w:rsidR="00825E44">
              <w:rPr>
                <w:rFonts w:cs="Arial"/>
              </w:rPr>
              <w:t xml:space="preserve"> </w:t>
            </w:r>
          </w:p>
        </w:tc>
      </w:tr>
    </w:tbl>
    <w:p w14:paraId="0136E162" w14:textId="77777777" w:rsidR="0041776E" w:rsidRPr="009B21FA" w:rsidRDefault="0041776E" w:rsidP="0041776E">
      <w:pPr>
        <w:pStyle w:val="ListBullet"/>
        <w:numPr>
          <w:ilvl w:val="0"/>
          <w:numId w:val="0"/>
        </w:numPr>
        <w:spacing w:after="0"/>
        <w:ind w:left="369"/>
        <w:rPr>
          <w:rFonts w:cs="Arial"/>
          <w:szCs w:val="20"/>
        </w:rPr>
      </w:pPr>
    </w:p>
    <w:p w14:paraId="0136E163" w14:textId="77777777" w:rsidR="00705049" w:rsidRDefault="00705049" w:rsidP="004D5F5A">
      <w:pPr>
        <w:pStyle w:val="Heading3"/>
        <w:numPr>
          <w:ilvl w:val="0"/>
          <w:numId w:val="0"/>
        </w:numPr>
        <w:spacing w:after="0"/>
        <w:ind w:left="720"/>
      </w:pPr>
    </w:p>
    <w:p w14:paraId="0136E164" w14:textId="77777777" w:rsidR="00C8328D" w:rsidRDefault="00107C05">
      <w:pPr>
        <w:pStyle w:val="Heading1"/>
        <w:ind w:left="709" w:hanging="709"/>
      </w:pPr>
      <w:bookmarkStart w:id="83" w:name="_Toc462133524"/>
      <w:r w:rsidRPr="00A6082E">
        <w:t>Populations under particular pressure</w:t>
      </w:r>
      <w:bookmarkEnd w:id="83"/>
      <w:r w:rsidR="0059043B" w:rsidRPr="00A6082E">
        <w:t xml:space="preserve"> </w:t>
      </w:r>
    </w:p>
    <w:p w14:paraId="0136E165" w14:textId="77777777" w:rsidR="00611904" w:rsidRDefault="0059043B" w:rsidP="006930C2">
      <w:pPr>
        <w:spacing w:after="120"/>
      </w:pPr>
      <w:bookmarkStart w:id="84" w:name="_Toc390850807"/>
      <w:r w:rsidRPr="00A6082E">
        <w:t xml:space="preserve">The actions described in this recovery plan are designed to provide </w:t>
      </w:r>
      <w:r w:rsidR="008F63BB">
        <w:t>increased</w:t>
      </w:r>
      <w:r w:rsidR="008F63BB" w:rsidRPr="00A6082E">
        <w:t xml:space="preserve"> </w:t>
      </w:r>
      <w:r w:rsidRPr="00A6082E">
        <w:t xml:space="preserve">protection </w:t>
      </w:r>
      <w:r w:rsidR="001E7537" w:rsidRPr="00A6082E">
        <w:t>for the white-throated snapping turtle</w:t>
      </w:r>
      <w:r w:rsidR="008F63BB">
        <w:t xml:space="preserve"> and its required habitat</w:t>
      </w:r>
      <w:r w:rsidRPr="008A08B0">
        <w:t xml:space="preserve"> throughout </w:t>
      </w:r>
      <w:r w:rsidR="001E7537">
        <w:t>its</w:t>
      </w:r>
      <w:r w:rsidRPr="008A08B0">
        <w:t xml:space="preserve"> range</w:t>
      </w:r>
      <w:bookmarkEnd w:id="84"/>
      <w:r w:rsidR="00B07B02">
        <w:t>, as a</w:t>
      </w:r>
      <w:r w:rsidR="0017378B">
        <w:t>ll populations are under pres</w:t>
      </w:r>
      <w:r w:rsidR="00B07B02">
        <w:t xml:space="preserve">sure. </w:t>
      </w:r>
      <w:r w:rsidR="004B4979">
        <w:t>T</w:t>
      </w:r>
      <w:r w:rsidR="00B07B02">
        <w:t>here is a severe depletion of imma</w:t>
      </w:r>
      <w:r w:rsidR="004B4979">
        <w:t xml:space="preserve">ture turtles, and substantial recruitment failure, in the populations </w:t>
      </w:r>
      <w:r w:rsidR="006930C2">
        <w:t>of</w:t>
      </w:r>
      <w:r w:rsidR="004B4979">
        <w:t xml:space="preserve"> each catchment (see section </w:t>
      </w:r>
      <w:r w:rsidR="00580DA0">
        <w:fldChar w:fldCharType="begin"/>
      </w:r>
      <w:r w:rsidR="006930C2">
        <w:instrText xml:space="preserve"> REF _Ref448148490 \r \h </w:instrText>
      </w:r>
      <w:r w:rsidR="00580DA0">
        <w:fldChar w:fldCharType="separate"/>
      </w:r>
      <w:r w:rsidR="00533990">
        <w:t>3.3</w:t>
      </w:r>
      <w:r w:rsidR="00580DA0">
        <w:fldChar w:fldCharType="end"/>
      </w:r>
      <w:r w:rsidR="006930C2">
        <w:t xml:space="preserve">). Each catchment has been fragmented, and riverine habitats altered, by </w:t>
      </w:r>
      <w:r w:rsidR="000B5350">
        <w:t>water infrastructure</w:t>
      </w:r>
      <w:r w:rsidR="006930C2">
        <w:t xml:space="preserve"> and flow regulation. </w:t>
      </w:r>
    </w:p>
    <w:p w14:paraId="0136E166" w14:textId="77777777" w:rsidR="0017378B" w:rsidRPr="0017378B" w:rsidRDefault="0017378B" w:rsidP="0017378B">
      <w:pPr>
        <w:pStyle w:val="ListBullet2"/>
        <w:numPr>
          <w:ilvl w:val="0"/>
          <w:numId w:val="0"/>
        </w:numPr>
        <w:spacing w:after="0"/>
        <w:ind w:left="360"/>
      </w:pPr>
    </w:p>
    <w:p w14:paraId="0136E167" w14:textId="77777777" w:rsidR="00C8328D" w:rsidRDefault="00107C05">
      <w:pPr>
        <w:pStyle w:val="Heading1"/>
        <w:ind w:left="709" w:hanging="709"/>
      </w:pPr>
      <w:bookmarkStart w:id="85" w:name="_Toc462133525"/>
      <w:r w:rsidRPr="004D5F5A">
        <w:t>Objectives and strategies</w:t>
      </w:r>
      <w:bookmarkEnd w:id="85"/>
    </w:p>
    <w:p w14:paraId="0136E168" w14:textId="77777777" w:rsidR="008C38A2" w:rsidRPr="00215E82" w:rsidRDefault="008C38A2" w:rsidP="0017378B">
      <w:pPr>
        <w:spacing w:after="120"/>
        <w:rPr>
          <w:szCs w:val="20"/>
        </w:rPr>
      </w:pPr>
      <w:r w:rsidRPr="00215E82">
        <w:rPr>
          <w:szCs w:val="20"/>
        </w:rPr>
        <w:t>The objectives of this recovery plan are to:</w:t>
      </w:r>
    </w:p>
    <w:p w14:paraId="0136E169" w14:textId="77777777" w:rsidR="0017378B" w:rsidRPr="00215E82" w:rsidRDefault="0017378B" w:rsidP="0017378B">
      <w:pPr>
        <w:pStyle w:val="ListBullet"/>
        <w:numPr>
          <w:ilvl w:val="0"/>
          <w:numId w:val="14"/>
        </w:numPr>
        <w:spacing w:after="120"/>
      </w:pPr>
      <w:r w:rsidRPr="00215E82">
        <w:t>ensure a self-sustaining healthy p</w:t>
      </w:r>
      <w:r w:rsidR="00AC4A2D">
        <w:t>opulation structure in all</w:t>
      </w:r>
      <w:r w:rsidRPr="00215E82">
        <w:t xml:space="preserve"> catchments in which the white-throated snapping turtle occurs; and </w:t>
      </w:r>
    </w:p>
    <w:p w14:paraId="0136E16A" w14:textId="77777777" w:rsidR="0017378B" w:rsidRDefault="0017378B" w:rsidP="0017378B">
      <w:pPr>
        <w:pStyle w:val="ListBullet"/>
        <w:numPr>
          <w:ilvl w:val="0"/>
          <w:numId w:val="14"/>
        </w:numPr>
      </w:pPr>
      <w:proofErr w:type="gramStart"/>
      <w:r w:rsidRPr="00215E82">
        <w:t>ensure</w:t>
      </w:r>
      <w:proofErr w:type="gramEnd"/>
      <w:r w:rsidRPr="00215E82">
        <w:t xml:space="preserve"> an ecologically functional wild population of white-throated snapping turtle that, with limited species-specific management, has a high likelihood of persistence in nature.</w:t>
      </w:r>
    </w:p>
    <w:p w14:paraId="0136E16B" w14:textId="77777777" w:rsidR="00726D08" w:rsidRDefault="00726D08" w:rsidP="00726D08">
      <w:pPr>
        <w:pStyle w:val="ListBullet"/>
        <w:numPr>
          <w:ilvl w:val="0"/>
          <w:numId w:val="0"/>
        </w:numPr>
        <w:spacing w:after="0"/>
        <w:rPr>
          <w:rFonts w:cs="Arial"/>
        </w:rPr>
      </w:pPr>
      <w:r>
        <w:t xml:space="preserve">The </w:t>
      </w:r>
      <w:r w:rsidRPr="00A13A9E">
        <w:rPr>
          <w:rFonts w:cs="Arial"/>
        </w:rPr>
        <w:t xml:space="preserve">objectives </w:t>
      </w:r>
      <w:r>
        <w:rPr>
          <w:rFonts w:cs="Arial"/>
        </w:rPr>
        <w:t xml:space="preserve">are long-term and </w:t>
      </w:r>
      <w:r w:rsidRPr="00A13A9E">
        <w:rPr>
          <w:rFonts w:cs="Arial"/>
        </w:rPr>
        <w:t>may not be achieved duri</w:t>
      </w:r>
      <w:r>
        <w:rPr>
          <w:rFonts w:cs="Arial"/>
        </w:rPr>
        <w:t>ng the 10 year life of the plan</w:t>
      </w:r>
      <w:r w:rsidR="00825BA4">
        <w:rPr>
          <w:rFonts w:cs="Arial"/>
        </w:rPr>
        <w:t>. H</w:t>
      </w:r>
      <w:r>
        <w:rPr>
          <w:rFonts w:cs="Arial"/>
        </w:rPr>
        <w:t>o</w:t>
      </w:r>
      <w:r w:rsidRPr="00A13A9E">
        <w:rPr>
          <w:rFonts w:cs="Arial"/>
        </w:rPr>
        <w:t xml:space="preserve">wever, </w:t>
      </w:r>
      <w:r>
        <w:rPr>
          <w:rFonts w:cs="Arial"/>
        </w:rPr>
        <w:t xml:space="preserve">recovery </w:t>
      </w:r>
      <w:r w:rsidRPr="00A13A9E">
        <w:rPr>
          <w:rFonts w:cs="Arial"/>
        </w:rPr>
        <w:t>actions should go towards achieving these objectives.</w:t>
      </w:r>
      <w:r>
        <w:rPr>
          <w:rFonts w:cs="Arial"/>
        </w:rPr>
        <w:t xml:space="preserve"> T</w:t>
      </w:r>
      <w:r w:rsidR="00C924EE">
        <w:rPr>
          <w:rFonts w:cs="Arial"/>
        </w:rPr>
        <w:t>he plan will be reviewed every five</w:t>
      </w:r>
      <w:r>
        <w:rPr>
          <w:rFonts w:cs="Arial"/>
        </w:rPr>
        <w:t xml:space="preserve"> years. </w:t>
      </w:r>
    </w:p>
    <w:p w14:paraId="0136E16C" w14:textId="77777777" w:rsidR="00726D08" w:rsidRPr="00726D08" w:rsidRDefault="00726D08" w:rsidP="00726D08">
      <w:pPr>
        <w:pStyle w:val="ListBullet"/>
        <w:numPr>
          <w:ilvl w:val="0"/>
          <w:numId w:val="0"/>
        </w:numPr>
        <w:spacing w:after="0"/>
        <w:rPr>
          <w:rFonts w:cs="Arial"/>
        </w:rPr>
      </w:pPr>
    </w:p>
    <w:p w14:paraId="0136E16D" w14:textId="77777777" w:rsidR="008C38A2" w:rsidRPr="00215E82" w:rsidRDefault="008C38A2" w:rsidP="0017378B">
      <w:pPr>
        <w:pStyle w:val="ListBullet"/>
        <w:numPr>
          <w:ilvl w:val="0"/>
          <w:numId w:val="0"/>
        </w:numPr>
        <w:spacing w:after="120"/>
        <w:rPr>
          <w:szCs w:val="20"/>
        </w:rPr>
      </w:pPr>
      <w:r w:rsidRPr="00215E82">
        <w:rPr>
          <w:szCs w:val="20"/>
        </w:rPr>
        <w:t>The strategies to achieve the plan’</w:t>
      </w:r>
      <w:r w:rsidR="00825BA4">
        <w:rPr>
          <w:szCs w:val="20"/>
        </w:rPr>
        <w:t>s</w:t>
      </w:r>
      <w:r w:rsidRPr="00215E82">
        <w:rPr>
          <w:szCs w:val="20"/>
        </w:rPr>
        <w:t xml:space="preserve"> objectives are to: </w:t>
      </w:r>
    </w:p>
    <w:p w14:paraId="0136E16E" w14:textId="77777777" w:rsidR="000C15AD" w:rsidRPr="000C15AD" w:rsidRDefault="000C15AD" w:rsidP="000C15AD">
      <w:pPr>
        <w:pStyle w:val="ListBullet"/>
        <w:numPr>
          <w:ilvl w:val="0"/>
          <w:numId w:val="33"/>
        </w:numPr>
        <w:spacing w:after="120"/>
        <w:rPr>
          <w:szCs w:val="20"/>
        </w:rPr>
      </w:pPr>
      <w:r w:rsidRPr="000C15AD">
        <w:rPr>
          <w:szCs w:val="20"/>
        </w:rPr>
        <w:t>Substantially improve the recruitment of hatchlings into the population;</w:t>
      </w:r>
    </w:p>
    <w:p w14:paraId="0136E16F" w14:textId="77777777" w:rsidR="000C15AD" w:rsidRPr="000C15AD" w:rsidRDefault="008F63BB" w:rsidP="000C15AD">
      <w:pPr>
        <w:pStyle w:val="ListBullet"/>
        <w:numPr>
          <w:ilvl w:val="0"/>
          <w:numId w:val="33"/>
        </w:numPr>
        <w:spacing w:after="120"/>
        <w:rPr>
          <w:szCs w:val="20"/>
        </w:rPr>
      </w:pPr>
      <w:r>
        <w:rPr>
          <w:szCs w:val="20"/>
        </w:rPr>
        <w:t>Minimise</w:t>
      </w:r>
      <w:r w:rsidR="000C15AD" w:rsidRPr="000C15AD">
        <w:rPr>
          <w:szCs w:val="20"/>
        </w:rPr>
        <w:t xml:space="preserve"> the incidence of adult mortality and injury</w:t>
      </w:r>
      <w:r>
        <w:rPr>
          <w:szCs w:val="20"/>
        </w:rPr>
        <w:t xml:space="preserve"> above natural rates</w:t>
      </w:r>
      <w:r w:rsidR="000C15AD" w:rsidRPr="000C15AD">
        <w:rPr>
          <w:szCs w:val="20"/>
        </w:rPr>
        <w:t>;</w:t>
      </w:r>
    </w:p>
    <w:p w14:paraId="0136E170" w14:textId="77777777" w:rsidR="000C15AD" w:rsidRPr="000C15AD" w:rsidRDefault="008F63BB" w:rsidP="000C15AD">
      <w:pPr>
        <w:pStyle w:val="ListBullet"/>
        <w:numPr>
          <w:ilvl w:val="0"/>
          <w:numId w:val="33"/>
        </w:numPr>
        <w:spacing w:after="120"/>
        <w:rPr>
          <w:szCs w:val="20"/>
        </w:rPr>
      </w:pPr>
      <w:r>
        <w:rPr>
          <w:szCs w:val="20"/>
        </w:rPr>
        <w:t>Improve</w:t>
      </w:r>
      <w:r w:rsidR="000C15AD" w:rsidRPr="000C15AD">
        <w:rPr>
          <w:szCs w:val="20"/>
        </w:rPr>
        <w:t xml:space="preserve"> stream flow and habitat quality throughout the species’ distribution; </w:t>
      </w:r>
    </w:p>
    <w:p w14:paraId="0136E171" w14:textId="77777777" w:rsidR="000C15AD" w:rsidRPr="000C15AD" w:rsidRDefault="008F63BB" w:rsidP="000C15AD">
      <w:pPr>
        <w:pStyle w:val="ListBullet"/>
        <w:numPr>
          <w:ilvl w:val="0"/>
          <w:numId w:val="33"/>
        </w:numPr>
        <w:spacing w:after="120"/>
        <w:rPr>
          <w:szCs w:val="20"/>
        </w:rPr>
      </w:pPr>
      <w:r>
        <w:rPr>
          <w:szCs w:val="20"/>
        </w:rPr>
        <w:t>I</w:t>
      </w:r>
      <w:r w:rsidR="000C15AD" w:rsidRPr="000C15AD">
        <w:rPr>
          <w:szCs w:val="20"/>
        </w:rPr>
        <w:t>mprove the connectivity within populations throughout each catchment; and</w:t>
      </w:r>
    </w:p>
    <w:p w14:paraId="0136E172" w14:textId="77777777" w:rsidR="000C15AD" w:rsidRPr="000C15AD" w:rsidRDefault="000C15AD" w:rsidP="00825BA4">
      <w:pPr>
        <w:pStyle w:val="ListBullet"/>
        <w:numPr>
          <w:ilvl w:val="0"/>
          <w:numId w:val="33"/>
        </w:numPr>
        <w:spacing w:after="360"/>
        <w:ind w:left="357" w:hanging="357"/>
        <w:rPr>
          <w:szCs w:val="20"/>
        </w:rPr>
      </w:pPr>
      <w:r w:rsidRPr="000C15AD">
        <w:rPr>
          <w:szCs w:val="20"/>
        </w:rPr>
        <w:t xml:space="preserve">Increase </w:t>
      </w:r>
      <w:r w:rsidR="00BF4E99">
        <w:rPr>
          <w:szCs w:val="20"/>
        </w:rPr>
        <w:t xml:space="preserve">public </w:t>
      </w:r>
      <w:r w:rsidRPr="000C15AD">
        <w:rPr>
          <w:szCs w:val="20"/>
        </w:rPr>
        <w:t>awareness and participation in conservation of the species and its habitat.</w:t>
      </w:r>
    </w:p>
    <w:p w14:paraId="0136E173" w14:textId="77777777" w:rsidR="00C8328D" w:rsidRDefault="00107C05">
      <w:pPr>
        <w:pStyle w:val="Heading1"/>
        <w:ind w:left="709" w:hanging="709"/>
      </w:pPr>
      <w:bookmarkStart w:id="86" w:name="_Toc462133526"/>
      <w:r w:rsidRPr="004D5F5A">
        <w:t>Actions to achieve the specific objectives</w:t>
      </w:r>
      <w:bookmarkEnd w:id="86"/>
    </w:p>
    <w:p w14:paraId="0136E174" w14:textId="77777777" w:rsidR="0059043B" w:rsidRPr="00686D02" w:rsidRDefault="0059043B" w:rsidP="00A13EAB">
      <w:pPr>
        <w:rPr>
          <w:highlight w:val="yellow"/>
        </w:rPr>
      </w:pPr>
      <w:r w:rsidRPr="00E873EC">
        <w:t>Actions ide</w:t>
      </w:r>
      <w:r w:rsidR="00AA783D">
        <w:t xml:space="preserve">ntified for the recovery of </w:t>
      </w:r>
      <w:r w:rsidR="0017378B">
        <w:t>the white-throated snapping turtle</w:t>
      </w:r>
      <w:r w:rsidRPr="00E873EC">
        <w:t xml:space="preserve"> described bel</w:t>
      </w:r>
      <w:r w:rsidR="006F7CA2">
        <w:t xml:space="preserve">ow. </w:t>
      </w:r>
      <w:r w:rsidRPr="00E873EC">
        <w:t>It should be noted that some of the objectives are long-term and may not be achieved prior to the scheduled five-year review of the recovery plan. Priorities assigned to actions should be interpreted as follows:</w:t>
      </w:r>
    </w:p>
    <w:tbl>
      <w:tblPr>
        <w:tblW w:w="0" w:type="auto"/>
        <w:tblInd w:w="80" w:type="dxa"/>
        <w:tblBorders>
          <w:top w:val="single" w:sz="4" w:space="0" w:color="auto"/>
          <w:left w:val="single" w:sz="4" w:space="0" w:color="auto"/>
          <w:bottom w:val="single" w:sz="4" w:space="0" w:color="auto"/>
          <w:right w:val="single" w:sz="4" w:space="0" w:color="auto"/>
          <w:insideH w:val="single" w:sz="6" w:space="0" w:color="auto"/>
        </w:tblBorders>
        <w:tblLayout w:type="fixed"/>
        <w:tblCellMar>
          <w:left w:w="0" w:type="dxa"/>
          <w:right w:w="0" w:type="dxa"/>
        </w:tblCellMar>
        <w:tblLook w:val="0000" w:firstRow="0" w:lastRow="0" w:firstColumn="0" w:lastColumn="0" w:noHBand="0" w:noVBand="0"/>
      </w:tblPr>
      <w:tblGrid>
        <w:gridCol w:w="1195"/>
        <w:gridCol w:w="7082"/>
      </w:tblGrid>
      <w:tr w:rsidR="0059043B" w:rsidRPr="00686D02" w14:paraId="0136E177" w14:textId="77777777" w:rsidTr="00826AA9">
        <w:trPr>
          <w:trHeight w:val="60"/>
        </w:trPr>
        <w:tc>
          <w:tcPr>
            <w:tcW w:w="1195" w:type="dxa"/>
            <w:shd w:val="solid" w:color="E4F3F0" w:fill="auto"/>
            <w:tcMar>
              <w:top w:w="80" w:type="dxa"/>
              <w:left w:w="80" w:type="dxa"/>
              <w:bottom w:w="113" w:type="dxa"/>
              <w:right w:w="80" w:type="dxa"/>
            </w:tcMar>
          </w:tcPr>
          <w:p w14:paraId="0136E175" w14:textId="77777777" w:rsidR="0059043B" w:rsidRPr="0045667D" w:rsidRDefault="0059043B" w:rsidP="00A13EAB">
            <w:r w:rsidRPr="0045667D">
              <w:rPr>
                <w:rStyle w:val="TextBold"/>
              </w:rPr>
              <w:t>Priority 1:</w:t>
            </w:r>
          </w:p>
        </w:tc>
        <w:tc>
          <w:tcPr>
            <w:tcW w:w="7082" w:type="dxa"/>
            <w:shd w:val="solid" w:color="E4F3F0" w:fill="auto"/>
            <w:tcMar>
              <w:top w:w="80" w:type="dxa"/>
              <w:left w:w="80" w:type="dxa"/>
              <w:bottom w:w="113" w:type="dxa"/>
              <w:right w:w="80" w:type="dxa"/>
            </w:tcMar>
          </w:tcPr>
          <w:p w14:paraId="0136E176" w14:textId="77777777" w:rsidR="0059043B" w:rsidRPr="0045667D" w:rsidRDefault="0059043B" w:rsidP="0017378B">
            <w:r w:rsidRPr="0045667D">
              <w:t xml:space="preserve">Taking prompt action is necessary in order </w:t>
            </w:r>
            <w:r>
              <w:t>to mitigate the key threats to</w:t>
            </w:r>
            <w:r w:rsidRPr="0045667D">
              <w:t xml:space="preserve"> </w:t>
            </w:r>
            <w:r w:rsidR="0017378B">
              <w:t xml:space="preserve">the white-throated snapping turtle, </w:t>
            </w:r>
            <w:r w:rsidRPr="0045667D">
              <w:t xml:space="preserve">and also </w:t>
            </w:r>
            <w:r w:rsidR="0017378B">
              <w:t xml:space="preserve">to </w:t>
            </w:r>
            <w:r w:rsidRPr="0045667D">
              <w:t>provide valuable information to help identify long-term population trends.</w:t>
            </w:r>
          </w:p>
        </w:tc>
      </w:tr>
      <w:tr w:rsidR="0059043B" w:rsidRPr="00686D02" w14:paraId="0136E17A" w14:textId="77777777" w:rsidTr="00826AA9">
        <w:trPr>
          <w:trHeight w:val="60"/>
        </w:trPr>
        <w:tc>
          <w:tcPr>
            <w:tcW w:w="1195" w:type="dxa"/>
            <w:shd w:val="solid" w:color="E4F3F0" w:fill="auto"/>
            <w:tcMar>
              <w:top w:w="80" w:type="dxa"/>
              <w:left w:w="80" w:type="dxa"/>
              <w:bottom w:w="113" w:type="dxa"/>
              <w:right w:w="80" w:type="dxa"/>
            </w:tcMar>
          </w:tcPr>
          <w:p w14:paraId="0136E178" w14:textId="77777777" w:rsidR="0059043B" w:rsidRPr="0045667D" w:rsidRDefault="0059043B" w:rsidP="00A13EAB">
            <w:r w:rsidRPr="0045667D">
              <w:rPr>
                <w:rStyle w:val="TextBold"/>
              </w:rPr>
              <w:t>Priority 2:</w:t>
            </w:r>
          </w:p>
        </w:tc>
        <w:tc>
          <w:tcPr>
            <w:tcW w:w="7082" w:type="dxa"/>
            <w:shd w:val="solid" w:color="E4F3F0" w:fill="auto"/>
            <w:tcMar>
              <w:top w:w="80" w:type="dxa"/>
              <w:left w:w="80" w:type="dxa"/>
              <w:bottom w:w="113" w:type="dxa"/>
              <w:right w:w="80" w:type="dxa"/>
            </w:tcMar>
          </w:tcPr>
          <w:p w14:paraId="0136E179" w14:textId="77777777" w:rsidR="0059043B" w:rsidRPr="0045667D" w:rsidRDefault="0059043B" w:rsidP="00CB3267">
            <w:r w:rsidRPr="0045667D">
              <w:t xml:space="preserve">Action would provide a more informed basis for the long-term management and recovery of </w:t>
            </w:r>
            <w:r w:rsidR="0017378B">
              <w:t>the white-throated snapping turtle</w:t>
            </w:r>
            <w:r w:rsidRPr="0045667D">
              <w:t>.</w:t>
            </w:r>
          </w:p>
        </w:tc>
      </w:tr>
      <w:tr w:rsidR="0059043B" w:rsidRPr="00686D02" w14:paraId="0136E17D" w14:textId="77777777" w:rsidTr="00826AA9">
        <w:trPr>
          <w:trHeight w:val="60"/>
        </w:trPr>
        <w:tc>
          <w:tcPr>
            <w:tcW w:w="1195" w:type="dxa"/>
            <w:shd w:val="solid" w:color="E4F3F0" w:fill="auto"/>
            <w:tcMar>
              <w:top w:w="80" w:type="dxa"/>
              <w:left w:w="80" w:type="dxa"/>
              <w:bottom w:w="113" w:type="dxa"/>
              <w:right w:w="80" w:type="dxa"/>
            </w:tcMar>
          </w:tcPr>
          <w:p w14:paraId="0136E17B" w14:textId="77777777" w:rsidR="0059043B" w:rsidRPr="0045667D" w:rsidRDefault="0059043B" w:rsidP="00A13EAB">
            <w:r w:rsidRPr="0045667D">
              <w:rPr>
                <w:rStyle w:val="TextBold"/>
              </w:rPr>
              <w:lastRenderedPageBreak/>
              <w:t>Priority 3:</w:t>
            </w:r>
          </w:p>
        </w:tc>
        <w:tc>
          <w:tcPr>
            <w:tcW w:w="7082" w:type="dxa"/>
            <w:shd w:val="solid" w:color="E4F3F0" w:fill="auto"/>
            <w:tcMar>
              <w:top w:w="80" w:type="dxa"/>
              <w:left w:w="80" w:type="dxa"/>
              <w:bottom w:w="113" w:type="dxa"/>
              <w:right w:w="80" w:type="dxa"/>
            </w:tcMar>
          </w:tcPr>
          <w:p w14:paraId="0136E17C" w14:textId="77777777" w:rsidR="0059043B" w:rsidRPr="0045667D" w:rsidRDefault="0059043B" w:rsidP="00CB3267">
            <w:r w:rsidRPr="0045667D">
              <w:t>Action is desirable, but not critical</w:t>
            </w:r>
            <w:r w:rsidR="0017378B">
              <w:t>,</w:t>
            </w:r>
            <w:r w:rsidRPr="0045667D">
              <w:t xml:space="preserve"> to the recovery of </w:t>
            </w:r>
            <w:r w:rsidR="0017378B">
              <w:t>the white-throated snapping turtle</w:t>
            </w:r>
            <w:r w:rsidR="00CB3267" w:rsidRPr="00E873EC">
              <w:t xml:space="preserve"> </w:t>
            </w:r>
            <w:r w:rsidRPr="0045667D">
              <w:t xml:space="preserve">or </w:t>
            </w:r>
            <w:r w:rsidR="0017378B">
              <w:t xml:space="preserve">the </w:t>
            </w:r>
            <w:r w:rsidRPr="0045667D">
              <w:t xml:space="preserve">assessment of trends in that recovery. </w:t>
            </w:r>
          </w:p>
        </w:tc>
      </w:tr>
    </w:tbl>
    <w:p w14:paraId="0136E17E" w14:textId="77777777" w:rsidR="00826AA9" w:rsidRPr="00826AA9" w:rsidRDefault="00826AA9" w:rsidP="00826AA9"/>
    <w:p w14:paraId="0136E17F" w14:textId="77777777" w:rsidR="008C38A2" w:rsidRDefault="008C38A2" w:rsidP="008C38A2">
      <w:pPr>
        <w:pStyle w:val="Heading2"/>
      </w:pPr>
      <w:bookmarkStart w:id="87" w:name="_Toc462133527"/>
      <w:r>
        <w:t>Strategy</w:t>
      </w:r>
      <w:r w:rsidR="00DE4B88">
        <w:rPr>
          <w:szCs w:val="20"/>
        </w:rPr>
        <w:t xml:space="preserve"> 1 – </w:t>
      </w:r>
      <w:r w:rsidR="00A269D3">
        <w:rPr>
          <w:szCs w:val="20"/>
        </w:rPr>
        <w:t>Substantially</w:t>
      </w:r>
      <w:r w:rsidR="00A269D3" w:rsidRPr="00446026">
        <w:rPr>
          <w:szCs w:val="20"/>
        </w:rPr>
        <w:t xml:space="preserve"> i</w:t>
      </w:r>
      <w:r w:rsidR="00A269D3" w:rsidRPr="00DE1D53">
        <w:rPr>
          <w:szCs w:val="20"/>
        </w:rPr>
        <w:t>mprove the recruitment of hatchlings into the population</w:t>
      </w:r>
      <w:bookmarkEnd w:id="87"/>
    </w:p>
    <w:p w14:paraId="0136E180" w14:textId="77777777" w:rsidR="00F41B6D" w:rsidRDefault="00F41B6D" w:rsidP="00F41B6D">
      <w:pPr>
        <w:pStyle w:val="ListBullet"/>
        <w:numPr>
          <w:ilvl w:val="0"/>
          <w:numId w:val="0"/>
        </w:numPr>
        <w:spacing w:before="240"/>
        <w:rPr>
          <w:b/>
          <w:color w:val="4F81BD" w:themeColor="accent1"/>
        </w:rPr>
      </w:pPr>
      <w:r w:rsidRPr="00D61D35">
        <w:rPr>
          <w:b/>
          <w:color w:val="4F81BD" w:themeColor="accent1"/>
        </w:rPr>
        <w:t>Research actions</w:t>
      </w:r>
    </w:p>
    <w:tbl>
      <w:tblPr>
        <w:tblStyle w:val="LightGrid-Accent11"/>
        <w:tblW w:w="10442" w:type="dxa"/>
        <w:jc w:val="center"/>
        <w:tblLayout w:type="fixed"/>
        <w:tblLook w:val="04A0" w:firstRow="1" w:lastRow="0" w:firstColumn="1" w:lastColumn="0" w:noHBand="0" w:noVBand="1"/>
      </w:tblPr>
      <w:tblGrid>
        <w:gridCol w:w="851"/>
        <w:gridCol w:w="1559"/>
        <w:gridCol w:w="993"/>
        <w:gridCol w:w="3827"/>
        <w:gridCol w:w="1417"/>
        <w:gridCol w:w="1795"/>
      </w:tblGrid>
      <w:tr w:rsidR="00062C6C" w:rsidRPr="003D13D0" w14:paraId="0136E188" w14:textId="77777777" w:rsidTr="00062C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181" w14:textId="77777777" w:rsidR="00062C6C" w:rsidRPr="00062C6C" w:rsidRDefault="00062C6C" w:rsidP="00062C6C">
            <w:pPr>
              <w:pStyle w:val="Tabletext"/>
              <w:jc w:val="center"/>
              <w:rPr>
                <w:rFonts w:ascii="Arial" w:hAnsi="Arial" w:cs="Arial"/>
                <w:b w:val="0"/>
              </w:rPr>
            </w:pPr>
            <w:r w:rsidRPr="00062C6C">
              <w:rPr>
                <w:rFonts w:ascii="Arial" w:hAnsi="Arial" w:cs="Arial"/>
              </w:rPr>
              <w:t>Action</w:t>
            </w:r>
          </w:p>
        </w:tc>
        <w:tc>
          <w:tcPr>
            <w:tcW w:w="1559" w:type="dxa"/>
          </w:tcPr>
          <w:p w14:paraId="0136E182" w14:textId="77777777" w:rsidR="00062C6C" w:rsidRPr="00062C6C" w:rsidRDefault="00062C6C" w:rsidP="00062C6C">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Description</w:t>
            </w:r>
          </w:p>
        </w:tc>
        <w:tc>
          <w:tcPr>
            <w:tcW w:w="993" w:type="dxa"/>
          </w:tcPr>
          <w:p w14:paraId="0136E183" w14:textId="77777777" w:rsidR="00062C6C" w:rsidRPr="00062C6C" w:rsidRDefault="00062C6C" w:rsidP="00062C6C">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Priority</w:t>
            </w:r>
          </w:p>
        </w:tc>
        <w:tc>
          <w:tcPr>
            <w:tcW w:w="3827" w:type="dxa"/>
          </w:tcPr>
          <w:p w14:paraId="0136E184" w14:textId="77777777" w:rsidR="00062C6C" w:rsidRPr="00062C6C" w:rsidRDefault="00062C6C" w:rsidP="00062C6C">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Performance Criteria</w:t>
            </w:r>
          </w:p>
        </w:tc>
        <w:tc>
          <w:tcPr>
            <w:tcW w:w="1417" w:type="dxa"/>
          </w:tcPr>
          <w:p w14:paraId="0136E185" w14:textId="77777777" w:rsidR="00062C6C" w:rsidRPr="00062C6C" w:rsidRDefault="00062C6C" w:rsidP="00062C6C">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Responsible Parties</w:t>
            </w:r>
          </w:p>
        </w:tc>
        <w:tc>
          <w:tcPr>
            <w:tcW w:w="1795" w:type="dxa"/>
          </w:tcPr>
          <w:p w14:paraId="0136E186" w14:textId="77777777" w:rsidR="00062C6C" w:rsidRPr="00062C6C" w:rsidRDefault="00062C6C" w:rsidP="00062C6C">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Indicative Cost</w:t>
            </w:r>
          </w:p>
          <w:p w14:paraId="0136E187" w14:textId="77777777" w:rsidR="00062C6C" w:rsidRPr="00062C6C" w:rsidRDefault="00062C6C" w:rsidP="00062C6C">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*priority 1 only</w:t>
            </w:r>
          </w:p>
        </w:tc>
      </w:tr>
      <w:tr w:rsidR="00062C6C" w:rsidRPr="003D13D0" w14:paraId="0136E195" w14:textId="77777777" w:rsidTr="009C5131">
        <w:trPr>
          <w:cnfStyle w:val="000000100000" w:firstRow="0" w:lastRow="0" w:firstColumn="0" w:lastColumn="0" w:oddVBand="0" w:evenVBand="0" w:oddHBand="1" w:evenHBand="0" w:firstRowFirstColumn="0" w:firstRowLastColumn="0" w:lastRowFirstColumn="0" w:lastRowLastColumn="0"/>
          <w:trHeight w:val="2041"/>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189" w14:textId="77777777" w:rsidR="00062C6C" w:rsidRPr="000216FE" w:rsidRDefault="00062C6C" w:rsidP="00062C6C">
            <w:pPr>
              <w:pStyle w:val="Tabletext"/>
              <w:jc w:val="center"/>
              <w:rPr>
                <w:rFonts w:ascii="Arial" w:hAnsi="Arial" w:cs="Arial"/>
              </w:rPr>
            </w:pPr>
            <w:r w:rsidRPr="000216FE">
              <w:rPr>
                <w:rFonts w:ascii="Arial" w:hAnsi="Arial" w:cs="Arial"/>
              </w:rPr>
              <w:t>1a</w:t>
            </w:r>
          </w:p>
        </w:tc>
        <w:tc>
          <w:tcPr>
            <w:tcW w:w="1559" w:type="dxa"/>
          </w:tcPr>
          <w:p w14:paraId="0136E18A" w14:textId="77777777" w:rsidR="00062C6C" w:rsidRPr="003D13D0" w:rsidRDefault="00062C6C" w:rsidP="00062C6C">
            <w:pPr>
              <w:pStyle w:val="Tabletext"/>
              <w:cnfStyle w:val="000000100000" w:firstRow="0" w:lastRow="0" w:firstColumn="0" w:lastColumn="0" w:oddVBand="0" w:evenVBand="0" w:oddHBand="1" w:evenHBand="0" w:firstRowFirstColumn="0" w:firstRowLastColumn="0" w:lastRowFirstColumn="0" w:lastRowLastColumn="0"/>
              <w:rPr>
                <w:rFonts w:cs="Arial"/>
              </w:rPr>
            </w:pPr>
            <w:r>
              <w:rPr>
                <w:rFonts w:cs="Arial"/>
              </w:rPr>
              <w:t>Design a hatchery program to release large numbers of hatchlings into the rivers</w:t>
            </w:r>
          </w:p>
        </w:tc>
        <w:tc>
          <w:tcPr>
            <w:tcW w:w="993" w:type="dxa"/>
          </w:tcPr>
          <w:p w14:paraId="0136E18B" w14:textId="77777777" w:rsidR="00062C6C" w:rsidRPr="003D13D0" w:rsidRDefault="00062C6C" w:rsidP="00062C6C">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0136E18C" w14:textId="77777777" w:rsidR="00062C6C" w:rsidRPr="00427D35" w:rsidRDefault="00062C6C" w:rsidP="009C5131">
            <w:pPr>
              <w:pStyle w:val="ListBullet2"/>
              <w:numPr>
                <w:ilvl w:val="0"/>
                <w:numId w:val="60"/>
              </w:numPr>
              <w:spacing w:after="0" w:line="240" w:lineRule="auto"/>
              <w:cnfStyle w:val="000000100000" w:firstRow="0" w:lastRow="0" w:firstColumn="0" w:lastColumn="0" w:oddVBand="0" w:evenVBand="0" w:oddHBand="1" w:evenHBand="0" w:firstRowFirstColumn="0" w:firstRowLastColumn="0" w:lastRowFirstColumn="0" w:lastRowLastColumn="0"/>
            </w:pPr>
            <w:r w:rsidRPr="00427D35">
              <w:t>A hatchery program is developed which includes:</w:t>
            </w:r>
          </w:p>
          <w:p w14:paraId="0136E18D" w14:textId="77777777" w:rsidR="00007133" w:rsidRDefault="00062C6C" w:rsidP="00427D35">
            <w:pPr>
              <w:pStyle w:val="ListBullet2"/>
              <w:spacing w:after="0" w:line="240" w:lineRule="auto"/>
              <w:ind w:left="566" w:hanging="197"/>
              <w:cnfStyle w:val="000000100000" w:firstRow="0" w:lastRow="0" w:firstColumn="0" w:lastColumn="0" w:oddVBand="0" w:evenVBand="0" w:oddHBand="1" w:evenHBand="0" w:firstRowFirstColumn="0" w:firstRowLastColumn="0" w:lastRowFirstColumn="0" w:lastRowLastColumn="0"/>
            </w:pPr>
            <w:r w:rsidRPr="00310011">
              <w:t>numbers, frequency, timing</w:t>
            </w:r>
            <w:r>
              <w:t xml:space="preserve"> and </w:t>
            </w:r>
            <w:r w:rsidRPr="00310011">
              <w:t>locations for egg collection and hatchling release</w:t>
            </w:r>
          </w:p>
          <w:p w14:paraId="0136E18E" w14:textId="77777777" w:rsidR="00427D35" w:rsidRDefault="00427D35" w:rsidP="00427D35">
            <w:pPr>
              <w:pStyle w:val="ListBullet2"/>
              <w:spacing w:after="0" w:line="240" w:lineRule="auto"/>
              <w:ind w:left="566" w:hanging="197"/>
              <w:cnfStyle w:val="000000100000" w:firstRow="0" w:lastRow="0" w:firstColumn="0" w:lastColumn="0" w:oddVBand="0" w:evenVBand="0" w:oddHBand="1" w:evenHBand="0" w:firstRowFirstColumn="0" w:firstRowLastColumn="0" w:lastRowFirstColumn="0" w:lastRowLastColumn="0"/>
            </w:pPr>
            <w:r>
              <w:t xml:space="preserve">an investigation into the feasibility of </w:t>
            </w:r>
            <w:proofErr w:type="spellStart"/>
            <w:r>
              <w:t>headstarting</w:t>
            </w:r>
            <w:proofErr w:type="spellEnd"/>
            <w:r>
              <w:t xml:space="preserve"> turtles in captivity</w:t>
            </w:r>
          </w:p>
          <w:p w14:paraId="0136E191" w14:textId="77777777" w:rsidR="008732EA" w:rsidRPr="00427D35" w:rsidRDefault="008732EA" w:rsidP="009C5131">
            <w:pPr>
              <w:pStyle w:val="ListBullet2"/>
              <w:numPr>
                <w:ilvl w:val="0"/>
                <w:numId w:val="0"/>
              </w:numPr>
              <w:spacing w:after="0" w:line="240" w:lineRule="auto"/>
              <w:ind w:left="566"/>
              <w:cnfStyle w:val="000000100000" w:firstRow="0" w:lastRow="0" w:firstColumn="0" w:lastColumn="0" w:oddVBand="0" w:evenVBand="0" w:oddHBand="1" w:evenHBand="0" w:firstRowFirstColumn="0" w:firstRowLastColumn="0" w:lastRowFirstColumn="0" w:lastRowLastColumn="0"/>
            </w:pPr>
          </w:p>
        </w:tc>
        <w:tc>
          <w:tcPr>
            <w:tcW w:w="1417" w:type="dxa"/>
          </w:tcPr>
          <w:p w14:paraId="0136E192" w14:textId="77777777" w:rsidR="00062C6C" w:rsidRPr="00310011" w:rsidRDefault="00062C6C" w:rsidP="00062C6C">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0011">
              <w:rPr>
                <w:rFonts w:cs="Arial"/>
              </w:rPr>
              <w:t>Research community;</w:t>
            </w:r>
          </w:p>
          <w:p w14:paraId="0136E193" w14:textId="77777777" w:rsidR="00062C6C" w:rsidRPr="00310011" w:rsidRDefault="00062C6C" w:rsidP="00062C6C">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0011">
              <w:rPr>
                <w:rFonts w:cs="Arial"/>
              </w:rPr>
              <w:t>DEHP</w:t>
            </w:r>
          </w:p>
        </w:tc>
        <w:tc>
          <w:tcPr>
            <w:tcW w:w="1795" w:type="dxa"/>
          </w:tcPr>
          <w:p w14:paraId="0136E194" w14:textId="77777777" w:rsidR="00062C6C" w:rsidRPr="003D13D0" w:rsidRDefault="00062C6C" w:rsidP="00062C6C">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r w:rsidR="00062C6C" w:rsidRPr="003D13D0" w14:paraId="0136E1A3" w14:textId="77777777" w:rsidTr="00062C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196" w14:textId="6C7D193F" w:rsidR="00062C6C" w:rsidRPr="000216FE" w:rsidRDefault="00062C6C" w:rsidP="00062C6C">
            <w:pPr>
              <w:pStyle w:val="Tabletext"/>
              <w:jc w:val="center"/>
              <w:rPr>
                <w:rFonts w:ascii="Arial" w:hAnsi="Arial" w:cs="Arial"/>
              </w:rPr>
            </w:pPr>
            <w:r w:rsidRPr="000216FE">
              <w:rPr>
                <w:rFonts w:ascii="Arial" w:hAnsi="Arial" w:cs="Arial"/>
              </w:rPr>
              <w:t>1</w:t>
            </w:r>
            <w:r w:rsidR="00320ABE">
              <w:rPr>
                <w:rFonts w:ascii="Arial" w:hAnsi="Arial" w:cs="Arial"/>
              </w:rPr>
              <w:t>b</w:t>
            </w:r>
          </w:p>
        </w:tc>
        <w:tc>
          <w:tcPr>
            <w:tcW w:w="1559" w:type="dxa"/>
          </w:tcPr>
          <w:p w14:paraId="0136E197" w14:textId="77777777" w:rsidR="00062C6C" w:rsidRPr="003D13D0" w:rsidRDefault="00062C6C" w:rsidP="00062C6C">
            <w:pPr>
              <w:pStyle w:val="Tabletext"/>
              <w:cnfStyle w:val="000000010000" w:firstRow="0" w:lastRow="0" w:firstColumn="0" w:lastColumn="0" w:oddVBand="0" w:evenVBand="0" w:oddHBand="0" w:evenHBand="1" w:firstRowFirstColumn="0" w:firstRowLastColumn="0" w:lastRowFirstColumn="0" w:lastRowLastColumn="0"/>
              <w:rPr>
                <w:rFonts w:cs="Arial"/>
              </w:rPr>
            </w:pPr>
            <w:r>
              <w:rPr>
                <w:rFonts w:cs="Arial"/>
              </w:rPr>
              <w:t>Evaluate the relative survivorship of hatchlings from wild nests and captive incubated nests</w:t>
            </w:r>
          </w:p>
        </w:tc>
        <w:tc>
          <w:tcPr>
            <w:tcW w:w="993" w:type="dxa"/>
          </w:tcPr>
          <w:p w14:paraId="0136E198" w14:textId="77777777" w:rsidR="00062C6C" w:rsidRPr="003D13D0" w:rsidRDefault="00062C6C" w:rsidP="00062C6C">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827" w:type="dxa"/>
          </w:tcPr>
          <w:p w14:paraId="0136E199" w14:textId="7837CBB0" w:rsidR="00062C6C" w:rsidRDefault="00062C6C" w:rsidP="00062C6C">
            <w:pPr>
              <w:pStyle w:val="ListBullet"/>
              <w:spacing w:after="0" w:line="240" w:lineRule="auto"/>
              <w:cnfStyle w:val="000000010000" w:firstRow="0" w:lastRow="0" w:firstColumn="0" w:lastColumn="0" w:oddVBand="0" w:evenVBand="0" w:oddHBand="0" w:evenHBand="1" w:firstRowFirstColumn="0" w:firstRowLastColumn="0" w:lastRowFirstColumn="0" w:lastRowLastColumn="0"/>
            </w:pPr>
            <w:r w:rsidRPr="00310011">
              <w:t xml:space="preserve">A monitoring program is implemented to evaluate the survivorship </w:t>
            </w:r>
            <w:r w:rsidR="0010772F">
              <w:t>and</w:t>
            </w:r>
            <w:r w:rsidR="0010772F" w:rsidRPr="000216FE">
              <w:rPr>
                <w:rFonts w:cs="Arial"/>
              </w:rPr>
              <w:t xml:space="preserve"> habitat use of hatchlings and young juvenile turtles</w:t>
            </w:r>
            <w:r w:rsidRPr="00310011">
              <w:t xml:space="preserve"> in the wild</w:t>
            </w:r>
            <w:r>
              <w:t xml:space="preserve"> </w:t>
            </w:r>
          </w:p>
          <w:p w14:paraId="0136E19B" w14:textId="1E340E44" w:rsidR="0010772F" w:rsidRDefault="0010772F" w:rsidP="0010772F">
            <w:pPr>
              <w:pStyle w:val="ListBullet"/>
              <w:spacing w:after="0" w:line="240" w:lineRule="auto"/>
              <w:cnfStyle w:val="000000010000" w:firstRow="0" w:lastRow="0" w:firstColumn="0" w:lastColumn="0" w:oddVBand="0" w:evenVBand="0" w:oddHBand="0" w:evenHBand="1" w:firstRowFirstColumn="0" w:firstRowLastColumn="0" w:lastRowFirstColumn="0" w:lastRowLastColumn="0"/>
            </w:pPr>
            <w:r w:rsidRPr="000216FE">
              <w:rPr>
                <w:rFonts w:cs="Arial"/>
              </w:rPr>
              <w:t xml:space="preserve">The survivorship and habitat use of hatchlings and young juvenile turtles from the hatchery program are </w:t>
            </w:r>
            <w:r>
              <w:rPr>
                <w:rFonts w:cs="Arial"/>
              </w:rPr>
              <w:t>determined, and compared with hatchlings and young juvenile turtles from wild nests</w:t>
            </w:r>
          </w:p>
          <w:p w14:paraId="0136E19F" w14:textId="77777777" w:rsidR="008732EA" w:rsidRDefault="008732EA" w:rsidP="009C5131">
            <w:pPr>
              <w:pStyle w:val="ListBullet"/>
              <w:numPr>
                <w:ilvl w:val="0"/>
                <w:numId w:val="0"/>
              </w:numPr>
              <w:spacing w:after="0" w:line="240" w:lineRule="auto"/>
              <w:ind w:left="369"/>
              <w:cnfStyle w:val="000000010000" w:firstRow="0" w:lastRow="0" w:firstColumn="0" w:lastColumn="0" w:oddVBand="0" w:evenVBand="0" w:oddHBand="0" w:evenHBand="1" w:firstRowFirstColumn="0" w:firstRowLastColumn="0" w:lastRowFirstColumn="0" w:lastRowLastColumn="0"/>
              <w:rPr>
                <w:rFonts w:cs="Arial"/>
              </w:rPr>
            </w:pPr>
          </w:p>
        </w:tc>
        <w:tc>
          <w:tcPr>
            <w:tcW w:w="1417" w:type="dxa"/>
          </w:tcPr>
          <w:p w14:paraId="0136E1A0" w14:textId="77777777" w:rsidR="00062C6C" w:rsidRPr="00310011" w:rsidRDefault="00062C6C" w:rsidP="00062C6C">
            <w:pPr>
              <w:pStyle w:val="Tabletext"/>
              <w:cnfStyle w:val="000000010000" w:firstRow="0" w:lastRow="0" w:firstColumn="0" w:lastColumn="0" w:oddVBand="0" w:evenVBand="0" w:oddHBand="0" w:evenHBand="1" w:firstRowFirstColumn="0" w:firstRowLastColumn="0" w:lastRowFirstColumn="0" w:lastRowLastColumn="0"/>
              <w:rPr>
                <w:rFonts w:cs="Arial"/>
              </w:rPr>
            </w:pPr>
            <w:r w:rsidRPr="00310011">
              <w:rPr>
                <w:rFonts w:cs="Arial"/>
              </w:rPr>
              <w:t>Research community;</w:t>
            </w:r>
          </w:p>
          <w:p w14:paraId="0136E1A1" w14:textId="77777777" w:rsidR="00062C6C" w:rsidRPr="00310011" w:rsidRDefault="00062C6C" w:rsidP="00062C6C">
            <w:pPr>
              <w:pStyle w:val="Tabletext"/>
              <w:cnfStyle w:val="000000010000" w:firstRow="0" w:lastRow="0" w:firstColumn="0" w:lastColumn="0" w:oddVBand="0" w:evenVBand="0" w:oddHBand="0" w:evenHBand="1" w:firstRowFirstColumn="0" w:firstRowLastColumn="0" w:lastRowFirstColumn="0" w:lastRowLastColumn="0"/>
              <w:rPr>
                <w:rFonts w:cs="Arial"/>
              </w:rPr>
            </w:pPr>
            <w:r w:rsidRPr="00310011">
              <w:rPr>
                <w:rFonts w:cs="Arial"/>
              </w:rPr>
              <w:t>DEHP</w:t>
            </w:r>
          </w:p>
        </w:tc>
        <w:tc>
          <w:tcPr>
            <w:tcW w:w="1795" w:type="dxa"/>
          </w:tcPr>
          <w:p w14:paraId="0136E1A2" w14:textId="77777777" w:rsidR="00062C6C" w:rsidRPr="003D13D0" w:rsidRDefault="00062C6C" w:rsidP="00062C6C">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p>
        </w:tc>
      </w:tr>
      <w:tr w:rsidR="00306500" w:rsidRPr="003D13D0" w14:paraId="0136E1AE" w14:textId="77777777" w:rsidTr="00062C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1A4" w14:textId="77777777" w:rsidR="00306500" w:rsidRPr="000216FE" w:rsidRDefault="00306500" w:rsidP="00062C6C">
            <w:pPr>
              <w:pStyle w:val="Tabletext"/>
              <w:jc w:val="center"/>
              <w:rPr>
                <w:rFonts w:cs="Arial"/>
              </w:rPr>
            </w:pPr>
            <w:r w:rsidRPr="000216FE">
              <w:rPr>
                <w:rFonts w:ascii="Arial" w:hAnsi="Arial" w:cs="Arial"/>
              </w:rPr>
              <w:t>1c</w:t>
            </w:r>
          </w:p>
        </w:tc>
        <w:tc>
          <w:tcPr>
            <w:tcW w:w="1559" w:type="dxa"/>
          </w:tcPr>
          <w:p w14:paraId="0136E1A5" w14:textId="77777777" w:rsidR="00306500" w:rsidRDefault="00306500" w:rsidP="00062C6C">
            <w:pPr>
              <w:pStyle w:val="Tabletext"/>
              <w:cnfStyle w:val="000000100000" w:firstRow="0" w:lastRow="0" w:firstColumn="0" w:lastColumn="0" w:oddVBand="0" w:evenVBand="0" w:oddHBand="1" w:evenHBand="0" w:firstRowFirstColumn="0" w:firstRowLastColumn="0" w:lastRowFirstColumn="0" w:lastRowLastColumn="0"/>
              <w:rPr>
                <w:rFonts w:cs="Arial"/>
              </w:rPr>
            </w:pPr>
            <w:r>
              <w:rPr>
                <w:rFonts w:cs="Arial"/>
              </w:rPr>
              <w:t>Evaluation of the success of the hatchery program</w:t>
            </w:r>
          </w:p>
        </w:tc>
        <w:tc>
          <w:tcPr>
            <w:tcW w:w="993" w:type="dxa"/>
          </w:tcPr>
          <w:p w14:paraId="0136E1A6" w14:textId="77777777" w:rsidR="00306500" w:rsidRDefault="00306500" w:rsidP="00062C6C">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0136E1A7" w14:textId="77777777" w:rsidR="00306500" w:rsidRPr="000216FE" w:rsidRDefault="00306500" w:rsidP="00306500">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The </w:t>
            </w:r>
            <w:r>
              <w:rPr>
                <w:rFonts w:cs="Arial"/>
              </w:rPr>
              <w:t xml:space="preserve">success of the </w:t>
            </w:r>
            <w:r w:rsidRPr="000216FE">
              <w:rPr>
                <w:rFonts w:cs="Arial"/>
              </w:rPr>
              <w:t xml:space="preserve">hatchery program developed under </w:t>
            </w:r>
            <w:r>
              <w:rPr>
                <w:rFonts w:cs="Arial"/>
              </w:rPr>
              <w:t>A</w:t>
            </w:r>
            <w:r w:rsidRPr="000216FE">
              <w:rPr>
                <w:rFonts w:cs="Arial"/>
              </w:rPr>
              <w:t>ction 1a has been evaluated, including:</w:t>
            </w:r>
          </w:p>
          <w:p w14:paraId="0136E1A8" w14:textId="77777777" w:rsidR="00306500" w:rsidRDefault="00306500" w:rsidP="00306500">
            <w:pPr>
              <w:pStyle w:val="ListBullet2"/>
              <w:spacing w:after="0" w:line="240" w:lineRule="auto"/>
              <w:ind w:left="566" w:hanging="197"/>
              <w:cnfStyle w:val="000000100000" w:firstRow="0" w:lastRow="0" w:firstColumn="0" w:lastColumn="0" w:oddVBand="0" w:evenVBand="0" w:oddHBand="1" w:evenHBand="0" w:firstRowFirstColumn="0" w:firstRowLastColumn="0" w:lastRowFirstColumn="0" w:lastRowLastColumn="0"/>
            </w:pPr>
            <w:r w:rsidRPr="00EA1444">
              <w:t xml:space="preserve">an assessment of whether the survivorship of young turtles can be increased via a </w:t>
            </w:r>
            <w:proofErr w:type="spellStart"/>
            <w:r w:rsidRPr="00EA1444">
              <w:t>headstarting</w:t>
            </w:r>
            <w:proofErr w:type="spellEnd"/>
            <w:r w:rsidRPr="00EA1444">
              <w:t xml:space="preserve"> project</w:t>
            </w:r>
            <w:r>
              <w:t>, and by how much</w:t>
            </w:r>
          </w:p>
          <w:p w14:paraId="0136E1A9" w14:textId="77777777" w:rsidR="00306500" w:rsidRPr="002475CA" w:rsidRDefault="00306500" w:rsidP="00306500">
            <w:pPr>
              <w:pStyle w:val="ListBullet2"/>
              <w:spacing w:after="0" w:line="240" w:lineRule="auto"/>
              <w:ind w:left="566" w:hanging="197"/>
              <w:cnfStyle w:val="000000100000" w:firstRow="0" w:lastRow="0" w:firstColumn="0" w:lastColumn="0" w:oddVBand="0" w:evenVBand="0" w:oddHBand="1" w:evenHBand="0" w:firstRowFirstColumn="0" w:firstRowLastColumn="0" w:lastRowFirstColumn="0" w:lastRowLastColumn="0"/>
            </w:pPr>
            <w:r>
              <w:t xml:space="preserve">(if </w:t>
            </w:r>
            <w:proofErr w:type="spellStart"/>
            <w:r>
              <w:t>headstarting</w:t>
            </w:r>
            <w:proofErr w:type="spellEnd"/>
            <w:r>
              <w:t xml:space="preserve"> is feasible) determination of the optimal age for releasing captive bred turtles into the wild which maximises survivorship</w:t>
            </w:r>
          </w:p>
          <w:p w14:paraId="0136E1AA" w14:textId="77777777" w:rsidR="00306500" w:rsidRPr="00310011" w:rsidRDefault="00306500" w:rsidP="009C513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pPr>
          </w:p>
        </w:tc>
        <w:tc>
          <w:tcPr>
            <w:tcW w:w="1417" w:type="dxa"/>
          </w:tcPr>
          <w:p w14:paraId="0136E1AB" w14:textId="77777777" w:rsidR="00640B57" w:rsidRPr="00310011" w:rsidRDefault="00640B57" w:rsidP="00640B57">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0011">
              <w:rPr>
                <w:rFonts w:cs="Arial"/>
              </w:rPr>
              <w:t>Research community;</w:t>
            </w:r>
          </w:p>
          <w:p w14:paraId="0136E1AC" w14:textId="77777777" w:rsidR="00306500" w:rsidRPr="00310011" w:rsidRDefault="00640B57" w:rsidP="00640B57">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0011">
              <w:rPr>
                <w:rFonts w:cs="Arial"/>
              </w:rPr>
              <w:t>DEHP</w:t>
            </w:r>
          </w:p>
        </w:tc>
        <w:tc>
          <w:tcPr>
            <w:tcW w:w="1795" w:type="dxa"/>
          </w:tcPr>
          <w:p w14:paraId="0136E1AD" w14:textId="77777777" w:rsidR="00306500" w:rsidRPr="003D13D0" w:rsidRDefault="00306500" w:rsidP="00062C6C">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r w:rsidR="00306500" w:rsidRPr="003D13D0" w14:paraId="0136E1B6" w14:textId="77777777" w:rsidTr="00062C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1AF" w14:textId="59E73B79" w:rsidR="00306500" w:rsidRPr="000216FE" w:rsidRDefault="00306500" w:rsidP="00062C6C">
            <w:pPr>
              <w:pStyle w:val="Tabletext"/>
              <w:jc w:val="center"/>
              <w:rPr>
                <w:rFonts w:ascii="Arial" w:hAnsi="Arial" w:cs="Arial"/>
              </w:rPr>
            </w:pPr>
            <w:r w:rsidRPr="000216FE">
              <w:rPr>
                <w:rFonts w:ascii="Arial" w:hAnsi="Arial" w:cs="Arial"/>
              </w:rPr>
              <w:t>1d</w:t>
            </w:r>
          </w:p>
        </w:tc>
        <w:tc>
          <w:tcPr>
            <w:tcW w:w="1559" w:type="dxa"/>
          </w:tcPr>
          <w:p w14:paraId="0136E1B0" w14:textId="77777777" w:rsidR="00306500" w:rsidRDefault="00306500" w:rsidP="00062C6C">
            <w:pPr>
              <w:pStyle w:val="Tabletext"/>
              <w:cnfStyle w:val="000000010000" w:firstRow="0" w:lastRow="0" w:firstColumn="0" w:lastColumn="0" w:oddVBand="0" w:evenVBand="0" w:oddHBand="0" w:evenHBand="1" w:firstRowFirstColumn="0" w:firstRowLastColumn="0" w:lastRowFirstColumn="0" w:lastRowLastColumn="0"/>
              <w:rPr>
                <w:rFonts w:cs="Arial"/>
              </w:rPr>
            </w:pPr>
            <w:r>
              <w:rPr>
                <w:rFonts w:cs="Arial"/>
              </w:rPr>
              <w:t>Search for and map nesting sites in each catchment</w:t>
            </w:r>
          </w:p>
        </w:tc>
        <w:tc>
          <w:tcPr>
            <w:tcW w:w="993" w:type="dxa"/>
          </w:tcPr>
          <w:p w14:paraId="0136E1B1" w14:textId="77777777" w:rsidR="00306500" w:rsidRDefault="00306500" w:rsidP="00062C6C">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827" w:type="dxa"/>
          </w:tcPr>
          <w:p w14:paraId="0136E1B2" w14:textId="77777777" w:rsidR="00306500" w:rsidRPr="003D13D0" w:rsidRDefault="00306500" w:rsidP="00CF1AED">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Key nesting sites are identified and mapped in all catchments. Stream banks should be checked for signs of nesting particularly after rainfall.</w:t>
            </w:r>
          </w:p>
        </w:tc>
        <w:tc>
          <w:tcPr>
            <w:tcW w:w="1417" w:type="dxa"/>
          </w:tcPr>
          <w:p w14:paraId="0136E1B3" w14:textId="77777777" w:rsidR="00306500" w:rsidRPr="00310011" w:rsidRDefault="00306500" w:rsidP="00062C6C">
            <w:pPr>
              <w:pStyle w:val="Tabletext"/>
              <w:cnfStyle w:val="000000010000" w:firstRow="0" w:lastRow="0" w:firstColumn="0" w:lastColumn="0" w:oddVBand="0" w:evenVBand="0" w:oddHBand="0" w:evenHBand="1" w:firstRowFirstColumn="0" w:firstRowLastColumn="0" w:lastRowFirstColumn="0" w:lastRowLastColumn="0"/>
              <w:rPr>
                <w:rFonts w:cs="Arial"/>
              </w:rPr>
            </w:pPr>
            <w:r w:rsidRPr="00310011">
              <w:rPr>
                <w:rFonts w:cs="Arial"/>
              </w:rPr>
              <w:t>Research community;</w:t>
            </w:r>
          </w:p>
          <w:p w14:paraId="0136E1B4" w14:textId="77777777" w:rsidR="00306500" w:rsidRPr="003D13D0" w:rsidRDefault="00306500" w:rsidP="00062C6C">
            <w:pPr>
              <w:pStyle w:val="Tabletext"/>
              <w:cnfStyle w:val="000000010000" w:firstRow="0" w:lastRow="0" w:firstColumn="0" w:lastColumn="0" w:oddVBand="0" w:evenVBand="0" w:oddHBand="0" w:evenHBand="1" w:firstRowFirstColumn="0" w:firstRowLastColumn="0" w:lastRowFirstColumn="0" w:lastRowLastColumn="0"/>
              <w:rPr>
                <w:rFonts w:cs="Arial"/>
              </w:rPr>
            </w:pPr>
            <w:r w:rsidRPr="00310011">
              <w:rPr>
                <w:rFonts w:cs="Arial"/>
              </w:rPr>
              <w:t>DEHP</w:t>
            </w:r>
          </w:p>
        </w:tc>
        <w:tc>
          <w:tcPr>
            <w:tcW w:w="1795" w:type="dxa"/>
          </w:tcPr>
          <w:p w14:paraId="0136E1B5" w14:textId="77777777" w:rsidR="00306500" w:rsidRPr="003D13D0" w:rsidRDefault="00306500" w:rsidP="00062C6C">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p>
        </w:tc>
      </w:tr>
      <w:tr w:rsidR="00306500" w:rsidRPr="003D13D0" w14:paraId="0136E1BF" w14:textId="77777777" w:rsidTr="00062C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1B7" w14:textId="16E16C5F" w:rsidR="00306500" w:rsidRPr="000216FE" w:rsidRDefault="00306500" w:rsidP="00062C6C">
            <w:pPr>
              <w:pStyle w:val="Tabletext"/>
              <w:jc w:val="center"/>
              <w:rPr>
                <w:rFonts w:ascii="Arial" w:hAnsi="Arial" w:cs="Arial"/>
              </w:rPr>
            </w:pPr>
            <w:r w:rsidRPr="002E4F86">
              <w:rPr>
                <w:rFonts w:ascii="Arial" w:hAnsi="Arial" w:cs="Arial"/>
              </w:rPr>
              <w:t>1e</w:t>
            </w:r>
          </w:p>
        </w:tc>
        <w:tc>
          <w:tcPr>
            <w:tcW w:w="1559" w:type="dxa"/>
          </w:tcPr>
          <w:p w14:paraId="0136E1B8" w14:textId="77777777" w:rsidR="00306500" w:rsidRDefault="00306500" w:rsidP="00062C6C">
            <w:pPr>
              <w:pStyle w:val="Tabletext"/>
              <w:cnfStyle w:val="000000100000" w:firstRow="0" w:lastRow="0" w:firstColumn="0" w:lastColumn="0" w:oddVBand="0" w:evenVBand="0" w:oddHBand="1" w:evenHBand="0" w:firstRowFirstColumn="0" w:firstRowLastColumn="0" w:lastRowFirstColumn="0" w:lastRowLastColumn="0"/>
              <w:rPr>
                <w:rFonts w:cs="Arial"/>
              </w:rPr>
            </w:pPr>
            <w:r>
              <w:rPr>
                <w:rFonts w:cs="Arial"/>
              </w:rPr>
              <w:t>Develop an effective means to control predators of eggs over a catchment scale</w:t>
            </w:r>
          </w:p>
        </w:tc>
        <w:tc>
          <w:tcPr>
            <w:tcW w:w="993" w:type="dxa"/>
          </w:tcPr>
          <w:p w14:paraId="0136E1B9" w14:textId="77777777" w:rsidR="00306500" w:rsidRDefault="00306500" w:rsidP="00062C6C">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0136E1BA" w14:textId="77777777" w:rsidR="00306500" w:rsidRDefault="00306500" w:rsidP="00062C6C">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Explore a range of options (e.g. taste aversion, baiting, fumigation of fox dens, sniffer dogs to find dens) for predator control and evaluate their relative effectiveness</w:t>
            </w:r>
          </w:p>
          <w:p w14:paraId="0136E1BB" w14:textId="77777777" w:rsidR="00306500" w:rsidRDefault="00306500" w:rsidP="004853F5">
            <w:pPr>
              <w:pStyle w:val="ListBullet"/>
              <w:numPr>
                <w:ilvl w:val="0"/>
                <w:numId w:val="0"/>
              </w:numPr>
              <w:spacing w:after="0" w:line="240" w:lineRule="auto"/>
              <w:ind w:left="369"/>
              <w:cnfStyle w:val="000000100000" w:firstRow="0" w:lastRow="0" w:firstColumn="0" w:lastColumn="0" w:oddVBand="0" w:evenVBand="0" w:oddHBand="1" w:evenHBand="0" w:firstRowFirstColumn="0" w:firstRowLastColumn="0" w:lastRowFirstColumn="0" w:lastRowLastColumn="0"/>
              <w:rPr>
                <w:rFonts w:cs="Arial"/>
              </w:rPr>
            </w:pPr>
          </w:p>
        </w:tc>
        <w:tc>
          <w:tcPr>
            <w:tcW w:w="1417" w:type="dxa"/>
          </w:tcPr>
          <w:p w14:paraId="0136E1BC" w14:textId="77777777" w:rsidR="00306500" w:rsidRPr="00310011" w:rsidRDefault="00306500" w:rsidP="00062C6C">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0011">
              <w:rPr>
                <w:rFonts w:cs="Arial"/>
              </w:rPr>
              <w:t>Research community;</w:t>
            </w:r>
          </w:p>
          <w:p w14:paraId="0136E1BD" w14:textId="77777777" w:rsidR="00306500" w:rsidRPr="003D13D0" w:rsidRDefault="00306500" w:rsidP="00062C6C">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0011">
              <w:rPr>
                <w:rFonts w:cs="Arial"/>
              </w:rPr>
              <w:t>DEHP</w:t>
            </w:r>
            <w:r>
              <w:rPr>
                <w:rFonts w:cs="Arial"/>
              </w:rPr>
              <w:t>; regional bodies</w:t>
            </w:r>
          </w:p>
        </w:tc>
        <w:tc>
          <w:tcPr>
            <w:tcW w:w="1795" w:type="dxa"/>
          </w:tcPr>
          <w:p w14:paraId="0136E1BE" w14:textId="77777777" w:rsidR="00306500" w:rsidRPr="003D13D0" w:rsidRDefault="00306500" w:rsidP="00062C6C">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r w:rsidR="00306500" w:rsidRPr="003D13D0" w14:paraId="0136E1C7" w14:textId="77777777" w:rsidTr="00062C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1C0" w14:textId="61074310" w:rsidR="00306500" w:rsidRPr="002E4F86" w:rsidRDefault="00306500" w:rsidP="00062C6C">
            <w:pPr>
              <w:pStyle w:val="Tabletext"/>
              <w:jc w:val="center"/>
              <w:rPr>
                <w:rFonts w:ascii="Arial" w:hAnsi="Arial" w:cs="Arial"/>
              </w:rPr>
            </w:pPr>
            <w:r w:rsidRPr="002E4F86">
              <w:rPr>
                <w:rFonts w:ascii="Arial" w:hAnsi="Arial" w:cs="Arial"/>
              </w:rPr>
              <w:t>1</w:t>
            </w:r>
            <w:r>
              <w:rPr>
                <w:rFonts w:ascii="Arial" w:hAnsi="Arial" w:cs="Arial"/>
              </w:rPr>
              <w:t>f</w:t>
            </w:r>
          </w:p>
        </w:tc>
        <w:tc>
          <w:tcPr>
            <w:tcW w:w="1559" w:type="dxa"/>
          </w:tcPr>
          <w:p w14:paraId="0136E1C1" w14:textId="77777777" w:rsidR="00306500" w:rsidRPr="000216FE" w:rsidRDefault="00306500" w:rsidP="002E4F86">
            <w:pPr>
              <w:pStyle w:val="Tabletext"/>
              <w:spacing w:after="240"/>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Determine the impact of  </w:t>
            </w:r>
            <w:r w:rsidRPr="000216FE">
              <w:rPr>
                <w:rFonts w:cs="Arial"/>
              </w:rPr>
              <w:lastRenderedPageBreak/>
              <w:t>introduced or translocated stocked fish on turtles</w:t>
            </w:r>
          </w:p>
        </w:tc>
        <w:tc>
          <w:tcPr>
            <w:tcW w:w="993" w:type="dxa"/>
          </w:tcPr>
          <w:p w14:paraId="0136E1C2" w14:textId="77777777" w:rsidR="00306500" w:rsidRPr="000216FE" w:rsidRDefault="00306500" w:rsidP="002E4F86">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lastRenderedPageBreak/>
              <w:t>2</w:t>
            </w:r>
          </w:p>
        </w:tc>
        <w:tc>
          <w:tcPr>
            <w:tcW w:w="3827" w:type="dxa"/>
          </w:tcPr>
          <w:p w14:paraId="0136E1C3" w14:textId="77777777" w:rsidR="00306500" w:rsidRPr="000216FE" w:rsidRDefault="00306500" w:rsidP="002E4F86">
            <w:pPr>
              <w:pStyle w:val="ListBullet2"/>
              <w:numPr>
                <w:ilvl w:val="0"/>
                <w:numId w:val="23"/>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Predation rates on hatchlings are quantified</w:t>
            </w:r>
          </w:p>
          <w:p w14:paraId="0136E1C4" w14:textId="77777777" w:rsidR="00306500" w:rsidRPr="000216FE" w:rsidRDefault="00306500" w:rsidP="002E4F86">
            <w:pPr>
              <w:pStyle w:val="ListBullet2"/>
              <w:numPr>
                <w:ilvl w:val="0"/>
                <w:numId w:val="23"/>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lastRenderedPageBreak/>
              <w:t>The impact of stocked fish on turtle populations is determined</w:t>
            </w:r>
          </w:p>
        </w:tc>
        <w:tc>
          <w:tcPr>
            <w:tcW w:w="1417" w:type="dxa"/>
          </w:tcPr>
          <w:p w14:paraId="0136E1C5" w14:textId="77777777" w:rsidR="00306500" w:rsidRPr="000216FE" w:rsidRDefault="00306500" w:rsidP="002E4F86">
            <w:pPr>
              <w:pStyle w:val="Tabletext"/>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lastRenderedPageBreak/>
              <w:t>Research community</w:t>
            </w:r>
          </w:p>
        </w:tc>
        <w:tc>
          <w:tcPr>
            <w:tcW w:w="1795" w:type="dxa"/>
          </w:tcPr>
          <w:p w14:paraId="0136E1C6" w14:textId="77777777" w:rsidR="00306500" w:rsidRPr="003D13D0" w:rsidRDefault="00306500" w:rsidP="00062C6C">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p>
        </w:tc>
      </w:tr>
    </w:tbl>
    <w:p w14:paraId="0136E1C8" w14:textId="77777777" w:rsidR="008C38A2" w:rsidRDefault="008C38A2" w:rsidP="008C38A2">
      <w:pPr>
        <w:rPr>
          <w:b/>
          <w:color w:val="76923C" w:themeColor="accent3" w:themeShade="BF"/>
          <w:szCs w:val="20"/>
        </w:rPr>
      </w:pPr>
    </w:p>
    <w:p w14:paraId="0136E1C9" w14:textId="77777777" w:rsidR="008C38A2" w:rsidRPr="000216FE" w:rsidRDefault="008C38A2" w:rsidP="008C38A2">
      <w:pPr>
        <w:rPr>
          <w:rFonts w:cs="Arial"/>
        </w:rPr>
      </w:pPr>
      <w:r w:rsidRPr="000216FE">
        <w:rPr>
          <w:rFonts w:cs="Arial"/>
          <w:b/>
          <w:color w:val="76923C" w:themeColor="accent3" w:themeShade="BF"/>
          <w:szCs w:val="20"/>
        </w:rPr>
        <w:t>On-ground actions</w:t>
      </w:r>
    </w:p>
    <w:tbl>
      <w:tblPr>
        <w:tblStyle w:val="LightGrid-Accent3"/>
        <w:tblW w:w="10348" w:type="dxa"/>
        <w:jc w:val="center"/>
        <w:tblLayout w:type="fixed"/>
        <w:tblLook w:val="04A0" w:firstRow="1" w:lastRow="0" w:firstColumn="1" w:lastColumn="0" w:noHBand="0" w:noVBand="1"/>
      </w:tblPr>
      <w:tblGrid>
        <w:gridCol w:w="851"/>
        <w:gridCol w:w="1559"/>
        <w:gridCol w:w="993"/>
        <w:gridCol w:w="3827"/>
        <w:gridCol w:w="1417"/>
        <w:gridCol w:w="1701"/>
      </w:tblGrid>
      <w:tr w:rsidR="00062C6C" w:rsidRPr="000216FE" w14:paraId="0136E1D1" w14:textId="77777777" w:rsidTr="00062C6C">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1CA" w14:textId="77777777" w:rsidR="00062C6C" w:rsidRPr="000216FE" w:rsidRDefault="00062C6C" w:rsidP="00062C6C">
            <w:pPr>
              <w:pStyle w:val="Tabletext"/>
              <w:jc w:val="center"/>
              <w:rPr>
                <w:rFonts w:ascii="Arial" w:hAnsi="Arial" w:cs="Arial"/>
                <w:b w:val="0"/>
              </w:rPr>
            </w:pPr>
            <w:r w:rsidRPr="000216FE">
              <w:rPr>
                <w:rFonts w:ascii="Arial" w:hAnsi="Arial" w:cs="Arial"/>
              </w:rPr>
              <w:t>Action</w:t>
            </w:r>
          </w:p>
        </w:tc>
        <w:tc>
          <w:tcPr>
            <w:tcW w:w="1559" w:type="dxa"/>
          </w:tcPr>
          <w:p w14:paraId="0136E1CB" w14:textId="77777777" w:rsidR="00062C6C" w:rsidRPr="000216FE" w:rsidRDefault="00062C6C" w:rsidP="00062C6C">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Description</w:t>
            </w:r>
          </w:p>
        </w:tc>
        <w:tc>
          <w:tcPr>
            <w:tcW w:w="993" w:type="dxa"/>
          </w:tcPr>
          <w:p w14:paraId="0136E1CC" w14:textId="77777777" w:rsidR="00062C6C" w:rsidRPr="000216FE" w:rsidRDefault="00062C6C" w:rsidP="00062C6C">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w:t>
            </w:r>
          </w:p>
        </w:tc>
        <w:tc>
          <w:tcPr>
            <w:tcW w:w="3827" w:type="dxa"/>
          </w:tcPr>
          <w:p w14:paraId="0136E1CD" w14:textId="77777777" w:rsidR="00062C6C" w:rsidRPr="000216FE" w:rsidRDefault="00062C6C" w:rsidP="00062C6C">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Performance Criteria</w:t>
            </w:r>
          </w:p>
        </w:tc>
        <w:tc>
          <w:tcPr>
            <w:tcW w:w="1417" w:type="dxa"/>
          </w:tcPr>
          <w:p w14:paraId="0136E1CE" w14:textId="77777777" w:rsidR="00062C6C" w:rsidRPr="000216FE" w:rsidRDefault="00062C6C" w:rsidP="00062C6C">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Responsible Parties</w:t>
            </w:r>
          </w:p>
        </w:tc>
        <w:tc>
          <w:tcPr>
            <w:tcW w:w="1701" w:type="dxa"/>
          </w:tcPr>
          <w:p w14:paraId="0136E1CF" w14:textId="77777777" w:rsidR="00062C6C" w:rsidRPr="000216FE" w:rsidRDefault="00062C6C" w:rsidP="00062C6C">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Indicative Cost</w:t>
            </w:r>
          </w:p>
          <w:p w14:paraId="0136E1D0" w14:textId="77777777" w:rsidR="00062C6C" w:rsidRPr="000216FE" w:rsidRDefault="00062C6C" w:rsidP="00062C6C">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 1 only</w:t>
            </w:r>
          </w:p>
        </w:tc>
      </w:tr>
      <w:tr w:rsidR="00062C6C" w:rsidRPr="000216FE" w14:paraId="0136E1DD" w14:textId="77777777" w:rsidTr="00062C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1D2" w14:textId="77777777" w:rsidR="00062C6C" w:rsidRPr="000216FE" w:rsidRDefault="002E4F86" w:rsidP="00062C6C">
            <w:pPr>
              <w:pStyle w:val="Tabletext"/>
              <w:jc w:val="center"/>
              <w:rPr>
                <w:rFonts w:ascii="Arial" w:hAnsi="Arial" w:cs="Arial"/>
              </w:rPr>
            </w:pPr>
            <w:r>
              <w:rPr>
                <w:rFonts w:ascii="Arial" w:hAnsi="Arial" w:cs="Arial"/>
              </w:rPr>
              <w:t>1f</w:t>
            </w:r>
          </w:p>
        </w:tc>
        <w:tc>
          <w:tcPr>
            <w:tcW w:w="1559" w:type="dxa"/>
          </w:tcPr>
          <w:p w14:paraId="0136E1D3" w14:textId="6EA4B2BF" w:rsidR="00062C6C" w:rsidRPr="000216FE" w:rsidRDefault="00062C6C" w:rsidP="00062C6C">
            <w:pPr>
              <w:pStyle w:val="Tabletext"/>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Implement the hatchery program (developed under </w:t>
            </w:r>
            <w:r w:rsidR="001F4E8E">
              <w:rPr>
                <w:rFonts w:cs="Arial"/>
              </w:rPr>
              <w:t>A</w:t>
            </w:r>
            <w:r w:rsidRPr="000216FE">
              <w:rPr>
                <w:rFonts w:cs="Arial"/>
              </w:rPr>
              <w:t>ction 1a)</w:t>
            </w:r>
          </w:p>
        </w:tc>
        <w:tc>
          <w:tcPr>
            <w:tcW w:w="993" w:type="dxa"/>
          </w:tcPr>
          <w:p w14:paraId="0136E1D4" w14:textId="77777777" w:rsidR="00062C6C" w:rsidRPr="000216FE" w:rsidRDefault="00062C6C" w:rsidP="00062C6C">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1</w:t>
            </w:r>
          </w:p>
        </w:tc>
        <w:tc>
          <w:tcPr>
            <w:tcW w:w="3827" w:type="dxa"/>
          </w:tcPr>
          <w:p w14:paraId="0136E1D5" w14:textId="6B063E11" w:rsidR="00062C6C" w:rsidRPr="000216FE" w:rsidRDefault="00062C6C" w:rsidP="00062C6C">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The hatchery program developed under </w:t>
            </w:r>
            <w:r w:rsidR="001F4E8E">
              <w:rPr>
                <w:rFonts w:cs="Arial"/>
              </w:rPr>
              <w:t>A</w:t>
            </w:r>
            <w:r w:rsidRPr="000216FE">
              <w:rPr>
                <w:rFonts w:cs="Arial"/>
              </w:rPr>
              <w:t>ction 1a is implemented</w:t>
            </w:r>
          </w:p>
          <w:p w14:paraId="0136E1D9" w14:textId="77777777" w:rsidR="008732EA" w:rsidRDefault="008732EA" w:rsidP="009C5131">
            <w:pPr>
              <w:pStyle w:val="ListBullet2"/>
              <w:numPr>
                <w:ilvl w:val="0"/>
                <w:numId w:val="0"/>
              </w:numPr>
              <w:spacing w:after="0" w:line="240" w:lineRule="auto"/>
              <w:ind w:left="566"/>
              <w:cnfStyle w:val="000000100000" w:firstRow="0" w:lastRow="0" w:firstColumn="0" w:lastColumn="0" w:oddVBand="0" w:evenVBand="0" w:oddHBand="1" w:evenHBand="0" w:firstRowFirstColumn="0" w:firstRowLastColumn="0" w:lastRowFirstColumn="0" w:lastRowLastColumn="0"/>
              <w:rPr>
                <w:rFonts w:cs="Arial"/>
              </w:rPr>
            </w:pPr>
          </w:p>
        </w:tc>
        <w:tc>
          <w:tcPr>
            <w:tcW w:w="1417" w:type="dxa"/>
          </w:tcPr>
          <w:p w14:paraId="0136E1DA" w14:textId="77777777" w:rsidR="00062C6C" w:rsidRPr="000216FE" w:rsidRDefault="00062C6C" w:rsidP="00062C6C">
            <w:pPr>
              <w:pStyle w:val="Tabletext"/>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Research community;</w:t>
            </w:r>
          </w:p>
          <w:p w14:paraId="0136E1DB" w14:textId="77777777" w:rsidR="00062C6C" w:rsidRPr="000216FE" w:rsidRDefault="00062C6C" w:rsidP="00062C6C">
            <w:pPr>
              <w:pStyle w:val="Tabletext"/>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DEHP</w:t>
            </w:r>
          </w:p>
        </w:tc>
        <w:tc>
          <w:tcPr>
            <w:tcW w:w="1701" w:type="dxa"/>
          </w:tcPr>
          <w:p w14:paraId="0136E1DC" w14:textId="77777777" w:rsidR="00062C6C" w:rsidRPr="000216FE" w:rsidRDefault="00062C6C" w:rsidP="00062C6C">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r w:rsidR="00062C6C" w:rsidRPr="000216FE" w14:paraId="0136E1E9" w14:textId="77777777" w:rsidTr="00062C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1DE" w14:textId="77777777" w:rsidR="00062C6C" w:rsidRPr="000216FE" w:rsidRDefault="002E4F86" w:rsidP="00062C6C">
            <w:pPr>
              <w:pStyle w:val="Tabletext"/>
              <w:jc w:val="center"/>
              <w:rPr>
                <w:rFonts w:ascii="Arial" w:hAnsi="Arial" w:cs="Arial"/>
              </w:rPr>
            </w:pPr>
            <w:r>
              <w:rPr>
                <w:rFonts w:ascii="Arial" w:hAnsi="Arial" w:cs="Arial"/>
              </w:rPr>
              <w:t>1g</w:t>
            </w:r>
          </w:p>
        </w:tc>
        <w:tc>
          <w:tcPr>
            <w:tcW w:w="1559" w:type="dxa"/>
          </w:tcPr>
          <w:p w14:paraId="0136E1DF" w14:textId="77777777" w:rsidR="00062C6C" w:rsidRPr="000216FE" w:rsidRDefault="00062C6C" w:rsidP="006E4BD8">
            <w:pPr>
              <w:pStyle w:val="Tabletext"/>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Protect nests and nesting banks from predation</w:t>
            </w:r>
            <w:r w:rsidR="006E4BD8" w:rsidRPr="000216FE">
              <w:rPr>
                <w:rFonts w:cs="Arial"/>
              </w:rPr>
              <w:t xml:space="preserve">, </w:t>
            </w:r>
            <w:r w:rsidRPr="000216FE">
              <w:rPr>
                <w:rFonts w:cs="Arial"/>
              </w:rPr>
              <w:t>trampling</w:t>
            </w:r>
            <w:r w:rsidR="006E4BD8" w:rsidRPr="000216FE">
              <w:rPr>
                <w:rFonts w:cs="Arial"/>
              </w:rPr>
              <w:t xml:space="preserve"> and other disturbance</w:t>
            </w:r>
          </w:p>
        </w:tc>
        <w:tc>
          <w:tcPr>
            <w:tcW w:w="993" w:type="dxa"/>
          </w:tcPr>
          <w:p w14:paraId="0136E1E0" w14:textId="77777777" w:rsidR="00062C6C" w:rsidRPr="000216FE" w:rsidRDefault="00062C6C" w:rsidP="00062C6C">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1</w:t>
            </w:r>
          </w:p>
        </w:tc>
        <w:tc>
          <w:tcPr>
            <w:tcW w:w="3827" w:type="dxa"/>
          </w:tcPr>
          <w:p w14:paraId="0136E1E1" w14:textId="77777777" w:rsidR="00062C6C" w:rsidRPr="000216FE" w:rsidRDefault="00062C6C" w:rsidP="00062C6C">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A program is implemented to erect and monitor physical structures</w:t>
            </w:r>
            <w:r w:rsidR="00CF1AED" w:rsidRPr="000216FE">
              <w:rPr>
                <w:rFonts w:cs="Arial"/>
              </w:rPr>
              <w:t xml:space="preserve"> around nests (e.g. 70-100 cm square plastic mesh covers</w:t>
            </w:r>
            <w:r w:rsidR="00294B80" w:rsidRPr="000216FE">
              <w:rPr>
                <w:rFonts w:cs="Arial"/>
              </w:rPr>
              <w:t xml:space="preserve">, </w:t>
            </w:r>
            <w:r w:rsidR="00CF1AED" w:rsidRPr="000216FE">
              <w:rPr>
                <w:rFonts w:cs="Arial"/>
              </w:rPr>
              <w:t>10 cm grid-size</w:t>
            </w:r>
            <w:r w:rsidR="00294B80" w:rsidRPr="000216FE">
              <w:rPr>
                <w:rFonts w:cs="Arial"/>
              </w:rPr>
              <w:t>,</w:t>
            </w:r>
            <w:r w:rsidR="00CF1AED" w:rsidRPr="000216FE">
              <w:rPr>
                <w:rFonts w:cs="Arial"/>
              </w:rPr>
              <w:t xml:space="preserve"> over nests)</w:t>
            </w:r>
            <w:r w:rsidRPr="000216FE">
              <w:rPr>
                <w:rFonts w:cs="Arial"/>
              </w:rPr>
              <w:t xml:space="preserve"> </w:t>
            </w:r>
            <w:r w:rsidR="00CF1AED" w:rsidRPr="000216FE">
              <w:rPr>
                <w:rFonts w:cs="Arial"/>
              </w:rPr>
              <w:t xml:space="preserve">and </w:t>
            </w:r>
            <w:r w:rsidRPr="000216FE">
              <w:rPr>
                <w:rFonts w:cs="Arial"/>
              </w:rPr>
              <w:t>key nesting reaches</w:t>
            </w:r>
            <w:r w:rsidR="00CF1AED" w:rsidRPr="000216FE">
              <w:rPr>
                <w:rFonts w:cs="Arial"/>
              </w:rPr>
              <w:t xml:space="preserve"> (e.g. fencing)</w:t>
            </w:r>
            <w:r w:rsidRPr="000216FE">
              <w:rPr>
                <w:rFonts w:cs="Arial"/>
              </w:rPr>
              <w:t xml:space="preserve"> in all  catchments</w:t>
            </w:r>
          </w:p>
          <w:p w14:paraId="0136E1E2" w14:textId="77777777" w:rsidR="00062C6C" w:rsidRPr="000216FE" w:rsidRDefault="00062C6C" w:rsidP="00062C6C">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Access to key nesting banks by livestock, pe</w:t>
            </w:r>
            <w:r w:rsidR="00594648" w:rsidRPr="000216FE">
              <w:rPr>
                <w:rFonts w:cs="Arial"/>
              </w:rPr>
              <w:t>ople and vehicles is restricted; and closed during the breeding season</w:t>
            </w:r>
          </w:p>
          <w:p w14:paraId="0136E1E3" w14:textId="77777777" w:rsidR="004853F5" w:rsidRPr="000216FE" w:rsidRDefault="004853F5" w:rsidP="00062C6C">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Monitor hatching success from protected nesting banks, and evaluate the effectiveness of nest protection actions </w:t>
            </w:r>
          </w:p>
          <w:p w14:paraId="0136E1E5" w14:textId="07F863BB" w:rsidR="002E501D" w:rsidRPr="000216FE" w:rsidRDefault="00062C6C" w:rsidP="009C5131">
            <w:pPr>
              <w:pStyle w:val="ListBullet"/>
              <w:numPr>
                <w:ilvl w:val="0"/>
                <w:numId w:val="0"/>
              </w:numPr>
              <w:spacing w:after="0" w:line="240" w:lineRule="auto"/>
              <w:ind w:left="369"/>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At least 70% of managed clutches produce hatchlings every year (depending on external factors such as floods, which may impede the measurement of hatching success)</w:t>
            </w:r>
          </w:p>
          <w:p w14:paraId="0136E1E6" w14:textId="77777777" w:rsidR="00062C6C" w:rsidRPr="002E501D" w:rsidRDefault="00062C6C" w:rsidP="009C5131">
            <w:pPr>
              <w:pStyle w:val="ListBullet"/>
              <w:numPr>
                <w:ilvl w:val="0"/>
                <w:numId w:val="0"/>
              </w:numPr>
              <w:spacing w:after="0" w:line="240" w:lineRule="auto"/>
              <w:ind w:left="369"/>
              <w:cnfStyle w:val="000000010000" w:firstRow="0" w:lastRow="0" w:firstColumn="0" w:lastColumn="0" w:oddVBand="0" w:evenVBand="0" w:oddHBand="0" w:evenHBand="1" w:firstRowFirstColumn="0" w:firstRowLastColumn="0" w:lastRowFirstColumn="0" w:lastRowLastColumn="0"/>
              <w:rPr>
                <w:rFonts w:cs="Arial"/>
              </w:rPr>
            </w:pPr>
          </w:p>
        </w:tc>
        <w:tc>
          <w:tcPr>
            <w:tcW w:w="1417" w:type="dxa"/>
          </w:tcPr>
          <w:p w14:paraId="0136E1E7" w14:textId="77777777" w:rsidR="00062C6C" w:rsidRPr="000216FE" w:rsidRDefault="00062C6C" w:rsidP="00062C6C">
            <w:pPr>
              <w:pStyle w:val="Tabletext"/>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DEHP; community groups; regional bodies</w:t>
            </w:r>
          </w:p>
        </w:tc>
        <w:tc>
          <w:tcPr>
            <w:tcW w:w="1701" w:type="dxa"/>
          </w:tcPr>
          <w:p w14:paraId="0136E1E8" w14:textId="77777777" w:rsidR="00062C6C" w:rsidRPr="000216FE" w:rsidRDefault="00062C6C" w:rsidP="00062C6C">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p>
        </w:tc>
      </w:tr>
      <w:tr w:rsidR="00062C6C" w:rsidRPr="000216FE" w14:paraId="0136E1F4" w14:textId="77777777" w:rsidTr="00062C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1EA" w14:textId="77777777" w:rsidR="00062C6C" w:rsidRPr="000216FE" w:rsidRDefault="002E4F86" w:rsidP="00062C6C">
            <w:pPr>
              <w:pStyle w:val="Tabletext"/>
              <w:jc w:val="center"/>
              <w:rPr>
                <w:rFonts w:ascii="Arial" w:hAnsi="Arial" w:cs="Arial"/>
              </w:rPr>
            </w:pPr>
            <w:r>
              <w:rPr>
                <w:rFonts w:ascii="Arial" w:hAnsi="Arial" w:cs="Arial"/>
              </w:rPr>
              <w:t>1h</w:t>
            </w:r>
          </w:p>
        </w:tc>
        <w:tc>
          <w:tcPr>
            <w:tcW w:w="1559" w:type="dxa"/>
          </w:tcPr>
          <w:p w14:paraId="0136E1EB" w14:textId="77777777" w:rsidR="00062C6C" w:rsidRPr="000216FE" w:rsidRDefault="00062C6C" w:rsidP="00062C6C">
            <w:pPr>
              <w:pStyle w:val="Tabletext"/>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Implement a predator control program in key areas of each catchment</w:t>
            </w:r>
          </w:p>
        </w:tc>
        <w:tc>
          <w:tcPr>
            <w:tcW w:w="993" w:type="dxa"/>
          </w:tcPr>
          <w:p w14:paraId="0136E1EC" w14:textId="77777777" w:rsidR="00062C6C" w:rsidRPr="000216FE" w:rsidRDefault="00062C6C" w:rsidP="00062C6C">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1</w:t>
            </w:r>
          </w:p>
        </w:tc>
        <w:tc>
          <w:tcPr>
            <w:tcW w:w="3827" w:type="dxa"/>
          </w:tcPr>
          <w:p w14:paraId="0136E1ED" w14:textId="77777777" w:rsidR="00062C6C" w:rsidRPr="000216FE" w:rsidRDefault="00062C6C" w:rsidP="00062C6C">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A control program for foxes, dogs, pigs and cats is implemented in key nesting areas of each catchment</w:t>
            </w:r>
          </w:p>
          <w:p w14:paraId="0136E1EE" w14:textId="5F16BFD8" w:rsidR="00062C6C" w:rsidRDefault="00062C6C" w:rsidP="00062C6C">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Abundance of predators </w:t>
            </w:r>
            <w:r w:rsidR="007931F1">
              <w:rPr>
                <w:rFonts w:cs="Arial"/>
              </w:rPr>
              <w:t>is</w:t>
            </w:r>
            <w:r w:rsidRPr="000216FE">
              <w:rPr>
                <w:rFonts w:cs="Arial"/>
              </w:rPr>
              <w:t xml:space="preserve"> reduced in key nesting areas</w:t>
            </w:r>
          </w:p>
          <w:p w14:paraId="0136E1EF" w14:textId="77777777" w:rsidR="005D067D" w:rsidRPr="000216FE" w:rsidRDefault="005D067D" w:rsidP="00062C6C">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A</w:t>
            </w:r>
            <w:r w:rsidRPr="000216FE">
              <w:rPr>
                <w:rFonts w:cs="Arial"/>
              </w:rPr>
              <w:t xml:space="preserve"> control program for native predators i</w:t>
            </w:r>
            <w:r>
              <w:rPr>
                <w:rFonts w:cs="Arial"/>
              </w:rPr>
              <w:t>s considered</w:t>
            </w:r>
          </w:p>
          <w:p w14:paraId="0136E1F1" w14:textId="135A332E" w:rsidR="00062C6C" w:rsidRPr="001F4E8E" w:rsidRDefault="005D067D" w:rsidP="009C513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sidDel="007931F1">
              <w:rPr>
                <w:rFonts w:cs="Arial"/>
              </w:rPr>
              <w:t xml:space="preserve"> </w:t>
            </w:r>
          </w:p>
        </w:tc>
        <w:tc>
          <w:tcPr>
            <w:tcW w:w="1417" w:type="dxa"/>
          </w:tcPr>
          <w:p w14:paraId="0136E1F2" w14:textId="77777777" w:rsidR="00062C6C" w:rsidRPr="000216FE" w:rsidRDefault="00062C6C" w:rsidP="00062C6C">
            <w:pPr>
              <w:pStyle w:val="Tabletext"/>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DEHP; community groups; regional bodies</w:t>
            </w:r>
          </w:p>
        </w:tc>
        <w:tc>
          <w:tcPr>
            <w:tcW w:w="1701" w:type="dxa"/>
          </w:tcPr>
          <w:p w14:paraId="0136E1F3" w14:textId="77777777" w:rsidR="00062C6C" w:rsidRPr="000216FE" w:rsidRDefault="00062C6C" w:rsidP="00062C6C">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r w:rsidR="00062C6C" w:rsidRPr="000216FE" w14:paraId="0136E1FB" w14:textId="77777777" w:rsidTr="00062C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1F5" w14:textId="77777777" w:rsidR="00062C6C" w:rsidRPr="000216FE" w:rsidRDefault="002E4F86" w:rsidP="00062C6C">
            <w:pPr>
              <w:pStyle w:val="Tabletext"/>
              <w:jc w:val="center"/>
              <w:rPr>
                <w:rFonts w:ascii="Arial" w:hAnsi="Arial" w:cs="Arial"/>
              </w:rPr>
            </w:pPr>
            <w:r>
              <w:rPr>
                <w:rFonts w:ascii="Arial" w:hAnsi="Arial" w:cs="Arial"/>
              </w:rPr>
              <w:t>1i</w:t>
            </w:r>
          </w:p>
        </w:tc>
        <w:tc>
          <w:tcPr>
            <w:tcW w:w="1559" w:type="dxa"/>
          </w:tcPr>
          <w:p w14:paraId="0136E1F6" w14:textId="77777777" w:rsidR="00062C6C" w:rsidRPr="000216FE" w:rsidRDefault="00062C6C" w:rsidP="00062C6C">
            <w:pPr>
              <w:pStyle w:val="Tabletext"/>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Manage water releases and water levels to avoid inundation of nesting banks during the incubation period</w:t>
            </w:r>
          </w:p>
        </w:tc>
        <w:tc>
          <w:tcPr>
            <w:tcW w:w="993" w:type="dxa"/>
          </w:tcPr>
          <w:p w14:paraId="0136E1F7" w14:textId="77777777" w:rsidR="00062C6C" w:rsidRPr="000216FE" w:rsidRDefault="00062C6C" w:rsidP="00062C6C">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1</w:t>
            </w:r>
          </w:p>
        </w:tc>
        <w:tc>
          <w:tcPr>
            <w:tcW w:w="3827" w:type="dxa"/>
          </w:tcPr>
          <w:p w14:paraId="0136E1F8" w14:textId="066A38D1" w:rsidR="00062C6C" w:rsidRPr="000216FE" w:rsidRDefault="00062C6C" w:rsidP="00062C6C">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Inundation of nesting banks during the incubation period is avoided wherever feasible</w:t>
            </w:r>
            <w:r w:rsidR="00FB1821" w:rsidRPr="000216FE">
              <w:rPr>
                <w:rFonts w:cs="Arial"/>
              </w:rPr>
              <w:t xml:space="preserve"> (e.g. by reducing water level fluctuations in storages: McDougall et al., 2015)</w:t>
            </w:r>
            <w:r w:rsidRPr="000216FE">
              <w:rPr>
                <w:rFonts w:cs="Arial"/>
              </w:rPr>
              <w:t xml:space="preserve">, taking into account requirements of </w:t>
            </w:r>
            <w:r w:rsidR="00DC58D2" w:rsidRPr="00DC58D2">
              <w:rPr>
                <w:rFonts w:cs="Arial"/>
              </w:rPr>
              <w:t xml:space="preserve">water resource planning subordinate legislation and processes </w:t>
            </w:r>
            <w:r w:rsidR="00DC58D2" w:rsidRPr="0072616B">
              <w:rPr>
                <w:rFonts w:cs="Arial"/>
              </w:rPr>
              <w:t>administered by DNRM</w:t>
            </w:r>
          </w:p>
        </w:tc>
        <w:tc>
          <w:tcPr>
            <w:tcW w:w="1417" w:type="dxa"/>
          </w:tcPr>
          <w:p w14:paraId="0136E1F9" w14:textId="77777777" w:rsidR="00062C6C" w:rsidRPr="000216FE" w:rsidRDefault="00062C6C" w:rsidP="00062C6C">
            <w:pPr>
              <w:pStyle w:val="Tabletext"/>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DNRM; </w:t>
            </w:r>
            <w:r w:rsidR="002E4F86">
              <w:rPr>
                <w:rFonts w:cs="Arial"/>
              </w:rPr>
              <w:t>infrastructure</w:t>
            </w:r>
            <w:r w:rsidR="002E4F86" w:rsidRPr="000216FE">
              <w:rPr>
                <w:rFonts w:cs="Arial"/>
              </w:rPr>
              <w:t xml:space="preserve"> </w:t>
            </w:r>
            <w:r w:rsidRPr="000216FE">
              <w:rPr>
                <w:rFonts w:cs="Arial"/>
              </w:rPr>
              <w:t>operators</w:t>
            </w:r>
          </w:p>
        </w:tc>
        <w:tc>
          <w:tcPr>
            <w:tcW w:w="1701" w:type="dxa"/>
          </w:tcPr>
          <w:p w14:paraId="0136E1FA" w14:textId="77777777" w:rsidR="00062C6C" w:rsidRPr="000216FE" w:rsidRDefault="00062C6C" w:rsidP="00062C6C">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p>
        </w:tc>
      </w:tr>
    </w:tbl>
    <w:p w14:paraId="0136E1FC" w14:textId="77777777" w:rsidR="008732EA" w:rsidRDefault="008732EA" w:rsidP="009C5131">
      <w:pPr>
        <w:pStyle w:val="Heading2"/>
        <w:numPr>
          <w:ilvl w:val="0"/>
          <w:numId w:val="0"/>
        </w:numPr>
        <w:ind w:left="576"/>
        <w:rPr>
          <w:szCs w:val="20"/>
        </w:rPr>
      </w:pPr>
    </w:p>
    <w:p w14:paraId="0136E1FD" w14:textId="77777777" w:rsidR="008C38A2" w:rsidRDefault="008C38A2" w:rsidP="008C38A2">
      <w:pPr>
        <w:pStyle w:val="Heading2"/>
      </w:pPr>
      <w:bookmarkStart w:id="88" w:name="_Toc462133528"/>
      <w:r>
        <w:t>Strategy</w:t>
      </w:r>
      <w:r>
        <w:rPr>
          <w:szCs w:val="20"/>
        </w:rPr>
        <w:t xml:space="preserve"> 2 – </w:t>
      </w:r>
      <w:r w:rsidR="008F63BB">
        <w:t>Minimise</w:t>
      </w:r>
      <w:r w:rsidR="008F63BB" w:rsidRPr="00446026">
        <w:t xml:space="preserve"> </w:t>
      </w:r>
      <w:r w:rsidR="00A269D3" w:rsidRPr="00446026">
        <w:t>the incidence of adult mortality and injury</w:t>
      </w:r>
      <w:r w:rsidR="008F63BB">
        <w:t xml:space="preserve"> above natural rates</w:t>
      </w:r>
      <w:bookmarkEnd w:id="88"/>
    </w:p>
    <w:p w14:paraId="0136E1FF" w14:textId="77777777" w:rsidR="008C38A2" w:rsidRDefault="008C38A2" w:rsidP="008C38A2">
      <w:pPr>
        <w:pStyle w:val="ListBullet"/>
        <w:numPr>
          <w:ilvl w:val="0"/>
          <w:numId w:val="0"/>
        </w:numPr>
        <w:spacing w:before="240"/>
        <w:rPr>
          <w:b/>
          <w:color w:val="4F81BD" w:themeColor="accent1"/>
        </w:rPr>
      </w:pPr>
      <w:r w:rsidRPr="00D61D35">
        <w:rPr>
          <w:b/>
          <w:color w:val="4F81BD" w:themeColor="accent1"/>
        </w:rPr>
        <w:t>Research actions</w:t>
      </w:r>
    </w:p>
    <w:tbl>
      <w:tblPr>
        <w:tblStyle w:val="LightGrid-Accent11"/>
        <w:tblW w:w="10348" w:type="dxa"/>
        <w:jc w:val="center"/>
        <w:tblLayout w:type="fixed"/>
        <w:tblLook w:val="04A0" w:firstRow="1" w:lastRow="0" w:firstColumn="1" w:lastColumn="0" w:noHBand="0" w:noVBand="1"/>
      </w:tblPr>
      <w:tblGrid>
        <w:gridCol w:w="851"/>
        <w:gridCol w:w="1559"/>
        <w:gridCol w:w="993"/>
        <w:gridCol w:w="3827"/>
        <w:gridCol w:w="1417"/>
        <w:gridCol w:w="1701"/>
      </w:tblGrid>
      <w:tr w:rsidR="00357226" w:rsidRPr="000216FE" w14:paraId="0136E207" w14:textId="77777777" w:rsidTr="003572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00" w14:textId="77777777" w:rsidR="00357226" w:rsidRPr="000216FE" w:rsidRDefault="00357226" w:rsidP="00357226">
            <w:pPr>
              <w:pStyle w:val="Tabletext"/>
              <w:jc w:val="center"/>
              <w:rPr>
                <w:rFonts w:ascii="Arial" w:hAnsi="Arial" w:cs="Arial"/>
                <w:b w:val="0"/>
              </w:rPr>
            </w:pPr>
            <w:r w:rsidRPr="000216FE">
              <w:rPr>
                <w:rFonts w:ascii="Arial" w:hAnsi="Arial" w:cs="Arial"/>
              </w:rPr>
              <w:t>Action</w:t>
            </w:r>
          </w:p>
        </w:tc>
        <w:tc>
          <w:tcPr>
            <w:tcW w:w="1559" w:type="dxa"/>
          </w:tcPr>
          <w:p w14:paraId="0136E201" w14:textId="77777777" w:rsidR="00357226" w:rsidRPr="000216FE" w:rsidRDefault="00357226" w:rsidP="0035722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Description</w:t>
            </w:r>
          </w:p>
        </w:tc>
        <w:tc>
          <w:tcPr>
            <w:tcW w:w="993" w:type="dxa"/>
          </w:tcPr>
          <w:p w14:paraId="0136E202" w14:textId="77777777" w:rsidR="00357226" w:rsidRPr="000216FE" w:rsidRDefault="00357226" w:rsidP="00357226">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w:t>
            </w:r>
          </w:p>
        </w:tc>
        <w:tc>
          <w:tcPr>
            <w:tcW w:w="3827" w:type="dxa"/>
          </w:tcPr>
          <w:p w14:paraId="0136E203" w14:textId="77777777" w:rsidR="00357226" w:rsidRPr="000216FE" w:rsidRDefault="00357226" w:rsidP="0035722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Performance Criteria</w:t>
            </w:r>
          </w:p>
        </w:tc>
        <w:tc>
          <w:tcPr>
            <w:tcW w:w="1417" w:type="dxa"/>
          </w:tcPr>
          <w:p w14:paraId="0136E204" w14:textId="77777777" w:rsidR="00357226" w:rsidRPr="000216FE" w:rsidRDefault="00357226" w:rsidP="0035722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Responsible Parties</w:t>
            </w:r>
          </w:p>
        </w:tc>
        <w:tc>
          <w:tcPr>
            <w:tcW w:w="1701" w:type="dxa"/>
          </w:tcPr>
          <w:p w14:paraId="0136E205" w14:textId="77777777" w:rsidR="00357226" w:rsidRPr="000216FE" w:rsidRDefault="00357226" w:rsidP="00357226">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Indicative Cost</w:t>
            </w:r>
          </w:p>
          <w:p w14:paraId="0136E206" w14:textId="77777777" w:rsidR="00357226" w:rsidRPr="000216FE" w:rsidRDefault="00357226" w:rsidP="00357226">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 1 only</w:t>
            </w:r>
          </w:p>
        </w:tc>
      </w:tr>
      <w:tr w:rsidR="00210CD0" w:rsidRPr="000216FE" w14:paraId="0136E20F" w14:textId="77777777" w:rsidTr="003572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08" w14:textId="77777777" w:rsidR="00210CD0" w:rsidRPr="000216FE" w:rsidRDefault="00025276" w:rsidP="00357226">
            <w:pPr>
              <w:pStyle w:val="Tabletext"/>
              <w:jc w:val="center"/>
              <w:rPr>
                <w:rFonts w:cs="Arial"/>
              </w:rPr>
            </w:pPr>
            <w:r w:rsidRPr="0072616B">
              <w:rPr>
                <w:rFonts w:cs="Arial"/>
              </w:rPr>
              <w:t>2a</w:t>
            </w:r>
          </w:p>
        </w:tc>
        <w:tc>
          <w:tcPr>
            <w:tcW w:w="1559" w:type="dxa"/>
          </w:tcPr>
          <w:p w14:paraId="0136E209" w14:textId="77777777" w:rsidR="00210CD0" w:rsidRPr="000216FE" w:rsidRDefault="00210CD0" w:rsidP="00357226">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cs="Arial"/>
              </w:rPr>
            </w:pPr>
            <w:r>
              <w:rPr>
                <w:rFonts w:cs="Arial"/>
              </w:rPr>
              <w:t>Determine adult population size</w:t>
            </w:r>
          </w:p>
        </w:tc>
        <w:tc>
          <w:tcPr>
            <w:tcW w:w="993" w:type="dxa"/>
          </w:tcPr>
          <w:p w14:paraId="0136E20A" w14:textId="77777777" w:rsidR="00210CD0" w:rsidRPr="000216FE" w:rsidRDefault="00210CD0"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0136E20B" w14:textId="77777777" w:rsidR="00210CD0" w:rsidRDefault="00373385" w:rsidP="00357226">
            <w:pPr>
              <w:pStyle w:val="ListBullet"/>
              <w:numPr>
                <w:ilvl w:val="0"/>
                <w:numId w:val="37"/>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Targeted s</w:t>
            </w:r>
            <w:r w:rsidR="00210CD0">
              <w:rPr>
                <w:rFonts w:cs="Arial"/>
              </w:rPr>
              <w:t xml:space="preserve">urveys have been undertaken throughout the species’ distribution </w:t>
            </w:r>
          </w:p>
          <w:p w14:paraId="0136E20C" w14:textId="77777777" w:rsidR="00210CD0" w:rsidRPr="000216FE" w:rsidRDefault="00210CD0" w:rsidP="00210CD0">
            <w:pPr>
              <w:pStyle w:val="ListBullet"/>
              <w:numPr>
                <w:ilvl w:val="0"/>
                <w:numId w:val="37"/>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Total adult population size has been determined</w:t>
            </w:r>
          </w:p>
        </w:tc>
        <w:tc>
          <w:tcPr>
            <w:tcW w:w="1417" w:type="dxa"/>
          </w:tcPr>
          <w:p w14:paraId="0136E20D" w14:textId="77777777" w:rsidR="00210CD0" w:rsidRPr="000216FE" w:rsidRDefault="00210CD0" w:rsidP="002E4F86">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1701" w:type="dxa"/>
          </w:tcPr>
          <w:p w14:paraId="0136E20E" w14:textId="77777777" w:rsidR="00210CD0" w:rsidRPr="000216FE" w:rsidRDefault="00210CD0"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r w:rsidR="00CD3E4C" w:rsidRPr="000216FE" w14:paraId="0136E216" w14:textId="77777777" w:rsidTr="0035722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10" w14:textId="77777777" w:rsidR="00CD3E4C" w:rsidRPr="00210CD0" w:rsidRDefault="00CD3E4C" w:rsidP="00357226">
            <w:pPr>
              <w:pStyle w:val="Tabletext"/>
              <w:jc w:val="center"/>
              <w:rPr>
                <w:rFonts w:cs="Arial"/>
              </w:rPr>
            </w:pPr>
            <w:r w:rsidRPr="000216FE">
              <w:rPr>
                <w:rFonts w:ascii="Arial" w:hAnsi="Arial" w:cs="Arial"/>
              </w:rPr>
              <w:t>2</w:t>
            </w:r>
            <w:r>
              <w:rPr>
                <w:rFonts w:ascii="Arial" w:hAnsi="Arial" w:cs="Arial"/>
              </w:rPr>
              <w:t>b</w:t>
            </w:r>
          </w:p>
        </w:tc>
        <w:tc>
          <w:tcPr>
            <w:tcW w:w="1559" w:type="dxa"/>
          </w:tcPr>
          <w:p w14:paraId="0136E211" w14:textId="77777777" w:rsidR="00CD3E4C" w:rsidRDefault="00CD3E4C" w:rsidP="00357226">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cs="Arial"/>
              </w:rPr>
            </w:pPr>
            <w:r>
              <w:rPr>
                <w:rFonts w:cs="Arial"/>
              </w:rPr>
              <w:t>Determine rates of natural mortality</w:t>
            </w:r>
          </w:p>
        </w:tc>
        <w:tc>
          <w:tcPr>
            <w:tcW w:w="993" w:type="dxa"/>
          </w:tcPr>
          <w:p w14:paraId="0136E212" w14:textId="77777777" w:rsidR="00CD3E4C" w:rsidRDefault="00CD3E4C" w:rsidP="00357226">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827" w:type="dxa"/>
          </w:tcPr>
          <w:p w14:paraId="0136E213" w14:textId="77777777" w:rsidR="00CD3E4C" w:rsidRDefault="00CD3E4C" w:rsidP="00D15335">
            <w:pPr>
              <w:pStyle w:val="ListBullet"/>
              <w:numPr>
                <w:ilvl w:val="0"/>
                <w:numId w:val="37"/>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Rates of natural mortality in the adult population have been determined</w:t>
            </w:r>
          </w:p>
        </w:tc>
        <w:tc>
          <w:tcPr>
            <w:tcW w:w="1417" w:type="dxa"/>
          </w:tcPr>
          <w:p w14:paraId="0136E214" w14:textId="77777777" w:rsidR="00CD3E4C" w:rsidRPr="000216FE" w:rsidRDefault="00CD3E4C" w:rsidP="002E4F86">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1701" w:type="dxa"/>
          </w:tcPr>
          <w:p w14:paraId="0136E215" w14:textId="77777777" w:rsidR="00CD3E4C" w:rsidRPr="000216FE" w:rsidRDefault="00CD3E4C" w:rsidP="00357226">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p>
        </w:tc>
      </w:tr>
      <w:tr w:rsidR="00CD3E4C" w:rsidRPr="000216FE" w14:paraId="0136E21F" w14:textId="77777777" w:rsidTr="003572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17" w14:textId="6863CD14" w:rsidR="00CD3E4C" w:rsidRPr="000216FE" w:rsidRDefault="00CD3E4C" w:rsidP="00357226">
            <w:pPr>
              <w:pStyle w:val="Tabletext"/>
              <w:jc w:val="center"/>
              <w:rPr>
                <w:rFonts w:ascii="Arial" w:hAnsi="Arial" w:cs="Arial"/>
              </w:rPr>
            </w:pPr>
            <w:r w:rsidRPr="000216FE">
              <w:rPr>
                <w:rFonts w:ascii="Arial" w:hAnsi="Arial" w:cs="Arial"/>
              </w:rPr>
              <w:t>2</w:t>
            </w:r>
            <w:r>
              <w:rPr>
                <w:rFonts w:ascii="Arial" w:hAnsi="Arial" w:cs="Arial"/>
              </w:rPr>
              <w:t>c</w:t>
            </w:r>
          </w:p>
        </w:tc>
        <w:tc>
          <w:tcPr>
            <w:tcW w:w="1559" w:type="dxa"/>
          </w:tcPr>
          <w:p w14:paraId="0136E218" w14:textId="77777777" w:rsidR="00CD3E4C" w:rsidRPr="000216FE" w:rsidRDefault="00CD3E4C" w:rsidP="00357226">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Design </w:t>
            </w:r>
            <w:r w:rsidR="005023F5">
              <w:rPr>
                <w:rFonts w:cs="Arial"/>
              </w:rPr>
              <w:t xml:space="preserve">new </w:t>
            </w:r>
            <w:r w:rsidRPr="000216FE">
              <w:rPr>
                <w:rFonts w:cs="Arial"/>
              </w:rPr>
              <w:t>water infrastructure  to minimise the mortality and injury of adult turtles</w:t>
            </w:r>
          </w:p>
        </w:tc>
        <w:tc>
          <w:tcPr>
            <w:tcW w:w="993" w:type="dxa"/>
          </w:tcPr>
          <w:p w14:paraId="0136E219" w14:textId="57BF7672" w:rsidR="00CD3E4C" w:rsidRPr="000216FE" w:rsidRDefault="00CD3E4C"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0136E21A" w14:textId="77777777" w:rsidR="00CD3E4C" w:rsidRPr="000216FE" w:rsidRDefault="00CD3E4C" w:rsidP="00357226">
            <w:pPr>
              <w:pStyle w:val="ListBullet"/>
              <w:numPr>
                <w:ilvl w:val="0"/>
                <w:numId w:val="37"/>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Practical guidelines for the design of water infrastructure to minimise turtle mortality and injury are developed, including the cessation of stepped weir designs</w:t>
            </w:r>
          </w:p>
          <w:p w14:paraId="0136E21B" w14:textId="77777777" w:rsidR="00CD3E4C" w:rsidRPr="000216FE" w:rsidRDefault="00CD3E4C" w:rsidP="00357226">
            <w:pPr>
              <w:pStyle w:val="ListBullet"/>
              <w:numPr>
                <w:ilvl w:val="0"/>
                <w:numId w:val="37"/>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The guidelines are widely adopted</w:t>
            </w:r>
            <w:r>
              <w:rPr>
                <w:rFonts w:cs="Arial"/>
              </w:rPr>
              <w:t xml:space="preserve"> and incorporated into a formal process for designing water infrastructure</w:t>
            </w:r>
          </w:p>
          <w:p w14:paraId="0136E21C" w14:textId="77777777" w:rsidR="00CD3E4C" w:rsidRPr="000216FE" w:rsidRDefault="00CD3E4C" w:rsidP="009C5131">
            <w:pPr>
              <w:pStyle w:val="ListBullet"/>
              <w:numPr>
                <w:ilvl w:val="0"/>
                <w:numId w:val="0"/>
              </w:numPr>
              <w:spacing w:after="0"/>
              <w:ind w:left="369"/>
              <w:cnfStyle w:val="000000100000" w:firstRow="0" w:lastRow="0" w:firstColumn="0" w:lastColumn="0" w:oddVBand="0" w:evenVBand="0" w:oddHBand="1" w:evenHBand="0" w:firstRowFirstColumn="0" w:firstRowLastColumn="0" w:lastRowFirstColumn="0" w:lastRowLastColumn="0"/>
              <w:rPr>
                <w:rFonts w:cs="Arial"/>
              </w:rPr>
            </w:pPr>
          </w:p>
        </w:tc>
        <w:tc>
          <w:tcPr>
            <w:tcW w:w="1417" w:type="dxa"/>
          </w:tcPr>
          <w:p w14:paraId="0136E21D" w14:textId="77777777" w:rsidR="00CD3E4C" w:rsidRPr="000216FE" w:rsidRDefault="00CD3E4C" w:rsidP="002E4F86">
            <w:pPr>
              <w:pStyle w:val="Tabletext"/>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Research community; DEHP</w:t>
            </w:r>
            <w:r>
              <w:rPr>
                <w:rFonts w:cs="Arial"/>
              </w:rPr>
              <w:t>; infrastructure</w:t>
            </w:r>
            <w:r w:rsidRPr="000216FE">
              <w:rPr>
                <w:rFonts w:cs="Arial"/>
              </w:rPr>
              <w:t xml:space="preserve"> operators</w:t>
            </w:r>
          </w:p>
        </w:tc>
        <w:tc>
          <w:tcPr>
            <w:tcW w:w="1701" w:type="dxa"/>
          </w:tcPr>
          <w:p w14:paraId="0136E21E" w14:textId="77777777" w:rsidR="00CD3E4C" w:rsidRPr="000216FE" w:rsidRDefault="00CD3E4C"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r w:rsidR="00CD3E4C" w:rsidRPr="000216FE" w14:paraId="0136E227" w14:textId="77777777" w:rsidTr="0035722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20" w14:textId="2F35900C" w:rsidR="00CD3E4C" w:rsidRPr="000216FE" w:rsidRDefault="00CD3E4C" w:rsidP="00357226">
            <w:pPr>
              <w:pStyle w:val="Tabletext"/>
              <w:jc w:val="center"/>
              <w:rPr>
                <w:rFonts w:ascii="Arial" w:hAnsi="Arial" w:cs="Arial"/>
              </w:rPr>
            </w:pPr>
            <w:r w:rsidRPr="000216FE">
              <w:rPr>
                <w:rFonts w:ascii="Arial" w:hAnsi="Arial" w:cs="Arial"/>
              </w:rPr>
              <w:t>2</w:t>
            </w:r>
            <w:r>
              <w:rPr>
                <w:rFonts w:ascii="Arial" w:hAnsi="Arial" w:cs="Arial"/>
              </w:rPr>
              <w:t>d</w:t>
            </w:r>
          </w:p>
        </w:tc>
        <w:tc>
          <w:tcPr>
            <w:tcW w:w="1559" w:type="dxa"/>
          </w:tcPr>
          <w:p w14:paraId="0136E221" w14:textId="77777777" w:rsidR="00CD3E4C" w:rsidRPr="000216FE" w:rsidRDefault="00CD3E4C" w:rsidP="00357226">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Design modifications to existing water infrastructure  to minimise the mortality and injury of adult turtles</w:t>
            </w:r>
          </w:p>
        </w:tc>
        <w:tc>
          <w:tcPr>
            <w:tcW w:w="993" w:type="dxa"/>
          </w:tcPr>
          <w:p w14:paraId="0136E222" w14:textId="77777777" w:rsidR="00CD3E4C" w:rsidRPr="000216FE" w:rsidRDefault="00CD3E4C" w:rsidP="00357226">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1</w:t>
            </w:r>
          </w:p>
        </w:tc>
        <w:tc>
          <w:tcPr>
            <w:tcW w:w="3827" w:type="dxa"/>
          </w:tcPr>
          <w:p w14:paraId="0136E223" w14:textId="77777777" w:rsidR="00CD3E4C" w:rsidRPr="000216FE" w:rsidRDefault="00CD3E4C" w:rsidP="00357226">
            <w:pPr>
              <w:pStyle w:val="ListBullet"/>
              <w:numPr>
                <w:ilvl w:val="0"/>
                <w:numId w:val="36"/>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Options to modify existing water infrastructure are explored, trialled and their effectiveness tested</w:t>
            </w:r>
          </w:p>
          <w:p w14:paraId="0136E224" w14:textId="77777777" w:rsidR="00CD3E4C" w:rsidRPr="000216FE" w:rsidRDefault="00CD3E4C" w:rsidP="00357226">
            <w:pPr>
              <w:pStyle w:val="ListBullet"/>
              <w:numPr>
                <w:ilvl w:val="0"/>
                <w:numId w:val="0"/>
              </w:numPr>
              <w:ind w:left="360"/>
              <w:cnfStyle w:val="000000010000" w:firstRow="0" w:lastRow="0" w:firstColumn="0" w:lastColumn="0" w:oddVBand="0" w:evenVBand="0" w:oddHBand="0" w:evenHBand="1" w:firstRowFirstColumn="0" w:firstRowLastColumn="0" w:lastRowFirstColumn="0" w:lastRowLastColumn="0"/>
              <w:rPr>
                <w:rFonts w:cs="Arial"/>
              </w:rPr>
            </w:pPr>
          </w:p>
        </w:tc>
        <w:tc>
          <w:tcPr>
            <w:tcW w:w="1417" w:type="dxa"/>
          </w:tcPr>
          <w:p w14:paraId="0136E225" w14:textId="77777777" w:rsidR="00CD3E4C" w:rsidRPr="000216FE" w:rsidRDefault="00CD3E4C" w:rsidP="00357226">
            <w:pPr>
              <w:pStyle w:val="Tabletext"/>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Research community; DEHP; </w:t>
            </w:r>
            <w:r>
              <w:rPr>
                <w:rFonts w:cs="Arial"/>
              </w:rPr>
              <w:t>infrastructure</w:t>
            </w:r>
            <w:r w:rsidRPr="000216FE">
              <w:rPr>
                <w:rFonts w:cs="Arial"/>
              </w:rPr>
              <w:t xml:space="preserve"> operators</w:t>
            </w:r>
          </w:p>
        </w:tc>
        <w:tc>
          <w:tcPr>
            <w:tcW w:w="1701" w:type="dxa"/>
          </w:tcPr>
          <w:p w14:paraId="0136E226" w14:textId="77777777" w:rsidR="00CD3E4C" w:rsidRPr="000216FE" w:rsidRDefault="00CD3E4C" w:rsidP="00357226">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p>
        </w:tc>
      </w:tr>
      <w:tr w:rsidR="00CD3E4C" w:rsidRPr="000216FE" w14:paraId="0136E22F" w14:textId="77777777" w:rsidTr="003572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28" w14:textId="252739B5" w:rsidR="00CD3E4C" w:rsidRPr="000216FE" w:rsidRDefault="00CD3E4C" w:rsidP="00357226">
            <w:pPr>
              <w:pStyle w:val="Tabletext"/>
              <w:jc w:val="center"/>
              <w:rPr>
                <w:rFonts w:ascii="Arial" w:hAnsi="Arial" w:cs="Arial"/>
              </w:rPr>
            </w:pPr>
            <w:r>
              <w:rPr>
                <w:rFonts w:ascii="Arial" w:hAnsi="Arial" w:cs="Arial"/>
              </w:rPr>
              <w:t>2e</w:t>
            </w:r>
          </w:p>
        </w:tc>
        <w:tc>
          <w:tcPr>
            <w:tcW w:w="1559" w:type="dxa"/>
          </w:tcPr>
          <w:p w14:paraId="0136E229" w14:textId="77777777" w:rsidR="00CD3E4C" w:rsidRPr="000216FE" w:rsidRDefault="00CD3E4C" w:rsidP="00357226">
            <w:pPr>
              <w:pStyle w:val="Tabletext"/>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Monitor changes in turtle injury/mortality  rates in response to management changes to water infrastructure</w:t>
            </w:r>
          </w:p>
        </w:tc>
        <w:tc>
          <w:tcPr>
            <w:tcW w:w="993" w:type="dxa"/>
          </w:tcPr>
          <w:p w14:paraId="0136E22A" w14:textId="77777777" w:rsidR="00CD3E4C" w:rsidRPr="000216FE" w:rsidRDefault="00CD3E4C" w:rsidP="00357226">
            <w:pPr>
              <w:pStyle w:val="Tabletext"/>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1</w:t>
            </w:r>
          </w:p>
        </w:tc>
        <w:tc>
          <w:tcPr>
            <w:tcW w:w="3827" w:type="dxa"/>
          </w:tcPr>
          <w:p w14:paraId="0136E22B" w14:textId="77777777" w:rsidR="00CD3E4C" w:rsidRPr="000216FE" w:rsidRDefault="00CD3E4C" w:rsidP="0035722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Arial"/>
              </w:rPr>
            </w:pPr>
            <w:r w:rsidRPr="000216FE">
              <w:rPr>
                <w:rFonts w:eastAsiaTheme="majorEastAsia" w:cs="Arial"/>
              </w:rPr>
              <w:t>A monitoring program is implemented which enables the assessment of injury and mortality rates of turtles at water infrastructure and connects this with infrastructure design/operation</w:t>
            </w:r>
          </w:p>
          <w:p w14:paraId="0136E22C" w14:textId="6CDD8D9F" w:rsidR="00CD3E4C" w:rsidRPr="000216FE" w:rsidRDefault="00CD3E4C" w:rsidP="005023F5">
            <w:pPr>
              <w:pStyle w:val="ListBullet"/>
              <w:spacing w:after="240" w:line="240" w:lineRule="auto"/>
              <w:cnfStyle w:val="000000100000" w:firstRow="0" w:lastRow="0" w:firstColumn="0" w:lastColumn="0" w:oddVBand="0" w:evenVBand="0" w:oddHBand="1" w:evenHBand="0" w:firstRowFirstColumn="0" w:firstRowLastColumn="0" w:lastRowFirstColumn="0" w:lastRowLastColumn="0"/>
              <w:rPr>
                <w:rFonts w:eastAsiaTheme="majorEastAsia" w:cs="Arial"/>
              </w:rPr>
            </w:pPr>
            <w:r w:rsidRPr="000216FE">
              <w:rPr>
                <w:rFonts w:eastAsiaTheme="majorEastAsia" w:cs="Arial"/>
              </w:rPr>
              <w:t xml:space="preserve">Movements of turtles in downstream pools are monitored using </w:t>
            </w:r>
            <w:r w:rsidR="005023F5">
              <w:rPr>
                <w:rFonts w:eastAsiaTheme="majorEastAsia" w:cs="Arial"/>
              </w:rPr>
              <w:t>acoustic telemetry</w:t>
            </w:r>
          </w:p>
        </w:tc>
        <w:tc>
          <w:tcPr>
            <w:tcW w:w="1417" w:type="dxa"/>
          </w:tcPr>
          <w:p w14:paraId="0136E22D" w14:textId="77777777" w:rsidR="00CD3E4C" w:rsidRPr="000216FE" w:rsidRDefault="00CD3E4C" w:rsidP="00357226">
            <w:pPr>
              <w:pStyle w:val="Tabletext"/>
              <w:spacing w:after="240"/>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Research community; DEHP</w:t>
            </w:r>
          </w:p>
        </w:tc>
        <w:tc>
          <w:tcPr>
            <w:tcW w:w="1701" w:type="dxa"/>
          </w:tcPr>
          <w:p w14:paraId="0136E22E" w14:textId="77777777" w:rsidR="00CD3E4C" w:rsidRPr="000216FE" w:rsidRDefault="00CD3E4C" w:rsidP="00357226">
            <w:pPr>
              <w:pStyle w:val="Tabletext"/>
              <w:spacing w:after="240"/>
              <w:cnfStyle w:val="000000100000" w:firstRow="0" w:lastRow="0" w:firstColumn="0" w:lastColumn="0" w:oddVBand="0" w:evenVBand="0" w:oddHBand="1" w:evenHBand="0" w:firstRowFirstColumn="0" w:firstRowLastColumn="0" w:lastRowFirstColumn="0" w:lastRowLastColumn="0"/>
              <w:rPr>
                <w:rFonts w:cs="Arial"/>
              </w:rPr>
            </w:pPr>
          </w:p>
        </w:tc>
      </w:tr>
    </w:tbl>
    <w:p w14:paraId="0136E230" w14:textId="77777777" w:rsidR="00357226" w:rsidRPr="000216FE" w:rsidRDefault="00357226" w:rsidP="008C38A2">
      <w:pPr>
        <w:rPr>
          <w:rFonts w:cs="Arial"/>
          <w:b/>
          <w:color w:val="76923C" w:themeColor="accent3" w:themeShade="BF"/>
          <w:szCs w:val="20"/>
        </w:rPr>
      </w:pPr>
    </w:p>
    <w:p w14:paraId="0136E231" w14:textId="77777777" w:rsidR="008C38A2" w:rsidRPr="000216FE" w:rsidRDefault="008C38A2" w:rsidP="008C38A2">
      <w:pPr>
        <w:rPr>
          <w:rFonts w:cs="Arial"/>
        </w:rPr>
      </w:pPr>
      <w:r w:rsidRPr="000216FE">
        <w:rPr>
          <w:rFonts w:cs="Arial"/>
          <w:b/>
          <w:color w:val="76923C" w:themeColor="accent3" w:themeShade="BF"/>
          <w:szCs w:val="20"/>
        </w:rPr>
        <w:t>On-ground actions</w:t>
      </w:r>
    </w:p>
    <w:tbl>
      <w:tblPr>
        <w:tblStyle w:val="LightGrid-Accent3"/>
        <w:tblW w:w="10348" w:type="dxa"/>
        <w:jc w:val="center"/>
        <w:tblLayout w:type="fixed"/>
        <w:tblLook w:val="04A0" w:firstRow="1" w:lastRow="0" w:firstColumn="1" w:lastColumn="0" w:noHBand="0" w:noVBand="1"/>
      </w:tblPr>
      <w:tblGrid>
        <w:gridCol w:w="851"/>
        <w:gridCol w:w="1559"/>
        <w:gridCol w:w="993"/>
        <w:gridCol w:w="3827"/>
        <w:gridCol w:w="1417"/>
        <w:gridCol w:w="1701"/>
      </w:tblGrid>
      <w:tr w:rsidR="00357226" w:rsidRPr="000216FE" w14:paraId="0136E239" w14:textId="77777777" w:rsidTr="003572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32" w14:textId="77777777" w:rsidR="00357226" w:rsidRPr="000216FE" w:rsidRDefault="00357226" w:rsidP="00357226">
            <w:pPr>
              <w:pStyle w:val="Tabletext"/>
              <w:jc w:val="center"/>
              <w:rPr>
                <w:rFonts w:ascii="Arial" w:hAnsi="Arial" w:cs="Arial"/>
                <w:b w:val="0"/>
              </w:rPr>
            </w:pPr>
            <w:r w:rsidRPr="000216FE">
              <w:rPr>
                <w:rFonts w:ascii="Arial" w:hAnsi="Arial" w:cs="Arial"/>
              </w:rPr>
              <w:t>Action</w:t>
            </w:r>
          </w:p>
        </w:tc>
        <w:tc>
          <w:tcPr>
            <w:tcW w:w="1559" w:type="dxa"/>
          </w:tcPr>
          <w:p w14:paraId="0136E233" w14:textId="77777777" w:rsidR="00357226" w:rsidRPr="000216FE" w:rsidRDefault="00357226" w:rsidP="0035722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Description</w:t>
            </w:r>
          </w:p>
        </w:tc>
        <w:tc>
          <w:tcPr>
            <w:tcW w:w="993" w:type="dxa"/>
          </w:tcPr>
          <w:p w14:paraId="0136E234" w14:textId="77777777" w:rsidR="00357226" w:rsidRPr="000216FE" w:rsidRDefault="00357226" w:rsidP="00357226">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w:t>
            </w:r>
          </w:p>
        </w:tc>
        <w:tc>
          <w:tcPr>
            <w:tcW w:w="3827" w:type="dxa"/>
          </w:tcPr>
          <w:p w14:paraId="0136E235" w14:textId="77777777" w:rsidR="00357226" w:rsidRPr="000216FE" w:rsidRDefault="00357226" w:rsidP="0035722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Performance Criteria</w:t>
            </w:r>
          </w:p>
        </w:tc>
        <w:tc>
          <w:tcPr>
            <w:tcW w:w="1417" w:type="dxa"/>
          </w:tcPr>
          <w:p w14:paraId="0136E236" w14:textId="77777777" w:rsidR="00357226" w:rsidRPr="000216FE" w:rsidRDefault="00357226" w:rsidP="0035722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Responsible Parties</w:t>
            </w:r>
          </w:p>
        </w:tc>
        <w:tc>
          <w:tcPr>
            <w:tcW w:w="1701" w:type="dxa"/>
          </w:tcPr>
          <w:p w14:paraId="0136E237" w14:textId="77777777" w:rsidR="00357226" w:rsidRPr="000216FE" w:rsidRDefault="00357226" w:rsidP="00357226">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Indicative Cost</w:t>
            </w:r>
          </w:p>
          <w:p w14:paraId="0136E238" w14:textId="77777777" w:rsidR="00357226" w:rsidRPr="000216FE" w:rsidRDefault="00357226" w:rsidP="00357226">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 1 only</w:t>
            </w:r>
          </w:p>
        </w:tc>
      </w:tr>
      <w:tr w:rsidR="00357226" w:rsidRPr="000216FE" w14:paraId="0136E243" w14:textId="77777777" w:rsidTr="003572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3A" w14:textId="0A8F07CC" w:rsidR="00357226" w:rsidRPr="000216FE" w:rsidRDefault="00357226" w:rsidP="00357226">
            <w:pPr>
              <w:pStyle w:val="Tabletext"/>
              <w:jc w:val="center"/>
              <w:rPr>
                <w:rFonts w:ascii="Arial" w:hAnsi="Arial" w:cs="Arial"/>
              </w:rPr>
            </w:pPr>
            <w:r w:rsidRPr="000216FE">
              <w:rPr>
                <w:rFonts w:ascii="Arial" w:hAnsi="Arial" w:cs="Arial"/>
              </w:rPr>
              <w:t>2</w:t>
            </w:r>
            <w:r w:rsidR="0072616B">
              <w:rPr>
                <w:rFonts w:ascii="Arial" w:hAnsi="Arial" w:cs="Arial"/>
              </w:rPr>
              <w:t>f</w:t>
            </w:r>
          </w:p>
        </w:tc>
        <w:tc>
          <w:tcPr>
            <w:tcW w:w="1559" w:type="dxa"/>
          </w:tcPr>
          <w:p w14:paraId="0136E23B" w14:textId="77777777" w:rsidR="00357226" w:rsidRPr="000216FE" w:rsidRDefault="00357226" w:rsidP="00357226">
            <w:pPr>
              <w:pStyle w:val="Tabletext"/>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Modify water infrastructure and operations to minimise </w:t>
            </w:r>
            <w:r w:rsidRPr="000216FE">
              <w:rPr>
                <w:rFonts w:cs="Arial"/>
              </w:rPr>
              <w:lastRenderedPageBreak/>
              <w:t>the mortality of adult turtles during flood events and regulated water releases</w:t>
            </w:r>
          </w:p>
        </w:tc>
        <w:tc>
          <w:tcPr>
            <w:tcW w:w="993" w:type="dxa"/>
          </w:tcPr>
          <w:p w14:paraId="0136E23C" w14:textId="77777777" w:rsidR="00357226" w:rsidRPr="000216FE" w:rsidRDefault="00357226"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lastRenderedPageBreak/>
              <w:t>1</w:t>
            </w:r>
          </w:p>
        </w:tc>
        <w:tc>
          <w:tcPr>
            <w:tcW w:w="3827" w:type="dxa"/>
          </w:tcPr>
          <w:p w14:paraId="0136E23D" w14:textId="77777777" w:rsidR="00357226" w:rsidRPr="000216FE" w:rsidRDefault="00357226" w:rsidP="0035722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Existing water infrastructure design and/or operation has been modified, where feasible and practicable, to prevent turtles colliding with hard substrate at impoundments</w:t>
            </w:r>
          </w:p>
          <w:p w14:paraId="0136E23E" w14:textId="030C4B19" w:rsidR="00357226" w:rsidRPr="000216FE" w:rsidRDefault="00357226" w:rsidP="0035722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lastRenderedPageBreak/>
              <w:t xml:space="preserve">All future water infrastructure is constructed in accordance with the guidelines developed at </w:t>
            </w:r>
            <w:r w:rsidR="0072616B">
              <w:rPr>
                <w:rFonts w:cs="Arial"/>
              </w:rPr>
              <w:t>A</w:t>
            </w:r>
            <w:r w:rsidRPr="000216FE">
              <w:rPr>
                <w:rFonts w:cs="Arial"/>
              </w:rPr>
              <w:t>ction 2a</w:t>
            </w:r>
          </w:p>
          <w:p w14:paraId="0136E23F" w14:textId="41E416DC" w:rsidR="00357226" w:rsidRPr="000216FE" w:rsidRDefault="00357226" w:rsidP="0035722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The rates of injury and mortality of adult turtles at impoundments have </w:t>
            </w:r>
            <w:r w:rsidR="008E296D">
              <w:rPr>
                <w:rFonts w:cs="Arial"/>
              </w:rPr>
              <w:t>substantially</w:t>
            </w:r>
            <w:r w:rsidRPr="000216FE">
              <w:rPr>
                <w:rFonts w:cs="Arial"/>
              </w:rPr>
              <w:t xml:space="preserve"> decreased, as demonstrated by </w:t>
            </w:r>
            <w:r w:rsidR="0072616B">
              <w:rPr>
                <w:rFonts w:cs="Arial"/>
              </w:rPr>
              <w:t>A</w:t>
            </w:r>
            <w:r w:rsidRPr="000216FE">
              <w:rPr>
                <w:rFonts w:cs="Arial"/>
              </w:rPr>
              <w:t>ction 2c</w:t>
            </w:r>
          </w:p>
          <w:p w14:paraId="0136E240" w14:textId="77777777" w:rsidR="00357226" w:rsidRPr="000216FE" w:rsidRDefault="00357226" w:rsidP="009C5131">
            <w:pPr>
              <w:pStyle w:val="ListBullet"/>
              <w:numPr>
                <w:ilvl w:val="0"/>
                <w:numId w:val="0"/>
              </w:numPr>
              <w:spacing w:after="0"/>
              <w:ind w:left="369"/>
              <w:cnfStyle w:val="000000100000" w:firstRow="0" w:lastRow="0" w:firstColumn="0" w:lastColumn="0" w:oddVBand="0" w:evenVBand="0" w:oddHBand="1" w:evenHBand="0" w:firstRowFirstColumn="0" w:firstRowLastColumn="0" w:lastRowFirstColumn="0" w:lastRowLastColumn="0"/>
              <w:rPr>
                <w:rFonts w:cs="Arial"/>
              </w:rPr>
            </w:pPr>
          </w:p>
        </w:tc>
        <w:tc>
          <w:tcPr>
            <w:tcW w:w="1417" w:type="dxa"/>
          </w:tcPr>
          <w:p w14:paraId="0136E241" w14:textId="77777777" w:rsidR="00357226" w:rsidRPr="000216FE" w:rsidRDefault="002E4F86" w:rsidP="00357226">
            <w:pPr>
              <w:pStyle w:val="Tabletext"/>
              <w:cnfStyle w:val="000000100000" w:firstRow="0" w:lastRow="0" w:firstColumn="0" w:lastColumn="0" w:oddVBand="0" w:evenVBand="0" w:oddHBand="1" w:evenHBand="0" w:firstRowFirstColumn="0" w:firstRowLastColumn="0" w:lastRowFirstColumn="0" w:lastRowLastColumn="0"/>
              <w:rPr>
                <w:rFonts w:cs="Arial"/>
              </w:rPr>
            </w:pPr>
            <w:r>
              <w:rPr>
                <w:rFonts w:cs="Arial"/>
              </w:rPr>
              <w:lastRenderedPageBreak/>
              <w:t>Infrastructure</w:t>
            </w:r>
            <w:r w:rsidRPr="000216FE">
              <w:rPr>
                <w:rFonts w:cs="Arial"/>
              </w:rPr>
              <w:t xml:space="preserve"> </w:t>
            </w:r>
            <w:r w:rsidR="00357226" w:rsidRPr="000216FE">
              <w:rPr>
                <w:rFonts w:cs="Arial"/>
              </w:rPr>
              <w:t>operators</w:t>
            </w:r>
          </w:p>
        </w:tc>
        <w:tc>
          <w:tcPr>
            <w:tcW w:w="1701" w:type="dxa"/>
          </w:tcPr>
          <w:p w14:paraId="0136E242" w14:textId="77777777" w:rsidR="00357226" w:rsidRPr="000216FE" w:rsidRDefault="00357226"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r w:rsidR="00357226" w:rsidRPr="000216FE" w14:paraId="0136E24C" w14:textId="77777777" w:rsidTr="0035722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44" w14:textId="664DD3CE" w:rsidR="00357226" w:rsidRPr="000216FE" w:rsidRDefault="00357226" w:rsidP="00357226">
            <w:pPr>
              <w:pStyle w:val="Tabletext"/>
              <w:jc w:val="center"/>
              <w:rPr>
                <w:rFonts w:ascii="Arial" w:hAnsi="Arial" w:cs="Arial"/>
              </w:rPr>
            </w:pPr>
            <w:r w:rsidRPr="000216FE">
              <w:rPr>
                <w:rFonts w:ascii="Arial" w:hAnsi="Arial" w:cs="Arial"/>
              </w:rPr>
              <w:t>2</w:t>
            </w:r>
            <w:r w:rsidR="0072616B">
              <w:rPr>
                <w:rFonts w:ascii="Arial" w:hAnsi="Arial" w:cs="Arial"/>
              </w:rPr>
              <w:t>g</w:t>
            </w:r>
          </w:p>
        </w:tc>
        <w:tc>
          <w:tcPr>
            <w:tcW w:w="1559" w:type="dxa"/>
          </w:tcPr>
          <w:p w14:paraId="0136E245" w14:textId="77777777" w:rsidR="00357226" w:rsidRPr="000216FE" w:rsidRDefault="00357226" w:rsidP="00357226">
            <w:pPr>
              <w:pStyle w:val="Tabletext"/>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Work with landholders to reduce the extent of cattle crossing rivers</w:t>
            </w:r>
          </w:p>
          <w:p w14:paraId="0136E246" w14:textId="77777777" w:rsidR="00357226" w:rsidRPr="000216FE" w:rsidRDefault="00357226" w:rsidP="00357226">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993" w:type="dxa"/>
          </w:tcPr>
          <w:p w14:paraId="0136E247" w14:textId="52C37687" w:rsidR="00357226" w:rsidRPr="000216FE" w:rsidRDefault="002B30E3" w:rsidP="00357226">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827" w:type="dxa"/>
          </w:tcPr>
          <w:p w14:paraId="0136E248" w14:textId="77777777" w:rsidR="00357226" w:rsidRPr="000216FE" w:rsidRDefault="00357226" w:rsidP="00357226">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Funding provided to landholders to undertake riparian fencing and </w:t>
            </w:r>
            <w:proofErr w:type="spellStart"/>
            <w:r w:rsidRPr="000216FE">
              <w:rPr>
                <w:rFonts w:cs="Arial"/>
              </w:rPr>
              <w:t>offstream</w:t>
            </w:r>
            <w:proofErr w:type="spellEnd"/>
            <w:r w:rsidRPr="000216FE">
              <w:rPr>
                <w:rFonts w:cs="Arial"/>
              </w:rPr>
              <w:t xml:space="preserve"> watering</w:t>
            </w:r>
          </w:p>
          <w:p w14:paraId="0136E249" w14:textId="77777777" w:rsidR="00357226" w:rsidRPr="000216FE" w:rsidRDefault="00357226" w:rsidP="00357226">
            <w:pPr>
              <w:pStyle w:val="ListBullet"/>
              <w:numPr>
                <w:ilvl w:val="0"/>
                <w:numId w:val="0"/>
              </w:numPr>
              <w:ind w:left="369"/>
              <w:cnfStyle w:val="000000010000" w:firstRow="0" w:lastRow="0" w:firstColumn="0" w:lastColumn="0" w:oddVBand="0" w:evenVBand="0" w:oddHBand="0" w:evenHBand="1" w:firstRowFirstColumn="0" w:firstRowLastColumn="0" w:lastRowFirstColumn="0" w:lastRowLastColumn="0"/>
              <w:rPr>
                <w:rFonts w:cs="Arial"/>
              </w:rPr>
            </w:pPr>
          </w:p>
        </w:tc>
        <w:tc>
          <w:tcPr>
            <w:tcW w:w="1417" w:type="dxa"/>
          </w:tcPr>
          <w:p w14:paraId="0136E24A" w14:textId="77777777" w:rsidR="00357226" w:rsidRPr="000216FE" w:rsidRDefault="00357226" w:rsidP="00357226">
            <w:pPr>
              <w:pStyle w:val="Tabletext"/>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NRM bodies; landholders</w:t>
            </w:r>
          </w:p>
        </w:tc>
        <w:tc>
          <w:tcPr>
            <w:tcW w:w="1701" w:type="dxa"/>
          </w:tcPr>
          <w:p w14:paraId="0136E24B" w14:textId="77777777" w:rsidR="00357226" w:rsidRPr="000216FE" w:rsidRDefault="00357226" w:rsidP="00357226">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p>
        </w:tc>
      </w:tr>
      <w:tr w:rsidR="00357226" w:rsidRPr="000216FE" w14:paraId="0136E25A" w14:textId="77777777" w:rsidTr="008D6976">
        <w:trPr>
          <w:cnfStyle w:val="000000100000" w:firstRow="0" w:lastRow="0" w:firstColumn="0" w:lastColumn="0" w:oddVBand="0" w:evenVBand="0" w:oddHBand="1" w:evenHBand="0" w:firstRowFirstColumn="0" w:firstRowLastColumn="0" w:lastRowFirstColumn="0" w:lastRowLastColumn="0"/>
          <w:trHeight w:val="3506"/>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4D" w14:textId="2FA6FA14" w:rsidR="00357226" w:rsidRPr="000216FE" w:rsidRDefault="00357226" w:rsidP="00357226">
            <w:pPr>
              <w:pStyle w:val="Tabletext"/>
              <w:jc w:val="center"/>
              <w:rPr>
                <w:rFonts w:ascii="Arial" w:hAnsi="Arial" w:cs="Arial"/>
              </w:rPr>
            </w:pPr>
            <w:r w:rsidRPr="000216FE">
              <w:rPr>
                <w:rFonts w:ascii="Arial" w:hAnsi="Arial" w:cs="Arial"/>
              </w:rPr>
              <w:t>2</w:t>
            </w:r>
            <w:r w:rsidR="0072616B">
              <w:rPr>
                <w:rFonts w:ascii="Arial" w:hAnsi="Arial" w:cs="Arial"/>
              </w:rPr>
              <w:t>h</w:t>
            </w:r>
          </w:p>
        </w:tc>
        <w:tc>
          <w:tcPr>
            <w:tcW w:w="1559" w:type="dxa"/>
          </w:tcPr>
          <w:p w14:paraId="0136E24E" w14:textId="77777777" w:rsidR="00357226" w:rsidRPr="000216FE" w:rsidRDefault="00357226" w:rsidP="00357226">
            <w:pPr>
              <w:pStyle w:val="Tabletext"/>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Reduce the extent of turtle injury and mortality from recreational fishers and boaters</w:t>
            </w:r>
          </w:p>
          <w:p w14:paraId="0136E24F" w14:textId="77777777" w:rsidR="00357226" w:rsidRPr="000216FE" w:rsidRDefault="00357226" w:rsidP="00357226">
            <w:pPr>
              <w:pStyle w:val="Tabletext"/>
              <w:cnfStyle w:val="000000100000" w:firstRow="0" w:lastRow="0" w:firstColumn="0" w:lastColumn="0" w:oddVBand="0" w:evenVBand="0" w:oddHBand="1" w:evenHBand="0" w:firstRowFirstColumn="0" w:firstRowLastColumn="0" w:lastRowFirstColumn="0" w:lastRowLastColumn="0"/>
              <w:rPr>
                <w:rFonts w:cs="Arial"/>
              </w:rPr>
            </w:pPr>
          </w:p>
          <w:p w14:paraId="0136E250" w14:textId="77777777" w:rsidR="00357226" w:rsidRPr="000216FE" w:rsidRDefault="00357226" w:rsidP="00357226">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993" w:type="dxa"/>
          </w:tcPr>
          <w:p w14:paraId="0136E251" w14:textId="77777777" w:rsidR="00357226" w:rsidRPr="000216FE" w:rsidRDefault="00357226"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2</w:t>
            </w:r>
          </w:p>
        </w:tc>
        <w:tc>
          <w:tcPr>
            <w:tcW w:w="3827" w:type="dxa"/>
          </w:tcPr>
          <w:p w14:paraId="0136E252" w14:textId="77777777" w:rsidR="00357226" w:rsidRPr="000216FE" w:rsidRDefault="00357226" w:rsidP="0035722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A position statement on the impact of stocked fish on the species has been prepared and presented to DAF</w:t>
            </w:r>
          </w:p>
          <w:p w14:paraId="0136E253" w14:textId="33D48D5C" w:rsidR="00357226" w:rsidRPr="000216FE" w:rsidRDefault="00357226" w:rsidP="0035722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Mortality of turtles from fish or crayfish traps is </w:t>
            </w:r>
            <w:r w:rsidR="008E296D">
              <w:rPr>
                <w:rFonts w:cs="Arial"/>
              </w:rPr>
              <w:t>substantially</w:t>
            </w:r>
            <w:r w:rsidRPr="000216FE">
              <w:rPr>
                <w:rFonts w:cs="Arial"/>
              </w:rPr>
              <w:t xml:space="preserve"> reduced</w:t>
            </w:r>
          </w:p>
          <w:p w14:paraId="0136E254" w14:textId="37149D7B" w:rsidR="00357226" w:rsidRPr="000216FE" w:rsidRDefault="00357226" w:rsidP="0035722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Injury to turtles from fish hooks is </w:t>
            </w:r>
            <w:r w:rsidR="008E296D">
              <w:rPr>
                <w:rFonts w:cs="Arial"/>
              </w:rPr>
              <w:t>substantially</w:t>
            </w:r>
            <w:r w:rsidR="008E296D" w:rsidRPr="000216FE">
              <w:rPr>
                <w:rFonts w:cs="Arial"/>
              </w:rPr>
              <w:t xml:space="preserve"> </w:t>
            </w:r>
            <w:r w:rsidRPr="000216FE">
              <w:rPr>
                <w:rFonts w:cs="Arial"/>
              </w:rPr>
              <w:t>reduced</w:t>
            </w:r>
          </w:p>
          <w:p w14:paraId="0136E255" w14:textId="77777777" w:rsidR="00357226" w:rsidRPr="000216FE" w:rsidRDefault="00357226" w:rsidP="0035722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A position statement on </w:t>
            </w:r>
            <w:r w:rsidR="00705877">
              <w:rPr>
                <w:rFonts w:cs="Arial"/>
              </w:rPr>
              <w:t xml:space="preserve">avoiding </w:t>
            </w:r>
            <w:r w:rsidRPr="000216FE">
              <w:rPr>
                <w:rFonts w:cs="Arial"/>
              </w:rPr>
              <w:t>the use of barbed and stainless steel fish hooks has been prepared and presented to DAF</w:t>
            </w:r>
          </w:p>
          <w:p w14:paraId="0136E256" w14:textId="77777777" w:rsidR="00357226" w:rsidRPr="000216FE" w:rsidRDefault="00357226" w:rsidP="0035722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Incidence of boat strikes is reduced</w:t>
            </w:r>
          </w:p>
          <w:p w14:paraId="0136E257" w14:textId="77777777" w:rsidR="00357226" w:rsidRPr="000216FE" w:rsidRDefault="00357226" w:rsidP="009C5131">
            <w:pPr>
              <w:pStyle w:val="ListBullet"/>
              <w:numPr>
                <w:ilvl w:val="0"/>
                <w:numId w:val="0"/>
              </w:numPr>
              <w:spacing w:after="0"/>
              <w:ind w:left="369"/>
              <w:cnfStyle w:val="000000100000" w:firstRow="0" w:lastRow="0" w:firstColumn="0" w:lastColumn="0" w:oddVBand="0" w:evenVBand="0" w:oddHBand="1" w:evenHBand="0" w:firstRowFirstColumn="0" w:firstRowLastColumn="0" w:lastRowFirstColumn="0" w:lastRowLastColumn="0"/>
              <w:rPr>
                <w:rFonts w:cs="Arial"/>
              </w:rPr>
            </w:pPr>
          </w:p>
        </w:tc>
        <w:tc>
          <w:tcPr>
            <w:tcW w:w="1417" w:type="dxa"/>
          </w:tcPr>
          <w:p w14:paraId="0136E258" w14:textId="77777777" w:rsidR="00357226" w:rsidRPr="000216FE" w:rsidRDefault="00357226" w:rsidP="00357226">
            <w:pPr>
              <w:pStyle w:val="Tabletext"/>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Recreational fishers and boaters; fishing clubs; DAF</w:t>
            </w:r>
          </w:p>
        </w:tc>
        <w:tc>
          <w:tcPr>
            <w:tcW w:w="1701" w:type="dxa"/>
          </w:tcPr>
          <w:p w14:paraId="0136E259" w14:textId="77777777" w:rsidR="00357226" w:rsidRPr="000216FE" w:rsidRDefault="00357226"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bl>
    <w:p w14:paraId="0136E25B" w14:textId="77777777" w:rsidR="003B4D07" w:rsidRDefault="003B4D07" w:rsidP="00C924EE">
      <w:pPr>
        <w:pStyle w:val="Heading2"/>
        <w:numPr>
          <w:ilvl w:val="0"/>
          <w:numId w:val="0"/>
        </w:numPr>
        <w:ind w:left="576"/>
      </w:pPr>
    </w:p>
    <w:p w14:paraId="0136E25C" w14:textId="77777777" w:rsidR="007D0044" w:rsidRPr="00DE4B88" w:rsidRDefault="007D0044" w:rsidP="00A269D3">
      <w:pPr>
        <w:pStyle w:val="Heading2"/>
        <w:ind w:left="720" w:hanging="720"/>
      </w:pPr>
      <w:bookmarkStart w:id="89" w:name="_Toc462133529"/>
      <w:r w:rsidRPr="00DE4B88">
        <w:t>Strategy</w:t>
      </w:r>
      <w:r w:rsidRPr="00DE4B88">
        <w:rPr>
          <w:szCs w:val="20"/>
        </w:rPr>
        <w:t xml:space="preserve"> 3 –</w:t>
      </w:r>
      <w:r w:rsidR="008F63BB">
        <w:rPr>
          <w:szCs w:val="20"/>
        </w:rPr>
        <w:t xml:space="preserve"> </w:t>
      </w:r>
      <w:r w:rsidR="008F63BB">
        <w:t>I</w:t>
      </w:r>
      <w:r w:rsidR="00A269D3" w:rsidRPr="00446026">
        <w:t>mprove stream flow and habitat quality throughout the species’ distribution</w:t>
      </w:r>
      <w:bookmarkEnd w:id="89"/>
    </w:p>
    <w:p w14:paraId="0136E25D" w14:textId="77777777" w:rsidR="007D0044" w:rsidRDefault="007D0044" w:rsidP="007D0044">
      <w:pPr>
        <w:rPr>
          <w:b/>
          <w:color w:val="4F81BD" w:themeColor="accent1"/>
        </w:rPr>
      </w:pPr>
      <w:r w:rsidRPr="00D61D35">
        <w:rPr>
          <w:b/>
          <w:color w:val="4F81BD" w:themeColor="accent1"/>
        </w:rPr>
        <w:t>Research actions</w:t>
      </w:r>
    </w:p>
    <w:tbl>
      <w:tblPr>
        <w:tblStyle w:val="LightGrid-Accent11"/>
        <w:tblW w:w="10348" w:type="dxa"/>
        <w:jc w:val="center"/>
        <w:tblLayout w:type="fixed"/>
        <w:tblLook w:val="04A0" w:firstRow="1" w:lastRow="0" w:firstColumn="1" w:lastColumn="0" w:noHBand="0" w:noVBand="1"/>
      </w:tblPr>
      <w:tblGrid>
        <w:gridCol w:w="851"/>
        <w:gridCol w:w="1559"/>
        <w:gridCol w:w="993"/>
        <w:gridCol w:w="3827"/>
        <w:gridCol w:w="1417"/>
        <w:gridCol w:w="1701"/>
      </w:tblGrid>
      <w:tr w:rsidR="00357226" w:rsidRPr="00926D35" w14:paraId="0136E268" w14:textId="77777777" w:rsidTr="003572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61" w14:textId="77777777" w:rsidR="00357226" w:rsidRPr="000216FE" w:rsidRDefault="00357226" w:rsidP="00357226">
            <w:pPr>
              <w:pStyle w:val="Tabletext"/>
              <w:jc w:val="center"/>
              <w:rPr>
                <w:rFonts w:ascii="Arial" w:hAnsi="Arial" w:cs="Arial"/>
                <w:b w:val="0"/>
              </w:rPr>
            </w:pPr>
            <w:r w:rsidRPr="000216FE">
              <w:rPr>
                <w:rFonts w:ascii="Arial" w:hAnsi="Arial" w:cs="Arial"/>
              </w:rPr>
              <w:t>Action</w:t>
            </w:r>
          </w:p>
        </w:tc>
        <w:tc>
          <w:tcPr>
            <w:tcW w:w="1559" w:type="dxa"/>
          </w:tcPr>
          <w:p w14:paraId="0136E262" w14:textId="77777777" w:rsidR="00357226" w:rsidRPr="00357226" w:rsidRDefault="00357226" w:rsidP="0035722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Description</w:t>
            </w:r>
          </w:p>
        </w:tc>
        <w:tc>
          <w:tcPr>
            <w:tcW w:w="993" w:type="dxa"/>
          </w:tcPr>
          <w:p w14:paraId="0136E263" w14:textId="77777777" w:rsidR="00357226" w:rsidRPr="00357226" w:rsidRDefault="00357226" w:rsidP="00357226">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Priority</w:t>
            </w:r>
          </w:p>
        </w:tc>
        <w:tc>
          <w:tcPr>
            <w:tcW w:w="3827" w:type="dxa"/>
          </w:tcPr>
          <w:p w14:paraId="0136E264" w14:textId="77777777" w:rsidR="00357226" w:rsidRPr="00357226" w:rsidRDefault="00357226" w:rsidP="0035722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Performance Criteria</w:t>
            </w:r>
          </w:p>
        </w:tc>
        <w:tc>
          <w:tcPr>
            <w:tcW w:w="1417" w:type="dxa"/>
          </w:tcPr>
          <w:p w14:paraId="0136E265" w14:textId="77777777" w:rsidR="00357226" w:rsidRPr="00357226" w:rsidRDefault="00357226" w:rsidP="0035722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Responsible Parties</w:t>
            </w:r>
          </w:p>
        </w:tc>
        <w:tc>
          <w:tcPr>
            <w:tcW w:w="1701" w:type="dxa"/>
          </w:tcPr>
          <w:p w14:paraId="0136E266" w14:textId="77777777" w:rsidR="00357226" w:rsidRPr="00357226" w:rsidRDefault="00357226" w:rsidP="00357226">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Indicative Cost</w:t>
            </w:r>
          </w:p>
          <w:p w14:paraId="0136E267" w14:textId="77777777" w:rsidR="00357226" w:rsidRPr="00357226" w:rsidRDefault="00357226" w:rsidP="00357226">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*priority 1 only</w:t>
            </w:r>
          </w:p>
        </w:tc>
      </w:tr>
      <w:tr w:rsidR="00357226" w:rsidRPr="00926D35" w14:paraId="0136E274" w14:textId="77777777" w:rsidTr="00357226">
        <w:trPr>
          <w:cnfStyle w:val="000000100000" w:firstRow="0" w:lastRow="0" w:firstColumn="0" w:lastColumn="0" w:oddVBand="0" w:evenVBand="0" w:oddHBand="1" w:evenHBand="0" w:firstRowFirstColumn="0" w:firstRowLastColumn="0" w:lastRowFirstColumn="0" w:lastRowLastColumn="0"/>
          <w:trHeight w:val="1266"/>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69" w14:textId="77777777" w:rsidR="00357226" w:rsidRPr="000216FE" w:rsidRDefault="00357226" w:rsidP="00357226">
            <w:pPr>
              <w:pStyle w:val="Tabletext"/>
              <w:jc w:val="center"/>
              <w:rPr>
                <w:rFonts w:ascii="Arial" w:hAnsi="Arial" w:cs="Arial"/>
              </w:rPr>
            </w:pPr>
            <w:r w:rsidRPr="000216FE">
              <w:rPr>
                <w:rFonts w:ascii="Arial" w:hAnsi="Arial" w:cs="Arial"/>
              </w:rPr>
              <w:t>3a</w:t>
            </w:r>
          </w:p>
        </w:tc>
        <w:tc>
          <w:tcPr>
            <w:tcW w:w="1559" w:type="dxa"/>
          </w:tcPr>
          <w:p w14:paraId="0136E26A" w14:textId="77777777" w:rsidR="00357226" w:rsidRPr="00392AC6" w:rsidRDefault="00357226" w:rsidP="00357226">
            <w:pPr>
              <w:pStyle w:val="Tabletext"/>
              <w:spacing w:after="240"/>
              <w:cnfStyle w:val="000000100000" w:firstRow="0" w:lastRow="0" w:firstColumn="0" w:lastColumn="0" w:oddVBand="0" w:evenVBand="0" w:oddHBand="1" w:evenHBand="0" w:firstRowFirstColumn="0" w:firstRowLastColumn="0" w:lastRowFirstColumn="0" w:lastRowLastColumn="0"/>
              <w:rPr>
                <w:rFonts w:cs="Arial"/>
              </w:rPr>
            </w:pPr>
            <w:r w:rsidRPr="00392AC6">
              <w:rPr>
                <w:rFonts w:cs="Arial"/>
              </w:rPr>
              <w:t xml:space="preserve">Determine habitat requirements </w:t>
            </w:r>
          </w:p>
        </w:tc>
        <w:tc>
          <w:tcPr>
            <w:tcW w:w="993" w:type="dxa"/>
          </w:tcPr>
          <w:p w14:paraId="0136E26B" w14:textId="77777777" w:rsidR="00357226" w:rsidRPr="00392AC6" w:rsidRDefault="00357226"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sidRPr="00392AC6">
              <w:rPr>
                <w:rFonts w:cs="Arial"/>
              </w:rPr>
              <w:t>1</w:t>
            </w:r>
          </w:p>
        </w:tc>
        <w:tc>
          <w:tcPr>
            <w:tcW w:w="3827" w:type="dxa"/>
          </w:tcPr>
          <w:p w14:paraId="0136E26C" w14:textId="04C68301" w:rsidR="00A06A02" w:rsidRDefault="00A06A02" w:rsidP="00A06A02">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392AC6">
              <w:rPr>
                <w:rFonts w:cs="Arial"/>
              </w:rPr>
              <w:t>Environmental flow requirements for successful hatching of clutches are determined</w:t>
            </w:r>
            <w:r>
              <w:rPr>
                <w:rFonts w:cs="Arial"/>
              </w:rPr>
              <w:t xml:space="preserve"> (i.e. flows required to produce and maintain nest banks)</w:t>
            </w:r>
          </w:p>
          <w:p w14:paraId="0136E26D" w14:textId="77777777" w:rsidR="00A26C4C" w:rsidRPr="00A26C4C" w:rsidRDefault="00A26C4C" w:rsidP="00A26C4C">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D7327A">
              <w:rPr>
                <w:rFonts w:cs="Arial"/>
              </w:rPr>
              <w:t>Acoustic telemetry studies have been undertaken</w:t>
            </w:r>
          </w:p>
          <w:p w14:paraId="0136E26E" w14:textId="4E9C7E7A" w:rsidR="00357226" w:rsidRDefault="00A06A02" w:rsidP="00357226">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Habitat requirements of hatchlings and small</w:t>
            </w:r>
            <w:r w:rsidR="00357226" w:rsidRPr="00392AC6">
              <w:rPr>
                <w:rFonts w:cs="Arial"/>
              </w:rPr>
              <w:t xml:space="preserve"> juvenile turtles have been determined</w:t>
            </w:r>
          </w:p>
          <w:p w14:paraId="0136E26F" w14:textId="4B3CB80C" w:rsidR="00A26C4C" w:rsidRPr="00392AC6" w:rsidRDefault="00A26C4C" w:rsidP="00357226">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szCs w:val="20"/>
              </w:rPr>
              <w:t>T</w:t>
            </w:r>
            <w:r w:rsidRPr="00C50445">
              <w:rPr>
                <w:rFonts w:cs="Arial"/>
                <w:szCs w:val="20"/>
              </w:rPr>
              <w:t>he relationship between cloacal respiration, diving ecology and prevailing environmental conditions</w:t>
            </w:r>
            <w:r>
              <w:rPr>
                <w:rFonts w:cs="Arial"/>
                <w:szCs w:val="20"/>
              </w:rPr>
              <w:t xml:space="preserve"> has been determined</w:t>
            </w:r>
          </w:p>
          <w:p w14:paraId="0136E270" w14:textId="736D82D7" w:rsidR="00357226" w:rsidRDefault="00357226" w:rsidP="00A06A02">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 ‘</w:t>
            </w:r>
            <w:r w:rsidR="00A06A02">
              <w:rPr>
                <w:rFonts w:cs="Arial"/>
              </w:rPr>
              <w:t>H</w:t>
            </w:r>
            <w:r>
              <w:rPr>
                <w:rFonts w:cs="Arial"/>
              </w:rPr>
              <w:t>abitat critical to survival’</w:t>
            </w:r>
            <w:r w:rsidR="00A06A02">
              <w:rPr>
                <w:rFonts w:cs="Arial"/>
              </w:rPr>
              <w:t xml:space="preserve"> is further defined</w:t>
            </w:r>
          </w:p>
          <w:p w14:paraId="0136E271" w14:textId="77777777" w:rsidR="008732EA" w:rsidRDefault="008732EA" w:rsidP="009C5131">
            <w:pPr>
              <w:spacing w:after="0"/>
              <w:cnfStyle w:val="000000100000" w:firstRow="0" w:lastRow="0" w:firstColumn="0" w:lastColumn="0" w:oddVBand="0" w:evenVBand="0" w:oddHBand="1" w:evenHBand="0" w:firstRowFirstColumn="0" w:firstRowLastColumn="0" w:lastRowFirstColumn="0" w:lastRowLastColumn="0"/>
              <w:rPr>
                <w:rFonts w:cs="Arial"/>
              </w:rPr>
            </w:pPr>
          </w:p>
        </w:tc>
        <w:tc>
          <w:tcPr>
            <w:tcW w:w="1417" w:type="dxa"/>
          </w:tcPr>
          <w:p w14:paraId="0136E272" w14:textId="77777777" w:rsidR="00357226" w:rsidRDefault="00357226" w:rsidP="00357226">
            <w:pPr>
              <w:cnfStyle w:val="000000100000" w:firstRow="0" w:lastRow="0" w:firstColumn="0" w:lastColumn="0" w:oddVBand="0" w:evenVBand="0" w:oddHBand="1" w:evenHBand="0" w:firstRowFirstColumn="0" w:firstRowLastColumn="0" w:lastRowFirstColumn="0" w:lastRowLastColumn="0"/>
            </w:pPr>
            <w:r>
              <w:rPr>
                <w:rFonts w:cs="Arial"/>
              </w:rPr>
              <w:t>Research community</w:t>
            </w:r>
          </w:p>
        </w:tc>
        <w:tc>
          <w:tcPr>
            <w:tcW w:w="1701" w:type="dxa"/>
          </w:tcPr>
          <w:p w14:paraId="0136E273" w14:textId="77777777" w:rsidR="00357226" w:rsidRPr="00926D35" w:rsidRDefault="00357226"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r w:rsidR="00A26C4C" w:rsidRPr="00926D35" w14:paraId="0136E27C" w14:textId="77777777" w:rsidTr="00357226">
        <w:trPr>
          <w:cnfStyle w:val="000000010000" w:firstRow="0" w:lastRow="0" w:firstColumn="0" w:lastColumn="0" w:oddVBand="0" w:evenVBand="0" w:oddHBand="0" w:evenHBand="1" w:firstRowFirstColumn="0" w:firstRowLastColumn="0" w:lastRowFirstColumn="0" w:lastRowLastColumn="0"/>
          <w:trHeight w:val="1266"/>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75" w14:textId="77777777" w:rsidR="00A26C4C" w:rsidRPr="000216FE" w:rsidRDefault="00580DA0" w:rsidP="00357226">
            <w:pPr>
              <w:pStyle w:val="Tabletext"/>
              <w:jc w:val="center"/>
              <w:rPr>
                <w:rFonts w:cs="Arial"/>
              </w:rPr>
            </w:pPr>
            <w:r w:rsidRPr="0072616B">
              <w:rPr>
                <w:rFonts w:cs="Arial"/>
              </w:rPr>
              <w:t>3b</w:t>
            </w:r>
          </w:p>
        </w:tc>
        <w:tc>
          <w:tcPr>
            <w:tcW w:w="1559" w:type="dxa"/>
          </w:tcPr>
          <w:p w14:paraId="0136E276" w14:textId="77777777" w:rsidR="00A26C4C" w:rsidRPr="00392AC6" w:rsidRDefault="00A26C4C" w:rsidP="00357226">
            <w:pPr>
              <w:pStyle w:val="Tabletext"/>
              <w:spacing w:after="240"/>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Determine the impact of river regulation on the survivorship of </w:t>
            </w:r>
            <w:r>
              <w:rPr>
                <w:rFonts w:cs="Arial"/>
              </w:rPr>
              <w:lastRenderedPageBreak/>
              <w:t>hatchlings and juveniles</w:t>
            </w:r>
          </w:p>
        </w:tc>
        <w:tc>
          <w:tcPr>
            <w:tcW w:w="993" w:type="dxa"/>
          </w:tcPr>
          <w:p w14:paraId="0136E277" w14:textId="77777777" w:rsidR="00A26C4C" w:rsidRPr="00392AC6" w:rsidRDefault="00A26C4C" w:rsidP="00357226">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lastRenderedPageBreak/>
              <w:t>1</w:t>
            </w:r>
          </w:p>
        </w:tc>
        <w:tc>
          <w:tcPr>
            <w:tcW w:w="3827" w:type="dxa"/>
          </w:tcPr>
          <w:p w14:paraId="0136E278" w14:textId="566CF72B" w:rsidR="00A26C4C" w:rsidRDefault="00A26C4C" w:rsidP="00A26C4C">
            <w:pPr>
              <w:pStyle w:val="ListBullet2"/>
              <w:numPr>
                <w:ilvl w:val="0"/>
                <w:numId w:val="23"/>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Natural survival rates of hatchlings and small</w:t>
            </w:r>
            <w:r w:rsidRPr="00392AC6">
              <w:rPr>
                <w:rFonts w:cs="Arial"/>
              </w:rPr>
              <w:t xml:space="preserve"> juvenile turtles have been determined</w:t>
            </w:r>
          </w:p>
          <w:p w14:paraId="0136E279" w14:textId="77777777" w:rsidR="008732EA" w:rsidRDefault="00A26C4C" w:rsidP="009C5131">
            <w:pPr>
              <w:pStyle w:val="ListParagraph"/>
              <w:numPr>
                <w:ilvl w:val="0"/>
                <w:numId w:val="57"/>
              </w:numPr>
              <w:spacing w:after="0"/>
              <w:cnfStyle w:val="000000010000" w:firstRow="0" w:lastRow="0" w:firstColumn="0" w:lastColumn="0" w:oddVBand="0" w:evenVBand="0" w:oddHBand="0" w:evenHBand="1" w:firstRowFirstColumn="0" w:firstRowLastColumn="0" w:lastRowFirstColumn="0" w:lastRowLastColumn="0"/>
              <w:rPr>
                <w:rFonts w:cs="Arial"/>
                <w:szCs w:val="20"/>
              </w:rPr>
            </w:pPr>
            <w:r w:rsidRPr="00A26C4C">
              <w:rPr>
                <w:rFonts w:cs="Arial"/>
                <w:szCs w:val="20"/>
              </w:rPr>
              <w:t xml:space="preserve">Impacts of regulated watercourses (or impoundments) on </w:t>
            </w:r>
            <w:r>
              <w:rPr>
                <w:rFonts w:cs="Arial"/>
                <w:szCs w:val="20"/>
              </w:rPr>
              <w:t>s</w:t>
            </w:r>
            <w:r>
              <w:rPr>
                <w:rFonts w:cs="Arial"/>
              </w:rPr>
              <w:t xml:space="preserve">urvival rates </w:t>
            </w:r>
            <w:r>
              <w:rPr>
                <w:rFonts w:cs="Arial"/>
              </w:rPr>
              <w:lastRenderedPageBreak/>
              <w:t>of hatchlings and small</w:t>
            </w:r>
            <w:r w:rsidRPr="00392AC6">
              <w:rPr>
                <w:rFonts w:cs="Arial"/>
              </w:rPr>
              <w:t xml:space="preserve"> juvenile </w:t>
            </w:r>
            <w:r>
              <w:rPr>
                <w:rFonts w:cs="Arial"/>
              </w:rPr>
              <w:t>turtles have been determined</w:t>
            </w:r>
          </w:p>
        </w:tc>
        <w:tc>
          <w:tcPr>
            <w:tcW w:w="1417" w:type="dxa"/>
          </w:tcPr>
          <w:p w14:paraId="0136E27A" w14:textId="77777777" w:rsidR="00A26C4C" w:rsidRDefault="00A26C4C" w:rsidP="00357226">
            <w:pPr>
              <w:cnfStyle w:val="000000010000" w:firstRow="0" w:lastRow="0" w:firstColumn="0" w:lastColumn="0" w:oddVBand="0" w:evenVBand="0" w:oddHBand="0" w:evenHBand="1" w:firstRowFirstColumn="0" w:firstRowLastColumn="0" w:lastRowFirstColumn="0" w:lastRowLastColumn="0"/>
              <w:rPr>
                <w:rFonts w:cs="Arial"/>
              </w:rPr>
            </w:pPr>
          </w:p>
        </w:tc>
        <w:tc>
          <w:tcPr>
            <w:tcW w:w="1701" w:type="dxa"/>
          </w:tcPr>
          <w:p w14:paraId="0136E27B" w14:textId="77777777" w:rsidR="00A26C4C" w:rsidRPr="00926D35" w:rsidRDefault="00A26C4C" w:rsidP="00357226">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p>
        </w:tc>
      </w:tr>
      <w:tr w:rsidR="00357226" w:rsidRPr="00926D35" w14:paraId="0136E287" w14:textId="77777777" w:rsidTr="003572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7D" w14:textId="5B9CD21D" w:rsidR="00357226" w:rsidRPr="000216FE" w:rsidRDefault="00357226" w:rsidP="00357226">
            <w:pPr>
              <w:pStyle w:val="Tabletext"/>
              <w:jc w:val="center"/>
              <w:rPr>
                <w:rFonts w:ascii="Arial" w:hAnsi="Arial" w:cs="Arial"/>
              </w:rPr>
            </w:pPr>
            <w:r w:rsidRPr="000216FE">
              <w:rPr>
                <w:rFonts w:ascii="Arial" w:hAnsi="Arial" w:cs="Arial"/>
              </w:rPr>
              <w:t>3</w:t>
            </w:r>
            <w:r w:rsidR="00A26C4C">
              <w:rPr>
                <w:rFonts w:ascii="Arial" w:hAnsi="Arial" w:cs="Arial"/>
              </w:rPr>
              <w:t>c</w:t>
            </w:r>
          </w:p>
        </w:tc>
        <w:tc>
          <w:tcPr>
            <w:tcW w:w="1559" w:type="dxa"/>
          </w:tcPr>
          <w:p w14:paraId="0136E27E" w14:textId="77777777" w:rsidR="00357226" w:rsidRPr="00926D35" w:rsidRDefault="00357226" w:rsidP="00357226">
            <w:pPr>
              <w:pStyle w:val="Tabletext"/>
              <w:spacing w:after="240"/>
              <w:cnfStyle w:val="000000100000" w:firstRow="0" w:lastRow="0" w:firstColumn="0" w:lastColumn="0" w:oddVBand="0" w:evenVBand="0" w:oddHBand="1" w:evenHBand="0" w:firstRowFirstColumn="0" w:firstRowLastColumn="0" w:lastRowFirstColumn="0" w:lastRowLastColumn="0"/>
              <w:rPr>
                <w:rFonts w:cs="Arial"/>
              </w:rPr>
            </w:pPr>
            <w:r>
              <w:rPr>
                <w:rFonts w:cs="Arial"/>
              </w:rPr>
              <w:t>Identify areas of optimal or sub-optimal habitat</w:t>
            </w:r>
          </w:p>
        </w:tc>
        <w:tc>
          <w:tcPr>
            <w:tcW w:w="993" w:type="dxa"/>
          </w:tcPr>
          <w:p w14:paraId="0136E27F" w14:textId="77777777" w:rsidR="00357226" w:rsidRPr="00926D35" w:rsidRDefault="00357226" w:rsidP="00357226">
            <w:pPr>
              <w:pStyle w:val="Tabletext"/>
              <w:spacing w:after="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0136E280" w14:textId="2A3580CC" w:rsidR="00357226" w:rsidRDefault="00357226" w:rsidP="0035722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Existing areas of optimal and suboptimal habitat are mapped in each catchment</w:t>
            </w:r>
          </w:p>
          <w:p w14:paraId="0136E281" w14:textId="381A2570" w:rsidR="00357226" w:rsidRPr="00FA4CFE" w:rsidRDefault="00357226" w:rsidP="0035722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FA4CFE">
              <w:rPr>
                <w:rFonts w:cs="Arial"/>
              </w:rPr>
              <w:t>The presence/absence of any habitat-related limitations to breeding are documente</w:t>
            </w:r>
            <w:r w:rsidR="00E55B5E">
              <w:rPr>
                <w:rFonts w:cs="Arial"/>
              </w:rPr>
              <w:t>d</w:t>
            </w:r>
          </w:p>
          <w:p w14:paraId="0136E282" w14:textId="5E1B1BD8" w:rsidR="00357226" w:rsidRPr="00D52090" w:rsidRDefault="00357226" w:rsidP="0035722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FA4CFE">
              <w:rPr>
                <w:rFonts w:cs="Arial"/>
              </w:rPr>
              <w:t>Impacts on areas of optimal habitat are identified</w:t>
            </w:r>
          </w:p>
          <w:p w14:paraId="0136E283" w14:textId="3BC276BC" w:rsidR="00357226" w:rsidRDefault="00357226" w:rsidP="00357226">
            <w:pPr>
              <w:pStyle w:val="ListBullet"/>
              <w:spacing w:after="0" w:line="240" w:lineRule="auto"/>
              <w:cnfStyle w:val="000000100000" w:firstRow="0" w:lastRow="0" w:firstColumn="0" w:lastColumn="0" w:oddVBand="0" w:evenVBand="0" w:oddHBand="1" w:evenHBand="0" w:firstRowFirstColumn="0" w:firstRowLastColumn="0" w:lastRowFirstColumn="0" w:lastRowLastColumn="0"/>
            </w:pPr>
            <w:r w:rsidRPr="00572854">
              <w:t xml:space="preserve">Sites with poor habitat </w:t>
            </w:r>
            <w:r>
              <w:t xml:space="preserve">conditions </w:t>
            </w:r>
            <w:r w:rsidRPr="00572854">
              <w:t xml:space="preserve">are reported to the </w:t>
            </w:r>
            <w:r>
              <w:t xml:space="preserve">recovery </w:t>
            </w:r>
            <w:r w:rsidR="0091745D">
              <w:t>team</w:t>
            </w:r>
          </w:p>
          <w:p w14:paraId="0136E284" w14:textId="77777777" w:rsidR="00357226" w:rsidRPr="00926D35" w:rsidRDefault="00357226" w:rsidP="009C5131">
            <w:pPr>
              <w:pStyle w:val="ListBullet"/>
              <w:numPr>
                <w:ilvl w:val="0"/>
                <w:numId w:val="0"/>
              </w:numPr>
              <w:spacing w:after="0"/>
              <w:ind w:left="369"/>
              <w:cnfStyle w:val="000000100000" w:firstRow="0" w:lastRow="0" w:firstColumn="0" w:lastColumn="0" w:oddVBand="0" w:evenVBand="0" w:oddHBand="1" w:evenHBand="0" w:firstRowFirstColumn="0" w:firstRowLastColumn="0" w:lastRowFirstColumn="0" w:lastRowLastColumn="0"/>
            </w:pPr>
          </w:p>
        </w:tc>
        <w:tc>
          <w:tcPr>
            <w:tcW w:w="1417" w:type="dxa"/>
          </w:tcPr>
          <w:p w14:paraId="0136E285" w14:textId="77777777" w:rsidR="00357226" w:rsidRPr="00926D35" w:rsidRDefault="00357226" w:rsidP="00357226">
            <w:pPr>
              <w:pStyle w:val="Tabletext"/>
              <w:spacing w:after="240"/>
              <w:cnfStyle w:val="000000100000" w:firstRow="0" w:lastRow="0" w:firstColumn="0" w:lastColumn="0" w:oddVBand="0" w:evenVBand="0" w:oddHBand="1" w:evenHBand="0" w:firstRowFirstColumn="0" w:firstRowLastColumn="0" w:lastRowFirstColumn="0" w:lastRowLastColumn="0"/>
              <w:rPr>
                <w:rFonts w:cs="Arial"/>
              </w:rPr>
            </w:pPr>
            <w:r>
              <w:rPr>
                <w:rFonts w:cs="Arial"/>
              </w:rPr>
              <w:t>Research community</w:t>
            </w:r>
          </w:p>
        </w:tc>
        <w:tc>
          <w:tcPr>
            <w:tcW w:w="1701" w:type="dxa"/>
          </w:tcPr>
          <w:p w14:paraId="0136E286" w14:textId="77777777" w:rsidR="00357226" w:rsidRPr="00926D35" w:rsidRDefault="00357226" w:rsidP="00357226">
            <w:pPr>
              <w:pStyle w:val="Tabletext"/>
              <w:spacing w:after="240"/>
              <w:jc w:val="center"/>
              <w:cnfStyle w:val="000000100000" w:firstRow="0" w:lastRow="0" w:firstColumn="0" w:lastColumn="0" w:oddVBand="0" w:evenVBand="0" w:oddHBand="1" w:evenHBand="0" w:firstRowFirstColumn="0" w:firstRowLastColumn="0" w:lastRowFirstColumn="0" w:lastRowLastColumn="0"/>
              <w:rPr>
                <w:rFonts w:cs="Arial"/>
              </w:rPr>
            </w:pPr>
          </w:p>
        </w:tc>
      </w:tr>
    </w:tbl>
    <w:p w14:paraId="0136E288" w14:textId="77777777" w:rsidR="00302EF4" w:rsidRDefault="00302EF4" w:rsidP="007D0044">
      <w:pPr>
        <w:rPr>
          <w:b/>
          <w:color w:val="9BBB59" w:themeColor="accent3"/>
        </w:rPr>
      </w:pPr>
    </w:p>
    <w:p w14:paraId="0136E289" w14:textId="2E51DBBF" w:rsidR="00302EF4" w:rsidRDefault="00302EF4">
      <w:pPr>
        <w:spacing w:after="0" w:line="240" w:lineRule="auto"/>
        <w:rPr>
          <w:b/>
          <w:color w:val="9BBB59" w:themeColor="accent3"/>
        </w:rPr>
      </w:pPr>
    </w:p>
    <w:p w14:paraId="0136E28A" w14:textId="77777777" w:rsidR="007D0044" w:rsidRPr="00575A55" w:rsidRDefault="007D0044" w:rsidP="007D0044">
      <w:pPr>
        <w:rPr>
          <w:b/>
          <w:color w:val="9BBB59" w:themeColor="accent3"/>
        </w:rPr>
      </w:pPr>
      <w:r w:rsidRPr="00575A55">
        <w:rPr>
          <w:b/>
          <w:color w:val="9BBB59" w:themeColor="accent3"/>
        </w:rPr>
        <w:t>On-ground actions</w:t>
      </w:r>
    </w:p>
    <w:tbl>
      <w:tblPr>
        <w:tblStyle w:val="LightGrid-Accent3"/>
        <w:tblW w:w="10348" w:type="dxa"/>
        <w:jc w:val="center"/>
        <w:tblLayout w:type="fixed"/>
        <w:tblLook w:val="04A0" w:firstRow="1" w:lastRow="0" w:firstColumn="1" w:lastColumn="0" w:noHBand="0" w:noVBand="1"/>
      </w:tblPr>
      <w:tblGrid>
        <w:gridCol w:w="851"/>
        <w:gridCol w:w="1559"/>
        <w:gridCol w:w="993"/>
        <w:gridCol w:w="3827"/>
        <w:gridCol w:w="1417"/>
        <w:gridCol w:w="1701"/>
      </w:tblGrid>
      <w:tr w:rsidR="00357226" w:rsidRPr="00FA17A1" w14:paraId="0136E292" w14:textId="77777777" w:rsidTr="003572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8B" w14:textId="77777777" w:rsidR="00357226" w:rsidRPr="00357226" w:rsidRDefault="00357226" w:rsidP="00357226">
            <w:pPr>
              <w:pStyle w:val="Tabletext"/>
              <w:jc w:val="center"/>
              <w:rPr>
                <w:rFonts w:ascii="Arial" w:hAnsi="Arial" w:cs="Arial"/>
                <w:b w:val="0"/>
              </w:rPr>
            </w:pPr>
            <w:r w:rsidRPr="00357226">
              <w:rPr>
                <w:rFonts w:ascii="Arial" w:hAnsi="Arial" w:cs="Arial"/>
              </w:rPr>
              <w:t>Action</w:t>
            </w:r>
          </w:p>
        </w:tc>
        <w:tc>
          <w:tcPr>
            <w:tcW w:w="1559" w:type="dxa"/>
          </w:tcPr>
          <w:p w14:paraId="0136E28C" w14:textId="77777777" w:rsidR="00357226" w:rsidRPr="00357226" w:rsidRDefault="00357226" w:rsidP="0035722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Description</w:t>
            </w:r>
          </w:p>
        </w:tc>
        <w:tc>
          <w:tcPr>
            <w:tcW w:w="993" w:type="dxa"/>
          </w:tcPr>
          <w:p w14:paraId="0136E28D" w14:textId="77777777" w:rsidR="00357226" w:rsidRPr="00357226" w:rsidRDefault="00357226" w:rsidP="00357226">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Priority</w:t>
            </w:r>
          </w:p>
        </w:tc>
        <w:tc>
          <w:tcPr>
            <w:tcW w:w="3827" w:type="dxa"/>
          </w:tcPr>
          <w:p w14:paraId="0136E28E" w14:textId="77777777" w:rsidR="00357226" w:rsidRPr="00357226" w:rsidRDefault="00357226" w:rsidP="0035722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Performance Criteria</w:t>
            </w:r>
          </w:p>
        </w:tc>
        <w:tc>
          <w:tcPr>
            <w:tcW w:w="1417" w:type="dxa"/>
          </w:tcPr>
          <w:p w14:paraId="0136E28F" w14:textId="77777777" w:rsidR="00357226" w:rsidRPr="00357226" w:rsidRDefault="00357226" w:rsidP="0035722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Responsible Parties</w:t>
            </w:r>
          </w:p>
        </w:tc>
        <w:tc>
          <w:tcPr>
            <w:tcW w:w="1701" w:type="dxa"/>
          </w:tcPr>
          <w:p w14:paraId="0136E290" w14:textId="77777777" w:rsidR="00357226" w:rsidRPr="00357226" w:rsidRDefault="00357226" w:rsidP="00357226">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Indicative Cost</w:t>
            </w:r>
          </w:p>
          <w:p w14:paraId="0136E291" w14:textId="77777777" w:rsidR="00357226" w:rsidRPr="00357226" w:rsidRDefault="00357226" w:rsidP="00357226">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*priority 1 only</w:t>
            </w:r>
          </w:p>
        </w:tc>
      </w:tr>
      <w:tr w:rsidR="0072616B" w:rsidRPr="00FA17A1" w14:paraId="0136E29A" w14:textId="77777777" w:rsidTr="003572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93" w14:textId="1567F2E0" w:rsidR="0072616B" w:rsidRPr="00FA17A1" w:rsidRDefault="0072616B" w:rsidP="00D74269">
            <w:pPr>
              <w:jc w:val="center"/>
              <w:rPr>
                <w:rFonts w:cs="Arial"/>
              </w:rPr>
            </w:pPr>
            <w:r w:rsidRPr="0053192C">
              <w:rPr>
                <w:rFonts w:ascii="Arial" w:hAnsi="Arial" w:cs="Arial"/>
              </w:rPr>
              <w:t>3</w:t>
            </w:r>
            <w:r>
              <w:rPr>
                <w:rFonts w:ascii="Arial" w:hAnsi="Arial" w:cs="Arial"/>
              </w:rPr>
              <w:t>d</w:t>
            </w:r>
          </w:p>
        </w:tc>
        <w:tc>
          <w:tcPr>
            <w:tcW w:w="1559" w:type="dxa"/>
          </w:tcPr>
          <w:p w14:paraId="0136E294" w14:textId="77777777" w:rsidR="0072616B" w:rsidRPr="00FA17A1" w:rsidRDefault="0072616B" w:rsidP="00357226">
            <w:pPr>
              <w:pStyle w:val="Tabletext"/>
              <w:spacing w:after="240"/>
              <w:cnfStyle w:val="000000100000" w:firstRow="0" w:lastRow="0" w:firstColumn="0" w:lastColumn="0" w:oddVBand="0" w:evenVBand="0" w:oddHBand="1" w:evenHBand="0" w:firstRowFirstColumn="0" w:firstRowLastColumn="0" w:lastRowFirstColumn="0" w:lastRowLastColumn="0"/>
              <w:rPr>
                <w:rFonts w:cs="Arial"/>
              </w:rPr>
            </w:pPr>
            <w:r>
              <w:rPr>
                <w:rFonts w:cs="Arial"/>
              </w:rPr>
              <w:t>Ensure that water releases and extraction maintain adequate stream flow and water quality</w:t>
            </w:r>
          </w:p>
        </w:tc>
        <w:tc>
          <w:tcPr>
            <w:tcW w:w="993" w:type="dxa"/>
          </w:tcPr>
          <w:p w14:paraId="0136E295" w14:textId="77777777" w:rsidR="0072616B" w:rsidRPr="00FA17A1" w:rsidRDefault="0072616B"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p>
        </w:tc>
        <w:tc>
          <w:tcPr>
            <w:tcW w:w="3827" w:type="dxa"/>
          </w:tcPr>
          <w:p w14:paraId="0136E296" w14:textId="4FDD2F99" w:rsidR="0072616B" w:rsidRPr="00A779F1" w:rsidRDefault="0072616B" w:rsidP="00357226">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b/>
              </w:rPr>
            </w:pPr>
            <w:r>
              <w:rPr>
                <w:rFonts w:cs="Arial"/>
              </w:rPr>
              <w:t>Flowing, well-oxygenated waters are allowed for from impoundments, where feasible and practicable</w:t>
            </w:r>
          </w:p>
          <w:p w14:paraId="0136E297" w14:textId="77777777" w:rsidR="0072616B" w:rsidRPr="00A779F1" w:rsidRDefault="0072616B" w:rsidP="00A40AAB">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b/>
              </w:rPr>
            </w:pPr>
            <w:r>
              <w:rPr>
                <w:rFonts w:cs="Arial"/>
              </w:rPr>
              <w:t>Cold water pollution and low aquatic oxygen are reduced by mixing water immediately above impoundment structures to reduce stratification of temperature and dissolved oxygen</w:t>
            </w:r>
          </w:p>
        </w:tc>
        <w:tc>
          <w:tcPr>
            <w:tcW w:w="1417" w:type="dxa"/>
          </w:tcPr>
          <w:p w14:paraId="0136E298" w14:textId="77777777" w:rsidR="0072616B" w:rsidRPr="00FA17A1" w:rsidRDefault="0072616B" w:rsidP="008D6976">
            <w:pPr>
              <w:pStyle w:val="Tabletext"/>
              <w:cnfStyle w:val="000000100000" w:firstRow="0" w:lastRow="0" w:firstColumn="0" w:lastColumn="0" w:oddVBand="0" w:evenVBand="0" w:oddHBand="1" w:evenHBand="0" w:firstRowFirstColumn="0" w:firstRowLastColumn="0" w:lastRowFirstColumn="0" w:lastRowLastColumn="0"/>
              <w:rPr>
                <w:rFonts w:cs="Arial"/>
              </w:rPr>
            </w:pPr>
            <w:r>
              <w:rPr>
                <w:rFonts w:cs="Arial"/>
              </w:rPr>
              <w:t>DNRM; infrastructure operators</w:t>
            </w:r>
          </w:p>
        </w:tc>
        <w:tc>
          <w:tcPr>
            <w:tcW w:w="1701" w:type="dxa"/>
          </w:tcPr>
          <w:p w14:paraId="0136E299" w14:textId="77777777" w:rsidR="0072616B" w:rsidRPr="00FA17A1" w:rsidRDefault="0072616B"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r w:rsidR="0072616B" w:rsidRPr="00FA17A1" w14:paraId="0136E2A2" w14:textId="77777777" w:rsidTr="0035722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9B" w14:textId="5B7B6AF1" w:rsidR="0072616B" w:rsidRDefault="0072616B" w:rsidP="00357226">
            <w:pPr>
              <w:jc w:val="center"/>
            </w:pPr>
            <w:r w:rsidRPr="0053192C">
              <w:rPr>
                <w:rFonts w:ascii="Arial" w:hAnsi="Arial" w:cs="Arial"/>
              </w:rPr>
              <w:t>3</w:t>
            </w:r>
            <w:r>
              <w:rPr>
                <w:rFonts w:ascii="Arial" w:hAnsi="Arial" w:cs="Arial"/>
              </w:rPr>
              <w:t>e</w:t>
            </w:r>
          </w:p>
        </w:tc>
        <w:tc>
          <w:tcPr>
            <w:tcW w:w="1559" w:type="dxa"/>
          </w:tcPr>
          <w:p w14:paraId="0136E29C" w14:textId="77777777" w:rsidR="0072616B" w:rsidRDefault="0072616B" w:rsidP="00357226">
            <w:pPr>
              <w:pStyle w:val="Tabletext"/>
              <w:spacing w:after="240"/>
              <w:cnfStyle w:val="000000010000" w:firstRow="0" w:lastRow="0" w:firstColumn="0" w:lastColumn="0" w:oddVBand="0" w:evenVBand="0" w:oddHBand="0" w:evenHBand="1" w:firstRowFirstColumn="0" w:firstRowLastColumn="0" w:lastRowFirstColumn="0" w:lastRowLastColumn="0"/>
              <w:rPr>
                <w:rFonts w:cs="Arial"/>
              </w:rPr>
            </w:pPr>
            <w:r>
              <w:rPr>
                <w:rFonts w:cs="Arial"/>
              </w:rPr>
              <w:t>Reduce the impact of pest/exotic plants on nesting and aquatic habitats</w:t>
            </w:r>
          </w:p>
        </w:tc>
        <w:tc>
          <w:tcPr>
            <w:tcW w:w="993" w:type="dxa"/>
          </w:tcPr>
          <w:p w14:paraId="0136E29D" w14:textId="77777777" w:rsidR="0072616B" w:rsidRPr="00FA17A1" w:rsidRDefault="0072616B" w:rsidP="00357226">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0136E29E" w14:textId="4C4C8E3C" w:rsidR="0072616B" w:rsidRDefault="0072616B" w:rsidP="00357226">
            <w:pPr>
              <w:pStyle w:val="ListBullet2"/>
              <w:numPr>
                <w:ilvl w:val="0"/>
                <w:numId w:val="23"/>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Weed control in key nesting and foraging reaches (preferably using selective strategic herbicide application) has been undertaken where required</w:t>
            </w:r>
          </w:p>
          <w:p w14:paraId="0136E29F" w14:textId="77777777" w:rsidR="0072616B" w:rsidRDefault="0072616B" w:rsidP="002D574A">
            <w:pPr>
              <w:pStyle w:val="ListBullet2"/>
              <w:numPr>
                <w:ilvl w:val="0"/>
                <w:numId w:val="0"/>
              </w:numPr>
              <w:spacing w:after="0" w:line="240" w:lineRule="auto"/>
              <w:ind w:left="360"/>
              <w:cnfStyle w:val="000000010000" w:firstRow="0" w:lastRow="0" w:firstColumn="0" w:lastColumn="0" w:oddVBand="0" w:evenVBand="0" w:oddHBand="0" w:evenHBand="1" w:firstRowFirstColumn="0" w:firstRowLastColumn="0" w:lastRowFirstColumn="0" w:lastRowLastColumn="0"/>
              <w:rPr>
                <w:rFonts w:cs="Arial"/>
              </w:rPr>
            </w:pPr>
          </w:p>
        </w:tc>
        <w:tc>
          <w:tcPr>
            <w:tcW w:w="1417" w:type="dxa"/>
          </w:tcPr>
          <w:p w14:paraId="0136E2A0" w14:textId="77777777" w:rsidR="0072616B" w:rsidRPr="00FA17A1" w:rsidRDefault="0072616B" w:rsidP="00357226">
            <w:pPr>
              <w:pStyle w:val="Tabletext"/>
              <w:cnfStyle w:val="000000010000" w:firstRow="0" w:lastRow="0" w:firstColumn="0" w:lastColumn="0" w:oddVBand="0" w:evenVBand="0" w:oddHBand="0" w:evenHBand="1" w:firstRowFirstColumn="0" w:firstRowLastColumn="0" w:lastRowFirstColumn="0" w:lastRowLastColumn="0"/>
              <w:rPr>
                <w:rFonts w:cs="Arial"/>
              </w:rPr>
            </w:pPr>
            <w:r w:rsidRPr="00310011">
              <w:rPr>
                <w:rFonts w:cs="Arial"/>
              </w:rPr>
              <w:t>DEHP</w:t>
            </w:r>
            <w:r>
              <w:rPr>
                <w:rFonts w:cs="Arial"/>
              </w:rPr>
              <w:t>; regional bodies; community groups</w:t>
            </w:r>
          </w:p>
        </w:tc>
        <w:tc>
          <w:tcPr>
            <w:tcW w:w="1701" w:type="dxa"/>
          </w:tcPr>
          <w:p w14:paraId="0136E2A1" w14:textId="77777777" w:rsidR="0072616B" w:rsidRPr="00FA17A1" w:rsidRDefault="0072616B" w:rsidP="00357226">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p>
        </w:tc>
      </w:tr>
      <w:tr w:rsidR="0072616B" w:rsidRPr="00FA17A1" w14:paraId="0136E2AB" w14:textId="77777777" w:rsidTr="003572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A3" w14:textId="0FDB8D49" w:rsidR="0072616B" w:rsidRDefault="0072616B" w:rsidP="00357226">
            <w:pPr>
              <w:jc w:val="center"/>
            </w:pPr>
            <w:r w:rsidRPr="00CB56BA">
              <w:rPr>
                <w:rFonts w:ascii="Arial" w:hAnsi="Arial" w:cs="Arial"/>
              </w:rPr>
              <w:t>3f</w:t>
            </w:r>
          </w:p>
        </w:tc>
        <w:tc>
          <w:tcPr>
            <w:tcW w:w="1559" w:type="dxa"/>
          </w:tcPr>
          <w:p w14:paraId="0136E2A4" w14:textId="337E6869" w:rsidR="0072616B" w:rsidRDefault="0072616B" w:rsidP="006818CF">
            <w:pPr>
              <w:pStyle w:val="Tabletext"/>
              <w:spacing w:after="240"/>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Reduce the incidence of riparian clearing </w:t>
            </w:r>
          </w:p>
        </w:tc>
        <w:tc>
          <w:tcPr>
            <w:tcW w:w="993" w:type="dxa"/>
          </w:tcPr>
          <w:p w14:paraId="0136E2A5" w14:textId="77777777" w:rsidR="0072616B" w:rsidRPr="007149A2" w:rsidRDefault="0072616B"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sidRPr="007149A2">
              <w:rPr>
                <w:rFonts w:cs="Arial"/>
              </w:rPr>
              <w:t>2</w:t>
            </w:r>
          </w:p>
        </w:tc>
        <w:tc>
          <w:tcPr>
            <w:tcW w:w="3827" w:type="dxa"/>
          </w:tcPr>
          <w:p w14:paraId="0136E2A6" w14:textId="77777777" w:rsidR="0072616B" w:rsidRDefault="0072616B" w:rsidP="006818CF">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Riparian clearing has been reduced through engagement with landholders and other key stakeholders, and increased compliance with relevant legislation</w:t>
            </w:r>
          </w:p>
          <w:p w14:paraId="0136E2A8" w14:textId="77777777" w:rsidR="0072616B" w:rsidRDefault="0072616B" w:rsidP="009C5131">
            <w:pPr>
              <w:pStyle w:val="ListBullet2"/>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p>
        </w:tc>
        <w:tc>
          <w:tcPr>
            <w:tcW w:w="1417" w:type="dxa"/>
          </w:tcPr>
          <w:p w14:paraId="0136E2A9" w14:textId="6F66FE81" w:rsidR="0072616B" w:rsidRPr="00FA17A1" w:rsidRDefault="0072616B" w:rsidP="001637A7">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0011">
              <w:rPr>
                <w:rFonts w:cs="Arial"/>
              </w:rPr>
              <w:t>DEHP</w:t>
            </w:r>
            <w:r>
              <w:rPr>
                <w:rFonts w:cs="Arial"/>
              </w:rPr>
              <w:t>; regional bodies</w:t>
            </w:r>
          </w:p>
        </w:tc>
        <w:tc>
          <w:tcPr>
            <w:tcW w:w="1701" w:type="dxa"/>
          </w:tcPr>
          <w:p w14:paraId="0136E2AA" w14:textId="77777777" w:rsidR="0072616B" w:rsidRPr="00FA17A1" w:rsidRDefault="0072616B"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r w:rsidR="006818CF" w:rsidRPr="00FA17A1" w14:paraId="0136E2B4" w14:textId="77777777" w:rsidTr="0035722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AC" w14:textId="77777777" w:rsidR="006818CF" w:rsidRPr="0053192C" w:rsidRDefault="006818CF" w:rsidP="00357226">
            <w:pPr>
              <w:jc w:val="center"/>
              <w:rPr>
                <w:rFonts w:cs="Arial"/>
              </w:rPr>
            </w:pPr>
            <w:r w:rsidRPr="00CB56BA">
              <w:rPr>
                <w:rFonts w:ascii="Arial" w:hAnsi="Arial" w:cs="Arial"/>
              </w:rPr>
              <w:t>3</w:t>
            </w:r>
            <w:r w:rsidR="0072616B">
              <w:rPr>
                <w:rFonts w:ascii="Arial" w:hAnsi="Arial" w:cs="Arial"/>
              </w:rPr>
              <w:t>g</w:t>
            </w:r>
          </w:p>
        </w:tc>
        <w:tc>
          <w:tcPr>
            <w:tcW w:w="1559" w:type="dxa"/>
          </w:tcPr>
          <w:p w14:paraId="0136E2AD" w14:textId="77777777" w:rsidR="006818CF" w:rsidRDefault="006818CF" w:rsidP="00357226">
            <w:pPr>
              <w:pStyle w:val="Tabletext"/>
              <w:spacing w:after="240"/>
              <w:cnfStyle w:val="000000010000" w:firstRow="0" w:lastRow="0" w:firstColumn="0" w:lastColumn="0" w:oddVBand="0" w:evenVBand="0" w:oddHBand="0" w:evenHBand="1" w:firstRowFirstColumn="0" w:firstRowLastColumn="0" w:lastRowFirstColumn="0" w:lastRowLastColumn="0"/>
              <w:rPr>
                <w:rFonts w:cs="Arial"/>
              </w:rPr>
            </w:pPr>
            <w:r>
              <w:rPr>
                <w:rFonts w:cs="Arial"/>
              </w:rPr>
              <w:t>Restore the health of riparian vegetation</w:t>
            </w:r>
          </w:p>
        </w:tc>
        <w:tc>
          <w:tcPr>
            <w:tcW w:w="993" w:type="dxa"/>
          </w:tcPr>
          <w:p w14:paraId="0136E2AE" w14:textId="77777777" w:rsidR="006818CF" w:rsidRPr="007149A2" w:rsidRDefault="006818CF" w:rsidP="00357226">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0136E2AF" w14:textId="77777777" w:rsidR="006818CF" w:rsidRPr="007149A2" w:rsidRDefault="006818CF" w:rsidP="006818CF">
            <w:pPr>
              <w:pStyle w:val="ListBullet2"/>
              <w:numPr>
                <w:ilvl w:val="0"/>
                <w:numId w:val="23"/>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7149A2">
              <w:rPr>
                <w:rFonts w:cs="Arial"/>
              </w:rPr>
              <w:t>Riparian management and/or restoration measures have been implemented in key foraging reaches where required</w:t>
            </w:r>
            <w:r>
              <w:rPr>
                <w:rFonts w:cs="Arial"/>
              </w:rPr>
              <w:t>, including plants which are known fruit sources for the white-throated snapping turtle</w:t>
            </w:r>
          </w:p>
          <w:p w14:paraId="0136E2B0" w14:textId="77777777" w:rsidR="006818CF" w:rsidRDefault="006818CF" w:rsidP="00357226">
            <w:pPr>
              <w:pStyle w:val="ListBullet2"/>
              <w:numPr>
                <w:ilvl w:val="0"/>
                <w:numId w:val="23"/>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Link management measures to other </w:t>
            </w:r>
            <w:r w:rsidR="00373385">
              <w:rPr>
                <w:rFonts w:cs="Arial"/>
              </w:rPr>
              <w:t xml:space="preserve">existing </w:t>
            </w:r>
            <w:r>
              <w:rPr>
                <w:rFonts w:cs="Arial"/>
              </w:rPr>
              <w:t>programs, such as the 20 Million Trees program</w:t>
            </w:r>
          </w:p>
          <w:p w14:paraId="0136E2B1" w14:textId="77777777" w:rsidR="008732EA" w:rsidRDefault="008732EA" w:rsidP="009C5131">
            <w:pPr>
              <w:pStyle w:val="ListBullet2"/>
              <w:numPr>
                <w:ilvl w:val="0"/>
                <w:numId w:val="0"/>
              </w:numPr>
              <w:spacing w:after="0" w:line="240" w:lineRule="auto"/>
              <w:ind w:left="360"/>
              <w:cnfStyle w:val="000000010000" w:firstRow="0" w:lastRow="0" w:firstColumn="0" w:lastColumn="0" w:oddVBand="0" w:evenVBand="0" w:oddHBand="0" w:evenHBand="1" w:firstRowFirstColumn="0" w:firstRowLastColumn="0" w:lastRowFirstColumn="0" w:lastRowLastColumn="0"/>
              <w:rPr>
                <w:rFonts w:cs="Arial"/>
              </w:rPr>
            </w:pPr>
          </w:p>
        </w:tc>
        <w:tc>
          <w:tcPr>
            <w:tcW w:w="1417" w:type="dxa"/>
          </w:tcPr>
          <w:p w14:paraId="0136E2B2" w14:textId="77777777" w:rsidR="006818CF" w:rsidRPr="00310011" w:rsidRDefault="006818CF" w:rsidP="00357226">
            <w:pPr>
              <w:pStyle w:val="Tabletext"/>
              <w:cnfStyle w:val="000000010000" w:firstRow="0" w:lastRow="0" w:firstColumn="0" w:lastColumn="0" w:oddVBand="0" w:evenVBand="0" w:oddHBand="0" w:evenHBand="1" w:firstRowFirstColumn="0" w:firstRowLastColumn="0" w:lastRowFirstColumn="0" w:lastRowLastColumn="0"/>
              <w:rPr>
                <w:rFonts w:cs="Arial"/>
              </w:rPr>
            </w:pPr>
            <w:r w:rsidRPr="00310011">
              <w:rPr>
                <w:rFonts w:cs="Arial"/>
              </w:rPr>
              <w:t>DEHP</w:t>
            </w:r>
            <w:r>
              <w:rPr>
                <w:rFonts w:cs="Arial"/>
              </w:rPr>
              <w:t>; regional bodies; community groups</w:t>
            </w:r>
          </w:p>
        </w:tc>
        <w:tc>
          <w:tcPr>
            <w:tcW w:w="1701" w:type="dxa"/>
          </w:tcPr>
          <w:p w14:paraId="0136E2B3" w14:textId="77777777" w:rsidR="006818CF" w:rsidRPr="00FA17A1" w:rsidRDefault="006818CF" w:rsidP="00357226">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p>
        </w:tc>
      </w:tr>
      <w:tr w:rsidR="006818CF" w:rsidRPr="00FA17A1" w14:paraId="0136E2BB" w14:textId="77777777" w:rsidTr="003572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B5" w14:textId="5D3E7AD8" w:rsidR="006818CF" w:rsidRPr="00CB56BA" w:rsidRDefault="006818CF" w:rsidP="00357226">
            <w:pPr>
              <w:jc w:val="center"/>
              <w:rPr>
                <w:rFonts w:cs="Arial"/>
              </w:rPr>
            </w:pPr>
            <w:r w:rsidRPr="00A26CF6">
              <w:rPr>
                <w:rFonts w:ascii="Arial" w:hAnsi="Arial" w:cs="Arial"/>
              </w:rPr>
              <w:t>3</w:t>
            </w:r>
            <w:r w:rsidR="0072616B">
              <w:rPr>
                <w:rFonts w:ascii="Arial" w:hAnsi="Arial" w:cs="Arial"/>
              </w:rPr>
              <w:t>h</w:t>
            </w:r>
          </w:p>
        </w:tc>
        <w:tc>
          <w:tcPr>
            <w:tcW w:w="1559" w:type="dxa"/>
          </w:tcPr>
          <w:p w14:paraId="0136E2B6" w14:textId="77777777" w:rsidR="006818CF" w:rsidRPr="00CB56BA" w:rsidRDefault="006818CF" w:rsidP="000216FE">
            <w:pPr>
              <w:pStyle w:val="Tabletext"/>
              <w:spacing w:after="240"/>
              <w:cnfStyle w:val="000000100000" w:firstRow="0" w:lastRow="0" w:firstColumn="0" w:lastColumn="0" w:oddVBand="0" w:evenVBand="0" w:oddHBand="1" w:evenHBand="0" w:firstRowFirstColumn="0" w:firstRowLastColumn="0" w:lastRowFirstColumn="0" w:lastRowLastColumn="0"/>
              <w:rPr>
                <w:rFonts w:cs="Arial"/>
              </w:rPr>
            </w:pPr>
            <w:r w:rsidRPr="00CB56BA">
              <w:rPr>
                <w:rFonts w:cs="Arial"/>
              </w:rPr>
              <w:t xml:space="preserve">Maintain </w:t>
            </w:r>
            <w:r>
              <w:rPr>
                <w:rFonts w:cs="Arial"/>
              </w:rPr>
              <w:t>n</w:t>
            </w:r>
            <w:r w:rsidRPr="00CB56BA">
              <w:rPr>
                <w:rFonts w:cs="Arial"/>
              </w:rPr>
              <w:t xml:space="preserve">esting </w:t>
            </w:r>
            <w:r>
              <w:rPr>
                <w:rFonts w:cs="Arial"/>
              </w:rPr>
              <w:t>banks</w:t>
            </w:r>
          </w:p>
        </w:tc>
        <w:tc>
          <w:tcPr>
            <w:tcW w:w="993" w:type="dxa"/>
          </w:tcPr>
          <w:p w14:paraId="0136E2B7" w14:textId="77777777" w:rsidR="006818CF" w:rsidRPr="00CB56BA" w:rsidRDefault="006818CF"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sidRPr="00CB56BA">
              <w:rPr>
                <w:rFonts w:cs="Arial"/>
              </w:rPr>
              <w:t>1</w:t>
            </w:r>
          </w:p>
        </w:tc>
        <w:tc>
          <w:tcPr>
            <w:tcW w:w="3827" w:type="dxa"/>
          </w:tcPr>
          <w:p w14:paraId="0136E2B8" w14:textId="40FBA488" w:rsidR="006818CF" w:rsidRPr="00CB56BA" w:rsidRDefault="006818CF" w:rsidP="000216FE">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Where necessary, rehabilitate nesting banks to ensure a</w:t>
            </w:r>
            <w:r w:rsidRPr="00CB56BA">
              <w:rPr>
                <w:rFonts w:cs="Arial"/>
              </w:rPr>
              <w:t>dequate</w:t>
            </w:r>
            <w:r>
              <w:rPr>
                <w:rFonts w:cs="Arial"/>
              </w:rPr>
              <w:t xml:space="preserve"> </w:t>
            </w:r>
            <w:r>
              <w:rPr>
                <w:rFonts w:cs="Arial"/>
              </w:rPr>
              <w:lastRenderedPageBreak/>
              <w:t xml:space="preserve">sand/loam substrate </w:t>
            </w:r>
            <w:r w:rsidRPr="00CB56BA">
              <w:rPr>
                <w:rFonts w:cs="Arial"/>
              </w:rPr>
              <w:t>and no- or low-density vegetation</w:t>
            </w:r>
          </w:p>
        </w:tc>
        <w:tc>
          <w:tcPr>
            <w:tcW w:w="1417" w:type="dxa"/>
          </w:tcPr>
          <w:p w14:paraId="0136E2B9" w14:textId="77777777" w:rsidR="006818CF" w:rsidRPr="00310011" w:rsidRDefault="006818CF" w:rsidP="00357226">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0011">
              <w:rPr>
                <w:rFonts w:cs="Arial"/>
              </w:rPr>
              <w:lastRenderedPageBreak/>
              <w:t>DEHP</w:t>
            </w:r>
            <w:r>
              <w:rPr>
                <w:rFonts w:cs="Arial"/>
              </w:rPr>
              <w:t xml:space="preserve">; regional bodies; </w:t>
            </w:r>
            <w:r>
              <w:rPr>
                <w:rFonts w:cs="Arial"/>
              </w:rPr>
              <w:lastRenderedPageBreak/>
              <w:t>community groups</w:t>
            </w:r>
          </w:p>
        </w:tc>
        <w:tc>
          <w:tcPr>
            <w:tcW w:w="1701" w:type="dxa"/>
          </w:tcPr>
          <w:p w14:paraId="0136E2BA" w14:textId="77777777" w:rsidR="006818CF" w:rsidRPr="00FA17A1" w:rsidRDefault="006818CF"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r w:rsidR="006818CF" w:rsidRPr="00FA17A1" w14:paraId="0136E2C3" w14:textId="77777777" w:rsidTr="0035722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BC" w14:textId="10A63DA3" w:rsidR="006818CF" w:rsidRPr="0053192C" w:rsidRDefault="0072616B" w:rsidP="00357226">
            <w:pPr>
              <w:jc w:val="center"/>
              <w:rPr>
                <w:rFonts w:cs="Arial"/>
              </w:rPr>
            </w:pPr>
            <w:r>
              <w:rPr>
                <w:rFonts w:ascii="Arial" w:hAnsi="Arial" w:cs="Arial"/>
              </w:rPr>
              <w:t>3i</w:t>
            </w:r>
          </w:p>
        </w:tc>
        <w:tc>
          <w:tcPr>
            <w:tcW w:w="1559" w:type="dxa"/>
          </w:tcPr>
          <w:p w14:paraId="0136E2BD" w14:textId="77777777" w:rsidR="006818CF" w:rsidRDefault="006818CF" w:rsidP="00357226">
            <w:pPr>
              <w:pStyle w:val="Tabletext"/>
              <w:spacing w:after="240"/>
              <w:cnfStyle w:val="000000010000" w:firstRow="0" w:lastRow="0" w:firstColumn="0" w:lastColumn="0" w:oddVBand="0" w:evenVBand="0" w:oddHBand="0" w:evenHBand="1" w:firstRowFirstColumn="0" w:firstRowLastColumn="0" w:lastRowFirstColumn="0" w:lastRowLastColumn="0"/>
              <w:rPr>
                <w:rFonts w:cs="Arial"/>
              </w:rPr>
            </w:pPr>
            <w:r>
              <w:rPr>
                <w:rFonts w:cs="Arial"/>
              </w:rPr>
              <w:t>Improve in-stream habitat</w:t>
            </w:r>
          </w:p>
        </w:tc>
        <w:tc>
          <w:tcPr>
            <w:tcW w:w="993" w:type="dxa"/>
          </w:tcPr>
          <w:p w14:paraId="0136E2BE" w14:textId="77777777" w:rsidR="006818CF" w:rsidRDefault="006818CF" w:rsidP="00357226">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0136E2C0" w14:textId="4C4E7D65" w:rsidR="00A94888" w:rsidRDefault="006818CF" w:rsidP="00E64AA7">
            <w:pPr>
              <w:pStyle w:val="ListBullet2"/>
              <w:numPr>
                <w:ilvl w:val="0"/>
                <w:numId w:val="23"/>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In-stream vegetation has been improved in key foraging reaches where required</w:t>
            </w:r>
          </w:p>
        </w:tc>
        <w:tc>
          <w:tcPr>
            <w:tcW w:w="1417" w:type="dxa"/>
          </w:tcPr>
          <w:p w14:paraId="0136E2C1" w14:textId="77777777" w:rsidR="006818CF" w:rsidRPr="00310011" w:rsidRDefault="006818CF" w:rsidP="00357226">
            <w:pPr>
              <w:pStyle w:val="Tabletext"/>
              <w:cnfStyle w:val="000000010000" w:firstRow="0" w:lastRow="0" w:firstColumn="0" w:lastColumn="0" w:oddVBand="0" w:evenVBand="0" w:oddHBand="0" w:evenHBand="1" w:firstRowFirstColumn="0" w:firstRowLastColumn="0" w:lastRowFirstColumn="0" w:lastRowLastColumn="0"/>
              <w:rPr>
                <w:rFonts w:cs="Arial"/>
              </w:rPr>
            </w:pPr>
            <w:r w:rsidRPr="00310011">
              <w:rPr>
                <w:rFonts w:cs="Arial"/>
              </w:rPr>
              <w:t>DEHP</w:t>
            </w:r>
            <w:r>
              <w:rPr>
                <w:rFonts w:cs="Arial"/>
              </w:rPr>
              <w:t>; regional bodies; community groups</w:t>
            </w:r>
          </w:p>
        </w:tc>
        <w:tc>
          <w:tcPr>
            <w:tcW w:w="1701" w:type="dxa"/>
          </w:tcPr>
          <w:p w14:paraId="0136E2C2" w14:textId="77777777" w:rsidR="006818CF" w:rsidRPr="00FA17A1" w:rsidRDefault="006818CF" w:rsidP="00357226">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p>
        </w:tc>
      </w:tr>
      <w:tr w:rsidR="006818CF" w:rsidRPr="00FA17A1" w14:paraId="0136E2CE" w14:textId="77777777" w:rsidTr="003572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C4" w14:textId="7A2D7004" w:rsidR="006818CF" w:rsidRPr="0053192C" w:rsidRDefault="0072616B" w:rsidP="00357226">
            <w:pPr>
              <w:jc w:val="center"/>
              <w:rPr>
                <w:rFonts w:ascii="Arial" w:hAnsi="Arial" w:cs="Arial"/>
              </w:rPr>
            </w:pPr>
            <w:r>
              <w:rPr>
                <w:rFonts w:ascii="Arial" w:hAnsi="Arial" w:cs="Arial"/>
              </w:rPr>
              <w:t>3j</w:t>
            </w:r>
          </w:p>
        </w:tc>
        <w:tc>
          <w:tcPr>
            <w:tcW w:w="1559" w:type="dxa"/>
          </w:tcPr>
          <w:p w14:paraId="0136E2C5" w14:textId="77777777" w:rsidR="006818CF" w:rsidRDefault="006818CF" w:rsidP="00357226">
            <w:pPr>
              <w:pStyle w:val="Tabletext"/>
              <w:spacing w:after="240"/>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Review water management plans to ensure environmental flow requirements for the species are met </w:t>
            </w:r>
          </w:p>
        </w:tc>
        <w:tc>
          <w:tcPr>
            <w:tcW w:w="993" w:type="dxa"/>
          </w:tcPr>
          <w:p w14:paraId="0136E2C6" w14:textId="77777777" w:rsidR="006818CF" w:rsidRPr="00FA17A1" w:rsidRDefault="006818CF"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p>
        </w:tc>
        <w:tc>
          <w:tcPr>
            <w:tcW w:w="3827" w:type="dxa"/>
          </w:tcPr>
          <w:p w14:paraId="0136E2C7" w14:textId="77777777" w:rsidR="006818CF" w:rsidRDefault="006818CF" w:rsidP="00A9792B">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Water management plans for all catchments are reviewed and include environmental flow requirements for the turtle. These include the need for:</w:t>
            </w:r>
          </w:p>
          <w:p w14:paraId="0136E2C8" w14:textId="77777777" w:rsidR="006818CF" w:rsidRDefault="006818CF">
            <w:pPr>
              <w:pStyle w:val="ListBullet2"/>
              <w:spacing w:after="0" w:line="240" w:lineRule="auto"/>
              <w:ind w:left="566" w:hanging="197"/>
              <w:cnfStyle w:val="000000100000" w:firstRow="0" w:lastRow="0" w:firstColumn="0" w:lastColumn="0" w:oddVBand="0" w:evenVBand="0" w:oddHBand="1" w:evenHBand="0" w:firstRowFirstColumn="0" w:firstRowLastColumn="0" w:lastRowFirstColumn="0" w:lastRowLastColumn="0"/>
              <w:rPr>
                <w:rFonts w:cs="Arial"/>
              </w:rPr>
            </w:pPr>
            <w:r w:rsidRPr="00544EE6">
              <w:t xml:space="preserve"> provision of </w:t>
            </w:r>
            <w:proofErr w:type="spellStart"/>
            <w:r w:rsidRPr="00544EE6">
              <w:t>baseflow</w:t>
            </w:r>
            <w:proofErr w:type="spellEnd"/>
            <w:r w:rsidRPr="00544EE6">
              <w:t xml:space="preserve"> to maintain riffle habitat for juvenile food and water quality</w:t>
            </w:r>
          </w:p>
          <w:p w14:paraId="0136E2C9" w14:textId="77777777" w:rsidR="006818CF" w:rsidRPr="00E64AA7" w:rsidRDefault="006818CF">
            <w:pPr>
              <w:pStyle w:val="ListBullet2"/>
              <w:spacing w:after="0" w:line="240" w:lineRule="auto"/>
              <w:ind w:left="566" w:hanging="197"/>
              <w:cnfStyle w:val="000000100000" w:firstRow="0" w:lastRow="0" w:firstColumn="0" w:lastColumn="0" w:oddVBand="0" w:evenVBand="0" w:oddHBand="1" w:evenHBand="0" w:firstRowFirstColumn="0" w:firstRowLastColumn="0" w:lastRowFirstColumn="0" w:lastRowLastColumn="0"/>
              <w:rPr>
                <w:rFonts w:cs="Arial"/>
              </w:rPr>
            </w:pPr>
            <w:r w:rsidRPr="00544EE6">
              <w:t>maintenance of geomorphological flows that</w:t>
            </w:r>
            <w:r>
              <w:t xml:space="preserve"> enable n</w:t>
            </w:r>
            <w:r w:rsidRPr="00544EE6">
              <w:t xml:space="preserve">esting banks </w:t>
            </w:r>
            <w:r>
              <w:t xml:space="preserve">to reform </w:t>
            </w:r>
            <w:r w:rsidRPr="00544EE6">
              <w:t>and limit vegetation encroachment on these banks</w:t>
            </w:r>
          </w:p>
          <w:p w14:paraId="0136E2CA" w14:textId="77777777" w:rsidR="00E64AA7" w:rsidRDefault="00E64AA7">
            <w:pPr>
              <w:pStyle w:val="ListBullet2"/>
              <w:spacing w:after="0" w:line="240" w:lineRule="auto"/>
              <w:ind w:left="566" w:hanging="197"/>
              <w:cnfStyle w:val="000000100000" w:firstRow="0" w:lastRow="0" w:firstColumn="0" w:lastColumn="0" w:oddVBand="0" w:evenVBand="0" w:oddHBand="1" w:evenHBand="0" w:firstRowFirstColumn="0" w:firstRowLastColumn="0" w:lastRowFirstColumn="0" w:lastRowLastColumn="0"/>
              <w:rPr>
                <w:rFonts w:cs="Arial"/>
              </w:rPr>
            </w:pPr>
            <w:r>
              <w:t>r</w:t>
            </w:r>
            <w:r w:rsidRPr="00544EE6">
              <w:t xml:space="preserve">eview of waterhole drawdown rules to maintain </w:t>
            </w:r>
            <w:proofErr w:type="spellStart"/>
            <w:r w:rsidRPr="00544EE6">
              <w:t>refugial</w:t>
            </w:r>
            <w:proofErr w:type="spellEnd"/>
            <w:r w:rsidRPr="00544EE6">
              <w:t xml:space="preserve"> quality of key waterholes</w:t>
            </w:r>
          </w:p>
          <w:p w14:paraId="0136E2CB" w14:textId="0D3C1363" w:rsidR="008732EA" w:rsidRDefault="008732EA" w:rsidP="009C5131">
            <w:pPr>
              <w:pStyle w:val="ListBullet2"/>
              <w:numPr>
                <w:ilvl w:val="0"/>
                <w:numId w:val="0"/>
              </w:numPr>
              <w:spacing w:after="0" w:line="240" w:lineRule="auto"/>
              <w:ind w:left="566"/>
              <w:cnfStyle w:val="000000100000" w:firstRow="0" w:lastRow="0" w:firstColumn="0" w:lastColumn="0" w:oddVBand="0" w:evenVBand="0" w:oddHBand="1" w:evenHBand="0" w:firstRowFirstColumn="0" w:firstRowLastColumn="0" w:lastRowFirstColumn="0" w:lastRowLastColumn="0"/>
              <w:rPr>
                <w:rFonts w:cs="Arial"/>
                <w:b/>
                <w:sz w:val="24"/>
              </w:rPr>
            </w:pPr>
          </w:p>
        </w:tc>
        <w:tc>
          <w:tcPr>
            <w:tcW w:w="1417" w:type="dxa"/>
          </w:tcPr>
          <w:p w14:paraId="0136E2CC" w14:textId="77777777" w:rsidR="006818CF" w:rsidRPr="00FA17A1" w:rsidRDefault="006818CF" w:rsidP="00357226">
            <w:pPr>
              <w:pStyle w:val="Tabletext"/>
              <w:cnfStyle w:val="000000100000" w:firstRow="0" w:lastRow="0" w:firstColumn="0" w:lastColumn="0" w:oddVBand="0" w:evenVBand="0" w:oddHBand="1" w:evenHBand="0" w:firstRowFirstColumn="0" w:firstRowLastColumn="0" w:lastRowFirstColumn="0" w:lastRowLastColumn="0"/>
              <w:rPr>
                <w:rFonts w:cs="Arial"/>
              </w:rPr>
            </w:pPr>
            <w:r>
              <w:rPr>
                <w:rFonts w:cs="Arial"/>
              </w:rPr>
              <w:t>DNRM</w:t>
            </w:r>
          </w:p>
        </w:tc>
        <w:tc>
          <w:tcPr>
            <w:tcW w:w="1701" w:type="dxa"/>
          </w:tcPr>
          <w:p w14:paraId="0136E2CD" w14:textId="77777777" w:rsidR="006818CF" w:rsidRPr="00FA17A1" w:rsidRDefault="006818CF"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bl>
    <w:p w14:paraId="0136E2CF" w14:textId="77777777" w:rsidR="00826AA9" w:rsidRDefault="00826AA9" w:rsidP="007D0044"/>
    <w:p w14:paraId="0136E2D0" w14:textId="77777777" w:rsidR="00826AA9" w:rsidRDefault="00826AA9">
      <w:pPr>
        <w:spacing w:after="0" w:line="240" w:lineRule="auto"/>
      </w:pPr>
    </w:p>
    <w:p w14:paraId="0136E2D1" w14:textId="77777777" w:rsidR="008C38A2" w:rsidRPr="00825BA4" w:rsidRDefault="008C38A2" w:rsidP="00A269D3">
      <w:pPr>
        <w:pStyle w:val="Heading2"/>
        <w:ind w:left="720" w:hanging="720"/>
      </w:pPr>
      <w:bookmarkStart w:id="90" w:name="_Toc462133530"/>
      <w:r w:rsidRPr="00825BA4">
        <w:t>Strategy</w:t>
      </w:r>
      <w:r w:rsidR="00DE4B88" w:rsidRPr="00825BA4">
        <w:rPr>
          <w:szCs w:val="20"/>
        </w:rPr>
        <w:t xml:space="preserve"> 4</w:t>
      </w:r>
      <w:r w:rsidRPr="00825BA4">
        <w:rPr>
          <w:szCs w:val="20"/>
        </w:rPr>
        <w:t xml:space="preserve"> –</w:t>
      </w:r>
      <w:r w:rsidR="008F63BB">
        <w:rPr>
          <w:szCs w:val="20"/>
        </w:rPr>
        <w:t xml:space="preserve"> </w:t>
      </w:r>
      <w:r w:rsidR="008F63BB">
        <w:t>I</w:t>
      </w:r>
      <w:r w:rsidR="00A269D3" w:rsidRPr="00825BA4">
        <w:t>mprove the connectivity within populations throughout each catchment</w:t>
      </w:r>
      <w:bookmarkEnd w:id="90"/>
    </w:p>
    <w:p w14:paraId="0136E2D2" w14:textId="77777777" w:rsidR="008C38A2" w:rsidRPr="00D61D35" w:rsidRDefault="008C38A2" w:rsidP="008C38A2">
      <w:pPr>
        <w:rPr>
          <w:b/>
          <w:color w:val="4F81BD" w:themeColor="accent1"/>
        </w:rPr>
      </w:pPr>
      <w:r w:rsidRPr="00D61D35">
        <w:rPr>
          <w:b/>
          <w:color w:val="4F81BD" w:themeColor="accent1"/>
        </w:rPr>
        <w:t>Research actions</w:t>
      </w:r>
    </w:p>
    <w:tbl>
      <w:tblPr>
        <w:tblStyle w:val="LightGrid-Accent11"/>
        <w:tblW w:w="10348" w:type="dxa"/>
        <w:jc w:val="center"/>
        <w:tblLayout w:type="fixed"/>
        <w:tblLook w:val="04A0" w:firstRow="1" w:lastRow="0" w:firstColumn="1" w:lastColumn="0" w:noHBand="0" w:noVBand="1"/>
      </w:tblPr>
      <w:tblGrid>
        <w:gridCol w:w="851"/>
        <w:gridCol w:w="1559"/>
        <w:gridCol w:w="993"/>
        <w:gridCol w:w="3827"/>
        <w:gridCol w:w="1417"/>
        <w:gridCol w:w="1701"/>
      </w:tblGrid>
      <w:tr w:rsidR="00357226" w:rsidRPr="00926D35" w14:paraId="0136E2DA" w14:textId="77777777" w:rsidTr="003572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D3" w14:textId="77777777" w:rsidR="00357226" w:rsidRPr="00357226" w:rsidRDefault="00357226" w:rsidP="00357226">
            <w:pPr>
              <w:pStyle w:val="Tabletext"/>
              <w:jc w:val="center"/>
              <w:rPr>
                <w:rFonts w:ascii="Arial" w:hAnsi="Arial" w:cs="Arial"/>
                <w:b w:val="0"/>
              </w:rPr>
            </w:pPr>
            <w:r w:rsidRPr="00357226">
              <w:rPr>
                <w:rFonts w:ascii="Arial" w:hAnsi="Arial" w:cs="Arial"/>
              </w:rPr>
              <w:t>Action</w:t>
            </w:r>
          </w:p>
        </w:tc>
        <w:tc>
          <w:tcPr>
            <w:tcW w:w="1559" w:type="dxa"/>
          </w:tcPr>
          <w:p w14:paraId="0136E2D4" w14:textId="77777777" w:rsidR="00357226" w:rsidRPr="00357226" w:rsidRDefault="00357226" w:rsidP="0035722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Description</w:t>
            </w:r>
          </w:p>
        </w:tc>
        <w:tc>
          <w:tcPr>
            <w:tcW w:w="993" w:type="dxa"/>
          </w:tcPr>
          <w:p w14:paraId="0136E2D5" w14:textId="77777777" w:rsidR="00357226" w:rsidRPr="00357226" w:rsidRDefault="00357226" w:rsidP="00357226">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Priority</w:t>
            </w:r>
          </w:p>
        </w:tc>
        <w:tc>
          <w:tcPr>
            <w:tcW w:w="3827" w:type="dxa"/>
          </w:tcPr>
          <w:p w14:paraId="0136E2D6" w14:textId="77777777" w:rsidR="00357226" w:rsidRPr="00357226" w:rsidRDefault="00357226" w:rsidP="0035722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Performance Criteria</w:t>
            </w:r>
          </w:p>
        </w:tc>
        <w:tc>
          <w:tcPr>
            <w:tcW w:w="1417" w:type="dxa"/>
          </w:tcPr>
          <w:p w14:paraId="0136E2D7" w14:textId="77777777" w:rsidR="00357226" w:rsidRPr="00357226" w:rsidRDefault="00357226" w:rsidP="0035722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Responsible Parties</w:t>
            </w:r>
          </w:p>
        </w:tc>
        <w:tc>
          <w:tcPr>
            <w:tcW w:w="1701" w:type="dxa"/>
          </w:tcPr>
          <w:p w14:paraId="0136E2D8" w14:textId="77777777" w:rsidR="00357226" w:rsidRPr="00357226" w:rsidRDefault="00357226" w:rsidP="00357226">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Indicative Cost</w:t>
            </w:r>
          </w:p>
          <w:p w14:paraId="0136E2D9" w14:textId="77777777" w:rsidR="00357226" w:rsidRPr="00357226" w:rsidRDefault="00357226" w:rsidP="00357226">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*priority 1 only</w:t>
            </w:r>
          </w:p>
        </w:tc>
      </w:tr>
      <w:tr w:rsidR="00357226" w:rsidRPr="000216FE" w14:paraId="0136E2E2" w14:textId="77777777" w:rsidTr="00357226">
        <w:trPr>
          <w:cnfStyle w:val="000000100000" w:firstRow="0" w:lastRow="0" w:firstColumn="0" w:lastColumn="0" w:oddVBand="0" w:evenVBand="0" w:oddHBand="1" w:evenHBand="0" w:firstRowFirstColumn="0" w:firstRowLastColumn="0" w:lastRowFirstColumn="0" w:lastRowLastColumn="0"/>
          <w:trHeight w:val="2155"/>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DB" w14:textId="77777777" w:rsidR="00357226" w:rsidRPr="000216FE" w:rsidRDefault="00357226" w:rsidP="00357226">
            <w:pPr>
              <w:pStyle w:val="Tabletext"/>
              <w:jc w:val="center"/>
              <w:rPr>
                <w:rFonts w:ascii="Arial" w:hAnsi="Arial" w:cs="Arial"/>
              </w:rPr>
            </w:pPr>
            <w:r w:rsidRPr="000216FE">
              <w:rPr>
                <w:rFonts w:ascii="Arial" w:hAnsi="Arial" w:cs="Arial"/>
              </w:rPr>
              <w:t>4a</w:t>
            </w:r>
          </w:p>
        </w:tc>
        <w:tc>
          <w:tcPr>
            <w:tcW w:w="1559" w:type="dxa"/>
          </w:tcPr>
          <w:p w14:paraId="0136E2DC" w14:textId="77777777" w:rsidR="00357226" w:rsidRPr="000216FE" w:rsidRDefault="00357226" w:rsidP="00357226">
            <w:pPr>
              <w:pStyle w:val="Tabletext"/>
              <w:spacing w:after="240"/>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Design water infrastructure  to allow movement of turtles upstream and downstream with minimal injury and mortality</w:t>
            </w:r>
          </w:p>
        </w:tc>
        <w:tc>
          <w:tcPr>
            <w:tcW w:w="993" w:type="dxa"/>
          </w:tcPr>
          <w:p w14:paraId="0136E2DD" w14:textId="77777777" w:rsidR="00357226" w:rsidRPr="000216FE" w:rsidRDefault="00357226"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2</w:t>
            </w:r>
          </w:p>
        </w:tc>
        <w:tc>
          <w:tcPr>
            <w:tcW w:w="3827" w:type="dxa"/>
          </w:tcPr>
          <w:p w14:paraId="0136E2DE" w14:textId="54C08652" w:rsidR="00357226" w:rsidRPr="000216FE" w:rsidRDefault="00357226" w:rsidP="00357226">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Options for allowing movement of turtles past water infrastructure are explored (designed, built and tested), and their effectiveness and costs evaluated</w:t>
            </w:r>
          </w:p>
          <w:p w14:paraId="0136E2DF" w14:textId="77777777" w:rsidR="00357226" w:rsidRPr="000216FE" w:rsidRDefault="00357226" w:rsidP="00357226">
            <w:pPr>
              <w:pStyle w:val="ListBullet2"/>
              <w:numPr>
                <w:ilvl w:val="0"/>
                <w:numId w:val="0"/>
              </w:numPr>
              <w:ind w:left="360"/>
              <w:cnfStyle w:val="000000100000" w:firstRow="0" w:lastRow="0" w:firstColumn="0" w:lastColumn="0" w:oddVBand="0" w:evenVBand="0" w:oddHBand="1" w:evenHBand="0" w:firstRowFirstColumn="0" w:firstRowLastColumn="0" w:lastRowFirstColumn="0" w:lastRowLastColumn="0"/>
              <w:rPr>
                <w:rFonts w:cs="Arial"/>
              </w:rPr>
            </w:pPr>
          </w:p>
        </w:tc>
        <w:tc>
          <w:tcPr>
            <w:tcW w:w="1417" w:type="dxa"/>
          </w:tcPr>
          <w:p w14:paraId="0136E2E0" w14:textId="77777777" w:rsidR="00357226" w:rsidRPr="000216FE" w:rsidRDefault="00357226" w:rsidP="00357226">
            <w:pPr>
              <w:pStyle w:val="Tabletext"/>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Research community; DEHP; </w:t>
            </w:r>
            <w:r w:rsidR="008D6976">
              <w:rPr>
                <w:rFonts w:cs="Arial"/>
              </w:rPr>
              <w:t>infrastructure</w:t>
            </w:r>
            <w:r w:rsidR="008D6976" w:rsidRPr="000216FE">
              <w:rPr>
                <w:rFonts w:cs="Arial"/>
              </w:rPr>
              <w:t xml:space="preserve"> </w:t>
            </w:r>
            <w:r w:rsidRPr="000216FE">
              <w:rPr>
                <w:rFonts w:cs="Arial"/>
              </w:rPr>
              <w:t>operators</w:t>
            </w:r>
          </w:p>
        </w:tc>
        <w:tc>
          <w:tcPr>
            <w:tcW w:w="1701" w:type="dxa"/>
          </w:tcPr>
          <w:p w14:paraId="0136E2E1" w14:textId="77777777" w:rsidR="00357226" w:rsidRPr="000216FE" w:rsidRDefault="00357226" w:rsidP="0035722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r w:rsidR="00357226" w:rsidRPr="000216FE" w14:paraId="0136E2ED" w14:textId="77777777" w:rsidTr="0035722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E3" w14:textId="77777777" w:rsidR="00357226" w:rsidRPr="000216FE" w:rsidRDefault="00357226" w:rsidP="00357226">
            <w:pPr>
              <w:pStyle w:val="Tabletext"/>
              <w:jc w:val="center"/>
              <w:rPr>
                <w:rFonts w:ascii="Arial" w:hAnsi="Arial" w:cs="Arial"/>
              </w:rPr>
            </w:pPr>
            <w:r w:rsidRPr="000216FE">
              <w:rPr>
                <w:rFonts w:ascii="Arial" w:hAnsi="Arial" w:cs="Arial"/>
              </w:rPr>
              <w:t>4b</w:t>
            </w:r>
          </w:p>
        </w:tc>
        <w:tc>
          <w:tcPr>
            <w:tcW w:w="1559" w:type="dxa"/>
          </w:tcPr>
          <w:p w14:paraId="0136E2E4" w14:textId="77777777" w:rsidR="00357226" w:rsidRPr="000216FE" w:rsidRDefault="00357226" w:rsidP="00357226">
            <w:pPr>
              <w:pStyle w:val="Tabletext"/>
              <w:spacing w:after="240"/>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Monitor the movement of the species </w:t>
            </w:r>
          </w:p>
        </w:tc>
        <w:tc>
          <w:tcPr>
            <w:tcW w:w="993" w:type="dxa"/>
          </w:tcPr>
          <w:p w14:paraId="0136E2E5" w14:textId="77777777" w:rsidR="00357226" w:rsidRPr="000216FE" w:rsidRDefault="00357226" w:rsidP="00357226">
            <w:pPr>
              <w:pStyle w:val="Tabletext"/>
              <w:spacing w:after="240"/>
              <w:jc w:val="center"/>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2</w:t>
            </w:r>
          </w:p>
        </w:tc>
        <w:tc>
          <w:tcPr>
            <w:tcW w:w="3827" w:type="dxa"/>
          </w:tcPr>
          <w:p w14:paraId="0136E2E6" w14:textId="77777777" w:rsidR="00D7327A" w:rsidRDefault="00D7327A" w:rsidP="00D7327A">
            <w:pPr>
              <w:pStyle w:val="ListBullet2"/>
              <w:numPr>
                <w:ilvl w:val="0"/>
                <w:numId w:val="38"/>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Acoustic telemetry studies have been undertaken</w:t>
            </w:r>
          </w:p>
          <w:p w14:paraId="0136E2E7" w14:textId="78EDCAF5" w:rsidR="00357226" w:rsidRDefault="00357226" w:rsidP="00357226">
            <w:pPr>
              <w:pStyle w:val="ListBullet2"/>
              <w:numPr>
                <w:ilvl w:val="0"/>
                <w:numId w:val="38"/>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The scale and cues for movement </w:t>
            </w:r>
            <w:r w:rsidR="00055B2D">
              <w:rPr>
                <w:rFonts w:cs="Arial"/>
              </w:rPr>
              <w:t xml:space="preserve"> </w:t>
            </w:r>
            <w:r w:rsidRPr="000216FE">
              <w:rPr>
                <w:rFonts w:cs="Arial"/>
              </w:rPr>
              <w:t>are understood</w:t>
            </w:r>
          </w:p>
          <w:p w14:paraId="0136E2E9" w14:textId="2CC61992" w:rsidR="00055B2D" w:rsidRPr="000216FE" w:rsidRDefault="00055B2D" w:rsidP="00055B2D">
            <w:pPr>
              <w:pStyle w:val="ListBullet2"/>
              <w:numPr>
                <w:ilvl w:val="0"/>
                <w:numId w:val="38"/>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Long-distance and migratory patterns, e.g. for </w:t>
            </w:r>
            <w:r w:rsidR="00E55B5E">
              <w:rPr>
                <w:rFonts w:cs="Arial"/>
              </w:rPr>
              <w:t>breeding, have been identified</w:t>
            </w:r>
          </w:p>
          <w:p w14:paraId="0136E2EA" w14:textId="77777777" w:rsidR="008732EA" w:rsidRDefault="008732EA" w:rsidP="009C5131">
            <w:pPr>
              <w:pStyle w:val="ListBullet2"/>
              <w:numPr>
                <w:ilvl w:val="0"/>
                <w:numId w:val="0"/>
              </w:numPr>
              <w:spacing w:after="0" w:line="240" w:lineRule="auto"/>
              <w:ind w:left="360"/>
              <w:cnfStyle w:val="000000010000" w:firstRow="0" w:lastRow="0" w:firstColumn="0" w:lastColumn="0" w:oddVBand="0" w:evenVBand="0" w:oddHBand="0" w:evenHBand="1" w:firstRowFirstColumn="0" w:firstRowLastColumn="0" w:lastRowFirstColumn="0" w:lastRowLastColumn="0"/>
              <w:rPr>
                <w:rFonts w:cs="Arial"/>
              </w:rPr>
            </w:pPr>
          </w:p>
        </w:tc>
        <w:tc>
          <w:tcPr>
            <w:tcW w:w="1417" w:type="dxa"/>
          </w:tcPr>
          <w:p w14:paraId="0136E2EB" w14:textId="77777777" w:rsidR="00357226" w:rsidRPr="000216FE" w:rsidRDefault="00357226" w:rsidP="00357226">
            <w:pPr>
              <w:pStyle w:val="Tabletext"/>
              <w:spacing w:after="240"/>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Research community; DEHP</w:t>
            </w:r>
          </w:p>
        </w:tc>
        <w:tc>
          <w:tcPr>
            <w:tcW w:w="1701" w:type="dxa"/>
          </w:tcPr>
          <w:p w14:paraId="0136E2EC" w14:textId="77777777" w:rsidR="00357226" w:rsidRPr="000216FE" w:rsidRDefault="00357226" w:rsidP="00357226">
            <w:pPr>
              <w:pStyle w:val="Tabletext"/>
              <w:spacing w:after="240"/>
              <w:jc w:val="center"/>
              <w:cnfStyle w:val="000000010000" w:firstRow="0" w:lastRow="0" w:firstColumn="0" w:lastColumn="0" w:oddVBand="0" w:evenVBand="0" w:oddHBand="0" w:evenHBand="1" w:firstRowFirstColumn="0" w:firstRowLastColumn="0" w:lastRowFirstColumn="0" w:lastRowLastColumn="0"/>
              <w:rPr>
                <w:rFonts w:cs="Arial"/>
              </w:rPr>
            </w:pPr>
          </w:p>
        </w:tc>
      </w:tr>
    </w:tbl>
    <w:p w14:paraId="0136E2EE" w14:textId="77777777" w:rsidR="00C924EE" w:rsidRDefault="00C924EE" w:rsidP="00C924EE">
      <w:pPr>
        <w:spacing w:after="0"/>
        <w:rPr>
          <w:rFonts w:cs="Arial"/>
          <w:b/>
          <w:color w:val="9BBB59" w:themeColor="accent3"/>
        </w:rPr>
      </w:pPr>
    </w:p>
    <w:p w14:paraId="0136E2EF" w14:textId="77777777" w:rsidR="008C38A2" w:rsidRDefault="008C38A2" w:rsidP="00C924EE">
      <w:pPr>
        <w:spacing w:after="0"/>
        <w:rPr>
          <w:rFonts w:cs="Arial"/>
          <w:b/>
          <w:color w:val="9BBB59" w:themeColor="accent3"/>
        </w:rPr>
      </w:pPr>
      <w:r w:rsidRPr="000216FE">
        <w:rPr>
          <w:rFonts w:cs="Arial"/>
          <w:b/>
          <w:color w:val="9BBB59" w:themeColor="accent3"/>
        </w:rPr>
        <w:t>On-ground actions</w:t>
      </w:r>
    </w:p>
    <w:p w14:paraId="0136E2F0" w14:textId="77777777" w:rsidR="00C924EE" w:rsidRPr="000216FE" w:rsidRDefault="00C924EE" w:rsidP="00C924EE">
      <w:pPr>
        <w:spacing w:after="0"/>
        <w:rPr>
          <w:rFonts w:cs="Arial"/>
          <w:b/>
          <w:color w:val="9BBB59" w:themeColor="accent3"/>
        </w:rPr>
      </w:pPr>
    </w:p>
    <w:tbl>
      <w:tblPr>
        <w:tblStyle w:val="LightGrid-Accent3"/>
        <w:tblW w:w="10348" w:type="dxa"/>
        <w:jc w:val="center"/>
        <w:tblLayout w:type="fixed"/>
        <w:tblLook w:val="04A0" w:firstRow="1" w:lastRow="0" w:firstColumn="1" w:lastColumn="0" w:noHBand="0" w:noVBand="1"/>
      </w:tblPr>
      <w:tblGrid>
        <w:gridCol w:w="851"/>
        <w:gridCol w:w="1559"/>
        <w:gridCol w:w="993"/>
        <w:gridCol w:w="3827"/>
        <w:gridCol w:w="1417"/>
        <w:gridCol w:w="1701"/>
      </w:tblGrid>
      <w:tr w:rsidR="00163EAA" w:rsidRPr="000216FE" w14:paraId="0136E2F8" w14:textId="77777777" w:rsidTr="00C84E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F1" w14:textId="77777777" w:rsidR="00163EAA" w:rsidRPr="000216FE" w:rsidRDefault="00163EAA" w:rsidP="00C84E4F">
            <w:pPr>
              <w:pStyle w:val="Tabletext"/>
              <w:jc w:val="center"/>
              <w:rPr>
                <w:rFonts w:ascii="Arial" w:hAnsi="Arial" w:cs="Arial"/>
                <w:b w:val="0"/>
              </w:rPr>
            </w:pPr>
            <w:r w:rsidRPr="000216FE">
              <w:rPr>
                <w:rFonts w:ascii="Arial" w:hAnsi="Arial" w:cs="Arial"/>
              </w:rPr>
              <w:t>Action</w:t>
            </w:r>
          </w:p>
        </w:tc>
        <w:tc>
          <w:tcPr>
            <w:tcW w:w="1559" w:type="dxa"/>
          </w:tcPr>
          <w:p w14:paraId="0136E2F2" w14:textId="77777777" w:rsidR="00163EAA" w:rsidRPr="000216FE" w:rsidRDefault="00163EAA" w:rsidP="00C84E4F">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Description</w:t>
            </w:r>
          </w:p>
        </w:tc>
        <w:tc>
          <w:tcPr>
            <w:tcW w:w="993" w:type="dxa"/>
          </w:tcPr>
          <w:p w14:paraId="0136E2F3" w14:textId="77777777" w:rsidR="00163EAA" w:rsidRPr="000216FE" w:rsidRDefault="00163EAA" w:rsidP="00C84E4F">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w:t>
            </w:r>
          </w:p>
        </w:tc>
        <w:tc>
          <w:tcPr>
            <w:tcW w:w="3827" w:type="dxa"/>
          </w:tcPr>
          <w:p w14:paraId="0136E2F4" w14:textId="77777777" w:rsidR="00163EAA" w:rsidRPr="000216FE" w:rsidRDefault="00163EAA" w:rsidP="00C84E4F">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Performance Criteria</w:t>
            </w:r>
          </w:p>
        </w:tc>
        <w:tc>
          <w:tcPr>
            <w:tcW w:w="1417" w:type="dxa"/>
          </w:tcPr>
          <w:p w14:paraId="0136E2F5" w14:textId="77777777" w:rsidR="00163EAA" w:rsidRPr="000216FE" w:rsidRDefault="00163EAA" w:rsidP="00C84E4F">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Responsible Parties</w:t>
            </w:r>
          </w:p>
        </w:tc>
        <w:tc>
          <w:tcPr>
            <w:tcW w:w="1701" w:type="dxa"/>
          </w:tcPr>
          <w:p w14:paraId="0136E2F6" w14:textId="77777777" w:rsidR="00163EAA" w:rsidRPr="000216FE" w:rsidRDefault="00163EAA" w:rsidP="00C84E4F">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Indicative Cost</w:t>
            </w:r>
          </w:p>
          <w:p w14:paraId="0136E2F7" w14:textId="77777777" w:rsidR="00163EAA" w:rsidRPr="000216FE" w:rsidRDefault="00163EAA" w:rsidP="00C84E4F">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 1 only</w:t>
            </w:r>
          </w:p>
        </w:tc>
      </w:tr>
      <w:tr w:rsidR="00163EAA" w:rsidRPr="000216FE" w14:paraId="0136E301" w14:textId="77777777" w:rsidTr="00C84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2F9" w14:textId="46CFC430" w:rsidR="00163EAA" w:rsidRPr="000216FE" w:rsidRDefault="00163EAA" w:rsidP="00C84E4F">
            <w:pPr>
              <w:pStyle w:val="Tabletext"/>
              <w:jc w:val="center"/>
              <w:rPr>
                <w:rFonts w:ascii="Arial" w:hAnsi="Arial" w:cs="Arial"/>
              </w:rPr>
            </w:pPr>
            <w:r w:rsidRPr="000216FE">
              <w:rPr>
                <w:rFonts w:ascii="Arial" w:hAnsi="Arial" w:cs="Arial"/>
              </w:rPr>
              <w:t>4</w:t>
            </w:r>
            <w:r w:rsidR="0072616B">
              <w:rPr>
                <w:rFonts w:ascii="Arial" w:hAnsi="Arial" w:cs="Arial"/>
              </w:rPr>
              <w:t>c</w:t>
            </w:r>
          </w:p>
        </w:tc>
        <w:tc>
          <w:tcPr>
            <w:tcW w:w="1559" w:type="dxa"/>
          </w:tcPr>
          <w:p w14:paraId="0136E2FA" w14:textId="77777777" w:rsidR="00163EAA" w:rsidRPr="000216FE" w:rsidRDefault="00163EAA" w:rsidP="00C84E4F">
            <w:pPr>
              <w:pStyle w:val="Tabletext"/>
              <w:spacing w:after="240"/>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Modify water infrastructure </w:t>
            </w:r>
            <w:r w:rsidRPr="000216FE">
              <w:rPr>
                <w:rFonts w:cs="Arial"/>
              </w:rPr>
              <w:lastRenderedPageBreak/>
              <w:t>design or operation to allow movement of turtles upstream and downstream with minimal injury and mortality</w:t>
            </w:r>
          </w:p>
        </w:tc>
        <w:tc>
          <w:tcPr>
            <w:tcW w:w="993" w:type="dxa"/>
          </w:tcPr>
          <w:p w14:paraId="0136E2FB" w14:textId="77777777" w:rsidR="00163EAA" w:rsidRPr="000216FE" w:rsidRDefault="00163EAA" w:rsidP="00C84E4F">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lastRenderedPageBreak/>
              <w:t>2</w:t>
            </w:r>
          </w:p>
        </w:tc>
        <w:tc>
          <w:tcPr>
            <w:tcW w:w="3827" w:type="dxa"/>
          </w:tcPr>
          <w:p w14:paraId="0136E2FC" w14:textId="266E5A98" w:rsidR="00163EAA" w:rsidRPr="000216FE" w:rsidRDefault="00163EAA" w:rsidP="00163EAA">
            <w:pPr>
              <w:pStyle w:val="ListBullet2"/>
              <w:numPr>
                <w:ilvl w:val="0"/>
                <w:numId w:val="23"/>
              </w:numPr>
              <w:tabs>
                <w:tab w:val="center" w:pos="4513"/>
                <w:tab w:val="right" w:pos="9026"/>
              </w:tabs>
              <w:spacing w:after="0" w:line="240" w:lineRule="auto"/>
              <w:cnfStyle w:val="000000100000" w:firstRow="0" w:lastRow="0" w:firstColumn="0" w:lastColumn="0" w:oddVBand="0" w:evenVBand="0" w:oddHBand="1" w:evenHBand="0" w:firstRowFirstColumn="0" w:firstRowLastColumn="0" w:lastRowFirstColumn="0" w:lastRowLastColumn="0"/>
              <w:rPr>
                <w:rFonts w:cs="Arial"/>
                <w:b/>
              </w:rPr>
            </w:pPr>
            <w:r w:rsidRPr="000216FE">
              <w:rPr>
                <w:rFonts w:cs="Arial"/>
              </w:rPr>
              <w:t xml:space="preserve">Existing and new water infrastructure incorporates methods, </w:t>
            </w:r>
            <w:r w:rsidRPr="000216FE">
              <w:rPr>
                <w:rFonts w:cs="Arial"/>
              </w:rPr>
              <w:lastRenderedPageBreak/>
              <w:t xml:space="preserve">as identified in </w:t>
            </w:r>
            <w:r w:rsidR="0072616B">
              <w:rPr>
                <w:rFonts w:cs="Arial"/>
              </w:rPr>
              <w:t>A</w:t>
            </w:r>
            <w:r w:rsidRPr="000216FE">
              <w:rPr>
                <w:rFonts w:cs="Arial"/>
              </w:rPr>
              <w:t>ction 4a, to allow turtle movement past infrastructure</w:t>
            </w:r>
          </w:p>
          <w:p w14:paraId="0136E2FD" w14:textId="073D4ED4" w:rsidR="00163EAA" w:rsidRPr="000216FE" w:rsidRDefault="00163EAA" w:rsidP="00163EAA">
            <w:pPr>
              <w:pStyle w:val="ListBullet2"/>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Turtles are moving past water infrastructure, as demonstrated via </w:t>
            </w:r>
            <w:r w:rsidR="0072616B">
              <w:rPr>
                <w:rFonts w:cs="Arial"/>
              </w:rPr>
              <w:t>A</w:t>
            </w:r>
            <w:r w:rsidRPr="000216FE">
              <w:rPr>
                <w:rFonts w:cs="Arial"/>
              </w:rPr>
              <w:t>ction 4b</w:t>
            </w:r>
          </w:p>
          <w:p w14:paraId="0136E2FE" w14:textId="77777777" w:rsidR="008732EA" w:rsidRDefault="008732EA" w:rsidP="009C5131">
            <w:pPr>
              <w:pStyle w:val="ListBullet2"/>
              <w:numPr>
                <w:ilvl w:val="0"/>
                <w:numId w:val="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Arial"/>
                <w:b/>
              </w:rPr>
            </w:pPr>
          </w:p>
        </w:tc>
        <w:tc>
          <w:tcPr>
            <w:tcW w:w="1417" w:type="dxa"/>
          </w:tcPr>
          <w:p w14:paraId="0136E2FF" w14:textId="77777777" w:rsidR="00C8328D" w:rsidRDefault="008D6976">
            <w:pPr>
              <w:pStyle w:val="Tabletext"/>
              <w:cnfStyle w:val="000000100000" w:firstRow="0" w:lastRow="0" w:firstColumn="0" w:lastColumn="0" w:oddVBand="0" w:evenVBand="0" w:oddHBand="1" w:evenHBand="0" w:firstRowFirstColumn="0" w:firstRowLastColumn="0" w:lastRowFirstColumn="0" w:lastRowLastColumn="0"/>
              <w:rPr>
                <w:rFonts w:cs="Arial"/>
              </w:rPr>
            </w:pPr>
            <w:r>
              <w:rPr>
                <w:rFonts w:cs="Arial"/>
              </w:rPr>
              <w:lastRenderedPageBreak/>
              <w:t>Infrastructure</w:t>
            </w:r>
            <w:r w:rsidRPr="000216FE">
              <w:rPr>
                <w:rFonts w:cs="Arial"/>
              </w:rPr>
              <w:t xml:space="preserve"> </w:t>
            </w:r>
            <w:r w:rsidR="00163EAA" w:rsidRPr="000216FE">
              <w:rPr>
                <w:rFonts w:cs="Arial"/>
              </w:rPr>
              <w:t>operators</w:t>
            </w:r>
          </w:p>
        </w:tc>
        <w:tc>
          <w:tcPr>
            <w:tcW w:w="1701" w:type="dxa"/>
          </w:tcPr>
          <w:p w14:paraId="0136E300" w14:textId="77777777" w:rsidR="00163EAA" w:rsidRPr="000216FE" w:rsidRDefault="00163EAA" w:rsidP="00C84E4F">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bl>
    <w:p w14:paraId="0136E302" w14:textId="77777777" w:rsidR="008C38A2" w:rsidRDefault="008C38A2" w:rsidP="008C38A2">
      <w:pPr>
        <w:pStyle w:val="ListBullet"/>
        <w:numPr>
          <w:ilvl w:val="0"/>
          <w:numId w:val="0"/>
        </w:numPr>
        <w:ind w:left="-567"/>
      </w:pPr>
    </w:p>
    <w:p w14:paraId="0136E303" w14:textId="77777777" w:rsidR="00C578F8" w:rsidRPr="00C578F8" w:rsidRDefault="00FA4CFE" w:rsidP="00A269D3">
      <w:pPr>
        <w:pStyle w:val="Heading2"/>
        <w:ind w:left="720" w:hanging="720"/>
      </w:pPr>
      <w:bookmarkStart w:id="91" w:name="_Toc462133531"/>
      <w:r>
        <w:t>Strategy 5</w:t>
      </w:r>
      <w:r w:rsidR="00C578F8">
        <w:t xml:space="preserve"> </w:t>
      </w:r>
      <w:r w:rsidR="00825BA4" w:rsidRPr="00825BA4">
        <w:rPr>
          <w:szCs w:val="20"/>
        </w:rPr>
        <w:t>–</w:t>
      </w:r>
      <w:r w:rsidR="00C578F8">
        <w:t xml:space="preserve"> </w:t>
      </w:r>
      <w:r w:rsidR="00A269D3" w:rsidRPr="00446026">
        <w:t xml:space="preserve">Increase </w:t>
      </w:r>
      <w:r w:rsidR="00BF4E99">
        <w:t xml:space="preserve">public </w:t>
      </w:r>
      <w:r w:rsidR="00A269D3" w:rsidRPr="00446026">
        <w:t>awareness and participation in conservation of the species and its habitat</w:t>
      </w:r>
      <w:bookmarkEnd w:id="91"/>
      <w:r w:rsidR="00A269D3">
        <w:t xml:space="preserve"> </w:t>
      </w:r>
    </w:p>
    <w:p w14:paraId="0136E304" w14:textId="77777777" w:rsidR="00163EAA" w:rsidRPr="00A269D3" w:rsidRDefault="00C578F8" w:rsidP="00A269D3">
      <w:pPr>
        <w:rPr>
          <w:b/>
          <w:color w:val="9BBB59" w:themeColor="accent3"/>
        </w:rPr>
      </w:pPr>
      <w:r w:rsidRPr="00FA17A1">
        <w:rPr>
          <w:b/>
          <w:color w:val="9BBB59" w:themeColor="accent3"/>
        </w:rPr>
        <w:t>On-ground actions</w:t>
      </w:r>
    </w:p>
    <w:tbl>
      <w:tblPr>
        <w:tblStyle w:val="LightGrid-Accent3"/>
        <w:tblW w:w="10490" w:type="dxa"/>
        <w:jc w:val="center"/>
        <w:tblLayout w:type="fixed"/>
        <w:tblLook w:val="04A0" w:firstRow="1" w:lastRow="0" w:firstColumn="1" w:lastColumn="0" w:noHBand="0" w:noVBand="1"/>
      </w:tblPr>
      <w:tblGrid>
        <w:gridCol w:w="851"/>
        <w:gridCol w:w="1559"/>
        <w:gridCol w:w="993"/>
        <w:gridCol w:w="3827"/>
        <w:gridCol w:w="1417"/>
        <w:gridCol w:w="1843"/>
      </w:tblGrid>
      <w:tr w:rsidR="00A269D3" w:rsidRPr="000216FE" w14:paraId="0136E30C" w14:textId="77777777" w:rsidTr="00C84E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305" w14:textId="77777777" w:rsidR="00A269D3" w:rsidRPr="000216FE" w:rsidRDefault="00A269D3" w:rsidP="00C84E4F">
            <w:pPr>
              <w:pStyle w:val="Tabletext"/>
              <w:jc w:val="center"/>
              <w:rPr>
                <w:rFonts w:ascii="Arial" w:hAnsi="Arial" w:cs="Arial"/>
                <w:b w:val="0"/>
              </w:rPr>
            </w:pPr>
            <w:r w:rsidRPr="000216FE">
              <w:rPr>
                <w:rFonts w:ascii="Arial" w:hAnsi="Arial" w:cs="Arial"/>
              </w:rPr>
              <w:t>Action</w:t>
            </w:r>
          </w:p>
        </w:tc>
        <w:tc>
          <w:tcPr>
            <w:tcW w:w="1559" w:type="dxa"/>
          </w:tcPr>
          <w:p w14:paraId="0136E306" w14:textId="77777777" w:rsidR="00A269D3" w:rsidRPr="000216FE" w:rsidRDefault="00A269D3" w:rsidP="00C84E4F">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Description</w:t>
            </w:r>
          </w:p>
        </w:tc>
        <w:tc>
          <w:tcPr>
            <w:tcW w:w="993" w:type="dxa"/>
          </w:tcPr>
          <w:p w14:paraId="0136E307" w14:textId="77777777" w:rsidR="00A269D3" w:rsidRPr="000216FE" w:rsidRDefault="00A269D3" w:rsidP="00C84E4F">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w:t>
            </w:r>
          </w:p>
        </w:tc>
        <w:tc>
          <w:tcPr>
            <w:tcW w:w="3827" w:type="dxa"/>
          </w:tcPr>
          <w:p w14:paraId="0136E308" w14:textId="77777777" w:rsidR="00A269D3" w:rsidRPr="000216FE" w:rsidRDefault="00A269D3" w:rsidP="00C84E4F">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Performance Criteria</w:t>
            </w:r>
          </w:p>
        </w:tc>
        <w:tc>
          <w:tcPr>
            <w:tcW w:w="1417" w:type="dxa"/>
          </w:tcPr>
          <w:p w14:paraId="0136E309" w14:textId="77777777" w:rsidR="00A269D3" w:rsidRPr="000216FE" w:rsidRDefault="00A269D3" w:rsidP="00C84E4F">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Responsible Parties</w:t>
            </w:r>
          </w:p>
        </w:tc>
        <w:tc>
          <w:tcPr>
            <w:tcW w:w="1843" w:type="dxa"/>
          </w:tcPr>
          <w:p w14:paraId="0136E30A" w14:textId="77777777" w:rsidR="00A269D3" w:rsidRPr="000216FE" w:rsidRDefault="00A269D3" w:rsidP="00C84E4F">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Indicative Cost</w:t>
            </w:r>
          </w:p>
          <w:p w14:paraId="0136E30B" w14:textId="77777777" w:rsidR="00A269D3" w:rsidRPr="000216FE" w:rsidRDefault="00A269D3" w:rsidP="00C84E4F">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 1 only</w:t>
            </w:r>
          </w:p>
        </w:tc>
      </w:tr>
      <w:tr w:rsidR="00A269D3" w:rsidRPr="000216FE" w14:paraId="0136E31A" w14:textId="77777777" w:rsidTr="009C5131">
        <w:trPr>
          <w:cnfStyle w:val="000000100000" w:firstRow="0" w:lastRow="0" w:firstColumn="0" w:lastColumn="0" w:oddVBand="0" w:evenVBand="0" w:oddHBand="1" w:evenHBand="0" w:firstRowFirstColumn="0" w:firstRowLastColumn="0" w:lastRowFirstColumn="0" w:lastRowLastColumn="0"/>
          <w:trHeight w:val="421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30D" w14:textId="77777777" w:rsidR="00A269D3" w:rsidRPr="000216FE" w:rsidRDefault="00A269D3" w:rsidP="00C84E4F">
            <w:pPr>
              <w:pStyle w:val="Tabletext"/>
              <w:jc w:val="center"/>
              <w:rPr>
                <w:rFonts w:ascii="Arial" w:hAnsi="Arial" w:cs="Arial"/>
              </w:rPr>
            </w:pPr>
            <w:r w:rsidRPr="000216FE">
              <w:rPr>
                <w:rFonts w:ascii="Arial" w:hAnsi="Arial" w:cs="Arial"/>
              </w:rPr>
              <w:t>5a</w:t>
            </w:r>
          </w:p>
        </w:tc>
        <w:tc>
          <w:tcPr>
            <w:tcW w:w="1559" w:type="dxa"/>
          </w:tcPr>
          <w:p w14:paraId="0136E30E" w14:textId="77777777" w:rsidR="00A269D3" w:rsidRPr="000216FE" w:rsidRDefault="00A269D3" w:rsidP="00A9792B">
            <w:pPr>
              <w:pStyle w:val="Tabletext"/>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Develop and implement a broad strategy to raise awareness and educate the general public about conservation for the species </w:t>
            </w:r>
          </w:p>
        </w:tc>
        <w:tc>
          <w:tcPr>
            <w:tcW w:w="993" w:type="dxa"/>
          </w:tcPr>
          <w:p w14:paraId="0136E30F" w14:textId="77777777" w:rsidR="00A269D3" w:rsidRPr="000216FE" w:rsidRDefault="00A269D3" w:rsidP="00C84E4F">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2</w:t>
            </w:r>
          </w:p>
        </w:tc>
        <w:tc>
          <w:tcPr>
            <w:tcW w:w="3827" w:type="dxa"/>
          </w:tcPr>
          <w:p w14:paraId="0136E310" w14:textId="3F789467" w:rsidR="00A269D3" w:rsidRPr="000216FE" w:rsidRDefault="00A269D3" w:rsidP="00A269D3">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Articles about white-throated snapping turtle conservation, including threats and recovery actions, are published in community newsletters, local bulletins and newspapers</w:t>
            </w:r>
          </w:p>
          <w:p w14:paraId="0136E311" w14:textId="77777777" w:rsidR="00A269D3" w:rsidRDefault="00A269D3" w:rsidP="00A269D3">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Informative displ</w:t>
            </w:r>
            <w:r w:rsidR="00B02F49">
              <w:rPr>
                <w:rFonts w:cs="Arial"/>
              </w:rPr>
              <w:t xml:space="preserve">ays and web-based social media </w:t>
            </w:r>
            <w:r w:rsidRPr="000216FE">
              <w:rPr>
                <w:rFonts w:cs="Arial"/>
              </w:rPr>
              <w:t>are developed to educate the broader community about conservation of the turtle, particularly at nesting sites</w:t>
            </w:r>
            <w:r w:rsidR="00BF4E99">
              <w:rPr>
                <w:rFonts w:cs="Arial"/>
              </w:rPr>
              <w:t xml:space="preserve"> </w:t>
            </w:r>
          </w:p>
          <w:p w14:paraId="0136E312" w14:textId="77777777" w:rsidR="00D15335" w:rsidRDefault="00D15335" w:rsidP="00D15335">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Public awareness before and after implementation of the strategy is measured</w:t>
            </w:r>
          </w:p>
          <w:p w14:paraId="0136E313" w14:textId="77777777" w:rsidR="002E501D" w:rsidRDefault="002E501D" w:rsidP="00D15335">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Public awareness about conservation of the species has increased</w:t>
            </w:r>
          </w:p>
          <w:p w14:paraId="0136E315" w14:textId="77777777" w:rsidR="00A269D3" w:rsidRPr="000216FE" w:rsidRDefault="00A269D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cs="Arial"/>
              </w:rPr>
            </w:pPr>
          </w:p>
        </w:tc>
        <w:tc>
          <w:tcPr>
            <w:tcW w:w="1417" w:type="dxa"/>
          </w:tcPr>
          <w:p w14:paraId="0136E316" w14:textId="77777777" w:rsidR="00A269D3" w:rsidRPr="000216FE" w:rsidRDefault="00A269D3" w:rsidP="00C84E4F">
            <w:pPr>
              <w:pStyle w:val="Tabletext"/>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DEHP;</w:t>
            </w:r>
          </w:p>
          <w:p w14:paraId="0136E317" w14:textId="77777777" w:rsidR="00A269D3" w:rsidRPr="000216FE" w:rsidRDefault="00A269D3" w:rsidP="00C84E4F">
            <w:pPr>
              <w:pStyle w:val="Tabletext"/>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community groups</w:t>
            </w:r>
          </w:p>
          <w:p w14:paraId="0136E318" w14:textId="77777777" w:rsidR="00A269D3" w:rsidRPr="000216FE" w:rsidRDefault="00A269D3" w:rsidP="00C84E4F">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1843" w:type="dxa"/>
          </w:tcPr>
          <w:p w14:paraId="0136E319" w14:textId="77777777" w:rsidR="00A269D3" w:rsidRPr="000216FE" w:rsidRDefault="00A269D3" w:rsidP="00C84E4F">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p>
        </w:tc>
      </w:tr>
      <w:tr w:rsidR="00A269D3" w:rsidRPr="000216FE" w14:paraId="0136E326" w14:textId="77777777" w:rsidTr="00C84E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36E31B" w14:textId="77777777" w:rsidR="00A269D3" w:rsidRPr="000216FE" w:rsidRDefault="00A269D3" w:rsidP="00C84E4F">
            <w:pPr>
              <w:pStyle w:val="Tabletext"/>
              <w:jc w:val="center"/>
              <w:rPr>
                <w:rFonts w:ascii="Arial" w:hAnsi="Arial" w:cs="Arial"/>
              </w:rPr>
            </w:pPr>
            <w:r w:rsidRPr="000216FE">
              <w:rPr>
                <w:rFonts w:ascii="Arial" w:hAnsi="Arial" w:cs="Arial"/>
              </w:rPr>
              <w:t>5b</w:t>
            </w:r>
          </w:p>
        </w:tc>
        <w:tc>
          <w:tcPr>
            <w:tcW w:w="1559" w:type="dxa"/>
          </w:tcPr>
          <w:p w14:paraId="0136E31C" w14:textId="77777777" w:rsidR="00A269D3" w:rsidRPr="000216FE" w:rsidRDefault="00A269D3" w:rsidP="00C84E4F">
            <w:pPr>
              <w:pStyle w:val="Tabletext"/>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Develop and implement a targeted strategy to promote the use of citizen science in relation to conservation for the</w:t>
            </w:r>
            <w:r w:rsidRPr="000216FE">
              <w:rPr>
                <w:rFonts w:cs="Arial"/>
                <w:b/>
              </w:rPr>
              <w:t xml:space="preserve"> </w:t>
            </w:r>
            <w:r w:rsidRPr="000216FE">
              <w:rPr>
                <w:rFonts w:cs="Arial"/>
              </w:rPr>
              <w:t>species.</w:t>
            </w:r>
          </w:p>
        </w:tc>
        <w:tc>
          <w:tcPr>
            <w:tcW w:w="993" w:type="dxa"/>
          </w:tcPr>
          <w:p w14:paraId="0136E31D" w14:textId="77777777" w:rsidR="00A269D3" w:rsidRPr="000216FE" w:rsidRDefault="00A269D3" w:rsidP="00C84E4F">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3</w:t>
            </w:r>
          </w:p>
        </w:tc>
        <w:tc>
          <w:tcPr>
            <w:tcW w:w="3827" w:type="dxa"/>
          </w:tcPr>
          <w:p w14:paraId="0136E31E" w14:textId="44FD8829" w:rsidR="00A269D3" w:rsidRDefault="00A269D3" w:rsidP="00A269D3">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Articles are published in community newsletters and magazines to advertise the central repository for white-throated snapping turtle observations and encourage citizen scientist involvement in conservation of the species</w:t>
            </w:r>
          </w:p>
          <w:p w14:paraId="0136E320" w14:textId="08F751AB" w:rsidR="00BD2BC5" w:rsidRPr="00BD2BC5" w:rsidRDefault="00BF4E99" w:rsidP="00A269D3">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BD2BC5">
              <w:rPr>
                <w:rFonts w:cs="Arial"/>
              </w:rPr>
              <w:t xml:space="preserve">Citizen scientists and community groups are involved in implementing on-ground management actions, e.g. protection of </w:t>
            </w:r>
            <w:r w:rsidR="00BD2BC5" w:rsidRPr="00BD2BC5">
              <w:rPr>
                <w:rFonts w:cs="Arial"/>
              </w:rPr>
              <w:t xml:space="preserve">nests and </w:t>
            </w:r>
            <w:r w:rsidRPr="00BD2BC5">
              <w:rPr>
                <w:rFonts w:cs="Arial"/>
              </w:rPr>
              <w:t>nesting areas</w:t>
            </w:r>
            <w:r w:rsidR="00025276">
              <w:rPr>
                <w:rFonts w:cs="Arial"/>
              </w:rPr>
              <w:t xml:space="preserve"> (Action 1g), improvement of </w:t>
            </w:r>
            <w:r w:rsidR="00BD2BC5">
              <w:rPr>
                <w:rFonts w:cs="Arial"/>
              </w:rPr>
              <w:t xml:space="preserve">habitat in </w:t>
            </w:r>
            <w:r w:rsidR="00BD2BC5" w:rsidRPr="00BD2BC5">
              <w:rPr>
                <w:rFonts w:cs="Arial"/>
              </w:rPr>
              <w:t xml:space="preserve">nesting and foraging </w:t>
            </w:r>
            <w:r w:rsidR="00BD2BC5">
              <w:rPr>
                <w:rFonts w:cs="Arial"/>
              </w:rPr>
              <w:t>reaches</w:t>
            </w:r>
            <w:r w:rsidR="00BD2BC5" w:rsidRPr="00BD2BC5">
              <w:rPr>
                <w:rFonts w:cs="Arial"/>
              </w:rPr>
              <w:t xml:space="preserve"> (Actions 3</w:t>
            </w:r>
            <w:r w:rsidR="00E55B5E">
              <w:rPr>
                <w:rFonts w:cs="Arial"/>
              </w:rPr>
              <w:t>e</w:t>
            </w:r>
            <w:r w:rsidR="00BD2BC5">
              <w:rPr>
                <w:rFonts w:cs="Arial"/>
              </w:rPr>
              <w:t>,</w:t>
            </w:r>
            <w:r w:rsidR="001637A7">
              <w:rPr>
                <w:rFonts w:cs="Arial"/>
              </w:rPr>
              <w:t>g,h</w:t>
            </w:r>
            <w:r w:rsidR="00E55B5E">
              <w:rPr>
                <w:rFonts w:cs="Arial"/>
              </w:rPr>
              <w:t>,i</w:t>
            </w:r>
            <w:r w:rsidR="00BD2BC5" w:rsidRPr="00BD2BC5">
              <w:rPr>
                <w:rFonts w:cs="Arial"/>
              </w:rPr>
              <w:t>)</w:t>
            </w:r>
          </w:p>
          <w:p w14:paraId="0136E321" w14:textId="77777777" w:rsidR="00A269D3" w:rsidRPr="000216FE" w:rsidRDefault="00A269D3" w:rsidP="00A269D3">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BD2BC5">
              <w:rPr>
                <w:rFonts w:cs="Arial"/>
              </w:rPr>
              <w:t xml:space="preserve">Promote the use of </w:t>
            </w:r>
            <w:proofErr w:type="spellStart"/>
            <w:r w:rsidRPr="00BD2BC5">
              <w:rPr>
                <w:rFonts w:cs="Arial"/>
              </w:rPr>
              <w:t>TurtleSAT</w:t>
            </w:r>
            <w:proofErr w:type="spellEnd"/>
            <w:r w:rsidRPr="00BD2BC5">
              <w:rPr>
                <w:rFonts w:cs="Arial"/>
              </w:rPr>
              <w:t xml:space="preserve"> by management agencies and the general public</w:t>
            </w:r>
          </w:p>
          <w:p w14:paraId="0136E322" w14:textId="77777777" w:rsidR="00A269D3" w:rsidRDefault="00A269D3" w:rsidP="00A269D3">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A central database is developed and used to record all sightings of the species</w:t>
            </w:r>
          </w:p>
          <w:p w14:paraId="0136E323" w14:textId="77777777" w:rsidR="008732EA" w:rsidRDefault="008732EA" w:rsidP="009C513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p>
        </w:tc>
        <w:tc>
          <w:tcPr>
            <w:tcW w:w="1417" w:type="dxa"/>
          </w:tcPr>
          <w:p w14:paraId="0136E324" w14:textId="77777777" w:rsidR="00A269D3" w:rsidRPr="000216FE" w:rsidRDefault="00A269D3" w:rsidP="00C84E4F">
            <w:pPr>
              <w:pStyle w:val="Tabletext"/>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NRM bodies; DEHP</w:t>
            </w:r>
            <w:r w:rsidR="00D13B00">
              <w:rPr>
                <w:rFonts w:cs="Arial"/>
              </w:rPr>
              <w:t>; research community</w:t>
            </w:r>
            <w:r w:rsidR="00BF4E99">
              <w:rPr>
                <w:rFonts w:cs="Arial"/>
              </w:rPr>
              <w:t>; community groups</w:t>
            </w:r>
          </w:p>
        </w:tc>
        <w:tc>
          <w:tcPr>
            <w:tcW w:w="1843" w:type="dxa"/>
          </w:tcPr>
          <w:p w14:paraId="0136E325" w14:textId="77777777" w:rsidR="00A269D3" w:rsidRPr="000216FE" w:rsidRDefault="00A269D3" w:rsidP="00C84E4F">
            <w:pPr>
              <w:pStyle w:val="Tabletext"/>
              <w:jc w:val="center"/>
              <w:cnfStyle w:val="000000010000" w:firstRow="0" w:lastRow="0" w:firstColumn="0" w:lastColumn="0" w:oddVBand="0" w:evenVBand="0" w:oddHBand="0" w:evenHBand="1" w:firstRowFirstColumn="0" w:firstRowLastColumn="0" w:lastRowFirstColumn="0" w:lastRowLastColumn="0"/>
              <w:rPr>
                <w:rFonts w:cs="Arial"/>
              </w:rPr>
            </w:pPr>
          </w:p>
        </w:tc>
      </w:tr>
    </w:tbl>
    <w:p w14:paraId="0136E327" w14:textId="77777777" w:rsidR="005E2C83" w:rsidRPr="005E2C83" w:rsidRDefault="005E2C83" w:rsidP="005E2C83">
      <w:pPr>
        <w:pStyle w:val="Heading1"/>
        <w:numPr>
          <w:ilvl w:val="0"/>
          <w:numId w:val="0"/>
        </w:numPr>
        <w:spacing w:after="0"/>
        <w:ind w:left="709"/>
        <w:rPr>
          <w:sz w:val="40"/>
        </w:rPr>
      </w:pPr>
    </w:p>
    <w:p w14:paraId="0136E328" w14:textId="77777777" w:rsidR="00C8328D" w:rsidRDefault="00107C05">
      <w:pPr>
        <w:pStyle w:val="Heading1"/>
        <w:ind w:left="709" w:hanging="709"/>
      </w:pPr>
      <w:bookmarkStart w:id="92" w:name="_Toc462133532"/>
      <w:r w:rsidRPr="00825BA4">
        <w:t xml:space="preserve">Duration and cost of </w:t>
      </w:r>
      <w:r w:rsidR="00AA4133" w:rsidRPr="00825BA4">
        <w:t>the recovery process</w:t>
      </w:r>
      <w:bookmarkEnd w:id="92"/>
    </w:p>
    <w:p w14:paraId="0136E329" w14:textId="77777777" w:rsidR="00D00F02" w:rsidRPr="00C63481" w:rsidRDefault="00D00F02" w:rsidP="00C15C16">
      <w:bookmarkStart w:id="93" w:name="_Toc390851178"/>
      <w:r w:rsidRPr="00825BA4">
        <w:t>It is anticipated that the recovery process will not be a</w:t>
      </w:r>
      <w:r w:rsidR="00CD509E" w:rsidRPr="00825BA4">
        <w:t xml:space="preserve">chieved prior to the scheduled </w:t>
      </w:r>
      <w:r w:rsidR="00C924EE">
        <w:t>five-</w:t>
      </w:r>
      <w:r w:rsidRPr="00825BA4">
        <w:t>year review of the recovery plan.</w:t>
      </w:r>
      <w:r w:rsidRPr="00C63481">
        <w:t xml:space="preserve"> The </w:t>
      </w:r>
      <w:r w:rsidR="004432F2">
        <w:rPr>
          <w:i/>
        </w:rPr>
        <w:t xml:space="preserve">National </w:t>
      </w:r>
      <w:r w:rsidRPr="00F719A3">
        <w:rPr>
          <w:i/>
        </w:rPr>
        <w:t xml:space="preserve">Recovery </w:t>
      </w:r>
      <w:r w:rsidR="00E8644C">
        <w:rPr>
          <w:i/>
        </w:rPr>
        <w:t>P</w:t>
      </w:r>
      <w:r w:rsidRPr="00F719A3">
        <w:rPr>
          <w:i/>
        </w:rPr>
        <w:t xml:space="preserve">lan for </w:t>
      </w:r>
      <w:r w:rsidR="00E8644C">
        <w:rPr>
          <w:i/>
        </w:rPr>
        <w:t>the White-throated Snapping Turtle</w:t>
      </w:r>
      <w:r w:rsidR="00E8644C">
        <w:t xml:space="preserve"> </w:t>
      </w:r>
      <w:r w:rsidR="00E8644C" w:rsidRPr="00E8644C">
        <w:rPr>
          <w:i/>
        </w:rPr>
        <w:t>(</w:t>
      </w:r>
      <w:proofErr w:type="spellStart"/>
      <w:r w:rsidR="00E8644C" w:rsidRPr="004432F2">
        <w:rPr>
          <w:i/>
        </w:rPr>
        <w:t>Elseya</w:t>
      </w:r>
      <w:proofErr w:type="spellEnd"/>
      <w:r w:rsidR="00E8644C" w:rsidRPr="004432F2">
        <w:rPr>
          <w:i/>
        </w:rPr>
        <w:t xml:space="preserve"> </w:t>
      </w:r>
      <w:proofErr w:type="spellStart"/>
      <w:r w:rsidR="00E8644C" w:rsidRPr="004432F2">
        <w:rPr>
          <w:i/>
        </w:rPr>
        <w:t>albagula</w:t>
      </w:r>
      <w:proofErr w:type="spellEnd"/>
      <w:r w:rsidR="00E8644C" w:rsidRPr="00E8644C">
        <w:rPr>
          <w:i/>
        </w:rPr>
        <w:t>)</w:t>
      </w:r>
      <w:r w:rsidR="00E8644C">
        <w:t xml:space="preserve"> </w:t>
      </w:r>
      <w:r w:rsidRPr="00C63481">
        <w:t xml:space="preserve">will therefore remain in place until such time as the Australian populations of </w:t>
      </w:r>
      <w:r w:rsidR="00E8644C">
        <w:t>the white-throated snapping turtle</w:t>
      </w:r>
      <w:r w:rsidRPr="00C63481">
        <w:t xml:space="preserve"> have improved to the point at which the population</w:t>
      </w:r>
      <w:r>
        <w:t>s no longer meet</w:t>
      </w:r>
      <w:r w:rsidRPr="00C63481">
        <w:t xml:space="preserve"> threatened species status under the EPBC Act.</w:t>
      </w:r>
      <w:bookmarkEnd w:id="93"/>
      <w:r w:rsidRPr="00C63481">
        <w:t xml:space="preserve"> </w:t>
      </w:r>
    </w:p>
    <w:p w14:paraId="0136E32A" w14:textId="77777777" w:rsidR="00D00F02" w:rsidRDefault="00D00F02" w:rsidP="00C15C16">
      <w:bookmarkStart w:id="94" w:name="_Toc390851179"/>
      <w:r w:rsidRPr="00C63481">
        <w:t>The cost of implementation of this plan should be incorporated into the core business expenditure of the affected organisations</w:t>
      </w:r>
      <w:r w:rsidR="00C924EE">
        <w:t>,</w:t>
      </w:r>
      <w:r w:rsidRPr="00C63481">
        <w:t xml:space="preserve"> and through additional funds obtained for the explicit purpose of implementing this recovery plan. It is expected that state and Commonwealth agencies will use this plan to prioritise actions to protect the species</w:t>
      </w:r>
      <w:r>
        <w:t>’</w:t>
      </w:r>
      <w:r w:rsidRPr="00C63481">
        <w:t xml:space="preserve"> and enhance their recovery, and that projects will be undertaken according to agency priorities and available resources.</w:t>
      </w:r>
      <w:bookmarkEnd w:id="94"/>
      <w:r w:rsidR="007B5145">
        <w:t xml:space="preserve"> In order to maximise the</w:t>
      </w:r>
      <w:r w:rsidR="00C924EE">
        <w:t xml:space="preserve"> conservation outcomes and cost-</w:t>
      </w:r>
      <w:r w:rsidR="007B5145">
        <w:t xml:space="preserve">effectiveness of this plan, it is intended that the </w:t>
      </w:r>
      <w:r w:rsidR="00C924EE">
        <w:t xml:space="preserve">proposed recovery actions </w:t>
      </w:r>
      <w:r w:rsidR="007B5145">
        <w:t xml:space="preserve">complement, where possible, </w:t>
      </w:r>
      <w:r w:rsidR="00C924EE">
        <w:t>those of</w:t>
      </w:r>
      <w:r w:rsidR="007B5145">
        <w:t xml:space="preserve"> other protected matters.</w:t>
      </w:r>
    </w:p>
    <w:p w14:paraId="0136E32B" w14:textId="77777777" w:rsidR="00E8644C" w:rsidRPr="004432F2" w:rsidRDefault="00E25DEB" w:rsidP="00E25DEB">
      <w:pPr>
        <w:pStyle w:val="Caption"/>
        <w:rPr>
          <w:rFonts w:cs="Arial"/>
        </w:rPr>
      </w:pPr>
      <w:r w:rsidRPr="004432F2">
        <w:rPr>
          <w:b/>
        </w:rPr>
        <w:t xml:space="preserve">Table </w:t>
      </w:r>
      <w:r w:rsidR="00580DA0" w:rsidRPr="004432F2">
        <w:rPr>
          <w:b/>
        </w:rPr>
        <w:fldChar w:fldCharType="begin"/>
      </w:r>
      <w:r w:rsidRPr="004432F2">
        <w:rPr>
          <w:b/>
        </w:rPr>
        <w:instrText xml:space="preserve"> SEQ Table \* ARABIC </w:instrText>
      </w:r>
      <w:r w:rsidR="00580DA0" w:rsidRPr="004432F2">
        <w:rPr>
          <w:b/>
        </w:rPr>
        <w:fldChar w:fldCharType="separate"/>
      </w:r>
      <w:r w:rsidR="00533990">
        <w:rPr>
          <w:b/>
          <w:noProof/>
        </w:rPr>
        <w:t>2</w:t>
      </w:r>
      <w:r w:rsidR="00580DA0" w:rsidRPr="004432F2">
        <w:rPr>
          <w:b/>
        </w:rPr>
        <w:fldChar w:fldCharType="end"/>
      </w:r>
      <w:r w:rsidR="00DB4E9D" w:rsidRPr="004432F2">
        <w:rPr>
          <w:b/>
        </w:rPr>
        <w:t>:</w:t>
      </w:r>
      <w:r w:rsidR="00DB4E9D" w:rsidRPr="004432F2">
        <w:t xml:space="preserve"> </w:t>
      </w:r>
      <w:r w:rsidR="00DB4E9D" w:rsidRPr="004432F2">
        <w:rPr>
          <w:rFonts w:cs="Arial"/>
        </w:rPr>
        <w:t>Summary of high priority</w:t>
      </w:r>
      <w:r w:rsidR="00C32B6A" w:rsidRPr="004432F2">
        <w:rPr>
          <w:rFonts w:cs="Arial"/>
        </w:rPr>
        <w:t xml:space="preserve"> re</w:t>
      </w:r>
      <w:r w:rsidR="00DB4E9D" w:rsidRPr="004432F2">
        <w:rPr>
          <w:rFonts w:cs="Arial"/>
        </w:rPr>
        <w:t>covery actions</w:t>
      </w:r>
      <w:r w:rsidR="00C32B6A" w:rsidRPr="004432F2">
        <w:rPr>
          <w:rFonts w:cs="Arial"/>
        </w:rPr>
        <w:t xml:space="preserve"> and estimated costs in ($000’s) for the first five years of implementation (these estimated costs do not take into account inflation over time).</w:t>
      </w:r>
    </w:p>
    <w:tbl>
      <w:tblPr>
        <w:tblW w:w="9989" w:type="dxa"/>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1E0" w:firstRow="1" w:lastRow="1" w:firstColumn="1" w:lastColumn="1" w:noHBand="0" w:noVBand="0"/>
      </w:tblPr>
      <w:tblGrid>
        <w:gridCol w:w="4338"/>
        <w:gridCol w:w="837"/>
        <w:gridCol w:w="903"/>
        <w:gridCol w:w="992"/>
        <w:gridCol w:w="1000"/>
        <w:gridCol w:w="992"/>
        <w:gridCol w:w="927"/>
      </w:tblGrid>
      <w:tr w:rsidR="00691F3B" w:rsidRPr="00CD509E" w14:paraId="0136E32E" w14:textId="77777777" w:rsidTr="00E8644C">
        <w:trPr>
          <w:cantSplit/>
          <w:jc w:val="center"/>
        </w:trPr>
        <w:tc>
          <w:tcPr>
            <w:tcW w:w="4338" w:type="dxa"/>
            <w:vMerge w:val="restart"/>
            <w:shd w:val="clear" w:color="auto" w:fill="auto"/>
            <w:vAlign w:val="center"/>
          </w:tcPr>
          <w:p w14:paraId="0136E32C" w14:textId="77777777" w:rsidR="00691F3B" w:rsidRPr="00CD509E" w:rsidRDefault="00691F3B" w:rsidP="001A24ED">
            <w:pPr>
              <w:pStyle w:val="Tabletext"/>
              <w:rPr>
                <w:b/>
              </w:rPr>
            </w:pPr>
            <w:r w:rsidRPr="00CD509E">
              <w:rPr>
                <w:b/>
              </w:rPr>
              <w:t>Action</w:t>
            </w:r>
          </w:p>
        </w:tc>
        <w:tc>
          <w:tcPr>
            <w:tcW w:w="5651" w:type="dxa"/>
            <w:gridSpan w:val="6"/>
            <w:shd w:val="clear" w:color="auto" w:fill="auto"/>
            <w:vAlign w:val="center"/>
          </w:tcPr>
          <w:p w14:paraId="0136E32D" w14:textId="77777777" w:rsidR="00691F3B" w:rsidRPr="00CD509E" w:rsidRDefault="00691F3B" w:rsidP="001A24ED">
            <w:pPr>
              <w:pStyle w:val="Tabletext"/>
              <w:jc w:val="center"/>
              <w:rPr>
                <w:b/>
              </w:rPr>
            </w:pPr>
            <w:r w:rsidRPr="00CD509E">
              <w:rPr>
                <w:b/>
              </w:rPr>
              <w:t>Cost</w:t>
            </w:r>
          </w:p>
        </w:tc>
      </w:tr>
      <w:tr w:rsidR="00691F3B" w:rsidRPr="00CD509E" w14:paraId="0136E336" w14:textId="77777777" w:rsidTr="00E8644C">
        <w:trPr>
          <w:cantSplit/>
          <w:jc w:val="center"/>
        </w:trPr>
        <w:tc>
          <w:tcPr>
            <w:tcW w:w="4338" w:type="dxa"/>
            <w:vMerge/>
            <w:tcBorders>
              <w:bottom w:val="single" w:sz="4" w:space="0" w:color="92D050"/>
            </w:tcBorders>
            <w:shd w:val="clear" w:color="auto" w:fill="auto"/>
            <w:vAlign w:val="center"/>
          </w:tcPr>
          <w:p w14:paraId="0136E32F" w14:textId="77777777" w:rsidR="00691F3B" w:rsidRPr="00CD509E" w:rsidRDefault="00691F3B" w:rsidP="001A24ED">
            <w:pPr>
              <w:pStyle w:val="Tabletext"/>
              <w:jc w:val="center"/>
              <w:rPr>
                <w:b/>
              </w:rPr>
            </w:pPr>
          </w:p>
        </w:tc>
        <w:tc>
          <w:tcPr>
            <w:tcW w:w="837" w:type="dxa"/>
            <w:tcBorders>
              <w:bottom w:val="single" w:sz="4" w:space="0" w:color="92D050"/>
            </w:tcBorders>
            <w:shd w:val="clear" w:color="auto" w:fill="auto"/>
            <w:vAlign w:val="center"/>
          </w:tcPr>
          <w:p w14:paraId="0136E330" w14:textId="77777777" w:rsidR="00691F3B" w:rsidRPr="00CD509E" w:rsidRDefault="00691F3B" w:rsidP="001A24ED">
            <w:pPr>
              <w:pStyle w:val="Tabletext"/>
              <w:jc w:val="center"/>
              <w:rPr>
                <w:b/>
              </w:rPr>
            </w:pPr>
            <w:r w:rsidRPr="00CD509E">
              <w:rPr>
                <w:b/>
              </w:rPr>
              <w:t>Year 1</w:t>
            </w:r>
          </w:p>
        </w:tc>
        <w:tc>
          <w:tcPr>
            <w:tcW w:w="903" w:type="dxa"/>
            <w:tcBorders>
              <w:bottom w:val="single" w:sz="4" w:space="0" w:color="92D050"/>
            </w:tcBorders>
            <w:shd w:val="clear" w:color="auto" w:fill="auto"/>
            <w:vAlign w:val="center"/>
          </w:tcPr>
          <w:p w14:paraId="0136E331" w14:textId="77777777" w:rsidR="00691F3B" w:rsidRPr="00CD509E" w:rsidRDefault="00691F3B" w:rsidP="001A24ED">
            <w:pPr>
              <w:pStyle w:val="Tabletext"/>
              <w:jc w:val="center"/>
              <w:rPr>
                <w:b/>
              </w:rPr>
            </w:pPr>
            <w:r w:rsidRPr="00CD509E">
              <w:rPr>
                <w:b/>
              </w:rPr>
              <w:t>Year 2</w:t>
            </w:r>
          </w:p>
        </w:tc>
        <w:tc>
          <w:tcPr>
            <w:tcW w:w="992" w:type="dxa"/>
            <w:tcBorders>
              <w:bottom w:val="single" w:sz="4" w:space="0" w:color="92D050"/>
            </w:tcBorders>
            <w:shd w:val="clear" w:color="auto" w:fill="auto"/>
            <w:vAlign w:val="center"/>
          </w:tcPr>
          <w:p w14:paraId="0136E332" w14:textId="77777777" w:rsidR="00691F3B" w:rsidRPr="00CD509E" w:rsidRDefault="00691F3B" w:rsidP="001A24ED">
            <w:pPr>
              <w:pStyle w:val="Tabletext"/>
              <w:jc w:val="center"/>
              <w:rPr>
                <w:b/>
              </w:rPr>
            </w:pPr>
            <w:r w:rsidRPr="00CD509E">
              <w:rPr>
                <w:b/>
              </w:rPr>
              <w:t>Year 3</w:t>
            </w:r>
          </w:p>
        </w:tc>
        <w:tc>
          <w:tcPr>
            <w:tcW w:w="1000" w:type="dxa"/>
            <w:tcBorders>
              <w:bottom w:val="single" w:sz="4" w:space="0" w:color="92D050"/>
            </w:tcBorders>
            <w:shd w:val="clear" w:color="auto" w:fill="auto"/>
            <w:vAlign w:val="center"/>
          </w:tcPr>
          <w:p w14:paraId="0136E333" w14:textId="77777777" w:rsidR="00691F3B" w:rsidRPr="00CD509E" w:rsidRDefault="00691F3B" w:rsidP="001A24ED">
            <w:pPr>
              <w:pStyle w:val="Tabletext"/>
              <w:jc w:val="center"/>
              <w:rPr>
                <w:b/>
              </w:rPr>
            </w:pPr>
            <w:r w:rsidRPr="00CD509E">
              <w:rPr>
                <w:b/>
              </w:rPr>
              <w:t>Year 4</w:t>
            </w:r>
          </w:p>
        </w:tc>
        <w:tc>
          <w:tcPr>
            <w:tcW w:w="992" w:type="dxa"/>
            <w:tcBorders>
              <w:bottom w:val="single" w:sz="4" w:space="0" w:color="92D050"/>
            </w:tcBorders>
            <w:shd w:val="clear" w:color="auto" w:fill="auto"/>
            <w:vAlign w:val="center"/>
          </w:tcPr>
          <w:p w14:paraId="0136E334" w14:textId="77777777" w:rsidR="00691F3B" w:rsidRPr="00CD509E" w:rsidRDefault="00691F3B" w:rsidP="001A24ED">
            <w:pPr>
              <w:pStyle w:val="Tabletext"/>
              <w:jc w:val="center"/>
              <w:rPr>
                <w:b/>
              </w:rPr>
            </w:pPr>
            <w:r w:rsidRPr="00CD509E">
              <w:rPr>
                <w:b/>
              </w:rPr>
              <w:t>Year 5</w:t>
            </w:r>
          </w:p>
        </w:tc>
        <w:tc>
          <w:tcPr>
            <w:tcW w:w="927" w:type="dxa"/>
            <w:tcBorders>
              <w:bottom w:val="single" w:sz="4" w:space="0" w:color="92D050"/>
            </w:tcBorders>
            <w:shd w:val="clear" w:color="auto" w:fill="auto"/>
            <w:vAlign w:val="center"/>
          </w:tcPr>
          <w:p w14:paraId="0136E335" w14:textId="77777777" w:rsidR="00691F3B" w:rsidRPr="00CD509E" w:rsidRDefault="00691F3B" w:rsidP="001A24ED">
            <w:pPr>
              <w:pStyle w:val="Tabletext"/>
              <w:jc w:val="center"/>
              <w:rPr>
                <w:b/>
              </w:rPr>
            </w:pPr>
            <w:r w:rsidRPr="00CD509E">
              <w:rPr>
                <w:b/>
              </w:rPr>
              <w:t>Total</w:t>
            </w:r>
          </w:p>
        </w:tc>
      </w:tr>
      <w:tr w:rsidR="00691F3B" w:rsidRPr="00272CA2" w14:paraId="0136E33E" w14:textId="77777777" w:rsidTr="00E8644C">
        <w:trPr>
          <w:cantSplit/>
          <w:jc w:val="center"/>
        </w:trPr>
        <w:tc>
          <w:tcPr>
            <w:tcW w:w="4338" w:type="dxa"/>
            <w:tcBorders>
              <w:bottom w:val="single" w:sz="4" w:space="0" w:color="92D050"/>
            </w:tcBorders>
            <w:shd w:val="clear" w:color="auto" w:fill="D6E3BC" w:themeFill="accent3" w:themeFillTint="66"/>
          </w:tcPr>
          <w:p w14:paraId="0136E337" w14:textId="77777777" w:rsidR="00691F3B" w:rsidRPr="00C32B6A" w:rsidRDefault="00691F3B" w:rsidP="001A24ED">
            <w:pPr>
              <w:pStyle w:val="Tabletext"/>
              <w:ind w:left="388"/>
              <w:rPr>
                <w:highlight w:val="yellow"/>
              </w:rPr>
            </w:pPr>
          </w:p>
        </w:tc>
        <w:tc>
          <w:tcPr>
            <w:tcW w:w="837" w:type="dxa"/>
            <w:tcBorders>
              <w:bottom w:val="single" w:sz="4" w:space="0" w:color="92D050"/>
            </w:tcBorders>
            <w:shd w:val="clear" w:color="auto" w:fill="D6E3BC" w:themeFill="accent3" w:themeFillTint="66"/>
          </w:tcPr>
          <w:p w14:paraId="0136E338" w14:textId="77777777" w:rsidR="00691F3B" w:rsidRPr="00EF1DD6" w:rsidRDefault="00691F3B" w:rsidP="001A24ED">
            <w:pPr>
              <w:pStyle w:val="Tabletext"/>
              <w:jc w:val="center"/>
            </w:pPr>
          </w:p>
        </w:tc>
        <w:tc>
          <w:tcPr>
            <w:tcW w:w="903" w:type="dxa"/>
            <w:tcBorders>
              <w:bottom w:val="single" w:sz="4" w:space="0" w:color="92D050"/>
            </w:tcBorders>
            <w:shd w:val="clear" w:color="auto" w:fill="D6E3BC" w:themeFill="accent3" w:themeFillTint="66"/>
          </w:tcPr>
          <w:p w14:paraId="0136E339" w14:textId="77777777" w:rsidR="00691F3B" w:rsidRPr="00EF1DD6" w:rsidRDefault="00691F3B" w:rsidP="001A24ED">
            <w:pPr>
              <w:pStyle w:val="Tabletext"/>
              <w:jc w:val="center"/>
            </w:pPr>
          </w:p>
        </w:tc>
        <w:tc>
          <w:tcPr>
            <w:tcW w:w="992" w:type="dxa"/>
            <w:tcBorders>
              <w:bottom w:val="single" w:sz="4" w:space="0" w:color="92D050"/>
            </w:tcBorders>
            <w:shd w:val="clear" w:color="auto" w:fill="D6E3BC" w:themeFill="accent3" w:themeFillTint="66"/>
          </w:tcPr>
          <w:p w14:paraId="0136E33A" w14:textId="77777777" w:rsidR="00691F3B" w:rsidRPr="00EF1DD6" w:rsidRDefault="00691F3B" w:rsidP="001A24ED">
            <w:pPr>
              <w:pStyle w:val="Tabletext"/>
              <w:jc w:val="center"/>
            </w:pPr>
          </w:p>
        </w:tc>
        <w:tc>
          <w:tcPr>
            <w:tcW w:w="1000" w:type="dxa"/>
            <w:tcBorders>
              <w:bottom w:val="single" w:sz="4" w:space="0" w:color="92D050"/>
            </w:tcBorders>
            <w:shd w:val="clear" w:color="auto" w:fill="D6E3BC" w:themeFill="accent3" w:themeFillTint="66"/>
          </w:tcPr>
          <w:p w14:paraId="0136E33B" w14:textId="77777777" w:rsidR="00691F3B" w:rsidRPr="00EF1DD6" w:rsidRDefault="00691F3B" w:rsidP="001A24ED">
            <w:pPr>
              <w:pStyle w:val="Tabletext"/>
              <w:jc w:val="center"/>
            </w:pPr>
          </w:p>
        </w:tc>
        <w:tc>
          <w:tcPr>
            <w:tcW w:w="992" w:type="dxa"/>
            <w:tcBorders>
              <w:bottom w:val="single" w:sz="4" w:space="0" w:color="92D050"/>
            </w:tcBorders>
            <w:shd w:val="clear" w:color="auto" w:fill="D6E3BC" w:themeFill="accent3" w:themeFillTint="66"/>
          </w:tcPr>
          <w:p w14:paraId="0136E33C" w14:textId="77777777" w:rsidR="00691F3B" w:rsidRPr="00EF1DD6" w:rsidRDefault="00691F3B" w:rsidP="001A24ED">
            <w:pPr>
              <w:pStyle w:val="Tabletext"/>
              <w:jc w:val="center"/>
            </w:pPr>
          </w:p>
        </w:tc>
        <w:tc>
          <w:tcPr>
            <w:tcW w:w="927" w:type="dxa"/>
            <w:tcBorders>
              <w:bottom w:val="single" w:sz="4" w:space="0" w:color="92D050"/>
            </w:tcBorders>
            <w:shd w:val="clear" w:color="auto" w:fill="D6E3BC" w:themeFill="accent3" w:themeFillTint="66"/>
          </w:tcPr>
          <w:p w14:paraId="0136E33D" w14:textId="77777777" w:rsidR="00691F3B" w:rsidRPr="00EF1DD6" w:rsidRDefault="00691F3B" w:rsidP="001A24ED">
            <w:pPr>
              <w:pStyle w:val="Tabletext"/>
              <w:jc w:val="center"/>
              <w:rPr>
                <w:color w:val="000000"/>
              </w:rPr>
            </w:pPr>
          </w:p>
        </w:tc>
      </w:tr>
      <w:tr w:rsidR="00691F3B" w:rsidRPr="00272CA2" w14:paraId="0136E346" w14:textId="77777777" w:rsidTr="00E8644C">
        <w:trPr>
          <w:cantSplit/>
          <w:jc w:val="center"/>
        </w:trPr>
        <w:tc>
          <w:tcPr>
            <w:tcW w:w="4338" w:type="dxa"/>
            <w:tcBorders>
              <w:bottom w:val="single" w:sz="4" w:space="0" w:color="92D050"/>
            </w:tcBorders>
            <w:shd w:val="clear" w:color="auto" w:fill="auto"/>
          </w:tcPr>
          <w:p w14:paraId="0136E33F" w14:textId="77777777" w:rsidR="00691F3B" w:rsidRPr="00C32B6A" w:rsidRDefault="00691F3B" w:rsidP="001A24ED">
            <w:pPr>
              <w:pStyle w:val="Tabletext"/>
              <w:ind w:left="388"/>
              <w:rPr>
                <w:highlight w:val="yellow"/>
              </w:rPr>
            </w:pPr>
          </w:p>
        </w:tc>
        <w:tc>
          <w:tcPr>
            <w:tcW w:w="837" w:type="dxa"/>
            <w:tcBorders>
              <w:bottom w:val="single" w:sz="4" w:space="0" w:color="92D050"/>
            </w:tcBorders>
            <w:shd w:val="clear" w:color="auto" w:fill="auto"/>
            <w:vAlign w:val="center"/>
          </w:tcPr>
          <w:p w14:paraId="0136E340" w14:textId="77777777" w:rsidR="00691F3B" w:rsidRPr="00345FCD" w:rsidRDefault="00691F3B" w:rsidP="001A24ED">
            <w:pPr>
              <w:pStyle w:val="Tabletext"/>
              <w:jc w:val="center"/>
            </w:pPr>
          </w:p>
        </w:tc>
        <w:tc>
          <w:tcPr>
            <w:tcW w:w="903" w:type="dxa"/>
            <w:tcBorders>
              <w:bottom w:val="single" w:sz="4" w:space="0" w:color="92D050"/>
            </w:tcBorders>
            <w:shd w:val="clear" w:color="auto" w:fill="auto"/>
            <w:vAlign w:val="center"/>
          </w:tcPr>
          <w:p w14:paraId="0136E341" w14:textId="77777777" w:rsidR="00691F3B" w:rsidRPr="00345FCD" w:rsidRDefault="00691F3B" w:rsidP="001A24ED">
            <w:pPr>
              <w:pStyle w:val="Tabletext"/>
              <w:jc w:val="center"/>
            </w:pPr>
          </w:p>
        </w:tc>
        <w:tc>
          <w:tcPr>
            <w:tcW w:w="992" w:type="dxa"/>
            <w:tcBorders>
              <w:bottom w:val="single" w:sz="4" w:space="0" w:color="92D050"/>
            </w:tcBorders>
            <w:shd w:val="clear" w:color="auto" w:fill="auto"/>
            <w:vAlign w:val="center"/>
          </w:tcPr>
          <w:p w14:paraId="0136E342" w14:textId="77777777" w:rsidR="00691F3B" w:rsidRPr="00345FCD" w:rsidRDefault="00691F3B" w:rsidP="001A24ED">
            <w:pPr>
              <w:pStyle w:val="Tabletext"/>
              <w:jc w:val="center"/>
            </w:pPr>
          </w:p>
        </w:tc>
        <w:tc>
          <w:tcPr>
            <w:tcW w:w="1000" w:type="dxa"/>
            <w:tcBorders>
              <w:bottom w:val="single" w:sz="4" w:space="0" w:color="92D050"/>
            </w:tcBorders>
            <w:shd w:val="clear" w:color="auto" w:fill="auto"/>
            <w:vAlign w:val="center"/>
          </w:tcPr>
          <w:p w14:paraId="0136E343" w14:textId="77777777" w:rsidR="00691F3B" w:rsidRPr="00345FCD" w:rsidRDefault="00691F3B" w:rsidP="001A24ED">
            <w:pPr>
              <w:pStyle w:val="Tabletext"/>
              <w:jc w:val="center"/>
            </w:pPr>
          </w:p>
        </w:tc>
        <w:tc>
          <w:tcPr>
            <w:tcW w:w="992" w:type="dxa"/>
            <w:tcBorders>
              <w:bottom w:val="single" w:sz="4" w:space="0" w:color="92D050"/>
            </w:tcBorders>
            <w:shd w:val="clear" w:color="auto" w:fill="auto"/>
            <w:vAlign w:val="center"/>
          </w:tcPr>
          <w:p w14:paraId="0136E344" w14:textId="77777777" w:rsidR="00691F3B" w:rsidRPr="00345FCD" w:rsidRDefault="00691F3B" w:rsidP="001A24ED">
            <w:pPr>
              <w:pStyle w:val="Tabletext"/>
              <w:jc w:val="center"/>
            </w:pPr>
          </w:p>
        </w:tc>
        <w:tc>
          <w:tcPr>
            <w:tcW w:w="927" w:type="dxa"/>
            <w:tcBorders>
              <w:bottom w:val="single" w:sz="4" w:space="0" w:color="92D050"/>
            </w:tcBorders>
            <w:shd w:val="clear" w:color="auto" w:fill="auto"/>
            <w:vAlign w:val="center"/>
          </w:tcPr>
          <w:p w14:paraId="0136E345" w14:textId="77777777" w:rsidR="00691F3B" w:rsidRPr="00345FCD" w:rsidRDefault="00691F3B" w:rsidP="001A24ED">
            <w:pPr>
              <w:pStyle w:val="Tabletext"/>
              <w:jc w:val="center"/>
              <w:rPr>
                <w:color w:val="000000"/>
              </w:rPr>
            </w:pPr>
          </w:p>
        </w:tc>
      </w:tr>
      <w:tr w:rsidR="00691F3B" w:rsidRPr="00272CA2" w14:paraId="0136E34E" w14:textId="77777777" w:rsidTr="00E8644C">
        <w:trPr>
          <w:cantSplit/>
          <w:jc w:val="center"/>
        </w:trPr>
        <w:tc>
          <w:tcPr>
            <w:tcW w:w="4338" w:type="dxa"/>
            <w:tcBorders>
              <w:bottom w:val="single" w:sz="4" w:space="0" w:color="92D050"/>
            </w:tcBorders>
            <w:shd w:val="clear" w:color="auto" w:fill="D6E3BC" w:themeFill="accent3" w:themeFillTint="66"/>
          </w:tcPr>
          <w:p w14:paraId="0136E347" w14:textId="77777777" w:rsidR="00691F3B" w:rsidRPr="00C32B6A" w:rsidRDefault="00691F3B" w:rsidP="001A24ED">
            <w:pPr>
              <w:pStyle w:val="Tabletext"/>
              <w:ind w:left="388"/>
              <w:rPr>
                <w:highlight w:val="yellow"/>
              </w:rPr>
            </w:pPr>
          </w:p>
        </w:tc>
        <w:tc>
          <w:tcPr>
            <w:tcW w:w="837" w:type="dxa"/>
            <w:tcBorders>
              <w:bottom w:val="single" w:sz="4" w:space="0" w:color="92D050"/>
            </w:tcBorders>
            <w:shd w:val="clear" w:color="auto" w:fill="D6E3BC" w:themeFill="accent3" w:themeFillTint="66"/>
            <w:vAlign w:val="center"/>
          </w:tcPr>
          <w:p w14:paraId="0136E348" w14:textId="77777777" w:rsidR="00691F3B" w:rsidRPr="00345FCD" w:rsidRDefault="00691F3B" w:rsidP="001A24ED">
            <w:pPr>
              <w:pStyle w:val="Tabletext"/>
              <w:jc w:val="center"/>
            </w:pPr>
          </w:p>
        </w:tc>
        <w:tc>
          <w:tcPr>
            <w:tcW w:w="903" w:type="dxa"/>
            <w:tcBorders>
              <w:bottom w:val="single" w:sz="4" w:space="0" w:color="92D050"/>
            </w:tcBorders>
            <w:shd w:val="clear" w:color="auto" w:fill="D6E3BC" w:themeFill="accent3" w:themeFillTint="66"/>
            <w:vAlign w:val="center"/>
          </w:tcPr>
          <w:p w14:paraId="0136E349" w14:textId="77777777" w:rsidR="00691F3B" w:rsidRPr="00345FCD" w:rsidRDefault="00691F3B" w:rsidP="001A24ED">
            <w:pPr>
              <w:pStyle w:val="Tabletext"/>
              <w:jc w:val="center"/>
            </w:pPr>
          </w:p>
        </w:tc>
        <w:tc>
          <w:tcPr>
            <w:tcW w:w="992" w:type="dxa"/>
            <w:tcBorders>
              <w:bottom w:val="single" w:sz="4" w:space="0" w:color="92D050"/>
            </w:tcBorders>
            <w:shd w:val="clear" w:color="auto" w:fill="D6E3BC" w:themeFill="accent3" w:themeFillTint="66"/>
            <w:vAlign w:val="center"/>
          </w:tcPr>
          <w:p w14:paraId="0136E34A" w14:textId="77777777" w:rsidR="00691F3B" w:rsidRPr="00345FCD" w:rsidRDefault="00691F3B" w:rsidP="001A24ED">
            <w:pPr>
              <w:pStyle w:val="Tabletext"/>
              <w:jc w:val="center"/>
            </w:pPr>
          </w:p>
        </w:tc>
        <w:tc>
          <w:tcPr>
            <w:tcW w:w="1000" w:type="dxa"/>
            <w:tcBorders>
              <w:bottom w:val="single" w:sz="4" w:space="0" w:color="92D050"/>
            </w:tcBorders>
            <w:shd w:val="clear" w:color="auto" w:fill="D6E3BC" w:themeFill="accent3" w:themeFillTint="66"/>
            <w:vAlign w:val="center"/>
          </w:tcPr>
          <w:p w14:paraId="0136E34B" w14:textId="77777777" w:rsidR="00691F3B" w:rsidRPr="00345FCD" w:rsidRDefault="00691F3B" w:rsidP="001A24ED">
            <w:pPr>
              <w:pStyle w:val="Tabletext"/>
              <w:jc w:val="center"/>
            </w:pPr>
          </w:p>
        </w:tc>
        <w:tc>
          <w:tcPr>
            <w:tcW w:w="992" w:type="dxa"/>
            <w:tcBorders>
              <w:bottom w:val="single" w:sz="4" w:space="0" w:color="92D050"/>
            </w:tcBorders>
            <w:shd w:val="clear" w:color="auto" w:fill="D6E3BC" w:themeFill="accent3" w:themeFillTint="66"/>
            <w:vAlign w:val="center"/>
          </w:tcPr>
          <w:p w14:paraId="0136E34C" w14:textId="77777777" w:rsidR="00691F3B" w:rsidRPr="00345FCD" w:rsidRDefault="00691F3B" w:rsidP="001A24ED">
            <w:pPr>
              <w:pStyle w:val="Tabletext"/>
              <w:jc w:val="center"/>
            </w:pPr>
          </w:p>
        </w:tc>
        <w:tc>
          <w:tcPr>
            <w:tcW w:w="927" w:type="dxa"/>
            <w:tcBorders>
              <w:bottom w:val="single" w:sz="4" w:space="0" w:color="92D050"/>
            </w:tcBorders>
            <w:shd w:val="clear" w:color="auto" w:fill="D6E3BC" w:themeFill="accent3" w:themeFillTint="66"/>
            <w:vAlign w:val="center"/>
          </w:tcPr>
          <w:p w14:paraId="0136E34D" w14:textId="77777777" w:rsidR="00691F3B" w:rsidRPr="00345FCD" w:rsidRDefault="00691F3B" w:rsidP="001A24ED">
            <w:pPr>
              <w:pStyle w:val="Tabletext"/>
              <w:jc w:val="center"/>
              <w:rPr>
                <w:color w:val="000000"/>
              </w:rPr>
            </w:pPr>
          </w:p>
        </w:tc>
      </w:tr>
      <w:tr w:rsidR="00691F3B" w:rsidRPr="00272CA2" w14:paraId="0136E356" w14:textId="77777777" w:rsidTr="00E8644C">
        <w:trPr>
          <w:cantSplit/>
          <w:jc w:val="center"/>
        </w:trPr>
        <w:tc>
          <w:tcPr>
            <w:tcW w:w="4338" w:type="dxa"/>
            <w:tcBorders>
              <w:bottom w:val="single" w:sz="4" w:space="0" w:color="92D050"/>
            </w:tcBorders>
            <w:shd w:val="clear" w:color="auto" w:fill="auto"/>
          </w:tcPr>
          <w:p w14:paraId="0136E34F" w14:textId="77777777" w:rsidR="00691F3B" w:rsidRPr="00D17CEF" w:rsidRDefault="00691F3B" w:rsidP="001A24ED">
            <w:pPr>
              <w:pStyle w:val="Tabletext"/>
              <w:ind w:left="388"/>
            </w:pPr>
          </w:p>
        </w:tc>
        <w:tc>
          <w:tcPr>
            <w:tcW w:w="837" w:type="dxa"/>
            <w:tcBorders>
              <w:bottom w:val="single" w:sz="4" w:space="0" w:color="92D050"/>
            </w:tcBorders>
            <w:shd w:val="clear" w:color="auto" w:fill="auto"/>
          </w:tcPr>
          <w:p w14:paraId="0136E350" w14:textId="77777777" w:rsidR="00691F3B" w:rsidRPr="00EF1DD6" w:rsidRDefault="00691F3B" w:rsidP="001A24ED">
            <w:pPr>
              <w:pStyle w:val="Tabletext"/>
              <w:jc w:val="center"/>
            </w:pPr>
          </w:p>
        </w:tc>
        <w:tc>
          <w:tcPr>
            <w:tcW w:w="903" w:type="dxa"/>
            <w:tcBorders>
              <w:bottom w:val="single" w:sz="4" w:space="0" w:color="92D050"/>
            </w:tcBorders>
            <w:shd w:val="clear" w:color="auto" w:fill="auto"/>
          </w:tcPr>
          <w:p w14:paraId="0136E351" w14:textId="77777777" w:rsidR="00691F3B" w:rsidRPr="00EF1DD6" w:rsidRDefault="00691F3B" w:rsidP="001A24ED">
            <w:pPr>
              <w:pStyle w:val="Tabletext"/>
              <w:jc w:val="center"/>
            </w:pPr>
          </w:p>
        </w:tc>
        <w:tc>
          <w:tcPr>
            <w:tcW w:w="992" w:type="dxa"/>
            <w:tcBorders>
              <w:bottom w:val="single" w:sz="4" w:space="0" w:color="92D050"/>
            </w:tcBorders>
            <w:shd w:val="clear" w:color="auto" w:fill="auto"/>
          </w:tcPr>
          <w:p w14:paraId="0136E352" w14:textId="77777777" w:rsidR="00691F3B" w:rsidRPr="00F2345F" w:rsidRDefault="00691F3B" w:rsidP="001A24ED">
            <w:pPr>
              <w:pStyle w:val="Tabletext"/>
              <w:jc w:val="center"/>
            </w:pPr>
          </w:p>
        </w:tc>
        <w:tc>
          <w:tcPr>
            <w:tcW w:w="1000" w:type="dxa"/>
            <w:tcBorders>
              <w:bottom w:val="single" w:sz="4" w:space="0" w:color="92D050"/>
            </w:tcBorders>
            <w:shd w:val="clear" w:color="auto" w:fill="auto"/>
          </w:tcPr>
          <w:p w14:paraId="0136E353" w14:textId="77777777" w:rsidR="00691F3B" w:rsidRPr="00F2345F" w:rsidRDefault="00691F3B" w:rsidP="001A24ED">
            <w:pPr>
              <w:pStyle w:val="Tabletext"/>
              <w:jc w:val="center"/>
            </w:pPr>
          </w:p>
        </w:tc>
        <w:tc>
          <w:tcPr>
            <w:tcW w:w="992" w:type="dxa"/>
            <w:tcBorders>
              <w:bottom w:val="single" w:sz="4" w:space="0" w:color="92D050"/>
            </w:tcBorders>
            <w:shd w:val="clear" w:color="auto" w:fill="auto"/>
          </w:tcPr>
          <w:p w14:paraId="0136E354" w14:textId="77777777" w:rsidR="00691F3B" w:rsidRPr="00F2345F" w:rsidRDefault="00691F3B" w:rsidP="001A24ED">
            <w:pPr>
              <w:pStyle w:val="Tabletext"/>
              <w:jc w:val="center"/>
            </w:pPr>
          </w:p>
        </w:tc>
        <w:tc>
          <w:tcPr>
            <w:tcW w:w="927" w:type="dxa"/>
            <w:tcBorders>
              <w:bottom w:val="single" w:sz="4" w:space="0" w:color="92D050"/>
            </w:tcBorders>
            <w:shd w:val="clear" w:color="auto" w:fill="auto"/>
          </w:tcPr>
          <w:p w14:paraId="0136E355" w14:textId="77777777" w:rsidR="00691F3B" w:rsidRPr="00F2345F" w:rsidRDefault="00691F3B" w:rsidP="001A24ED">
            <w:pPr>
              <w:pStyle w:val="Tabletext"/>
              <w:jc w:val="center"/>
              <w:rPr>
                <w:color w:val="000000"/>
              </w:rPr>
            </w:pPr>
          </w:p>
        </w:tc>
      </w:tr>
      <w:tr w:rsidR="00691F3B" w:rsidRPr="00272CA2" w14:paraId="0136E35E" w14:textId="77777777" w:rsidTr="00E8644C">
        <w:trPr>
          <w:cantSplit/>
          <w:trHeight w:val="314"/>
          <w:jc w:val="center"/>
        </w:trPr>
        <w:tc>
          <w:tcPr>
            <w:tcW w:w="4338" w:type="dxa"/>
            <w:shd w:val="clear" w:color="auto" w:fill="D6E3BC" w:themeFill="accent3" w:themeFillTint="66"/>
            <w:vAlign w:val="bottom"/>
          </w:tcPr>
          <w:p w14:paraId="0136E357" w14:textId="77777777" w:rsidR="00691F3B" w:rsidRPr="00255647" w:rsidRDefault="00691F3B" w:rsidP="001A24ED">
            <w:pPr>
              <w:pStyle w:val="Tabletext"/>
              <w:rPr>
                <w:b/>
                <w:highlight w:val="yellow"/>
              </w:rPr>
            </w:pPr>
            <w:r w:rsidRPr="00255647">
              <w:rPr>
                <w:b/>
              </w:rPr>
              <w:t>TOTAL</w:t>
            </w:r>
          </w:p>
        </w:tc>
        <w:tc>
          <w:tcPr>
            <w:tcW w:w="837" w:type="dxa"/>
            <w:shd w:val="clear" w:color="auto" w:fill="D6E3BC" w:themeFill="accent3" w:themeFillTint="66"/>
            <w:vAlign w:val="center"/>
          </w:tcPr>
          <w:p w14:paraId="0136E358" w14:textId="77777777" w:rsidR="00691F3B" w:rsidRPr="0043602E" w:rsidRDefault="00691F3B" w:rsidP="001A24ED">
            <w:pPr>
              <w:pStyle w:val="Tabletext"/>
              <w:jc w:val="center"/>
              <w:rPr>
                <w:color w:val="000000"/>
                <w:highlight w:val="yellow"/>
              </w:rPr>
            </w:pPr>
          </w:p>
        </w:tc>
        <w:tc>
          <w:tcPr>
            <w:tcW w:w="903" w:type="dxa"/>
            <w:shd w:val="clear" w:color="auto" w:fill="D6E3BC" w:themeFill="accent3" w:themeFillTint="66"/>
            <w:vAlign w:val="center"/>
          </w:tcPr>
          <w:p w14:paraId="0136E359" w14:textId="77777777" w:rsidR="00691F3B" w:rsidRPr="0043602E" w:rsidRDefault="00691F3B" w:rsidP="001A24ED">
            <w:pPr>
              <w:pStyle w:val="Tabletext"/>
              <w:jc w:val="center"/>
              <w:rPr>
                <w:color w:val="000000"/>
                <w:highlight w:val="yellow"/>
              </w:rPr>
            </w:pPr>
          </w:p>
        </w:tc>
        <w:tc>
          <w:tcPr>
            <w:tcW w:w="992" w:type="dxa"/>
            <w:shd w:val="clear" w:color="auto" w:fill="D6E3BC" w:themeFill="accent3" w:themeFillTint="66"/>
            <w:vAlign w:val="center"/>
          </w:tcPr>
          <w:p w14:paraId="0136E35A" w14:textId="77777777" w:rsidR="00691F3B" w:rsidRPr="00CD0424" w:rsidRDefault="00691F3B" w:rsidP="00CD0424">
            <w:pPr>
              <w:pStyle w:val="Tabletext"/>
              <w:jc w:val="center"/>
              <w:rPr>
                <w:color w:val="000000"/>
              </w:rPr>
            </w:pPr>
          </w:p>
        </w:tc>
        <w:tc>
          <w:tcPr>
            <w:tcW w:w="1000" w:type="dxa"/>
            <w:shd w:val="clear" w:color="auto" w:fill="D6E3BC" w:themeFill="accent3" w:themeFillTint="66"/>
            <w:vAlign w:val="center"/>
          </w:tcPr>
          <w:p w14:paraId="0136E35B" w14:textId="77777777" w:rsidR="00691F3B" w:rsidRPr="00CD0424" w:rsidRDefault="00691F3B" w:rsidP="001A24ED">
            <w:pPr>
              <w:pStyle w:val="Tabletext"/>
              <w:jc w:val="center"/>
              <w:rPr>
                <w:color w:val="000000"/>
              </w:rPr>
            </w:pPr>
          </w:p>
        </w:tc>
        <w:tc>
          <w:tcPr>
            <w:tcW w:w="992" w:type="dxa"/>
            <w:shd w:val="clear" w:color="auto" w:fill="D6E3BC" w:themeFill="accent3" w:themeFillTint="66"/>
            <w:vAlign w:val="center"/>
          </w:tcPr>
          <w:p w14:paraId="0136E35C" w14:textId="77777777" w:rsidR="00691F3B" w:rsidRPr="0043602E" w:rsidRDefault="00691F3B" w:rsidP="00CD0424">
            <w:pPr>
              <w:pStyle w:val="Tabletext"/>
              <w:jc w:val="center"/>
              <w:rPr>
                <w:color w:val="000000"/>
                <w:highlight w:val="yellow"/>
              </w:rPr>
            </w:pPr>
          </w:p>
        </w:tc>
        <w:tc>
          <w:tcPr>
            <w:tcW w:w="927" w:type="dxa"/>
            <w:shd w:val="clear" w:color="auto" w:fill="D6E3BC" w:themeFill="accent3" w:themeFillTint="66"/>
            <w:vAlign w:val="center"/>
          </w:tcPr>
          <w:p w14:paraId="0136E35D" w14:textId="77777777" w:rsidR="00691F3B" w:rsidRPr="0043602E" w:rsidRDefault="00691F3B" w:rsidP="00CD0424">
            <w:pPr>
              <w:pStyle w:val="Tabletext"/>
              <w:jc w:val="center"/>
              <w:rPr>
                <w:color w:val="000000"/>
                <w:highlight w:val="yellow"/>
              </w:rPr>
            </w:pPr>
          </w:p>
        </w:tc>
      </w:tr>
    </w:tbl>
    <w:p w14:paraId="0136E35F" w14:textId="77777777" w:rsidR="00E8644C" w:rsidRPr="005E2C83" w:rsidRDefault="00E8644C" w:rsidP="005E2C83">
      <w:pPr>
        <w:rPr>
          <w:rFonts w:cs="Arial"/>
          <w:color w:val="548DD4" w:themeColor="text2" w:themeTint="99"/>
          <w:szCs w:val="20"/>
        </w:rPr>
      </w:pPr>
    </w:p>
    <w:p w14:paraId="0136E360" w14:textId="77777777" w:rsidR="00C8328D" w:rsidRDefault="00FD382B">
      <w:pPr>
        <w:pStyle w:val="Heading1"/>
        <w:ind w:left="709" w:hanging="709"/>
      </w:pPr>
      <w:bookmarkStart w:id="95" w:name="_Toc462133533"/>
      <w:r w:rsidRPr="00CC13DC">
        <w:t>Current management practices</w:t>
      </w:r>
      <w:bookmarkEnd w:id="95"/>
    </w:p>
    <w:p w14:paraId="0136E361" w14:textId="77777777" w:rsidR="00190EE3" w:rsidRPr="005906D6" w:rsidRDefault="00190EE3" w:rsidP="00190EE3">
      <w:pPr>
        <w:pStyle w:val="Heading2"/>
      </w:pPr>
      <w:bookmarkStart w:id="96" w:name="_Toc462133534"/>
      <w:r>
        <w:t>Commonwealth</w:t>
      </w:r>
      <w:bookmarkEnd w:id="96"/>
    </w:p>
    <w:p w14:paraId="0136E362" w14:textId="77777777" w:rsidR="00FD6558" w:rsidRDefault="00FD6558" w:rsidP="00284097">
      <w:pPr>
        <w:autoSpaceDE w:val="0"/>
        <w:autoSpaceDN w:val="0"/>
        <w:adjustRightInd w:val="0"/>
        <w:spacing w:after="0"/>
        <w:rPr>
          <w:rFonts w:eastAsia="Times New Roman" w:cs="Arial"/>
          <w:szCs w:val="24"/>
        </w:rPr>
      </w:pPr>
      <w:r w:rsidRPr="00C03EC9">
        <w:rPr>
          <w:rFonts w:eastAsia="Times New Roman"/>
          <w:szCs w:val="24"/>
        </w:rPr>
        <w:t xml:space="preserve">As the </w:t>
      </w:r>
      <w:r>
        <w:rPr>
          <w:rFonts w:eastAsia="Times New Roman"/>
          <w:szCs w:val="24"/>
        </w:rPr>
        <w:t>white-throated snapping turtle is</w:t>
      </w:r>
      <w:r w:rsidRPr="00C03EC9">
        <w:rPr>
          <w:rFonts w:eastAsia="Times New Roman"/>
          <w:szCs w:val="24"/>
        </w:rPr>
        <w:t xml:space="preserve"> protected under the EPBC Act, it is an offence to kill, injure, take, trade, keep, or move any individual without a </w:t>
      </w:r>
      <w:r>
        <w:rPr>
          <w:rFonts w:eastAsia="Times New Roman"/>
          <w:szCs w:val="24"/>
        </w:rPr>
        <w:t xml:space="preserve">permit </w:t>
      </w:r>
      <w:r w:rsidR="002475CA">
        <w:rPr>
          <w:rFonts w:eastAsia="Times New Roman"/>
          <w:szCs w:val="24"/>
        </w:rPr>
        <w:t>o</w:t>
      </w:r>
      <w:r>
        <w:rPr>
          <w:rFonts w:eastAsia="Times New Roman"/>
          <w:szCs w:val="24"/>
        </w:rPr>
        <w:t xml:space="preserve">n Commonwealth </w:t>
      </w:r>
      <w:r w:rsidR="002475CA">
        <w:rPr>
          <w:rFonts w:eastAsia="Times New Roman"/>
          <w:szCs w:val="24"/>
        </w:rPr>
        <w:t>lands</w:t>
      </w:r>
      <w:r>
        <w:rPr>
          <w:rFonts w:eastAsia="Times New Roman"/>
          <w:szCs w:val="24"/>
        </w:rPr>
        <w:t xml:space="preserve">. </w:t>
      </w:r>
      <w:r w:rsidRPr="00C03EC9">
        <w:rPr>
          <w:rFonts w:eastAsia="Times New Roman"/>
          <w:szCs w:val="24"/>
        </w:rPr>
        <w:t xml:space="preserve">In addition, all listed threatened species are considered matters of national environmental significance (MNES), and any action that may have an impact on MNES must be referred to the Minister of the Environment </w:t>
      </w:r>
      <w:r w:rsidR="00D95302">
        <w:rPr>
          <w:rFonts w:eastAsia="Times New Roman"/>
          <w:szCs w:val="24"/>
        </w:rPr>
        <w:t xml:space="preserve">and Energy </w:t>
      </w:r>
      <w:r w:rsidRPr="00C03EC9">
        <w:rPr>
          <w:rFonts w:eastAsia="Times New Roman"/>
          <w:szCs w:val="24"/>
        </w:rPr>
        <w:t xml:space="preserve">for approval. </w:t>
      </w:r>
      <w:r>
        <w:rPr>
          <w:rFonts w:eastAsia="Times New Roman"/>
          <w:szCs w:val="24"/>
        </w:rPr>
        <w:t>The Department of the Environment</w:t>
      </w:r>
      <w:r w:rsidR="002B55BC">
        <w:rPr>
          <w:rFonts w:eastAsia="Times New Roman"/>
          <w:szCs w:val="24"/>
        </w:rPr>
        <w:t xml:space="preserve"> and Energy</w:t>
      </w:r>
      <w:r w:rsidRPr="00C03EC9">
        <w:rPr>
          <w:rFonts w:eastAsia="Times New Roman"/>
          <w:szCs w:val="24"/>
        </w:rPr>
        <w:t xml:space="preserve">, as the Australian Government department responsible for administering the EPBC Act, maintains a suite of interactive tools that allow users to search, find and generate reports on information and data describing </w:t>
      </w:r>
      <w:r>
        <w:rPr>
          <w:rFonts w:eastAsia="Times New Roman"/>
          <w:szCs w:val="24"/>
        </w:rPr>
        <w:t>MNES</w:t>
      </w:r>
      <w:r w:rsidRPr="008578EF">
        <w:rPr>
          <w:rFonts w:eastAsia="Times New Roman"/>
          <w:szCs w:val="24"/>
        </w:rPr>
        <w:t xml:space="preserve">. The conservation values atlas shows the location and spatial extent of conservation values (where sufficient information exists) and is available at: </w:t>
      </w:r>
      <w:hyperlink r:id="rId21" w:history="1">
        <w:r w:rsidRPr="008F4902">
          <w:rPr>
            <w:rStyle w:val="Hyperlink"/>
            <w:rFonts w:eastAsia="Times New Roman" w:cs="Arial"/>
            <w:szCs w:val="24"/>
          </w:rPr>
          <w:t>www.environment.gov.au/coasts/marineplans/cva/index.html</w:t>
        </w:r>
      </w:hyperlink>
      <w:r w:rsidRPr="008F4902">
        <w:rPr>
          <w:rFonts w:eastAsia="Times New Roman" w:cs="Arial"/>
          <w:szCs w:val="24"/>
        </w:rPr>
        <w:t>.</w:t>
      </w:r>
    </w:p>
    <w:p w14:paraId="0136E363" w14:textId="77777777" w:rsidR="00190EE3" w:rsidRDefault="00190EE3" w:rsidP="00284097">
      <w:pPr>
        <w:autoSpaceDE w:val="0"/>
        <w:autoSpaceDN w:val="0"/>
        <w:adjustRightInd w:val="0"/>
        <w:spacing w:after="0"/>
        <w:rPr>
          <w:rFonts w:eastAsia="Times New Roman" w:cs="Arial"/>
          <w:szCs w:val="24"/>
        </w:rPr>
      </w:pPr>
    </w:p>
    <w:p w14:paraId="0136E364" w14:textId="77777777" w:rsidR="00190EE3" w:rsidRDefault="00190EE3" w:rsidP="00284097">
      <w:pPr>
        <w:autoSpaceDE w:val="0"/>
        <w:autoSpaceDN w:val="0"/>
        <w:adjustRightInd w:val="0"/>
        <w:spacing w:after="0"/>
        <w:rPr>
          <w:rFonts w:eastAsia="Times New Roman" w:cs="Arial"/>
          <w:szCs w:val="24"/>
        </w:rPr>
      </w:pPr>
      <w:r>
        <w:rPr>
          <w:rFonts w:eastAsia="Times New Roman" w:cs="Arial"/>
          <w:szCs w:val="24"/>
        </w:rPr>
        <w:t>The Commonwealth has developed threat abatement plans (TAPs) for feral cats, foxes and feral pigs:</w:t>
      </w:r>
    </w:p>
    <w:p w14:paraId="0136E365" w14:textId="77777777" w:rsidR="002B55BC" w:rsidRDefault="00DC58D2">
      <w:pPr>
        <w:pStyle w:val="ListBullet"/>
        <w:tabs>
          <w:tab w:val="num" w:pos="720"/>
        </w:tabs>
        <w:spacing w:after="0"/>
        <w:ind w:left="720"/>
        <w:rPr>
          <w:rFonts w:cs="Arial"/>
          <w:szCs w:val="20"/>
          <w:lang w:eastAsia="en-AU"/>
        </w:rPr>
      </w:pPr>
      <w:r w:rsidRPr="00DC58D2">
        <w:rPr>
          <w:rFonts w:cs="Arial"/>
          <w:szCs w:val="20"/>
          <w:lang w:eastAsia="en-AU"/>
        </w:rPr>
        <w:t>Threat abatement plan and background document for predation by the European red fox (DEWHA 2008a,b)</w:t>
      </w:r>
    </w:p>
    <w:p w14:paraId="0136E366" w14:textId="77777777" w:rsidR="002B55BC" w:rsidRDefault="00DC58D2">
      <w:pPr>
        <w:pStyle w:val="ListBullet"/>
        <w:tabs>
          <w:tab w:val="num" w:pos="720"/>
        </w:tabs>
        <w:spacing w:after="0"/>
        <w:ind w:left="720"/>
        <w:rPr>
          <w:rFonts w:cs="Arial"/>
          <w:szCs w:val="20"/>
          <w:lang w:eastAsia="en-AU"/>
        </w:rPr>
      </w:pPr>
      <w:r w:rsidRPr="00DC58D2">
        <w:rPr>
          <w:rFonts w:cs="Arial"/>
          <w:szCs w:val="20"/>
          <w:lang w:eastAsia="en-AU"/>
        </w:rPr>
        <w:t>Threat abatement plan and background document for predation by feral cats (</w:t>
      </w:r>
      <w:proofErr w:type="spellStart"/>
      <w:r w:rsidR="002B55BC">
        <w:rPr>
          <w:rFonts w:cs="Arial"/>
          <w:szCs w:val="20"/>
          <w:lang w:eastAsia="en-AU"/>
        </w:rPr>
        <w:t>DotE</w:t>
      </w:r>
      <w:proofErr w:type="spellEnd"/>
      <w:r w:rsidRPr="00DC58D2">
        <w:rPr>
          <w:rFonts w:cs="Arial"/>
          <w:szCs w:val="20"/>
          <w:lang w:eastAsia="en-AU"/>
        </w:rPr>
        <w:t xml:space="preserve"> 2015a,b)</w:t>
      </w:r>
    </w:p>
    <w:p w14:paraId="0136E367" w14:textId="77777777" w:rsidR="002B55BC" w:rsidRDefault="007974C4">
      <w:pPr>
        <w:pStyle w:val="ListBullet"/>
        <w:tabs>
          <w:tab w:val="num" w:pos="720"/>
        </w:tabs>
        <w:spacing w:after="0"/>
        <w:ind w:left="720"/>
        <w:rPr>
          <w:rFonts w:cs="Arial"/>
          <w:szCs w:val="20"/>
          <w:lang w:eastAsia="en-AU"/>
        </w:rPr>
      </w:pPr>
      <w:r w:rsidRPr="007974C4">
        <w:rPr>
          <w:rFonts w:cs="Arial"/>
          <w:szCs w:val="20"/>
          <w:lang w:eastAsia="en-AU"/>
        </w:rPr>
        <w:t>Threat abatement plan for</w:t>
      </w:r>
      <w:r>
        <w:rPr>
          <w:rFonts w:cs="Arial"/>
          <w:szCs w:val="20"/>
          <w:lang w:eastAsia="en-AU"/>
        </w:rPr>
        <w:t xml:space="preserve"> predation, habitat degradation, competition and disease transmission by feral pigs </w:t>
      </w:r>
      <w:r w:rsidR="008C62F6">
        <w:rPr>
          <w:rFonts w:cs="Arial"/>
          <w:szCs w:val="20"/>
          <w:lang w:eastAsia="en-AU"/>
        </w:rPr>
        <w:t xml:space="preserve">(DEH 2005) </w:t>
      </w:r>
      <w:r>
        <w:rPr>
          <w:rFonts w:cs="Arial"/>
          <w:szCs w:val="20"/>
          <w:lang w:eastAsia="en-AU"/>
        </w:rPr>
        <w:t>– this plan ceased on 1 October 2015 and may soon be replaced by a revised plan</w:t>
      </w:r>
      <w:r w:rsidR="008C62F6">
        <w:rPr>
          <w:rFonts w:cs="Arial"/>
          <w:szCs w:val="20"/>
          <w:lang w:eastAsia="en-AU"/>
        </w:rPr>
        <w:t>.</w:t>
      </w:r>
    </w:p>
    <w:p w14:paraId="0136E368" w14:textId="77777777" w:rsidR="00284097" w:rsidRDefault="00284097" w:rsidP="00284097">
      <w:pPr>
        <w:autoSpaceDE w:val="0"/>
        <w:autoSpaceDN w:val="0"/>
        <w:adjustRightInd w:val="0"/>
        <w:spacing w:after="0"/>
        <w:rPr>
          <w:rFonts w:eastAsia="Times New Roman" w:cs="Arial"/>
          <w:szCs w:val="24"/>
        </w:rPr>
      </w:pPr>
    </w:p>
    <w:p w14:paraId="0136E369" w14:textId="77777777" w:rsidR="002B55BC" w:rsidRDefault="00190EE3">
      <w:pPr>
        <w:pStyle w:val="Heading2"/>
      </w:pPr>
      <w:bookmarkStart w:id="97" w:name="_Toc462133535"/>
      <w:r>
        <w:lastRenderedPageBreak/>
        <w:t>Queensland</w:t>
      </w:r>
      <w:bookmarkEnd w:id="97"/>
      <w:r>
        <w:t xml:space="preserve"> </w:t>
      </w:r>
    </w:p>
    <w:p w14:paraId="0136E36A" w14:textId="77777777" w:rsidR="00CC13DC" w:rsidRDefault="00CC13DC" w:rsidP="00284097">
      <w:pPr>
        <w:spacing w:after="0"/>
        <w:rPr>
          <w:rFonts w:cs="Arial"/>
          <w:szCs w:val="20"/>
        </w:rPr>
      </w:pPr>
      <w:r>
        <w:rPr>
          <w:rFonts w:eastAsia="Times New Roman"/>
          <w:szCs w:val="24"/>
        </w:rPr>
        <w:t>In Queensland, t</w:t>
      </w:r>
      <w:r w:rsidR="00490E7E">
        <w:rPr>
          <w:rFonts w:eastAsia="Times New Roman"/>
          <w:szCs w:val="24"/>
        </w:rPr>
        <w:t xml:space="preserve">he </w:t>
      </w:r>
      <w:r>
        <w:rPr>
          <w:rFonts w:eastAsia="Times New Roman"/>
          <w:szCs w:val="24"/>
        </w:rPr>
        <w:t>white-throated snapping turtle</w:t>
      </w:r>
      <w:r w:rsidR="00071E1B">
        <w:rPr>
          <w:rFonts w:eastAsia="Times New Roman"/>
          <w:szCs w:val="24"/>
        </w:rPr>
        <w:t xml:space="preserve"> is</w:t>
      </w:r>
      <w:r w:rsidR="008D6976">
        <w:rPr>
          <w:rFonts w:eastAsia="Times New Roman"/>
          <w:szCs w:val="24"/>
        </w:rPr>
        <w:t xml:space="preserve"> listed as </w:t>
      </w:r>
      <w:r w:rsidR="008D6976">
        <w:rPr>
          <w:rFonts w:cs="Arial"/>
          <w:szCs w:val="20"/>
        </w:rPr>
        <w:t xml:space="preserve">Endangered </w:t>
      </w:r>
      <w:r w:rsidR="008D6976" w:rsidRPr="005200DB">
        <w:rPr>
          <w:rFonts w:cs="Arial"/>
          <w:szCs w:val="20"/>
        </w:rPr>
        <w:t xml:space="preserve">under the Queensland </w:t>
      </w:r>
      <w:r w:rsidR="008D6976" w:rsidRPr="005200DB">
        <w:rPr>
          <w:rFonts w:cs="Arial"/>
          <w:i/>
          <w:iCs/>
          <w:color w:val="000000"/>
          <w:szCs w:val="20"/>
        </w:rPr>
        <w:t>Nature Conservation Act 1992</w:t>
      </w:r>
      <w:r w:rsidR="008D6976">
        <w:rPr>
          <w:rFonts w:cs="Arial"/>
          <w:iCs/>
          <w:color w:val="000000"/>
          <w:szCs w:val="20"/>
        </w:rPr>
        <w:t>. It is also</w:t>
      </w:r>
      <w:r w:rsidR="00071E1B">
        <w:rPr>
          <w:rFonts w:eastAsia="Times New Roman"/>
          <w:szCs w:val="24"/>
        </w:rPr>
        <w:t xml:space="preserve"> ranked as a high priority species under EHP’s Back on Track species prioritisation </w:t>
      </w:r>
      <w:r w:rsidR="00E14678">
        <w:rPr>
          <w:rFonts w:eastAsia="Times New Roman"/>
          <w:szCs w:val="24"/>
        </w:rPr>
        <w:t>framework</w:t>
      </w:r>
      <w:r w:rsidR="00490E7E">
        <w:rPr>
          <w:rFonts w:eastAsia="Times New Roman"/>
          <w:szCs w:val="24"/>
        </w:rPr>
        <w:t>, which prioritises s</w:t>
      </w:r>
      <w:r w:rsidR="00E14678">
        <w:rPr>
          <w:rFonts w:eastAsia="Times New Roman"/>
          <w:szCs w:val="24"/>
        </w:rPr>
        <w:t>pecies based on those which face the greatest risk of extinction and have the grea</w:t>
      </w:r>
      <w:r w:rsidR="00B41311">
        <w:rPr>
          <w:rFonts w:eastAsia="Times New Roman"/>
          <w:szCs w:val="24"/>
        </w:rPr>
        <w:t>test potential for recovery. Th</w:t>
      </w:r>
      <w:r>
        <w:rPr>
          <w:rFonts w:eastAsia="Times New Roman"/>
          <w:szCs w:val="24"/>
        </w:rPr>
        <w:t>e</w:t>
      </w:r>
      <w:r w:rsidR="00E14678">
        <w:rPr>
          <w:rFonts w:eastAsia="Times New Roman"/>
          <w:szCs w:val="24"/>
        </w:rPr>
        <w:t xml:space="preserve"> framework identifies common </w:t>
      </w:r>
      <w:r w:rsidR="006910DD">
        <w:rPr>
          <w:rFonts w:eastAsia="Times New Roman"/>
          <w:szCs w:val="24"/>
        </w:rPr>
        <w:t xml:space="preserve">threats </w:t>
      </w:r>
      <w:r w:rsidR="00E14678">
        <w:rPr>
          <w:rFonts w:eastAsia="Times New Roman"/>
          <w:szCs w:val="24"/>
        </w:rPr>
        <w:t>affecting a range of s</w:t>
      </w:r>
      <w:r w:rsidR="00490E7E">
        <w:rPr>
          <w:rFonts w:eastAsia="Times New Roman"/>
          <w:szCs w:val="24"/>
        </w:rPr>
        <w:t>pecies,</w:t>
      </w:r>
      <w:r>
        <w:rPr>
          <w:rFonts w:eastAsia="Times New Roman"/>
          <w:szCs w:val="24"/>
        </w:rPr>
        <w:t xml:space="preserve"> and identifies where to focus </w:t>
      </w:r>
      <w:r w:rsidR="00E14678">
        <w:rPr>
          <w:rFonts w:eastAsia="Times New Roman"/>
          <w:szCs w:val="24"/>
        </w:rPr>
        <w:t>management actions and investment</w:t>
      </w:r>
      <w:r>
        <w:rPr>
          <w:rFonts w:eastAsia="Times New Roman"/>
          <w:szCs w:val="24"/>
        </w:rPr>
        <w:t xml:space="preserve"> in order to </w:t>
      </w:r>
      <w:r w:rsidR="00490E7E">
        <w:rPr>
          <w:rFonts w:eastAsia="Times New Roman"/>
          <w:szCs w:val="24"/>
        </w:rPr>
        <w:t>maximis</w:t>
      </w:r>
      <w:r>
        <w:rPr>
          <w:rFonts w:eastAsia="Times New Roman"/>
          <w:szCs w:val="24"/>
        </w:rPr>
        <w:t>e</w:t>
      </w:r>
      <w:r w:rsidR="00490E7E">
        <w:rPr>
          <w:rFonts w:eastAsia="Times New Roman"/>
          <w:szCs w:val="24"/>
        </w:rPr>
        <w:t xml:space="preserve"> outcomes</w:t>
      </w:r>
      <w:r w:rsidR="00DE0C17">
        <w:rPr>
          <w:rFonts w:eastAsia="Times New Roman"/>
          <w:szCs w:val="24"/>
        </w:rPr>
        <w:t xml:space="preserve"> (Qld EHP 2012). </w:t>
      </w:r>
      <w:r w:rsidR="00284097">
        <w:rPr>
          <w:rFonts w:eastAsia="Times New Roman"/>
          <w:szCs w:val="24"/>
        </w:rPr>
        <w:t xml:space="preserve">A range of action documents have been developed based on this framework. Two </w:t>
      </w:r>
      <w:r w:rsidR="00284097">
        <w:rPr>
          <w:rFonts w:ascii="Courier New" w:eastAsia="Times New Roman" w:hAnsi="Courier New" w:cs="Courier New"/>
          <w:szCs w:val="24"/>
        </w:rPr>
        <w:t>-</w:t>
      </w:r>
      <w:r w:rsidR="00284097">
        <w:rPr>
          <w:rFonts w:eastAsia="Times New Roman"/>
          <w:szCs w:val="24"/>
        </w:rPr>
        <w:t xml:space="preserve"> t</w:t>
      </w:r>
      <w:r w:rsidR="00DE0C17">
        <w:rPr>
          <w:rFonts w:eastAsia="Times New Roman"/>
          <w:szCs w:val="24"/>
        </w:rPr>
        <w:t>he Burnett Mary Actions for Biodiversity, and Fitzroy Actions for Biodiversity</w:t>
      </w:r>
      <w:r w:rsidR="00284097">
        <w:rPr>
          <w:rFonts w:eastAsia="Times New Roman"/>
          <w:szCs w:val="24"/>
        </w:rPr>
        <w:t xml:space="preserve"> </w:t>
      </w:r>
      <w:r w:rsidR="00284097">
        <w:rPr>
          <w:rFonts w:ascii="Courier New" w:eastAsia="Times New Roman" w:hAnsi="Courier New" w:cs="Courier New"/>
          <w:szCs w:val="24"/>
        </w:rPr>
        <w:t>-</w:t>
      </w:r>
      <w:r w:rsidR="00284097">
        <w:rPr>
          <w:rFonts w:eastAsia="Times New Roman"/>
          <w:szCs w:val="24"/>
        </w:rPr>
        <w:t xml:space="preserve"> </w:t>
      </w:r>
      <w:r w:rsidR="00490E7E">
        <w:rPr>
          <w:rFonts w:eastAsia="Times New Roman"/>
          <w:szCs w:val="24"/>
        </w:rPr>
        <w:t>include the white-throated snapping turtle</w:t>
      </w:r>
      <w:r w:rsidR="00F57957">
        <w:rPr>
          <w:rFonts w:eastAsia="Times New Roman"/>
          <w:szCs w:val="24"/>
        </w:rPr>
        <w:t xml:space="preserve"> </w:t>
      </w:r>
      <w:r w:rsidR="00F57957" w:rsidRPr="00F34B2D">
        <w:rPr>
          <w:rFonts w:cs="Arial"/>
          <w:szCs w:val="20"/>
        </w:rPr>
        <w:t>(</w:t>
      </w:r>
      <w:r w:rsidR="00F57957">
        <w:rPr>
          <w:rFonts w:cs="Arial"/>
          <w:szCs w:val="20"/>
        </w:rPr>
        <w:t xml:space="preserve">Qld </w:t>
      </w:r>
      <w:r w:rsidR="00952B86">
        <w:rPr>
          <w:rFonts w:cs="Arial"/>
          <w:szCs w:val="20"/>
        </w:rPr>
        <w:t>DERM</w:t>
      </w:r>
      <w:r w:rsidR="00F57957">
        <w:rPr>
          <w:rFonts w:cs="Arial"/>
          <w:szCs w:val="20"/>
        </w:rPr>
        <w:t xml:space="preserve"> 2010a</w:t>
      </w:r>
      <w:proofErr w:type="gramStart"/>
      <w:r w:rsidR="00F57957">
        <w:rPr>
          <w:rFonts w:cs="Arial"/>
          <w:szCs w:val="20"/>
        </w:rPr>
        <w:t>,b</w:t>
      </w:r>
      <w:proofErr w:type="gramEnd"/>
      <w:r w:rsidR="00F57957">
        <w:rPr>
          <w:rFonts w:cs="Arial"/>
          <w:szCs w:val="20"/>
        </w:rPr>
        <w:t>).</w:t>
      </w:r>
      <w:r w:rsidR="00BA422D">
        <w:rPr>
          <w:rFonts w:cs="Arial"/>
          <w:szCs w:val="20"/>
        </w:rPr>
        <w:t xml:space="preserve"> </w:t>
      </w:r>
    </w:p>
    <w:p w14:paraId="0136E36B" w14:textId="77777777" w:rsidR="00CC13DC" w:rsidRDefault="00CC13DC" w:rsidP="007F615A">
      <w:pPr>
        <w:spacing w:after="0"/>
        <w:rPr>
          <w:rFonts w:cs="Arial"/>
          <w:szCs w:val="20"/>
        </w:rPr>
      </w:pPr>
    </w:p>
    <w:p w14:paraId="0136E36C" w14:textId="77777777" w:rsidR="00B41311" w:rsidRPr="00947B24" w:rsidRDefault="00CC13DC" w:rsidP="007F615A">
      <w:pPr>
        <w:spacing w:after="0"/>
        <w:rPr>
          <w:rFonts w:eastAsia="Times New Roman"/>
          <w:szCs w:val="24"/>
        </w:rPr>
      </w:pPr>
      <w:r>
        <w:t xml:space="preserve">The Queensland EPA </w:t>
      </w:r>
      <w:r w:rsidR="00284097">
        <w:t>(now replaced by EHP) has</w:t>
      </w:r>
      <w:r>
        <w:t xml:space="preserve"> developed th</w:t>
      </w:r>
      <w:r w:rsidR="00947B24">
        <w:t>e ‘</w:t>
      </w:r>
      <w:r w:rsidR="00947B24" w:rsidRPr="00A218CA">
        <w:t>Management plan for the conservation of</w:t>
      </w:r>
      <w:r w:rsidR="00947B24" w:rsidRPr="00030732">
        <w:rPr>
          <w:i/>
        </w:rPr>
        <w:t xml:space="preserve"> </w:t>
      </w:r>
      <w:proofErr w:type="spellStart"/>
      <w:r w:rsidR="00947B24" w:rsidRPr="00030732">
        <w:rPr>
          <w:i/>
        </w:rPr>
        <w:t>Elseya</w:t>
      </w:r>
      <w:proofErr w:type="spellEnd"/>
      <w:r w:rsidR="00947B24" w:rsidRPr="00030732">
        <w:rPr>
          <w:i/>
        </w:rPr>
        <w:t xml:space="preserve"> sp</w:t>
      </w:r>
      <w:r w:rsidR="00947B24" w:rsidRPr="007755A3">
        <w:rPr>
          <w:i/>
        </w:rPr>
        <w:t>.</w:t>
      </w:r>
      <w:r w:rsidR="00947B24" w:rsidRPr="00A218CA">
        <w:t xml:space="preserve"> [Burnett River] in the Burnett River Catchment</w:t>
      </w:r>
      <w:r w:rsidR="00284097">
        <w:t>’ (</w:t>
      </w:r>
      <w:proofErr w:type="spellStart"/>
      <w:r w:rsidR="00284097">
        <w:t>Hamann</w:t>
      </w:r>
      <w:proofErr w:type="spellEnd"/>
      <w:r w:rsidR="00284097">
        <w:t xml:space="preserve"> et al., 2007), which is a </w:t>
      </w:r>
      <w:r w:rsidR="00947B24">
        <w:t>comprehensive management plan for</w:t>
      </w:r>
      <w:r w:rsidR="00947B24" w:rsidRPr="00947B24">
        <w:t xml:space="preserve"> </w:t>
      </w:r>
      <w:r w:rsidR="00947B24">
        <w:t>the white-throated snapping turtle. Many of the actions in the ‘National Recovery Plan for the White-throated Snapping Turtle (</w:t>
      </w:r>
      <w:proofErr w:type="spellStart"/>
      <w:r w:rsidR="00947B24" w:rsidRPr="005A046A">
        <w:rPr>
          <w:i/>
        </w:rPr>
        <w:t>Elseya</w:t>
      </w:r>
      <w:proofErr w:type="spellEnd"/>
      <w:r w:rsidR="00947B24" w:rsidRPr="005A046A">
        <w:rPr>
          <w:i/>
        </w:rPr>
        <w:t xml:space="preserve"> </w:t>
      </w:r>
      <w:proofErr w:type="spellStart"/>
      <w:r w:rsidR="00947B24" w:rsidRPr="005A046A">
        <w:rPr>
          <w:i/>
        </w:rPr>
        <w:t>albagula</w:t>
      </w:r>
      <w:proofErr w:type="spellEnd"/>
      <w:r w:rsidR="00947B24">
        <w:t xml:space="preserve">)’ </w:t>
      </w:r>
      <w:r w:rsidR="00464FEB">
        <w:t>are based on</w:t>
      </w:r>
      <w:r w:rsidR="00947B24">
        <w:t xml:space="preserve"> actions in the Burnett River plan. </w:t>
      </w:r>
    </w:p>
    <w:p w14:paraId="0136E36D" w14:textId="77777777" w:rsidR="007F615A" w:rsidRDefault="007F615A" w:rsidP="007F615A">
      <w:pPr>
        <w:spacing w:after="0"/>
        <w:rPr>
          <w:rFonts w:cs="Arial"/>
          <w:szCs w:val="20"/>
        </w:rPr>
      </w:pPr>
    </w:p>
    <w:p w14:paraId="0136E36E" w14:textId="77777777" w:rsidR="009B07B8" w:rsidRDefault="009B07B8" w:rsidP="00FD382B">
      <w:pPr>
        <w:autoSpaceDE w:val="0"/>
        <w:autoSpaceDN w:val="0"/>
        <w:adjustRightInd w:val="0"/>
        <w:rPr>
          <w:rFonts w:eastAsia="Times New Roman" w:cs="Arial"/>
          <w:szCs w:val="24"/>
        </w:rPr>
      </w:pPr>
      <w:r>
        <w:rPr>
          <w:rFonts w:eastAsia="Times New Roman" w:cs="Arial"/>
          <w:szCs w:val="24"/>
        </w:rPr>
        <w:t xml:space="preserve">The </w:t>
      </w:r>
      <w:r w:rsidR="00464FEB">
        <w:rPr>
          <w:rFonts w:eastAsia="Times New Roman" w:cs="Arial"/>
          <w:szCs w:val="24"/>
        </w:rPr>
        <w:t xml:space="preserve">Queensland </w:t>
      </w:r>
      <w:r>
        <w:rPr>
          <w:rFonts w:eastAsia="Times New Roman" w:cs="Arial"/>
          <w:szCs w:val="24"/>
        </w:rPr>
        <w:t>EHP</w:t>
      </w:r>
      <w:r w:rsidR="00284097">
        <w:rPr>
          <w:rFonts w:eastAsia="Times New Roman" w:cs="Arial"/>
          <w:szCs w:val="24"/>
        </w:rPr>
        <w:t xml:space="preserve"> also</w:t>
      </w:r>
      <w:r>
        <w:rPr>
          <w:rFonts w:eastAsia="Times New Roman" w:cs="Arial"/>
          <w:szCs w:val="24"/>
        </w:rPr>
        <w:t xml:space="preserve"> undertakes long-term research, monitoring and conservation management of marine and freshwater turtles via the Queensland Turtle Conservation </w:t>
      </w:r>
      <w:r w:rsidR="005D1C67">
        <w:rPr>
          <w:rFonts w:eastAsia="Times New Roman" w:cs="Arial"/>
          <w:szCs w:val="24"/>
        </w:rPr>
        <w:t xml:space="preserve">(QTC) </w:t>
      </w:r>
      <w:r w:rsidR="00F960A3">
        <w:rPr>
          <w:rFonts w:eastAsia="Times New Roman" w:cs="Arial"/>
          <w:szCs w:val="24"/>
        </w:rPr>
        <w:t>project, which was created in 1975</w:t>
      </w:r>
      <w:r>
        <w:rPr>
          <w:rFonts w:eastAsia="Times New Roman" w:cs="Arial"/>
          <w:szCs w:val="24"/>
        </w:rPr>
        <w:t>.</w:t>
      </w:r>
      <w:r w:rsidR="00F960A3">
        <w:rPr>
          <w:rFonts w:eastAsia="Times New Roman" w:cs="Arial"/>
          <w:szCs w:val="24"/>
        </w:rPr>
        <w:t xml:space="preserve"> The freshwater aspect focuses on turtle populations within the Burnett, Mary and Fitzroy River Catchments. Research and monitoring activities are undertaken by EHP staff and the QTC volunteer program. The data collected is collated within a central database, summarised in annual reports, and used to guide conservation management planning (EHP 2011).</w:t>
      </w:r>
    </w:p>
    <w:p w14:paraId="0136E36F" w14:textId="77777777" w:rsidR="00490E7E" w:rsidRDefault="004F0AE8" w:rsidP="005D1C67">
      <w:pPr>
        <w:spacing w:after="0"/>
        <w:rPr>
          <w:rFonts w:eastAsia="Times New Roman" w:cs="Arial"/>
          <w:szCs w:val="24"/>
        </w:rPr>
      </w:pPr>
      <w:r>
        <w:t>Industry</w:t>
      </w:r>
      <w:r w:rsidR="00284097">
        <w:t xml:space="preserve"> groups have</w:t>
      </w:r>
      <w:r>
        <w:t xml:space="preserve"> developed some turtle management measures as part of water infrastructure projects. </w:t>
      </w:r>
      <w:r w:rsidR="00464FEB">
        <w:t xml:space="preserve">The ‘Fitzroy River turtle </w:t>
      </w:r>
      <w:r w:rsidR="00464FEB" w:rsidRPr="00464FEB">
        <w:rPr>
          <w:i/>
        </w:rPr>
        <w:t>(</w:t>
      </w:r>
      <w:proofErr w:type="spellStart"/>
      <w:r w:rsidR="00464FEB" w:rsidRPr="00464FEB">
        <w:rPr>
          <w:i/>
        </w:rPr>
        <w:t>Rheodytes</w:t>
      </w:r>
      <w:proofErr w:type="spellEnd"/>
      <w:r w:rsidR="00464FEB" w:rsidRPr="00464FEB">
        <w:rPr>
          <w:i/>
        </w:rPr>
        <w:t xml:space="preserve"> </w:t>
      </w:r>
      <w:proofErr w:type="spellStart"/>
      <w:r w:rsidR="00464FEB" w:rsidRPr="00464FEB">
        <w:rPr>
          <w:i/>
        </w:rPr>
        <w:t>leukops</w:t>
      </w:r>
      <w:proofErr w:type="spellEnd"/>
      <w:r w:rsidR="00464FEB">
        <w:t>) species management program’</w:t>
      </w:r>
      <w:r>
        <w:t xml:space="preserve"> (GHD 2015)</w:t>
      </w:r>
      <w:r w:rsidR="00464FEB">
        <w:t xml:space="preserve"> was developed as part of the Lower Fitzroy River Infrastructure Project. </w:t>
      </w:r>
      <w:r w:rsidR="00490E7E">
        <w:rPr>
          <w:rFonts w:eastAsia="Times New Roman" w:cs="Arial"/>
          <w:szCs w:val="24"/>
        </w:rPr>
        <w:t>Informal guidelines for the design of water infrastructure to minimise turtle mortality and injury have</w:t>
      </w:r>
      <w:r w:rsidR="00A66B10">
        <w:rPr>
          <w:rFonts w:eastAsia="Times New Roman" w:cs="Arial"/>
          <w:szCs w:val="24"/>
        </w:rPr>
        <w:t xml:space="preserve"> </w:t>
      </w:r>
      <w:r w:rsidR="005D1C67">
        <w:rPr>
          <w:rFonts w:eastAsia="Times New Roman" w:cs="Arial"/>
          <w:szCs w:val="24"/>
        </w:rPr>
        <w:t xml:space="preserve">also </w:t>
      </w:r>
      <w:r w:rsidR="00490E7E">
        <w:rPr>
          <w:rFonts w:eastAsia="Times New Roman" w:cs="Arial"/>
          <w:szCs w:val="24"/>
        </w:rPr>
        <w:t>been developed, but have not</w:t>
      </w:r>
      <w:r w:rsidR="00BC1B90">
        <w:rPr>
          <w:rFonts w:eastAsia="Times New Roman" w:cs="Arial"/>
          <w:szCs w:val="24"/>
        </w:rPr>
        <w:t xml:space="preserve"> </w:t>
      </w:r>
      <w:r w:rsidR="00490E7E">
        <w:rPr>
          <w:rFonts w:eastAsia="Times New Roman" w:cs="Arial"/>
          <w:szCs w:val="24"/>
        </w:rPr>
        <w:t>been formally adopted (</w:t>
      </w:r>
      <w:proofErr w:type="spellStart"/>
      <w:r w:rsidR="00490E7E">
        <w:rPr>
          <w:rFonts w:eastAsia="Times New Roman" w:cs="Arial"/>
          <w:szCs w:val="24"/>
        </w:rPr>
        <w:t>SunWater</w:t>
      </w:r>
      <w:proofErr w:type="spellEnd"/>
      <w:r w:rsidR="00490E7E">
        <w:rPr>
          <w:rFonts w:eastAsia="Times New Roman" w:cs="Arial"/>
          <w:szCs w:val="24"/>
        </w:rPr>
        <w:t xml:space="preserve"> pers. comm., 2015).</w:t>
      </w:r>
    </w:p>
    <w:p w14:paraId="0136E370" w14:textId="77777777" w:rsidR="005D1C67" w:rsidRDefault="005D1C67" w:rsidP="005D1C67">
      <w:pPr>
        <w:spacing w:after="0"/>
        <w:rPr>
          <w:rFonts w:eastAsia="Times New Roman" w:cs="Arial"/>
          <w:szCs w:val="24"/>
        </w:rPr>
      </w:pPr>
    </w:p>
    <w:p w14:paraId="0136E371" w14:textId="1304B24A" w:rsidR="002B55BC" w:rsidRDefault="00631D84">
      <w:pPr>
        <w:spacing w:after="0"/>
      </w:pPr>
      <w:r>
        <w:t>T</w:t>
      </w:r>
      <w:r w:rsidR="00BD297D">
        <w:t xml:space="preserve">he Burnett Catchment Care Association has received a grant </w:t>
      </w:r>
      <w:r w:rsidR="0004656B">
        <w:t xml:space="preserve">under the </w:t>
      </w:r>
      <w:r w:rsidR="00390C73">
        <w:t xml:space="preserve">Commonwealth’s </w:t>
      </w:r>
      <w:r w:rsidR="0004656B">
        <w:t>20 Million Tree</w:t>
      </w:r>
      <w:r w:rsidR="007D47D5">
        <w:t>s Programme</w:t>
      </w:r>
      <w:r w:rsidR="00BD297D">
        <w:t xml:space="preserve"> to revegetate </w:t>
      </w:r>
      <w:r w:rsidR="007D47D5">
        <w:t xml:space="preserve">high priority </w:t>
      </w:r>
      <w:r w:rsidR="00BD297D">
        <w:t>riparian habitat</w:t>
      </w:r>
      <w:r>
        <w:t xml:space="preserve"> </w:t>
      </w:r>
      <w:r w:rsidR="007D47D5">
        <w:t>for</w:t>
      </w:r>
      <w:r>
        <w:t xml:space="preserve"> the white-throated snapping turtle and Australian lungfish (</w:t>
      </w:r>
      <w:proofErr w:type="spellStart"/>
      <w:r w:rsidR="00DC58D2" w:rsidRPr="00DC58D2">
        <w:rPr>
          <w:i/>
        </w:rPr>
        <w:t>Neoceratodus</w:t>
      </w:r>
      <w:proofErr w:type="spellEnd"/>
      <w:r w:rsidR="00DC58D2" w:rsidRPr="00DC58D2">
        <w:rPr>
          <w:i/>
        </w:rPr>
        <w:t xml:space="preserve"> </w:t>
      </w:r>
      <w:proofErr w:type="spellStart"/>
      <w:r w:rsidRPr="007D47D5">
        <w:rPr>
          <w:i/>
        </w:rPr>
        <w:t>for</w:t>
      </w:r>
      <w:r w:rsidR="00DC58D2" w:rsidRPr="00DC58D2">
        <w:rPr>
          <w:i/>
        </w:rPr>
        <w:t>steri</w:t>
      </w:r>
      <w:proofErr w:type="spellEnd"/>
      <w:r>
        <w:t>)</w:t>
      </w:r>
      <w:r w:rsidR="007D47D5">
        <w:t xml:space="preserve"> in the Burnett </w:t>
      </w:r>
      <w:r w:rsidR="00C244BF">
        <w:t>catchment</w:t>
      </w:r>
      <w:r>
        <w:t>.</w:t>
      </w:r>
      <w:r w:rsidR="0004656B">
        <w:t xml:space="preserve"> </w:t>
      </w:r>
      <w:r w:rsidR="00BD297D">
        <w:t>The project</w:t>
      </w:r>
      <w:r w:rsidR="0004656B">
        <w:t xml:space="preserve"> </w:t>
      </w:r>
      <w:r w:rsidR="00BD297D">
        <w:t>wil</w:t>
      </w:r>
      <w:r>
        <w:t xml:space="preserve">l involve green army teams, </w:t>
      </w:r>
      <w:r w:rsidR="00BD297D">
        <w:t>landholders</w:t>
      </w:r>
      <w:r>
        <w:t xml:space="preserve"> and local job-seekers </w:t>
      </w:r>
      <w:r w:rsidR="007D47D5">
        <w:t xml:space="preserve">in revegetation activities, and work with local schools to set up monitoring programs and raise community awareness of these species. </w:t>
      </w:r>
      <w:r>
        <w:t xml:space="preserve">More information on this project </w:t>
      </w:r>
      <w:r w:rsidR="00BD39A5">
        <w:t xml:space="preserve">(ID: 20MTR2-228) </w:t>
      </w:r>
      <w:r>
        <w:t xml:space="preserve">can be found at: </w:t>
      </w:r>
      <w:hyperlink r:id="rId22" w:history="1">
        <w:r w:rsidRPr="00B14CBA">
          <w:rPr>
            <w:rStyle w:val="Hyperlink"/>
          </w:rPr>
          <w:t>http://www.nrm.gov.au/national/20-million-trees/competitive-grants-round-two</w:t>
        </w:r>
      </w:hyperlink>
      <w:r>
        <w:t>.</w:t>
      </w:r>
    </w:p>
    <w:p w14:paraId="0136E372" w14:textId="77777777" w:rsidR="0004656B" w:rsidRPr="00631D84" w:rsidRDefault="0004656B" w:rsidP="005D1C67">
      <w:pPr>
        <w:spacing w:after="0"/>
      </w:pPr>
      <w:r>
        <w:t xml:space="preserve"> </w:t>
      </w:r>
    </w:p>
    <w:p w14:paraId="0136E373" w14:textId="77777777" w:rsidR="007F615A" w:rsidRDefault="007F615A" w:rsidP="005D1C67">
      <w:pPr>
        <w:spacing w:after="0"/>
      </w:pPr>
      <w:r>
        <w:rPr>
          <w:rFonts w:cs="Arial"/>
          <w:szCs w:val="20"/>
        </w:rPr>
        <w:t xml:space="preserve">The </w:t>
      </w:r>
      <w:r>
        <w:t>‘</w:t>
      </w:r>
      <w:r w:rsidRPr="00CF3233">
        <w:t xml:space="preserve">National Recovery Plan for </w:t>
      </w:r>
      <w:r>
        <w:t>the White-throated Snapping Turtle (</w:t>
      </w:r>
      <w:proofErr w:type="spellStart"/>
      <w:r>
        <w:rPr>
          <w:i/>
        </w:rPr>
        <w:t>Elseya</w:t>
      </w:r>
      <w:proofErr w:type="spellEnd"/>
      <w:r>
        <w:rPr>
          <w:i/>
        </w:rPr>
        <w:t xml:space="preserve"> </w:t>
      </w:r>
      <w:proofErr w:type="spellStart"/>
      <w:r>
        <w:rPr>
          <w:i/>
        </w:rPr>
        <w:t>a</w:t>
      </w:r>
      <w:r w:rsidRPr="00FB5E4D">
        <w:rPr>
          <w:i/>
        </w:rPr>
        <w:t>lbagula</w:t>
      </w:r>
      <w:proofErr w:type="spellEnd"/>
      <w:r>
        <w:rPr>
          <w:snapToGrid w:val="0"/>
        </w:rPr>
        <w:t>)’ will compl</w:t>
      </w:r>
      <w:r w:rsidR="007757AB">
        <w:rPr>
          <w:snapToGrid w:val="0"/>
        </w:rPr>
        <w:t>e</w:t>
      </w:r>
      <w:r>
        <w:rPr>
          <w:snapToGrid w:val="0"/>
        </w:rPr>
        <w:t xml:space="preserve">ment these current management practices, and ensure that all threats to the white-throated snapping turtle are adequately identified, prioritised and addressed across </w:t>
      </w:r>
      <w:r w:rsidR="005D1C67">
        <w:rPr>
          <w:snapToGrid w:val="0"/>
        </w:rPr>
        <w:t>the species’</w:t>
      </w:r>
      <w:r>
        <w:rPr>
          <w:snapToGrid w:val="0"/>
        </w:rPr>
        <w:t xml:space="preserve"> distribution. </w:t>
      </w:r>
    </w:p>
    <w:p w14:paraId="0136E374" w14:textId="77777777" w:rsidR="007F615A" w:rsidRDefault="007F615A" w:rsidP="007F615A">
      <w:pPr>
        <w:autoSpaceDE w:val="0"/>
        <w:autoSpaceDN w:val="0"/>
        <w:adjustRightInd w:val="0"/>
        <w:rPr>
          <w:rFonts w:cs="Arial"/>
          <w:szCs w:val="20"/>
        </w:rPr>
      </w:pPr>
    </w:p>
    <w:p w14:paraId="0136E375" w14:textId="77777777" w:rsidR="00C8328D" w:rsidRDefault="00CE13C6" w:rsidP="00DC20EB">
      <w:pPr>
        <w:pStyle w:val="Heading1"/>
        <w:ind w:left="851" w:hanging="851"/>
      </w:pPr>
      <w:bookmarkStart w:id="98" w:name="_Toc462133536"/>
      <w:r w:rsidRPr="005D1C67">
        <w:t>Effects on other native species and biodiversity benefits</w:t>
      </w:r>
      <w:bookmarkEnd w:id="98"/>
    </w:p>
    <w:p w14:paraId="0136E376" w14:textId="77777777" w:rsidR="007E6371" w:rsidRDefault="007E6371" w:rsidP="007E6371">
      <w:pPr>
        <w:spacing w:after="0"/>
      </w:pPr>
      <w:r>
        <w:t>The adjacent catchments of the Fitzroy, Burnett and Mary Rivers of central and southeast Queensland support three species of locally endemic freshwater turtles, all of which are listed as threatened under the EPBC Act. These species are: the Mary River turtle (</w:t>
      </w:r>
      <w:proofErr w:type="spellStart"/>
      <w:r w:rsidRPr="004B1416">
        <w:rPr>
          <w:i/>
        </w:rPr>
        <w:t>Elusor</w:t>
      </w:r>
      <w:proofErr w:type="spellEnd"/>
      <w:r w:rsidRPr="004B1416">
        <w:rPr>
          <w:i/>
        </w:rPr>
        <w:t xml:space="preserve"> </w:t>
      </w:r>
      <w:proofErr w:type="spellStart"/>
      <w:r w:rsidRPr="004B1416">
        <w:rPr>
          <w:i/>
        </w:rPr>
        <w:t>macrurus</w:t>
      </w:r>
      <w:proofErr w:type="spellEnd"/>
      <w:r>
        <w:t>) which is listed as Endangered; the Fitzroy River turtle (</w:t>
      </w:r>
      <w:proofErr w:type="spellStart"/>
      <w:r w:rsidRPr="004B1416">
        <w:rPr>
          <w:i/>
        </w:rPr>
        <w:t>Rheodytes</w:t>
      </w:r>
      <w:proofErr w:type="spellEnd"/>
      <w:r w:rsidRPr="004B1416">
        <w:rPr>
          <w:i/>
        </w:rPr>
        <w:t xml:space="preserve"> </w:t>
      </w:r>
      <w:proofErr w:type="spellStart"/>
      <w:r w:rsidRPr="004B1416">
        <w:rPr>
          <w:i/>
        </w:rPr>
        <w:t>leukops</w:t>
      </w:r>
      <w:proofErr w:type="spellEnd"/>
      <w:r>
        <w:t>) which is listed as Vulnerable;</w:t>
      </w:r>
      <w:r w:rsidRPr="004B1416">
        <w:t xml:space="preserve"> and</w:t>
      </w:r>
      <w:r>
        <w:t xml:space="preserve"> the white-throated snapping turtle (</w:t>
      </w:r>
      <w:proofErr w:type="spellStart"/>
      <w:r w:rsidRPr="004B1416">
        <w:rPr>
          <w:i/>
        </w:rPr>
        <w:t>Elseya</w:t>
      </w:r>
      <w:proofErr w:type="spellEnd"/>
      <w:r w:rsidRPr="004B1416">
        <w:rPr>
          <w:i/>
        </w:rPr>
        <w:t xml:space="preserve"> </w:t>
      </w:r>
      <w:proofErr w:type="spellStart"/>
      <w:r>
        <w:rPr>
          <w:i/>
        </w:rPr>
        <w:t>albagula</w:t>
      </w:r>
      <w:proofErr w:type="spellEnd"/>
      <w:r>
        <w:t xml:space="preserve">) which is listed as Critically Endangered. </w:t>
      </w:r>
    </w:p>
    <w:p w14:paraId="0136E377" w14:textId="77777777" w:rsidR="007E6371" w:rsidRDefault="007E6371" w:rsidP="007E6371">
      <w:pPr>
        <w:spacing w:after="0"/>
      </w:pPr>
    </w:p>
    <w:p w14:paraId="0136E378" w14:textId="77777777" w:rsidR="00CE13C6" w:rsidRDefault="00D70D4C" w:rsidP="005D1C67">
      <w:pPr>
        <w:spacing w:after="0"/>
        <w:rPr>
          <w:iCs/>
        </w:rPr>
      </w:pPr>
      <w:r>
        <w:rPr>
          <w:lang w:val="en-US" w:eastAsia="ja-JP"/>
        </w:rPr>
        <w:t>R</w:t>
      </w:r>
      <w:r w:rsidR="00CE13C6" w:rsidRPr="00105524">
        <w:rPr>
          <w:lang w:val="en-US" w:eastAsia="ja-JP"/>
        </w:rPr>
        <w:t xml:space="preserve">educing anthropogenic impacts from </w:t>
      </w:r>
      <w:r w:rsidR="00496E9C">
        <w:rPr>
          <w:lang w:val="en-US" w:eastAsia="ja-JP"/>
        </w:rPr>
        <w:t xml:space="preserve">water regulation and </w:t>
      </w:r>
      <w:r w:rsidR="00CE13C6" w:rsidRPr="00105524">
        <w:rPr>
          <w:lang w:val="en-US" w:eastAsia="ja-JP"/>
        </w:rPr>
        <w:t xml:space="preserve">recreational </w:t>
      </w:r>
      <w:r w:rsidR="00496E9C">
        <w:rPr>
          <w:lang w:val="en-US" w:eastAsia="ja-JP"/>
        </w:rPr>
        <w:t>fishing</w:t>
      </w:r>
      <w:r w:rsidR="00CE13C6" w:rsidRPr="00105524">
        <w:rPr>
          <w:lang w:val="en-US" w:eastAsia="ja-JP"/>
        </w:rPr>
        <w:t xml:space="preserve"> activities, and supporting work to improve water quality in the </w:t>
      </w:r>
      <w:r w:rsidR="00496E9C">
        <w:rPr>
          <w:lang w:val="en-US" w:eastAsia="ja-JP"/>
        </w:rPr>
        <w:t>Fitzroy, Burnett and Mary River catchments</w:t>
      </w:r>
      <w:r w:rsidR="00CE13C6" w:rsidRPr="00105524">
        <w:rPr>
          <w:lang w:val="en-US" w:eastAsia="ja-JP"/>
        </w:rPr>
        <w:t xml:space="preserve">, will likely </w:t>
      </w:r>
      <w:r w:rsidR="00CE13C6" w:rsidRPr="00105524">
        <w:rPr>
          <w:lang w:val="en-US" w:eastAsia="ja-JP"/>
        </w:rPr>
        <w:lastRenderedPageBreak/>
        <w:t>benefit o</w:t>
      </w:r>
      <w:r w:rsidR="00496E9C">
        <w:rPr>
          <w:lang w:val="en-US" w:eastAsia="ja-JP"/>
        </w:rPr>
        <w:t xml:space="preserve">ther EPBC-listed threatened species </w:t>
      </w:r>
      <w:r w:rsidR="005D1C67">
        <w:rPr>
          <w:lang w:val="en-US" w:eastAsia="ja-JP"/>
        </w:rPr>
        <w:t>including freshwater turtles</w:t>
      </w:r>
      <w:r>
        <w:rPr>
          <w:lang w:val="en-US" w:eastAsia="ja-JP"/>
        </w:rPr>
        <w:t xml:space="preserve">. </w:t>
      </w:r>
      <w:r w:rsidR="00CE13C6" w:rsidRPr="00105524">
        <w:rPr>
          <w:iCs/>
        </w:rPr>
        <w:t xml:space="preserve">Implementation of the </w:t>
      </w:r>
      <w:r w:rsidR="00F765DA">
        <w:rPr>
          <w:iCs/>
        </w:rPr>
        <w:t xml:space="preserve">white-throated snapping turtle </w:t>
      </w:r>
      <w:r w:rsidR="00CE13C6" w:rsidRPr="00105524">
        <w:rPr>
          <w:iCs/>
        </w:rPr>
        <w:t xml:space="preserve">recovery plan will also have positive outcomes for other </w:t>
      </w:r>
      <w:r w:rsidR="00890C67">
        <w:rPr>
          <w:iCs/>
        </w:rPr>
        <w:t>species which utilise riverine habitats</w:t>
      </w:r>
      <w:r>
        <w:rPr>
          <w:iCs/>
        </w:rPr>
        <w:t xml:space="preserve">, and </w:t>
      </w:r>
      <w:r>
        <w:rPr>
          <w:rFonts w:cs="Arial"/>
          <w:bCs/>
          <w:color w:val="000000"/>
          <w:szCs w:val="20"/>
          <w:lang w:eastAsia="en-AU"/>
        </w:rPr>
        <w:t>complement actions identified in the</w:t>
      </w:r>
      <w:r>
        <w:t xml:space="preserve"> draft Mary River Threatened Species Recovery Plan (</w:t>
      </w:r>
      <w:proofErr w:type="spellStart"/>
      <w:r w:rsidR="002B55BC">
        <w:t>DotE</w:t>
      </w:r>
      <w:proofErr w:type="spellEnd"/>
      <w:r>
        <w:t xml:space="preserve"> &amp; MRCCC, </w:t>
      </w:r>
      <w:r w:rsidRPr="00461751">
        <w:t>2014</w:t>
      </w:r>
      <w:r>
        <w:rPr>
          <w:rFonts w:cs="Arial"/>
          <w:bCs/>
          <w:color w:val="000000"/>
          <w:szCs w:val="20"/>
          <w:lang w:eastAsia="en-AU"/>
        </w:rPr>
        <w:t xml:space="preserve">), which covers </w:t>
      </w:r>
      <w:r w:rsidR="00DC0A07">
        <w:t>five priority</w:t>
      </w:r>
      <w:r>
        <w:t xml:space="preserve"> species in the Mary River catchment</w:t>
      </w:r>
      <w:r w:rsidR="00DC0A07">
        <w:t>.</w:t>
      </w:r>
    </w:p>
    <w:p w14:paraId="0136E379" w14:textId="77777777" w:rsidR="004432F2" w:rsidRDefault="004432F2" w:rsidP="00D70D4C">
      <w:pPr>
        <w:spacing w:after="120"/>
        <w:rPr>
          <w:highlight w:val="yellow"/>
          <w:lang w:val="en-US" w:eastAsia="ja-JP"/>
        </w:rPr>
      </w:pPr>
    </w:p>
    <w:p w14:paraId="0136E37A" w14:textId="77777777" w:rsidR="00C8328D" w:rsidRDefault="00B43F8F" w:rsidP="00DC20EB">
      <w:pPr>
        <w:pStyle w:val="Heading1"/>
        <w:ind w:left="851" w:hanging="851"/>
      </w:pPr>
      <w:bookmarkStart w:id="99" w:name="_Toc462133537"/>
      <w:r>
        <w:t>Social and economic considerations</w:t>
      </w:r>
      <w:bookmarkEnd w:id="99"/>
    </w:p>
    <w:p w14:paraId="0136E37B" w14:textId="77777777" w:rsidR="00806DC2" w:rsidRDefault="00DB680F" w:rsidP="00806DC2">
      <w:pPr>
        <w:rPr>
          <w:color w:val="000000"/>
          <w:szCs w:val="20"/>
        </w:rPr>
      </w:pPr>
      <w:bookmarkStart w:id="100" w:name="OLE_LINK6"/>
      <w:bookmarkStart w:id="101" w:name="OLE_LINK7"/>
      <w:r>
        <w:rPr>
          <w:color w:val="000000"/>
          <w:szCs w:val="20"/>
        </w:rPr>
        <w:t xml:space="preserve">Water regulation </w:t>
      </w:r>
      <w:r w:rsidR="00912129" w:rsidRPr="00912129">
        <w:rPr>
          <w:color w:val="000000"/>
          <w:szCs w:val="20"/>
        </w:rPr>
        <w:t>threaten</w:t>
      </w:r>
      <w:r>
        <w:rPr>
          <w:color w:val="000000"/>
          <w:szCs w:val="20"/>
        </w:rPr>
        <w:t>s the white-throated snapping turtle by reducing</w:t>
      </w:r>
      <w:r w:rsidR="000C7F88">
        <w:rPr>
          <w:color w:val="000000"/>
          <w:szCs w:val="20"/>
        </w:rPr>
        <w:t xml:space="preserve"> water</w:t>
      </w:r>
      <w:r>
        <w:rPr>
          <w:color w:val="000000"/>
          <w:szCs w:val="20"/>
        </w:rPr>
        <w:t xml:space="preserve"> quality,</w:t>
      </w:r>
      <w:r w:rsidR="000C7F88">
        <w:rPr>
          <w:color w:val="000000"/>
          <w:szCs w:val="20"/>
        </w:rPr>
        <w:t xml:space="preserve"> altering riverine habitat,</w:t>
      </w:r>
      <w:r>
        <w:rPr>
          <w:color w:val="000000"/>
          <w:szCs w:val="20"/>
        </w:rPr>
        <w:t xml:space="preserve"> obstructing migration along rivers</w:t>
      </w:r>
      <w:r w:rsidR="000C7F88">
        <w:rPr>
          <w:color w:val="000000"/>
          <w:szCs w:val="20"/>
        </w:rPr>
        <w:t>,</w:t>
      </w:r>
      <w:r>
        <w:rPr>
          <w:color w:val="000000"/>
          <w:szCs w:val="20"/>
        </w:rPr>
        <w:t xml:space="preserve"> and increasing injury and mortality. Due to its distribution in </w:t>
      </w:r>
      <w:r w:rsidR="00BB299B">
        <w:rPr>
          <w:color w:val="000000"/>
          <w:szCs w:val="20"/>
        </w:rPr>
        <w:t xml:space="preserve">the Fitzroy, Burnett and Mary River catchments </w:t>
      </w:r>
      <w:r>
        <w:rPr>
          <w:color w:val="000000"/>
          <w:szCs w:val="20"/>
        </w:rPr>
        <w:t xml:space="preserve">which supply cities and towns in Queensland, </w:t>
      </w:r>
      <w:r w:rsidR="00BB299B">
        <w:rPr>
          <w:color w:val="000000"/>
          <w:szCs w:val="20"/>
        </w:rPr>
        <w:t xml:space="preserve">populations </w:t>
      </w:r>
      <w:r w:rsidR="000C7F88">
        <w:rPr>
          <w:color w:val="000000"/>
          <w:szCs w:val="20"/>
        </w:rPr>
        <w:t xml:space="preserve">of the species </w:t>
      </w:r>
      <w:r w:rsidR="00BB299B">
        <w:rPr>
          <w:color w:val="000000"/>
          <w:szCs w:val="20"/>
        </w:rPr>
        <w:t xml:space="preserve">are adversely affected by water regulation in these catchments. </w:t>
      </w:r>
      <w:r w:rsidR="00912129" w:rsidRPr="005A612F">
        <w:rPr>
          <w:color w:val="000000"/>
          <w:szCs w:val="20"/>
        </w:rPr>
        <w:t xml:space="preserve">As habitats critical to the survival of the species are identified, there is potential for </w:t>
      </w:r>
      <w:r w:rsidR="00BB299B">
        <w:rPr>
          <w:color w:val="000000"/>
          <w:szCs w:val="20"/>
        </w:rPr>
        <w:t>water infrastructure</w:t>
      </w:r>
      <w:r w:rsidR="00912129" w:rsidRPr="005A612F">
        <w:rPr>
          <w:color w:val="000000"/>
          <w:szCs w:val="20"/>
        </w:rPr>
        <w:t xml:space="preserve"> to be restricted under the EPBC Act development assessment and approval process.</w:t>
      </w:r>
      <w:r w:rsidR="00912129">
        <w:rPr>
          <w:color w:val="000000"/>
          <w:szCs w:val="20"/>
        </w:rPr>
        <w:t xml:space="preserve"> </w:t>
      </w:r>
      <w:r w:rsidR="00770F0C">
        <w:rPr>
          <w:color w:val="000000"/>
          <w:szCs w:val="20"/>
        </w:rPr>
        <w:t xml:space="preserve">However, there are also benefits to water supply as implementation of recovery actions under the plan should improve water quality. </w:t>
      </w:r>
      <w:r w:rsidR="00421DCB">
        <w:rPr>
          <w:color w:val="000000"/>
          <w:szCs w:val="20"/>
        </w:rPr>
        <w:t xml:space="preserve"> </w:t>
      </w:r>
    </w:p>
    <w:p w14:paraId="0136E37C" w14:textId="77777777" w:rsidR="00B21FFF" w:rsidRDefault="007109F2" w:rsidP="00B02F49">
      <w:pPr>
        <w:spacing w:after="0"/>
        <w:rPr>
          <w:color w:val="000000"/>
          <w:szCs w:val="20"/>
        </w:rPr>
      </w:pPr>
      <w:r w:rsidRPr="00B02F49">
        <w:rPr>
          <w:lang w:eastAsia="en-AU"/>
        </w:rPr>
        <w:t xml:space="preserve">Recreational </w:t>
      </w:r>
      <w:r w:rsidR="00BB299B" w:rsidRPr="00B02F49">
        <w:rPr>
          <w:lang w:eastAsia="en-AU"/>
        </w:rPr>
        <w:t>fishing and boating</w:t>
      </w:r>
      <w:r w:rsidRPr="00B02F49">
        <w:rPr>
          <w:lang w:eastAsia="en-AU"/>
        </w:rPr>
        <w:t xml:space="preserve"> </w:t>
      </w:r>
      <w:r w:rsidR="007E6371">
        <w:rPr>
          <w:lang w:eastAsia="en-AU"/>
        </w:rPr>
        <w:t xml:space="preserve">activities </w:t>
      </w:r>
      <w:r w:rsidR="00BB299B" w:rsidRPr="00B02F49">
        <w:rPr>
          <w:lang w:eastAsia="en-AU"/>
        </w:rPr>
        <w:t xml:space="preserve">also threaten the </w:t>
      </w:r>
      <w:r w:rsidR="00BB299B" w:rsidRPr="00B02F49">
        <w:rPr>
          <w:color w:val="000000"/>
          <w:szCs w:val="20"/>
        </w:rPr>
        <w:t>white-throated snapping turtle due to the species being caught and injured on fishing lines,</w:t>
      </w:r>
      <w:r w:rsidR="00B21FFF" w:rsidRPr="00B02F49">
        <w:rPr>
          <w:color w:val="000000"/>
          <w:szCs w:val="20"/>
        </w:rPr>
        <w:t xml:space="preserve"> from propeller and boat strikes, or</w:t>
      </w:r>
      <w:r w:rsidR="00BB299B" w:rsidRPr="00B02F49">
        <w:rPr>
          <w:color w:val="000000"/>
          <w:szCs w:val="20"/>
        </w:rPr>
        <w:t xml:space="preserve"> drow</w:t>
      </w:r>
      <w:r w:rsidR="00B21FFF" w:rsidRPr="00B02F49">
        <w:rPr>
          <w:color w:val="000000"/>
          <w:szCs w:val="20"/>
        </w:rPr>
        <w:t xml:space="preserve">ned in lost </w:t>
      </w:r>
      <w:proofErr w:type="spellStart"/>
      <w:r w:rsidR="00B21FFF" w:rsidRPr="00B02F49">
        <w:rPr>
          <w:color w:val="000000"/>
          <w:szCs w:val="20"/>
        </w:rPr>
        <w:t>redclaw</w:t>
      </w:r>
      <w:proofErr w:type="spellEnd"/>
      <w:r w:rsidR="00B21FFF" w:rsidRPr="00B02F49">
        <w:rPr>
          <w:color w:val="000000"/>
          <w:szCs w:val="20"/>
        </w:rPr>
        <w:t xml:space="preserve"> c</w:t>
      </w:r>
      <w:r w:rsidR="007757AB">
        <w:rPr>
          <w:color w:val="000000"/>
          <w:szCs w:val="20"/>
        </w:rPr>
        <w:t>r</w:t>
      </w:r>
      <w:r w:rsidR="00B21FFF" w:rsidRPr="00B02F49">
        <w:rPr>
          <w:color w:val="000000"/>
          <w:szCs w:val="20"/>
        </w:rPr>
        <w:t>ay traps (</w:t>
      </w:r>
      <w:proofErr w:type="spellStart"/>
      <w:r w:rsidR="00B21FFF" w:rsidRPr="00B02F49">
        <w:rPr>
          <w:color w:val="000000"/>
          <w:szCs w:val="20"/>
        </w:rPr>
        <w:t>Limpus</w:t>
      </w:r>
      <w:proofErr w:type="spellEnd"/>
      <w:r w:rsidR="00B21FFF" w:rsidRPr="00B02F49">
        <w:rPr>
          <w:color w:val="000000"/>
          <w:szCs w:val="20"/>
        </w:rPr>
        <w:t xml:space="preserve"> et al., 2011).</w:t>
      </w:r>
      <w:r w:rsidRPr="00B02F49">
        <w:rPr>
          <w:color w:val="000000"/>
          <w:szCs w:val="20"/>
        </w:rPr>
        <w:t>The actions outlined in this recovery plan in r</w:t>
      </w:r>
      <w:r w:rsidR="007E6371">
        <w:rPr>
          <w:color w:val="000000"/>
          <w:szCs w:val="20"/>
        </w:rPr>
        <w:t xml:space="preserve">elation to recreational fishing </w:t>
      </w:r>
      <w:r w:rsidRPr="00B02F49">
        <w:rPr>
          <w:color w:val="000000"/>
          <w:szCs w:val="20"/>
        </w:rPr>
        <w:t xml:space="preserve">focus on </w:t>
      </w:r>
      <w:r w:rsidR="000C7F88" w:rsidRPr="00B02F49">
        <w:rPr>
          <w:color w:val="000000"/>
          <w:szCs w:val="20"/>
        </w:rPr>
        <w:t>reducing mortality and injury to turtles by changing fish</w:t>
      </w:r>
      <w:r w:rsidR="00B02F49" w:rsidRPr="00B02F49">
        <w:rPr>
          <w:color w:val="000000"/>
          <w:szCs w:val="20"/>
        </w:rPr>
        <w:t>in</w:t>
      </w:r>
      <w:r w:rsidR="000C7F88" w:rsidRPr="00B02F49">
        <w:rPr>
          <w:color w:val="000000"/>
          <w:szCs w:val="20"/>
        </w:rPr>
        <w:t xml:space="preserve">g practices. </w:t>
      </w:r>
      <w:r w:rsidR="00770F0C">
        <w:rPr>
          <w:color w:val="000000"/>
          <w:szCs w:val="20"/>
        </w:rPr>
        <w:t>Implementation of the plan is expected to have short-term negative impacts on recreational fishing and boating activities, but negligible impacts in the long-term once the industry has adopted new fishing practices.</w:t>
      </w:r>
    </w:p>
    <w:p w14:paraId="0136E37D" w14:textId="77777777" w:rsidR="00B02F49" w:rsidRDefault="00B02F49" w:rsidP="00B02F49">
      <w:pPr>
        <w:spacing w:after="0"/>
        <w:rPr>
          <w:color w:val="000000"/>
          <w:szCs w:val="20"/>
        </w:rPr>
      </w:pPr>
    </w:p>
    <w:p w14:paraId="0136E37E" w14:textId="77777777" w:rsidR="00B02F49" w:rsidRDefault="00B02F49" w:rsidP="00B02F49">
      <w:pPr>
        <w:spacing w:after="0"/>
        <w:rPr>
          <w:color w:val="FF0000"/>
          <w:szCs w:val="20"/>
        </w:rPr>
      </w:pPr>
      <w:r>
        <w:rPr>
          <w:color w:val="000000"/>
          <w:szCs w:val="20"/>
        </w:rPr>
        <w:t xml:space="preserve">The Recovery Team will work closely with stakeholders in the implementation </w:t>
      </w:r>
      <w:r w:rsidR="00367A54">
        <w:rPr>
          <w:color w:val="000000"/>
          <w:szCs w:val="20"/>
        </w:rPr>
        <w:t>of the</w:t>
      </w:r>
      <w:r>
        <w:rPr>
          <w:color w:val="000000"/>
          <w:szCs w:val="20"/>
        </w:rPr>
        <w:t xml:space="preserve"> recovery plan,</w:t>
      </w:r>
      <w:r w:rsidR="00367A54">
        <w:rPr>
          <w:color w:val="000000"/>
          <w:szCs w:val="20"/>
        </w:rPr>
        <w:t xml:space="preserve"> in</w:t>
      </w:r>
      <w:r>
        <w:rPr>
          <w:color w:val="000000"/>
          <w:szCs w:val="20"/>
        </w:rPr>
        <w:t xml:space="preserve"> order to ensure protection and conservation of the white-throated snapping turtle, while at the same time minimising any social and economic impact</w:t>
      </w:r>
      <w:r w:rsidR="00367A54">
        <w:rPr>
          <w:color w:val="000000"/>
          <w:szCs w:val="20"/>
        </w:rPr>
        <w:t>s arising from implementing</w:t>
      </w:r>
      <w:r>
        <w:rPr>
          <w:color w:val="000000"/>
          <w:szCs w:val="20"/>
        </w:rPr>
        <w:t xml:space="preserve"> </w:t>
      </w:r>
      <w:r w:rsidR="007404CD">
        <w:rPr>
          <w:color w:val="000000"/>
          <w:szCs w:val="20"/>
        </w:rPr>
        <w:t xml:space="preserve">the </w:t>
      </w:r>
      <w:r w:rsidR="007E6371">
        <w:rPr>
          <w:color w:val="000000"/>
          <w:szCs w:val="20"/>
        </w:rPr>
        <w:t xml:space="preserve">recovery </w:t>
      </w:r>
      <w:r>
        <w:rPr>
          <w:color w:val="000000"/>
          <w:szCs w:val="20"/>
        </w:rPr>
        <w:t>actions.</w:t>
      </w:r>
    </w:p>
    <w:p w14:paraId="0136E37F" w14:textId="77777777" w:rsidR="00B02F49" w:rsidRDefault="00B02F49" w:rsidP="00367A54">
      <w:pPr>
        <w:spacing w:after="120"/>
        <w:rPr>
          <w:color w:val="000000"/>
          <w:szCs w:val="20"/>
        </w:rPr>
      </w:pPr>
    </w:p>
    <w:p w14:paraId="0136E380" w14:textId="77777777" w:rsidR="00C8328D" w:rsidRDefault="00B43F8F" w:rsidP="00DC20EB">
      <w:pPr>
        <w:pStyle w:val="Heading1"/>
        <w:ind w:left="851" w:hanging="851"/>
      </w:pPr>
      <w:bookmarkStart w:id="102" w:name="_Toc462133538"/>
      <w:bookmarkEnd w:id="100"/>
      <w:bookmarkEnd w:id="101"/>
      <w:r>
        <w:t>Affected interests</w:t>
      </w:r>
      <w:bookmarkEnd w:id="102"/>
    </w:p>
    <w:p w14:paraId="0136E381" w14:textId="77777777" w:rsidR="007F4E31" w:rsidRPr="0038633D" w:rsidRDefault="007F4E31" w:rsidP="00890C67">
      <w:pPr>
        <w:spacing w:after="360"/>
      </w:pPr>
      <w:r w:rsidRPr="0038633D">
        <w:t>Organisations likely to be affected by the actions proposed in this plan include</w:t>
      </w:r>
      <w:r w:rsidR="00890C67">
        <w:t>:</w:t>
      </w:r>
      <w:r w:rsidRPr="0038633D">
        <w:t xml:space="preserve"> Australian and state governments agencies, particularly those with environmental and </w:t>
      </w:r>
      <w:r w:rsidR="00B21FFF">
        <w:t>water regulation responsibilities</w:t>
      </w:r>
      <w:r w:rsidRPr="0038633D">
        <w:t>;</w:t>
      </w:r>
      <w:r w:rsidR="00B21FFF">
        <w:t xml:space="preserve"> private organisations responsible for water supply;</w:t>
      </w:r>
      <w:r w:rsidRPr="0038633D">
        <w:t xml:space="preserve"> recreational fishers; local Indigenous communities; researchers; </w:t>
      </w:r>
      <w:r w:rsidR="00B21FFF">
        <w:t xml:space="preserve">catchment groups; </w:t>
      </w:r>
      <w:r w:rsidRPr="0038633D">
        <w:t xml:space="preserve">conservation groups; </w:t>
      </w:r>
      <w:r w:rsidR="00890C67">
        <w:t xml:space="preserve">and </w:t>
      </w:r>
      <w:r w:rsidRPr="0038633D">
        <w:t>wildlife in</w:t>
      </w:r>
      <w:r w:rsidR="00B21FFF">
        <w:t xml:space="preserve">terest groups. </w:t>
      </w:r>
      <w:r w:rsidR="0038633D" w:rsidRPr="0038633D">
        <w:t>This list, however, should not be considered exhaustive, as there may be other interest groups that would like to be included in the future or need to be considered when specialised tasks are required in the recovery process.</w:t>
      </w:r>
    </w:p>
    <w:p w14:paraId="0136E382" w14:textId="77777777" w:rsidR="00C8328D" w:rsidRDefault="0077550A" w:rsidP="00DC20EB">
      <w:pPr>
        <w:pStyle w:val="Heading1"/>
        <w:ind w:left="851" w:hanging="851"/>
        <w:rPr>
          <w:lang w:val="en-US" w:eastAsia="ja-JP"/>
        </w:rPr>
      </w:pPr>
      <w:bookmarkStart w:id="103" w:name="_Toc462133539"/>
      <w:r>
        <w:rPr>
          <w:lang w:val="en-US" w:eastAsia="ja-JP"/>
        </w:rPr>
        <w:t>Consultation</w:t>
      </w:r>
      <w:bookmarkEnd w:id="103"/>
    </w:p>
    <w:p w14:paraId="0136E383" w14:textId="77777777" w:rsidR="0077550A" w:rsidRDefault="007404CD" w:rsidP="00890C67">
      <w:pPr>
        <w:spacing w:after="360"/>
        <w:rPr>
          <w:rFonts w:ascii="Times-Roman" w:hAnsi="Times-Roman" w:cs="Times-Roman"/>
          <w:color w:val="000000"/>
          <w:szCs w:val="20"/>
          <w:lang w:val="en-US" w:eastAsia="ja-JP"/>
        </w:rPr>
      </w:pPr>
      <w:r>
        <w:rPr>
          <w:rFonts w:ascii="Times-Roman" w:hAnsi="Times-Roman" w:cs="Times-Roman"/>
          <w:color w:val="000000"/>
          <w:szCs w:val="20"/>
          <w:lang w:val="en-US" w:eastAsia="ja-JP"/>
        </w:rPr>
        <w:t>The</w:t>
      </w:r>
      <w:r w:rsidR="00890C67">
        <w:rPr>
          <w:rFonts w:ascii="Times-Roman" w:hAnsi="Times-Roman" w:cs="Times-Roman"/>
          <w:color w:val="000000"/>
          <w:szCs w:val="20"/>
          <w:lang w:val="en-US" w:eastAsia="ja-JP"/>
        </w:rPr>
        <w:t xml:space="preserve"> National </w:t>
      </w:r>
      <w:r w:rsidR="00B21FFF" w:rsidRPr="00890C67">
        <w:t>Recovery Plan for the White-throated Snapping Turtle (</w:t>
      </w:r>
      <w:proofErr w:type="spellStart"/>
      <w:r w:rsidR="00B21FFF" w:rsidRPr="00890C67">
        <w:rPr>
          <w:i/>
        </w:rPr>
        <w:t>Elseya</w:t>
      </w:r>
      <w:proofErr w:type="spellEnd"/>
      <w:r w:rsidR="00B21FFF" w:rsidRPr="00890C67">
        <w:rPr>
          <w:i/>
        </w:rPr>
        <w:t xml:space="preserve"> </w:t>
      </w:r>
      <w:proofErr w:type="spellStart"/>
      <w:r w:rsidR="00B21FFF" w:rsidRPr="00890C67">
        <w:rPr>
          <w:i/>
        </w:rPr>
        <w:t>albagula</w:t>
      </w:r>
      <w:proofErr w:type="spellEnd"/>
      <w:r w:rsidR="00B21FFF" w:rsidRPr="00890C67">
        <w:t>)</w:t>
      </w:r>
      <w:r w:rsidR="00B21FFF">
        <w:t xml:space="preserve"> </w:t>
      </w:r>
      <w:r w:rsidR="0077550A" w:rsidRPr="00105524">
        <w:rPr>
          <w:rFonts w:ascii="Times-Roman" w:hAnsi="Times-Roman" w:cs="Times-Roman"/>
          <w:color w:val="000000"/>
          <w:szCs w:val="20"/>
          <w:lang w:val="en-US" w:eastAsia="ja-JP"/>
        </w:rPr>
        <w:t xml:space="preserve">has been developed through extensive consultation with a broad range of stakeholders. The consultation process included a workshop in </w:t>
      </w:r>
      <w:r w:rsidR="00B21FFF">
        <w:rPr>
          <w:rFonts w:ascii="Times-Roman" w:hAnsi="Times-Roman" w:cs="Times-Roman"/>
          <w:color w:val="000000"/>
          <w:szCs w:val="20"/>
          <w:lang w:val="en-US" w:eastAsia="ja-JP"/>
        </w:rPr>
        <w:t xml:space="preserve">Brisbane </w:t>
      </w:r>
      <w:r w:rsidR="0077550A" w:rsidRPr="00105524">
        <w:rPr>
          <w:rFonts w:ascii="Times-Roman" w:hAnsi="Times-Roman" w:cs="Times-Roman"/>
          <w:color w:val="000000"/>
          <w:szCs w:val="20"/>
          <w:lang w:val="en-US" w:eastAsia="ja-JP"/>
        </w:rPr>
        <w:t xml:space="preserve">that brought together key species experts and conservation managers, from a range of different </w:t>
      </w:r>
      <w:proofErr w:type="spellStart"/>
      <w:r w:rsidR="0077550A" w:rsidRPr="00105524">
        <w:rPr>
          <w:rFonts w:ascii="Times-Roman" w:hAnsi="Times-Roman" w:cs="Times-Roman"/>
          <w:color w:val="000000"/>
          <w:szCs w:val="20"/>
          <w:lang w:val="en-US" w:eastAsia="ja-JP"/>
        </w:rPr>
        <w:t>organi</w:t>
      </w:r>
      <w:r w:rsidR="00B24F9C">
        <w:rPr>
          <w:rFonts w:ascii="Times-Roman" w:hAnsi="Times-Roman" w:cs="Times-Roman"/>
          <w:color w:val="000000"/>
          <w:szCs w:val="20"/>
          <w:lang w:val="en-US" w:eastAsia="ja-JP"/>
        </w:rPr>
        <w:t>s</w:t>
      </w:r>
      <w:r w:rsidR="0077550A" w:rsidRPr="00105524">
        <w:rPr>
          <w:rFonts w:ascii="Times-Roman" w:hAnsi="Times-Roman" w:cs="Times-Roman"/>
          <w:color w:val="000000"/>
          <w:szCs w:val="20"/>
          <w:lang w:val="en-US" w:eastAsia="ja-JP"/>
        </w:rPr>
        <w:t>ations</w:t>
      </w:r>
      <w:proofErr w:type="spellEnd"/>
      <w:r w:rsidR="0077550A" w:rsidRPr="00105524">
        <w:rPr>
          <w:rFonts w:ascii="Times-Roman" w:hAnsi="Times-Roman" w:cs="Times-Roman"/>
          <w:color w:val="000000"/>
          <w:szCs w:val="20"/>
          <w:lang w:val="en-US" w:eastAsia="ja-JP"/>
        </w:rPr>
        <w:t xml:space="preserve">, to </w:t>
      </w:r>
      <w:proofErr w:type="spellStart"/>
      <w:r w:rsidR="0077550A" w:rsidRPr="00105524">
        <w:rPr>
          <w:rFonts w:ascii="Times-Roman" w:hAnsi="Times-Roman" w:cs="Times-Roman"/>
          <w:color w:val="000000"/>
          <w:szCs w:val="20"/>
          <w:lang w:val="en-US" w:eastAsia="ja-JP"/>
        </w:rPr>
        <w:t>categori</w:t>
      </w:r>
      <w:r w:rsidR="00B24F9C">
        <w:rPr>
          <w:rFonts w:ascii="Times-Roman" w:hAnsi="Times-Roman" w:cs="Times-Roman"/>
          <w:color w:val="000000"/>
          <w:szCs w:val="20"/>
          <w:lang w:val="en-US" w:eastAsia="ja-JP"/>
        </w:rPr>
        <w:t>s</w:t>
      </w:r>
      <w:r w:rsidR="0077550A" w:rsidRPr="00105524">
        <w:rPr>
          <w:rFonts w:ascii="Times-Roman" w:hAnsi="Times-Roman" w:cs="Times-Roman"/>
          <w:color w:val="000000"/>
          <w:szCs w:val="20"/>
          <w:lang w:val="en-US" w:eastAsia="ja-JP"/>
        </w:rPr>
        <w:t>e</w:t>
      </w:r>
      <w:proofErr w:type="spellEnd"/>
      <w:r w:rsidR="0077550A" w:rsidRPr="00105524">
        <w:rPr>
          <w:rFonts w:ascii="Times-Roman" w:hAnsi="Times-Roman" w:cs="Times-Roman"/>
          <w:color w:val="000000"/>
          <w:szCs w:val="20"/>
          <w:lang w:val="en-US" w:eastAsia="ja-JP"/>
        </w:rPr>
        <w:t xml:space="preserve"> ongoing threats to </w:t>
      </w:r>
      <w:r w:rsidR="001A653A">
        <w:rPr>
          <w:rFonts w:ascii="Times-Roman" w:hAnsi="Times-Roman" w:cs="Times-Roman"/>
          <w:color w:val="000000"/>
          <w:szCs w:val="20"/>
          <w:lang w:val="en-US" w:eastAsia="ja-JP"/>
        </w:rPr>
        <w:t>species</w:t>
      </w:r>
      <w:r w:rsidR="0077550A" w:rsidRPr="00105524">
        <w:rPr>
          <w:rFonts w:ascii="Times-Roman" w:hAnsi="Times-Roman" w:cs="Times-Roman"/>
          <w:color w:val="000000"/>
          <w:szCs w:val="20"/>
          <w:lang w:val="en-US" w:eastAsia="ja-JP"/>
        </w:rPr>
        <w:t xml:space="preserve"> and identify knowledge gaps and potential management options. Workshop participants included representatives from </w:t>
      </w:r>
      <w:proofErr w:type="spellStart"/>
      <w:r w:rsidR="008F0765">
        <w:rPr>
          <w:rFonts w:ascii="Times-Roman" w:hAnsi="Times-Roman" w:cs="Times-Roman"/>
          <w:color w:val="000000"/>
          <w:szCs w:val="20"/>
          <w:lang w:val="en-US" w:eastAsia="ja-JP"/>
        </w:rPr>
        <w:t>DotE</w:t>
      </w:r>
      <w:proofErr w:type="spellEnd"/>
      <w:r w:rsidR="0077550A" w:rsidRPr="00105524">
        <w:rPr>
          <w:rFonts w:ascii="Times-Roman" w:hAnsi="Times-Roman" w:cs="Times-Roman"/>
          <w:color w:val="000000"/>
          <w:szCs w:val="20"/>
          <w:lang w:val="en-US" w:eastAsia="ja-JP"/>
        </w:rPr>
        <w:t xml:space="preserve">, </w:t>
      </w:r>
      <w:r w:rsidR="001A653A">
        <w:rPr>
          <w:rFonts w:ascii="Times-Roman" w:hAnsi="Times-Roman" w:cs="Times-Roman"/>
          <w:color w:val="000000"/>
          <w:szCs w:val="20"/>
          <w:lang w:val="en-US" w:eastAsia="ja-JP"/>
        </w:rPr>
        <w:t>EHP</w:t>
      </w:r>
      <w:r w:rsidR="0077550A" w:rsidRPr="00105524">
        <w:rPr>
          <w:rFonts w:ascii="Times-Roman" w:hAnsi="Times-Roman" w:cs="Times-Roman"/>
          <w:color w:val="000000"/>
          <w:szCs w:val="20"/>
          <w:lang w:val="en-US" w:eastAsia="ja-JP"/>
        </w:rPr>
        <w:t>,</w:t>
      </w:r>
      <w:r w:rsidR="001A653A">
        <w:rPr>
          <w:rFonts w:ascii="Times-Roman" w:hAnsi="Times-Roman" w:cs="Times-Roman"/>
          <w:color w:val="000000"/>
          <w:szCs w:val="20"/>
          <w:lang w:val="en-US" w:eastAsia="ja-JP"/>
        </w:rPr>
        <w:t xml:space="preserve"> DNRM, </w:t>
      </w:r>
      <w:proofErr w:type="spellStart"/>
      <w:r w:rsidR="00B41311">
        <w:rPr>
          <w:rFonts w:ascii="Times-Roman" w:hAnsi="Times-Roman" w:cs="Times-Roman"/>
          <w:color w:val="000000"/>
          <w:szCs w:val="20"/>
          <w:lang w:val="en-US" w:eastAsia="ja-JP"/>
        </w:rPr>
        <w:t>SunWater</w:t>
      </w:r>
      <w:proofErr w:type="spellEnd"/>
      <w:r w:rsidR="001A653A">
        <w:rPr>
          <w:rFonts w:ascii="Times-Roman" w:hAnsi="Times-Roman" w:cs="Times-Roman"/>
          <w:color w:val="000000"/>
          <w:szCs w:val="20"/>
          <w:lang w:val="en-US" w:eastAsia="ja-JP"/>
        </w:rPr>
        <w:t xml:space="preserve">, </w:t>
      </w:r>
      <w:proofErr w:type="spellStart"/>
      <w:r w:rsidR="001A653A">
        <w:rPr>
          <w:rFonts w:ascii="Times-Roman" w:hAnsi="Times-Roman" w:cs="Times-Roman"/>
          <w:color w:val="000000"/>
          <w:szCs w:val="20"/>
          <w:lang w:val="en-US" w:eastAsia="ja-JP"/>
        </w:rPr>
        <w:t>SEQWater</w:t>
      </w:r>
      <w:proofErr w:type="spellEnd"/>
      <w:r w:rsidR="001A653A">
        <w:rPr>
          <w:rFonts w:ascii="Times-Roman" w:hAnsi="Times-Roman" w:cs="Times-Roman"/>
          <w:color w:val="000000"/>
          <w:szCs w:val="20"/>
          <w:lang w:val="en-US" w:eastAsia="ja-JP"/>
        </w:rPr>
        <w:t xml:space="preserve">, </w:t>
      </w:r>
      <w:r>
        <w:rPr>
          <w:rFonts w:ascii="Times-Roman" w:hAnsi="Times-Roman" w:cs="Times-Roman"/>
          <w:color w:val="000000"/>
          <w:szCs w:val="20"/>
          <w:lang w:val="en-US" w:eastAsia="ja-JP"/>
        </w:rPr>
        <w:t xml:space="preserve">catchment groups, Greening Australia and university </w:t>
      </w:r>
      <w:r w:rsidR="0077550A" w:rsidRPr="00105524">
        <w:rPr>
          <w:rFonts w:ascii="Times-Roman" w:hAnsi="Times-Roman" w:cs="Times-Roman"/>
          <w:color w:val="000000"/>
          <w:szCs w:val="20"/>
          <w:lang w:val="en-US" w:eastAsia="ja-JP"/>
        </w:rPr>
        <w:t>researchers</w:t>
      </w:r>
      <w:r w:rsidR="001A653A">
        <w:rPr>
          <w:rFonts w:ascii="Times-Roman" w:hAnsi="Times-Roman" w:cs="Times-Roman"/>
          <w:color w:val="000000"/>
          <w:szCs w:val="20"/>
          <w:lang w:val="en-US" w:eastAsia="ja-JP"/>
        </w:rPr>
        <w:t xml:space="preserve">. </w:t>
      </w:r>
      <w:r w:rsidR="00890C67" w:rsidRPr="00117094">
        <w:rPr>
          <w:rFonts w:ascii="Times-Roman" w:hAnsi="Times-Roman" w:cs="Times-Roman"/>
          <w:szCs w:val="20"/>
          <w:lang w:val="en-US" w:eastAsia="ja-JP"/>
        </w:rPr>
        <w:t xml:space="preserve">A public consultation period was held during </w:t>
      </w:r>
      <w:r w:rsidR="00890C67" w:rsidRPr="007404CD">
        <w:rPr>
          <w:rFonts w:ascii="Times-Roman" w:hAnsi="Times-Roman" w:cs="Times-Roman"/>
          <w:color w:val="FF0000"/>
          <w:szCs w:val="20"/>
          <w:lang w:val="en-US" w:eastAsia="ja-JP"/>
        </w:rPr>
        <w:t>[</w:t>
      </w:r>
      <w:r w:rsidR="005E2C83">
        <w:rPr>
          <w:rFonts w:ascii="Times-Roman" w:hAnsi="Times-Roman" w:cs="Times-Roman"/>
          <w:color w:val="FF0000"/>
          <w:szCs w:val="20"/>
          <w:lang w:val="en-US" w:eastAsia="ja-JP"/>
        </w:rPr>
        <w:t>to be inserted].</w:t>
      </w:r>
      <w:r w:rsidR="00890C67" w:rsidRPr="00890C67">
        <w:rPr>
          <w:rFonts w:ascii="Times-Roman" w:hAnsi="Times-Roman" w:cs="Times-Roman"/>
          <w:szCs w:val="20"/>
          <w:lang w:val="en-US" w:eastAsia="ja-JP"/>
        </w:rPr>
        <w:t xml:space="preserve"> </w:t>
      </w:r>
      <w:r w:rsidR="001A653A" w:rsidRPr="00890C67">
        <w:rPr>
          <w:rFonts w:ascii="Times-Roman" w:hAnsi="Times-Roman" w:cs="Times-Roman"/>
          <w:szCs w:val="20"/>
          <w:lang w:val="en-US" w:eastAsia="ja-JP"/>
        </w:rPr>
        <w:t>During the drafting</w:t>
      </w:r>
      <w:r w:rsidR="001A653A">
        <w:rPr>
          <w:rFonts w:ascii="Times-Roman" w:hAnsi="Times-Roman" w:cs="Times-Roman"/>
          <w:color w:val="000000"/>
          <w:szCs w:val="20"/>
          <w:lang w:val="en-US" w:eastAsia="ja-JP"/>
        </w:rPr>
        <w:t xml:space="preserve"> process</w:t>
      </w:r>
      <w:r w:rsidR="0077550A" w:rsidRPr="00105524">
        <w:rPr>
          <w:rFonts w:ascii="Times-Roman" w:hAnsi="Times-Roman" w:cs="Times-Roman"/>
          <w:color w:val="000000"/>
          <w:szCs w:val="20"/>
          <w:lang w:val="en-US" w:eastAsia="ja-JP"/>
        </w:rPr>
        <w:t xml:space="preserve"> the Department of the Environment</w:t>
      </w:r>
      <w:r w:rsidR="002B55BC">
        <w:rPr>
          <w:rFonts w:ascii="Times-Roman" w:hAnsi="Times-Roman" w:cs="Times-Roman"/>
          <w:color w:val="000000"/>
          <w:szCs w:val="20"/>
          <w:lang w:val="en-US" w:eastAsia="ja-JP"/>
        </w:rPr>
        <w:t xml:space="preserve"> and Energy</w:t>
      </w:r>
      <w:r w:rsidR="0077550A" w:rsidRPr="00105524">
        <w:rPr>
          <w:rFonts w:ascii="Times-Roman" w:hAnsi="Times-Roman" w:cs="Times-Roman"/>
          <w:color w:val="000000"/>
          <w:szCs w:val="20"/>
          <w:lang w:val="en-US" w:eastAsia="ja-JP"/>
        </w:rPr>
        <w:t xml:space="preserve"> (</w:t>
      </w:r>
      <w:proofErr w:type="spellStart"/>
      <w:r w:rsidR="0077550A" w:rsidRPr="00105524">
        <w:rPr>
          <w:rFonts w:ascii="Times-Roman" w:hAnsi="Times-Roman" w:cs="Times-Roman"/>
          <w:color w:val="000000"/>
          <w:szCs w:val="20"/>
          <w:lang w:val="en-US" w:eastAsia="ja-JP"/>
        </w:rPr>
        <w:t>Cwlth</w:t>
      </w:r>
      <w:proofErr w:type="spellEnd"/>
      <w:r w:rsidR="0077550A" w:rsidRPr="00105524">
        <w:rPr>
          <w:rFonts w:ascii="Times-Roman" w:hAnsi="Times-Roman" w:cs="Times-Roman"/>
          <w:color w:val="000000"/>
          <w:szCs w:val="20"/>
          <w:lang w:val="en-US" w:eastAsia="ja-JP"/>
        </w:rPr>
        <w:t>) continued to work closely with key stakeholders.</w:t>
      </w:r>
    </w:p>
    <w:p w14:paraId="0136E384" w14:textId="77777777" w:rsidR="00C8328D" w:rsidRDefault="00AA4133" w:rsidP="00DC20EB">
      <w:pPr>
        <w:pStyle w:val="Heading1"/>
        <w:ind w:left="851" w:hanging="851"/>
      </w:pPr>
      <w:bookmarkStart w:id="104" w:name="_Toc462133540"/>
      <w:r>
        <w:lastRenderedPageBreak/>
        <w:t>Organisations/persons involved in evaluating the performanc</w:t>
      </w:r>
      <w:r w:rsidR="00B43F8F">
        <w:t>e</w:t>
      </w:r>
      <w:r>
        <w:t xml:space="preserve"> of the plan</w:t>
      </w:r>
      <w:bookmarkEnd w:id="104"/>
    </w:p>
    <w:p w14:paraId="0136E385" w14:textId="77777777" w:rsidR="00D00F02" w:rsidRPr="00C63481" w:rsidRDefault="00D00F02" w:rsidP="00890C67">
      <w:pPr>
        <w:spacing w:after="120"/>
      </w:pPr>
      <w:bookmarkStart w:id="105" w:name="_Toc390851180"/>
      <w:r w:rsidRPr="00C63481">
        <w:t>This plan should be reviewed no later than five years from when it was endorsed and made publically available. The review will determine the performance of the plan and assess:</w:t>
      </w:r>
      <w:bookmarkEnd w:id="105"/>
    </w:p>
    <w:p w14:paraId="0136E386" w14:textId="77777777" w:rsidR="00D00F02" w:rsidRPr="00C63481" w:rsidRDefault="00D00F02" w:rsidP="00890C67">
      <w:pPr>
        <w:pStyle w:val="ListBullet"/>
        <w:spacing w:after="120"/>
      </w:pPr>
      <w:bookmarkStart w:id="106" w:name="_Toc390851181"/>
      <w:r w:rsidRPr="00C63481">
        <w:t>whether the plan continues unchanged, is varie</w:t>
      </w:r>
      <w:r w:rsidR="00C15C16">
        <w:t xml:space="preserve">d to remove completed actions, </w:t>
      </w:r>
      <w:r w:rsidRPr="00C63481">
        <w:t>or varied to include new conservation prioritie</w:t>
      </w:r>
      <w:bookmarkEnd w:id="106"/>
      <w:r w:rsidR="007404CD">
        <w:t>s;</w:t>
      </w:r>
    </w:p>
    <w:p w14:paraId="0136E387" w14:textId="77777777" w:rsidR="00D00F02" w:rsidRPr="00C63481" w:rsidRDefault="00D00F02" w:rsidP="00C15C16">
      <w:pPr>
        <w:pStyle w:val="ListBullet"/>
      </w:pPr>
      <w:bookmarkStart w:id="107" w:name="_Toc390851182"/>
      <w:proofErr w:type="gramStart"/>
      <w:r w:rsidRPr="00C63481">
        <w:t>whether</w:t>
      </w:r>
      <w:proofErr w:type="gramEnd"/>
      <w:r w:rsidRPr="00C63481">
        <w:t xml:space="preserve"> a recovery plan is no longer necessary for the species as either conservation </w:t>
      </w:r>
      <w:r w:rsidRPr="00C63481">
        <w:br/>
        <w:t>adv</w:t>
      </w:r>
      <w:r w:rsidR="001A653A">
        <w:t>ice will suffice, or the species is</w:t>
      </w:r>
      <w:r w:rsidRPr="00C63481">
        <w:t xml:space="preserve"> removed from the threatened species list.</w:t>
      </w:r>
      <w:bookmarkEnd w:id="107"/>
      <w:r w:rsidRPr="00C63481">
        <w:t xml:space="preserve"> </w:t>
      </w:r>
    </w:p>
    <w:p w14:paraId="0136E388" w14:textId="77777777" w:rsidR="00D00F02" w:rsidRPr="00C63481" w:rsidRDefault="00D00F02" w:rsidP="00C15C16">
      <w:bookmarkStart w:id="108" w:name="_Toc390851183"/>
      <w:r w:rsidRPr="00C63481">
        <w:t xml:space="preserve">As part of this review, </w:t>
      </w:r>
      <w:r w:rsidR="001A653A">
        <w:t>the listing status of the species</w:t>
      </w:r>
      <w:r w:rsidR="00C15C16">
        <w:t xml:space="preserve"> will be assessed against </w:t>
      </w:r>
      <w:r w:rsidRPr="00C63481">
        <w:t>the EPBC Act species listing criteria.</w:t>
      </w:r>
      <w:bookmarkEnd w:id="108"/>
    </w:p>
    <w:p w14:paraId="0136E389" w14:textId="77777777" w:rsidR="00D00F02" w:rsidRDefault="00D00F02" w:rsidP="00C15C16">
      <w:bookmarkStart w:id="109" w:name="_Toc390851184"/>
      <w:r w:rsidRPr="00C63481">
        <w:t xml:space="preserve">The review will be coordinated by </w:t>
      </w:r>
      <w:proofErr w:type="spellStart"/>
      <w:r w:rsidR="002B55BC">
        <w:t>DotEE</w:t>
      </w:r>
      <w:proofErr w:type="spellEnd"/>
      <w:r w:rsidRPr="00C63481">
        <w:t xml:space="preserve"> in association with relevant Aust</w:t>
      </w:r>
      <w:r w:rsidR="00C15C16">
        <w:t xml:space="preserve">ralian </w:t>
      </w:r>
      <w:r w:rsidRPr="00C63481">
        <w:t>and state government agencies</w:t>
      </w:r>
      <w:r w:rsidR="000A3012">
        <w:t>,</w:t>
      </w:r>
      <w:r w:rsidRPr="00C63481">
        <w:t xml:space="preserve"> and key stakeholder groups </w:t>
      </w:r>
      <w:bookmarkStart w:id="110" w:name="_Toc390851185"/>
      <w:bookmarkEnd w:id="109"/>
      <w:r w:rsidR="00C15C16">
        <w:t xml:space="preserve">likely to be affected by the </w:t>
      </w:r>
      <w:r w:rsidRPr="006C5332">
        <w:t>actions proposed in this plan</w:t>
      </w:r>
      <w:bookmarkEnd w:id="110"/>
      <w:r w:rsidR="001A653A">
        <w:t xml:space="preserve">. These are </w:t>
      </w:r>
      <w:r w:rsidR="0077550A">
        <w:t>expected to include:</w:t>
      </w:r>
    </w:p>
    <w:p w14:paraId="0136E38A" w14:textId="77777777" w:rsidR="00D00F02" w:rsidRPr="00C15C16" w:rsidRDefault="00D00F02" w:rsidP="00C15C16">
      <w:pPr>
        <w:spacing w:after="0"/>
        <w:rPr>
          <w:b/>
        </w:rPr>
      </w:pPr>
      <w:r w:rsidRPr="00C15C16">
        <w:rPr>
          <w:b/>
        </w:rPr>
        <w:t>Government</w:t>
      </w:r>
      <w:r w:rsidR="000A3012">
        <w:rPr>
          <w:b/>
        </w:rPr>
        <w:t xml:space="preserve"> agencies</w:t>
      </w:r>
    </w:p>
    <w:p w14:paraId="0136E38B" w14:textId="77777777" w:rsidR="00CF365A" w:rsidRDefault="00CF365A" w:rsidP="00C15C16">
      <w:pPr>
        <w:spacing w:after="0"/>
      </w:pPr>
      <w:bookmarkStart w:id="111" w:name="_Toc390851187"/>
      <w:bookmarkStart w:id="112" w:name="_Toc390851186"/>
      <w:r w:rsidRPr="00431974">
        <w:t>Department of the Environment</w:t>
      </w:r>
      <w:bookmarkEnd w:id="111"/>
      <w:r w:rsidRPr="00431974">
        <w:t xml:space="preserve"> </w:t>
      </w:r>
      <w:r w:rsidR="002B55BC">
        <w:t xml:space="preserve">and Energy </w:t>
      </w:r>
      <w:r w:rsidR="000A3012">
        <w:t>(</w:t>
      </w:r>
      <w:proofErr w:type="spellStart"/>
      <w:r w:rsidR="000A3012">
        <w:t>Cwlth</w:t>
      </w:r>
      <w:proofErr w:type="spellEnd"/>
      <w:r w:rsidR="000A3012">
        <w:t>)</w:t>
      </w:r>
    </w:p>
    <w:p w14:paraId="0136E38C" w14:textId="77777777" w:rsidR="000A3012" w:rsidRPr="00431974" w:rsidRDefault="000A3012" w:rsidP="000A3012">
      <w:pPr>
        <w:spacing w:after="0"/>
      </w:pPr>
      <w:bookmarkStart w:id="113" w:name="_Toc390851197"/>
      <w:r w:rsidRPr="00431974">
        <w:t xml:space="preserve">Department of </w:t>
      </w:r>
      <w:r>
        <w:t xml:space="preserve">Environment and Heritage Protection (Qld) </w:t>
      </w:r>
      <w:bookmarkEnd w:id="113"/>
      <w:r>
        <w:t xml:space="preserve"> </w:t>
      </w:r>
    </w:p>
    <w:p w14:paraId="0136E38D" w14:textId="77777777" w:rsidR="000A3012" w:rsidRDefault="000A3012" w:rsidP="000A3012">
      <w:r w:rsidRPr="001A653A">
        <w:t>D</w:t>
      </w:r>
      <w:r>
        <w:t>epartment of Natural Resources and</w:t>
      </w:r>
      <w:r w:rsidRPr="001A653A">
        <w:t xml:space="preserve"> Mines </w:t>
      </w:r>
      <w:r>
        <w:t>(Qld)</w:t>
      </w:r>
    </w:p>
    <w:p w14:paraId="0136E38E" w14:textId="77777777" w:rsidR="000A3012" w:rsidRPr="000A3012" w:rsidRDefault="00117094" w:rsidP="00C15C16">
      <w:pPr>
        <w:spacing w:after="0"/>
        <w:rPr>
          <w:b/>
        </w:rPr>
      </w:pPr>
      <w:r>
        <w:rPr>
          <w:b/>
        </w:rPr>
        <w:t>Researchers and community groups</w:t>
      </w:r>
    </w:p>
    <w:bookmarkEnd w:id="112"/>
    <w:p w14:paraId="0136E38F" w14:textId="77777777" w:rsidR="00F34B2D" w:rsidRPr="00F34B2D" w:rsidRDefault="00F34B2D" w:rsidP="00C15C16">
      <w:pPr>
        <w:spacing w:after="0"/>
      </w:pPr>
      <w:r w:rsidRPr="00F34B2D">
        <w:t>Catchment groups</w:t>
      </w:r>
      <w:bookmarkStart w:id="114" w:name="_Toc390851189"/>
    </w:p>
    <w:p w14:paraId="0136E390" w14:textId="77777777" w:rsidR="00D00F02" w:rsidRPr="00686D02" w:rsidRDefault="00D00F02" w:rsidP="00C15C16">
      <w:pPr>
        <w:spacing w:after="0"/>
        <w:rPr>
          <w:highlight w:val="yellow"/>
        </w:rPr>
      </w:pPr>
      <w:r w:rsidRPr="00431974">
        <w:t>Conservation groups</w:t>
      </w:r>
      <w:bookmarkEnd w:id="114"/>
    </w:p>
    <w:p w14:paraId="0136E391" w14:textId="77777777" w:rsidR="00D00F02" w:rsidRPr="00431974" w:rsidRDefault="00D00F02" w:rsidP="00C15C16">
      <w:pPr>
        <w:spacing w:after="0"/>
      </w:pPr>
      <w:bookmarkStart w:id="115" w:name="_Toc390851194"/>
      <w:r w:rsidRPr="00431974">
        <w:t>Universities and other research organisations</w:t>
      </w:r>
      <w:bookmarkEnd w:id="115"/>
    </w:p>
    <w:p w14:paraId="0136E392" w14:textId="77777777" w:rsidR="00D00F02" w:rsidRPr="00431974" w:rsidRDefault="00D00F02" w:rsidP="00C15C16">
      <w:pPr>
        <w:spacing w:after="0"/>
      </w:pPr>
      <w:bookmarkStart w:id="116" w:name="_Toc390851195"/>
      <w:r w:rsidRPr="00431974">
        <w:t>Recreational fishers and associations</w:t>
      </w:r>
      <w:bookmarkEnd w:id="116"/>
    </w:p>
    <w:p w14:paraId="0136E393" w14:textId="77777777" w:rsidR="00D00F02" w:rsidRDefault="00D00F02" w:rsidP="00C15C16">
      <w:pPr>
        <w:spacing w:after="0"/>
      </w:pPr>
      <w:bookmarkStart w:id="117" w:name="_Toc390851196"/>
      <w:r w:rsidRPr="00431974">
        <w:t>Recreational boat</w:t>
      </w:r>
      <w:bookmarkEnd w:id="117"/>
      <w:r w:rsidR="00CF365A">
        <w:t>ers</w:t>
      </w:r>
    </w:p>
    <w:p w14:paraId="0136E394" w14:textId="77777777" w:rsidR="00D00F02" w:rsidRPr="00431974" w:rsidRDefault="00D00F02" w:rsidP="00C15C16">
      <w:pPr>
        <w:spacing w:after="0"/>
      </w:pPr>
    </w:p>
    <w:p w14:paraId="0136E395" w14:textId="77777777" w:rsidR="001A653A" w:rsidRDefault="000A3012" w:rsidP="001A653A">
      <w:pPr>
        <w:spacing w:after="0"/>
        <w:rPr>
          <w:b/>
        </w:rPr>
      </w:pPr>
      <w:bookmarkStart w:id="118" w:name="_Toc390851199"/>
      <w:r>
        <w:rPr>
          <w:b/>
        </w:rPr>
        <w:t>Industry</w:t>
      </w:r>
    </w:p>
    <w:p w14:paraId="0136E396" w14:textId="77777777" w:rsidR="001A653A" w:rsidRPr="001A653A" w:rsidRDefault="00B41311" w:rsidP="001A653A">
      <w:pPr>
        <w:spacing w:after="0"/>
      </w:pPr>
      <w:proofErr w:type="spellStart"/>
      <w:r>
        <w:t>SunWater</w:t>
      </w:r>
      <w:proofErr w:type="spellEnd"/>
    </w:p>
    <w:p w14:paraId="0136E397" w14:textId="77777777" w:rsidR="001A653A" w:rsidRPr="001A653A" w:rsidRDefault="001A653A" w:rsidP="001A653A">
      <w:pPr>
        <w:spacing w:after="0"/>
      </w:pPr>
      <w:proofErr w:type="spellStart"/>
      <w:r w:rsidRPr="001A653A">
        <w:t>SEQWater</w:t>
      </w:r>
      <w:proofErr w:type="spellEnd"/>
    </w:p>
    <w:p w14:paraId="0136E398" w14:textId="77777777" w:rsidR="001A653A" w:rsidRDefault="001A653A" w:rsidP="001A653A">
      <w:pPr>
        <w:spacing w:after="0"/>
      </w:pPr>
    </w:p>
    <w:bookmarkEnd w:id="118"/>
    <w:p w14:paraId="0136E399" w14:textId="77777777" w:rsidR="006218C4" w:rsidRPr="004A0952" w:rsidRDefault="006218C4" w:rsidP="000E0528">
      <w:pPr>
        <w:rPr>
          <w:highlight w:val="yellow"/>
        </w:rPr>
      </w:pPr>
    </w:p>
    <w:p w14:paraId="0136E39A" w14:textId="77777777" w:rsidR="00C8328D" w:rsidRDefault="00D00F02" w:rsidP="00DC20EB">
      <w:pPr>
        <w:pStyle w:val="Heading1"/>
        <w:ind w:left="851" w:hanging="851"/>
      </w:pPr>
      <w:r w:rsidRPr="00686D02">
        <w:rPr>
          <w:highlight w:val="yellow"/>
        </w:rPr>
        <w:br w:type="page"/>
      </w:r>
      <w:bookmarkStart w:id="119" w:name="_Toc462133541"/>
      <w:r w:rsidR="00AA4133">
        <w:lastRenderedPageBreak/>
        <w:t>References</w:t>
      </w:r>
      <w:bookmarkEnd w:id="119"/>
    </w:p>
    <w:p w14:paraId="0136E39B" w14:textId="77777777" w:rsidR="002B55BC" w:rsidRDefault="00930F60">
      <w:pPr>
        <w:ind w:left="720" w:hanging="720"/>
        <w:rPr>
          <w:color w:val="000000"/>
          <w:szCs w:val="20"/>
        </w:rPr>
      </w:pPr>
      <w:r w:rsidRPr="00930F60">
        <w:rPr>
          <w:color w:val="000000"/>
          <w:szCs w:val="20"/>
        </w:rPr>
        <w:t>Armstrong</w:t>
      </w:r>
      <w:r w:rsidR="000E59BF">
        <w:rPr>
          <w:color w:val="000000"/>
          <w:szCs w:val="20"/>
        </w:rPr>
        <w:t>,</w:t>
      </w:r>
      <w:r w:rsidRPr="00930F60">
        <w:rPr>
          <w:color w:val="000000"/>
          <w:szCs w:val="20"/>
        </w:rPr>
        <w:t xml:space="preserve"> G</w:t>
      </w:r>
      <w:r w:rsidR="000E59BF">
        <w:rPr>
          <w:color w:val="000000"/>
          <w:szCs w:val="20"/>
        </w:rPr>
        <w:t>.</w:t>
      </w:r>
      <w:r w:rsidR="008E2E3A">
        <w:rPr>
          <w:color w:val="000000"/>
          <w:szCs w:val="20"/>
        </w:rPr>
        <w:t>,</w:t>
      </w:r>
      <w:r w:rsidR="000E59BF">
        <w:rPr>
          <w:color w:val="000000"/>
          <w:szCs w:val="20"/>
        </w:rPr>
        <w:t xml:space="preserve"> &amp;</w:t>
      </w:r>
      <w:r w:rsidRPr="00930F60">
        <w:rPr>
          <w:color w:val="000000"/>
          <w:szCs w:val="20"/>
        </w:rPr>
        <w:t xml:space="preserve"> Booth</w:t>
      </w:r>
      <w:r w:rsidR="000E59BF">
        <w:rPr>
          <w:color w:val="000000"/>
          <w:szCs w:val="20"/>
        </w:rPr>
        <w:t>,</w:t>
      </w:r>
      <w:r w:rsidRPr="00930F60">
        <w:rPr>
          <w:color w:val="000000"/>
          <w:szCs w:val="20"/>
        </w:rPr>
        <w:t xml:space="preserve"> D</w:t>
      </w:r>
      <w:r w:rsidR="000E59BF">
        <w:rPr>
          <w:color w:val="000000"/>
          <w:szCs w:val="20"/>
        </w:rPr>
        <w:t xml:space="preserve">. </w:t>
      </w:r>
      <w:r w:rsidRPr="00930F60">
        <w:rPr>
          <w:color w:val="000000"/>
          <w:szCs w:val="20"/>
        </w:rPr>
        <w:t>T</w:t>
      </w:r>
      <w:r w:rsidR="000E59BF">
        <w:rPr>
          <w:color w:val="000000"/>
          <w:szCs w:val="20"/>
        </w:rPr>
        <w:t>.</w:t>
      </w:r>
      <w:r w:rsidRPr="00930F60">
        <w:rPr>
          <w:color w:val="000000"/>
          <w:szCs w:val="20"/>
        </w:rPr>
        <w:t xml:space="preserve"> (2005). Dietary ecology of the Australian freshwater turtle (</w:t>
      </w:r>
      <w:proofErr w:type="spellStart"/>
      <w:r w:rsidRPr="00930F60">
        <w:rPr>
          <w:i/>
          <w:iCs/>
          <w:color w:val="000000"/>
          <w:szCs w:val="20"/>
        </w:rPr>
        <w:t>Elseya</w:t>
      </w:r>
      <w:proofErr w:type="spellEnd"/>
      <w:r w:rsidRPr="00930F60">
        <w:rPr>
          <w:i/>
          <w:iCs/>
          <w:color w:val="000000"/>
          <w:szCs w:val="20"/>
        </w:rPr>
        <w:t xml:space="preserve"> </w:t>
      </w:r>
      <w:r w:rsidRPr="00930F60">
        <w:rPr>
          <w:color w:val="000000"/>
          <w:szCs w:val="20"/>
        </w:rPr>
        <w:t xml:space="preserve">sp.: </w:t>
      </w:r>
      <w:proofErr w:type="spellStart"/>
      <w:r w:rsidRPr="00930F60">
        <w:rPr>
          <w:color w:val="000000"/>
          <w:szCs w:val="20"/>
        </w:rPr>
        <w:t>Chelonia</w:t>
      </w:r>
      <w:proofErr w:type="spellEnd"/>
      <w:r w:rsidRPr="00930F60">
        <w:rPr>
          <w:color w:val="000000"/>
          <w:szCs w:val="20"/>
        </w:rPr>
        <w:t xml:space="preserve">: </w:t>
      </w:r>
      <w:proofErr w:type="spellStart"/>
      <w:r w:rsidRPr="00930F60">
        <w:rPr>
          <w:color w:val="000000"/>
          <w:szCs w:val="20"/>
        </w:rPr>
        <w:t>Chelidae</w:t>
      </w:r>
      <w:proofErr w:type="spellEnd"/>
      <w:r w:rsidRPr="00930F60">
        <w:rPr>
          <w:color w:val="000000"/>
          <w:szCs w:val="20"/>
        </w:rPr>
        <w:t xml:space="preserve">) in the Burnett River, Queensland. </w:t>
      </w:r>
      <w:r w:rsidRPr="000E59BF">
        <w:rPr>
          <w:i/>
          <w:color w:val="000000"/>
          <w:szCs w:val="20"/>
        </w:rPr>
        <w:t>Wildli</w:t>
      </w:r>
      <w:r w:rsidR="000E59BF" w:rsidRPr="000E59BF">
        <w:rPr>
          <w:i/>
          <w:color w:val="000000"/>
          <w:szCs w:val="20"/>
        </w:rPr>
        <w:t>fe Research 32</w:t>
      </w:r>
      <w:r w:rsidR="000E59BF">
        <w:rPr>
          <w:color w:val="000000"/>
          <w:szCs w:val="20"/>
        </w:rPr>
        <w:t>,</w:t>
      </w:r>
      <w:r w:rsidRPr="00930F60">
        <w:rPr>
          <w:color w:val="000000"/>
          <w:szCs w:val="20"/>
        </w:rPr>
        <w:t xml:space="preserve"> 349-353. </w:t>
      </w:r>
    </w:p>
    <w:p w14:paraId="0136E39C" w14:textId="77777777" w:rsidR="002B55BC" w:rsidRDefault="00D95542">
      <w:pPr>
        <w:pStyle w:val="NormalWeb"/>
        <w:spacing w:before="0" w:beforeAutospacing="0"/>
        <w:ind w:left="450" w:hanging="450"/>
        <w:rPr>
          <w:rFonts w:ascii="Arial" w:hAnsi="Arial" w:cs="Arial"/>
          <w:sz w:val="20"/>
          <w:szCs w:val="20"/>
        </w:rPr>
      </w:pPr>
      <w:proofErr w:type="spellStart"/>
      <w:r>
        <w:rPr>
          <w:rFonts w:ascii="Arial" w:hAnsi="Arial" w:cs="Arial"/>
          <w:sz w:val="20"/>
          <w:szCs w:val="20"/>
        </w:rPr>
        <w:t>Blamires</w:t>
      </w:r>
      <w:proofErr w:type="spellEnd"/>
      <w:r>
        <w:rPr>
          <w:rFonts w:ascii="Arial" w:hAnsi="Arial" w:cs="Arial"/>
          <w:sz w:val="20"/>
          <w:szCs w:val="20"/>
        </w:rPr>
        <w:t>, S.J., Spencer, R</w:t>
      </w:r>
      <w:r w:rsidR="00DC58D2" w:rsidRPr="00DC58D2">
        <w:rPr>
          <w:rFonts w:ascii="Arial" w:hAnsi="Arial" w:cs="Arial"/>
          <w:sz w:val="20"/>
          <w:szCs w:val="20"/>
        </w:rPr>
        <w:t>-</w:t>
      </w:r>
      <w:r>
        <w:rPr>
          <w:rFonts w:ascii="Arial" w:hAnsi="Arial" w:cs="Arial"/>
          <w:sz w:val="20"/>
          <w:szCs w:val="20"/>
        </w:rPr>
        <w:t>J.</w:t>
      </w:r>
      <w:r w:rsidR="00DC58D2" w:rsidRPr="00DC58D2">
        <w:rPr>
          <w:rFonts w:ascii="Arial" w:hAnsi="Arial" w:cs="Arial"/>
          <w:sz w:val="20"/>
          <w:szCs w:val="20"/>
        </w:rPr>
        <w:t xml:space="preserve">, King, P., </w:t>
      </w:r>
      <w:r>
        <w:rPr>
          <w:rFonts w:ascii="Arial" w:hAnsi="Arial" w:cs="Arial"/>
          <w:sz w:val="20"/>
          <w:szCs w:val="20"/>
        </w:rPr>
        <w:t>&amp;</w:t>
      </w:r>
      <w:r w:rsidR="00DC58D2" w:rsidRPr="00DC58D2">
        <w:rPr>
          <w:rFonts w:ascii="Arial" w:hAnsi="Arial" w:cs="Arial"/>
          <w:sz w:val="20"/>
          <w:szCs w:val="20"/>
        </w:rPr>
        <w:t xml:space="preserve"> Thompson, M.B. (2005). Population parameters and life-table analysis of two coexisting freshwater turtles: Are the Bellinger River turtle populations threatened? </w:t>
      </w:r>
      <w:r w:rsidR="00DC58D2" w:rsidRPr="00DC58D2">
        <w:rPr>
          <w:rFonts w:ascii="Arial" w:hAnsi="Arial" w:cs="Arial"/>
          <w:i/>
          <w:iCs/>
          <w:sz w:val="20"/>
          <w:szCs w:val="20"/>
        </w:rPr>
        <w:t xml:space="preserve">Wildlife Research </w:t>
      </w:r>
      <w:r w:rsidR="00DC58D2" w:rsidRPr="00DC58D2">
        <w:rPr>
          <w:rFonts w:ascii="Arial" w:hAnsi="Arial" w:cs="Arial"/>
          <w:bCs/>
          <w:i/>
          <w:sz w:val="20"/>
          <w:szCs w:val="20"/>
        </w:rPr>
        <w:t>32</w:t>
      </w:r>
      <w:r w:rsidR="00DC58D2" w:rsidRPr="00DC58D2">
        <w:rPr>
          <w:rFonts w:ascii="Arial" w:hAnsi="Arial" w:cs="Arial"/>
          <w:sz w:val="20"/>
          <w:szCs w:val="20"/>
        </w:rPr>
        <w:t xml:space="preserve">, 339-347. </w:t>
      </w:r>
    </w:p>
    <w:p w14:paraId="0136E39D" w14:textId="77777777" w:rsidR="002B55BC" w:rsidRDefault="008318AB">
      <w:pPr>
        <w:autoSpaceDE w:val="0"/>
        <w:autoSpaceDN w:val="0"/>
        <w:adjustRightInd w:val="0"/>
        <w:spacing w:after="0" w:line="240" w:lineRule="auto"/>
        <w:ind w:left="720" w:hanging="720"/>
        <w:rPr>
          <w:rFonts w:cs="Arial"/>
          <w:noProof/>
          <w:szCs w:val="20"/>
        </w:rPr>
      </w:pPr>
      <w:bookmarkStart w:id="120" w:name="_ENREF_1"/>
      <w:r w:rsidRPr="008318AB">
        <w:rPr>
          <w:rFonts w:cs="Arial"/>
          <w:noProof/>
          <w:szCs w:val="20"/>
        </w:rPr>
        <w:t>Boardman N. K. (1996). Independent Review of Impacts of Walla Weir Proposal on</w:t>
      </w:r>
      <w:r w:rsidR="008C62F6">
        <w:rPr>
          <w:rFonts w:cs="Arial"/>
          <w:noProof/>
          <w:szCs w:val="20"/>
        </w:rPr>
        <w:t xml:space="preserve"> </w:t>
      </w:r>
      <w:r w:rsidRPr="008318AB">
        <w:rPr>
          <w:rFonts w:cs="Arial"/>
          <w:noProof/>
          <w:szCs w:val="20"/>
        </w:rPr>
        <w:t>Lungfish (</w:t>
      </w:r>
      <w:r w:rsidRPr="008318AB">
        <w:rPr>
          <w:rFonts w:cs="Arial"/>
          <w:i/>
          <w:noProof/>
          <w:szCs w:val="20"/>
        </w:rPr>
        <w:t>Neoceratodus forsteri</w:t>
      </w:r>
      <w:r w:rsidRPr="008318AB">
        <w:rPr>
          <w:rFonts w:cs="Arial"/>
          <w:noProof/>
          <w:szCs w:val="20"/>
        </w:rPr>
        <w:t xml:space="preserve">) and </w:t>
      </w:r>
      <w:r w:rsidRPr="008318AB">
        <w:rPr>
          <w:rFonts w:cs="Arial"/>
          <w:i/>
          <w:noProof/>
          <w:szCs w:val="20"/>
        </w:rPr>
        <w:t>Elseya</w:t>
      </w:r>
      <w:r w:rsidRPr="008318AB">
        <w:rPr>
          <w:rFonts w:cs="Arial"/>
          <w:noProof/>
          <w:szCs w:val="20"/>
        </w:rPr>
        <w:t xml:space="preserve"> Tortoise. Unpublished report to the</w:t>
      </w:r>
      <w:r w:rsidR="008C62F6">
        <w:rPr>
          <w:rFonts w:cs="Arial"/>
          <w:noProof/>
          <w:szCs w:val="20"/>
        </w:rPr>
        <w:t xml:space="preserve"> </w:t>
      </w:r>
      <w:r w:rsidRPr="008318AB">
        <w:rPr>
          <w:rFonts w:cs="Arial"/>
          <w:noProof/>
          <w:szCs w:val="20"/>
        </w:rPr>
        <w:t>Federal Minister of the Environment.</w:t>
      </w:r>
    </w:p>
    <w:p w14:paraId="0136E39E" w14:textId="77777777" w:rsidR="002B55BC" w:rsidRDefault="002B55BC">
      <w:pPr>
        <w:autoSpaceDE w:val="0"/>
        <w:autoSpaceDN w:val="0"/>
        <w:adjustRightInd w:val="0"/>
        <w:spacing w:after="0" w:line="240" w:lineRule="auto"/>
        <w:ind w:left="720" w:hanging="720"/>
        <w:rPr>
          <w:rFonts w:cs="Arial"/>
          <w:noProof/>
          <w:szCs w:val="20"/>
        </w:rPr>
      </w:pPr>
    </w:p>
    <w:p w14:paraId="0136E39F" w14:textId="77777777" w:rsidR="002B55BC" w:rsidRDefault="00B24F9C">
      <w:pPr>
        <w:ind w:left="720" w:hanging="720"/>
        <w:rPr>
          <w:rFonts w:cs="Arial"/>
          <w:noProof/>
          <w:szCs w:val="20"/>
        </w:rPr>
      </w:pPr>
      <w:r>
        <w:rPr>
          <w:rFonts w:cs="Arial"/>
          <w:noProof/>
          <w:szCs w:val="20"/>
        </w:rPr>
        <w:t>Brooks, R. J., Brown, G. P., &amp; Galbraith (1991). Effects of a sudden increase in natural mortality of adults on a population of the common snapping turtle (</w:t>
      </w:r>
      <w:r w:rsidRPr="002E6F43">
        <w:rPr>
          <w:rFonts w:cs="Arial"/>
          <w:i/>
          <w:noProof/>
          <w:szCs w:val="20"/>
        </w:rPr>
        <w:t>Chelydra serpentina</w:t>
      </w:r>
      <w:r>
        <w:rPr>
          <w:rFonts w:cs="Arial"/>
          <w:noProof/>
          <w:szCs w:val="20"/>
        </w:rPr>
        <w:t xml:space="preserve">). </w:t>
      </w:r>
      <w:r w:rsidRPr="002E6F43">
        <w:rPr>
          <w:rFonts w:cs="Arial"/>
          <w:i/>
          <w:noProof/>
          <w:szCs w:val="20"/>
        </w:rPr>
        <w:t xml:space="preserve">Canadian Journal of Zoology </w:t>
      </w:r>
      <w:r>
        <w:rPr>
          <w:rFonts w:cs="Arial"/>
          <w:noProof/>
          <w:szCs w:val="20"/>
        </w:rPr>
        <w:t xml:space="preserve">69 (5), 1314-1320. </w:t>
      </w:r>
    </w:p>
    <w:p w14:paraId="0136E3A0" w14:textId="77777777" w:rsidR="002B55BC" w:rsidRDefault="002C6FF2">
      <w:pPr>
        <w:ind w:left="720" w:hanging="720"/>
        <w:rPr>
          <w:rFonts w:cs="Arial"/>
          <w:noProof/>
          <w:szCs w:val="20"/>
        </w:rPr>
      </w:pPr>
      <w:r w:rsidRPr="00F34B2D">
        <w:rPr>
          <w:rFonts w:cs="Arial"/>
          <w:noProof/>
          <w:szCs w:val="20"/>
        </w:rPr>
        <w:t>Clark N. J., Gordos M. A.</w:t>
      </w:r>
      <w:r w:rsidR="008E2E3A">
        <w:rPr>
          <w:rFonts w:cs="Arial"/>
          <w:noProof/>
          <w:szCs w:val="20"/>
        </w:rPr>
        <w:t>,</w:t>
      </w:r>
      <w:r w:rsidRPr="00F34B2D">
        <w:rPr>
          <w:rFonts w:cs="Arial"/>
          <w:noProof/>
          <w:szCs w:val="20"/>
        </w:rPr>
        <w:t xml:space="preserve"> </w:t>
      </w:r>
      <w:r w:rsidR="000E59BF">
        <w:rPr>
          <w:rFonts w:cs="Arial"/>
          <w:noProof/>
          <w:szCs w:val="20"/>
        </w:rPr>
        <w:t xml:space="preserve">&amp; </w:t>
      </w:r>
      <w:r w:rsidRPr="00F34B2D">
        <w:rPr>
          <w:rFonts w:cs="Arial"/>
          <w:noProof/>
          <w:szCs w:val="20"/>
        </w:rPr>
        <w:t xml:space="preserve">Franklin C. E. (2008). Diving behaviour, aquatic respiration, and blood respiratory properties: a comparison of hatchling and juvenile Australian turtles. </w:t>
      </w:r>
      <w:r w:rsidRPr="00F34B2D">
        <w:rPr>
          <w:rFonts w:cs="Arial"/>
          <w:i/>
          <w:noProof/>
          <w:szCs w:val="20"/>
        </w:rPr>
        <w:t>Journal of Zoology (London)</w:t>
      </w:r>
      <w:r w:rsidRPr="00F34B2D">
        <w:rPr>
          <w:rFonts w:cs="Arial"/>
          <w:noProof/>
          <w:szCs w:val="20"/>
        </w:rPr>
        <w:t xml:space="preserve"> </w:t>
      </w:r>
      <w:r w:rsidRPr="00F34B2D">
        <w:rPr>
          <w:rFonts w:cs="Arial"/>
          <w:i/>
          <w:noProof/>
          <w:szCs w:val="20"/>
        </w:rPr>
        <w:t>275</w:t>
      </w:r>
      <w:r w:rsidRPr="00F34B2D">
        <w:rPr>
          <w:rFonts w:cs="Arial"/>
          <w:noProof/>
          <w:szCs w:val="20"/>
        </w:rPr>
        <w:t>,</w:t>
      </w:r>
      <w:r w:rsidR="000E59BF">
        <w:rPr>
          <w:rFonts w:cs="Arial"/>
          <w:noProof/>
          <w:szCs w:val="20"/>
        </w:rPr>
        <w:t xml:space="preserve"> </w:t>
      </w:r>
      <w:r w:rsidRPr="00F34B2D">
        <w:rPr>
          <w:rFonts w:cs="Arial"/>
          <w:noProof/>
          <w:szCs w:val="20"/>
        </w:rPr>
        <w:t>399-406.</w:t>
      </w:r>
      <w:bookmarkEnd w:id="120"/>
    </w:p>
    <w:p w14:paraId="0136E3A1" w14:textId="77777777" w:rsidR="002B55BC" w:rsidRDefault="00930F60">
      <w:pPr>
        <w:ind w:left="720" w:hanging="720"/>
        <w:rPr>
          <w:rFonts w:cs="Arial"/>
          <w:szCs w:val="20"/>
        </w:rPr>
      </w:pPr>
      <w:r w:rsidRPr="00F34B2D">
        <w:rPr>
          <w:rFonts w:cs="Arial"/>
          <w:szCs w:val="20"/>
        </w:rPr>
        <w:t>Department of the Environment (</w:t>
      </w:r>
      <w:proofErr w:type="spellStart"/>
      <w:r w:rsidR="002B55BC">
        <w:rPr>
          <w:rFonts w:cs="Arial"/>
          <w:szCs w:val="20"/>
        </w:rPr>
        <w:t>DotE</w:t>
      </w:r>
      <w:proofErr w:type="spellEnd"/>
      <w:r w:rsidRPr="00F34B2D">
        <w:rPr>
          <w:rFonts w:cs="Arial"/>
          <w:szCs w:val="20"/>
        </w:rPr>
        <w:t xml:space="preserve">) (2014). Conservation Advice </w:t>
      </w:r>
      <w:proofErr w:type="spellStart"/>
      <w:r w:rsidRPr="00F34B2D">
        <w:rPr>
          <w:rFonts w:cs="Arial"/>
          <w:i/>
          <w:szCs w:val="20"/>
        </w:rPr>
        <w:t>Elseya</w:t>
      </w:r>
      <w:proofErr w:type="spellEnd"/>
      <w:r w:rsidRPr="00F34B2D">
        <w:rPr>
          <w:rFonts w:cs="Arial"/>
          <w:i/>
          <w:szCs w:val="20"/>
        </w:rPr>
        <w:t xml:space="preserve"> </w:t>
      </w:r>
      <w:proofErr w:type="spellStart"/>
      <w:r w:rsidRPr="00F34B2D">
        <w:rPr>
          <w:rFonts w:cs="Arial"/>
          <w:i/>
          <w:szCs w:val="20"/>
        </w:rPr>
        <w:t>albagula</w:t>
      </w:r>
      <w:proofErr w:type="spellEnd"/>
      <w:r w:rsidRPr="00F34B2D">
        <w:rPr>
          <w:rFonts w:cs="Arial"/>
          <w:i/>
          <w:szCs w:val="20"/>
        </w:rPr>
        <w:t xml:space="preserve"> </w:t>
      </w:r>
      <w:r w:rsidRPr="00F34B2D">
        <w:rPr>
          <w:rFonts w:cs="Arial"/>
          <w:szCs w:val="20"/>
        </w:rPr>
        <w:t xml:space="preserve">White-throated snapping turtle. Available on the Internet at: </w:t>
      </w:r>
      <w:hyperlink r:id="rId23" w:history="1">
        <w:r w:rsidRPr="00F34B2D">
          <w:rPr>
            <w:rStyle w:val="Hyperlink"/>
            <w:rFonts w:cs="Arial"/>
            <w:szCs w:val="20"/>
          </w:rPr>
          <w:t>http://www.environment.gov.au/cgi-bin/sprat/public/sprat.pl</w:t>
        </w:r>
      </w:hyperlink>
      <w:r w:rsidRPr="00F34B2D">
        <w:rPr>
          <w:szCs w:val="20"/>
        </w:rPr>
        <w:t>.</w:t>
      </w:r>
      <w:r w:rsidRPr="00F34B2D">
        <w:rPr>
          <w:rFonts w:cs="Arial"/>
          <w:szCs w:val="20"/>
        </w:rPr>
        <w:t xml:space="preserve"> </w:t>
      </w:r>
    </w:p>
    <w:p w14:paraId="0136E3A2" w14:textId="77777777" w:rsidR="007974C4" w:rsidRPr="007974C4" w:rsidRDefault="007974C4" w:rsidP="007974C4">
      <w:pPr>
        <w:ind w:left="720" w:hanging="720"/>
        <w:rPr>
          <w:color w:val="0000FF"/>
          <w:szCs w:val="20"/>
        </w:rPr>
      </w:pPr>
      <w:r w:rsidRPr="007974C4">
        <w:rPr>
          <w:rFonts w:cs="Arial"/>
          <w:noProof/>
          <w:szCs w:val="20"/>
        </w:rPr>
        <w:t xml:space="preserve">Department </w:t>
      </w:r>
      <w:r>
        <w:rPr>
          <w:rFonts w:cs="Arial"/>
          <w:noProof/>
          <w:szCs w:val="20"/>
        </w:rPr>
        <w:t>of the Environment (</w:t>
      </w:r>
      <w:r w:rsidR="002B55BC">
        <w:rPr>
          <w:rFonts w:cs="Arial"/>
          <w:noProof/>
          <w:szCs w:val="20"/>
        </w:rPr>
        <w:t>DotE</w:t>
      </w:r>
      <w:r>
        <w:rPr>
          <w:rFonts w:cs="Arial"/>
          <w:noProof/>
          <w:szCs w:val="20"/>
        </w:rPr>
        <w:t>) (2015a</w:t>
      </w:r>
      <w:r w:rsidRPr="007974C4">
        <w:rPr>
          <w:rFonts w:cs="Arial"/>
          <w:noProof/>
          <w:szCs w:val="20"/>
        </w:rPr>
        <w:t xml:space="preserve">). Threat abatement plan for predation by feral cats. Canberra: </w:t>
      </w:r>
      <w:r w:rsidR="002B55BC">
        <w:rPr>
          <w:rFonts w:cs="Arial"/>
          <w:noProof/>
          <w:szCs w:val="20"/>
        </w:rPr>
        <w:t>DotE</w:t>
      </w:r>
      <w:r w:rsidRPr="007974C4">
        <w:rPr>
          <w:rFonts w:cs="Arial"/>
          <w:noProof/>
          <w:szCs w:val="20"/>
        </w:rPr>
        <w:t>. Available on the Internet at:</w:t>
      </w:r>
      <w:r w:rsidRPr="007974C4">
        <w:rPr>
          <w:rFonts w:cs="Arial"/>
          <w:noProof/>
          <w:szCs w:val="20"/>
        </w:rPr>
        <w:br/>
      </w:r>
      <w:hyperlink r:id="rId24" w:history="1">
        <w:r w:rsidRPr="007974C4">
          <w:rPr>
            <w:rStyle w:val="Hyperlink"/>
            <w:rFonts w:cs="Arial"/>
            <w:szCs w:val="20"/>
          </w:rPr>
          <w:t>http://www.environment.gov.au/biodiversity/threatened/publications/tap/threat-abatement-plan-feral-cats</w:t>
        </w:r>
      </w:hyperlink>
      <w:r w:rsidR="008C62F6">
        <w:rPr>
          <w:szCs w:val="20"/>
        </w:rPr>
        <w:t>.</w:t>
      </w:r>
    </w:p>
    <w:p w14:paraId="0136E3A3" w14:textId="77777777" w:rsidR="007974C4" w:rsidRDefault="007974C4" w:rsidP="007974C4">
      <w:pPr>
        <w:ind w:left="720" w:hanging="720"/>
        <w:rPr>
          <w:szCs w:val="20"/>
        </w:rPr>
      </w:pPr>
      <w:r w:rsidRPr="007974C4">
        <w:rPr>
          <w:rFonts w:cs="Arial"/>
          <w:noProof/>
          <w:szCs w:val="20"/>
        </w:rPr>
        <w:t xml:space="preserve"> Department </w:t>
      </w:r>
      <w:r>
        <w:rPr>
          <w:rFonts w:cs="Arial"/>
          <w:noProof/>
          <w:szCs w:val="20"/>
        </w:rPr>
        <w:t>of the Environment (</w:t>
      </w:r>
      <w:r w:rsidR="002B55BC">
        <w:rPr>
          <w:rFonts w:cs="Arial"/>
          <w:noProof/>
          <w:szCs w:val="20"/>
        </w:rPr>
        <w:t>DotE</w:t>
      </w:r>
      <w:r>
        <w:rPr>
          <w:rFonts w:cs="Arial"/>
          <w:noProof/>
          <w:szCs w:val="20"/>
        </w:rPr>
        <w:t>) (2015b</w:t>
      </w:r>
      <w:r w:rsidRPr="007974C4">
        <w:rPr>
          <w:rFonts w:cs="Arial"/>
          <w:noProof/>
          <w:szCs w:val="20"/>
        </w:rPr>
        <w:t xml:space="preserve">). Background document for the threat abatement plan for predation by feral cats. Canberra: </w:t>
      </w:r>
      <w:r w:rsidR="002B55BC">
        <w:rPr>
          <w:rFonts w:cs="Arial"/>
          <w:noProof/>
          <w:szCs w:val="20"/>
        </w:rPr>
        <w:t>DotE</w:t>
      </w:r>
      <w:r w:rsidRPr="007974C4">
        <w:rPr>
          <w:rFonts w:cs="Arial"/>
          <w:noProof/>
          <w:szCs w:val="20"/>
        </w:rPr>
        <w:t>. Available on the Internet at:</w:t>
      </w:r>
      <w:r w:rsidRPr="007974C4">
        <w:rPr>
          <w:rFonts w:cs="Arial"/>
          <w:noProof/>
          <w:szCs w:val="20"/>
        </w:rPr>
        <w:br/>
      </w:r>
      <w:hyperlink r:id="rId25" w:history="1">
        <w:r w:rsidRPr="007974C4">
          <w:rPr>
            <w:rStyle w:val="Hyperlink"/>
            <w:rFonts w:cs="Arial"/>
            <w:szCs w:val="20"/>
          </w:rPr>
          <w:t>http://www.environment.gov.au/biodiversity/threatened/publications/tap/threat-abatement-plan-feral-cats</w:t>
        </w:r>
      </w:hyperlink>
      <w:r w:rsidR="008C62F6">
        <w:rPr>
          <w:szCs w:val="20"/>
        </w:rPr>
        <w:t>.</w:t>
      </w:r>
    </w:p>
    <w:p w14:paraId="0136E3A4" w14:textId="77777777" w:rsidR="002B55BC" w:rsidRDefault="008C62F6">
      <w:pPr>
        <w:ind w:left="720" w:hanging="720"/>
        <w:rPr>
          <w:rFonts w:cs="Arial"/>
          <w:noProof/>
          <w:szCs w:val="20"/>
        </w:rPr>
      </w:pPr>
      <w:r w:rsidRPr="007974C4">
        <w:rPr>
          <w:rFonts w:cs="Arial"/>
          <w:noProof/>
          <w:szCs w:val="20"/>
        </w:rPr>
        <w:t xml:space="preserve">Department </w:t>
      </w:r>
      <w:r>
        <w:rPr>
          <w:rFonts w:cs="Arial"/>
          <w:noProof/>
          <w:szCs w:val="20"/>
        </w:rPr>
        <w:t xml:space="preserve">of the Environment and Heritage </w:t>
      </w:r>
      <w:r w:rsidR="002B55BC">
        <w:rPr>
          <w:rFonts w:cs="Arial"/>
          <w:noProof/>
          <w:szCs w:val="20"/>
        </w:rPr>
        <w:t xml:space="preserve">(DEH) </w:t>
      </w:r>
      <w:r>
        <w:rPr>
          <w:rFonts w:cs="Arial"/>
          <w:noProof/>
          <w:szCs w:val="20"/>
        </w:rPr>
        <w:t xml:space="preserve">(2005). </w:t>
      </w:r>
      <w:r w:rsidRPr="007974C4">
        <w:rPr>
          <w:rFonts w:cs="Arial"/>
          <w:szCs w:val="20"/>
          <w:lang w:eastAsia="en-AU"/>
        </w:rPr>
        <w:t>Threat abatement plan for</w:t>
      </w:r>
      <w:r>
        <w:rPr>
          <w:rFonts w:cs="Arial"/>
          <w:szCs w:val="20"/>
          <w:lang w:eastAsia="en-AU"/>
        </w:rPr>
        <w:t xml:space="preserve"> predation, habitat degradation, competition and disease transmission by feral pigs. </w:t>
      </w:r>
      <w:r>
        <w:rPr>
          <w:rFonts w:cs="Arial"/>
          <w:noProof/>
          <w:szCs w:val="20"/>
        </w:rPr>
        <w:t xml:space="preserve">Canberra: DEH. Available on the Internet at: </w:t>
      </w:r>
      <w:hyperlink r:id="rId26" w:history="1">
        <w:r w:rsidRPr="00B14CBA">
          <w:rPr>
            <w:rStyle w:val="Hyperlink"/>
            <w:rFonts w:cs="Arial"/>
            <w:noProof/>
            <w:szCs w:val="20"/>
          </w:rPr>
          <w:t>https://www.environment.gov.au/biodiversity/threatened/publications/tap/feral-pig</w:t>
        </w:r>
      </w:hyperlink>
      <w:r>
        <w:rPr>
          <w:rFonts w:cs="Arial"/>
          <w:noProof/>
          <w:szCs w:val="20"/>
        </w:rPr>
        <w:t>.</w:t>
      </w:r>
    </w:p>
    <w:p w14:paraId="0136E3A5" w14:textId="77777777" w:rsidR="002B55BC" w:rsidRDefault="00A513C3">
      <w:pPr>
        <w:spacing w:before="240"/>
        <w:ind w:left="720" w:hanging="720"/>
      </w:pPr>
      <w:r w:rsidRPr="00B51573">
        <w:t>Department of the Environment and the Mary River Catchment Coordinating Committee</w:t>
      </w:r>
      <w:r>
        <w:t xml:space="preserve"> (</w:t>
      </w:r>
      <w:proofErr w:type="spellStart"/>
      <w:r w:rsidR="002B55BC">
        <w:t>DotE</w:t>
      </w:r>
      <w:proofErr w:type="spellEnd"/>
      <w:r>
        <w:t xml:space="preserve"> &amp; MRCCC) (</w:t>
      </w:r>
      <w:r w:rsidRPr="00461751">
        <w:t>2014</w:t>
      </w:r>
      <w:r>
        <w:t>)</w:t>
      </w:r>
      <w:r w:rsidRPr="00461751">
        <w:t xml:space="preserve">. </w:t>
      </w:r>
      <w:r w:rsidRPr="00A513C3">
        <w:t>Draft Mary River Threatened Species Recovery Plan</w:t>
      </w:r>
      <w:r w:rsidRPr="00461751">
        <w:t xml:space="preserve">. </w:t>
      </w:r>
      <w:r>
        <w:t>Canberra.</w:t>
      </w:r>
    </w:p>
    <w:p w14:paraId="0136E3A6" w14:textId="77777777" w:rsidR="007974C4" w:rsidRPr="007974C4" w:rsidRDefault="00DC58D2" w:rsidP="007974C4">
      <w:pPr>
        <w:ind w:left="720" w:hanging="720"/>
        <w:rPr>
          <w:rFonts w:cs="Arial"/>
          <w:color w:val="0000FF"/>
          <w:szCs w:val="20"/>
        </w:rPr>
      </w:pPr>
      <w:r w:rsidRPr="00DC58D2">
        <w:rPr>
          <w:rFonts w:cs="Arial"/>
          <w:noProof/>
          <w:szCs w:val="20"/>
        </w:rPr>
        <w:t>Department of the Environment, Water, Heritage and the Arts (DEWHA) (2008a). Threat abatement plan for predation by the European red fox. Canberra: DEWHA. Available on the Internet at:</w:t>
      </w:r>
      <w:r w:rsidRPr="00DC58D2">
        <w:rPr>
          <w:rFonts w:cs="Arial"/>
          <w:noProof/>
          <w:szCs w:val="20"/>
        </w:rPr>
        <w:br/>
      </w:r>
      <w:hyperlink r:id="rId27" w:history="1">
        <w:r w:rsidRPr="00DC58D2">
          <w:rPr>
            <w:rStyle w:val="Hyperlink"/>
            <w:rFonts w:cs="Arial"/>
            <w:szCs w:val="20"/>
          </w:rPr>
          <w:t>http://www.environment.gov.au/biodiversity/threatened/publications/tap/predation-european-red-fox</w:t>
        </w:r>
      </w:hyperlink>
      <w:r w:rsidR="008C62F6">
        <w:rPr>
          <w:szCs w:val="20"/>
        </w:rPr>
        <w:t>.</w:t>
      </w:r>
    </w:p>
    <w:p w14:paraId="0136E3A7" w14:textId="77777777" w:rsidR="001B0F0C" w:rsidRDefault="00DC58D2">
      <w:pPr>
        <w:ind w:left="720" w:hanging="720"/>
        <w:rPr>
          <w:szCs w:val="20"/>
        </w:rPr>
      </w:pPr>
      <w:r w:rsidRPr="00DC58D2">
        <w:rPr>
          <w:rFonts w:cs="Arial"/>
          <w:noProof/>
          <w:szCs w:val="20"/>
        </w:rPr>
        <w:t xml:space="preserve"> Department of the Environment, Water, Heritage and the Arts (DEWHA) (2008b). Background document for the threat abatement plan for predation by the European red fox. Canberra: DEWHA. Available on the Internet at:</w:t>
      </w:r>
      <w:r w:rsidRPr="00DC58D2">
        <w:rPr>
          <w:rFonts w:cs="Arial"/>
          <w:noProof/>
          <w:szCs w:val="20"/>
        </w:rPr>
        <w:br/>
      </w:r>
      <w:hyperlink r:id="rId28" w:history="1">
        <w:r w:rsidRPr="00DC58D2">
          <w:rPr>
            <w:rStyle w:val="Hyperlink"/>
            <w:rFonts w:cs="Arial"/>
            <w:szCs w:val="20"/>
          </w:rPr>
          <w:t>http://www.environment.gov.au/biodiversity/threatened/publications/tap/predation-european-red-fox</w:t>
        </w:r>
      </w:hyperlink>
    </w:p>
    <w:p w14:paraId="0136E3A8" w14:textId="77777777" w:rsidR="002B55BC" w:rsidRDefault="00DC58D2">
      <w:pPr>
        <w:pStyle w:val="NormalWeb"/>
        <w:spacing w:line="276" w:lineRule="auto"/>
        <w:ind w:left="450" w:hanging="450"/>
        <w:rPr>
          <w:rFonts w:ascii="Arial" w:hAnsi="Arial" w:cs="Arial"/>
          <w:sz w:val="20"/>
          <w:szCs w:val="20"/>
        </w:rPr>
      </w:pPr>
      <w:r w:rsidRPr="00DC58D2">
        <w:rPr>
          <w:rFonts w:ascii="Arial" w:hAnsi="Arial" w:cs="Arial"/>
          <w:sz w:val="20"/>
          <w:szCs w:val="20"/>
        </w:rPr>
        <w:t>Ecotone Environmental Services Pty</w:t>
      </w:r>
      <w:r w:rsidR="00D95542">
        <w:rPr>
          <w:rFonts w:ascii="Arial" w:hAnsi="Arial" w:cs="Arial"/>
          <w:sz w:val="20"/>
          <w:szCs w:val="20"/>
        </w:rPr>
        <w:t>.</w:t>
      </w:r>
      <w:r w:rsidRPr="00DC58D2">
        <w:rPr>
          <w:rFonts w:ascii="Arial" w:hAnsi="Arial" w:cs="Arial"/>
          <w:sz w:val="20"/>
          <w:szCs w:val="20"/>
        </w:rPr>
        <w:t xml:space="preserve"> Ltd.</w:t>
      </w:r>
      <w:r w:rsidR="00D95542">
        <w:rPr>
          <w:rFonts w:ascii="Arial" w:hAnsi="Arial" w:cs="Arial"/>
          <w:sz w:val="20"/>
          <w:szCs w:val="20"/>
        </w:rPr>
        <w:t xml:space="preserve"> (</w:t>
      </w:r>
      <w:r w:rsidRPr="00DC58D2">
        <w:rPr>
          <w:rFonts w:ascii="Arial" w:hAnsi="Arial" w:cs="Arial"/>
          <w:sz w:val="20"/>
          <w:szCs w:val="20"/>
        </w:rPr>
        <w:t xml:space="preserve">2007). </w:t>
      </w:r>
      <w:bookmarkStart w:id="121" w:name="OLE_LINK13"/>
      <w:bookmarkStart w:id="122" w:name="OLE_LINK14"/>
      <w:r w:rsidRPr="00DC58D2">
        <w:rPr>
          <w:rFonts w:ascii="Arial" w:hAnsi="Arial" w:cs="Arial"/>
          <w:i/>
          <w:iCs/>
          <w:sz w:val="20"/>
          <w:szCs w:val="20"/>
        </w:rPr>
        <w:t xml:space="preserve">Traveston Crossing Dam project: Ecological study: Terrestrial fauna and freshwater turtles. Final Report. </w:t>
      </w:r>
      <w:bookmarkEnd w:id="121"/>
      <w:bookmarkEnd w:id="122"/>
      <w:r w:rsidRPr="00DC58D2">
        <w:rPr>
          <w:rFonts w:ascii="Arial" w:hAnsi="Arial" w:cs="Arial"/>
          <w:sz w:val="20"/>
          <w:szCs w:val="20"/>
        </w:rPr>
        <w:t xml:space="preserve">Ecotone Environmental Services Pty Ltd, No. 2007/06, Tenterfield, NSW. </w:t>
      </w:r>
    </w:p>
    <w:p w14:paraId="0136E3A9" w14:textId="77777777" w:rsidR="002B55BC" w:rsidRDefault="000B7C37">
      <w:pPr>
        <w:ind w:left="720" w:hanging="720"/>
        <w:rPr>
          <w:rFonts w:cs="Arial"/>
          <w:szCs w:val="20"/>
        </w:rPr>
      </w:pPr>
      <w:r>
        <w:rPr>
          <w:rFonts w:cs="Arial"/>
          <w:szCs w:val="20"/>
        </w:rPr>
        <w:lastRenderedPageBreak/>
        <w:t xml:space="preserve">Fielder, D. P. (2012). Seasonal and diel dive performance and behavioural ecology of the </w:t>
      </w:r>
      <w:proofErr w:type="spellStart"/>
      <w:r>
        <w:rPr>
          <w:rFonts w:cs="Arial"/>
          <w:szCs w:val="20"/>
        </w:rPr>
        <w:t>bimodally</w:t>
      </w:r>
      <w:proofErr w:type="spellEnd"/>
      <w:r>
        <w:rPr>
          <w:rFonts w:cs="Arial"/>
          <w:szCs w:val="20"/>
        </w:rPr>
        <w:t xml:space="preserve"> respiring freshwater turtle </w:t>
      </w:r>
      <w:proofErr w:type="spellStart"/>
      <w:r w:rsidRPr="000B7C37">
        <w:rPr>
          <w:rFonts w:cs="Arial"/>
          <w:i/>
          <w:szCs w:val="20"/>
        </w:rPr>
        <w:t>Myuchelys</w:t>
      </w:r>
      <w:proofErr w:type="spellEnd"/>
      <w:r w:rsidRPr="000B7C37">
        <w:rPr>
          <w:rFonts w:cs="Arial"/>
          <w:i/>
          <w:szCs w:val="20"/>
        </w:rPr>
        <w:t xml:space="preserve"> </w:t>
      </w:r>
      <w:proofErr w:type="spellStart"/>
      <w:r w:rsidRPr="000B7C37">
        <w:rPr>
          <w:rFonts w:cs="Arial"/>
          <w:i/>
          <w:szCs w:val="20"/>
        </w:rPr>
        <w:t>bellii</w:t>
      </w:r>
      <w:proofErr w:type="spellEnd"/>
      <w:r>
        <w:rPr>
          <w:rFonts w:cs="Arial"/>
          <w:szCs w:val="20"/>
        </w:rPr>
        <w:t xml:space="preserve"> of eastern Australia. </w:t>
      </w:r>
      <w:r>
        <w:rPr>
          <w:rFonts w:cs="Arial"/>
          <w:i/>
          <w:szCs w:val="20"/>
        </w:rPr>
        <w:t>Journal of Comparative Physiology. A. Neuroethology, Sensory, Neural, and Behavioural Physiology 198</w:t>
      </w:r>
      <w:r>
        <w:rPr>
          <w:rFonts w:cs="Arial"/>
          <w:szCs w:val="20"/>
        </w:rPr>
        <w:t>, 129-143.</w:t>
      </w:r>
    </w:p>
    <w:p w14:paraId="0136E3AA" w14:textId="77777777" w:rsidR="002B55BC" w:rsidRDefault="008E2E3A">
      <w:pPr>
        <w:ind w:left="720" w:hanging="720"/>
        <w:rPr>
          <w:rFonts w:cs="Arial"/>
          <w:szCs w:val="20"/>
        </w:rPr>
      </w:pPr>
      <w:proofErr w:type="spellStart"/>
      <w:r>
        <w:rPr>
          <w:rFonts w:cs="Arial"/>
          <w:szCs w:val="20"/>
        </w:rPr>
        <w:t>FitzGibbon</w:t>
      </w:r>
      <w:proofErr w:type="spellEnd"/>
      <w:r>
        <w:rPr>
          <w:rFonts w:cs="Arial"/>
          <w:szCs w:val="20"/>
        </w:rPr>
        <w:t xml:space="preserve">, S. I., &amp; Franklin, C. E. (2010). The importance of the cloacal bursae as the primary site of aquatic respiration in the freshwater turtle, </w:t>
      </w:r>
      <w:proofErr w:type="spellStart"/>
      <w:r w:rsidRPr="008E2E3A">
        <w:rPr>
          <w:rFonts w:cs="Arial"/>
          <w:i/>
          <w:szCs w:val="20"/>
        </w:rPr>
        <w:t>Elseya</w:t>
      </w:r>
      <w:proofErr w:type="spellEnd"/>
      <w:r w:rsidRPr="008E2E3A">
        <w:rPr>
          <w:rFonts w:cs="Arial"/>
          <w:i/>
          <w:szCs w:val="20"/>
        </w:rPr>
        <w:t xml:space="preserve"> </w:t>
      </w:r>
      <w:proofErr w:type="spellStart"/>
      <w:r w:rsidRPr="008E2E3A">
        <w:rPr>
          <w:rFonts w:cs="Arial"/>
          <w:i/>
          <w:szCs w:val="20"/>
        </w:rPr>
        <w:t>albagula</w:t>
      </w:r>
      <w:proofErr w:type="spellEnd"/>
      <w:r w:rsidRPr="008E2E3A">
        <w:rPr>
          <w:rFonts w:cs="Arial"/>
          <w:i/>
          <w:szCs w:val="20"/>
        </w:rPr>
        <w:t>. Australian Zoolog</w:t>
      </w:r>
      <w:r>
        <w:rPr>
          <w:rFonts w:cs="Arial"/>
          <w:i/>
          <w:szCs w:val="20"/>
        </w:rPr>
        <w:t>ist</w:t>
      </w:r>
      <w:r w:rsidRPr="008E2E3A">
        <w:rPr>
          <w:rFonts w:cs="Arial"/>
          <w:i/>
          <w:szCs w:val="20"/>
        </w:rPr>
        <w:t xml:space="preserve"> 35</w:t>
      </w:r>
      <w:r>
        <w:rPr>
          <w:rFonts w:cs="Arial"/>
          <w:szCs w:val="20"/>
        </w:rPr>
        <w:t>, 276-282.</w:t>
      </w:r>
    </w:p>
    <w:p w14:paraId="0136E3AB" w14:textId="77777777" w:rsidR="002B55BC" w:rsidRDefault="004F0AE8">
      <w:pPr>
        <w:ind w:left="720" w:hanging="720"/>
        <w:rPr>
          <w:rFonts w:cs="Arial"/>
          <w:szCs w:val="20"/>
        </w:rPr>
      </w:pPr>
      <w:r>
        <w:rPr>
          <w:rFonts w:cs="Arial"/>
          <w:szCs w:val="20"/>
        </w:rPr>
        <w:t xml:space="preserve">GHD </w:t>
      </w:r>
      <w:r w:rsidR="00067A2D">
        <w:rPr>
          <w:rFonts w:cs="Arial"/>
          <w:szCs w:val="20"/>
        </w:rPr>
        <w:t>(2015). Fitzroy River turtle (</w:t>
      </w:r>
      <w:proofErr w:type="spellStart"/>
      <w:r w:rsidR="00067A2D" w:rsidRPr="00067A2D">
        <w:rPr>
          <w:rFonts w:cs="Arial"/>
          <w:i/>
          <w:szCs w:val="20"/>
        </w:rPr>
        <w:t>Rheodytes</w:t>
      </w:r>
      <w:proofErr w:type="spellEnd"/>
      <w:r w:rsidR="00067A2D" w:rsidRPr="00067A2D">
        <w:rPr>
          <w:rFonts w:cs="Arial"/>
          <w:i/>
          <w:szCs w:val="20"/>
        </w:rPr>
        <w:t xml:space="preserve"> </w:t>
      </w:r>
      <w:proofErr w:type="spellStart"/>
      <w:r w:rsidR="00067A2D" w:rsidRPr="00067A2D">
        <w:rPr>
          <w:rFonts w:cs="Arial"/>
          <w:i/>
          <w:szCs w:val="20"/>
        </w:rPr>
        <w:t>leukops</w:t>
      </w:r>
      <w:proofErr w:type="spellEnd"/>
      <w:r w:rsidR="00067A2D">
        <w:rPr>
          <w:rFonts w:cs="Arial"/>
          <w:szCs w:val="20"/>
        </w:rPr>
        <w:t>) species management program.</w:t>
      </w:r>
      <w:r>
        <w:rPr>
          <w:rFonts w:cs="Arial"/>
          <w:szCs w:val="20"/>
        </w:rPr>
        <w:t xml:space="preserve"> Report for Gladstone Area Water Board and </w:t>
      </w:r>
      <w:proofErr w:type="spellStart"/>
      <w:r>
        <w:rPr>
          <w:rFonts w:cs="Arial"/>
          <w:szCs w:val="20"/>
        </w:rPr>
        <w:t>SunWater</w:t>
      </w:r>
      <w:proofErr w:type="spellEnd"/>
      <w:r>
        <w:rPr>
          <w:rFonts w:cs="Arial"/>
          <w:szCs w:val="20"/>
        </w:rPr>
        <w:t xml:space="preserve"> – Lower Fitzroy River Infrastructure Project. </w:t>
      </w:r>
    </w:p>
    <w:p w14:paraId="0136E3AC" w14:textId="77777777" w:rsidR="002B55BC" w:rsidRDefault="000B7C37">
      <w:pPr>
        <w:ind w:left="720" w:hanging="720"/>
        <w:rPr>
          <w:rFonts w:cs="Arial"/>
          <w:szCs w:val="20"/>
        </w:rPr>
      </w:pPr>
      <w:proofErr w:type="spellStart"/>
      <w:r>
        <w:rPr>
          <w:rFonts w:cs="Arial"/>
          <w:szCs w:val="20"/>
        </w:rPr>
        <w:t>Gordos</w:t>
      </w:r>
      <w:proofErr w:type="spellEnd"/>
      <w:r>
        <w:rPr>
          <w:rFonts w:cs="Arial"/>
          <w:szCs w:val="20"/>
        </w:rPr>
        <w:t>, M., Franklin, C. E.</w:t>
      </w:r>
      <w:r w:rsidR="008E2E3A">
        <w:rPr>
          <w:rFonts w:cs="Arial"/>
          <w:szCs w:val="20"/>
        </w:rPr>
        <w:t>,</w:t>
      </w:r>
      <w:r>
        <w:rPr>
          <w:rFonts w:cs="Arial"/>
          <w:szCs w:val="20"/>
        </w:rPr>
        <w:t xml:space="preserve"> &amp; </w:t>
      </w:r>
      <w:proofErr w:type="spellStart"/>
      <w:r>
        <w:rPr>
          <w:rFonts w:cs="Arial"/>
          <w:szCs w:val="20"/>
        </w:rPr>
        <w:t>Limpus</w:t>
      </w:r>
      <w:proofErr w:type="spellEnd"/>
      <w:r>
        <w:rPr>
          <w:rFonts w:cs="Arial"/>
          <w:szCs w:val="20"/>
        </w:rPr>
        <w:t xml:space="preserve">, C. (2003). Seasonal changes in the diving performance of the </w:t>
      </w:r>
      <w:proofErr w:type="spellStart"/>
      <w:r>
        <w:rPr>
          <w:rFonts w:cs="Arial"/>
          <w:szCs w:val="20"/>
        </w:rPr>
        <w:t>bimodally</w:t>
      </w:r>
      <w:proofErr w:type="spellEnd"/>
      <w:r>
        <w:rPr>
          <w:rFonts w:cs="Arial"/>
          <w:szCs w:val="20"/>
        </w:rPr>
        <w:t xml:space="preserve"> respiring freshwater turtle </w:t>
      </w:r>
      <w:proofErr w:type="spellStart"/>
      <w:r w:rsidRPr="000B7C37">
        <w:rPr>
          <w:rFonts w:cs="Arial"/>
          <w:i/>
          <w:szCs w:val="20"/>
        </w:rPr>
        <w:t>Rheodytes</w:t>
      </w:r>
      <w:proofErr w:type="spellEnd"/>
      <w:r w:rsidRPr="000B7C37">
        <w:rPr>
          <w:rFonts w:cs="Arial"/>
          <w:i/>
          <w:szCs w:val="20"/>
        </w:rPr>
        <w:t xml:space="preserve"> </w:t>
      </w:r>
      <w:proofErr w:type="spellStart"/>
      <w:r w:rsidRPr="000B7C37">
        <w:rPr>
          <w:rFonts w:cs="Arial"/>
          <w:i/>
          <w:szCs w:val="20"/>
        </w:rPr>
        <w:t>leukops</w:t>
      </w:r>
      <w:proofErr w:type="spellEnd"/>
      <w:r>
        <w:rPr>
          <w:rFonts w:cs="Arial"/>
          <w:szCs w:val="20"/>
        </w:rPr>
        <w:t xml:space="preserve"> in a natural setting. </w:t>
      </w:r>
      <w:r>
        <w:rPr>
          <w:rFonts w:cs="Arial"/>
          <w:i/>
          <w:szCs w:val="20"/>
        </w:rPr>
        <w:t>Canadian Journal of Zoology 81</w:t>
      </w:r>
      <w:r>
        <w:rPr>
          <w:rFonts w:cs="Arial"/>
          <w:szCs w:val="20"/>
        </w:rPr>
        <w:t>, 617-625.</w:t>
      </w:r>
    </w:p>
    <w:p w14:paraId="0136E3AD" w14:textId="77777777" w:rsidR="002B55BC" w:rsidRDefault="00DC58D2">
      <w:pPr>
        <w:ind w:left="720" w:hanging="720"/>
        <w:rPr>
          <w:rFonts w:eastAsia="Times New Roman" w:cs="Arial"/>
          <w:szCs w:val="20"/>
          <w:lang w:eastAsia="en-AU"/>
        </w:rPr>
      </w:pPr>
      <w:proofErr w:type="spellStart"/>
      <w:r w:rsidRPr="00DC58D2">
        <w:rPr>
          <w:rFonts w:eastAsia="Times New Roman" w:cs="Arial"/>
          <w:szCs w:val="20"/>
          <w:lang w:eastAsia="en-AU"/>
        </w:rPr>
        <w:t>Gordos</w:t>
      </w:r>
      <w:proofErr w:type="spellEnd"/>
      <w:r w:rsidRPr="00DC58D2">
        <w:rPr>
          <w:rFonts w:eastAsia="Times New Roman" w:cs="Arial"/>
          <w:szCs w:val="20"/>
          <w:lang w:eastAsia="en-AU"/>
        </w:rPr>
        <w:t xml:space="preserve"> et al (2007). Diving ecology of an undescribed freshwater turtle, </w:t>
      </w:r>
      <w:proofErr w:type="spellStart"/>
      <w:r w:rsidRPr="00DC58D2">
        <w:rPr>
          <w:rFonts w:eastAsia="Times New Roman" w:cs="Arial"/>
          <w:i/>
          <w:szCs w:val="20"/>
          <w:lang w:eastAsia="en-AU"/>
        </w:rPr>
        <w:t>Elseya</w:t>
      </w:r>
      <w:proofErr w:type="spellEnd"/>
      <w:r w:rsidRPr="00DC58D2">
        <w:rPr>
          <w:rFonts w:eastAsia="Times New Roman" w:cs="Arial"/>
          <w:i/>
          <w:szCs w:val="20"/>
          <w:lang w:eastAsia="en-AU"/>
        </w:rPr>
        <w:t xml:space="preserve"> </w:t>
      </w:r>
      <w:r w:rsidRPr="00DC58D2">
        <w:rPr>
          <w:rFonts w:eastAsia="Times New Roman" w:cs="Arial"/>
          <w:szCs w:val="20"/>
          <w:lang w:eastAsia="en-AU"/>
        </w:rPr>
        <w:t xml:space="preserve">sp. [Burnett River], from a pristine and hydrologically altered habitat. </w:t>
      </w:r>
      <w:r w:rsidRPr="00DC58D2">
        <w:rPr>
          <w:rFonts w:eastAsia="Times New Roman" w:cs="Arial"/>
          <w:i/>
          <w:szCs w:val="20"/>
          <w:lang w:eastAsia="en-AU"/>
        </w:rPr>
        <w:t>Journal of Zoology 272</w:t>
      </w:r>
      <w:r w:rsidRPr="00DC58D2">
        <w:rPr>
          <w:rFonts w:eastAsia="Times New Roman" w:cs="Arial"/>
          <w:szCs w:val="20"/>
          <w:lang w:eastAsia="en-AU"/>
        </w:rPr>
        <w:t>, 458-469</w:t>
      </w:r>
      <w:r w:rsidR="00D8788B">
        <w:rPr>
          <w:rFonts w:eastAsia="Times New Roman" w:cs="Arial"/>
          <w:szCs w:val="20"/>
          <w:lang w:eastAsia="en-AU"/>
        </w:rPr>
        <w:t>.</w:t>
      </w:r>
    </w:p>
    <w:p w14:paraId="0136E3AE" w14:textId="77777777" w:rsidR="002B55BC" w:rsidRDefault="00930F60">
      <w:pPr>
        <w:ind w:left="720" w:hanging="720"/>
        <w:rPr>
          <w:rFonts w:cs="Arial"/>
          <w:szCs w:val="20"/>
        </w:rPr>
      </w:pPr>
      <w:proofErr w:type="spellStart"/>
      <w:r w:rsidRPr="00F34B2D">
        <w:rPr>
          <w:rFonts w:cs="Arial"/>
          <w:szCs w:val="20"/>
        </w:rPr>
        <w:t>Hamann</w:t>
      </w:r>
      <w:proofErr w:type="spellEnd"/>
      <w:r w:rsidR="000E59BF">
        <w:rPr>
          <w:rFonts w:cs="Arial"/>
          <w:szCs w:val="20"/>
        </w:rPr>
        <w:t>,</w:t>
      </w:r>
      <w:r w:rsidRPr="00F34B2D">
        <w:rPr>
          <w:rFonts w:cs="Arial"/>
          <w:szCs w:val="20"/>
        </w:rPr>
        <w:t xml:space="preserve"> M</w:t>
      </w:r>
      <w:r w:rsidR="000E59BF">
        <w:rPr>
          <w:rFonts w:cs="Arial"/>
          <w:szCs w:val="20"/>
        </w:rPr>
        <w:t>.</w:t>
      </w:r>
      <w:r w:rsidRPr="00F34B2D">
        <w:rPr>
          <w:rFonts w:cs="Arial"/>
          <w:szCs w:val="20"/>
        </w:rPr>
        <w:t xml:space="preserve">, </w:t>
      </w:r>
      <w:proofErr w:type="spellStart"/>
      <w:r w:rsidRPr="00F34B2D">
        <w:rPr>
          <w:rFonts w:cs="Arial"/>
          <w:szCs w:val="20"/>
        </w:rPr>
        <w:t>Schäub</w:t>
      </w:r>
      <w:r w:rsidR="000E59BF">
        <w:rPr>
          <w:rFonts w:cs="Arial"/>
          <w:szCs w:val="20"/>
        </w:rPr>
        <w:t>le</w:t>
      </w:r>
      <w:proofErr w:type="spellEnd"/>
      <w:r w:rsidR="000E59BF">
        <w:rPr>
          <w:rFonts w:cs="Arial"/>
          <w:szCs w:val="20"/>
        </w:rPr>
        <w:t xml:space="preserve">, C. S., </w:t>
      </w:r>
      <w:proofErr w:type="spellStart"/>
      <w:r w:rsidR="000E59BF">
        <w:rPr>
          <w:rFonts w:cs="Arial"/>
          <w:szCs w:val="20"/>
        </w:rPr>
        <w:t>Limpus</w:t>
      </w:r>
      <w:proofErr w:type="spellEnd"/>
      <w:r w:rsidR="000E59BF">
        <w:rPr>
          <w:rFonts w:cs="Arial"/>
          <w:szCs w:val="20"/>
        </w:rPr>
        <w:t xml:space="preserve">, D. J., </w:t>
      </w:r>
      <w:proofErr w:type="spellStart"/>
      <w:r w:rsidR="000E59BF">
        <w:rPr>
          <w:rFonts w:cs="Arial"/>
          <w:szCs w:val="20"/>
        </w:rPr>
        <w:t>Emerick</w:t>
      </w:r>
      <w:proofErr w:type="spellEnd"/>
      <w:r w:rsidR="000E59BF">
        <w:rPr>
          <w:rFonts w:cs="Arial"/>
          <w:szCs w:val="20"/>
        </w:rPr>
        <w:t>, S. P.</w:t>
      </w:r>
      <w:r w:rsidR="008E2E3A">
        <w:rPr>
          <w:rFonts w:cs="Arial"/>
          <w:szCs w:val="20"/>
        </w:rPr>
        <w:t>,</w:t>
      </w:r>
      <w:r w:rsidR="000E59BF">
        <w:rPr>
          <w:rFonts w:cs="Arial"/>
          <w:szCs w:val="20"/>
        </w:rPr>
        <w:t xml:space="preserve"> &amp;</w:t>
      </w:r>
      <w:r w:rsidRPr="00F34B2D">
        <w:rPr>
          <w:rFonts w:cs="Arial"/>
          <w:szCs w:val="20"/>
        </w:rPr>
        <w:t xml:space="preserve"> </w:t>
      </w:r>
      <w:proofErr w:type="spellStart"/>
      <w:r w:rsidRPr="00F34B2D">
        <w:rPr>
          <w:rFonts w:cs="Arial"/>
          <w:szCs w:val="20"/>
        </w:rPr>
        <w:t>Limpus</w:t>
      </w:r>
      <w:proofErr w:type="spellEnd"/>
      <w:r w:rsidR="000E59BF">
        <w:rPr>
          <w:rFonts w:cs="Arial"/>
          <w:szCs w:val="20"/>
        </w:rPr>
        <w:t>,</w:t>
      </w:r>
      <w:r w:rsidRPr="00F34B2D">
        <w:rPr>
          <w:rFonts w:cs="Arial"/>
          <w:szCs w:val="20"/>
        </w:rPr>
        <w:t xml:space="preserve"> C</w:t>
      </w:r>
      <w:r w:rsidR="000E59BF">
        <w:rPr>
          <w:rFonts w:cs="Arial"/>
          <w:szCs w:val="20"/>
        </w:rPr>
        <w:t xml:space="preserve">. </w:t>
      </w:r>
      <w:r w:rsidRPr="00F34B2D">
        <w:rPr>
          <w:rFonts w:cs="Arial"/>
          <w:szCs w:val="20"/>
        </w:rPr>
        <w:t>J</w:t>
      </w:r>
      <w:r w:rsidR="000E59BF">
        <w:rPr>
          <w:rFonts w:cs="Arial"/>
          <w:szCs w:val="20"/>
        </w:rPr>
        <w:t>.</w:t>
      </w:r>
      <w:r w:rsidRPr="00F34B2D">
        <w:rPr>
          <w:rFonts w:cs="Arial"/>
          <w:szCs w:val="20"/>
        </w:rPr>
        <w:t xml:space="preserve"> (2007). Management plan for the conservation of </w:t>
      </w:r>
      <w:proofErr w:type="spellStart"/>
      <w:r w:rsidRPr="00F34B2D">
        <w:rPr>
          <w:rFonts w:cs="Arial"/>
          <w:i/>
          <w:szCs w:val="20"/>
        </w:rPr>
        <w:t>Elseya</w:t>
      </w:r>
      <w:proofErr w:type="spellEnd"/>
      <w:r w:rsidRPr="00F34B2D">
        <w:rPr>
          <w:rFonts w:cs="Arial"/>
          <w:i/>
          <w:szCs w:val="20"/>
        </w:rPr>
        <w:t xml:space="preserve"> </w:t>
      </w:r>
      <w:r w:rsidRPr="00F34B2D">
        <w:rPr>
          <w:rFonts w:cs="Arial"/>
          <w:szCs w:val="20"/>
        </w:rPr>
        <w:t xml:space="preserve">sp. [Burnett River] in the Burnett River Catchment. Queensland Environmental Protection Agency. </w:t>
      </w:r>
    </w:p>
    <w:p w14:paraId="0136E3AF" w14:textId="77777777" w:rsidR="002B55BC" w:rsidRDefault="00930F60">
      <w:pPr>
        <w:ind w:left="720" w:hanging="720"/>
        <w:rPr>
          <w:rFonts w:cs="Arial"/>
          <w:noProof/>
          <w:szCs w:val="20"/>
        </w:rPr>
      </w:pPr>
      <w:bookmarkStart w:id="123" w:name="_ENREF_3"/>
      <w:r w:rsidRPr="00F34B2D">
        <w:rPr>
          <w:rFonts w:cs="Arial"/>
          <w:noProof/>
          <w:szCs w:val="20"/>
        </w:rPr>
        <w:t>Heppell S. S., Crowder L. B.</w:t>
      </w:r>
      <w:r w:rsidR="008E2E3A">
        <w:rPr>
          <w:rFonts w:cs="Arial"/>
          <w:noProof/>
          <w:szCs w:val="20"/>
        </w:rPr>
        <w:t>,</w:t>
      </w:r>
      <w:r w:rsidRPr="00F34B2D">
        <w:rPr>
          <w:rFonts w:cs="Arial"/>
          <w:noProof/>
          <w:szCs w:val="20"/>
        </w:rPr>
        <w:t xml:space="preserve"> </w:t>
      </w:r>
      <w:r w:rsidR="000E59BF">
        <w:rPr>
          <w:rFonts w:cs="Arial"/>
          <w:noProof/>
          <w:szCs w:val="20"/>
        </w:rPr>
        <w:t>&amp;</w:t>
      </w:r>
      <w:r w:rsidRPr="00F34B2D">
        <w:rPr>
          <w:rFonts w:cs="Arial"/>
          <w:noProof/>
          <w:szCs w:val="20"/>
        </w:rPr>
        <w:t xml:space="preserve"> </w:t>
      </w:r>
      <w:r w:rsidR="000E59BF">
        <w:rPr>
          <w:rFonts w:cs="Arial"/>
          <w:noProof/>
          <w:szCs w:val="20"/>
        </w:rPr>
        <w:t>Crouse, D. T</w:t>
      </w:r>
      <w:r w:rsidRPr="00F34B2D">
        <w:rPr>
          <w:rFonts w:cs="Arial"/>
          <w:noProof/>
          <w:szCs w:val="20"/>
        </w:rPr>
        <w:t xml:space="preserve">. (1996). Models to evaluate headstarting as a management tool for long-lived turtles. </w:t>
      </w:r>
      <w:r w:rsidRPr="00F34B2D">
        <w:rPr>
          <w:rFonts w:cs="Arial"/>
          <w:i/>
          <w:noProof/>
          <w:szCs w:val="20"/>
        </w:rPr>
        <w:t>Ecological Applications</w:t>
      </w:r>
      <w:r w:rsidRPr="00F34B2D">
        <w:rPr>
          <w:rFonts w:cs="Arial"/>
          <w:noProof/>
          <w:szCs w:val="20"/>
        </w:rPr>
        <w:t xml:space="preserve"> </w:t>
      </w:r>
      <w:r w:rsidRPr="00F34B2D">
        <w:rPr>
          <w:rFonts w:cs="Arial"/>
          <w:i/>
          <w:noProof/>
          <w:szCs w:val="20"/>
        </w:rPr>
        <w:t>6</w:t>
      </w:r>
      <w:r w:rsidR="008D6976">
        <w:rPr>
          <w:rFonts w:cs="Arial"/>
          <w:i/>
          <w:noProof/>
          <w:szCs w:val="20"/>
        </w:rPr>
        <w:t>/</w:t>
      </w:r>
      <w:r w:rsidRPr="00F34B2D">
        <w:rPr>
          <w:rFonts w:cs="Arial"/>
          <w:noProof/>
          <w:szCs w:val="20"/>
        </w:rPr>
        <w:t>,</w:t>
      </w:r>
      <w:r w:rsidR="000E59BF">
        <w:rPr>
          <w:rFonts w:cs="Arial"/>
          <w:noProof/>
          <w:szCs w:val="20"/>
        </w:rPr>
        <w:t xml:space="preserve"> </w:t>
      </w:r>
      <w:r w:rsidRPr="00F34B2D">
        <w:rPr>
          <w:rFonts w:cs="Arial"/>
          <w:noProof/>
          <w:szCs w:val="20"/>
        </w:rPr>
        <w:t>556-565.</w:t>
      </w:r>
      <w:bookmarkEnd w:id="123"/>
    </w:p>
    <w:p w14:paraId="0136E3B0" w14:textId="77777777" w:rsidR="002B55BC" w:rsidRDefault="00B94EF4">
      <w:pPr>
        <w:autoSpaceDE w:val="0"/>
        <w:autoSpaceDN w:val="0"/>
        <w:adjustRightInd w:val="0"/>
        <w:spacing w:after="0" w:line="240" w:lineRule="auto"/>
        <w:ind w:left="720" w:hanging="720"/>
        <w:rPr>
          <w:rFonts w:cs="Arial"/>
          <w:szCs w:val="20"/>
          <w:lang w:eastAsia="en-AU"/>
        </w:rPr>
      </w:pPr>
      <w:bookmarkStart w:id="124" w:name="_ENREF_4"/>
      <w:proofErr w:type="spellStart"/>
      <w:r w:rsidRPr="00B94EF4">
        <w:rPr>
          <w:rFonts w:cs="Arial"/>
          <w:szCs w:val="20"/>
          <w:lang w:eastAsia="en-AU"/>
        </w:rPr>
        <w:t>Hollier</w:t>
      </w:r>
      <w:proofErr w:type="spellEnd"/>
      <w:r>
        <w:rPr>
          <w:rFonts w:cs="Arial"/>
          <w:szCs w:val="20"/>
          <w:lang w:eastAsia="en-AU"/>
        </w:rPr>
        <w:t>,</w:t>
      </w:r>
      <w:r w:rsidRPr="00B94EF4">
        <w:rPr>
          <w:rFonts w:cs="Arial"/>
          <w:szCs w:val="20"/>
          <w:lang w:eastAsia="en-AU"/>
        </w:rPr>
        <w:t xml:space="preserve"> C</w:t>
      </w:r>
      <w:r>
        <w:rPr>
          <w:rFonts w:cs="Arial"/>
          <w:szCs w:val="20"/>
          <w:lang w:eastAsia="en-AU"/>
        </w:rPr>
        <w:t>.</w:t>
      </w:r>
      <w:r w:rsidRPr="00B94EF4">
        <w:rPr>
          <w:rFonts w:cs="Arial"/>
          <w:szCs w:val="20"/>
          <w:lang w:eastAsia="en-AU"/>
        </w:rPr>
        <w:t xml:space="preserve"> (2012)</w:t>
      </w:r>
      <w:r>
        <w:rPr>
          <w:rFonts w:cs="Arial"/>
          <w:szCs w:val="20"/>
          <w:lang w:eastAsia="en-AU"/>
        </w:rPr>
        <w:t>.</w:t>
      </w:r>
      <w:r w:rsidRPr="00B94EF4">
        <w:rPr>
          <w:rFonts w:cs="Arial"/>
          <w:szCs w:val="20"/>
          <w:lang w:eastAsia="en-AU"/>
        </w:rPr>
        <w:t xml:space="preserve"> Effects of experimental flooding on egg survival of </w:t>
      </w:r>
      <w:proofErr w:type="spellStart"/>
      <w:r w:rsidRPr="00B94EF4">
        <w:rPr>
          <w:rFonts w:cs="Arial"/>
          <w:szCs w:val="20"/>
          <w:lang w:eastAsia="en-AU"/>
        </w:rPr>
        <w:t>Krefft’s</w:t>
      </w:r>
      <w:proofErr w:type="spellEnd"/>
      <w:r w:rsidRPr="00B94EF4">
        <w:rPr>
          <w:rFonts w:cs="Arial"/>
          <w:szCs w:val="20"/>
          <w:lang w:eastAsia="en-AU"/>
        </w:rPr>
        <w:t xml:space="preserve"> River Turtle: Implications for freshwater turtle conservation. Thesis for Master of Environment, University of Melbourne</w:t>
      </w:r>
    </w:p>
    <w:p w14:paraId="0136E3B1" w14:textId="77777777" w:rsidR="002B55BC" w:rsidRDefault="002B55BC">
      <w:pPr>
        <w:autoSpaceDE w:val="0"/>
        <w:autoSpaceDN w:val="0"/>
        <w:adjustRightInd w:val="0"/>
        <w:spacing w:after="0" w:line="240" w:lineRule="auto"/>
        <w:ind w:left="720" w:hanging="720"/>
        <w:rPr>
          <w:rFonts w:ascii="AdvPTimes" w:hAnsi="AdvPTimes" w:cs="AdvPTimes"/>
          <w:sz w:val="17"/>
          <w:szCs w:val="17"/>
          <w:lang w:eastAsia="en-AU"/>
        </w:rPr>
      </w:pPr>
    </w:p>
    <w:p w14:paraId="0136E3B2" w14:textId="77777777" w:rsidR="002B55BC" w:rsidRDefault="00F31290">
      <w:pPr>
        <w:ind w:left="720" w:hanging="720"/>
        <w:rPr>
          <w:rFonts w:cs="Arial"/>
          <w:noProof/>
          <w:szCs w:val="20"/>
        </w:rPr>
      </w:pPr>
      <w:r w:rsidRPr="00F34B2D">
        <w:rPr>
          <w:rFonts w:cs="Arial"/>
          <w:noProof/>
          <w:szCs w:val="20"/>
        </w:rPr>
        <w:t>Iverson</w:t>
      </w:r>
      <w:r w:rsidR="000E59BF">
        <w:rPr>
          <w:rFonts w:cs="Arial"/>
          <w:noProof/>
          <w:szCs w:val="20"/>
        </w:rPr>
        <w:t>,</w:t>
      </w:r>
      <w:r w:rsidRPr="00F34B2D">
        <w:rPr>
          <w:rFonts w:cs="Arial"/>
          <w:noProof/>
          <w:szCs w:val="20"/>
        </w:rPr>
        <w:t xml:space="preserve"> J. B. (1991). Patterns of survivorship in turtles (order Testudines). </w:t>
      </w:r>
      <w:r w:rsidRPr="00F34B2D">
        <w:rPr>
          <w:rFonts w:cs="Arial"/>
          <w:i/>
          <w:noProof/>
          <w:szCs w:val="20"/>
        </w:rPr>
        <w:t>Canadian Journal of Zoology</w:t>
      </w:r>
      <w:r w:rsidRPr="00F34B2D">
        <w:rPr>
          <w:rFonts w:cs="Arial"/>
          <w:noProof/>
          <w:szCs w:val="20"/>
        </w:rPr>
        <w:t xml:space="preserve"> </w:t>
      </w:r>
      <w:r w:rsidRPr="00F34B2D">
        <w:rPr>
          <w:rFonts w:cs="Arial"/>
          <w:i/>
          <w:noProof/>
          <w:szCs w:val="20"/>
        </w:rPr>
        <w:t>69</w:t>
      </w:r>
      <w:r w:rsidRPr="00F34B2D">
        <w:rPr>
          <w:rFonts w:cs="Arial"/>
          <w:noProof/>
          <w:szCs w:val="20"/>
        </w:rPr>
        <w:t>,</w:t>
      </w:r>
      <w:r w:rsidR="000E59BF">
        <w:rPr>
          <w:rFonts w:cs="Arial"/>
          <w:noProof/>
          <w:szCs w:val="20"/>
        </w:rPr>
        <w:t xml:space="preserve"> </w:t>
      </w:r>
      <w:r w:rsidRPr="00F34B2D">
        <w:rPr>
          <w:rFonts w:cs="Arial"/>
          <w:noProof/>
          <w:szCs w:val="20"/>
        </w:rPr>
        <w:t>385-391.</w:t>
      </w:r>
      <w:bookmarkEnd w:id="124"/>
    </w:p>
    <w:p w14:paraId="0136E3B3" w14:textId="77777777" w:rsidR="002B55BC" w:rsidRDefault="00F31290">
      <w:pPr>
        <w:ind w:left="720" w:hanging="720"/>
        <w:rPr>
          <w:rFonts w:cs="Arial"/>
          <w:noProof/>
          <w:szCs w:val="20"/>
        </w:rPr>
      </w:pPr>
      <w:bookmarkStart w:id="125" w:name="_ENREF_5"/>
      <w:r w:rsidRPr="00F34B2D">
        <w:rPr>
          <w:rFonts w:cs="Arial"/>
          <w:noProof/>
          <w:szCs w:val="20"/>
        </w:rPr>
        <w:t>Limpus</w:t>
      </w:r>
      <w:r w:rsidR="000E59BF">
        <w:rPr>
          <w:rFonts w:cs="Arial"/>
          <w:noProof/>
          <w:szCs w:val="20"/>
        </w:rPr>
        <w:t>,</w:t>
      </w:r>
      <w:r w:rsidRPr="00F34B2D">
        <w:rPr>
          <w:rFonts w:cs="Arial"/>
          <w:noProof/>
          <w:szCs w:val="20"/>
        </w:rPr>
        <w:t xml:space="preserve"> C. J. (2008). Freshwater turtles in the Mary River, Queensland. Review of biological data for turtles in the Mary River, with emphasis on </w:t>
      </w:r>
      <w:r w:rsidRPr="00F34B2D">
        <w:rPr>
          <w:rFonts w:cs="Arial"/>
          <w:i/>
          <w:noProof/>
          <w:szCs w:val="20"/>
        </w:rPr>
        <w:t xml:space="preserve">Elusor macrurus </w:t>
      </w:r>
      <w:r w:rsidRPr="00F34B2D">
        <w:rPr>
          <w:rFonts w:cs="Arial"/>
          <w:noProof/>
          <w:szCs w:val="20"/>
        </w:rPr>
        <w:t xml:space="preserve">and </w:t>
      </w:r>
      <w:r w:rsidRPr="00F34B2D">
        <w:rPr>
          <w:rFonts w:cs="Arial"/>
          <w:i/>
          <w:noProof/>
          <w:szCs w:val="20"/>
        </w:rPr>
        <w:t>Elseya albagula</w:t>
      </w:r>
      <w:r w:rsidRPr="00F34B2D">
        <w:rPr>
          <w:rFonts w:cs="Arial"/>
          <w:noProof/>
          <w:szCs w:val="20"/>
        </w:rPr>
        <w:t>. Environmental Protection Agency Brisbane.</w:t>
      </w:r>
      <w:bookmarkEnd w:id="125"/>
    </w:p>
    <w:p w14:paraId="0136E3B4" w14:textId="77777777" w:rsidR="002B55BC" w:rsidRDefault="000A2F4D">
      <w:pPr>
        <w:ind w:left="720" w:hanging="720"/>
        <w:rPr>
          <w:rFonts w:cs="Arial"/>
          <w:szCs w:val="20"/>
        </w:rPr>
      </w:pPr>
      <w:r w:rsidRPr="00F34B2D">
        <w:rPr>
          <w:rFonts w:cs="Arial"/>
          <w:noProof/>
          <w:szCs w:val="20"/>
        </w:rPr>
        <w:t>Limpus</w:t>
      </w:r>
      <w:r w:rsidR="000E59BF">
        <w:rPr>
          <w:rFonts w:cs="Arial"/>
          <w:noProof/>
          <w:szCs w:val="20"/>
        </w:rPr>
        <w:t>,</w:t>
      </w:r>
      <w:r w:rsidRPr="00F34B2D">
        <w:rPr>
          <w:rFonts w:cs="Arial"/>
          <w:noProof/>
          <w:szCs w:val="20"/>
        </w:rPr>
        <w:t xml:space="preserve"> C. J. (20</w:t>
      </w:r>
      <w:r>
        <w:rPr>
          <w:rFonts w:cs="Arial"/>
          <w:noProof/>
          <w:szCs w:val="20"/>
        </w:rPr>
        <w:t>15</w:t>
      </w:r>
      <w:r w:rsidRPr="00F34B2D">
        <w:rPr>
          <w:rFonts w:cs="Arial"/>
          <w:noProof/>
          <w:szCs w:val="20"/>
        </w:rPr>
        <w:t>).</w:t>
      </w:r>
      <w:r>
        <w:rPr>
          <w:rFonts w:cs="Arial"/>
          <w:noProof/>
          <w:szCs w:val="20"/>
        </w:rPr>
        <w:t xml:space="preserve"> Personal communication at</w:t>
      </w:r>
      <w:r w:rsidR="00297273">
        <w:rPr>
          <w:rFonts w:cs="Arial"/>
          <w:noProof/>
          <w:szCs w:val="20"/>
        </w:rPr>
        <w:t xml:space="preserve"> the</w:t>
      </w:r>
      <w:r>
        <w:rPr>
          <w:rFonts w:cs="Arial"/>
          <w:noProof/>
          <w:szCs w:val="20"/>
        </w:rPr>
        <w:t xml:space="preserve"> White-throated snapping turtle (</w:t>
      </w:r>
      <w:r w:rsidRPr="000A2F4D">
        <w:rPr>
          <w:rFonts w:cs="Arial"/>
          <w:i/>
          <w:noProof/>
          <w:szCs w:val="20"/>
        </w:rPr>
        <w:t>Elseya albagula</w:t>
      </w:r>
      <w:r>
        <w:rPr>
          <w:rFonts w:cs="Arial"/>
          <w:noProof/>
          <w:szCs w:val="20"/>
        </w:rPr>
        <w:t xml:space="preserve">) recovery plan workshop, </w:t>
      </w:r>
      <w:r>
        <w:rPr>
          <w:rFonts w:cs="Arial"/>
          <w:szCs w:val="20"/>
        </w:rPr>
        <w:t>5 November 2015. Chief Scientist, Department of Environment and Heritage Protection, Queensland.</w:t>
      </w:r>
    </w:p>
    <w:p w14:paraId="0136E3B5" w14:textId="77777777" w:rsidR="002B55BC" w:rsidRDefault="00930F60">
      <w:pPr>
        <w:ind w:left="720" w:hanging="720"/>
        <w:rPr>
          <w:color w:val="000000"/>
          <w:szCs w:val="20"/>
        </w:rPr>
      </w:pPr>
      <w:proofErr w:type="spellStart"/>
      <w:r w:rsidRPr="00F34B2D">
        <w:rPr>
          <w:color w:val="000000"/>
          <w:szCs w:val="20"/>
        </w:rPr>
        <w:t>Limpus</w:t>
      </w:r>
      <w:proofErr w:type="spellEnd"/>
      <w:r w:rsidR="000E59BF">
        <w:rPr>
          <w:color w:val="000000"/>
          <w:szCs w:val="20"/>
        </w:rPr>
        <w:t>,</w:t>
      </w:r>
      <w:r w:rsidRPr="00F34B2D">
        <w:rPr>
          <w:color w:val="000000"/>
          <w:szCs w:val="20"/>
        </w:rPr>
        <w:t xml:space="preserve"> C, </w:t>
      </w:r>
      <w:proofErr w:type="spellStart"/>
      <w:r w:rsidRPr="00F34B2D">
        <w:rPr>
          <w:color w:val="000000"/>
          <w:szCs w:val="20"/>
        </w:rPr>
        <w:t>Limpus</w:t>
      </w:r>
      <w:proofErr w:type="spellEnd"/>
      <w:r w:rsidR="000E59BF">
        <w:rPr>
          <w:color w:val="000000"/>
          <w:szCs w:val="20"/>
        </w:rPr>
        <w:t>,</w:t>
      </w:r>
      <w:r w:rsidRPr="00F34B2D">
        <w:rPr>
          <w:color w:val="000000"/>
          <w:szCs w:val="20"/>
        </w:rPr>
        <w:t xml:space="preserve"> D</w:t>
      </w:r>
      <w:r w:rsidR="000E59BF">
        <w:rPr>
          <w:color w:val="000000"/>
          <w:szCs w:val="20"/>
        </w:rPr>
        <w:t>.</w:t>
      </w:r>
      <w:r w:rsidR="008E2E3A">
        <w:rPr>
          <w:color w:val="000000"/>
          <w:szCs w:val="20"/>
        </w:rPr>
        <w:t>,</w:t>
      </w:r>
      <w:r w:rsidR="000E59BF">
        <w:rPr>
          <w:color w:val="000000"/>
          <w:szCs w:val="20"/>
        </w:rPr>
        <w:t xml:space="preserve"> &amp;</w:t>
      </w:r>
      <w:r w:rsidRPr="00F34B2D">
        <w:rPr>
          <w:color w:val="000000"/>
          <w:szCs w:val="20"/>
        </w:rPr>
        <w:t xml:space="preserve"> </w:t>
      </w:r>
      <w:proofErr w:type="spellStart"/>
      <w:r w:rsidRPr="00F34B2D">
        <w:rPr>
          <w:color w:val="000000"/>
          <w:szCs w:val="20"/>
        </w:rPr>
        <w:t>Hamann</w:t>
      </w:r>
      <w:proofErr w:type="spellEnd"/>
      <w:r w:rsidR="000E59BF">
        <w:rPr>
          <w:color w:val="000000"/>
          <w:szCs w:val="20"/>
        </w:rPr>
        <w:t>,</w:t>
      </w:r>
      <w:r w:rsidRPr="00F34B2D">
        <w:rPr>
          <w:color w:val="000000"/>
          <w:szCs w:val="20"/>
        </w:rPr>
        <w:t xml:space="preserve"> M</w:t>
      </w:r>
      <w:r w:rsidR="000E59BF">
        <w:rPr>
          <w:color w:val="000000"/>
          <w:szCs w:val="20"/>
        </w:rPr>
        <w:t>.</w:t>
      </w:r>
      <w:r w:rsidRPr="00F34B2D">
        <w:rPr>
          <w:color w:val="000000"/>
          <w:szCs w:val="20"/>
        </w:rPr>
        <w:t xml:space="preserve"> (2002). Freshwater turtle populations in the area to be flooded by the Walla Weir, Burnett River, Queensland: Baseline study. </w:t>
      </w:r>
      <w:r w:rsidRPr="00F34B2D">
        <w:rPr>
          <w:i/>
          <w:iCs/>
          <w:color w:val="000000"/>
          <w:szCs w:val="20"/>
        </w:rPr>
        <w:t>Memoirs of the Queensland Museum 48</w:t>
      </w:r>
      <w:r w:rsidR="000E59BF">
        <w:rPr>
          <w:color w:val="000000"/>
          <w:szCs w:val="20"/>
        </w:rPr>
        <w:t xml:space="preserve">, </w:t>
      </w:r>
      <w:r w:rsidRPr="00F34B2D">
        <w:rPr>
          <w:color w:val="000000"/>
          <w:szCs w:val="20"/>
        </w:rPr>
        <w:t>155-168</w:t>
      </w:r>
    </w:p>
    <w:p w14:paraId="0136E3B6" w14:textId="77777777" w:rsidR="002B55BC" w:rsidRDefault="00F31290">
      <w:pPr>
        <w:ind w:left="720" w:hanging="720"/>
        <w:rPr>
          <w:rFonts w:cs="Arial"/>
          <w:noProof/>
          <w:szCs w:val="20"/>
        </w:rPr>
      </w:pPr>
      <w:bookmarkStart w:id="126" w:name="_ENREF_6"/>
      <w:r w:rsidRPr="00F34B2D">
        <w:rPr>
          <w:rFonts w:cs="Arial"/>
          <w:noProof/>
          <w:szCs w:val="20"/>
        </w:rPr>
        <w:t>Limpus</w:t>
      </w:r>
      <w:r w:rsidR="000E59BF">
        <w:rPr>
          <w:rFonts w:cs="Arial"/>
          <w:noProof/>
          <w:szCs w:val="20"/>
        </w:rPr>
        <w:t>,</w:t>
      </w:r>
      <w:r w:rsidRPr="00F34B2D">
        <w:rPr>
          <w:rFonts w:cs="Arial"/>
          <w:noProof/>
          <w:szCs w:val="20"/>
        </w:rPr>
        <w:t xml:space="preserve"> C. J., Limpus</w:t>
      </w:r>
      <w:r w:rsidR="000E59BF">
        <w:rPr>
          <w:rFonts w:cs="Arial"/>
          <w:noProof/>
          <w:szCs w:val="20"/>
        </w:rPr>
        <w:t>,</w:t>
      </w:r>
      <w:r w:rsidRPr="00F34B2D">
        <w:rPr>
          <w:rFonts w:cs="Arial"/>
          <w:noProof/>
          <w:szCs w:val="20"/>
        </w:rPr>
        <w:t xml:space="preserve"> D. J., Parmenter</w:t>
      </w:r>
      <w:r w:rsidR="000E59BF">
        <w:rPr>
          <w:rFonts w:cs="Arial"/>
          <w:noProof/>
          <w:szCs w:val="20"/>
        </w:rPr>
        <w:t>,</w:t>
      </w:r>
      <w:r w:rsidRPr="00F34B2D">
        <w:rPr>
          <w:rFonts w:cs="Arial"/>
          <w:noProof/>
          <w:szCs w:val="20"/>
        </w:rPr>
        <w:t xml:space="preserve"> C. J., Hodge</w:t>
      </w:r>
      <w:r w:rsidR="000E59BF">
        <w:rPr>
          <w:rFonts w:cs="Arial"/>
          <w:noProof/>
          <w:szCs w:val="20"/>
        </w:rPr>
        <w:t>,</w:t>
      </w:r>
      <w:r w:rsidRPr="00F34B2D">
        <w:rPr>
          <w:rFonts w:cs="Arial"/>
          <w:noProof/>
          <w:szCs w:val="20"/>
        </w:rPr>
        <w:t xml:space="preserve"> J., Forest</w:t>
      </w:r>
      <w:r w:rsidR="000E59BF">
        <w:rPr>
          <w:rFonts w:cs="Arial"/>
          <w:noProof/>
          <w:szCs w:val="20"/>
        </w:rPr>
        <w:t>,</w:t>
      </w:r>
      <w:r w:rsidRPr="00F34B2D">
        <w:rPr>
          <w:rFonts w:cs="Arial"/>
          <w:noProof/>
          <w:szCs w:val="20"/>
        </w:rPr>
        <w:t xml:space="preserve"> M.</w:t>
      </w:r>
      <w:r w:rsidR="008E2E3A">
        <w:rPr>
          <w:rFonts w:cs="Arial"/>
          <w:noProof/>
          <w:szCs w:val="20"/>
        </w:rPr>
        <w:t>,</w:t>
      </w:r>
      <w:r w:rsidRPr="00F34B2D">
        <w:rPr>
          <w:rFonts w:cs="Arial"/>
          <w:noProof/>
          <w:szCs w:val="20"/>
        </w:rPr>
        <w:t xml:space="preserve"> </w:t>
      </w:r>
      <w:r w:rsidR="000E59BF">
        <w:rPr>
          <w:rFonts w:cs="Arial"/>
          <w:noProof/>
          <w:szCs w:val="20"/>
        </w:rPr>
        <w:t>&amp;</w:t>
      </w:r>
      <w:r w:rsidRPr="00F34B2D">
        <w:rPr>
          <w:rFonts w:cs="Arial"/>
          <w:noProof/>
          <w:szCs w:val="20"/>
        </w:rPr>
        <w:t xml:space="preserve"> McLachlan J. (2011). The Biology and Management Strategies for Freshwater Turtles in the Fitzroy Catchment, with particular emphasis on </w:t>
      </w:r>
      <w:r w:rsidRPr="00F34B2D">
        <w:rPr>
          <w:rFonts w:cs="Arial"/>
          <w:i/>
          <w:noProof/>
          <w:szCs w:val="20"/>
        </w:rPr>
        <w:t>Elseya albagula</w:t>
      </w:r>
      <w:r w:rsidRPr="00F34B2D">
        <w:rPr>
          <w:rFonts w:cs="Arial"/>
          <w:noProof/>
          <w:szCs w:val="20"/>
        </w:rPr>
        <w:t xml:space="preserve"> and </w:t>
      </w:r>
      <w:r w:rsidRPr="00F34B2D">
        <w:rPr>
          <w:rFonts w:cs="Arial"/>
          <w:i/>
          <w:noProof/>
          <w:szCs w:val="20"/>
        </w:rPr>
        <w:t>Rheodytes leukops</w:t>
      </w:r>
      <w:r w:rsidRPr="00F34B2D">
        <w:rPr>
          <w:rFonts w:cs="Arial"/>
          <w:noProof/>
          <w:szCs w:val="20"/>
        </w:rPr>
        <w:t>: A study initiated in response to the proposed construction of Rookwood Weir and the raising of Eden Bann Weir. Department of Environment and Resource Management Brisbane.</w:t>
      </w:r>
      <w:bookmarkEnd w:id="126"/>
    </w:p>
    <w:p w14:paraId="0136E3B7" w14:textId="77777777" w:rsidR="002B55BC" w:rsidRDefault="000216FE">
      <w:pPr>
        <w:autoSpaceDE w:val="0"/>
        <w:autoSpaceDN w:val="0"/>
        <w:adjustRightInd w:val="0"/>
        <w:spacing w:after="0" w:line="240" w:lineRule="auto"/>
        <w:ind w:left="720" w:hanging="720"/>
        <w:rPr>
          <w:rFonts w:cs="Arial"/>
          <w:szCs w:val="20"/>
          <w:lang w:eastAsia="en-AU"/>
        </w:rPr>
      </w:pPr>
      <w:r w:rsidRPr="000216FE">
        <w:rPr>
          <w:rFonts w:cs="Arial"/>
          <w:noProof/>
          <w:szCs w:val="20"/>
        </w:rPr>
        <w:t xml:space="preserve">McDougall, A. J., </w:t>
      </w:r>
      <w:r w:rsidRPr="000216FE">
        <w:rPr>
          <w:rFonts w:cs="Arial"/>
          <w:szCs w:val="20"/>
          <w:lang w:eastAsia="en-AU"/>
        </w:rPr>
        <w:t xml:space="preserve">Espinoza, T., </w:t>
      </w:r>
      <w:proofErr w:type="spellStart"/>
      <w:r w:rsidRPr="000216FE">
        <w:rPr>
          <w:rFonts w:cs="Arial"/>
          <w:szCs w:val="20"/>
          <w:lang w:eastAsia="en-AU"/>
        </w:rPr>
        <w:t>Hollier</w:t>
      </w:r>
      <w:proofErr w:type="spellEnd"/>
      <w:r w:rsidRPr="000216FE">
        <w:rPr>
          <w:rFonts w:cs="Arial"/>
          <w:szCs w:val="20"/>
          <w:lang w:eastAsia="en-AU"/>
        </w:rPr>
        <w:t xml:space="preserve">, C., </w:t>
      </w:r>
      <w:proofErr w:type="spellStart"/>
      <w:r w:rsidRPr="000216FE">
        <w:rPr>
          <w:rFonts w:cs="Arial"/>
          <w:szCs w:val="20"/>
          <w:lang w:eastAsia="en-AU"/>
        </w:rPr>
        <w:t>Limpus</w:t>
      </w:r>
      <w:proofErr w:type="spellEnd"/>
      <w:r w:rsidRPr="000216FE">
        <w:rPr>
          <w:rFonts w:cs="Arial"/>
          <w:szCs w:val="20"/>
          <w:lang w:eastAsia="en-AU"/>
        </w:rPr>
        <w:t xml:space="preserve">, D. J, </w:t>
      </w:r>
      <w:proofErr w:type="spellStart"/>
      <w:r w:rsidRPr="000216FE">
        <w:rPr>
          <w:rFonts w:cs="Arial"/>
          <w:szCs w:val="20"/>
          <w:lang w:eastAsia="en-AU"/>
        </w:rPr>
        <w:t>Limpus</w:t>
      </w:r>
      <w:proofErr w:type="spellEnd"/>
      <w:r w:rsidRPr="000216FE">
        <w:rPr>
          <w:rFonts w:cs="Arial"/>
          <w:szCs w:val="20"/>
          <w:lang w:eastAsia="en-AU"/>
        </w:rPr>
        <w:t xml:space="preserve">, C. J. (2015). A risk assessment approach to manage inundation of </w:t>
      </w:r>
      <w:proofErr w:type="spellStart"/>
      <w:r w:rsidRPr="000216FE">
        <w:rPr>
          <w:rFonts w:cs="Arial"/>
          <w:i/>
          <w:szCs w:val="20"/>
          <w:lang w:eastAsia="en-AU"/>
        </w:rPr>
        <w:t>Elseya</w:t>
      </w:r>
      <w:proofErr w:type="spellEnd"/>
      <w:r w:rsidRPr="000216FE">
        <w:rPr>
          <w:rFonts w:cs="Arial"/>
          <w:i/>
          <w:szCs w:val="20"/>
          <w:lang w:eastAsia="en-AU"/>
        </w:rPr>
        <w:t xml:space="preserve"> </w:t>
      </w:r>
      <w:proofErr w:type="spellStart"/>
      <w:r w:rsidRPr="000216FE">
        <w:rPr>
          <w:rFonts w:cs="Arial"/>
          <w:i/>
          <w:szCs w:val="20"/>
          <w:lang w:eastAsia="en-AU"/>
        </w:rPr>
        <w:t>albagula</w:t>
      </w:r>
      <w:proofErr w:type="spellEnd"/>
      <w:r w:rsidRPr="000216FE">
        <w:rPr>
          <w:rFonts w:cs="Arial"/>
          <w:szCs w:val="20"/>
          <w:lang w:eastAsia="en-AU"/>
        </w:rPr>
        <w:t xml:space="preserve"> nests in impounded waters: a win-win situation? </w:t>
      </w:r>
      <w:r w:rsidRPr="000216FE">
        <w:rPr>
          <w:rFonts w:cs="Arial"/>
          <w:i/>
          <w:szCs w:val="20"/>
          <w:lang w:eastAsia="en-AU"/>
        </w:rPr>
        <w:t>Environmental management 55</w:t>
      </w:r>
      <w:r w:rsidRPr="000216FE">
        <w:rPr>
          <w:rFonts w:cs="Arial"/>
          <w:szCs w:val="20"/>
          <w:lang w:eastAsia="en-AU"/>
        </w:rPr>
        <w:t>, 715-724.</w:t>
      </w:r>
    </w:p>
    <w:p w14:paraId="0136E3B8" w14:textId="77777777" w:rsidR="002B55BC" w:rsidRDefault="002B55BC">
      <w:pPr>
        <w:autoSpaceDE w:val="0"/>
        <w:autoSpaceDN w:val="0"/>
        <w:adjustRightInd w:val="0"/>
        <w:spacing w:after="0" w:line="240" w:lineRule="auto"/>
        <w:ind w:left="720" w:hanging="720"/>
        <w:rPr>
          <w:rFonts w:cs="Arial"/>
          <w:noProof/>
          <w:szCs w:val="20"/>
        </w:rPr>
      </w:pPr>
    </w:p>
    <w:p w14:paraId="0136E3B9" w14:textId="77777777" w:rsidR="002B55BC" w:rsidRDefault="002C6FF2">
      <w:pPr>
        <w:ind w:left="720" w:hanging="720"/>
        <w:rPr>
          <w:rFonts w:cs="Arial"/>
          <w:noProof/>
          <w:szCs w:val="20"/>
        </w:rPr>
      </w:pPr>
      <w:bookmarkStart w:id="127" w:name="_ENREF_9"/>
      <w:r w:rsidRPr="00F34B2D">
        <w:rPr>
          <w:rFonts w:cs="Arial"/>
          <w:noProof/>
          <w:szCs w:val="20"/>
        </w:rPr>
        <w:t>Mathie</w:t>
      </w:r>
      <w:r w:rsidR="000E59BF">
        <w:rPr>
          <w:rFonts w:cs="Arial"/>
          <w:noProof/>
          <w:szCs w:val="20"/>
        </w:rPr>
        <w:t>,</w:t>
      </w:r>
      <w:r w:rsidRPr="00F34B2D">
        <w:rPr>
          <w:rFonts w:cs="Arial"/>
          <w:noProof/>
          <w:szCs w:val="20"/>
        </w:rPr>
        <w:t xml:space="preserve"> N. J.</w:t>
      </w:r>
      <w:r w:rsidR="008E2E3A">
        <w:rPr>
          <w:rFonts w:cs="Arial"/>
          <w:noProof/>
          <w:szCs w:val="20"/>
        </w:rPr>
        <w:t>,</w:t>
      </w:r>
      <w:r w:rsidR="000E59BF">
        <w:rPr>
          <w:rFonts w:cs="Arial"/>
          <w:noProof/>
          <w:szCs w:val="20"/>
        </w:rPr>
        <w:t xml:space="preserve"> &amp;</w:t>
      </w:r>
      <w:r w:rsidRPr="00F34B2D">
        <w:rPr>
          <w:rFonts w:cs="Arial"/>
          <w:noProof/>
          <w:szCs w:val="20"/>
        </w:rPr>
        <w:t xml:space="preserve"> Franklin</w:t>
      </w:r>
      <w:r w:rsidR="000E59BF">
        <w:rPr>
          <w:rFonts w:cs="Arial"/>
          <w:noProof/>
          <w:szCs w:val="20"/>
        </w:rPr>
        <w:t>,</w:t>
      </w:r>
      <w:r w:rsidRPr="00F34B2D">
        <w:rPr>
          <w:rFonts w:cs="Arial"/>
          <w:noProof/>
          <w:szCs w:val="20"/>
        </w:rPr>
        <w:t xml:space="preserve"> C. E. (2006). The influence of body size on the diving behaviour and physiology of the bimodally respiring turtle </w:t>
      </w:r>
      <w:r w:rsidRPr="00F34B2D">
        <w:rPr>
          <w:rFonts w:cs="Arial"/>
          <w:i/>
          <w:noProof/>
          <w:szCs w:val="20"/>
        </w:rPr>
        <w:t>Elseya albagula</w:t>
      </w:r>
      <w:r w:rsidRPr="00F34B2D">
        <w:rPr>
          <w:rFonts w:cs="Arial"/>
          <w:noProof/>
          <w:szCs w:val="20"/>
        </w:rPr>
        <w:t xml:space="preserve">. </w:t>
      </w:r>
      <w:r w:rsidRPr="00F34B2D">
        <w:rPr>
          <w:rFonts w:cs="Arial"/>
          <w:i/>
          <w:noProof/>
          <w:szCs w:val="20"/>
        </w:rPr>
        <w:t>Journal of Comparative Physiology B</w:t>
      </w:r>
      <w:r w:rsidRPr="00F34B2D">
        <w:rPr>
          <w:rFonts w:cs="Arial"/>
          <w:noProof/>
          <w:szCs w:val="20"/>
        </w:rPr>
        <w:t xml:space="preserve"> </w:t>
      </w:r>
      <w:r w:rsidRPr="00F34B2D">
        <w:rPr>
          <w:rFonts w:cs="Arial"/>
          <w:i/>
          <w:noProof/>
          <w:szCs w:val="20"/>
        </w:rPr>
        <w:t>176</w:t>
      </w:r>
      <w:r w:rsidRPr="00F34B2D">
        <w:rPr>
          <w:rFonts w:cs="Arial"/>
          <w:noProof/>
          <w:szCs w:val="20"/>
        </w:rPr>
        <w:t>,</w:t>
      </w:r>
      <w:r w:rsidR="000E59BF">
        <w:rPr>
          <w:rFonts w:cs="Arial"/>
          <w:noProof/>
          <w:szCs w:val="20"/>
        </w:rPr>
        <w:t xml:space="preserve"> </w:t>
      </w:r>
      <w:r w:rsidRPr="00F34B2D">
        <w:rPr>
          <w:rFonts w:cs="Arial"/>
          <w:noProof/>
          <w:szCs w:val="20"/>
        </w:rPr>
        <w:t>739-474.</w:t>
      </w:r>
      <w:bookmarkEnd w:id="127"/>
    </w:p>
    <w:p w14:paraId="0136E3BA" w14:textId="77777777" w:rsidR="00B24F9C" w:rsidRDefault="002D22B0" w:rsidP="002D22B0">
      <w:pPr>
        <w:ind w:left="720" w:hanging="720"/>
        <w:rPr>
          <w:rFonts w:cs="Arial"/>
          <w:noProof/>
          <w:szCs w:val="20"/>
        </w:rPr>
      </w:pPr>
      <w:proofErr w:type="spellStart"/>
      <w:r>
        <w:t>Micheli</w:t>
      </w:r>
      <w:proofErr w:type="spellEnd"/>
      <w:r>
        <w:t xml:space="preserve">-Campbell, M. A., Campbell, H. A., Connell, M., Dwyer, R. G., &amp; Franklin, C. E. (2013). Integrating telemetry with a predictive model to assess habitat preferences and juvenile survival in an endangered freshwater turtle. </w:t>
      </w:r>
      <w:r w:rsidR="00DC58D2" w:rsidRPr="00DC58D2">
        <w:rPr>
          <w:i/>
        </w:rPr>
        <w:t>Freshwater Biology 58</w:t>
      </w:r>
      <w:r>
        <w:t>, 2253-2263.</w:t>
      </w:r>
    </w:p>
    <w:p w14:paraId="0136E3BB" w14:textId="77777777" w:rsidR="002B55BC" w:rsidRDefault="00F960A3">
      <w:pPr>
        <w:ind w:left="720" w:hanging="720"/>
        <w:rPr>
          <w:rFonts w:cs="Arial"/>
          <w:szCs w:val="20"/>
        </w:rPr>
      </w:pPr>
      <w:r>
        <w:rPr>
          <w:rFonts w:cs="Arial"/>
          <w:szCs w:val="20"/>
        </w:rPr>
        <w:lastRenderedPageBreak/>
        <w:t xml:space="preserve">Queensland </w:t>
      </w:r>
      <w:r w:rsidRPr="00F34B2D">
        <w:rPr>
          <w:rFonts w:cs="Arial"/>
          <w:szCs w:val="20"/>
        </w:rPr>
        <w:t>Department of Environment and Heritage Protection (</w:t>
      </w:r>
      <w:r>
        <w:rPr>
          <w:rFonts w:cs="Arial"/>
          <w:szCs w:val="20"/>
        </w:rPr>
        <w:t xml:space="preserve">Qld EHP) (2011). Marine and freshwater turtle monitoring. Viewed 8 April 2016. Available on the internet at: </w:t>
      </w:r>
      <w:hyperlink r:id="rId29" w:history="1">
        <w:r w:rsidRPr="00C46D06">
          <w:rPr>
            <w:rStyle w:val="Hyperlink"/>
            <w:rFonts w:cs="Arial"/>
            <w:szCs w:val="20"/>
          </w:rPr>
          <w:t>https://www.ehp.qld.gov.au/water/monitoring/assessment/turtle_monitoring.html</w:t>
        </w:r>
      </w:hyperlink>
    </w:p>
    <w:p w14:paraId="0136E3BC" w14:textId="77777777" w:rsidR="002B55BC" w:rsidRDefault="00DE0C17">
      <w:pPr>
        <w:ind w:left="720" w:hanging="720"/>
        <w:rPr>
          <w:rFonts w:cs="Arial"/>
          <w:szCs w:val="20"/>
        </w:rPr>
      </w:pPr>
      <w:r>
        <w:rPr>
          <w:rFonts w:cs="Arial"/>
          <w:szCs w:val="20"/>
        </w:rPr>
        <w:t xml:space="preserve">Queensland </w:t>
      </w:r>
      <w:r w:rsidRPr="00F34B2D">
        <w:rPr>
          <w:rFonts w:cs="Arial"/>
          <w:szCs w:val="20"/>
        </w:rPr>
        <w:t>Department of Environment and Heritage Protection (</w:t>
      </w:r>
      <w:r>
        <w:rPr>
          <w:rFonts w:cs="Arial"/>
          <w:szCs w:val="20"/>
        </w:rPr>
        <w:t xml:space="preserve">Qld EHP) (2012). Back on Track species prioritisation framework. Viewed 8 April 2016. Available on the internet at: </w:t>
      </w:r>
      <w:hyperlink r:id="rId30" w:history="1">
        <w:r w:rsidRPr="00C46D06">
          <w:rPr>
            <w:rStyle w:val="Hyperlink"/>
            <w:rFonts w:cs="Arial"/>
            <w:szCs w:val="20"/>
          </w:rPr>
          <w:t>https://www.ehp.qld.gov.au/wildlife/prioritisation-framework/index.html</w:t>
        </w:r>
      </w:hyperlink>
      <w:r>
        <w:rPr>
          <w:rFonts w:cs="Arial"/>
          <w:szCs w:val="20"/>
        </w:rPr>
        <w:t>.</w:t>
      </w:r>
    </w:p>
    <w:p w14:paraId="0136E3BD" w14:textId="77777777" w:rsidR="002B55BC" w:rsidRDefault="00FE2991">
      <w:pPr>
        <w:ind w:left="720" w:hanging="720"/>
        <w:rPr>
          <w:rFonts w:cs="Arial"/>
          <w:szCs w:val="20"/>
        </w:rPr>
      </w:pPr>
      <w:r>
        <w:rPr>
          <w:rFonts w:cs="Arial"/>
          <w:szCs w:val="20"/>
        </w:rPr>
        <w:t xml:space="preserve">Queensland </w:t>
      </w:r>
      <w:r w:rsidRPr="00F34B2D">
        <w:rPr>
          <w:rFonts w:cs="Arial"/>
          <w:szCs w:val="20"/>
        </w:rPr>
        <w:t xml:space="preserve">Department of Environment and </w:t>
      </w:r>
      <w:r>
        <w:rPr>
          <w:rFonts w:cs="Arial"/>
          <w:szCs w:val="20"/>
        </w:rPr>
        <w:t>Resource Management</w:t>
      </w:r>
      <w:r w:rsidRPr="00F34B2D">
        <w:rPr>
          <w:rFonts w:cs="Arial"/>
          <w:szCs w:val="20"/>
        </w:rPr>
        <w:t xml:space="preserve"> (</w:t>
      </w:r>
      <w:r>
        <w:rPr>
          <w:rFonts w:cs="Arial"/>
          <w:szCs w:val="20"/>
        </w:rPr>
        <w:t xml:space="preserve">Qld </w:t>
      </w:r>
      <w:r w:rsidR="00952B86">
        <w:rPr>
          <w:rFonts w:cs="Arial"/>
          <w:szCs w:val="20"/>
        </w:rPr>
        <w:t>DERM</w:t>
      </w:r>
      <w:r>
        <w:rPr>
          <w:rFonts w:cs="Arial"/>
          <w:szCs w:val="20"/>
        </w:rPr>
        <w:t>) (2010</w:t>
      </w:r>
      <w:r w:rsidR="00F57957">
        <w:rPr>
          <w:rFonts w:cs="Arial"/>
          <w:szCs w:val="20"/>
        </w:rPr>
        <w:t>a</w:t>
      </w:r>
      <w:r>
        <w:rPr>
          <w:rFonts w:cs="Arial"/>
          <w:szCs w:val="20"/>
        </w:rPr>
        <w:t xml:space="preserve">). Fitzroy Natural Resource Management Region </w:t>
      </w:r>
      <w:r w:rsidRPr="00CB4F33">
        <w:rPr>
          <w:rFonts w:cs="Arial"/>
          <w:szCs w:val="20"/>
        </w:rPr>
        <w:t>Back on track Actions for Biodiversity. Brisbane.</w:t>
      </w:r>
    </w:p>
    <w:p w14:paraId="0136E3BE" w14:textId="77777777" w:rsidR="002B55BC" w:rsidRDefault="00FE2991">
      <w:pPr>
        <w:ind w:left="720" w:hanging="720"/>
        <w:rPr>
          <w:rFonts w:cs="Arial"/>
          <w:szCs w:val="20"/>
        </w:rPr>
      </w:pPr>
      <w:r>
        <w:rPr>
          <w:rFonts w:cs="Arial"/>
          <w:szCs w:val="20"/>
        </w:rPr>
        <w:t xml:space="preserve">Queensland </w:t>
      </w:r>
      <w:r w:rsidRPr="00F34B2D">
        <w:rPr>
          <w:rFonts w:cs="Arial"/>
          <w:szCs w:val="20"/>
        </w:rPr>
        <w:t xml:space="preserve">Department of Environment and </w:t>
      </w:r>
      <w:r>
        <w:rPr>
          <w:rFonts w:cs="Arial"/>
          <w:szCs w:val="20"/>
        </w:rPr>
        <w:t>Resource Management</w:t>
      </w:r>
      <w:r w:rsidRPr="00F34B2D">
        <w:rPr>
          <w:rFonts w:cs="Arial"/>
          <w:szCs w:val="20"/>
        </w:rPr>
        <w:t xml:space="preserve"> (</w:t>
      </w:r>
      <w:r>
        <w:rPr>
          <w:rFonts w:cs="Arial"/>
          <w:szCs w:val="20"/>
        </w:rPr>
        <w:t xml:space="preserve">Qld </w:t>
      </w:r>
      <w:r w:rsidR="00952B86">
        <w:rPr>
          <w:rFonts w:cs="Arial"/>
          <w:szCs w:val="20"/>
        </w:rPr>
        <w:t>DERM</w:t>
      </w:r>
      <w:r>
        <w:rPr>
          <w:rFonts w:cs="Arial"/>
          <w:szCs w:val="20"/>
        </w:rPr>
        <w:t>) (2010</w:t>
      </w:r>
      <w:r w:rsidR="00F57957">
        <w:rPr>
          <w:rFonts w:cs="Arial"/>
          <w:szCs w:val="20"/>
        </w:rPr>
        <w:t>b</w:t>
      </w:r>
      <w:r>
        <w:rPr>
          <w:rFonts w:cs="Arial"/>
          <w:szCs w:val="20"/>
        </w:rPr>
        <w:t xml:space="preserve">). Burnett Mary Natural Resource Management Region </w:t>
      </w:r>
      <w:r w:rsidRPr="00CB4F33">
        <w:rPr>
          <w:rFonts w:cs="Arial"/>
          <w:szCs w:val="20"/>
        </w:rPr>
        <w:t>Back on track Actions for Biodiversity. Brisbane.</w:t>
      </w:r>
    </w:p>
    <w:p w14:paraId="0136E3BF" w14:textId="77777777" w:rsidR="002B55BC" w:rsidRDefault="00740F7A">
      <w:pPr>
        <w:autoSpaceDE w:val="0"/>
        <w:autoSpaceDN w:val="0"/>
        <w:adjustRightInd w:val="0"/>
        <w:spacing w:after="0"/>
        <w:ind w:left="720" w:hanging="720"/>
        <w:rPr>
          <w:rFonts w:cs="Arial"/>
          <w:noProof/>
          <w:szCs w:val="20"/>
        </w:rPr>
      </w:pPr>
      <w:r w:rsidRPr="00740F7A">
        <w:rPr>
          <w:rFonts w:cs="Arial"/>
          <w:noProof/>
          <w:szCs w:val="20"/>
        </w:rPr>
        <w:t>Rogers, V. M. (2000). Dietary ecology including dietary resource partitioning of four</w:t>
      </w:r>
      <w:r>
        <w:rPr>
          <w:rFonts w:cs="Arial"/>
          <w:noProof/>
          <w:szCs w:val="20"/>
        </w:rPr>
        <w:t xml:space="preserve"> </w:t>
      </w:r>
      <w:r w:rsidRPr="00740F7A">
        <w:rPr>
          <w:rFonts w:cs="Arial"/>
          <w:noProof/>
          <w:szCs w:val="20"/>
        </w:rPr>
        <w:t>species of chelid turtle in a tributary of the Fitzroy River, central Queensland.</w:t>
      </w:r>
      <w:r>
        <w:rPr>
          <w:rFonts w:cs="Arial"/>
          <w:noProof/>
          <w:szCs w:val="20"/>
        </w:rPr>
        <w:t xml:space="preserve"> </w:t>
      </w:r>
      <w:r w:rsidRPr="00740F7A">
        <w:rPr>
          <w:rFonts w:cs="Arial"/>
          <w:noProof/>
          <w:szCs w:val="20"/>
        </w:rPr>
        <w:t>Rockhampton: Unpublished B.Sc.Hon. thesis, School of Biological and</w:t>
      </w:r>
      <w:r>
        <w:rPr>
          <w:rFonts w:cs="Arial"/>
          <w:noProof/>
          <w:szCs w:val="20"/>
        </w:rPr>
        <w:t xml:space="preserve"> </w:t>
      </w:r>
      <w:r w:rsidRPr="00740F7A">
        <w:rPr>
          <w:rFonts w:cs="Arial"/>
          <w:noProof/>
          <w:szCs w:val="20"/>
        </w:rPr>
        <w:t>Environmental Sciences, Central Queensland University, Rockhampton</w:t>
      </w:r>
      <w:r>
        <w:rPr>
          <w:rFonts w:cs="Arial"/>
          <w:noProof/>
          <w:szCs w:val="20"/>
        </w:rPr>
        <w:t>.</w:t>
      </w:r>
    </w:p>
    <w:p w14:paraId="0136E3C0" w14:textId="77777777" w:rsidR="002B55BC" w:rsidRDefault="002B55BC">
      <w:pPr>
        <w:autoSpaceDE w:val="0"/>
        <w:autoSpaceDN w:val="0"/>
        <w:adjustRightInd w:val="0"/>
        <w:spacing w:after="0" w:line="240" w:lineRule="auto"/>
        <w:ind w:left="720" w:hanging="720"/>
        <w:rPr>
          <w:rFonts w:cs="Arial"/>
          <w:noProof/>
          <w:szCs w:val="20"/>
        </w:rPr>
      </w:pPr>
    </w:p>
    <w:p w14:paraId="0136E3C1" w14:textId="77777777" w:rsidR="002B55BC" w:rsidRDefault="00C52DCC">
      <w:pPr>
        <w:ind w:left="720" w:hanging="720"/>
        <w:rPr>
          <w:rFonts w:cs="Arial"/>
          <w:szCs w:val="20"/>
        </w:rPr>
      </w:pPr>
      <w:r>
        <w:rPr>
          <w:rFonts w:cs="Arial"/>
          <w:szCs w:val="20"/>
        </w:rPr>
        <w:t xml:space="preserve">Schaffer, J. R., </w:t>
      </w:r>
      <w:proofErr w:type="spellStart"/>
      <w:r>
        <w:rPr>
          <w:rFonts w:cs="Arial"/>
          <w:szCs w:val="20"/>
        </w:rPr>
        <w:t>Hamann</w:t>
      </w:r>
      <w:proofErr w:type="spellEnd"/>
      <w:r>
        <w:rPr>
          <w:rFonts w:cs="Arial"/>
          <w:szCs w:val="20"/>
        </w:rPr>
        <w:t xml:space="preserve">, M., &amp; Rowe, R. (2015). Muddy waters: the influence of high suspended-sediment concentration on the diving behaviour of a </w:t>
      </w:r>
      <w:proofErr w:type="spellStart"/>
      <w:r>
        <w:rPr>
          <w:rFonts w:cs="Arial"/>
          <w:szCs w:val="20"/>
        </w:rPr>
        <w:t>bimodally</w:t>
      </w:r>
      <w:proofErr w:type="spellEnd"/>
      <w:r>
        <w:rPr>
          <w:rFonts w:cs="Arial"/>
          <w:szCs w:val="20"/>
        </w:rPr>
        <w:t xml:space="preserve"> respiring freshwater turtle from north-eastern Australia. </w:t>
      </w:r>
      <w:r w:rsidRPr="00C52DCC">
        <w:rPr>
          <w:rFonts w:cs="Arial"/>
          <w:i/>
          <w:szCs w:val="20"/>
        </w:rPr>
        <w:t>Marine and Freshwater Research</w:t>
      </w:r>
      <w:r>
        <w:rPr>
          <w:rFonts w:cs="Arial"/>
          <w:szCs w:val="20"/>
        </w:rPr>
        <w:t xml:space="preserve">. </w:t>
      </w:r>
    </w:p>
    <w:p w14:paraId="0136E3C2" w14:textId="77777777" w:rsidR="002B55BC" w:rsidRDefault="00CD13E2">
      <w:pPr>
        <w:spacing w:after="240"/>
        <w:ind w:left="720" w:hanging="720"/>
        <w:rPr>
          <w:rFonts w:cs="Arial"/>
          <w:szCs w:val="20"/>
        </w:rPr>
      </w:pPr>
      <w:r>
        <w:t xml:space="preserve">Spencer, R.-J., Van Dyke, J. U., &amp; Thompson, M. B. (2016). The ‘Ethological Trap’: Functional and numerical responses of highly efficient invasive predators driving prey extinctions. </w:t>
      </w:r>
      <w:r w:rsidR="00DC58D2" w:rsidRPr="00DC58D2">
        <w:rPr>
          <w:i/>
        </w:rPr>
        <w:t>Ecological Applications</w:t>
      </w:r>
      <w:r>
        <w:t xml:space="preserve">. Accepted Author Manuscript. </w:t>
      </w:r>
      <w:proofErr w:type="spellStart"/>
      <w:proofErr w:type="gramStart"/>
      <w:r w:rsidR="006A474E">
        <w:t>doi</w:t>
      </w:r>
      <w:proofErr w:type="spellEnd"/>
      <w:proofErr w:type="gramEnd"/>
      <w:r w:rsidR="006A474E">
        <w:t xml:space="preserve">: 10.1002/eap.1375. </w:t>
      </w:r>
      <w:r>
        <w:t xml:space="preserve">Available on the internet at: </w:t>
      </w:r>
      <w:hyperlink r:id="rId31" w:history="1">
        <w:r w:rsidR="00DC58D2" w:rsidRPr="00DC58D2">
          <w:rPr>
            <w:rStyle w:val="Hyperlink"/>
            <w:rFonts w:cs="Arial"/>
            <w:szCs w:val="20"/>
          </w:rPr>
          <w:t>http</w:t>
        </w:r>
        <w:r w:rsidR="00D8788B" w:rsidRPr="00CD13E2">
          <w:rPr>
            <w:rStyle w:val="Hyperlink"/>
            <w:rFonts w:cs="Arial"/>
            <w:szCs w:val="20"/>
          </w:rPr>
          <w:t>://onlinelibrary.wiley.com/doi/10.1002/eap.1375/full</w:t>
        </w:r>
      </w:hyperlink>
      <w:r w:rsidR="00D8788B" w:rsidRPr="00CD13E2">
        <w:rPr>
          <w:rFonts w:cs="Arial"/>
          <w:szCs w:val="20"/>
        </w:rPr>
        <w:t xml:space="preserve">. </w:t>
      </w:r>
    </w:p>
    <w:p w14:paraId="0136E3C3" w14:textId="77777777" w:rsidR="002B55BC" w:rsidRDefault="00BC3C67">
      <w:pPr>
        <w:ind w:left="720" w:hanging="720"/>
        <w:rPr>
          <w:rFonts w:cs="Arial"/>
          <w:szCs w:val="20"/>
        </w:rPr>
      </w:pPr>
      <w:r>
        <w:rPr>
          <w:rFonts w:cs="Arial"/>
          <w:szCs w:val="20"/>
        </w:rPr>
        <w:t xml:space="preserve">Storey, E. M., </w:t>
      </w:r>
      <w:proofErr w:type="spellStart"/>
      <w:r>
        <w:rPr>
          <w:rFonts w:cs="Arial"/>
          <w:szCs w:val="20"/>
        </w:rPr>
        <w:t>Kayes</w:t>
      </w:r>
      <w:proofErr w:type="spellEnd"/>
      <w:r>
        <w:rPr>
          <w:rFonts w:cs="Arial"/>
          <w:szCs w:val="20"/>
        </w:rPr>
        <w:t xml:space="preserve">, S. M., De </w:t>
      </w:r>
      <w:proofErr w:type="spellStart"/>
      <w:r>
        <w:rPr>
          <w:rFonts w:cs="Arial"/>
          <w:szCs w:val="20"/>
        </w:rPr>
        <w:t>Vries</w:t>
      </w:r>
      <w:proofErr w:type="spellEnd"/>
      <w:r>
        <w:rPr>
          <w:rFonts w:cs="Arial"/>
          <w:szCs w:val="20"/>
        </w:rPr>
        <w:t xml:space="preserve">, I., &amp; Franklin, C. E. (2008). Effect of water depth, velocity and temperature on the surfacing frequency of the </w:t>
      </w:r>
      <w:proofErr w:type="spellStart"/>
      <w:r>
        <w:rPr>
          <w:rFonts w:cs="Arial"/>
          <w:szCs w:val="20"/>
        </w:rPr>
        <w:t>bimodally</w:t>
      </w:r>
      <w:proofErr w:type="spellEnd"/>
      <w:r>
        <w:rPr>
          <w:rFonts w:cs="Arial"/>
          <w:szCs w:val="20"/>
        </w:rPr>
        <w:t xml:space="preserve"> respiring turtle </w:t>
      </w:r>
      <w:proofErr w:type="spellStart"/>
      <w:r>
        <w:rPr>
          <w:rFonts w:cs="Arial"/>
          <w:i/>
          <w:szCs w:val="20"/>
        </w:rPr>
        <w:t>Elseya</w:t>
      </w:r>
      <w:proofErr w:type="spellEnd"/>
      <w:r>
        <w:rPr>
          <w:rFonts w:cs="Arial"/>
          <w:i/>
          <w:szCs w:val="20"/>
        </w:rPr>
        <w:t xml:space="preserve"> </w:t>
      </w:r>
      <w:proofErr w:type="spellStart"/>
      <w:r>
        <w:rPr>
          <w:rFonts w:cs="Arial"/>
          <w:i/>
          <w:szCs w:val="20"/>
        </w:rPr>
        <w:t>albagula</w:t>
      </w:r>
      <w:proofErr w:type="spellEnd"/>
      <w:r>
        <w:rPr>
          <w:rFonts w:cs="Arial"/>
          <w:i/>
          <w:szCs w:val="20"/>
        </w:rPr>
        <w:t xml:space="preserve"> 22</w:t>
      </w:r>
      <w:r>
        <w:rPr>
          <w:rFonts w:cs="Arial"/>
          <w:szCs w:val="20"/>
        </w:rPr>
        <w:t>, 840-846.</w:t>
      </w:r>
    </w:p>
    <w:p w14:paraId="0136E3C4" w14:textId="77777777" w:rsidR="002B55BC" w:rsidRDefault="00B41311">
      <w:pPr>
        <w:ind w:left="720" w:hanging="720"/>
        <w:rPr>
          <w:rFonts w:cs="Arial"/>
          <w:noProof/>
          <w:szCs w:val="20"/>
        </w:rPr>
      </w:pPr>
      <w:proofErr w:type="spellStart"/>
      <w:r>
        <w:rPr>
          <w:rFonts w:cs="Arial"/>
          <w:szCs w:val="20"/>
        </w:rPr>
        <w:t>SunWater</w:t>
      </w:r>
      <w:proofErr w:type="spellEnd"/>
      <w:r w:rsidR="00490E7E">
        <w:rPr>
          <w:rFonts w:cs="Arial"/>
          <w:szCs w:val="20"/>
        </w:rPr>
        <w:t xml:space="preserve"> (2015). Personal communication</w:t>
      </w:r>
      <w:r w:rsidR="00297273">
        <w:rPr>
          <w:rFonts w:cs="Arial"/>
          <w:szCs w:val="20"/>
        </w:rPr>
        <w:t xml:space="preserve"> at the </w:t>
      </w:r>
      <w:r w:rsidR="00297273">
        <w:rPr>
          <w:rFonts w:cs="Arial"/>
          <w:noProof/>
          <w:szCs w:val="20"/>
        </w:rPr>
        <w:t>White-throated snapping turtle (</w:t>
      </w:r>
      <w:r w:rsidR="00297273" w:rsidRPr="000A2F4D">
        <w:rPr>
          <w:rFonts w:cs="Arial"/>
          <w:i/>
          <w:noProof/>
          <w:szCs w:val="20"/>
        </w:rPr>
        <w:t>Elseya albagula</w:t>
      </w:r>
      <w:r w:rsidR="00297273">
        <w:rPr>
          <w:rFonts w:cs="Arial"/>
          <w:noProof/>
          <w:szCs w:val="20"/>
        </w:rPr>
        <w:t xml:space="preserve">) recovery plan workshop, </w:t>
      </w:r>
      <w:r w:rsidR="00297273">
        <w:rPr>
          <w:rFonts w:cs="Arial"/>
          <w:szCs w:val="20"/>
        </w:rPr>
        <w:t xml:space="preserve">5 November 2015. </w:t>
      </w:r>
    </w:p>
    <w:p w14:paraId="0136E3C5" w14:textId="77777777" w:rsidR="002B55BC" w:rsidRDefault="00B94EF4">
      <w:pPr>
        <w:autoSpaceDE w:val="0"/>
        <w:autoSpaceDN w:val="0"/>
        <w:adjustRightInd w:val="0"/>
        <w:spacing w:after="0" w:line="240" w:lineRule="auto"/>
        <w:ind w:left="720" w:hanging="720"/>
        <w:rPr>
          <w:rFonts w:cs="Arial"/>
          <w:szCs w:val="20"/>
          <w:lang w:eastAsia="en-AU"/>
        </w:rPr>
      </w:pPr>
      <w:bookmarkStart w:id="128" w:name="_ENREF_12"/>
      <w:r w:rsidRPr="00B94EF4">
        <w:rPr>
          <w:rFonts w:cs="Arial"/>
          <w:szCs w:val="20"/>
          <w:lang w:eastAsia="en-AU"/>
        </w:rPr>
        <w:t>Thomson</w:t>
      </w:r>
      <w:r>
        <w:rPr>
          <w:rFonts w:cs="Arial"/>
          <w:szCs w:val="20"/>
          <w:lang w:eastAsia="en-AU"/>
        </w:rPr>
        <w:t>,</w:t>
      </w:r>
      <w:r w:rsidRPr="00B94EF4">
        <w:rPr>
          <w:rFonts w:cs="Arial"/>
          <w:szCs w:val="20"/>
          <w:lang w:eastAsia="en-AU"/>
        </w:rPr>
        <w:t xml:space="preserve"> S</w:t>
      </w:r>
      <w:r>
        <w:rPr>
          <w:rFonts w:cs="Arial"/>
          <w:szCs w:val="20"/>
          <w:lang w:eastAsia="en-AU"/>
        </w:rPr>
        <w:t>.</w:t>
      </w:r>
      <w:r w:rsidRPr="00B94EF4">
        <w:rPr>
          <w:rFonts w:cs="Arial"/>
          <w:szCs w:val="20"/>
          <w:lang w:eastAsia="en-AU"/>
        </w:rPr>
        <w:t>, Georges</w:t>
      </w:r>
      <w:r>
        <w:rPr>
          <w:rFonts w:cs="Arial"/>
          <w:szCs w:val="20"/>
          <w:lang w:eastAsia="en-AU"/>
        </w:rPr>
        <w:t>,</w:t>
      </w:r>
      <w:r w:rsidRPr="00B94EF4">
        <w:rPr>
          <w:rFonts w:cs="Arial"/>
          <w:szCs w:val="20"/>
          <w:lang w:eastAsia="en-AU"/>
        </w:rPr>
        <w:t xml:space="preserve"> A</w:t>
      </w:r>
      <w:r>
        <w:rPr>
          <w:rFonts w:cs="Arial"/>
          <w:szCs w:val="20"/>
          <w:lang w:eastAsia="en-AU"/>
        </w:rPr>
        <w:t>.</w:t>
      </w:r>
      <w:r w:rsidRPr="00B94EF4">
        <w:rPr>
          <w:rFonts w:cs="Arial"/>
          <w:szCs w:val="20"/>
          <w:lang w:eastAsia="en-AU"/>
        </w:rPr>
        <w:t xml:space="preserve">, </w:t>
      </w:r>
      <w:proofErr w:type="spellStart"/>
      <w:r w:rsidRPr="00B94EF4">
        <w:rPr>
          <w:rFonts w:cs="Arial"/>
          <w:szCs w:val="20"/>
          <w:lang w:eastAsia="en-AU"/>
        </w:rPr>
        <w:t>Limpus</w:t>
      </w:r>
      <w:proofErr w:type="spellEnd"/>
      <w:r>
        <w:rPr>
          <w:rFonts w:cs="Arial"/>
          <w:szCs w:val="20"/>
          <w:lang w:eastAsia="en-AU"/>
        </w:rPr>
        <w:t>,</w:t>
      </w:r>
      <w:r w:rsidRPr="00B94EF4">
        <w:rPr>
          <w:rFonts w:cs="Arial"/>
          <w:szCs w:val="20"/>
          <w:lang w:eastAsia="en-AU"/>
        </w:rPr>
        <w:t xml:space="preserve"> C</w:t>
      </w:r>
      <w:r>
        <w:rPr>
          <w:rFonts w:cs="Arial"/>
          <w:szCs w:val="20"/>
          <w:lang w:eastAsia="en-AU"/>
        </w:rPr>
        <w:t xml:space="preserve">. </w:t>
      </w:r>
      <w:r w:rsidRPr="00B94EF4">
        <w:rPr>
          <w:rFonts w:cs="Arial"/>
          <w:szCs w:val="20"/>
          <w:lang w:eastAsia="en-AU"/>
        </w:rPr>
        <w:t>J</w:t>
      </w:r>
      <w:r>
        <w:rPr>
          <w:rFonts w:cs="Arial"/>
          <w:szCs w:val="20"/>
          <w:lang w:eastAsia="en-AU"/>
        </w:rPr>
        <w:t>.</w:t>
      </w:r>
      <w:r w:rsidRPr="00B94EF4">
        <w:rPr>
          <w:rFonts w:cs="Arial"/>
          <w:szCs w:val="20"/>
          <w:lang w:eastAsia="en-AU"/>
        </w:rPr>
        <w:t xml:space="preserve"> (2006)</w:t>
      </w:r>
      <w:r>
        <w:rPr>
          <w:rFonts w:cs="Arial"/>
          <w:szCs w:val="20"/>
          <w:lang w:eastAsia="en-AU"/>
        </w:rPr>
        <w:t>.</w:t>
      </w:r>
      <w:r w:rsidRPr="00B94EF4">
        <w:rPr>
          <w:rFonts w:cs="Arial"/>
          <w:szCs w:val="20"/>
          <w:lang w:eastAsia="en-AU"/>
        </w:rPr>
        <w:t xml:space="preserve"> A new species of freshwater turtle in the genus </w:t>
      </w:r>
      <w:proofErr w:type="spellStart"/>
      <w:r w:rsidRPr="00B94EF4">
        <w:rPr>
          <w:rFonts w:cs="Arial"/>
          <w:szCs w:val="20"/>
          <w:lang w:eastAsia="en-AU"/>
        </w:rPr>
        <w:t>Elseya</w:t>
      </w:r>
      <w:proofErr w:type="spellEnd"/>
      <w:r w:rsidRPr="00B94EF4">
        <w:rPr>
          <w:rFonts w:cs="Arial"/>
          <w:szCs w:val="20"/>
          <w:lang w:eastAsia="en-AU"/>
        </w:rPr>
        <w:t xml:space="preserve"> (Testudines: </w:t>
      </w:r>
      <w:proofErr w:type="spellStart"/>
      <w:r w:rsidRPr="00B94EF4">
        <w:rPr>
          <w:rFonts w:cs="Arial"/>
          <w:szCs w:val="20"/>
          <w:lang w:eastAsia="en-AU"/>
        </w:rPr>
        <w:t>Chelidae</w:t>
      </w:r>
      <w:proofErr w:type="spellEnd"/>
      <w:r w:rsidRPr="00B94EF4">
        <w:rPr>
          <w:rFonts w:cs="Arial"/>
          <w:szCs w:val="20"/>
          <w:lang w:eastAsia="en-AU"/>
        </w:rPr>
        <w:t>) from</w:t>
      </w:r>
      <w:r>
        <w:rPr>
          <w:rFonts w:cs="Arial"/>
          <w:szCs w:val="20"/>
          <w:lang w:eastAsia="en-AU"/>
        </w:rPr>
        <w:t xml:space="preserve"> </w:t>
      </w:r>
      <w:r w:rsidRPr="00B94EF4">
        <w:rPr>
          <w:rFonts w:cs="Arial"/>
          <w:szCs w:val="20"/>
          <w:lang w:eastAsia="en-AU"/>
        </w:rPr>
        <w:t xml:space="preserve">central coastal Queensland, Australia. </w:t>
      </w:r>
      <w:r w:rsidRPr="00B94EF4">
        <w:rPr>
          <w:rFonts w:cs="Arial"/>
          <w:i/>
          <w:szCs w:val="20"/>
          <w:lang w:eastAsia="en-AU"/>
        </w:rPr>
        <w:t xml:space="preserve">Chelonian </w:t>
      </w:r>
      <w:proofErr w:type="spellStart"/>
      <w:r w:rsidRPr="00B94EF4">
        <w:rPr>
          <w:rFonts w:cs="Arial"/>
          <w:i/>
          <w:szCs w:val="20"/>
          <w:lang w:eastAsia="en-AU"/>
        </w:rPr>
        <w:t>Conserv</w:t>
      </w:r>
      <w:proofErr w:type="spellEnd"/>
      <w:r w:rsidRPr="00B94EF4">
        <w:rPr>
          <w:rFonts w:cs="Arial"/>
          <w:i/>
          <w:szCs w:val="20"/>
          <w:lang w:eastAsia="en-AU"/>
        </w:rPr>
        <w:t xml:space="preserve"> </w:t>
      </w:r>
      <w:proofErr w:type="spellStart"/>
      <w:r w:rsidRPr="00B94EF4">
        <w:rPr>
          <w:rFonts w:cs="Arial"/>
          <w:i/>
          <w:szCs w:val="20"/>
          <w:lang w:eastAsia="en-AU"/>
        </w:rPr>
        <w:t>Biol</w:t>
      </w:r>
      <w:proofErr w:type="spellEnd"/>
      <w:r w:rsidRPr="00B94EF4">
        <w:rPr>
          <w:rFonts w:cs="Arial"/>
          <w:i/>
          <w:szCs w:val="20"/>
          <w:lang w:eastAsia="en-AU"/>
        </w:rPr>
        <w:t xml:space="preserve"> 5(1)</w:t>
      </w:r>
      <w:proofErr w:type="gramStart"/>
      <w:r>
        <w:rPr>
          <w:rFonts w:cs="Arial"/>
          <w:szCs w:val="20"/>
          <w:lang w:eastAsia="en-AU"/>
        </w:rPr>
        <w:t>,</w:t>
      </w:r>
      <w:r w:rsidRPr="00B94EF4">
        <w:rPr>
          <w:rFonts w:cs="Arial"/>
          <w:szCs w:val="20"/>
          <w:lang w:eastAsia="en-AU"/>
        </w:rPr>
        <w:t>74</w:t>
      </w:r>
      <w:proofErr w:type="gramEnd"/>
      <w:r>
        <w:rPr>
          <w:rFonts w:cs="Arial"/>
          <w:szCs w:val="20"/>
          <w:lang w:eastAsia="en-AU"/>
        </w:rPr>
        <w:t>-</w:t>
      </w:r>
      <w:r w:rsidRPr="00B94EF4">
        <w:rPr>
          <w:rFonts w:cs="Arial"/>
          <w:szCs w:val="20"/>
          <w:lang w:eastAsia="en-AU"/>
        </w:rPr>
        <w:t>86.</w:t>
      </w:r>
    </w:p>
    <w:p w14:paraId="0136E3C6" w14:textId="77777777" w:rsidR="002B55BC" w:rsidRDefault="002B55BC">
      <w:pPr>
        <w:autoSpaceDE w:val="0"/>
        <w:autoSpaceDN w:val="0"/>
        <w:adjustRightInd w:val="0"/>
        <w:spacing w:after="0" w:line="240" w:lineRule="auto"/>
        <w:ind w:left="720" w:hanging="720"/>
        <w:rPr>
          <w:rFonts w:cs="Arial"/>
          <w:szCs w:val="20"/>
        </w:rPr>
      </w:pPr>
    </w:p>
    <w:p w14:paraId="0136E3C7" w14:textId="77777777" w:rsidR="002B55BC" w:rsidRDefault="002C6FF2">
      <w:pPr>
        <w:ind w:left="720" w:hanging="720"/>
        <w:rPr>
          <w:rFonts w:cs="Arial"/>
          <w:noProof/>
          <w:szCs w:val="20"/>
        </w:rPr>
      </w:pPr>
      <w:r w:rsidRPr="00F34B2D">
        <w:rPr>
          <w:rFonts w:cs="Arial"/>
          <w:noProof/>
          <w:szCs w:val="20"/>
        </w:rPr>
        <w:t>Todd</w:t>
      </w:r>
      <w:r w:rsidR="000E59BF">
        <w:rPr>
          <w:rFonts w:cs="Arial"/>
          <w:noProof/>
          <w:szCs w:val="20"/>
        </w:rPr>
        <w:t>,</w:t>
      </w:r>
      <w:r w:rsidRPr="00F34B2D">
        <w:rPr>
          <w:rFonts w:cs="Arial"/>
          <w:noProof/>
          <w:szCs w:val="20"/>
        </w:rPr>
        <w:t xml:space="preserve"> E. V., Blair</w:t>
      </w:r>
      <w:r w:rsidR="000E59BF">
        <w:rPr>
          <w:rFonts w:cs="Arial"/>
          <w:noProof/>
          <w:szCs w:val="20"/>
        </w:rPr>
        <w:t>,</w:t>
      </w:r>
      <w:r w:rsidRPr="00F34B2D">
        <w:rPr>
          <w:rFonts w:cs="Arial"/>
          <w:noProof/>
          <w:szCs w:val="20"/>
        </w:rPr>
        <w:t xml:space="preserve"> D., Farley</w:t>
      </w:r>
      <w:r w:rsidR="000E59BF">
        <w:rPr>
          <w:rFonts w:cs="Arial"/>
          <w:noProof/>
          <w:szCs w:val="20"/>
        </w:rPr>
        <w:t>,</w:t>
      </w:r>
      <w:r w:rsidRPr="00F34B2D">
        <w:rPr>
          <w:rFonts w:cs="Arial"/>
          <w:noProof/>
          <w:szCs w:val="20"/>
        </w:rPr>
        <w:t xml:space="preserve"> S., Farrington</w:t>
      </w:r>
      <w:r w:rsidR="000E59BF">
        <w:rPr>
          <w:rFonts w:cs="Arial"/>
          <w:noProof/>
          <w:szCs w:val="20"/>
        </w:rPr>
        <w:t>,</w:t>
      </w:r>
      <w:r w:rsidRPr="00F34B2D">
        <w:rPr>
          <w:rFonts w:cs="Arial"/>
          <w:noProof/>
          <w:szCs w:val="20"/>
        </w:rPr>
        <w:t xml:space="preserve"> L., Fitzsimmons</w:t>
      </w:r>
      <w:r w:rsidR="000E59BF">
        <w:rPr>
          <w:rFonts w:cs="Arial"/>
          <w:noProof/>
          <w:szCs w:val="20"/>
        </w:rPr>
        <w:t>,</w:t>
      </w:r>
      <w:r w:rsidRPr="00F34B2D">
        <w:rPr>
          <w:rFonts w:cs="Arial"/>
          <w:noProof/>
          <w:szCs w:val="20"/>
        </w:rPr>
        <w:t xml:space="preserve"> N. N., Georges</w:t>
      </w:r>
      <w:r w:rsidR="000E59BF">
        <w:rPr>
          <w:rFonts w:cs="Arial"/>
          <w:noProof/>
          <w:szCs w:val="20"/>
        </w:rPr>
        <w:t>,</w:t>
      </w:r>
      <w:r w:rsidRPr="00F34B2D">
        <w:rPr>
          <w:rFonts w:cs="Arial"/>
          <w:noProof/>
          <w:szCs w:val="20"/>
        </w:rPr>
        <w:t xml:space="preserve"> A., Limpus</w:t>
      </w:r>
      <w:r w:rsidR="000E59BF">
        <w:rPr>
          <w:rFonts w:cs="Arial"/>
          <w:noProof/>
          <w:szCs w:val="20"/>
        </w:rPr>
        <w:t>,</w:t>
      </w:r>
      <w:r w:rsidRPr="00F34B2D">
        <w:rPr>
          <w:rFonts w:cs="Arial"/>
          <w:noProof/>
          <w:szCs w:val="20"/>
        </w:rPr>
        <w:t xml:space="preserve"> C. J.</w:t>
      </w:r>
      <w:r w:rsidR="008E2E3A">
        <w:rPr>
          <w:rFonts w:cs="Arial"/>
          <w:noProof/>
          <w:szCs w:val="20"/>
        </w:rPr>
        <w:t>,</w:t>
      </w:r>
      <w:r w:rsidR="000E59BF">
        <w:rPr>
          <w:rFonts w:cs="Arial"/>
          <w:noProof/>
          <w:szCs w:val="20"/>
        </w:rPr>
        <w:t xml:space="preserve"> &amp;</w:t>
      </w:r>
      <w:r w:rsidRPr="00F34B2D">
        <w:rPr>
          <w:rFonts w:cs="Arial"/>
          <w:noProof/>
          <w:szCs w:val="20"/>
        </w:rPr>
        <w:t xml:space="preserve"> Jerry</w:t>
      </w:r>
      <w:r w:rsidR="000E59BF">
        <w:rPr>
          <w:rFonts w:cs="Arial"/>
          <w:noProof/>
          <w:szCs w:val="20"/>
        </w:rPr>
        <w:t>,</w:t>
      </w:r>
      <w:r w:rsidRPr="00F34B2D">
        <w:rPr>
          <w:rFonts w:cs="Arial"/>
          <w:noProof/>
          <w:szCs w:val="20"/>
        </w:rPr>
        <w:t xml:space="preserve"> D. R. (2013). Contemporary genetic structure reflects historical drainage isolation in an Australian snapping turtle, </w:t>
      </w:r>
      <w:r w:rsidRPr="00F34B2D">
        <w:rPr>
          <w:rFonts w:cs="Arial"/>
          <w:i/>
          <w:noProof/>
          <w:szCs w:val="20"/>
        </w:rPr>
        <w:t>Elseya albagula</w:t>
      </w:r>
      <w:r w:rsidRPr="00F34B2D">
        <w:rPr>
          <w:rFonts w:cs="Arial"/>
          <w:noProof/>
          <w:szCs w:val="20"/>
        </w:rPr>
        <w:t xml:space="preserve">. </w:t>
      </w:r>
      <w:r w:rsidRPr="00F34B2D">
        <w:rPr>
          <w:rFonts w:cs="Arial"/>
          <w:i/>
          <w:noProof/>
          <w:szCs w:val="20"/>
        </w:rPr>
        <w:t>Zoological Journal of the Linnean Society</w:t>
      </w:r>
      <w:r w:rsidRPr="00F34B2D">
        <w:rPr>
          <w:rFonts w:cs="Arial"/>
          <w:noProof/>
          <w:szCs w:val="20"/>
        </w:rPr>
        <w:t xml:space="preserve"> </w:t>
      </w:r>
      <w:r w:rsidRPr="00F34B2D">
        <w:rPr>
          <w:rFonts w:cs="Arial"/>
          <w:i/>
          <w:noProof/>
          <w:szCs w:val="20"/>
        </w:rPr>
        <w:t>169</w:t>
      </w:r>
      <w:r w:rsidRPr="00F34B2D">
        <w:rPr>
          <w:rFonts w:cs="Arial"/>
          <w:noProof/>
          <w:szCs w:val="20"/>
        </w:rPr>
        <w:t>,</w:t>
      </w:r>
      <w:r w:rsidR="000E59BF">
        <w:rPr>
          <w:rFonts w:cs="Arial"/>
          <w:noProof/>
          <w:szCs w:val="20"/>
        </w:rPr>
        <w:t xml:space="preserve"> </w:t>
      </w:r>
      <w:r w:rsidRPr="00F34B2D">
        <w:rPr>
          <w:rFonts w:cs="Arial"/>
          <w:noProof/>
          <w:szCs w:val="20"/>
        </w:rPr>
        <w:t>200-214.</w:t>
      </w:r>
      <w:bookmarkEnd w:id="128"/>
    </w:p>
    <w:p w14:paraId="0136E3C8" w14:textId="77777777" w:rsidR="002B55BC" w:rsidRDefault="00930F60">
      <w:pPr>
        <w:ind w:left="720" w:hanging="720"/>
        <w:rPr>
          <w:color w:val="000000"/>
          <w:szCs w:val="20"/>
        </w:rPr>
      </w:pPr>
      <w:r w:rsidRPr="00F34B2D">
        <w:rPr>
          <w:color w:val="000000"/>
          <w:szCs w:val="20"/>
        </w:rPr>
        <w:t>Tucker</w:t>
      </w:r>
      <w:r w:rsidR="000E59BF">
        <w:rPr>
          <w:color w:val="000000"/>
          <w:szCs w:val="20"/>
        </w:rPr>
        <w:t>,</w:t>
      </w:r>
      <w:r w:rsidRPr="00F34B2D">
        <w:rPr>
          <w:color w:val="000000"/>
          <w:szCs w:val="20"/>
        </w:rPr>
        <w:t xml:space="preserve"> A</w:t>
      </w:r>
      <w:r w:rsidR="000E59BF">
        <w:rPr>
          <w:color w:val="000000"/>
          <w:szCs w:val="20"/>
        </w:rPr>
        <w:t xml:space="preserve">. </w:t>
      </w:r>
      <w:r w:rsidRPr="00F34B2D">
        <w:rPr>
          <w:color w:val="000000"/>
          <w:szCs w:val="20"/>
        </w:rPr>
        <w:t>D</w:t>
      </w:r>
      <w:r w:rsidR="000E59BF">
        <w:rPr>
          <w:color w:val="000000"/>
          <w:szCs w:val="20"/>
        </w:rPr>
        <w:t>.</w:t>
      </w:r>
      <w:r w:rsidRPr="00F34B2D">
        <w:rPr>
          <w:color w:val="000000"/>
          <w:szCs w:val="20"/>
        </w:rPr>
        <w:t xml:space="preserve"> (Compiler) (</w:t>
      </w:r>
      <w:r w:rsidR="009051E2">
        <w:rPr>
          <w:color w:val="000000"/>
          <w:szCs w:val="20"/>
        </w:rPr>
        <w:t>2000</w:t>
      </w:r>
      <w:r w:rsidRPr="00F34B2D">
        <w:rPr>
          <w:color w:val="000000"/>
          <w:szCs w:val="20"/>
        </w:rPr>
        <w:t xml:space="preserve">). </w:t>
      </w:r>
      <w:r w:rsidRPr="00F34B2D">
        <w:rPr>
          <w:i/>
          <w:iCs/>
          <w:color w:val="000000"/>
          <w:szCs w:val="20"/>
        </w:rPr>
        <w:t>Cumulative Effects of Dams and Weirs on Freshwater Turtles: Fitzroy, Burnett and Mary Catchments</w:t>
      </w:r>
      <w:r w:rsidRPr="00F34B2D">
        <w:rPr>
          <w:color w:val="000000"/>
          <w:szCs w:val="20"/>
        </w:rPr>
        <w:t>. Queensland Parks and Wildlife Service. Unpublished report to Department of Natural Resources</w:t>
      </w:r>
      <w:r w:rsidR="009051E2">
        <w:rPr>
          <w:color w:val="000000"/>
          <w:szCs w:val="20"/>
        </w:rPr>
        <w:t>, Brisbane</w:t>
      </w:r>
      <w:r w:rsidRPr="00F34B2D">
        <w:rPr>
          <w:color w:val="000000"/>
          <w:szCs w:val="20"/>
        </w:rPr>
        <w:t>.</w:t>
      </w:r>
    </w:p>
    <w:p w14:paraId="0136E3C9" w14:textId="77777777" w:rsidR="002B55BC" w:rsidRDefault="00136B54">
      <w:pPr>
        <w:ind w:left="720" w:hanging="720"/>
        <w:rPr>
          <w:bCs/>
          <w:szCs w:val="20"/>
          <w:lang w:eastAsia="en-AU"/>
        </w:rPr>
      </w:pPr>
      <w:r>
        <w:rPr>
          <w:lang w:val="en-US"/>
        </w:rPr>
        <w:t xml:space="preserve">Tucker, A. D., </w:t>
      </w:r>
      <w:proofErr w:type="spellStart"/>
      <w:r>
        <w:rPr>
          <w:lang w:val="en-US"/>
        </w:rPr>
        <w:t>Guarino</w:t>
      </w:r>
      <w:proofErr w:type="spellEnd"/>
      <w:r>
        <w:rPr>
          <w:lang w:val="en-US"/>
        </w:rPr>
        <w:t>, F., &amp; Priest</w:t>
      </w:r>
      <w:r>
        <w:rPr>
          <w:bCs/>
          <w:szCs w:val="20"/>
          <w:lang w:eastAsia="en-AU"/>
        </w:rPr>
        <w:t xml:space="preserve">, T. E. (2012). </w:t>
      </w:r>
      <w:r>
        <w:rPr>
          <w:lang w:val="en-US"/>
        </w:rPr>
        <w:t xml:space="preserve">Where Lakes Were Once Rivers: Contrasts of Freshwater Turtle Diets in Dams and Rivers of Southeastern Queensland. </w:t>
      </w:r>
      <w:r w:rsidR="00580DA0" w:rsidRPr="009C5131">
        <w:rPr>
          <w:i/>
          <w:lang w:val="en-US"/>
        </w:rPr>
        <w:t>Chelonian</w:t>
      </w:r>
      <w:r>
        <w:rPr>
          <w:lang w:val="en-US"/>
        </w:rPr>
        <w:t xml:space="preserve"> </w:t>
      </w:r>
      <w:r w:rsidR="00580DA0" w:rsidRPr="009C5131">
        <w:rPr>
          <w:i/>
          <w:lang w:val="en-US"/>
        </w:rPr>
        <w:t>Conservation and Biology 11(1)</w:t>
      </w:r>
      <w:r>
        <w:rPr>
          <w:lang w:val="en-US"/>
        </w:rPr>
        <w:t>,</w:t>
      </w:r>
      <w:r w:rsidR="009340E5">
        <w:rPr>
          <w:lang w:val="en-US"/>
        </w:rPr>
        <w:t xml:space="preserve"> </w:t>
      </w:r>
      <w:r>
        <w:rPr>
          <w:lang w:val="en-US"/>
        </w:rPr>
        <w:t>12-23.</w:t>
      </w:r>
    </w:p>
    <w:p w14:paraId="0136E3CA" w14:textId="77777777" w:rsidR="0029618B" w:rsidRPr="005F1748" w:rsidRDefault="0029618B" w:rsidP="008B4DF8"/>
    <w:sectPr w:rsidR="0029618B" w:rsidRPr="005F1748" w:rsidSect="00C766F2">
      <w:pgSz w:w="11906" w:h="16838" w:code="9"/>
      <w:pgMar w:top="1134" w:right="1276" w:bottom="567" w:left="1418"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6E3D5" w14:textId="77777777" w:rsidR="000D3185" w:rsidRDefault="000D3185" w:rsidP="00A60185">
      <w:pPr>
        <w:spacing w:after="0" w:line="240" w:lineRule="auto"/>
      </w:pPr>
      <w:r>
        <w:separator/>
      </w:r>
    </w:p>
  </w:endnote>
  <w:endnote w:type="continuationSeparator" w:id="0">
    <w:p w14:paraId="0136E3D6" w14:textId="77777777" w:rsidR="000D3185" w:rsidRDefault="000D3185"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auto"/>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A5FF6" w14:textId="77777777" w:rsidR="00733438" w:rsidRDefault="007334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3518"/>
      <w:docPartObj>
        <w:docPartGallery w:val="Page Numbers (Bottom of Page)"/>
        <w:docPartUnique/>
      </w:docPartObj>
    </w:sdtPr>
    <w:sdtEndPr/>
    <w:sdtContent>
      <w:p w14:paraId="0136E3D9" w14:textId="77777777" w:rsidR="000D3185" w:rsidRDefault="000D3185" w:rsidP="00415AF0">
        <w:pPr>
          <w:pStyle w:val="Footer"/>
          <w:jc w:val="center"/>
        </w:pPr>
        <w:r>
          <w:fldChar w:fldCharType="begin"/>
        </w:r>
        <w:r>
          <w:instrText xml:space="preserve"> PAGE   \* MERGEFORMAT </w:instrText>
        </w:r>
        <w:r>
          <w:fldChar w:fldCharType="separate"/>
        </w:r>
        <w:r w:rsidR="00733438">
          <w:rPr>
            <w:noProof/>
          </w:rPr>
          <w:t>21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6E3DF" w14:textId="77777777" w:rsidR="000D3185" w:rsidRDefault="000D3185">
    <w:pPr>
      <w:pStyle w:val="Footer"/>
    </w:pPr>
    <w:r w:rsidRPr="001E3C58">
      <w:rPr>
        <w:noProof/>
        <w:lang w:eastAsia="en-AU"/>
      </w:rPr>
      <w:drawing>
        <wp:anchor distT="0" distB="0" distL="114300" distR="114300" simplePos="0" relativeHeight="251657216" behindDoc="0" locked="0" layoutInCell="1" allowOverlap="1" wp14:anchorId="0136E3E5" wp14:editId="0136E3E6">
          <wp:simplePos x="0" y="0"/>
          <wp:positionH relativeFrom="page">
            <wp:posOffset>-2092</wp:posOffset>
          </wp:positionH>
          <wp:positionV relativeFrom="page">
            <wp:posOffset>9889262</wp:posOffset>
          </wp:positionV>
          <wp:extent cx="7591936" cy="37310"/>
          <wp:effectExtent l="19050" t="0" r="9014" b="0"/>
          <wp:wrapNone/>
          <wp:docPr id="6"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0269"/>
      <w:docPartObj>
        <w:docPartGallery w:val="Page Numbers (Bottom of Page)"/>
        <w:docPartUnique/>
      </w:docPartObj>
    </w:sdtPr>
    <w:sdtEndPr/>
    <w:sdtContent>
      <w:p w14:paraId="0136E3E1" w14:textId="77777777" w:rsidR="000D3185" w:rsidRDefault="00733438" w:rsidP="003A7D43">
        <w:pPr>
          <w:pStyle w:val="Footer"/>
          <w:jc w:val="center"/>
        </w:pPr>
        <w:sdt>
          <w:sdtPr>
            <w:id w:val="2780270"/>
            <w:docPartObj>
              <w:docPartGallery w:val="Page Numbers (Bottom of Page)"/>
              <w:docPartUnique/>
            </w:docPartObj>
          </w:sdtPr>
          <w:sdtEndPr/>
          <w:sdtContent>
            <w:r w:rsidR="000D3185">
              <w:fldChar w:fldCharType="begin"/>
            </w:r>
            <w:r w:rsidR="000D3185">
              <w:instrText xml:space="preserve"> PAGE   \* MERGEFORMAT </w:instrText>
            </w:r>
            <w:r w:rsidR="000D3185">
              <w:fldChar w:fldCharType="separate"/>
            </w:r>
            <w:r w:rsidR="000D3185">
              <w:rPr>
                <w:noProof/>
              </w:rPr>
              <w:t>25</w:t>
            </w:r>
            <w:r w:rsidR="000D3185">
              <w:rPr>
                <w:noProof/>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6E3D3" w14:textId="77777777" w:rsidR="000D3185" w:rsidRDefault="000D3185" w:rsidP="00A60185">
      <w:pPr>
        <w:spacing w:after="0" w:line="240" w:lineRule="auto"/>
      </w:pPr>
      <w:r>
        <w:separator/>
      </w:r>
    </w:p>
  </w:footnote>
  <w:footnote w:type="continuationSeparator" w:id="0">
    <w:p w14:paraId="0136E3D4" w14:textId="77777777" w:rsidR="000D3185" w:rsidRDefault="000D3185"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6E3D7" w14:textId="77777777" w:rsidR="000D3185" w:rsidRDefault="000D3185" w:rsidP="00E45765">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5894"/>
      <w:docPartObj>
        <w:docPartGallery w:val="Watermarks"/>
        <w:docPartUnique/>
      </w:docPartObj>
    </w:sdtPr>
    <w:sdtEndPr/>
    <w:sdtContent>
      <w:p w14:paraId="0136E3D8" w14:textId="77777777" w:rsidR="000D3185" w:rsidRDefault="00733438">
        <w:pPr>
          <w:pStyle w:val="Header"/>
        </w:pPr>
        <w:r>
          <w:rPr>
            <w:noProof/>
            <w:lang w:val="en-US" w:eastAsia="zh-TW"/>
          </w:rPr>
          <w:pict w14:anchorId="0136E3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44"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6E3DA" w14:textId="77777777" w:rsidR="000D3185" w:rsidRDefault="000D3185">
    <w:pPr>
      <w:pStyle w:val="Header"/>
    </w:pPr>
  </w:p>
  <w:p w14:paraId="0136E3DB" w14:textId="77777777" w:rsidR="000D3185" w:rsidRDefault="000D3185">
    <w:pPr>
      <w:pStyle w:val="Header"/>
    </w:pPr>
  </w:p>
  <w:p w14:paraId="0136E3DC" w14:textId="77777777" w:rsidR="000D3185" w:rsidRDefault="000D3185">
    <w:pPr>
      <w:pStyle w:val="Header"/>
    </w:pPr>
  </w:p>
  <w:p w14:paraId="0136E3DD" w14:textId="77777777" w:rsidR="000D3185" w:rsidRDefault="000D3185">
    <w:pPr>
      <w:pStyle w:val="Header"/>
    </w:pPr>
  </w:p>
  <w:p w14:paraId="0DF59CD2" w14:textId="77777777" w:rsidR="000D3185" w:rsidRDefault="000D3185">
    <w:pPr>
      <w:pStyle w:val="Header"/>
    </w:pPr>
  </w:p>
  <w:p w14:paraId="228DEA33" w14:textId="2FF38675" w:rsidR="000D3185" w:rsidRDefault="000D3185">
    <w:pPr>
      <w:pStyle w:val="Header"/>
    </w:pPr>
    <w:r w:rsidRPr="00A1038C">
      <w:rPr>
        <w:noProof/>
        <w:lang w:eastAsia="en-AU"/>
      </w:rPr>
      <w:drawing>
        <wp:inline distT="0" distB="0" distL="0" distR="0" wp14:anchorId="39752DAF" wp14:editId="108A5BB5">
          <wp:extent cx="3573780" cy="680465"/>
          <wp:effectExtent l="0" t="0" r="0" b="0"/>
          <wp:docPr id="5" name="Picture 5" descr="H:\Documents\Documents in progres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Documents in progres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2299" cy="693511"/>
                  </a:xfrm>
                  <a:prstGeom prst="rect">
                    <a:avLst/>
                  </a:prstGeom>
                  <a:noFill/>
                  <a:ln>
                    <a:noFill/>
                  </a:ln>
                </pic:spPr>
              </pic:pic>
            </a:graphicData>
          </a:graphic>
        </wp:inline>
      </w:drawing>
    </w:r>
  </w:p>
  <w:p w14:paraId="0136E3DE" w14:textId="0564A450" w:rsidR="000D3185" w:rsidRDefault="000D31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6E3E0" w14:textId="77777777" w:rsidR="000D3185" w:rsidRDefault="000D31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552896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ABA909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0187373E"/>
    <w:multiLevelType w:val="hybridMultilevel"/>
    <w:tmpl w:val="F76A6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1B35D82"/>
    <w:multiLevelType w:val="hybridMultilevel"/>
    <w:tmpl w:val="184C5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36D2E7C"/>
    <w:multiLevelType w:val="multilevel"/>
    <w:tmpl w:val="19EA914A"/>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A191401"/>
    <w:multiLevelType w:val="multilevel"/>
    <w:tmpl w:val="2946C822"/>
    <w:lvl w:ilvl="0">
      <w:start w:val="1"/>
      <w:numFmt w:val="decimal"/>
      <w:lvlText w:val="%1."/>
      <w:lvlJc w:val="left"/>
      <w:pPr>
        <w:ind w:left="369" w:hanging="369"/>
      </w:pPr>
      <w:rPr>
        <w:rFonts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7" w15:restartNumberingAfterBreak="0">
    <w:nsid w:val="0DB632EA"/>
    <w:multiLevelType w:val="multilevel"/>
    <w:tmpl w:val="C36231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49C490A"/>
    <w:multiLevelType w:val="hybridMultilevel"/>
    <w:tmpl w:val="7D686B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9FC0EA5"/>
    <w:multiLevelType w:val="hybridMultilevel"/>
    <w:tmpl w:val="39EA3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FE123A"/>
    <w:multiLevelType w:val="hybridMultilevel"/>
    <w:tmpl w:val="D51C12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2" w15:restartNumberingAfterBreak="0">
    <w:nsid w:val="27245120"/>
    <w:multiLevelType w:val="multilevel"/>
    <w:tmpl w:val="E0B2967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286E4290"/>
    <w:multiLevelType w:val="multilevel"/>
    <w:tmpl w:val="C5B089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904368F"/>
    <w:multiLevelType w:val="hybridMultilevel"/>
    <w:tmpl w:val="916A13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10E126A"/>
    <w:multiLevelType w:val="hybridMultilevel"/>
    <w:tmpl w:val="5EEE4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F47781"/>
    <w:multiLevelType w:val="hybridMultilevel"/>
    <w:tmpl w:val="B3EAB0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92C0DA5"/>
    <w:multiLevelType w:val="hybridMultilevel"/>
    <w:tmpl w:val="4EF206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97C1375"/>
    <w:multiLevelType w:val="hybridMultilevel"/>
    <w:tmpl w:val="676C28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E2B42E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557583"/>
    <w:multiLevelType w:val="multilevel"/>
    <w:tmpl w:val="EE12E03A"/>
    <w:lvl w:ilvl="0">
      <w:start w:val="1"/>
      <w:numFmt w:val="bullet"/>
      <w:lvlText w:val=""/>
      <w:lvlJc w:val="left"/>
      <w:pPr>
        <w:ind w:left="369" w:hanging="369"/>
      </w:pPr>
      <w:rPr>
        <w:rFonts w:ascii="Symbol" w:hAnsi="Symbo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3" w15:restartNumberingAfterBreak="0">
    <w:nsid w:val="42BD098B"/>
    <w:multiLevelType w:val="hybridMultilevel"/>
    <w:tmpl w:val="91F6F7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AF31526"/>
    <w:multiLevelType w:val="hybridMultilevel"/>
    <w:tmpl w:val="EACAC4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DA27EEE"/>
    <w:multiLevelType w:val="hybridMultilevel"/>
    <w:tmpl w:val="8DCEA1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F8F5A34"/>
    <w:multiLevelType w:val="hybridMultilevel"/>
    <w:tmpl w:val="68BC55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1957C56"/>
    <w:multiLevelType w:val="hybridMultilevel"/>
    <w:tmpl w:val="6810C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428424F"/>
    <w:multiLevelType w:val="hybridMultilevel"/>
    <w:tmpl w:val="2E246C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BEA5CB1"/>
    <w:multiLevelType w:val="hybridMultilevel"/>
    <w:tmpl w:val="34505CF2"/>
    <w:lvl w:ilvl="0" w:tplc="2D72D5CA">
      <w:start w:val="1"/>
      <w:numFmt w:val="bullet"/>
      <w:pStyle w:val="Bullets1"/>
      <w:lvlText w:val=""/>
      <w:lvlJc w:val="left"/>
      <w:pPr>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B25136"/>
    <w:multiLevelType w:val="hybridMultilevel"/>
    <w:tmpl w:val="A7169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F9F2048"/>
    <w:multiLevelType w:val="hybridMultilevel"/>
    <w:tmpl w:val="53E86F9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2CC726D"/>
    <w:multiLevelType w:val="hybridMultilevel"/>
    <w:tmpl w:val="3376944A"/>
    <w:lvl w:ilvl="0" w:tplc="EBA4AF12">
      <w:start w:val="3"/>
      <w:numFmt w:val="decimal"/>
      <w:lvlText w:val="%1."/>
      <w:lvlJc w:val="left"/>
      <w:pPr>
        <w:tabs>
          <w:tab w:val="num" w:pos="360"/>
        </w:tabs>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2D3157E"/>
    <w:multiLevelType w:val="hybridMultilevel"/>
    <w:tmpl w:val="8260FD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456429"/>
    <w:multiLevelType w:val="multilevel"/>
    <w:tmpl w:val="E898CC72"/>
    <w:numStyleLink w:val="KeyPoints"/>
  </w:abstractNum>
  <w:abstractNum w:abstractNumId="35" w15:restartNumberingAfterBreak="0">
    <w:nsid w:val="654A04E6"/>
    <w:multiLevelType w:val="hybridMultilevel"/>
    <w:tmpl w:val="A3D6CB80"/>
    <w:lvl w:ilvl="0" w:tplc="9168E652">
      <w:start w:val="1"/>
      <w:numFmt w:val="bullet"/>
      <w:pStyle w:val="Subhead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762A0A"/>
    <w:multiLevelType w:val="hybridMultilevel"/>
    <w:tmpl w:val="50B466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7B0114"/>
    <w:multiLevelType w:val="hybridMultilevel"/>
    <w:tmpl w:val="0D5E4F8E"/>
    <w:lvl w:ilvl="0" w:tplc="984E5F5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18F57EE"/>
    <w:multiLevelType w:val="hybridMultilevel"/>
    <w:tmpl w:val="1F3A52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3B11748"/>
    <w:multiLevelType w:val="hybridMultilevel"/>
    <w:tmpl w:val="BB66E5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2" w15:restartNumberingAfterBreak="0">
    <w:nsid w:val="777B7DA1"/>
    <w:multiLevelType w:val="hybridMultilevel"/>
    <w:tmpl w:val="AF480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2"/>
  </w:num>
  <w:num w:numId="3">
    <w:abstractNumId w:val="18"/>
  </w:num>
  <w:num w:numId="4">
    <w:abstractNumId w:val="15"/>
  </w:num>
  <w:num w:numId="5">
    <w:abstractNumId w:val="34"/>
  </w:num>
  <w:num w:numId="6">
    <w:abstractNumId w:val="11"/>
  </w:num>
  <w:num w:numId="7">
    <w:abstractNumId w:val="29"/>
  </w:num>
  <w:num w:numId="8">
    <w:abstractNumId w:val="34"/>
    <w:lvlOverride w:ilvl="0">
      <w:startOverride w:val="1"/>
      <w:lvl w:ilvl="0">
        <w:start w:val="1"/>
        <w:numFmt w:val="decimal"/>
        <w:pStyle w:val="ListNumber"/>
        <w:lvlText w:val="%1."/>
        <w:lvlJc w:val="left"/>
        <w:pPr>
          <w:ind w:left="369" w:hanging="369"/>
        </w:pPr>
        <w:rPr>
          <w:rFonts w:ascii="Arial" w:hAnsi="Arial" w:hint="default"/>
          <w:b/>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lvlOverride w:ilvl="4">
      <w:startOverride w:val="1"/>
      <w:lvl w:ilvl="4">
        <w:start w:val="1"/>
        <w:numFmt w:val="decimal"/>
        <w:pStyle w:val="ListNumber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9">
    <w:abstractNumId w:val="34"/>
    <w:lvlOverride w:ilvl="0">
      <w:startOverride w:val="1"/>
      <w:lvl w:ilvl="0">
        <w:start w:val="1"/>
        <w:numFmt w:val="decimal"/>
        <w:pStyle w:val="ListNumber"/>
        <w:lvlText w:val="%1."/>
        <w:lvlJc w:val="left"/>
        <w:pPr>
          <w:ind w:left="369" w:hanging="369"/>
        </w:pPr>
        <w:rPr>
          <w:rFonts w:ascii="Arial" w:hAnsi="Arial" w:hint="default"/>
          <w:b w:val="0"/>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30"/>
  </w:num>
  <w:num w:numId="13">
    <w:abstractNumId w:val="6"/>
  </w:num>
  <w:num w:numId="14">
    <w:abstractNumId w:val="27"/>
  </w:num>
  <w:num w:numId="15">
    <w:abstractNumId w:val="22"/>
  </w:num>
  <w:num w:numId="16">
    <w:abstractNumId w:val="32"/>
  </w:num>
  <w:num w:numId="17">
    <w:abstractNumId w:val="37"/>
  </w:num>
  <w:num w:numId="18">
    <w:abstractNumId w:val="1"/>
  </w:num>
  <w:num w:numId="19">
    <w:abstractNumId w:val="0"/>
  </w:num>
  <w:num w:numId="20">
    <w:abstractNumId w:val="9"/>
  </w:num>
  <w:num w:numId="21">
    <w:abstractNumId w:val="11"/>
  </w:num>
  <w:num w:numId="22">
    <w:abstractNumId w:val="33"/>
  </w:num>
  <w:num w:numId="23">
    <w:abstractNumId w:val="36"/>
  </w:num>
  <w:num w:numId="24">
    <w:abstractNumId w:val="16"/>
  </w:num>
  <w:num w:numId="25">
    <w:abstractNumId w:val="10"/>
  </w:num>
  <w:num w:numId="26">
    <w:abstractNumId w:val="20"/>
  </w:num>
  <w:num w:numId="27">
    <w:abstractNumId w:val="3"/>
  </w:num>
  <w:num w:numId="28">
    <w:abstractNumId w:val="39"/>
  </w:num>
  <w:num w:numId="29">
    <w:abstractNumId w:val="4"/>
  </w:num>
  <w:num w:numId="30">
    <w:abstractNumId w:val="14"/>
  </w:num>
  <w:num w:numId="31">
    <w:abstractNumId w:val="25"/>
  </w:num>
  <w:num w:numId="32">
    <w:abstractNumId w:val="35"/>
  </w:num>
  <w:num w:numId="33">
    <w:abstractNumId w:val="31"/>
  </w:num>
  <w:num w:numId="34">
    <w:abstractNumId w:val="38"/>
  </w:num>
  <w:num w:numId="35">
    <w:abstractNumId w:val="8"/>
  </w:num>
  <w:num w:numId="36">
    <w:abstractNumId w:val="40"/>
  </w:num>
  <w:num w:numId="37">
    <w:abstractNumId w:val="28"/>
  </w:num>
  <w:num w:numId="38">
    <w:abstractNumId w:val="19"/>
  </w:num>
  <w:num w:numId="39">
    <w:abstractNumId w:val="5"/>
  </w:num>
  <w:num w:numId="40">
    <w:abstractNumId w:val="7"/>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7"/>
  </w:num>
  <w:num w:numId="44">
    <w:abstractNumId w:val="7"/>
  </w:num>
  <w:num w:numId="45">
    <w:abstractNumId w:val="7"/>
  </w:num>
  <w:num w:numId="46">
    <w:abstractNumId w:val="21"/>
  </w:num>
  <w:num w:numId="47">
    <w:abstractNumId w:val="42"/>
  </w:num>
  <w:num w:numId="48">
    <w:abstractNumId w:val="7"/>
  </w:num>
  <w:num w:numId="49">
    <w:abstractNumId w:val="7"/>
  </w:num>
  <w:num w:numId="50">
    <w:abstractNumId w:val="13"/>
  </w:num>
  <w:num w:numId="51">
    <w:abstractNumId w:val="12"/>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num>
  <w:num w:numId="54">
    <w:abstractNumId w:val="11"/>
  </w:num>
  <w:num w:numId="55">
    <w:abstractNumId w:val="24"/>
  </w:num>
  <w:num w:numId="56">
    <w:abstractNumId w:val="11"/>
  </w:num>
  <w:num w:numId="57">
    <w:abstractNumId w:val="23"/>
  </w:num>
  <w:num w:numId="58">
    <w:abstractNumId w:val="11"/>
  </w:num>
  <w:num w:numId="59">
    <w:abstractNumId w:val="11"/>
  </w:num>
  <w:num w:numId="60">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20"/>
  <w:drawingGridHorizontalSpacing w:val="100"/>
  <w:displayHorizontalDrawingGridEvery w:val="2"/>
  <w:displayVerticalDrawingGridEvery w:val="2"/>
  <w:characterSpacingControl w:val="doNotCompress"/>
  <w:hdrShapeDefaults>
    <o:shapedefaults v:ext="edit" spidmax="163845">
      <o:colormenu v:ext="edit" fillcolor="none [3212]"/>
    </o:shapedefaults>
    <o:shapelayout v:ext="edit">
      <o:idmap v:ext="edit" data="16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F9556F"/>
    <w:rsid w:val="00000203"/>
    <w:rsid w:val="0000041D"/>
    <w:rsid w:val="00001CED"/>
    <w:rsid w:val="00002D42"/>
    <w:rsid w:val="00003896"/>
    <w:rsid w:val="00004148"/>
    <w:rsid w:val="00004AEE"/>
    <w:rsid w:val="00005CAA"/>
    <w:rsid w:val="00007133"/>
    <w:rsid w:val="00010210"/>
    <w:rsid w:val="00012D66"/>
    <w:rsid w:val="00012EBD"/>
    <w:rsid w:val="00013D59"/>
    <w:rsid w:val="0001476D"/>
    <w:rsid w:val="00015ADA"/>
    <w:rsid w:val="00017F66"/>
    <w:rsid w:val="00020C99"/>
    <w:rsid w:val="000216FE"/>
    <w:rsid w:val="0002198D"/>
    <w:rsid w:val="00025276"/>
    <w:rsid w:val="00026B00"/>
    <w:rsid w:val="0002707B"/>
    <w:rsid w:val="0002743C"/>
    <w:rsid w:val="000303D9"/>
    <w:rsid w:val="00030732"/>
    <w:rsid w:val="000325B4"/>
    <w:rsid w:val="00032762"/>
    <w:rsid w:val="000341B3"/>
    <w:rsid w:val="00035E91"/>
    <w:rsid w:val="000362F9"/>
    <w:rsid w:val="00041965"/>
    <w:rsid w:val="00042052"/>
    <w:rsid w:val="00044D6F"/>
    <w:rsid w:val="0004656B"/>
    <w:rsid w:val="00046846"/>
    <w:rsid w:val="00046DC2"/>
    <w:rsid w:val="000477FD"/>
    <w:rsid w:val="0005148E"/>
    <w:rsid w:val="00053F36"/>
    <w:rsid w:val="00055B2D"/>
    <w:rsid w:val="000566DF"/>
    <w:rsid w:val="000566EA"/>
    <w:rsid w:val="00062C6C"/>
    <w:rsid w:val="000637AF"/>
    <w:rsid w:val="0006536B"/>
    <w:rsid w:val="00066FF7"/>
    <w:rsid w:val="00067968"/>
    <w:rsid w:val="00067A2D"/>
    <w:rsid w:val="000701CE"/>
    <w:rsid w:val="000714A1"/>
    <w:rsid w:val="00071E1B"/>
    <w:rsid w:val="00072A23"/>
    <w:rsid w:val="00072C5A"/>
    <w:rsid w:val="00072CBF"/>
    <w:rsid w:val="00073A62"/>
    <w:rsid w:val="00074664"/>
    <w:rsid w:val="00074A3F"/>
    <w:rsid w:val="000759E5"/>
    <w:rsid w:val="000779AB"/>
    <w:rsid w:val="00080DEA"/>
    <w:rsid w:val="0008247A"/>
    <w:rsid w:val="00082A60"/>
    <w:rsid w:val="00082D2D"/>
    <w:rsid w:val="000844F6"/>
    <w:rsid w:val="000845D6"/>
    <w:rsid w:val="00084AC6"/>
    <w:rsid w:val="000858B5"/>
    <w:rsid w:val="00085D5F"/>
    <w:rsid w:val="00091608"/>
    <w:rsid w:val="0009333C"/>
    <w:rsid w:val="000958D7"/>
    <w:rsid w:val="0009638A"/>
    <w:rsid w:val="0009704F"/>
    <w:rsid w:val="000A0F11"/>
    <w:rsid w:val="000A125A"/>
    <w:rsid w:val="000A2F4D"/>
    <w:rsid w:val="000A3012"/>
    <w:rsid w:val="000A4E6F"/>
    <w:rsid w:val="000A57CD"/>
    <w:rsid w:val="000B3758"/>
    <w:rsid w:val="000B5350"/>
    <w:rsid w:val="000B6C5C"/>
    <w:rsid w:val="000B7002"/>
    <w:rsid w:val="000B7681"/>
    <w:rsid w:val="000B7B42"/>
    <w:rsid w:val="000B7C37"/>
    <w:rsid w:val="000C02B7"/>
    <w:rsid w:val="000C0F3E"/>
    <w:rsid w:val="000C15AD"/>
    <w:rsid w:val="000C5100"/>
    <w:rsid w:val="000C5342"/>
    <w:rsid w:val="000C5BEF"/>
    <w:rsid w:val="000C706A"/>
    <w:rsid w:val="000C7F88"/>
    <w:rsid w:val="000D15DF"/>
    <w:rsid w:val="000D245D"/>
    <w:rsid w:val="000D2887"/>
    <w:rsid w:val="000D3185"/>
    <w:rsid w:val="000D5110"/>
    <w:rsid w:val="000D69BB"/>
    <w:rsid w:val="000D6D63"/>
    <w:rsid w:val="000E0081"/>
    <w:rsid w:val="000E0528"/>
    <w:rsid w:val="000E07CF"/>
    <w:rsid w:val="000E31C1"/>
    <w:rsid w:val="000E36B3"/>
    <w:rsid w:val="000E4E71"/>
    <w:rsid w:val="000E59BF"/>
    <w:rsid w:val="000E68BE"/>
    <w:rsid w:val="000E71D9"/>
    <w:rsid w:val="000E76DA"/>
    <w:rsid w:val="000F0BF4"/>
    <w:rsid w:val="000F2C40"/>
    <w:rsid w:val="000F2CF2"/>
    <w:rsid w:val="000F2E8D"/>
    <w:rsid w:val="000F6D1A"/>
    <w:rsid w:val="0010006B"/>
    <w:rsid w:val="00100BEF"/>
    <w:rsid w:val="00100F6D"/>
    <w:rsid w:val="00104707"/>
    <w:rsid w:val="00104A68"/>
    <w:rsid w:val="00105524"/>
    <w:rsid w:val="0010772F"/>
    <w:rsid w:val="00107C05"/>
    <w:rsid w:val="0011026A"/>
    <w:rsid w:val="00111326"/>
    <w:rsid w:val="00111D80"/>
    <w:rsid w:val="001122AE"/>
    <w:rsid w:val="0011384F"/>
    <w:rsid w:val="0011498E"/>
    <w:rsid w:val="001157EA"/>
    <w:rsid w:val="00115DA1"/>
    <w:rsid w:val="00116CDF"/>
    <w:rsid w:val="00117094"/>
    <w:rsid w:val="00117A45"/>
    <w:rsid w:val="00117EDA"/>
    <w:rsid w:val="001224AE"/>
    <w:rsid w:val="001231FB"/>
    <w:rsid w:val="001251ED"/>
    <w:rsid w:val="00125449"/>
    <w:rsid w:val="001267F0"/>
    <w:rsid w:val="001275B3"/>
    <w:rsid w:val="00130453"/>
    <w:rsid w:val="00131576"/>
    <w:rsid w:val="001337D4"/>
    <w:rsid w:val="00133F42"/>
    <w:rsid w:val="00136B54"/>
    <w:rsid w:val="00137475"/>
    <w:rsid w:val="0014143B"/>
    <w:rsid w:val="00141896"/>
    <w:rsid w:val="00145439"/>
    <w:rsid w:val="00147C12"/>
    <w:rsid w:val="0015055F"/>
    <w:rsid w:val="001527A1"/>
    <w:rsid w:val="001530DC"/>
    <w:rsid w:val="00154989"/>
    <w:rsid w:val="00155638"/>
    <w:rsid w:val="00155A9F"/>
    <w:rsid w:val="001560CC"/>
    <w:rsid w:val="00156C23"/>
    <w:rsid w:val="001570FF"/>
    <w:rsid w:val="00160262"/>
    <w:rsid w:val="00160E43"/>
    <w:rsid w:val="001637A7"/>
    <w:rsid w:val="0016393F"/>
    <w:rsid w:val="00163EAA"/>
    <w:rsid w:val="001650F5"/>
    <w:rsid w:val="001667B0"/>
    <w:rsid w:val="00166C17"/>
    <w:rsid w:val="001673C4"/>
    <w:rsid w:val="0016780A"/>
    <w:rsid w:val="001700F8"/>
    <w:rsid w:val="00170462"/>
    <w:rsid w:val="00170FF3"/>
    <w:rsid w:val="0017105A"/>
    <w:rsid w:val="001713FA"/>
    <w:rsid w:val="00171BE3"/>
    <w:rsid w:val="0017378B"/>
    <w:rsid w:val="00173EBF"/>
    <w:rsid w:val="00175289"/>
    <w:rsid w:val="00175ED3"/>
    <w:rsid w:val="001777E9"/>
    <w:rsid w:val="001779E3"/>
    <w:rsid w:val="00181E38"/>
    <w:rsid w:val="00182488"/>
    <w:rsid w:val="001842A2"/>
    <w:rsid w:val="00187FA8"/>
    <w:rsid w:val="00190EE3"/>
    <w:rsid w:val="00190F10"/>
    <w:rsid w:val="00192F5E"/>
    <w:rsid w:val="001949EA"/>
    <w:rsid w:val="00195930"/>
    <w:rsid w:val="00196C76"/>
    <w:rsid w:val="00197772"/>
    <w:rsid w:val="001A17E8"/>
    <w:rsid w:val="001A24ED"/>
    <w:rsid w:val="001A2A03"/>
    <w:rsid w:val="001A31C0"/>
    <w:rsid w:val="001A51C8"/>
    <w:rsid w:val="001A653A"/>
    <w:rsid w:val="001B081E"/>
    <w:rsid w:val="001B0F0C"/>
    <w:rsid w:val="001B0FC5"/>
    <w:rsid w:val="001B41BB"/>
    <w:rsid w:val="001B4CA8"/>
    <w:rsid w:val="001B5EA1"/>
    <w:rsid w:val="001B6814"/>
    <w:rsid w:val="001B6C41"/>
    <w:rsid w:val="001C4F3D"/>
    <w:rsid w:val="001D0CDC"/>
    <w:rsid w:val="001D1D82"/>
    <w:rsid w:val="001D2147"/>
    <w:rsid w:val="001D2D1C"/>
    <w:rsid w:val="001D466E"/>
    <w:rsid w:val="001D778F"/>
    <w:rsid w:val="001D7D1B"/>
    <w:rsid w:val="001E1182"/>
    <w:rsid w:val="001E1A07"/>
    <w:rsid w:val="001E3C58"/>
    <w:rsid w:val="001E5A10"/>
    <w:rsid w:val="001E7537"/>
    <w:rsid w:val="001F09D9"/>
    <w:rsid w:val="001F3F0C"/>
    <w:rsid w:val="001F4000"/>
    <w:rsid w:val="001F4E8E"/>
    <w:rsid w:val="00202224"/>
    <w:rsid w:val="00202C90"/>
    <w:rsid w:val="0020437E"/>
    <w:rsid w:val="002051B4"/>
    <w:rsid w:val="0020576D"/>
    <w:rsid w:val="00205D1B"/>
    <w:rsid w:val="002061A4"/>
    <w:rsid w:val="00210CD0"/>
    <w:rsid w:val="00210FDC"/>
    <w:rsid w:val="002111A9"/>
    <w:rsid w:val="00212FEA"/>
    <w:rsid w:val="00213DE8"/>
    <w:rsid w:val="002147A2"/>
    <w:rsid w:val="00215403"/>
    <w:rsid w:val="00215E82"/>
    <w:rsid w:val="00216118"/>
    <w:rsid w:val="002209AB"/>
    <w:rsid w:val="002251E3"/>
    <w:rsid w:val="002256DD"/>
    <w:rsid w:val="00226E97"/>
    <w:rsid w:val="00227A95"/>
    <w:rsid w:val="00227CF9"/>
    <w:rsid w:val="002316BD"/>
    <w:rsid w:val="00233018"/>
    <w:rsid w:val="00233E95"/>
    <w:rsid w:val="002366A3"/>
    <w:rsid w:val="00236DF2"/>
    <w:rsid w:val="002409EF"/>
    <w:rsid w:val="002424D0"/>
    <w:rsid w:val="002473FC"/>
    <w:rsid w:val="002475CA"/>
    <w:rsid w:val="0025187A"/>
    <w:rsid w:val="00252E3C"/>
    <w:rsid w:val="00253CFC"/>
    <w:rsid w:val="00255647"/>
    <w:rsid w:val="00260BA4"/>
    <w:rsid w:val="00261C64"/>
    <w:rsid w:val="00262198"/>
    <w:rsid w:val="00262854"/>
    <w:rsid w:val="00267C9E"/>
    <w:rsid w:val="0027151B"/>
    <w:rsid w:val="00274DE7"/>
    <w:rsid w:val="0027615C"/>
    <w:rsid w:val="00277B74"/>
    <w:rsid w:val="00282ADF"/>
    <w:rsid w:val="00282FE6"/>
    <w:rsid w:val="00284097"/>
    <w:rsid w:val="00285778"/>
    <w:rsid w:val="00285F1B"/>
    <w:rsid w:val="00286ADB"/>
    <w:rsid w:val="00292B81"/>
    <w:rsid w:val="002941E2"/>
    <w:rsid w:val="002949D6"/>
    <w:rsid w:val="00294B80"/>
    <w:rsid w:val="0029556E"/>
    <w:rsid w:val="0029618B"/>
    <w:rsid w:val="00297273"/>
    <w:rsid w:val="00297F26"/>
    <w:rsid w:val="002A00B8"/>
    <w:rsid w:val="002A193A"/>
    <w:rsid w:val="002A1E4C"/>
    <w:rsid w:val="002A386B"/>
    <w:rsid w:val="002A72E0"/>
    <w:rsid w:val="002A7784"/>
    <w:rsid w:val="002B18AE"/>
    <w:rsid w:val="002B1EA6"/>
    <w:rsid w:val="002B2FAA"/>
    <w:rsid w:val="002B30E3"/>
    <w:rsid w:val="002B5566"/>
    <w:rsid w:val="002B55BC"/>
    <w:rsid w:val="002B76EF"/>
    <w:rsid w:val="002C1602"/>
    <w:rsid w:val="002C1688"/>
    <w:rsid w:val="002C1C93"/>
    <w:rsid w:val="002C5066"/>
    <w:rsid w:val="002C5813"/>
    <w:rsid w:val="002C6FF2"/>
    <w:rsid w:val="002D0907"/>
    <w:rsid w:val="002D13D4"/>
    <w:rsid w:val="002D22B0"/>
    <w:rsid w:val="002D434C"/>
    <w:rsid w:val="002D4678"/>
    <w:rsid w:val="002D4AAC"/>
    <w:rsid w:val="002D4BF3"/>
    <w:rsid w:val="002D574A"/>
    <w:rsid w:val="002D7688"/>
    <w:rsid w:val="002E10CD"/>
    <w:rsid w:val="002E4F86"/>
    <w:rsid w:val="002E501D"/>
    <w:rsid w:val="002E53B1"/>
    <w:rsid w:val="002E6A63"/>
    <w:rsid w:val="002E6D18"/>
    <w:rsid w:val="002E76B5"/>
    <w:rsid w:val="002E7DC0"/>
    <w:rsid w:val="002F045A"/>
    <w:rsid w:val="002F08F8"/>
    <w:rsid w:val="002F32E4"/>
    <w:rsid w:val="002F6D84"/>
    <w:rsid w:val="0030039D"/>
    <w:rsid w:val="00300764"/>
    <w:rsid w:val="003017C3"/>
    <w:rsid w:val="00302EF4"/>
    <w:rsid w:val="00302F17"/>
    <w:rsid w:val="0030326F"/>
    <w:rsid w:val="00306500"/>
    <w:rsid w:val="00310011"/>
    <w:rsid w:val="00310701"/>
    <w:rsid w:val="00311353"/>
    <w:rsid w:val="00311E25"/>
    <w:rsid w:val="00313DE8"/>
    <w:rsid w:val="003150A8"/>
    <w:rsid w:val="0031585C"/>
    <w:rsid w:val="00315980"/>
    <w:rsid w:val="00316F7F"/>
    <w:rsid w:val="00320ABE"/>
    <w:rsid w:val="003218E8"/>
    <w:rsid w:val="003225C7"/>
    <w:rsid w:val="00324A0F"/>
    <w:rsid w:val="00325A47"/>
    <w:rsid w:val="00325C45"/>
    <w:rsid w:val="00325E34"/>
    <w:rsid w:val="00330DCE"/>
    <w:rsid w:val="00331E11"/>
    <w:rsid w:val="00333094"/>
    <w:rsid w:val="00334761"/>
    <w:rsid w:val="00335EAB"/>
    <w:rsid w:val="003367A6"/>
    <w:rsid w:val="00336E49"/>
    <w:rsid w:val="00337EBC"/>
    <w:rsid w:val="003404E0"/>
    <w:rsid w:val="00341DCD"/>
    <w:rsid w:val="00341E7B"/>
    <w:rsid w:val="003432BB"/>
    <w:rsid w:val="003447AB"/>
    <w:rsid w:val="00344D0D"/>
    <w:rsid w:val="0034523E"/>
    <w:rsid w:val="0034563E"/>
    <w:rsid w:val="00345FCD"/>
    <w:rsid w:val="003472C4"/>
    <w:rsid w:val="003518D6"/>
    <w:rsid w:val="00352323"/>
    <w:rsid w:val="00353E81"/>
    <w:rsid w:val="0035417E"/>
    <w:rsid w:val="0035460C"/>
    <w:rsid w:val="003556BD"/>
    <w:rsid w:val="00356029"/>
    <w:rsid w:val="00357226"/>
    <w:rsid w:val="00360287"/>
    <w:rsid w:val="0036162E"/>
    <w:rsid w:val="00361A5D"/>
    <w:rsid w:val="003649E7"/>
    <w:rsid w:val="00365147"/>
    <w:rsid w:val="00367A54"/>
    <w:rsid w:val="0037016E"/>
    <w:rsid w:val="0037223D"/>
    <w:rsid w:val="00372908"/>
    <w:rsid w:val="00373310"/>
    <w:rsid w:val="00373385"/>
    <w:rsid w:val="0037576C"/>
    <w:rsid w:val="0037626E"/>
    <w:rsid w:val="0038095E"/>
    <w:rsid w:val="00381BED"/>
    <w:rsid w:val="00383020"/>
    <w:rsid w:val="003839BC"/>
    <w:rsid w:val="00385C6F"/>
    <w:rsid w:val="0038633D"/>
    <w:rsid w:val="00386632"/>
    <w:rsid w:val="00386F43"/>
    <w:rsid w:val="00390C73"/>
    <w:rsid w:val="00392B8D"/>
    <w:rsid w:val="00393F21"/>
    <w:rsid w:val="00394D7E"/>
    <w:rsid w:val="0039646E"/>
    <w:rsid w:val="00396B4F"/>
    <w:rsid w:val="003975FD"/>
    <w:rsid w:val="00397A4B"/>
    <w:rsid w:val="00397AA1"/>
    <w:rsid w:val="00397E7F"/>
    <w:rsid w:val="003A19F0"/>
    <w:rsid w:val="003A46B4"/>
    <w:rsid w:val="003A54FA"/>
    <w:rsid w:val="003A7D43"/>
    <w:rsid w:val="003B0348"/>
    <w:rsid w:val="003B057D"/>
    <w:rsid w:val="003B3B7E"/>
    <w:rsid w:val="003B4D07"/>
    <w:rsid w:val="003B5607"/>
    <w:rsid w:val="003B60CC"/>
    <w:rsid w:val="003B79B4"/>
    <w:rsid w:val="003B7DEE"/>
    <w:rsid w:val="003C1B25"/>
    <w:rsid w:val="003C2443"/>
    <w:rsid w:val="003C329F"/>
    <w:rsid w:val="003C3DF1"/>
    <w:rsid w:val="003C5DA3"/>
    <w:rsid w:val="003D22DF"/>
    <w:rsid w:val="003D4BCD"/>
    <w:rsid w:val="003D6C0E"/>
    <w:rsid w:val="003D6C2B"/>
    <w:rsid w:val="003D70F3"/>
    <w:rsid w:val="003D7370"/>
    <w:rsid w:val="003E01D8"/>
    <w:rsid w:val="003E2100"/>
    <w:rsid w:val="003E2190"/>
    <w:rsid w:val="003E3984"/>
    <w:rsid w:val="003E55FE"/>
    <w:rsid w:val="003E59C9"/>
    <w:rsid w:val="003E751A"/>
    <w:rsid w:val="003F06DE"/>
    <w:rsid w:val="003F274A"/>
    <w:rsid w:val="003F3ABA"/>
    <w:rsid w:val="003F6F5B"/>
    <w:rsid w:val="00402920"/>
    <w:rsid w:val="0040297F"/>
    <w:rsid w:val="0040342D"/>
    <w:rsid w:val="00405C1C"/>
    <w:rsid w:val="0041192D"/>
    <w:rsid w:val="004124A0"/>
    <w:rsid w:val="00412A22"/>
    <w:rsid w:val="00413878"/>
    <w:rsid w:val="00413EE1"/>
    <w:rsid w:val="00415AF0"/>
    <w:rsid w:val="00415EBE"/>
    <w:rsid w:val="00416A5C"/>
    <w:rsid w:val="00416B4E"/>
    <w:rsid w:val="0041776E"/>
    <w:rsid w:val="004210C9"/>
    <w:rsid w:val="0042128E"/>
    <w:rsid w:val="004214A9"/>
    <w:rsid w:val="00421DCB"/>
    <w:rsid w:val="00427D35"/>
    <w:rsid w:val="00432B60"/>
    <w:rsid w:val="0043602E"/>
    <w:rsid w:val="0044035B"/>
    <w:rsid w:val="00440698"/>
    <w:rsid w:val="0044094D"/>
    <w:rsid w:val="004415D1"/>
    <w:rsid w:val="004428FF"/>
    <w:rsid w:val="004432F2"/>
    <w:rsid w:val="00446E65"/>
    <w:rsid w:val="00450076"/>
    <w:rsid w:val="0045039F"/>
    <w:rsid w:val="0045044A"/>
    <w:rsid w:val="00450D9E"/>
    <w:rsid w:val="004511A0"/>
    <w:rsid w:val="004540C9"/>
    <w:rsid w:val="004540E2"/>
    <w:rsid w:val="00454454"/>
    <w:rsid w:val="00454930"/>
    <w:rsid w:val="0046192F"/>
    <w:rsid w:val="0046269F"/>
    <w:rsid w:val="00464A86"/>
    <w:rsid w:val="00464FEB"/>
    <w:rsid w:val="00465FC1"/>
    <w:rsid w:val="00467924"/>
    <w:rsid w:val="00471144"/>
    <w:rsid w:val="004712A5"/>
    <w:rsid w:val="0047266F"/>
    <w:rsid w:val="00476D6B"/>
    <w:rsid w:val="004774FB"/>
    <w:rsid w:val="00477BED"/>
    <w:rsid w:val="00483243"/>
    <w:rsid w:val="0048413E"/>
    <w:rsid w:val="004853F5"/>
    <w:rsid w:val="00485531"/>
    <w:rsid w:val="0048627F"/>
    <w:rsid w:val="00490CDF"/>
    <w:rsid w:val="00490E7E"/>
    <w:rsid w:val="00491F0F"/>
    <w:rsid w:val="00492975"/>
    <w:rsid w:val="00492C16"/>
    <w:rsid w:val="00494A08"/>
    <w:rsid w:val="00496E9C"/>
    <w:rsid w:val="00497DCB"/>
    <w:rsid w:val="004A0634"/>
    <w:rsid w:val="004A0678"/>
    <w:rsid w:val="004A0952"/>
    <w:rsid w:val="004A0AC6"/>
    <w:rsid w:val="004A48A3"/>
    <w:rsid w:val="004A65DB"/>
    <w:rsid w:val="004B0D92"/>
    <w:rsid w:val="004B0EC0"/>
    <w:rsid w:val="004B1416"/>
    <w:rsid w:val="004B25A2"/>
    <w:rsid w:val="004B2B5F"/>
    <w:rsid w:val="004B4979"/>
    <w:rsid w:val="004B66F1"/>
    <w:rsid w:val="004C1264"/>
    <w:rsid w:val="004C2415"/>
    <w:rsid w:val="004C2CD5"/>
    <w:rsid w:val="004C3EA0"/>
    <w:rsid w:val="004C4172"/>
    <w:rsid w:val="004C6366"/>
    <w:rsid w:val="004D054F"/>
    <w:rsid w:val="004D2206"/>
    <w:rsid w:val="004D3B6C"/>
    <w:rsid w:val="004D43CE"/>
    <w:rsid w:val="004D5492"/>
    <w:rsid w:val="004D5F5A"/>
    <w:rsid w:val="004D7D0A"/>
    <w:rsid w:val="004E37F7"/>
    <w:rsid w:val="004E4861"/>
    <w:rsid w:val="004E5EAF"/>
    <w:rsid w:val="004E7239"/>
    <w:rsid w:val="004F0AE8"/>
    <w:rsid w:val="004F5C7A"/>
    <w:rsid w:val="004F7169"/>
    <w:rsid w:val="005009A6"/>
    <w:rsid w:val="00500D66"/>
    <w:rsid w:val="005014C3"/>
    <w:rsid w:val="00501FBA"/>
    <w:rsid w:val="005023F5"/>
    <w:rsid w:val="00505899"/>
    <w:rsid w:val="00507B01"/>
    <w:rsid w:val="00510588"/>
    <w:rsid w:val="0051094C"/>
    <w:rsid w:val="00511EB7"/>
    <w:rsid w:val="00514C8E"/>
    <w:rsid w:val="00517FCC"/>
    <w:rsid w:val="005200DB"/>
    <w:rsid w:val="005211AD"/>
    <w:rsid w:val="00521AB3"/>
    <w:rsid w:val="005226C2"/>
    <w:rsid w:val="00524604"/>
    <w:rsid w:val="00531DBF"/>
    <w:rsid w:val="005326D8"/>
    <w:rsid w:val="00533990"/>
    <w:rsid w:val="00534A3B"/>
    <w:rsid w:val="00534F82"/>
    <w:rsid w:val="0053688B"/>
    <w:rsid w:val="00536B6C"/>
    <w:rsid w:val="0053745F"/>
    <w:rsid w:val="0054039E"/>
    <w:rsid w:val="00542DAF"/>
    <w:rsid w:val="00543A2B"/>
    <w:rsid w:val="00544B38"/>
    <w:rsid w:val="00544EE6"/>
    <w:rsid w:val="00545759"/>
    <w:rsid w:val="00545BE0"/>
    <w:rsid w:val="00546930"/>
    <w:rsid w:val="00546B02"/>
    <w:rsid w:val="00550D6D"/>
    <w:rsid w:val="00550F75"/>
    <w:rsid w:val="0055147A"/>
    <w:rsid w:val="00552320"/>
    <w:rsid w:val="0055299E"/>
    <w:rsid w:val="005548AA"/>
    <w:rsid w:val="005549D5"/>
    <w:rsid w:val="00554C6A"/>
    <w:rsid w:val="00555473"/>
    <w:rsid w:val="00555A22"/>
    <w:rsid w:val="00556626"/>
    <w:rsid w:val="005568BF"/>
    <w:rsid w:val="005619AD"/>
    <w:rsid w:val="00561D72"/>
    <w:rsid w:val="00562E85"/>
    <w:rsid w:val="0056332F"/>
    <w:rsid w:val="00566D03"/>
    <w:rsid w:val="00570C06"/>
    <w:rsid w:val="005719B3"/>
    <w:rsid w:val="0057295E"/>
    <w:rsid w:val="005748C6"/>
    <w:rsid w:val="005772F1"/>
    <w:rsid w:val="00577BB2"/>
    <w:rsid w:val="00580DA0"/>
    <w:rsid w:val="00581C39"/>
    <w:rsid w:val="0058616E"/>
    <w:rsid w:val="005903B6"/>
    <w:rsid w:val="0059043B"/>
    <w:rsid w:val="00592BE0"/>
    <w:rsid w:val="00592EE6"/>
    <w:rsid w:val="0059303A"/>
    <w:rsid w:val="00594648"/>
    <w:rsid w:val="00594D57"/>
    <w:rsid w:val="005961F0"/>
    <w:rsid w:val="00596C65"/>
    <w:rsid w:val="00597861"/>
    <w:rsid w:val="005979E9"/>
    <w:rsid w:val="005A0247"/>
    <w:rsid w:val="005A046A"/>
    <w:rsid w:val="005A0E55"/>
    <w:rsid w:val="005A126E"/>
    <w:rsid w:val="005A452F"/>
    <w:rsid w:val="005A5C7B"/>
    <w:rsid w:val="005A612F"/>
    <w:rsid w:val="005B12A9"/>
    <w:rsid w:val="005B140D"/>
    <w:rsid w:val="005B31FB"/>
    <w:rsid w:val="005B53AF"/>
    <w:rsid w:val="005B691C"/>
    <w:rsid w:val="005C1952"/>
    <w:rsid w:val="005C1FEA"/>
    <w:rsid w:val="005C3495"/>
    <w:rsid w:val="005C47FB"/>
    <w:rsid w:val="005C4B30"/>
    <w:rsid w:val="005C629E"/>
    <w:rsid w:val="005C6C9B"/>
    <w:rsid w:val="005C7364"/>
    <w:rsid w:val="005C769B"/>
    <w:rsid w:val="005D067D"/>
    <w:rsid w:val="005D06BD"/>
    <w:rsid w:val="005D1496"/>
    <w:rsid w:val="005D1C67"/>
    <w:rsid w:val="005D2381"/>
    <w:rsid w:val="005D4095"/>
    <w:rsid w:val="005D7B2D"/>
    <w:rsid w:val="005E0516"/>
    <w:rsid w:val="005E13DF"/>
    <w:rsid w:val="005E18C9"/>
    <w:rsid w:val="005E29CA"/>
    <w:rsid w:val="005E2C83"/>
    <w:rsid w:val="005E3DFC"/>
    <w:rsid w:val="005E5942"/>
    <w:rsid w:val="005E60AF"/>
    <w:rsid w:val="005F1748"/>
    <w:rsid w:val="005F185C"/>
    <w:rsid w:val="005F1DEA"/>
    <w:rsid w:val="005F2211"/>
    <w:rsid w:val="005F44F7"/>
    <w:rsid w:val="005F4858"/>
    <w:rsid w:val="005F7CCB"/>
    <w:rsid w:val="00601B06"/>
    <w:rsid w:val="0060273D"/>
    <w:rsid w:val="00605799"/>
    <w:rsid w:val="00607789"/>
    <w:rsid w:val="00607FC9"/>
    <w:rsid w:val="00611904"/>
    <w:rsid w:val="00612156"/>
    <w:rsid w:val="00614D8D"/>
    <w:rsid w:val="0061510A"/>
    <w:rsid w:val="0061689C"/>
    <w:rsid w:val="006218C4"/>
    <w:rsid w:val="00622FE1"/>
    <w:rsid w:val="00624044"/>
    <w:rsid w:val="0062521C"/>
    <w:rsid w:val="00627ED6"/>
    <w:rsid w:val="00630A2B"/>
    <w:rsid w:val="00631D84"/>
    <w:rsid w:val="00632DC7"/>
    <w:rsid w:val="00633E11"/>
    <w:rsid w:val="00633F09"/>
    <w:rsid w:val="0063454D"/>
    <w:rsid w:val="006357FB"/>
    <w:rsid w:val="006367E0"/>
    <w:rsid w:val="00637076"/>
    <w:rsid w:val="00640136"/>
    <w:rsid w:val="006406FC"/>
    <w:rsid w:val="00640B57"/>
    <w:rsid w:val="00640E57"/>
    <w:rsid w:val="00640E72"/>
    <w:rsid w:val="006416D0"/>
    <w:rsid w:val="00646122"/>
    <w:rsid w:val="006473C6"/>
    <w:rsid w:val="0065138B"/>
    <w:rsid w:val="00652D30"/>
    <w:rsid w:val="00653E16"/>
    <w:rsid w:val="00657220"/>
    <w:rsid w:val="00657362"/>
    <w:rsid w:val="0066104B"/>
    <w:rsid w:val="006655EE"/>
    <w:rsid w:val="00667C10"/>
    <w:rsid w:val="00667EF4"/>
    <w:rsid w:val="006724C1"/>
    <w:rsid w:val="006729D8"/>
    <w:rsid w:val="006739F9"/>
    <w:rsid w:val="0067473E"/>
    <w:rsid w:val="00676FCA"/>
    <w:rsid w:val="00677177"/>
    <w:rsid w:val="00677FA7"/>
    <w:rsid w:val="006818CF"/>
    <w:rsid w:val="00682B8A"/>
    <w:rsid w:val="00683426"/>
    <w:rsid w:val="00684A6C"/>
    <w:rsid w:val="00684FAC"/>
    <w:rsid w:val="0068612E"/>
    <w:rsid w:val="00686FFB"/>
    <w:rsid w:val="00687C33"/>
    <w:rsid w:val="00687C92"/>
    <w:rsid w:val="0069008E"/>
    <w:rsid w:val="006910DD"/>
    <w:rsid w:val="00691F3B"/>
    <w:rsid w:val="006930C2"/>
    <w:rsid w:val="0069354E"/>
    <w:rsid w:val="0069534E"/>
    <w:rsid w:val="0069669C"/>
    <w:rsid w:val="006969A4"/>
    <w:rsid w:val="006A0984"/>
    <w:rsid w:val="006A1200"/>
    <w:rsid w:val="006A1272"/>
    <w:rsid w:val="006A2D1F"/>
    <w:rsid w:val="006A474E"/>
    <w:rsid w:val="006A4F4E"/>
    <w:rsid w:val="006A5982"/>
    <w:rsid w:val="006A62B0"/>
    <w:rsid w:val="006A6C23"/>
    <w:rsid w:val="006A6D4F"/>
    <w:rsid w:val="006A74EF"/>
    <w:rsid w:val="006B025E"/>
    <w:rsid w:val="006B14DB"/>
    <w:rsid w:val="006B21C4"/>
    <w:rsid w:val="006B2361"/>
    <w:rsid w:val="006B3796"/>
    <w:rsid w:val="006B6DB0"/>
    <w:rsid w:val="006C2C4A"/>
    <w:rsid w:val="006C4A1A"/>
    <w:rsid w:val="006C6EFE"/>
    <w:rsid w:val="006C7B9E"/>
    <w:rsid w:val="006D0393"/>
    <w:rsid w:val="006D1A83"/>
    <w:rsid w:val="006D539B"/>
    <w:rsid w:val="006E0BB3"/>
    <w:rsid w:val="006E0E76"/>
    <w:rsid w:val="006E1CFE"/>
    <w:rsid w:val="006E1D7B"/>
    <w:rsid w:val="006E2C01"/>
    <w:rsid w:val="006E4BD8"/>
    <w:rsid w:val="006E5379"/>
    <w:rsid w:val="006E5887"/>
    <w:rsid w:val="006F0B77"/>
    <w:rsid w:val="006F10C4"/>
    <w:rsid w:val="006F30B0"/>
    <w:rsid w:val="006F40E9"/>
    <w:rsid w:val="006F5603"/>
    <w:rsid w:val="006F604F"/>
    <w:rsid w:val="006F7B87"/>
    <w:rsid w:val="006F7CA2"/>
    <w:rsid w:val="00700ACE"/>
    <w:rsid w:val="00701400"/>
    <w:rsid w:val="0070212E"/>
    <w:rsid w:val="007023F3"/>
    <w:rsid w:val="007037CF"/>
    <w:rsid w:val="00705049"/>
    <w:rsid w:val="007056D3"/>
    <w:rsid w:val="00705877"/>
    <w:rsid w:val="00705F4E"/>
    <w:rsid w:val="007109F2"/>
    <w:rsid w:val="00711AEE"/>
    <w:rsid w:val="0071368B"/>
    <w:rsid w:val="00713DC5"/>
    <w:rsid w:val="007149A2"/>
    <w:rsid w:val="00715D02"/>
    <w:rsid w:val="007167C0"/>
    <w:rsid w:val="00717FD1"/>
    <w:rsid w:val="00720481"/>
    <w:rsid w:val="0072262E"/>
    <w:rsid w:val="0072616B"/>
    <w:rsid w:val="00726AE7"/>
    <w:rsid w:val="00726D08"/>
    <w:rsid w:val="00733193"/>
    <w:rsid w:val="00733438"/>
    <w:rsid w:val="007334E6"/>
    <w:rsid w:val="007404CD"/>
    <w:rsid w:val="00740F07"/>
    <w:rsid w:val="00740F7A"/>
    <w:rsid w:val="007418A6"/>
    <w:rsid w:val="00744DB7"/>
    <w:rsid w:val="00744DDA"/>
    <w:rsid w:val="00745E03"/>
    <w:rsid w:val="00753FBE"/>
    <w:rsid w:val="0075502F"/>
    <w:rsid w:val="00755ECF"/>
    <w:rsid w:val="0075732A"/>
    <w:rsid w:val="007600F8"/>
    <w:rsid w:val="00760262"/>
    <w:rsid w:val="0076153F"/>
    <w:rsid w:val="00761A18"/>
    <w:rsid w:val="0076310C"/>
    <w:rsid w:val="0076530C"/>
    <w:rsid w:val="007655C1"/>
    <w:rsid w:val="007672C6"/>
    <w:rsid w:val="0076744F"/>
    <w:rsid w:val="00767BCE"/>
    <w:rsid w:val="00767EFC"/>
    <w:rsid w:val="007707DE"/>
    <w:rsid w:val="00770B5D"/>
    <w:rsid w:val="00770F0C"/>
    <w:rsid w:val="0077301D"/>
    <w:rsid w:val="00773792"/>
    <w:rsid w:val="00774614"/>
    <w:rsid w:val="007752F1"/>
    <w:rsid w:val="0077550A"/>
    <w:rsid w:val="007755A3"/>
    <w:rsid w:val="007757AB"/>
    <w:rsid w:val="00776768"/>
    <w:rsid w:val="00777D25"/>
    <w:rsid w:val="0078187A"/>
    <w:rsid w:val="00782187"/>
    <w:rsid w:val="00782198"/>
    <w:rsid w:val="00784DC1"/>
    <w:rsid w:val="007878A0"/>
    <w:rsid w:val="007931F1"/>
    <w:rsid w:val="0079345D"/>
    <w:rsid w:val="00793A52"/>
    <w:rsid w:val="00794ED8"/>
    <w:rsid w:val="00795AA9"/>
    <w:rsid w:val="0079698A"/>
    <w:rsid w:val="00796DCF"/>
    <w:rsid w:val="007974C4"/>
    <w:rsid w:val="007A02B0"/>
    <w:rsid w:val="007A252C"/>
    <w:rsid w:val="007A2573"/>
    <w:rsid w:val="007A2972"/>
    <w:rsid w:val="007A29D7"/>
    <w:rsid w:val="007A359A"/>
    <w:rsid w:val="007A6032"/>
    <w:rsid w:val="007A7D36"/>
    <w:rsid w:val="007B0537"/>
    <w:rsid w:val="007B106C"/>
    <w:rsid w:val="007B1A4E"/>
    <w:rsid w:val="007B1DD0"/>
    <w:rsid w:val="007B3D05"/>
    <w:rsid w:val="007B43E4"/>
    <w:rsid w:val="007B47EB"/>
    <w:rsid w:val="007B5145"/>
    <w:rsid w:val="007B5503"/>
    <w:rsid w:val="007C179C"/>
    <w:rsid w:val="007C17BB"/>
    <w:rsid w:val="007C4DAF"/>
    <w:rsid w:val="007C6BB3"/>
    <w:rsid w:val="007D0044"/>
    <w:rsid w:val="007D14B4"/>
    <w:rsid w:val="007D14D2"/>
    <w:rsid w:val="007D3931"/>
    <w:rsid w:val="007D3AD7"/>
    <w:rsid w:val="007D47D5"/>
    <w:rsid w:val="007D5F7C"/>
    <w:rsid w:val="007E086E"/>
    <w:rsid w:val="007E24F6"/>
    <w:rsid w:val="007E3E95"/>
    <w:rsid w:val="007E45B3"/>
    <w:rsid w:val="007E5868"/>
    <w:rsid w:val="007E6371"/>
    <w:rsid w:val="007F0E26"/>
    <w:rsid w:val="007F1258"/>
    <w:rsid w:val="007F24F4"/>
    <w:rsid w:val="007F2ACC"/>
    <w:rsid w:val="007F2BA3"/>
    <w:rsid w:val="007F351C"/>
    <w:rsid w:val="007F3A37"/>
    <w:rsid w:val="007F4E31"/>
    <w:rsid w:val="007F615A"/>
    <w:rsid w:val="00800F64"/>
    <w:rsid w:val="00801050"/>
    <w:rsid w:val="00802F0B"/>
    <w:rsid w:val="00804D8C"/>
    <w:rsid w:val="00806DC2"/>
    <w:rsid w:val="0080709D"/>
    <w:rsid w:val="00810A67"/>
    <w:rsid w:val="00812707"/>
    <w:rsid w:val="00816012"/>
    <w:rsid w:val="00816BC0"/>
    <w:rsid w:val="00816C6A"/>
    <w:rsid w:val="0082028D"/>
    <w:rsid w:val="00822CD3"/>
    <w:rsid w:val="008247B6"/>
    <w:rsid w:val="0082497A"/>
    <w:rsid w:val="00825BA4"/>
    <w:rsid w:val="00825E44"/>
    <w:rsid w:val="00826AA9"/>
    <w:rsid w:val="008318AB"/>
    <w:rsid w:val="008332C6"/>
    <w:rsid w:val="00833B33"/>
    <w:rsid w:val="00833CF7"/>
    <w:rsid w:val="00834CDE"/>
    <w:rsid w:val="00836359"/>
    <w:rsid w:val="0083748C"/>
    <w:rsid w:val="00840274"/>
    <w:rsid w:val="00842464"/>
    <w:rsid w:val="00843078"/>
    <w:rsid w:val="008434AE"/>
    <w:rsid w:val="00845601"/>
    <w:rsid w:val="00845B75"/>
    <w:rsid w:val="00846E68"/>
    <w:rsid w:val="008471DB"/>
    <w:rsid w:val="008500EC"/>
    <w:rsid w:val="008532A7"/>
    <w:rsid w:val="00853B10"/>
    <w:rsid w:val="00855C5C"/>
    <w:rsid w:val="00857ED3"/>
    <w:rsid w:val="00860EF3"/>
    <w:rsid w:val="00861BCE"/>
    <w:rsid w:val="00864D63"/>
    <w:rsid w:val="00867008"/>
    <w:rsid w:val="00867BE8"/>
    <w:rsid w:val="00867DD3"/>
    <w:rsid w:val="00870265"/>
    <w:rsid w:val="0087039D"/>
    <w:rsid w:val="00870861"/>
    <w:rsid w:val="00872027"/>
    <w:rsid w:val="008732EA"/>
    <w:rsid w:val="00873CCA"/>
    <w:rsid w:val="008751A4"/>
    <w:rsid w:val="008761B7"/>
    <w:rsid w:val="00880F0F"/>
    <w:rsid w:val="00880FA7"/>
    <w:rsid w:val="0088304D"/>
    <w:rsid w:val="00885535"/>
    <w:rsid w:val="00887A52"/>
    <w:rsid w:val="00890AFF"/>
    <w:rsid w:val="00890C67"/>
    <w:rsid w:val="00893297"/>
    <w:rsid w:val="008936A8"/>
    <w:rsid w:val="008962AB"/>
    <w:rsid w:val="008A0961"/>
    <w:rsid w:val="008A12E7"/>
    <w:rsid w:val="008A1813"/>
    <w:rsid w:val="008A3C96"/>
    <w:rsid w:val="008A444F"/>
    <w:rsid w:val="008A6063"/>
    <w:rsid w:val="008B13FA"/>
    <w:rsid w:val="008B3148"/>
    <w:rsid w:val="008B4019"/>
    <w:rsid w:val="008B49C8"/>
    <w:rsid w:val="008B4DF8"/>
    <w:rsid w:val="008B65C9"/>
    <w:rsid w:val="008B74AD"/>
    <w:rsid w:val="008C2839"/>
    <w:rsid w:val="008C2D4A"/>
    <w:rsid w:val="008C3148"/>
    <w:rsid w:val="008C3783"/>
    <w:rsid w:val="008C38A2"/>
    <w:rsid w:val="008C628E"/>
    <w:rsid w:val="008C62F6"/>
    <w:rsid w:val="008D248C"/>
    <w:rsid w:val="008D3900"/>
    <w:rsid w:val="008D3DD5"/>
    <w:rsid w:val="008D4E2F"/>
    <w:rsid w:val="008D6225"/>
    <w:rsid w:val="008D63AE"/>
    <w:rsid w:val="008D6976"/>
    <w:rsid w:val="008D6E1D"/>
    <w:rsid w:val="008E046F"/>
    <w:rsid w:val="008E0954"/>
    <w:rsid w:val="008E296D"/>
    <w:rsid w:val="008E2E3A"/>
    <w:rsid w:val="008E2E4C"/>
    <w:rsid w:val="008E501B"/>
    <w:rsid w:val="008E5BA6"/>
    <w:rsid w:val="008E77C5"/>
    <w:rsid w:val="008E7D06"/>
    <w:rsid w:val="008E7FB7"/>
    <w:rsid w:val="008F0765"/>
    <w:rsid w:val="008F0C9E"/>
    <w:rsid w:val="008F0FCA"/>
    <w:rsid w:val="008F39B4"/>
    <w:rsid w:val="008F4162"/>
    <w:rsid w:val="008F63BB"/>
    <w:rsid w:val="008F6438"/>
    <w:rsid w:val="008F7136"/>
    <w:rsid w:val="00900128"/>
    <w:rsid w:val="00901DDA"/>
    <w:rsid w:val="00903E02"/>
    <w:rsid w:val="0090456B"/>
    <w:rsid w:val="009051E2"/>
    <w:rsid w:val="00905AE7"/>
    <w:rsid w:val="00906EF3"/>
    <w:rsid w:val="00907241"/>
    <w:rsid w:val="00912129"/>
    <w:rsid w:val="00913175"/>
    <w:rsid w:val="009135B3"/>
    <w:rsid w:val="00913AD6"/>
    <w:rsid w:val="009150FE"/>
    <w:rsid w:val="00915CBE"/>
    <w:rsid w:val="00916384"/>
    <w:rsid w:val="00916EDB"/>
    <w:rsid w:val="00916EFF"/>
    <w:rsid w:val="00916FBE"/>
    <w:rsid w:val="0091745D"/>
    <w:rsid w:val="00920861"/>
    <w:rsid w:val="0092299B"/>
    <w:rsid w:val="00922A9A"/>
    <w:rsid w:val="00922B13"/>
    <w:rsid w:val="009242EF"/>
    <w:rsid w:val="00924E7F"/>
    <w:rsid w:val="009275D8"/>
    <w:rsid w:val="0093037A"/>
    <w:rsid w:val="00930B13"/>
    <w:rsid w:val="00930F60"/>
    <w:rsid w:val="00932291"/>
    <w:rsid w:val="00932861"/>
    <w:rsid w:val="0093408E"/>
    <w:rsid w:val="009340E5"/>
    <w:rsid w:val="009346BB"/>
    <w:rsid w:val="00937271"/>
    <w:rsid w:val="0093727C"/>
    <w:rsid w:val="00940F79"/>
    <w:rsid w:val="00942294"/>
    <w:rsid w:val="00947B24"/>
    <w:rsid w:val="00952B86"/>
    <w:rsid w:val="00952DDF"/>
    <w:rsid w:val="0095604C"/>
    <w:rsid w:val="00963B6A"/>
    <w:rsid w:val="00964B41"/>
    <w:rsid w:val="009669B9"/>
    <w:rsid w:val="00970950"/>
    <w:rsid w:val="00973E8F"/>
    <w:rsid w:val="00975688"/>
    <w:rsid w:val="00975F03"/>
    <w:rsid w:val="00976699"/>
    <w:rsid w:val="0098044E"/>
    <w:rsid w:val="009812D4"/>
    <w:rsid w:val="00981595"/>
    <w:rsid w:val="00986C7F"/>
    <w:rsid w:val="00987556"/>
    <w:rsid w:val="00990DC5"/>
    <w:rsid w:val="009920D8"/>
    <w:rsid w:val="00994A4D"/>
    <w:rsid w:val="00994D05"/>
    <w:rsid w:val="009959FF"/>
    <w:rsid w:val="00997084"/>
    <w:rsid w:val="00997A18"/>
    <w:rsid w:val="00997ECC"/>
    <w:rsid w:val="009A0606"/>
    <w:rsid w:val="009A0A14"/>
    <w:rsid w:val="009A1445"/>
    <w:rsid w:val="009A26F2"/>
    <w:rsid w:val="009A48A1"/>
    <w:rsid w:val="009A4D1B"/>
    <w:rsid w:val="009A5124"/>
    <w:rsid w:val="009A5D96"/>
    <w:rsid w:val="009A7BDC"/>
    <w:rsid w:val="009B07B8"/>
    <w:rsid w:val="009B1618"/>
    <w:rsid w:val="009B21FA"/>
    <w:rsid w:val="009B26B8"/>
    <w:rsid w:val="009B38BE"/>
    <w:rsid w:val="009B3EA8"/>
    <w:rsid w:val="009B60BE"/>
    <w:rsid w:val="009B6AD2"/>
    <w:rsid w:val="009C0637"/>
    <w:rsid w:val="009C35CB"/>
    <w:rsid w:val="009C3D0F"/>
    <w:rsid w:val="009C5131"/>
    <w:rsid w:val="009C5193"/>
    <w:rsid w:val="009C6300"/>
    <w:rsid w:val="009D0F76"/>
    <w:rsid w:val="009D3020"/>
    <w:rsid w:val="009D3D5D"/>
    <w:rsid w:val="009E1B19"/>
    <w:rsid w:val="009E2BA8"/>
    <w:rsid w:val="009E2C41"/>
    <w:rsid w:val="009E31A2"/>
    <w:rsid w:val="009E4B99"/>
    <w:rsid w:val="009E4CD8"/>
    <w:rsid w:val="009E762A"/>
    <w:rsid w:val="009F09B5"/>
    <w:rsid w:val="009F35E2"/>
    <w:rsid w:val="009F3E68"/>
    <w:rsid w:val="009F3F03"/>
    <w:rsid w:val="009F59AE"/>
    <w:rsid w:val="009F65F9"/>
    <w:rsid w:val="009F68BA"/>
    <w:rsid w:val="009F6CF4"/>
    <w:rsid w:val="009F761C"/>
    <w:rsid w:val="009F7B65"/>
    <w:rsid w:val="00A00831"/>
    <w:rsid w:val="00A028BF"/>
    <w:rsid w:val="00A06277"/>
    <w:rsid w:val="00A0655C"/>
    <w:rsid w:val="00A06A02"/>
    <w:rsid w:val="00A079DC"/>
    <w:rsid w:val="00A1038C"/>
    <w:rsid w:val="00A110CA"/>
    <w:rsid w:val="00A111C2"/>
    <w:rsid w:val="00A114BA"/>
    <w:rsid w:val="00A12C8F"/>
    <w:rsid w:val="00A13076"/>
    <w:rsid w:val="00A13EAB"/>
    <w:rsid w:val="00A15893"/>
    <w:rsid w:val="00A17C39"/>
    <w:rsid w:val="00A218CA"/>
    <w:rsid w:val="00A2243D"/>
    <w:rsid w:val="00A2331B"/>
    <w:rsid w:val="00A23921"/>
    <w:rsid w:val="00A269D3"/>
    <w:rsid w:val="00A26C4C"/>
    <w:rsid w:val="00A26CF6"/>
    <w:rsid w:val="00A270B6"/>
    <w:rsid w:val="00A338E7"/>
    <w:rsid w:val="00A35CAA"/>
    <w:rsid w:val="00A36E7F"/>
    <w:rsid w:val="00A3773E"/>
    <w:rsid w:val="00A401FA"/>
    <w:rsid w:val="00A40AAB"/>
    <w:rsid w:val="00A41919"/>
    <w:rsid w:val="00A41BB7"/>
    <w:rsid w:val="00A41E65"/>
    <w:rsid w:val="00A43E0A"/>
    <w:rsid w:val="00A44F3E"/>
    <w:rsid w:val="00A466DC"/>
    <w:rsid w:val="00A47CA6"/>
    <w:rsid w:val="00A50CB3"/>
    <w:rsid w:val="00A513C3"/>
    <w:rsid w:val="00A530C7"/>
    <w:rsid w:val="00A55F5B"/>
    <w:rsid w:val="00A56EC8"/>
    <w:rsid w:val="00A57F08"/>
    <w:rsid w:val="00A60185"/>
    <w:rsid w:val="00A6082E"/>
    <w:rsid w:val="00A60889"/>
    <w:rsid w:val="00A615B7"/>
    <w:rsid w:val="00A659B4"/>
    <w:rsid w:val="00A661EA"/>
    <w:rsid w:val="00A66B10"/>
    <w:rsid w:val="00A672FB"/>
    <w:rsid w:val="00A72434"/>
    <w:rsid w:val="00A74BCD"/>
    <w:rsid w:val="00A75A77"/>
    <w:rsid w:val="00A75C10"/>
    <w:rsid w:val="00A76BA6"/>
    <w:rsid w:val="00A76BC4"/>
    <w:rsid w:val="00A779F1"/>
    <w:rsid w:val="00A830E5"/>
    <w:rsid w:val="00A83DFF"/>
    <w:rsid w:val="00A87135"/>
    <w:rsid w:val="00A9204C"/>
    <w:rsid w:val="00A93280"/>
    <w:rsid w:val="00A94888"/>
    <w:rsid w:val="00A94EA9"/>
    <w:rsid w:val="00A951EA"/>
    <w:rsid w:val="00A96697"/>
    <w:rsid w:val="00A9792B"/>
    <w:rsid w:val="00AA0D13"/>
    <w:rsid w:val="00AA2548"/>
    <w:rsid w:val="00AA4133"/>
    <w:rsid w:val="00AA50E7"/>
    <w:rsid w:val="00AA58C4"/>
    <w:rsid w:val="00AA7003"/>
    <w:rsid w:val="00AA783D"/>
    <w:rsid w:val="00AB0F0A"/>
    <w:rsid w:val="00AB11C8"/>
    <w:rsid w:val="00AB23C0"/>
    <w:rsid w:val="00AB4F82"/>
    <w:rsid w:val="00AC08A8"/>
    <w:rsid w:val="00AC130C"/>
    <w:rsid w:val="00AC4A2D"/>
    <w:rsid w:val="00AC69BB"/>
    <w:rsid w:val="00AD28FC"/>
    <w:rsid w:val="00AD2F60"/>
    <w:rsid w:val="00AD56C8"/>
    <w:rsid w:val="00AD58F2"/>
    <w:rsid w:val="00AD5953"/>
    <w:rsid w:val="00AD61B8"/>
    <w:rsid w:val="00AE6DA9"/>
    <w:rsid w:val="00AF34D5"/>
    <w:rsid w:val="00AF45D1"/>
    <w:rsid w:val="00AF48CA"/>
    <w:rsid w:val="00AF7C44"/>
    <w:rsid w:val="00B02F49"/>
    <w:rsid w:val="00B0512A"/>
    <w:rsid w:val="00B0529F"/>
    <w:rsid w:val="00B05B51"/>
    <w:rsid w:val="00B064DE"/>
    <w:rsid w:val="00B07B02"/>
    <w:rsid w:val="00B10F2A"/>
    <w:rsid w:val="00B1418B"/>
    <w:rsid w:val="00B159DC"/>
    <w:rsid w:val="00B15FB4"/>
    <w:rsid w:val="00B1629E"/>
    <w:rsid w:val="00B21195"/>
    <w:rsid w:val="00B21FFF"/>
    <w:rsid w:val="00B24B22"/>
    <w:rsid w:val="00B24F9C"/>
    <w:rsid w:val="00B25310"/>
    <w:rsid w:val="00B31EF1"/>
    <w:rsid w:val="00B32F8F"/>
    <w:rsid w:val="00B33C96"/>
    <w:rsid w:val="00B33F17"/>
    <w:rsid w:val="00B3492A"/>
    <w:rsid w:val="00B36A3C"/>
    <w:rsid w:val="00B407CF"/>
    <w:rsid w:val="00B41311"/>
    <w:rsid w:val="00B42734"/>
    <w:rsid w:val="00B439CA"/>
    <w:rsid w:val="00B43EB1"/>
    <w:rsid w:val="00B43F8F"/>
    <w:rsid w:val="00B44412"/>
    <w:rsid w:val="00B5025E"/>
    <w:rsid w:val="00B50800"/>
    <w:rsid w:val="00B50B9F"/>
    <w:rsid w:val="00B54DE9"/>
    <w:rsid w:val="00B553EC"/>
    <w:rsid w:val="00B55E3F"/>
    <w:rsid w:val="00B56021"/>
    <w:rsid w:val="00B5638D"/>
    <w:rsid w:val="00B579EB"/>
    <w:rsid w:val="00B63818"/>
    <w:rsid w:val="00B63B31"/>
    <w:rsid w:val="00B65650"/>
    <w:rsid w:val="00B66618"/>
    <w:rsid w:val="00B66BB6"/>
    <w:rsid w:val="00B71980"/>
    <w:rsid w:val="00B72CC2"/>
    <w:rsid w:val="00B73148"/>
    <w:rsid w:val="00B73D3E"/>
    <w:rsid w:val="00B74582"/>
    <w:rsid w:val="00B8065B"/>
    <w:rsid w:val="00B80EF3"/>
    <w:rsid w:val="00B81250"/>
    <w:rsid w:val="00B81D44"/>
    <w:rsid w:val="00B82291"/>
    <w:rsid w:val="00B847ED"/>
    <w:rsid w:val="00B8640B"/>
    <w:rsid w:val="00B8661E"/>
    <w:rsid w:val="00B87362"/>
    <w:rsid w:val="00B93DD0"/>
    <w:rsid w:val="00B94D30"/>
    <w:rsid w:val="00B94EF4"/>
    <w:rsid w:val="00B967DE"/>
    <w:rsid w:val="00B97732"/>
    <w:rsid w:val="00BA0048"/>
    <w:rsid w:val="00BA0C74"/>
    <w:rsid w:val="00BA161D"/>
    <w:rsid w:val="00BA2F84"/>
    <w:rsid w:val="00BA38F5"/>
    <w:rsid w:val="00BA422D"/>
    <w:rsid w:val="00BA606E"/>
    <w:rsid w:val="00BA65A8"/>
    <w:rsid w:val="00BA6D19"/>
    <w:rsid w:val="00BA7461"/>
    <w:rsid w:val="00BA7DA9"/>
    <w:rsid w:val="00BB21DA"/>
    <w:rsid w:val="00BB299B"/>
    <w:rsid w:val="00BB327A"/>
    <w:rsid w:val="00BB33ED"/>
    <w:rsid w:val="00BB6646"/>
    <w:rsid w:val="00BB6744"/>
    <w:rsid w:val="00BC06E0"/>
    <w:rsid w:val="00BC1B90"/>
    <w:rsid w:val="00BC1E7E"/>
    <w:rsid w:val="00BC2508"/>
    <w:rsid w:val="00BC3C67"/>
    <w:rsid w:val="00BC4215"/>
    <w:rsid w:val="00BC5037"/>
    <w:rsid w:val="00BC7942"/>
    <w:rsid w:val="00BD15B5"/>
    <w:rsid w:val="00BD1A6F"/>
    <w:rsid w:val="00BD297D"/>
    <w:rsid w:val="00BD2BC5"/>
    <w:rsid w:val="00BD39A5"/>
    <w:rsid w:val="00BD6F4D"/>
    <w:rsid w:val="00BD7089"/>
    <w:rsid w:val="00BE405A"/>
    <w:rsid w:val="00BE4A06"/>
    <w:rsid w:val="00BE5082"/>
    <w:rsid w:val="00BE5E82"/>
    <w:rsid w:val="00BE5F61"/>
    <w:rsid w:val="00BE6917"/>
    <w:rsid w:val="00BE6D3C"/>
    <w:rsid w:val="00BE7852"/>
    <w:rsid w:val="00BF174C"/>
    <w:rsid w:val="00BF1C9A"/>
    <w:rsid w:val="00BF3483"/>
    <w:rsid w:val="00BF4E99"/>
    <w:rsid w:val="00BF7CEE"/>
    <w:rsid w:val="00C01BEB"/>
    <w:rsid w:val="00C03880"/>
    <w:rsid w:val="00C05A0C"/>
    <w:rsid w:val="00C07EE0"/>
    <w:rsid w:val="00C123E8"/>
    <w:rsid w:val="00C134C8"/>
    <w:rsid w:val="00C135CF"/>
    <w:rsid w:val="00C147C5"/>
    <w:rsid w:val="00C15C16"/>
    <w:rsid w:val="00C20A54"/>
    <w:rsid w:val="00C21747"/>
    <w:rsid w:val="00C21EBA"/>
    <w:rsid w:val="00C239A0"/>
    <w:rsid w:val="00C244BF"/>
    <w:rsid w:val="00C24BA2"/>
    <w:rsid w:val="00C2683F"/>
    <w:rsid w:val="00C27389"/>
    <w:rsid w:val="00C2740A"/>
    <w:rsid w:val="00C27506"/>
    <w:rsid w:val="00C27C29"/>
    <w:rsid w:val="00C3184D"/>
    <w:rsid w:val="00C32B6A"/>
    <w:rsid w:val="00C33C28"/>
    <w:rsid w:val="00C35757"/>
    <w:rsid w:val="00C37BC0"/>
    <w:rsid w:val="00C4488C"/>
    <w:rsid w:val="00C45A92"/>
    <w:rsid w:val="00C4714E"/>
    <w:rsid w:val="00C50445"/>
    <w:rsid w:val="00C51CCA"/>
    <w:rsid w:val="00C52DCC"/>
    <w:rsid w:val="00C5504F"/>
    <w:rsid w:val="00C5525A"/>
    <w:rsid w:val="00C578F8"/>
    <w:rsid w:val="00C57B55"/>
    <w:rsid w:val="00C61F4C"/>
    <w:rsid w:val="00C632AE"/>
    <w:rsid w:val="00C63376"/>
    <w:rsid w:val="00C70330"/>
    <w:rsid w:val="00C73BE6"/>
    <w:rsid w:val="00C73E9D"/>
    <w:rsid w:val="00C74CDD"/>
    <w:rsid w:val="00C74F97"/>
    <w:rsid w:val="00C760C1"/>
    <w:rsid w:val="00C766F2"/>
    <w:rsid w:val="00C778E1"/>
    <w:rsid w:val="00C8276E"/>
    <w:rsid w:val="00C8328D"/>
    <w:rsid w:val="00C8339A"/>
    <w:rsid w:val="00C842AC"/>
    <w:rsid w:val="00C846FB"/>
    <w:rsid w:val="00C84C14"/>
    <w:rsid w:val="00C84E4F"/>
    <w:rsid w:val="00C85F4A"/>
    <w:rsid w:val="00C86B8B"/>
    <w:rsid w:val="00C924EE"/>
    <w:rsid w:val="00C93B97"/>
    <w:rsid w:val="00C944F8"/>
    <w:rsid w:val="00C94BE5"/>
    <w:rsid w:val="00C96688"/>
    <w:rsid w:val="00C966E0"/>
    <w:rsid w:val="00CA0723"/>
    <w:rsid w:val="00CA1E85"/>
    <w:rsid w:val="00CA743D"/>
    <w:rsid w:val="00CA77E7"/>
    <w:rsid w:val="00CB14BF"/>
    <w:rsid w:val="00CB1690"/>
    <w:rsid w:val="00CB1C5F"/>
    <w:rsid w:val="00CB2C4F"/>
    <w:rsid w:val="00CB3267"/>
    <w:rsid w:val="00CB428A"/>
    <w:rsid w:val="00CB4F33"/>
    <w:rsid w:val="00CB56BA"/>
    <w:rsid w:val="00CC13DC"/>
    <w:rsid w:val="00CC4365"/>
    <w:rsid w:val="00CC4F9A"/>
    <w:rsid w:val="00CC531B"/>
    <w:rsid w:val="00CC5E0B"/>
    <w:rsid w:val="00CC7478"/>
    <w:rsid w:val="00CD0424"/>
    <w:rsid w:val="00CD11B0"/>
    <w:rsid w:val="00CD13E2"/>
    <w:rsid w:val="00CD3665"/>
    <w:rsid w:val="00CD399F"/>
    <w:rsid w:val="00CD3E4C"/>
    <w:rsid w:val="00CD509E"/>
    <w:rsid w:val="00CD694D"/>
    <w:rsid w:val="00CE00DB"/>
    <w:rsid w:val="00CE13C6"/>
    <w:rsid w:val="00CE2698"/>
    <w:rsid w:val="00CE2ED4"/>
    <w:rsid w:val="00CE3368"/>
    <w:rsid w:val="00CE4535"/>
    <w:rsid w:val="00CE5FDF"/>
    <w:rsid w:val="00CE71C2"/>
    <w:rsid w:val="00CF1AED"/>
    <w:rsid w:val="00CF2FF7"/>
    <w:rsid w:val="00CF3233"/>
    <w:rsid w:val="00CF365A"/>
    <w:rsid w:val="00CF40A3"/>
    <w:rsid w:val="00CF42D5"/>
    <w:rsid w:val="00CF4EDA"/>
    <w:rsid w:val="00CF547A"/>
    <w:rsid w:val="00D00755"/>
    <w:rsid w:val="00D00B3A"/>
    <w:rsid w:val="00D00F02"/>
    <w:rsid w:val="00D021CB"/>
    <w:rsid w:val="00D02D9E"/>
    <w:rsid w:val="00D042B9"/>
    <w:rsid w:val="00D04A76"/>
    <w:rsid w:val="00D05F24"/>
    <w:rsid w:val="00D107AC"/>
    <w:rsid w:val="00D10F1A"/>
    <w:rsid w:val="00D116F8"/>
    <w:rsid w:val="00D11DE7"/>
    <w:rsid w:val="00D13B00"/>
    <w:rsid w:val="00D15335"/>
    <w:rsid w:val="00D17596"/>
    <w:rsid w:val="00D17CEF"/>
    <w:rsid w:val="00D2109B"/>
    <w:rsid w:val="00D22640"/>
    <w:rsid w:val="00D2374F"/>
    <w:rsid w:val="00D24A1D"/>
    <w:rsid w:val="00D25AA4"/>
    <w:rsid w:val="00D26964"/>
    <w:rsid w:val="00D26D3A"/>
    <w:rsid w:val="00D3124F"/>
    <w:rsid w:val="00D31AC3"/>
    <w:rsid w:val="00D3259C"/>
    <w:rsid w:val="00D32E65"/>
    <w:rsid w:val="00D40E2D"/>
    <w:rsid w:val="00D41841"/>
    <w:rsid w:val="00D45EE3"/>
    <w:rsid w:val="00D5020A"/>
    <w:rsid w:val="00D50618"/>
    <w:rsid w:val="00D509E9"/>
    <w:rsid w:val="00D50A97"/>
    <w:rsid w:val="00D51C57"/>
    <w:rsid w:val="00D52090"/>
    <w:rsid w:val="00D534CD"/>
    <w:rsid w:val="00D534FE"/>
    <w:rsid w:val="00D539BF"/>
    <w:rsid w:val="00D53B1C"/>
    <w:rsid w:val="00D5672F"/>
    <w:rsid w:val="00D56DB4"/>
    <w:rsid w:val="00D604C2"/>
    <w:rsid w:val="00D61D35"/>
    <w:rsid w:val="00D70D4C"/>
    <w:rsid w:val="00D7327A"/>
    <w:rsid w:val="00D734AF"/>
    <w:rsid w:val="00D74269"/>
    <w:rsid w:val="00D748D6"/>
    <w:rsid w:val="00D75032"/>
    <w:rsid w:val="00D751B2"/>
    <w:rsid w:val="00D80673"/>
    <w:rsid w:val="00D80BF3"/>
    <w:rsid w:val="00D80DE4"/>
    <w:rsid w:val="00D84095"/>
    <w:rsid w:val="00D84921"/>
    <w:rsid w:val="00D86858"/>
    <w:rsid w:val="00D8788B"/>
    <w:rsid w:val="00D95302"/>
    <w:rsid w:val="00D95542"/>
    <w:rsid w:val="00D961F7"/>
    <w:rsid w:val="00D9783D"/>
    <w:rsid w:val="00DA18F1"/>
    <w:rsid w:val="00DA1B12"/>
    <w:rsid w:val="00DA2351"/>
    <w:rsid w:val="00DA3E20"/>
    <w:rsid w:val="00DA51A9"/>
    <w:rsid w:val="00DA54C9"/>
    <w:rsid w:val="00DA6739"/>
    <w:rsid w:val="00DA6CAE"/>
    <w:rsid w:val="00DB1A9E"/>
    <w:rsid w:val="00DB31D6"/>
    <w:rsid w:val="00DB3C1E"/>
    <w:rsid w:val="00DB4005"/>
    <w:rsid w:val="00DB4E9D"/>
    <w:rsid w:val="00DB5AA2"/>
    <w:rsid w:val="00DB6003"/>
    <w:rsid w:val="00DB680F"/>
    <w:rsid w:val="00DC0A07"/>
    <w:rsid w:val="00DC20EB"/>
    <w:rsid w:val="00DC238B"/>
    <w:rsid w:val="00DC34EB"/>
    <w:rsid w:val="00DC399A"/>
    <w:rsid w:val="00DC40A4"/>
    <w:rsid w:val="00DC5578"/>
    <w:rsid w:val="00DC58D2"/>
    <w:rsid w:val="00DD3FF9"/>
    <w:rsid w:val="00DD5CAB"/>
    <w:rsid w:val="00DD618F"/>
    <w:rsid w:val="00DE0C17"/>
    <w:rsid w:val="00DE3A11"/>
    <w:rsid w:val="00DE4B88"/>
    <w:rsid w:val="00DE5882"/>
    <w:rsid w:val="00DE669C"/>
    <w:rsid w:val="00DE66C3"/>
    <w:rsid w:val="00DF1CE4"/>
    <w:rsid w:val="00DF1D80"/>
    <w:rsid w:val="00DF1E5B"/>
    <w:rsid w:val="00DF20D2"/>
    <w:rsid w:val="00DF2275"/>
    <w:rsid w:val="00DF3F5E"/>
    <w:rsid w:val="00DF5653"/>
    <w:rsid w:val="00DF73CD"/>
    <w:rsid w:val="00E053AD"/>
    <w:rsid w:val="00E0559A"/>
    <w:rsid w:val="00E0596E"/>
    <w:rsid w:val="00E06F66"/>
    <w:rsid w:val="00E130B3"/>
    <w:rsid w:val="00E1353A"/>
    <w:rsid w:val="00E14678"/>
    <w:rsid w:val="00E17B61"/>
    <w:rsid w:val="00E207F7"/>
    <w:rsid w:val="00E21841"/>
    <w:rsid w:val="00E24FDE"/>
    <w:rsid w:val="00E25DEB"/>
    <w:rsid w:val="00E26795"/>
    <w:rsid w:val="00E27068"/>
    <w:rsid w:val="00E3000C"/>
    <w:rsid w:val="00E356E5"/>
    <w:rsid w:val="00E36F19"/>
    <w:rsid w:val="00E36F81"/>
    <w:rsid w:val="00E40544"/>
    <w:rsid w:val="00E4558F"/>
    <w:rsid w:val="00E45765"/>
    <w:rsid w:val="00E5098C"/>
    <w:rsid w:val="00E5233C"/>
    <w:rsid w:val="00E52CE3"/>
    <w:rsid w:val="00E54514"/>
    <w:rsid w:val="00E55B5E"/>
    <w:rsid w:val="00E5627F"/>
    <w:rsid w:val="00E57945"/>
    <w:rsid w:val="00E57BC5"/>
    <w:rsid w:val="00E601BE"/>
    <w:rsid w:val="00E60213"/>
    <w:rsid w:val="00E60F54"/>
    <w:rsid w:val="00E61663"/>
    <w:rsid w:val="00E61E7D"/>
    <w:rsid w:val="00E644C7"/>
    <w:rsid w:val="00E6479D"/>
    <w:rsid w:val="00E64AA7"/>
    <w:rsid w:val="00E64F8C"/>
    <w:rsid w:val="00E661B2"/>
    <w:rsid w:val="00E72A7F"/>
    <w:rsid w:val="00E74562"/>
    <w:rsid w:val="00E74D29"/>
    <w:rsid w:val="00E75A0D"/>
    <w:rsid w:val="00E75E60"/>
    <w:rsid w:val="00E83A35"/>
    <w:rsid w:val="00E83B34"/>
    <w:rsid w:val="00E83C74"/>
    <w:rsid w:val="00E83CEE"/>
    <w:rsid w:val="00E8555F"/>
    <w:rsid w:val="00E8644C"/>
    <w:rsid w:val="00E8726E"/>
    <w:rsid w:val="00E872BF"/>
    <w:rsid w:val="00E91F18"/>
    <w:rsid w:val="00E9226D"/>
    <w:rsid w:val="00E95DCA"/>
    <w:rsid w:val="00E96AA1"/>
    <w:rsid w:val="00EA1444"/>
    <w:rsid w:val="00EA170A"/>
    <w:rsid w:val="00EA1AB8"/>
    <w:rsid w:val="00EA416C"/>
    <w:rsid w:val="00EA5941"/>
    <w:rsid w:val="00EA67BE"/>
    <w:rsid w:val="00EA73D7"/>
    <w:rsid w:val="00EB1D26"/>
    <w:rsid w:val="00EB2E06"/>
    <w:rsid w:val="00EB31A4"/>
    <w:rsid w:val="00EB4AEA"/>
    <w:rsid w:val="00EB60CE"/>
    <w:rsid w:val="00EB7D53"/>
    <w:rsid w:val="00EC1318"/>
    <w:rsid w:val="00EC18D3"/>
    <w:rsid w:val="00EC2DC1"/>
    <w:rsid w:val="00EE0C99"/>
    <w:rsid w:val="00EE30DC"/>
    <w:rsid w:val="00EE3146"/>
    <w:rsid w:val="00EE32F3"/>
    <w:rsid w:val="00EE3DFA"/>
    <w:rsid w:val="00EE4006"/>
    <w:rsid w:val="00EE5A3C"/>
    <w:rsid w:val="00EE6542"/>
    <w:rsid w:val="00EE7D37"/>
    <w:rsid w:val="00EF14C0"/>
    <w:rsid w:val="00EF1DD6"/>
    <w:rsid w:val="00EF50BB"/>
    <w:rsid w:val="00EF529C"/>
    <w:rsid w:val="00EF5316"/>
    <w:rsid w:val="00EF53FF"/>
    <w:rsid w:val="00EF579E"/>
    <w:rsid w:val="00F00192"/>
    <w:rsid w:val="00F01DF6"/>
    <w:rsid w:val="00F022FD"/>
    <w:rsid w:val="00F0340D"/>
    <w:rsid w:val="00F059A6"/>
    <w:rsid w:val="00F071F3"/>
    <w:rsid w:val="00F11472"/>
    <w:rsid w:val="00F117CA"/>
    <w:rsid w:val="00F12CAC"/>
    <w:rsid w:val="00F1430E"/>
    <w:rsid w:val="00F17FDC"/>
    <w:rsid w:val="00F21747"/>
    <w:rsid w:val="00F2345F"/>
    <w:rsid w:val="00F23756"/>
    <w:rsid w:val="00F247BD"/>
    <w:rsid w:val="00F2523A"/>
    <w:rsid w:val="00F25FFA"/>
    <w:rsid w:val="00F310D2"/>
    <w:rsid w:val="00F31290"/>
    <w:rsid w:val="00F313E5"/>
    <w:rsid w:val="00F31CE6"/>
    <w:rsid w:val="00F34B2D"/>
    <w:rsid w:val="00F35493"/>
    <w:rsid w:val="00F36F3D"/>
    <w:rsid w:val="00F37AAE"/>
    <w:rsid w:val="00F37F51"/>
    <w:rsid w:val="00F41B6D"/>
    <w:rsid w:val="00F46A48"/>
    <w:rsid w:val="00F477BD"/>
    <w:rsid w:val="00F50784"/>
    <w:rsid w:val="00F53491"/>
    <w:rsid w:val="00F57250"/>
    <w:rsid w:val="00F57957"/>
    <w:rsid w:val="00F6176B"/>
    <w:rsid w:val="00F63135"/>
    <w:rsid w:val="00F63868"/>
    <w:rsid w:val="00F65A1C"/>
    <w:rsid w:val="00F66F50"/>
    <w:rsid w:val="00F67F3C"/>
    <w:rsid w:val="00F71721"/>
    <w:rsid w:val="00F719A3"/>
    <w:rsid w:val="00F73419"/>
    <w:rsid w:val="00F7642A"/>
    <w:rsid w:val="00F765DA"/>
    <w:rsid w:val="00F767E4"/>
    <w:rsid w:val="00F810F9"/>
    <w:rsid w:val="00F82FF8"/>
    <w:rsid w:val="00F8330D"/>
    <w:rsid w:val="00F84305"/>
    <w:rsid w:val="00F8485C"/>
    <w:rsid w:val="00F87149"/>
    <w:rsid w:val="00F87FFE"/>
    <w:rsid w:val="00F90160"/>
    <w:rsid w:val="00F90EF4"/>
    <w:rsid w:val="00F9294B"/>
    <w:rsid w:val="00F94174"/>
    <w:rsid w:val="00F943B5"/>
    <w:rsid w:val="00F954C9"/>
    <w:rsid w:val="00F9556F"/>
    <w:rsid w:val="00F95F1E"/>
    <w:rsid w:val="00F960A3"/>
    <w:rsid w:val="00F96E05"/>
    <w:rsid w:val="00F9770E"/>
    <w:rsid w:val="00FA1107"/>
    <w:rsid w:val="00FA4CF0"/>
    <w:rsid w:val="00FA4CFE"/>
    <w:rsid w:val="00FA61AA"/>
    <w:rsid w:val="00FA69A4"/>
    <w:rsid w:val="00FB1129"/>
    <w:rsid w:val="00FB1279"/>
    <w:rsid w:val="00FB1495"/>
    <w:rsid w:val="00FB1821"/>
    <w:rsid w:val="00FB357F"/>
    <w:rsid w:val="00FB5394"/>
    <w:rsid w:val="00FB5E4D"/>
    <w:rsid w:val="00FC628F"/>
    <w:rsid w:val="00FD1694"/>
    <w:rsid w:val="00FD1A6F"/>
    <w:rsid w:val="00FD1F11"/>
    <w:rsid w:val="00FD382B"/>
    <w:rsid w:val="00FD5168"/>
    <w:rsid w:val="00FD6558"/>
    <w:rsid w:val="00FD6BFD"/>
    <w:rsid w:val="00FD7636"/>
    <w:rsid w:val="00FE2991"/>
    <w:rsid w:val="00FE3053"/>
    <w:rsid w:val="00FE3229"/>
    <w:rsid w:val="00FE4CF2"/>
    <w:rsid w:val="00FE66DB"/>
    <w:rsid w:val="00FE74C3"/>
    <w:rsid w:val="00FF215C"/>
    <w:rsid w:val="00FF2836"/>
    <w:rsid w:val="00FF39E1"/>
    <w:rsid w:val="00FF49E8"/>
    <w:rsid w:val="00FF5CF4"/>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45">
      <o:colormenu v:ext="edit" fillcolor="none [3212]"/>
    </o:shapedefaults>
    <o:shapelayout v:ext="edit">
      <o:idmap v:ext="edit" data="1"/>
    </o:shapelayout>
  </w:shapeDefaults>
  <w:decimalSymbol w:val="."/>
  <w:listSeparator w:val=","/>
  <w14:docId w14:val="0136DFB2"/>
  <w15:docId w15:val="{DA6719FC-C7BF-4006-B777-64CEECF21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1F3"/>
    <w:pPr>
      <w:spacing w:after="200" w:line="276" w:lineRule="auto"/>
    </w:pPr>
    <w:rPr>
      <w:szCs w:val="22"/>
      <w:lang w:eastAsia="en-US"/>
    </w:rPr>
  </w:style>
  <w:style w:type="paragraph" w:styleId="Heading1">
    <w:name w:val="heading 1"/>
    <w:basedOn w:val="Normal"/>
    <w:next w:val="Normal"/>
    <w:link w:val="Heading1Char"/>
    <w:uiPriority w:val="9"/>
    <w:qFormat/>
    <w:rsid w:val="00601B06"/>
    <w:pPr>
      <w:keepNext/>
      <w:numPr>
        <w:numId w:val="51"/>
      </w:numPr>
      <w:outlineLvl w:val="0"/>
    </w:pPr>
    <w:rPr>
      <w:rFonts w:cs="Arial"/>
      <w:b/>
      <w:color w:val="002060"/>
      <w:sz w:val="52"/>
      <w:szCs w:val="40"/>
    </w:rPr>
  </w:style>
  <w:style w:type="paragraph" w:styleId="Heading2">
    <w:name w:val="heading 2"/>
    <w:basedOn w:val="Normal"/>
    <w:next w:val="Normal"/>
    <w:link w:val="Heading2Char"/>
    <w:uiPriority w:val="9"/>
    <w:qFormat/>
    <w:rsid w:val="00F071F3"/>
    <w:pPr>
      <w:keepNext/>
      <w:numPr>
        <w:ilvl w:val="1"/>
        <w:numId w:val="51"/>
      </w:numPr>
      <w:outlineLvl w:val="1"/>
    </w:pPr>
    <w:rPr>
      <w:rFonts w:cs="Arial"/>
      <w:b/>
      <w:sz w:val="24"/>
    </w:rPr>
  </w:style>
  <w:style w:type="paragraph" w:styleId="Heading3">
    <w:name w:val="heading 3"/>
    <w:basedOn w:val="Normal"/>
    <w:next w:val="Normal"/>
    <w:link w:val="Heading3Char"/>
    <w:uiPriority w:val="9"/>
    <w:qFormat/>
    <w:rsid w:val="00CA743D"/>
    <w:pPr>
      <w:keepNext/>
      <w:numPr>
        <w:ilvl w:val="2"/>
        <w:numId w:val="51"/>
      </w:numPr>
      <w:outlineLvl w:val="2"/>
    </w:pPr>
    <w:rPr>
      <w:rFonts w:cs="Arial"/>
      <w:b/>
      <w:i/>
    </w:rPr>
  </w:style>
  <w:style w:type="paragraph" w:styleId="Heading4">
    <w:name w:val="heading 4"/>
    <w:basedOn w:val="Normal"/>
    <w:next w:val="Normal"/>
    <w:link w:val="Heading4Char"/>
    <w:uiPriority w:val="9"/>
    <w:qFormat/>
    <w:rsid w:val="000E31C1"/>
    <w:pPr>
      <w:keepNext/>
      <w:numPr>
        <w:ilvl w:val="3"/>
        <w:numId w:val="51"/>
      </w:numPr>
      <w:outlineLvl w:val="3"/>
    </w:pPr>
    <w:rPr>
      <w:rFonts w:cs="Arial"/>
      <w:i/>
    </w:rPr>
  </w:style>
  <w:style w:type="paragraph" w:styleId="Heading5">
    <w:name w:val="heading 5"/>
    <w:basedOn w:val="Normal"/>
    <w:next w:val="Normal"/>
    <w:link w:val="Heading5Char"/>
    <w:uiPriority w:val="9"/>
    <w:semiHidden/>
    <w:unhideWhenUsed/>
    <w:rsid w:val="00E3000C"/>
    <w:pPr>
      <w:keepNext/>
      <w:keepLines/>
      <w:numPr>
        <w:ilvl w:val="4"/>
        <w:numId w:val="5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3000C"/>
    <w:pPr>
      <w:keepNext/>
      <w:keepLines/>
      <w:numPr>
        <w:ilvl w:val="5"/>
        <w:numId w:val="5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3000C"/>
    <w:pPr>
      <w:keepNext/>
      <w:keepLines/>
      <w:numPr>
        <w:ilvl w:val="6"/>
        <w:numId w:val="5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000C"/>
    <w:pPr>
      <w:keepNext/>
      <w:keepLines/>
      <w:numPr>
        <w:ilvl w:val="7"/>
        <w:numId w:val="5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E3000C"/>
    <w:pPr>
      <w:keepNext/>
      <w:keepLines/>
      <w:numPr>
        <w:ilvl w:val="8"/>
        <w:numId w:val="5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601B06"/>
    <w:rPr>
      <w:rFonts w:cs="Arial"/>
      <w:b/>
      <w:color w:val="002060"/>
      <w:sz w:val="52"/>
      <w:szCs w:val="40"/>
      <w:lang w:eastAsia="en-US"/>
    </w:rPr>
  </w:style>
  <w:style w:type="character" w:customStyle="1" w:styleId="Heading2Char">
    <w:name w:val="Heading 2 Char"/>
    <w:basedOn w:val="DefaultParagraphFont"/>
    <w:link w:val="Heading2"/>
    <w:uiPriority w:val="9"/>
    <w:rsid w:val="00F071F3"/>
    <w:rPr>
      <w:rFonts w:cs="Arial"/>
      <w:b/>
      <w:sz w:val="24"/>
      <w:szCs w:val="22"/>
      <w:lang w:eastAsia="en-US"/>
    </w:rPr>
  </w:style>
  <w:style w:type="character" w:customStyle="1" w:styleId="Heading3Char">
    <w:name w:val="Heading 3 Char"/>
    <w:basedOn w:val="DefaultParagraphFont"/>
    <w:link w:val="Heading3"/>
    <w:uiPriority w:val="9"/>
    <w:rsid w:val="00CA743D"/>
    <w:rPr>
      <w:rFonts w:cs="Arial"/>
      <w:b/>
      <w:i/>
      <w:szCs w:val="22"/>
      <w:lang w:eastAsia="en-US"/>
    </w:rPr>
  </w:style>
  <w:style w:type="character" w:customStyle="1" w:styleId="Heading4Char">
    <w:name w:val="Heading 4 Char"/>
    <w:basedOn w:val="DefaultParagraphFont"/>
    <w:link w:val="Heading4"/>
    <w:uiPriority w:val="9"/>
    <w:rsid w:val="000E31C1"/>
    <w:rPr>
      <w:rFonts w:cs="Arial"/>
      <w:i/>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nhideWhenUsed/>
    <w:qFormat/>
    <w:rsid w:val="00C33C28"/>
    <w:pPr>
      <w:spacing w:after="80"/>
    </w:pPr>
    <w:rPr>
      <w:bCs/>
      <w:i/>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qFormat/>
    <w:rsid w:val="007F2ACC"/>
    <w:pPr>
      <w:tabs>
        <w:tab w:val="left" w:pos="426"/>
        <w:tab w:val="right" w:leader="dot" w:pos="9202"/>
      </w:tabs>
      <w:spacing w:after="100"/>
    </w:pPr>
    <w:rPr>
      <w:b/>
    </w:rPr>
  </w:style>
  <w:style w:type="paragraph" w:styleId="TOC2">
    <w:name w:val="toc 2"/>
    <w:basedOn w:val="Normal"/>
    <w:next w:val="Normal"/>
    <w:autoRedefine/>
    <w:uiPriority w:val="39"/>
    <w:unhideWhenUsed/>
    <w:qFormat/>
    <w:rsid w:val="007F2ACC"/>
    <w:pPr>
      <w:tabs>
        <w:tab w:val="left" w:pos="426"/>
        <w:tab w:val="left" w:pos="880"/>
        <w:tab w:val="right" w:leader="dot" w:pos="9202"/>
      </w:tabs>
      <w:spacing w:after="100"/>
      <w:ind w:left="901" w:hanging="475"/>
    </w:pPr>
  </w:style>
  <w:style w:type="paragraph" w:styleId="TOC3">
    <w:name w:val="toc 3"/>
    <w:basedOn w:val="Normal"/>
    <w:next w:val="Normal"/>
    <w:autoRedefine/>
    <w:uiPriority w:val="39"/>
    <w:unhideWhenUsed/>
    <w:qFormat/>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Text">
    <w:name w:val="Text"/>
    <w:basedOn w:val="Normal"/>
    <w:autoRedefine/>
    <w:uiPriority w:val="99"/>
    <w:rsid w:val="00F9556F"/>
    <w:pPr>
      <w:widowControl w:val="0"/>
      <w:tabs>
        <w:tab w:val="left" w:pos="993"/>
        <w:tab w:val="right" w:pos="8222"/>
      </w:tabs>
      <w:suppressAutoHyphens/>
      <w:autoSpaceDE w:val="0"/>
      <w:autoSpaceDN w:val="0"/>
      <w:adjustRightInd w:val="0"/>
      <w:spacing w:before="170" w:after="240" w:line="240" w:lineRule="auto"/>
      <w:textAlignment w:val="center"/>
      <w:outlineLvl w:val="0"/>
    </w:pPr>
    <w:rPr>
      <w:rFonts w:eastAsia="Times New Roman" w:cs="Arial"/>
      <w:bCs/>
      <w:color w:val="000000"/>
      <w:spacing w:val="-2"/>
      <w:szCs w:val="20"/>
      <w:lang w:val="en-GB"/>
    </w:rPr>
  </w:style>
  <w:style w:type="paragraph" w:customStyle="1" w:styleId="Subhead3">
    <w:name w:val="Subhead 3"/>
    <w:basedOn w:val="Normal"/>
    <w:uiPriority w:val="99"/>
    <w:rsid w:val="00F9556F"/>
    <w:pPr>
      <w:widowControl w:val="0"/>
      <w:suppressAutoHyphens/>
      <w:autoSpaceDE w:val="0"/>
      <w:autoSpaceDN w:val="0"/>
      <w:adjustRightInd w:val="0"/>
      <w:spacing w:before="283" w:after="0" w:line="280" w:lineRule="atLeast"/>
      <w:textAlignment w:val="center"/>
    </w:pPr>
    <w:rPr>
      <w:rFonts w:ascii="Arial Bold" w:eastAsia="Times New Roman" w:hAnsi="Arial Bold" w:cs="Arial-BoldMT"/>
      <w:bCs/>
      <w:color w:val="48A593"/>
      <w:spacing w:val="-2"/>
      <w:sz w:val="24"/>
      <w:szCs w:val="24"/>
      <w:lang w:val="en-GB"/>
    </w:rPr>
  </w:style>
  <w:style w:type="character" w:customStyle="1" w:styleId="TextBold">
    <w:name w:val="Text Bold"/>
    <w:uiPriority w:val="99"/>
    <w:rsid w:val="00F9556F"/>
    <w:rPr>
      <w:rFonts w:ascii="Arial Bold" w:hAnsi="Arial Bold" w:cs="Arial-BoldMT"/>
      <w:bCs/>
    </w:rPr>
  </w:style>
  <w:style w:type="paragraph" w:styleId="BodyText">
    <w:name w:val="Body Text"/>
    <w:basedOn w:val="Normal"/>
    <w:link w:val="BodyTextChar1"/>
    <w:rsid w:val="00F9556F"/>
    <w:pPr>
      <w:spacing w:after="240" w:line="280" w:lineRule="atLeast"/>
    </w:pPr>
    <w:rPr>
      <w:rFonts w:ascii="Times New Roman" w:eastAsia="Times New Roman" w:hAnsi="Times New Roman"/>
      <w:szCs w:val="28"/>
    </w:rPr>
  </w:style>
  <w:style w:type="character" w:customStyle="1" w:styleId="BodyTextChar">
    <w:name w:val="Body Text Char"/>
    <w:basedOn w:val="DefaultParagraphFont"/>
    <w:uiPriority w:val="99"/>
    <w:semiHidden/>
    <w:rsid w:val="00F9556F"/>
    <w:rPr>
      <w:sz w:val="22"/>
      <w:szCs w:val="22"/>
      <w:lang w:eastAsia="en-US"/>
    </w:rPr>
  </w:style>
  <w:style w:type="character" w:customStyle="1" w:styleId="BodyTextChar1">
    <w:name w:val="Body Text Char1"/>
    <w:link w:val="BodyText"/>
    <w:rsid w:val="00F9556F"/>
    <w:rPr>
      <w:rFonts w:ascii="Times New Roman" w:eastAsia="Times New Roman" w:hAnsi="Times New Roman"/>
      <w:szCs w:val="28"/>
    </w:rPr>
  </w:style>
  <w:style w:type="paragraph" w:customStyle="1" w:styleId="Subhead2">
    <w:name w:val="Subhead 2"/>
    <w:basedOn w:val="Normal"/>
    <w:autoRedefine/>
    <w:uiPriority w:val="99"/>
    <w:rsid w:val="00B36A3C"/>
    <w:pPr>
      <w:widowControl w:val="0"/>
      <w:numPr>
        <w:numId w:val="32"/>
      </w:numPr>
      <w:suppressAutoHyphens/>
      <w:autoSpaceDE w:val="0"/>
      <w:autoSpaceDN w:val="0"/>
      <w:adjustRightInd w:val="0"/>
      <w:spacing w:after="0"/>
      <w:textAlignment w:val="center"/>
    </w:pPr>
  </w:style>
  <w:style w:type="character" w:customStyle="1" w:styleId="TextItalic">
    <w:name w:val="Text Italic"/>
    <w:uiPriority w:val="99"/>
    <w:rsid w:val="006F0B77"/>
    <w:rPr>
      <w:rFonts w:ascii="Arial Italic" w:hAnsi="Arial Italic" w:cs="Arial-ItalicMT"/>
      <w:iCs/>
    </w:rPr>
  </w:style>
  <w:style w:type="paragraph" w:customStyle="1" w:styleId="Subhead1">
    <w:name w:val="Subhead 1"/>
    <w:basedOn w:val="Normal"/>
    <w:link w:val="Subhead1Char"/>
    <w:uiPriority w:val="99"/>
    <w:rsid w:val="006F0B77"/>
    <w:pPr>
      <w:widowControl w:val="0"/>
      <w:suppressAutoHyphens/>
      <w:autoSpaceDE w:val="0"/>
      <w:autoSpaceDN w:val="0"/>
      <w:adjustRightInd w:val="0"/>
      <w:spacing w:after="0" w:line="620" w:lineRule="atLeast"/>
      <w:ind w:left="964" w:hanging="964"/>
      <w:textAlignment w:val="center"/>
    </w:pPr>
    <w:rPr>
      <w:rFonts w:ascii="TimesNewRomanPSMT" w:eastAsia="Times New Roman" w:hAnsi="TimesNewRomanPSMT" w:cs="TimesNewRomanPSMT"/>
      <w:caps/>
      <w:color w:val="48A593"/>
      <w:sz w:val="62"/>
      <w:szCs w:val="62"/>
      <w:lang w:val="en-US"/>
    </w:rPr>
  </w:style>
  <w:style w:type="paragraph" w:customStyle="1" w:styleId="Bullets1">
    <w:name w:val="Bullets 1"/>
    <w:basedOn w:val="Text"/>
    <w:uiPriority w:val="99"/>
    <w:rsid w:val="006F0B77"/>
    <w:pPr>
      <w:numPr>
        <w:numId w:val="7"/>
      </w:numPr>
      <w:tabs>
        <w:tab w:val="clear" w:pos="993"/>
        <w:tab w:val="clear" w:pos="8222"/>
      </w:tabs>
      <w:spacing w:before="57"/>
      <w:ind w:left="227" w:hanging="227"/>
    </w:pPr>
  </w:style>
  <w:style w:type="paragraph" w:styleId="CommentText">
    <w:name w:val="annotation text"/>
    <w:basedOn w:val="Normal"/>
    <w:link w:val="CommentTextChar"/>
    <w:rsid w:val="006F0B77"/>
    <w:pPr>
      <w:spacing w:after="0" w:line="240" w:lineRule="auto"/>
    </w:pPr>
    <w:rPr>
      <w:rFonts w:ascii="Times New Roman" w:eastAsia="Times New Roman" w:hAnsi="Times New Roman"/>
      <w:szCs w:val="20"/>
    </w:rPr>
  </w:style>
  <w:style w:type="character" w:customStyle="1" w:styleId="CommentTextChar">
    <w:name w:val="Comment Text Char"/>
    <w:basedOn w:val="DefaultParagraphFont"/>
    <w:link w:val="CommentText"/>
    <w:rsid w:val="006F0B77"/>
    <w:rPr>
      <w:rFonts w:ascii="Times New Roman" w:eastAsia="Times New Roman" w:hAnsi="Times New Roman"/>
      <w:lang w:eastAsia="en-US"/>
    </w:rPr>
  </w:style>
  <w:style w:type="character" w:styleId="CommentReference">
    <w:name w:val="annotation reference"/>
    <w:rsid w:val="006F0B77"/>
    <w:rPr>
      <w:rFonts w:cs="Times New Roman"/>
      <w:sz w:val="16"/>
      <w:szCs w:val="16"/>
    </w:rPr>
  </w:style>
  <w:style w:type="paragraph" w:styleId="NormalWeb">
    <w:name w:val="Normal (Web)"/>
    <w:basedOn w:val="Normal"/>
    <w:uiPriority w:val="99"/>
    <w:unhideWhenUsed/>
    <w:rsid w:val="006F0B7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deTtext">
    <w:name w:val="PdeT text"/>
    <w:basedOn w:val="BodyText"/>
    <w:link w:val="PdeTtextChar"/>
    <w:uiPriority w:val="99"/>
    <w:rsid w:val="006F0B77"/>
    <w:pPr>
      <w:spacing w:after="120" w:line="260" w:lineRule="exact"/>
      <w:jc w:val="both"/>
    </w:pPr>
    <w:rPr>
      <w:rFonts w:ascii="Calibri" w:hAnsi="Calibri"/>
      <w:b/>
      <w:sz w:val="22"/>
      <w:szCs w:val="22"/>
      <w:lang w:bidi="en-US"/>
    </w:rPr>
  </w:style>
  <w:style w:type="character" w:customStyle="1" w:styleId="PdeTtextChar">
    <w:name w:val="PdeT text Char"/>
    <w:basedOn w:val="DefaultParagraphFont"/>
    <w:link w:val="PdeTtext"/>
    <w:uiPriority w:val="99"/>
    <w:locked/>
    <w:rsid w:val="006F0B77"/>
    <w:rPr>
      <w:rFonts w:ascii="Calibri" w:eastAsia="Times New Roman" w:hAnsi="Calibri"/>
      <w:b/>
      <w:sz w:val="22"/>
      <w:szCs w:val="22"/>
      <w:lang w:eastAsia="en-US" w:bidi="en-US"/>
    </w:rPr>
  </w:style>
  <w:style w:type="paragraph" w:customStyle="1" w:styleId="contentstitles">
    <w:name w:val="contents titles"/>
    <w:basedOn w:val="Subhead1"/>
    <w:qFormat/>
    <w:rsid w:val="006F0B77"/>
  </w:style>
  <w:style w:type="character" w:customStyle="1" w:styleId="Subhead1Char">
    <w:name w:val="Subhead 1 Char"/>
    <w:basedOn w:val="DefaultParagraphFont"/>
    <w:link w:val="Subhead1"/>
    <w:uiPriority w:val="99"/>
    <w:rsid w:val="006F0B77"/>
    <w:rPr>
      <w:rFonts w:ascii="TimesNewRomanPSMT" w:eastAsia="Times New Roman" w:hAnsi="TimesNewRomanPSMT" w:cs="TimesNewRomanPSMT"/>
      <w:caps/>
      <w:color w:val="48A593"/>
      <w:sz w:val="62"/>
      <w:szCs w:val="62"/>
      <w:lang w:val="en-US" w:eastAsia="en-US"/>
    </w:rPr>
  </w:style>
  <w:style w:type="paragraph" w:styleId="TableofFigures">
    <w:name w:val="table of figures"/>
    <w:basedOn w:val="Normal"/>
    <w:next w:val="Normal"/>
    <w:uiPriority w:val="99"/>
    <w:unhideWhenUsed/>
    <w:rsid w:val="00C33C28"/>
    <w:pPr>
      <w:spacing w:after="0"/>
    </w:pPr>
  </w:style>
  <w:style w:type="character" w:styleId="Strong">
    <w:name w:val="Strong"/>
    <w:basedOn w:val="DefaultParagraphFont"/>
    <w:uiPriority w:val="22"/>
    <w:qFormat/>
    <w:rsid w:val="00066FF7"/>
    <w:rPr>
      <w:b/>
      <w:bCs/>
    </w:rPr>
  </w:style>
  <w:style w:type="character" w:customStyle="1" w:styleId="ng-scope">
    <w:name w:val="ng-scope"/>
    <w:basedOn w:val="DefaultParagraphFont"/>
    <w:rsid w:val="00D00F02"/>
  </w:style>
  <w:style w:type="paragraph" w:styleId="CommentSubject">
    <w:name w:val="annotation subject"/>
    <w:basedOn w:val="CommentText"/>
    <w:next w:val="CommentText"/>
    <w:link w:val="CommentSubjectChar"/>
    <w:uiPriority w:val="99"/>
    <w:semiHidden/>
    <w:unhideWhenUsed/>
    <w:rsid w:val="00EE7D37"/>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EE7D37"/>
    <w:rPr>
      <w:rFonts w:ascii="Times New Roman" w:eastAsia="Times New Roman" w:hAnsi="Times New Roman"/>
      <w:b/>
      <w:bCs/>
      <w:lang w:eastAsia="en-US"/>
    </w:rPr>
  </w:style>
  <w:style w:type="paragraph" w:customStyle="1" w:styleId="Default">
    <w:name w:val="Default"/>
    <w:rsid w:val="00D04A76"/>
    <w:pPr>
      <w:autoSpaceDE w:val="0"/>
      <w:autoSpaceDN w:val="0"/>
      <w:adjustRightInd w:val="0"/>
    </w:pPr>
    <w:rPr>
      <w:rFonts w:cs="Arial"/>
      <w:color w:val="000000"/>
      <w:sz w:val="24"/>
      <w:szCs w:val="24"/>
    </w:rPr>
  </w:style>
  <w:style w:type="character" w:styleId="Emphasis">
    <w:name w:val="Emphasis"/>
    <w:basedOn w:val="DefaultParagraphFont"/>
    <w:uiPriority w:val="20"/>
    <w:qFormat/>
    <w:rsid w:val="008C2839"/>
    <w:rPr>
      <w:b/>
      <w:bCs/>
      <w:i w:val="0"/>
      <w:iCs w:val="0"/>
    </w:rPr>
  </w:style>
  <w:style w:type="character" w:customStyle="1" w:styleId="st1">
    <w:name w:val="st1"/>
    <w:basedOn w:val="DefaultParagraphFont"/>
    <w:rsid w:val="00994D05"/>
  </w:style>
  <w:style w:type="paragraph" w:styleId="BodyText3">
    <w:name w:val="Body Text 3"/>
    <w:basedOn w:val="Normal"/>
    <w:link w:val="BodyText3Char"/>
    <w:uiPriority w:val="99"/>
    <w:semiHidden/>
    <w:unhideWhenUsed/>
    <w:rsid w:val="00976699"/>
    <w:pPr>
      <w:spacing w:after="120"/>
    </w:pPr>
    <w:rPr>
      <w:sz w:val="16"/>
      <w:szCs w:val="16"/>
    </w:rPr>
  </w:style>
  <w:style w:type="character" w:customStyle="1" w:styleId="BodyText3Char">
    <w:name w:val="Body Text 3 Char"/>
    <w:basedOn w:val="DefaultParagraphFont"/>
    <w:link w:val="BodyText3"/>
    <w:uiPriority w:val="99"/>
    <w:semiHidden/>
    <w:rsid w:val="00976699"/>
    <w:rPr>
      <w:sz w:val="16"/>
      <w:szCs w:val="16"/>
      <w:lang w:eastAsia="en-US"/>
    </w:rPr>
  </w:style>
  <w:style w:type="character" w:styleId="FollowedHyperlink">
    <w:name w:val="FollowedHyperlink"/>
    <w:basedOn w:val="DefaultParagraphFont"/>
    <w:uiPriority w:val="99"/>
    <w:semiHidden/>
    <w:unhideWhenUsed/>
    <w:rsid w:val="003E2190"/>
    <w:rPr>
      <w:color w:val="800080" w:themeColor="followedHyperlink"/>
      <w:u w:val="single"/>
    </w:rPr>
  </w:style>
  <w:style w:type="table" w:styleId="LightGrid-Accent3">
    <w:name w:val="Light Grid Accent 3"/>
    <w:basedOn w:val="TableNormal"/>
    <w:uiPriority w:val="62"/>
    <w:rsid w:val="00D8409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5">
    <w:name w:val="Light Grid Accent 5"/>
    <w:basedOn w:val="TableNormal"/>
    <w:uiPriority w:val="62"/>
    <w:rsid w:val="008C38A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D61D3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Normal12pt">
    <w:name w:val="Normal 12 pt"/>
    <w:basedOn w:val="Normal"/>
    <w:link w:val="Normal12ptChar"/>
    <w:rsid w:val="00DC399A"/>
    <w:pPr>
      <w:spacing w:after="120" w:line="240" w:lineRule="auto"/>
    </w:pPr>
    <w:rPr>
      <w:rFonts w:ascii="Times New Roman" w:eastAsia="Times New Roman" w:hAnsi="Times New Roman"/>
      <w:sz w:val="24"/>
      <w:szCs w:val="20"/>
    </w:rPr>
  </w:style>
  <w:style w:type="character" w:customStyle="1" w:styleId="Normal12ptChar">
    <w:name w:val="Normal 12 pt Char"/>
    <w:basedOn w:val="DefaultParagraphFont"/>
    <w:link w:val="Normal12pt"/>
    <w:rsid w:val="00DC399A"/>
    <w:rPr>
      <w:rFonts w:ascii="Times New Roman" w:eastAsia="Times New Roman" w:hAnsi="Times New Roman"/>
      <w:sz w:val="24"/>
      <w:lang w:eastAsia="en-US"/>
    </w:rPr>
  </w:style>
  <w:style w:type="character" w:customStyle="1" w:styleId="Heading5Char">
    <w:name w:val="Heading 5 Char"/>
    <w:basedOn w:val="DefaultParagraphFont"/>
    <w:link w:val="Heading5"/>
    <w:uiPriority w:val="9"/>
    <w:semiHidden/>
    <w:rsid w:val="00E3000C"/>
    <w:rPr>
      <w:rFonts w:asciiTheme="majorHAnsi" w:eastAsiaTheme="majorEastAsia" w:hAnsiTheme="majorHAnsi" w:cstheme="majorBidi"/>
      <w:color w:val="243F60" w:themeColor="accent1" w:themeShade="7F"/>
      <w:szCs w:val="22"/>
      <w:lang w:eastAsia="en-US"/>
    </w:rPr>
  </w:style>
  <w:style w:type="character" w:customStyle="1" w:styleId="Heading6Char">
    <w:name w:val="Heading 6 Char"/>
    <w:basedOn w:val="DefaultParagraphFont"/>
    <w:link w:val="Heading6"/>
    <w:uiPriority w:val="9"/>
    <w:semiHidden/>
    <w:rsid w:val="00E3000C"/>
    <w:rPr>
      <w:rFonts w:asciiTheme="majorHAnsi" w:eastAsiaTheme="majorEastAsia" w:hAnsiTheme="majorHAnsi" w:cstheme="majorBidi"/>
      <w:i/>
      <w:iCs/>
      <w:color w:val="243F60" w:themeColor="accent1" w:themeShade="7F"/>
      <w:szCs w:val="22"/>
      <w:lang w:eastAsia="en-US"/>
    </w:rPr>
  </w:style>
  <w:style w:type="character" w:customStyle="1" w:styleId="Heading7Char">
    <w:name w:val="Heading 7 Char"/>
    <w:basedOn w:val="DefaultParagraphFont"/>
    <w:link w:val="Heading7"/>
    <w:uiPriority w:val="9"/>
    <w:semiHidden/>
    <w:rsid w:val="00E3000C"/>
    <w:rPr>
      <w:rFonts w:asciiTheme="majorHAnsi" w:eastAsiaTheme="majorEastAsia" w:hAnsiTheme="majorHAnsi" w:cstheme="majorBidi"/>
      <w:i/>
      <w:iCs/>
      <w:color w:val="404040" w:themeColor="text1" w:themeTint="BF"/>
      <w:szCs w:val="22"/>
      <w:lang w:eastAsia="en-US"/>
    </w:rPr>
  </w:style>
  <w:style w:type="character" w:customStyle="1" w:styleId="Heading8Char">
    <w:name w:val="Heading 8 Char"/>
    <w:basedOn w:val="DefaultParagraphFont"/>
    <w:link w:val="Heading8"/>
    <w:uiPriority w:val="9"/>
    <w:semiHidden/>
    <w:rsid w:val="00E3000C"/>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E3000C"/>
    <w:rPr>
      <w:rFonts w:asciiTheme="majorHAnsi" w:eastAsiaTheme="majorEastAsia" w:hAnsiTheme="majorHAnsi" w:cstheme="majorBidi"/>
      <w:i/>
      <w:iCs/>
      <w:color w:val="404040" w:themeColor="text1" w:themeTint="BF"/>
      <w:lang w:eastAsia="en-US"/>
    </w:rPr>
  </w:style>
  <w:style w:type="paragraph" w:styleId="Revision">
    <w:name w:val="Revision"/>
    <w:hidden/>
    <w:uiPriority w:val="99"/>
    <w:semiHidden/>
    <w:rsid w:val="001B0F0C"/>
    <w:rPr>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985408">
      <w:bodyDiv w:val="1"/>
      <w:marLeft w:val="0"/>
      <w:marRight w:val="0"/>
      <w:marTop w:val="0"/>
      <w:marBottom w:val="0"/>
      <w:divBdr>
        <w:top w:val="none" w:sz="0" w:space="0" w:color="auto"/>
        <w:left w:val="none" w:sz="0" w:space="0" w:color="auto"/>
        <w:bottom w:val="none" w:sz="0" w:space="0" w:color="auto"/>
        <w:right w:val="none" w:sz="0" w:space="0" w:color="auto"/>
      </w:divBdr>
    </w:div>
    <w:div w:id="849955580">
      <w:bodyDiv w:val="1"/>
      <w:marLeft w:val="0"/>
      <w:marRight w:val="0"/>
      <w:marTop w:val="0"/>
      <w:marBottom w:val="0"/>
      <w:divBdr>
        <w:top w:val="none" w:sz="0" w:space="0" w:color="auto"/>
        <w:left w:val="none" w:sz="0" w:space="0" w:color="auto"/>
        <w:bottom w:val="none" w:sz="0" w:space="0" w:color="auto"/>
        <w:right w:val="none" w:sz="0" w:space="0" w:color="auto"/>
      </w:divBdr>
      <w:divsChild>
        <w:div w:id="1434008701">
          <w:marLeft w:val="0"/>
          <w:marRight w:val="0"/>
          <w:marTop w:val="0"/>
          <w:marBottom w:val="0"/>
          <w:divBdr>
            <w:top w:val="none" w:sz="0" w:space="0" w:color="auto"/>
            <w:left w:val="none" w:sz="0" w:space="0" w:color="auto"/>
            <w:bottom w:val="none" w:sz="0" w:space="0" w:color="auto"/>
            <w:right w:val="none" w:sz="0" w:space="0" w:color="auto"/>
          </w:divBdr>
          <w:divsChild>
            <w:div w:id="941230236">
              <w:marLeft w:val="150"/>
              <w:marRight w:val="150"/>
              <w:marTop w:val="100"/>
              <w:marBottom w:val="100"/>
              <w:divBdr>
                <w:top w:val="none" w:sz="0" w:space="0" w:color="auto"/>
                <w:left w:val="none" w:sz="0" w:space="0" w:color="auto"/>
                <w:bottom w:val="none" w:sz="0" w:space="0" w:color="auto"/>
                <w:right w:val="none" w:sz="0" w:space="0" w:color="auto"/>
              </w:divBdr>
              <w:divsChild>
                <w:div w:id="853958577">
                  <w:marLeft w:val="0"/>
                  <w:marRight w:val="0"/>
                  <w:marTop w:val="0"/>
                  <w:marBottom w:val="0"/>
                  <w:divBdr>
                    <w:top w:val="none" w:sz="0" w:space="0" w:color="auto"/>
                    <w:left w:val="none" w:sz="0" w:space="0" w:color="auto"/>
                    <w:bottom w:val="none" w:sz="0" w:space="0" w:color="auto"/>
                    <w:right w:val="none" w:sz="0" w:space="0" w:color="auto"/>
                  </w:divBdr>
                  <w:divsChild>
                    <w:div w:id="4044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365856">
      <w:bodyDiv w:val="1"/>
      <w:marLeft w:val="0"/>
      <w:marRight w:val="0"/>
      <w:marTop w:val="0"/>
      <w:marBottom w:val="0"/>
      <w:divBdr>
        <w:top w:val="none" w:sz="0" w:space="0" w:color="auto"/>
        <w:left w:val="none" w:sz="0" w:space="0" w:color="auto"/>
        <w:bottom w:val="none" w:sz="0" w:space="0" w:color="auto"/>
        <w:right w:val="none" w:sz="0" w:space="0" w:color="auto"/>
      </w:divBdr>
    </w:div>
    <w:div w:id="1330598508">
      <w:bodyDiv w:val="1"/>
      <w:marLeft w:val="0"/>
      <w:marRight w:val="0"/>
      <w:marTop w:val="0"/>
      <w:marBottom w:val="0"/>
      <w:divBdr>
        <w:top w:val="none" w:sz="0" w:space="0" w:color="auto"/>
        <w:left w:val="none" w:sz="0" w:space="0" w:color="auto"/>
        <w:bottom w:val="none" w:sz="0" w:space="0" w:color="auto"/>
        <w:right w:val="none" w:sz="0" w:space="0" w:color="auto"/>
      </w:divBdr>
      <w:divsChild>
        <w:div w:id="770659593">
          <w:marLeft w:val="0"/>
          <w:marRight w:val="0"/>
          <w:marTop w:val="0"/>
          <w:marBottom w:val="0"/>
          <w:divBdr>
            <w:top w:val="none" w:sz="0" w:space="0" w:color="auto"/>
            <w:left w:val="none" w:sz="0" w:space="0" w:color="auto"/>
            <w:bottom w:val="none" w:sz="0" w:space="0" w:color="auto"/>
            <w:right w:val="none" w:sz="0" w:space="0" w:color="auto"/>
          </w:divBdr>
          <w:divsChild>
            <w:div w:id="1783919065">
              <w:marLeft w:val="75"/>
              <w:marRight w:val="75"/>
              <w:marTop w:val="0"/>
              <w:marBottom w:val="0"/>
              <w:divBdr>
                <w:top w:val="none" w:sz="0" w:space="0" w:color="auto"/>
                <w:left w:val="none" w:sz="0" w:space="0" w:color="auto"/>
                <w:bottom w:val="none" w:sz="0" w:space="0" w:color="auto"/>
                <w:right w:val="none" w:sz="0" w:space="0" w:color="auto"/>
              </w:divBdr>
              <w:divsChild>
                <w:div w:id="386420527">
                  <w:marLeft w:val="0"/>
                  <w:marRight w:val="0"/>
                  <w:marTop w:val="0"/>
                  <w:marBottom w:val="0"/>
                  <w:divBdr>
                    <w:top w:val="none" w:sz="0" w:space="0" w:color="auto"/>
                    <w:left w:val="none" w:sz="0" w:space="0" w:color="auto"/>
                    <w:bottom w:val="none" w:sz="0" w:space="0" w:color="auto"/>
                    <w:right w:val="none" w:sz="0" w:space="0" w:color="auto"/>
                  </w:divBdr>
                  <w:divsChild>
                    <w:div w:id="758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465081">
      <w:bodyDiv w:val="1"/>
      <w:marLeft w:val="0"/>
      <w:marRight w:val="0"/>
      <w:marTop w:val="0"/>
      <w:marBottom w:val="0"/>
      <w:divBdr>
        <w:top w:val="none" w:sz="0" w:space="0" w:color="auto"/>
        <w:left w:val="none" w:sz="0" w:space="0" w:color="auto"/>
        <w:bottom w:val="none" w:sz="0" w:space="0" w:color="auto"/>
        <w:right w:val="none" w:sz="0" w:space="0" w:color="auto"/>
      </w:divBdr>
      <w:divsChild>
        <w:div w:id="475296178">
          <w:marLeft w:val="0"/>
          <w:marRight w:val="0"/>
          <w:marTop w:val="0"/>
          <w:marBottom w:val="0"/>
          <w:divBdr>
            <w:top w:val="none" w:sz="0" w:space="0" w:color="auto"/>
            <w:left w:val="none" w:sz="0" w:space="0" w:color="auto"/>
            <w:bottom w:val="none" w:sz="0" w:space="0" w:color="auto"/>
            <w:right w:val="none" w:sz="0" w:space="0" w:color="auto"/>
          </w:divBdr>
          <w:divsChild>
            <w:div w:id="1027103811">
              <w:marLeft w:val="150"/>
              <w:marRight w:val="150"/>
              <w:marTop w:val="100"/>
              <w:marBottom w:val="100"/>
              <w:divBdr>
                <w:top w:val="none" w:sz="0" w:space="0" w:color="auto"/>
                <w:left w:val="none" w:sz="0" w:space="0" w:color="auto"/>
                <w:bottom w:val="none" w:sz="0" w:space="0" w:color="auto"/>
                <w:right w:val="none" w:sz="0" w:space="0" w:color="auto"/>
              </w:divBdr>
              <w:divsChild>
                <w:div w:id="2134900924">
                  <w:marLeft w:val="0"/>
                  <w:marRight w:val="0"/>
                  <w:marTop w:val="0"/>
                  <w:marBottom w:val="0"/>
                  <w:divBdr>
                    <w:top w:val="none" w:sz="0" w:space="0" w:color="auto"/>
                    <w:left w:val="none" w:sz="0" w:space="0" w:color="auto"/>
                    <w:bottom w:val="none" w:sz="0" w:space="0" w:color="auto"/>
                    <w:right w:val="none" w:sz="0" w:space="0" w:color="auto"/>
                  </w:divBdr>
                  <w:divsChild>
                    <w:div w:id="8028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358920">
      <w:bodyDiv w:val="1"/>
      <w:marLeft w:val="0"/>
      <w:marRight w:val="0"/>
      <w:marTop w:val="0"/>
      <w:marBottom w:val="0"/>
      <w:divBdr>
        <w:top w:val="none" w:sz="0" w:space="0" w:color="auto"/>
        <w:left w:val="none" w:sz="0" w:space="0" w:color="auto"/>
        <w:bottom w:val="none" w:sz="0" w:space="0" w:color="auto"/>
        <w:right w:val="none" w:sz="0" w:space="0" w:color="auto"/>
      </w:divBdr>
      <w:divsChild>
        <w:div w:id="294719091">
          <w:marLeft w:val="0"/>
          <w:marRight w:val="0"/>
          <w:marTop w:val="0"/>
          <w:marBottom w:val="0"/>
          <w:divBdr>
            <w:top w:val="none" w:sz="0" w:space="0" w:color="auto"/>
            <w:left w:val="none" w:sz="0" w:space="0" w:color="auto"/>
            <w:bottom w:val="none" w:sz="0" w:space="0" w:color="auto"/>
            <w:right w:val="none" w:sz="0" w:space="0" w:color="auto"/>
          </w:divBdr>
          <w:divsChild>
            <w:div w:id="1282610228">
              <w:marLeft w:val="0"/>
              <w:marRight w:val="0"/>
              <w:marTop w:val="0"/>
              <w:marBottom w:val="0"/>
              <w:divBdr>
                <w:top w:val="none" w:sz="0" w:space="0" w:color="auto"/>
                <w:left w:val="none" w:sz="0" w:space="0" w:color="auto"/>
                <w:bottom w:val="none" w:sz="0" w:space="0" w:color="auto"/>
                <w:right w:val="none" w:sz="0" w:space="0" w:color="auto"/>
              </w:divBdr>
              <w:divsChild>
                <w:div w:id="1608582129">
                  <w:marLeft w:val="0"/>
                  <w:marRight w:val="0"/>
                  <w:marTop w:val="0"/>
                  <w:marBottom w:val="0"/>
                  <w:divBdr>
                    <w:top w:val="none" w:sz="0" w:space="0" w:color="auto"/>
                    <w:left w:val="none" w:sz="0" w:space="0" w:color="auto"/>
                    <w:bottom w:val="none" w:sz="0" w:space="0" w:color="auto"/>
                    <w:right w:val="none" w:sz="0" w:space="0" w:color="auto"/>
                  </w:divBdr>
                  <w:divsChild>
                    <w:div w:id="1572735459">
                      <w:marLeft w:val="2106"/>
                      <w:marRight w:val="0"/>
                      <w:marTop w:val="0"/>
                      <w:marBottom w:val="0"/>
                      <w:divBdr>
                        <w:top w:val="none" w:sz="0" w:space="0" w:color="auto"/>
                        <w:left w:val="none" w:sz="0" w:space="0" w:color="auto"/>
                        <w:bottom w:val="none" w:sz="0" w:space="0" w:color="auto"/>
                        <w:right w:val="none" w:sz="0" w:space="0" w:color="auto"/>
                      </w:divBdr>
                      <w:divsChild>
                        <w:div w:id="1223248210">
                          <w:marLeft w:val="0"/>
                          <w:marRight w:val="0"/>
                          <w:marTop w:val="0"/>
                          <w:marBottom w:val="0"/>
                          <w:divBdr>
                            <w:top w:val="none" w:sz="0" w:space="0" w:color="auto"/>
                            <w:left w:val="none" w:sz="0" w:space="0" w:color="auto"/>
                            <w:bottom w:val="none" w:sz="0" w:space="0" w:color="auto"/>
                            <w:right w:val="none" w:sz="0" w:space="0" w:color="auto"/>
                          </w:divBdr>
                          <w:divsChild>
                            <w:div w:id="695228230">
                              <w:marLeft w:val="0"/>
                              <w:marRight w:val="0"/>
                              <w:marTop w:val="0"/>
                              <w:marBottom w:val="0"/>
                              <w:divBdr>
                                <w:top w:val="none" w:sz="0" w:space="0" w:color="auto"/>
                                <w:left w:val="none" w:sz="0" w:space="0" w:color="auto"/>
                                <w:bottom w:val="none" w:sz="0" w:space="0" w:color="auto"/>
                                <w:right w:val="none" w:sz="0" w:space="0" w:color="auto"/>
                              </w:divBdr>
                              <w:divsChild>
                                <w:div w:id="729617053">
                                  <w:marLeft w:val="0"/>
                                  <w:marRight w:val="0"/>
                                  <w:marTop w:val="0"/>
                                  <w:marBottom w:val="0"/>
                                  <w:divBdr>
                                    <w:top w:val="none" w:sz="0" w:space="0" w:color="auto"/>
                                    <w:left w:val="none" w:sz="0" w:space="0" w:color="auto"/>
                                    <w:bottom w:val="none" w:sz="0" w:space="0" w:color="auto"/>
                                    <w:right w:val="none" w:sz="0" w:space="0" w:color="auto"/>
                                  </w:divBdr>
                                  <w:divsChild>
                                    <w:div w:id="1645887283">
                                      <w:marLeft w:val="0"/>
                                      <w:marRight w:val="0"/>
                                      <w:marTop w:val="0"/>
                                      <w:marBottom w:val="0"/>
                                      <w:divBdr>
                                        <w:top w:val="none" w:sz="0" w:space="0" w:color="auto"/>
                                        <w:left w:val="none" w:sz="0" w:space="0" w:color="auto"/>
                                        <w:bottom w:val="none" w:sz="0" w:space="0" w:color="auto"/>
                                        <w:right w:val="none" w:sz="0" w:space="0" w:color="auto"/>
                                      </w:divBdr>
                                      <w:divsChild>
                                        <w:div w:id="1908109756">
                                          <w:marLeft w:val="0"/>
                                          <w:marRight w:val="0"/>
                                          <w:marTop w:val="0"/>
                                          <w:marBottom w:val="0"/>
                                          <w:divBdr>
                                            <w:top w:val="none" w:sz="0" w:space="0" w:color="auto"/>
                                            <w:left w:val="none" w:sz="0" w:space="0" w:color="auto"/>
                                            <w:bottom w:val="none" w:sz="0" w:space="0" w:color="auto"/>
                                            <w:right w:val="none" w:sz="0" w:space="0" w:color="auto"/>
                                          </w:divBdr>
                                          <w:divsChild>
                                            <w:div w:id="2099709922">
                                              <w:marLeft w:val="0"/>
                                              <w:marRight w:val="0"/>
                                              <w:marTop w:val="0"/>
                                              <w:marBottom w:val="0"/>
                                              <w:divBdr>
                                                <w:top w:val="none" w:sz="0" w:space="0" w:color="auto"/>
                                                <w:left w:val="none" w:sz="0" w:space="0" w:color="auto"/>
                                                <w:bottom w:val="none" w:sz="0" w:space="0" w:color="auto"/>
                                                <w:right w:val="none" w:sz="0" w:space="0" w:color="auto"/>
                                              </w:divBdr>
                                              <w:divsChild>
                                                <w:div w:id="34466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1806213">
      <w:bodyDiv w:val="1"/>
      <w:marLeft w:val="0"/>
      <w:marRight w:val="0"/>
      <w:marTop w:val="0"/>
      <w:marBottom w:val="0"/>
      <w:divBdr>
        <w:top w:val="none" w:sz="0" w:space="0" w:color="auto"/>
        <w:left w:val="none" w:sz="0" w:space="0" w:color="auto"/>
        <w:bottom w:val="none" w:sz="0" w:space="0" w:color="auto"/>
        <w:right w:val="none" w:sz="0" w:space="0" w:color="auto"/>
      </w:divBdr>
    </w:div>
    <w:div w:id="1670212416">
      <w:bodyDiv w:val="1"/>
      <w:marLeft w:val="0"/>
      <w:marRight w:val="0"/>
      <w:marTop w:val="0"/>
      <w:marBottom w:val="0"/>
      <w:divBdr>
        <w:top w:val="none" w:sz="0" w:space="0" w:color="auto"/>
        <w:left w:val="none" w:sz="0" w:space="0" w:color="auto"/>
        <w:bottom w:val="none" w:sz="0" w:space="0" w:color="auto"/>
        <w:right w:val="none" w:sz="0" w:space="0" w:color="auto"/>
      </w:divBdr>
    </w:div>
    <w:div w:id="2038238349">
      <w:bodyDiv w:val="1"/>
      <w:marLeft w:val="0"/>
      <w:marRight w:val="0"/>
      <w:marTop w:val="0"/>
      <w:marBottom w:val="0"/>
      <w:divBdr>
        <w:top w:val="none" w:sz="0" w:space="0" w:color="auto"/>
        <w:left w:val="none" w:sz="0" w:space="0" w:color="auto"/>
        <w:bottom w:val="none" w:sz="0" w:space="0" w:color="auto"/>
        <w:right w:val="none" w:sz="0" w:space="0" w:color="auto"/>
      </w:divBdr>
    </w:div>
    <w:div w:id="204505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https://www.environment.gov.au/biodiversity/threatened/publications/tap/feral-pig" TargetMode="External"/><Relationship Id="rId3" Type="http://schemas.openxmlformats.org/officeDocument/2006/relationships/settings" Target="settings.xml"/><Relationship Id="rId21" Type="http://schemas.openxmlformats.org/officeDocument/2006/relationships/hyperlink" Target="http://www.environment.gov.au/coasts/marineplans/cva/index.html" TargetMode="Externa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yperlink" Target="http://www.environment.gov.au/biodiversity/threatened/publications/tap/threat-abatement-plan-feral-cat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nvironment.gov.au/cgi-bin/sprat/public/sprat.pl" TargetMode="External"/><Relationship Id="rId20" Type="http://schemas.openxmlformats.org/officeDocument/2006/relationships/image" Target="media/image5.jpeg"/><Relationship Id="rId29" Type="http://schemas.openxmlformats.org/officeDocument/2006/relationships/hyperlink" Target="https://www.ehp.qld.gov.au/water/monitoring/assessment/turtle_monitoring.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environment.gov.au/biodiversity/threatened/publications/tap/threat-abatement-plan-feral-cat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23" Type="http://schemas.openxmlformats.org/officeDocument/2006/relationships/hyperlink" Target="http://www.environment.gov.au/cgi-bin/sprat/public/sprat.pl" TargetMode="External"/><Relationship Id="rId28" Type="http://schemas.openxmlformats.org/officeDocument/2006/relationships/hyperlink" Target="http://www.environment.gov.au/biodiversity/threatened/publications/tap/predation-european-red-fox" TargetMode="External"/><Relationship Id="rId10" Type="http://schemas.openxmlformats.org/officeDocument/2006/relationships/footer" Target="footer1.xml"/><Relationship Id="rId19" Type="http://schemas.openxmlformats.org/officeDocument/2006/relationships/hyperlink" Target="http://www.environment.gov.au/cgi-bin/sprat/public/sprat.pl" TargetMode="External"/><Relationship Id="rId31" Type="http://schemas.openxmlformats.org/officeDocument/2006/relationships/hyperlink" Target="http://onlinelibrary.wiley.com/doi/10.1002/eap.1375/full"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www.nrm.gov.au/national/20-million-trees/competitive-grants-round-two" TargetMode="External"/><Relationship Id="rId27" Type="http://schemas.openxmlformats.org/officeDocument/2006/relationships/hyperlink" Target="http://www.environment.gov.au/biodiversity/threatened/publications/tap/predation-european-red-fox" TargetMode="External"/><Relationship Id="rId30" Type="http://schemas.openxmlformats.org/officeDocument/2006/relationships/hyperlink" Target="https://www.ehp.qld.gov.au/wildlife/prioritisation-framework/index.htm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239C2E5A.dotm</Template>
  <TotalTime>0</TotalTime>
  <Pages>32</Pages>
  <Words>15304</Words>
  <Characters>87234</Characters>
  <Application>Microsoft Office Word</Application>
  <DocSecurity>4</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National Recovery Plan for the White-throated Snapping Turtle (Elseya albagula)</dc:title>
  <dc:creator>Department of the Environment and Energy</dc:creator>
  <dc:description/>
  <cp:lastModifiedBy>Durack, Bec</cp:lastModifiedBy>
  <cp:revision>2</cp:revision>
  <dcterms:created xsi:type="dcterms:W3CDTF">2017-02-16T06:27:00Z</dcterms:created>
  <dcterms:modified xsi:type="dcterms:W3CDTF">2017-02-16T06:27:00Z</dcterms:modified>
</cp:coreProperties>
</file>